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9512" w14:textId="77777777" w:rsidR="00247C34" w:rsidRDefault="00E56807">
      <w:pPr>
        <w:pStyle w:val="Standard"/>
        <w:spacing w:after="897" w:line="240" w:lineRule="auto"/>
        <w:ind w:left="1134" w:firstLine="0"/>
      </w:pPr>
      <w:bookmarkStart w:id="0" w:name="_Hlk170473741"/>
      <w:r>
        <w:rPr>
          <w:noProof/>
          <w:lang w:eastAsia="en-GB" w:bidi="ar-SA"/>
        </w:rPr>
        <w:drawing>
          <wp:inline distT="0" distB="0" distL="0" distR="0" wp14:anchorId="352CFCFD" wp14:editId="19F253A6">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E339F83" w14:textId="77777777" w:rsidR="00247C34" w:rsidRDefault="00E56807">
      <w:pPr>
        <w:pStyle w:val="Heading1"/>
        <w:spacing w:after="600" w:line="240" w:lineRule="auto"/>
        <w:ind w:left="1133" w:firstLine="0"/>
      </w:pPr>
      <w:bookmarkStart w:id="1" w:name="_heading=h.gjdgxs"/>
      <w:bookmarkEnd w:id="1"/>
      <w:r>
        <w:rPr>
          <w:sz w:val="36"/>
          <w:szCs w:val="36"/>
        </w:rPr>
        <w:t>G-Cloud 13 Call-Off Contract</w:t>
      </w:r>
    </w:p>
    <w:p w14:paraId="1D7B6BD6" w14:textId="77777777" w:rsidR="00247C34" w:rsidRDefault="00E56807">
      <w:pPr>
        <w:pStyle w:val="Standard"/>
        <w:spacing w:after="172" w:line="240" w:lineRule="auto"/>
        <w:ind w:right="14"/>
      </w:pPr>
      <w:r>
        <w:t>This Call-Off Contract for the G-Cloud 13 Framework Agreement (RM1557.13) includes:</w:t>
      </w:r>
    </w:p>
    <w:p w14:paraId="52FBAC67" w14:textId="468C77B8" w:rsidR="00247C34" w:rsidRDefault="00247C34">
      <w:pPr>
        <w:pStyle w:val="Heading1"/>
        <w:spacing w:after="83" w:line="240" w:lineRule="auto"/>
        <w:ind w:left="0" w:firstLine="0"/>
      </w:pPr>
    </w:p>
    <w:p w14:paraId="1C11C675" w14:textId="6B0AA7AD" w:rsidR="00247C34" w:rsidRDefault="00C7720C">
      <w:pPr>
        <w:pStyle w:val="Heading1"/>
        <w:spacing w:after="83" w:line="240" w:lineRule="auto"/>
        <w:ind w:left="1113" w:firstLine="1118"/>
      </w:pPr>
      <w:r>
        <w:rPr>
          <w:noProof/>
          <w:lang w:eastAsia="en-GB" w:bidi="ar-SA"/>
        </w:rPr>
        <w:drawing>
          <wp:anchor distT="0" distB="0" distL="114300" distR="114300" simplePos="0" relativeHeight="251658240" behindDoc="1" locked="0" layoutInCell="1" allowOverlap="1" wp14:anchorId="17D0894C" wp14:editId="5F9D1E2D">
            <wp:simplePos x="0" y="0"/>
            <wp:positionH relativeFrom="column">
              <wp:posOffset>180256</wp:posOffset>
            </wp:positionH>
            <wp:positionV relativeFrom="paragraph">
              <wp:posOffset>496134</wp:posOffset>
            </wp:positionV>
            <wp:extent cx="6182995" cy="3348990"/>
            <wp:effectExtent l="0" t="0" r="8255" b="3810"/>
            <wp:wrapTight wrapText="bothSides">
              <wp:wrapPolygon edited="0">
                <wp:start x="0" y="0"/>
                <wp:lineTo x="0" y="21502"/>
                <wp:lineTo x="21562" y="21502"/>
                <wp:lineTo x="215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il gcloud ss .bmp"/>
                    <pic:cNvPicPr/>
                  </pic:nvPicPr>
                  <pic:blipFill>
                    <a:blip r:embed="rId12">
                      <a:extLst>
                        <a:ext uri="{28A0092B-C50C-407E-A947-70E740481C1C}">
                          <a14:useLocalDpi xmlns:a14="http://schemas.microsoft.com/office/drawing/2010/main" val="0"/>
                        </a:ext>
                      </a:extLst>
                    </a:blip>
                    <a:stretch>
                      <a:fillRect/>
                    </a:stretch>
                  </pic:blipFill>
                  <pic:spPr>
                    <a:xfrm>
                      <a:off x="0" y="0"/>
                      <a:ext cx="6182995" cy="3348990"/>
                    </a:xfrm>
                    <a:prstGeom prst="rect">
                      <a:avLst/>
                    </a:prstGeom>
                  </pic:spPr>
                </pic:pic>
              </a:graphicData>
            </a:graphic>
            <wp14:sizeRelH relativeFrom="margin">
              <wp14:pctWidth>0</wp14:pctWidth>
            </wp14:sizeRelH>
            <wp14:sizeRelV relativeFrom="margin">
              <wp14:pctHeight>0</wp14:pctHeight>
            </wp14:sizeRelV>
          </wp:anchor>
        </w:drawing>
      </w:r>
    </w:p>
    <w:p w14:paraId="70F74494" w14:textId="25D13B19" w:rsidR="00247C34" w:rsidRDefault="00247C34">
      <w:pPr>
        <w:pStyle w:val="Heading1"/>
        <w:spacing w:after="83" w:line="240" w:lineRule="auto"/>
        <w:ind w:left="1113" w:firstLine="1118"/>
      </w:pPr>
    </w:p>
    <w:p w14:paraId="590EC5F2" w14:textId="6AE840CB" w:rsidR="00247C34" w:rsidRDefault="00247C34">
      <w:pPr>
        <w:pStyle w:val="Heading1"/>
        <w:spacing w:after="83" w:line="240" w:lineRule="auto"/>
        <w:ind w:left="0" w:firstLine="0"/>
      </w:pPr>
    </w:p>
    <w:p w14:paraId="26CCA936" w14:textId="77777777" w:rsidR="00247C34" w:rsidRDefault="00247C34">
      <w:pPr>
        <w:pageBreakBefore/>
        <w:widowControl w:val="0"/>
        <w:suppressAutoHyphens w:val="0"/>
      </w:pPr>
    </w:p>
    <w:p w14:paraId="21B73E5E" w14:textId="12CF8279" w:rsidR="00247C34" w:rsidRDefault="00E56807" w:rsidP="00C7720C">
      <w:pPr>
        <w:pStyle w:val="Heading1"/>
        <w:spacing w:after="83" w:line="240" w:lineRule="auto"/>
        <w:ind w:left="0" w:firstLine="0"/>
      </w:pPr>
      <w:r>
        <w:t>Part A: Order Form</w:t>
      </w:r>
    </w:p>
    <w:p w14:paraId="3DCD21B7" w14:textId="77777777" w:rsidR="00C7720C" w:rsidRPr="00C7720C" w:rsidRDefault="00C7720C" w:rsidP="00C7720C">
      <w:pPr>
        <w:pStyle w:val="Standard"/>
      </w:pPr>
    </w:p>
    <w:p w14:paraId="0DE05FF6" w14:textId="3FE9C9C6" w:rsidR="00247C34" w:rsidRDefault="00E56807">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p w14:paraId="06EE9723" w14:textId="77777777" w:rsidR="00C7720C" w:rsidRDefault="00C7720C">
      <w:pPr>
        <w:pStyle w:val="Standard"/>
        <w:spacing w:after="0" w:line="240" w:lineRule="auto"/>
        <w:ind w:right="14"/>
      </w:pP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247C34" w14:paraId="1D78F6A3"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3CE229A" w14:textId="77777777" w:rsidR="00247C34" w:rsidRDefault="00247C34">
            <w:pPr>
              <w:pStyle w:val="Standard"/>
              <w:spacing w:line="240" w:lineRule="auto"/>
              <w:ind w:left="0" w:firstLine="0"/>
              <w:rPr>
                <w:b/>
              </w:rPr>
            </w:pPr>
          </w:p>
          <w:p w14:paraId="46125DAA" w14:textId="77777777" w:rsidR="00247C34" w:rsidRDefault="00E56807">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9A01601" w14:textId="77777777" w:rsidR="00247C34" w:rsidRDefault="00E56807">
            <w:pPr>
              <w:pStyle w:val="Standard"/>
              <w:spacing w:line="240" w:lineRule="auto"/>
              <w:ind w:left="10" w:firstLine="0"/>
            </w:pPr>
            <w:r>
              <w:rPr>
                <w:color w:val="222222"/>
                <w:shd w:val="clear" w:color="auto" w:fill="FFFFFF"/>
              </w:rPr>
              <w:t>887895218473008</w:t>
            </w:r>
          </w:p>
        </w:tc>
      </w:tr>
      <w:tr w:rsidR="00247C34" w14:paraId="17E32E2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9A8FA0" w14:textId="77777777" w:rsidR="00247C34" w:rsidRDefault="00E56807">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84C0BE" w14:textId="77777777" w:rsidR="00247C34" w:rsidRPr="006A5C09" w:rsidRDefault="00E56807">
            <w:pPr>
              <w:pStyle w:val="Standard"/>
              <w:spacing w:line="240" w:lineRule="auto"/>
              <w:ind w:left="10" w:firstLine="0"/>
            </w:pPr>
            <w:r w:rsidRPr="006A5C09">
              <w:t>CCSO24A36</w:t>
            </w:r>
          </w:p>
        </w:tc>
      </w:tr>
      <w:tr w:rsidR="00247C34" w14:paraId="3B48B59E"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16DCAF6" w14:textId="77777777" w:rsidR="00247C34" w:rsidRDefault="00E56807">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0FF577" w14:textId="77777777" w:rsidR="00247C34" w:rsidRPr="004B2B6F" w:rsidRDefault="00E56807" w:rsidP="004B2B6F">
            <w:r w:rsidRPr="004B2B6F">
              <w:t>AV Services for the Omagh Bombing Inquiry’s Preliminary Hearing</w:t>
            </w:r>
          </w:p>
        </w:tc>
      </w:tr>
      <w:tr w:rsidR="00247C34" w14:paraId="77AE082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6C3641" w14:textId="77777777" w:rsidR="00247C34" w:rsidRDefault="00E56807">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6A3CDF" w14:textId="77777777" w:rsidR="00247C34" w:rsidRPr="004B2B6F" w:rsidRDefault="00E56807" w:rsidP="004B2B6F">
            <w:r w:rsidRPr="004B2B6F">
              <w:t>Audio Visual live web streaming and broadcasting of the Inquiry’s Preliminary Hearing</w:t>
            </w:r>
          </w:p>
        </w:tc>
      </w:tr>
      <w:tr w:rsidR="00247C34" w14:paraId="322303A7"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7BDBDE" w14:textId="77777777" w:rsidR="00247C34" w:rsidRDefault="00E56807">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DD4814" w14:textId="62A2C712" w:rsidR="00247C34" w:rsidRPr="008B3C08" w:rsidRDefault="00EC2FA3">
            <w:pPr>
              <w:pStyle w:val="Standard"/>
              <w:spacing w:line="240" w:lineRule="auto"/>
              <w:ind w:left="0" w:firstLine="0"/>
            </w:pPr>
            <w:r w:rsidRPr="008B3C08">
              <w:t xml:space="preserve">AV to </w:t>
            </w:r>
            <w:r w:rsidR="00AF65CE" w:rsidRPr="008B3C08">
              <w:t xml:space="preserve">be set up on Sunday </w:t>
            </w:r>
            <w:r w:rsidR="00EB0F90" w:rsidRPr="008B3C08">
              <w:t>28 July</w:t>
            </w:r>
            <w:r w:rsidR="00D51394" w:rsidRPr="008B3C08">
              <w:t xml:space="preserve"> 2024</w:t>
            </w:r>
            <w:r w:rsidR="00EB0F90" w:rsidRPr="008B3C08">
              <w:t xml:space="preserve"> with Inquiry taking place on </w:t>
            </w:r>
            <w:r w:rsidR="00E5668A" w:rsidRPr="008B3C08">
              <w:t xml:space="preserve">Tuesday </w:t>
            </w:r>
            <w:r w:rsidR="00A6634A" w:rsidRPr="008B3C08">
              <w:t>30 July</w:t>
            </w:r>
            <w:r w:rsidR="00D51394" w:rsidRPr="008B3C08">
              <w:t xml:space="preserve"> 2024.</w:t>
            </w:r>
          </w:p>
        </w:tc>
      </w:tr>
      <w:tr w:rsidR="00247C34" w14:paraId="3E96AD4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44FF616" w14:textId="77777777" w:rsidR="00247C34" w:rsidRDefault="00E56807">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71D0005" w14:textId="19F46532" w:rsidR="00247C34" w:rsidRPr="004B2B6F" w:rsidRDefault="002E47CD" w:rsidP="004B2B6F">
            <w:r w:rsidRPr="004B2B6F">
              <w:t>AV equipment to be removed</w:t>
            </w:r>
            <w:r w:rsidR="00890EAE" w:rsidRPr="004B2B6F">
              <w:t xml:space="preserve"> in venue after the preliminary </w:t>
            </w:r>
            <w:r w:rsidR="00AC13A6" w:rsidRPr="004B2B6F">
              <w:t xml:space="preserve">hearing has completed on </w:t>
            </w:r>
            <w:r w:rsidR="008B3C08" w:rsidRPr="004B2B6F">
              <w:t>the 3</w:t>
            </w:r>
            <w:r w:rsidR="00D661F5" w:rsidRPr="004B2B6F">
              <w:t>0th</w:t>
            </w:r>
            <w:r w:rsidR="008B3C08" w:rsidRPr="004B2B6F">
              <w:t xml:space="preserve"> July</w:t>
            </w:r>
            <w:r w:rsidR="00D661F5" w:rsidRPr="004B2B6F">
              <w:t xml:space="preserve"> (unless, in exceptional circumstances, extended to </w:t>
            </w:r>
            <w:r w:rsidR="00D661F5" w:rsidRPr="004B2B6F">
              <w:rPr>
                <w:b/>
              </w:rPr>
              <w:t>31st July</w:t>
            </w:r>
            <w:r w:rsidR="00D661F5" w:rsidRPr="004B2B6F">
              <w:t xml:space="preserve"> by agreement with the Buyer)</w:t>
            </w:r>
            <w:r w:rsidR="00145293" w:rsidRPr="004B2B6F">
              <w:t xml:space="preserve"> </w:t>
            </w:r>
          </w:p>
        </w:tc>
      </w:tr>
      <w:tr w:rsidR="00247C34" w14:paraId="1CBB910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582B1D2" w14:textId="77777777" w:rsidR="00247C34" w:rsidRDefault="00E56807">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1EC9922" w14:textId="358E8F60" w:rsidR="00247C34" w:rsidRPr="004B2B6F" w:rsidRDefault="00E56807" w:rsidP="004B2B6F">
            <w:r w:rsidRPr="004B2B6F">
              <w:t>£33,</w:t>
            </w:r>
            <w:r w:rsidR="00C31B9F" w:rsidRPr="004B2B6F">
              <w:t>0</w:t>
            </w:r>
            <w:r w:rsidRPr="004B2B6F">
              <w:t>70</w:t>
            </w:r>
            <w:r w:rsidR="00E172CF">
              <w:t>.00</w:t>
            </w:r>
            <w:r w:rsidR="006A5C09" w:rsidRPr="004B2B6F">
              <w:t xml:space="preserve"> excluding VAT and Optional Extras shown at Schedule 2.</w:t>
            </w:r>
          </w:p>
        </w:tc>
      </w:tr>
      <w:tr w:rsidR="00247C34" w14:paraId="2D7205E7"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B6C3AE" w14:textId="77777777" w:rsidR="00247C34" w:rsidRDefault="00E56807">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7DCEC4" w14:textId="77777777" w:rsidR="00247C34" w:rsidRDefault="00E56807">
            <w:pPr>
              <w:pStyle w:val="Standard"/>
              <w:spacing w:line="240" w:lineRule="auto"/>
              <w:ind w:left="10" w:firstLine="0"/>
            </w:pPr>
            <w:r>
              <w:t>Not applicable</w:t>
            </w:r>
          </w:p>
        </w:tc>
      </w:tr>
      <w:tr w:rsidR="00247C34" w14:paraId="2CDAE61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593A73" w14:textId="77777777" w:rsidR="00247C34" w:rsidRDefault="00E56807">
            <w:pPr>
              <w:pStyle w:val="Standard"/>
              <w:spacing w:line="240"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2404DA" w14:textId="77777777" w:rsidR="00247C34" w:rsidRDefault="00E56807">
            <w:pPr>
              <w:pStyle w:val="Standard"/>
              <w:spacing w:line="240" w:lineRule="auto"/>
              <w:ind w:left="10" w:firstLine="0"/>
            </w:pPr>
            <w:r>
              <w:t>To be raised following contract award</w:t>
            </w:r>
          </w:p>
        </w:tc>
      </w:tr>
    </w:tbl>
    <w:p w14:paraId="64B960A9" w14:textId="77777777" w:rsidR="00247C34" w:rsidRDefault="00247C34">
      <w:pPr>
        <w:pStyle w:val="Standard"/>
        <w:spacing w:after="237" w:line="240" w:lineRule="auto"/>
        <w:ind w:right="14"/>
      </w:pPr>
    </w:p>
    <w:p w14:paraId="36BE139A" w14:textId="77777777" w:rsidR="00247C34" w:rsidRDefault="00E56807">
      <w:pPr>
        <w:pStyle w:val="Standard"/>
        <w:spacing w:after="237" w:line="240" w:lineRule="auto"/>
        <w:ind w:right="14"/>
      </w:pPr>
      <w:r>
        <w:lastRenderedPageBreak/>
        <w:t>This Order Form is issued under the G-Cloud 13 Framework Agreement (RM1557.13).</w:t>
      </w:r>
    </w:p>
    <w:p w14:paraId="3502DD7A" w14:textId="77777777" w:rsidR="00247C34" w:rsidRDefault="00E56807">
      <w:pPr>
        <w:pStyle w:val="Standard"/>
        <w:spacing w:after="227" w:line="240" w:lineRule="auto"/>
        <w:ind w:right="14"/>
      </w:pPr>
      <w:r>
        <w:t>Buyers can use this Order Form to specify their G-Cloud service requirements when placing an Order.</w:t>
      </w:r>
    </w:p>
    <w:p w14:paraId="49F765B0" w14:textId="77777777" w:rsidR="00247C34" w:rsidRDefault="00E56807">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3304FF02" w14:textId="77777777" w:rsidR="00247C34" w:rsidRDefault="00E56807">
      <w:pPr>
        <w:pStyle w:val="Standard"/>
        <w:spacing w:after="0" w:line="240" w:lineRule="auto"/>
        <w:ind w:right="14"/>
      </w:pPr>
      <w:r>
        <w:t>There are terms in the Call-Off Contract that may be defined in the Order Form. These are identified in the contract with square brackets.</w:t>
      </w:r>
    </w:p>
    <w:p w14:paraId="61B7C30C" w14:textId="77777777" w:rsidR="00247C34" w:rsidRDefault="00247C34">
      <w:pPr>
        <w:pStyle w:val="Standard"/>
        <w:spacing w:after="0" w:line="240" w:lineRule="auto"/>
        <w:ind w:right="14"/>
      </w:pP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247C34" w14:paraId="78F4DFFA" w14:textId="77777777">
        <w:trPr>
          <w:trHeight w:val="323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1C27C99" w14:textId="77777777" w:rsidR="00247C34" w:rsidRPr="004B2B6F" w:rsidRDefault="00247C34" w:rsidP="004B2B6F"/>
          <w:p w14:paraId="7D32E03B" w14:textId="77777777" w:rsidR="00247C34" w:rsidRPr="004B2B6F" w:rsidRDefault="00247C34" w:rsidP="004B2B6F"/>
          <w:p w14:paraId="23D131CB" w14:textId="77777777" w:rsidR="00247C34" w:rsidRPr="004B2B6F" w:rsidRDefault="00247C34" w:rsidP="004B2B6F"/>
          <w:p w14:paraId="2B70040D" w14:textId="77777777" w:rsidR="00247C34" w:rsidRPr="004B2B6F" w:rsidRDefault="00E56807" w:rsidP="004B2B6F">
            <w:r w:rsidRPr="004B2B6F">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4BBA8CE" w14:textId="1A77FE52" w:rsidR="000F3683" w:rsidRPr="00603079" w:rsidRDefault="00EB0925" w:rsidP="004B2B6F">
            <w:pPr>
              <w:rPr>
                <w:color w:val="FF0000"/>
              </w:rPr>
            </w:pPr>
            <w:r w:rsidRPr="00603079">
              <w:rPr>
                <w:color w:val="FF0000"/>
                <w:spacing w:val="2"/>
                <w:shd w:val="clear" w:color="auto" w:fill="FFFFFF"/>
              </w:rPr>
              <w:t>REDACTED TEXT under FOIA Section 40, Personal Information</w:t>
            </w:r>
          </w:p>
          <w:p w14:paraId="78238F32" w14:textId="354587CB" w:rsidR="000F3683" w:rsidRPr="00603079" w:rsidRDefault="00EB0925" w:rsidP="004B2B6F">
            <w:pPr>
              <w:rPr>
                <w:color w:val="FF0000"/>
              </w:rPr>
            </w:pPr>
            <w:r w:rsidRPr="00603079">
              <w:rPr>
                <w:color w:val="FF0000"/>
                <w:spacing w:val="2"/>
                <w:shd w:val="clear" w:color="auto" w:fill="FFFFFF"/>
              </w:rPr>
              <w:t>REDACTED TEXT under FOIA Section 40, Personal Information</w:t>
            </w:r>
          </w:p>
          <w:p w14:paraId="47F8D071" w14:textId="3835FE09" w:rsidR="000F3683" w:rsidRPr="00603079" w:rsidRDefault="00EB0925" w:rsidP="004B2B6F">
            <w:pPr>
              <w:rPr>
                <w:color w:val="FF0000"/>
              </w:rPr>
            </w:pPr>
            <w:r w:rsidRPr="00603079">
              <w:rPr>
                <w:color w:val="FF0000"/>
                <w:spacing w:val="2"/>
                <w:shd w:val="clear" w:color="auto" w:fill="FFFFFF"/>
              </w:rPr>
              <w:t>REDACTED TEXT under FOIA Section 40, Personal Information</w:t>
            </w:r>
          </w:p>
          <w:p w14:paraId="328FC517" w14:textId="7B932231" w:rsidR="000F3683" w:rsidRPr="00603079" w:rsidRDefault="00EB0925" w:rsidP="004B2B6F">
            <w:pPr>
              <w:rPr>
                <w:color w:val="FF0000"/>
              </w:rPr>
            </w:pPr>
            <w:r w:rsidRPr="00603079">
              <w:rPr>
                <w:color w:val="FF0000"/>
                <w:spacing w:val="2"/>
                <w:shd w:val="clear" w:color="auto" w:fill="FFFFFF"/>
              </w:rPr>
              <w:t>REDACTED TEXT under FOIA Section 40, Personal Information</w:t>
            </w:r>
          </w:p>
          <w:p w14:paraId="2D91F93A" w14:textId="77777777" w:rsidR="000F3683" w:rsidRPr="004B2B6F" w:rsidRDefault="000F3683" w:rsidP="004B2B6F"/>
          <w:p w14:paraId="73F9ACF7" w14:textId="77777777" w:rsidR="000F3683" w:rsidRPr="004B2B6F" w:rsidRDefault="000F3683" w:rsidP="004B2B6F"/>
          <w:p w14:paraId="1F4AAB94" w14:textId="77777777" w:rsidR="000F3683" w:rsidRPr="004B2B6F" w:rsidRDefault="000F3683" w:rsidP="004B2B6F"/>
          <w:p w14:paraId="6B3DB9BC" w14:textId="77777777" w:rsidR="000F3683" w:rsidRPr="004B2B6F" w:rsidRDefault="000F3683" w:rsidP="004B2B6F"/>
          <w:p w14:paraId="6EFCF2A0" w14:textId="0EA501AB" w:rsidR="000F3683" w:rsidRPr="004B2B6F" w:rsidRDefault="000F3683" w:rsidP="004B2B6F"/>
        </w:tc>
      </w:tr>
      <w:tr w:rsidR="00247C34" w14:paraId="75ADDB83" w14:textId="77777777">
        <w:trPr>
          <w:trHeight w:val="291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54183C3" w14:textId="77777777" w:rsidR="00247C34" w:rsidRDefault="00247C34">
            <w:pPr>
              <w:pStyle w:val="Standard"/>
              <w:spacing w:after="0" w:line="240" w:lineRule="auto"/>
              <w:ind w:left="5" w:firstLine="0"/>
              <w:rPr>
                <w:b/>
              </w:rPr>
            </w:pPr>
          </w:p>
          <w:p w14:paraId="1D68B91E" w14:textId="77777777" w:rsidR="00247C34" w:rsidRDefault="00247C34">
            <w:pPr>
              <w:pStyle w:val="Standard"/>
              <w:spacing w:after="0" w:line="240" w:lineRule="auto"/>
              <w:ind w:left="5" w:firstLine="0"/>
              <w:rPr>
                <w:b/>
              </w:rPr>
            </w:pPr>
          </w:p>
          <w:p w14:paraId="55926F3E" w14:textId="77777777" w:rsidR="00247C34" w:rsidRDefault="00247C34">
            <w:pPr>
              <w:pStyle w:val="Standard"/>
              <w:spacing w:after="0" w:line="240" w:lineRule="auto"/>
              <w:ind w:left="5" w:firstLine="0"/>
              <w:rPr>
                <w:b/>
              </w:rPr>
            </w:pPr>
          </w:p>
          <w:p w14:paraId="6DC271F7" w14:textId="77777777" w:rsidR="00247C34" w:rsidRDefault="00E56807">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13925EA" w14:textId="3BEFC9BF" w:rsidR="00EB0925" w:rsidRPr="00A024BA" w:rsidRDefault="00EB0925" w:rsidP="00EB0925">
            <w:pPr>
              <w:pStyle w:val="Standard"/>
              <w:spacing w:after="304" w:line="240" w:lineRule="auto"/>
              <w:ind w:left="0" w:firstLine="0"/>
              <w:rPr>
                <w:color w:val="FF0000"/>
                <w:spacing w:val="2"/>
                <w:shd w:val="clear" w:color="auto" w:fill="FFFFFF"/>
              </w:rPr>
            </w:pPr>
            <w:r w:rsidRPr="00A024BA">
              <w:rPr>
                <w:color w:val="FF0000"/>
                <w:spacing w:val="2"/>
                <w:shd w:val="clear" w:color="auto" w:fill="FFFFFF"/>
              </w:rPr>
              <w:t xml:space="preserve">REDACTED TEXT under FOIA Section 40, Personal </w:t>
            </w:r>
            <w:r w:rsidR="00973CC5" w:rsidRPr="00A024BA">
              <w:rPr>
                <w:color w:val="FF0000"/>
                <w:spacing w:val="2"/>
                <w:shd w:val="clear" w:color="auto" w:fill="FFFFFF"/>
              </w:rPr>
              <w:t>Information</w:t>
            </w:r>
          </w:p>
          <w:p w14:paraId="3FC44262" w14:textId="671DA4D3" w:rsidR="00EB0925" w:rsidRPr="00A024BA" w:rsidRDefault="00EB0925" w:rsidP="00EB0925">
            <w:pPr>
              <w:pStyle w:val="Standard"/>
              <w:spacing w:after="304" w:line="240" w:lineRule="auto"/>
              <w:ind w:left="0" w:firstLine="0"/>
              <w:rPr>
                <w:color w:val="FF0000"/>
                <w:spacing w:val="2"/>
                <w:shd w:val="clear" w:color="auto" w:fill="FFFFFF"/>
              </w:rPr>
            </w:pPr>
            <w:r w:rsidRPr="00A024BA">
              <w:rPr>
                <w:color w:val="FF0000"/>
                <w:spacing w:val="2"/>
                <w:shd w:val="clear" w:color="auto" w:fill="FFFFFF"/>
              </w:rPr>
              <w:t>REDACTED TEXT under FOIA Section 40, Personal Information</w:t>
            </w:r>
          </w:p>
          <w:p w14:paraId="77492537" w14:textId="2305A819" w:rsidR="00EB0925" w:rsidRPr="00A024BA" w:rsidRDefault="00EB0925" w:rsidP="00EB0925">
            <w:pPr>
              <w:pStyle w:val="Standard"/>
              <w:spacing w:after="304" w:line="240" w:lineRule="auto"/>
              <w:ind w:left="0" w:firstLine="0"/>
              <w:rPr>
                <w:color w:val="FF0000"/>
                <w:spacing w:val="2"/>
                <w:shd w:val="clear" w:color="auto" w:fill="FFFFFF"/>
              </w:rPr>
            </w:pPr>
            <w:r w:rsidRPr="00A024BA">
              <w:rPr>
                <w:color w:val="FF0000"/>
                <w:spacing w:val="2"/>
                <w:shd w:val="clear" w:color="auto" w:fill="FFFFFF"/>
              </w:rPr>
              <w:t>REDACTED TEXT under FOIA Section 40, Personal Information</w:t>
            </w:r>
          </w:p>
          <w:p w14:paraId="2B0E7EAE" w14:textId="3A47FB81" w:rsidR="00EB0925" w:rsidRPr="00A024BA" w:rsidRDefault="00EB0925" w:rsidP="00EB0925">
            <w:pPr>
              <w:pStyle w:val="Standard"/>
              <w:spacing w:after="304" w:line="240" w:lineRule="auto"/>
              <w:ind w:left="0" w:firstLine="0"/>
              <w:rPr>
                <w:color w:val="FF0000"/>
                <w:spacing w:val="2"/>
                <w:shd w:val="clear" w:color="auto" w:fill="FFFFFF"/>
              </w:rPr>
            </w:pPr>
            <w:r w:rsidRPr="00A024BA">
              <w:rPr>
                <w:color w:val="FF0000"/>
                <w:spacing w:val="2"/>
                <w:shd w:val="clear" w:color="auto" w:fill="FFFFFF"/>
              </w:rPr>
              <w:t>REDACTED TEXT under FOIA Section 40, Personal Information</w:t>
            </w:r>
          </w:p>
          <w:p w14:paraId="768856BB" w14:textId="300AFBCA" w:rsidR="00EB0925" w:rsidRPr="00A024BA" w:rsidRDefault="00EB0925" w:rsidP="00EB0925">
            <w:pPr>
              <w:pStyle w:val="Standard"/>
              <w:spacing w:after="304" w:line="240" w:lineRule="auto"/>
              <w:ind w:left="0" w:firstLine="0"/>
              <w:rPr>
                <w:color w:val="FF0000"/>
                <w:spacing w:val="2"/>
                <w:shd w:val="clear" w:color="auto" w:fill="FFFFFF"/>
              </w:rPr>
            </w:pPr>
            <w:r w:rsidRPr="00A024BA">
              <w:rPr>
                <w:color w:val="FF0000"/>
                <w:spacing w:val="2"/>
                <w:shd w:val="clear" w:color="auto" w:fill="FFFFFF"/>
              </w:rPr>
              <w:t>REDACTED TEXT under FOIA Section 40, Personal Information</w:t>
            </w:r>
          </w:p>
          <w:p w14:paraId="306A368C" w14:textId="71B54325" w:rsidR="00EB0925" w:rsidRPr="00A024BA" w:rsidRDefault="00EB0925" w:rsidP="00EB0925">
            <w:pPr>
              <w:pStyle w:val="Standard"/>
              <w:spacing w:after="304" w:line="240" w:lineRule="auto"/>
              <w:ind w:left="0" w:firstLine="0"/>
              <w:rPr>
                <w:color w:val="FF0000"/>
              </w:rPr>
            </w:pPr>
            <w:r w:rsidRPr="00A024BA">
              <w:rPr>
                <w:color w:val="FF0000"/>
                <w:spacing w:val="2"/>
                <w:shd w:val="clear" w:color="auto" w:fill="FFFFFF"/>
              </w:rPr>
              <w:t>REDACTED TEXT under FOIA Section 40, Personal Information</w:t>
            </w:r>
          </w:p>
          <w:p w14:paraId="6C362ECA" w14:textId="7F284EF1" w:rsidR="00247C34" w:rsidRDefault="00247C34">
            <w:pPr>
              <w:pStyle w:val="Standard"/>
              <w:spacing w:after="0" w:line="240" w:lineRule="auto"/>
              <w:ind w:left="0" w:firstLine="0"/>
            </w:pPr>
          </w:p>
        </w:tc>
      </w:tr>
      <w:tr w:rsidR="00247C34" w14:paraId="7360AA63" w14:textId="77777777">
        <w:trPr>
          <w:trHeight w:val="230"/>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9CB3298" w14:textId="77777777" w:rsidR="00247C34" w:rsidRDefault="00E56807">
            <w:pPr>
              <w:pStyle w:val="Standard"/>
              <w:spacing w:after="0" w:line="240" w:lineRule="auto"/>
              <w:ind w:left="5" w:firstLine="0"/>
            </w:pPr>
            <w:r>
              <w:rPr>
                <w:b/>
              </w:rPr>
              <w:t>Together the ‘Parties’</w:t>
            </w:r>
          </w:p>
        </w:tc>
      </w:tr>
    </w:tbl>
    <w:p w14:paraId="5E758881" w14:textId="77777777" w:rsidR="00247C34" w:rsidRDefault="00247C34">
      <w:pPr>
        <w:pStyle w:val="Heading3"/>
        <w:spacing w:after="312" w:line="240" w:lineRule="auto"/>
        <w:ind w:left="1113" w:firstLine="1118"/>
      </w:pPr>
    </w:p>
    <w:p w14:paraId="5E02B678" w14:textId="77777777" w:rsidR="00247C34" w:rsidRDefault="00E56807">
      <w:pPr>
        <w:pStyle w:val="Heading3"/>
        <w:spacing w:after="312" w:line="240" w:lineRule="auto"/>
        <w:ind w:left="0" w:firstLine="0"/>
      </w:pPr>
      <w:r>
        <w:t xml:space="preserve">              Principal contact details</w:t>
      </w:r>
    </w:p>
    <w:p w14:paraId="291F123B" w14:textId="77777777" w:rsidR="00247C34" w:rsidRDefault="00E56807">
      <w:pPr>
        <w:pStyle w:val="Standard"/>
        <w:spacing w:after="373" w:line="244" w:lineRule="auto"/>
        <w:ind w:left="1123" w:right="3672" w:firstLine="0"/>
      </w:pPr>
      <w:r>
        <w:rPr>
          <w:b/>
        </w:rPr>
        <w:t>For the Buyer:</w:t>
      </w:r>
    </w:p>
    <w:p w14:paraId="280B25D8" w14:textId="46280C44" w:rsidR="00247C34" w:rsidRPr="00F7368B" w:rsidRDefault="00E56807">
      <w:pPr>
        <w:pStyle w:val="Standard"/>
        <w:spacing w:after="117" w:line="240" w:lineRule="auto"/>
        <w:ind w:right="14"/>
        <w:rPr>
          <w:color w:val="FF0000"/>
        </w:rPr>
      </w:pPr>
      <w:r w:rsidRPr="00F7368B">
        <w:rPr>
          <w:color w:val="FF0000"/>
        </w:rPr>
        <w:t xml:space="preserve">Title: </w:t>
      </w:r>
      <w:r w:rsidR="006C0216" w:rsidRPr="00F7368B">
        <w:rPr>
          <w:color w:val="FF0000"/>
          <w:spacing w:val="2"/>
          <w:shd w:val="clear" w:color="auto" w:fill="FFFFFF"/>
        </w:rPr>
        <w:t>REDACTED TEXT under FOIA Section 40, Personal Information</w:t>
      </w:r>
    </w:p>
    <w:p w14:paraId="274037DF" w14:textId="77777777" w:rsidR="00973CC5" w:rsidRPr="00F7368B" w:rsidRDefault="00E56807" w:rsidP="006C0216">
      <w:pPr>
        <w:pStyle w:val="Standard"/>
        <w:spacing w:after="304" w:line="240" w:lineRule="auto"/>
        <w:ind w:left="398" w:firstLine="720"/>
        <w:rPr>
          <w:color w:val="FF0000"/>
        </w:rPr>
      </w:pPr>
      <w:r w:rsidRPr="00F7368B">
        <w:rPr>
          <w:color w:val="FF0000"/>
        </w:rPr>
        <w:t xml:space="preserve">Name: </w:t>
      </w:r>
      <w:r w:rsidR="00973CC5" w:rsidRPr="00F7368B">
        <w:rPr>
          <w:color w:val="FF0000"/>
          <w:spacing w:val="2"/>
          <w:shd w:val="clear" w:color="auto" w:fill="FFFFFF"/>
        </w:rPr>
        <w:t>REDACTED TEXT under FOIA Section 40, Personal Information</w:t>
      </w:r>
    </w:p>
    <w:p w14:paraId="75F8781A" w14:textId="1A72AE63" w:rsidR="00247C34" w:rsidRPr="00F7368B" w:rsidRDefault="00E56807">
      <w:pPr>
        <w:pStyle w:val="Standard"/>
        <w:spacing w:after="81" w:line="240" w:lineRule="auto"/>
        <w:ind w:right="14"/>
        <w:rPr>
          <w:color w:val="FF0000"/>
        </w:rPr>
      </w:pPr>
      <w:r w:rsidRPr="00F7368B">
        <w:rPr>
          <w:color w:val="FF0000"/>
        </w:rPr>
        <w:lastRenderedPageBreak/>
        <w:t xml:space="preserve">Email: </w:t>
      </w:r>
      <w:r w:rsidR="00D51394" w:rsidRPr="00F7368B">
        <w:rPr>
          <w:color w:val="FF0000"/>
        </w:rPr>
        <w:t xml:space="preserve"> </w:t>
      </w:r>
      <w:r w:rsidR="006C0216" w:rsidRPr="00F7368B">
        <w:rPr>
          <w:color w:val="FF0000"/>
          <w:spacing w:val="2"/>
          <w:shd w:val="clear" w:color="auto" w:fill="FFFFFF"/>
        </w:rPr>
        <w:t>REDACTED TEXT under FOIA Section 40, Personal Information</w:t>
      </w:r>
    </w:p>
    <w:p w14:paraId="2AFDECB5" w14:textId="7A1398F8" w:rsidR="00D51394" w:rsidRPr="005450E6" w:rsidRDefault="00E56807" w:rsidP="00D51394">
      <w:pPr>
        <w:pStyle w:val="Standard"/>
        <w:spacing w:after="304" w:line="240" w:lineRule="auto"/>
        <w:ind w:left="1134" w:firstLine="0"/>
      </w:pPr>
      <w:r w:rsidRPr="00F7368B">
        <w:rPr>
          <w:color w:val="FF0000"/>
        </w:rPr>
        <w:t>Phone:</w:t>
      </w:r>
      <w:r w:rsidR="00D51394" w:rsidRPr="00F7368B">
        <w:rPr>
          <w:color w:val="FF0000"/>
        </w:rPr>
        <w:t xml:space="preserve"> </w:t>
      </w:r>
      <w:r w:rsidR="006C0216" w:rsidRPr="00F7368B">
        <w:rPr>
          <w:color w:val="FF0000"/>
          <w:spacing w:val="2"/>
          <w:shd w:val="clear" w:color="auto" w:fill="FFFFFF"/>
        </w:rPr>
        <w:t>REDACTED TEXT under FOIA Section 40, Personal Information</w:t>
      </w:r>
    </w:p>
    <w:p w14:paraId="582479FA" w14:textId="6A6EAA5A" w:rsidR="00247C34" w:rsidRDefault="00247C34">
      <w:pPr>
        <w:pStyle w:val="Standard"/>
        <w:spacing w:after="1" w:line="756" w:lineRule="auto"/>
        <w:ind w:right="6350"/>
      </w:pPr>
    </w:p>
    <w:p w14:paraId="0A684178" w14:textId="77777777" w:rsidR="00247C34" w:rsidRDefault="00E56807">
      <w:pPr>
        <w:pStyle w:val="Standard"/>
        <w:spacing w:after="1" w:line="756" w:lineRule="auto"/>
        <w:ind w:right="6350"/>
      </w:pPr>
      <w:r>
        <w:rPr>
          <w:b/>
        </w:rPr>
        <w:t>For the Supplier:</w:t>
      </w:r>
    </w:p>
    <w:p w14:paraId="144914AB" w14:textId="3084A8D6" w:rsidR="005450E6" w:rsidRPr="00231DB9" w:rsidRDefault="005450E6" w:rsidP="005450E6">
      <w:pPr>
        <w:pStyle w:val="NormalWeb"/>
        <w:spacing w:before="0" w:after="117"/>
        <w:ind w:left="1118" w:right="14" w:hanging="10"/>
        <w:rPr>
          <w:rFonts w:ascii="Arial" w:eastAsia="Arial" w:hAnsi="Arial" w:cs="Arial"/>
          <w:color w:val="FF0000"/>
          <w:sz w:val="22"/>
          <w:szCs w:val="22"/>
        </w:rPr>
      </w:pPr>
      <w:r w:rsidRPr="00231DB9">
        <w:rPr>
          <w:rFonts w:ascii="Arial" w:eastAsia="Arial" w:hAnsi="Arial" w:cs="Arial"/>
          <w:color w:val="FF0000"/>
          <w:sz w:val="22"/>
          <w:szCs w:val="22"/>
        </w:rPr>
        <w:t xml:space="preserve">Title: </w:t>
      </w:r>
      <w:r w:rsidR="006C0216" w:rsidRPr="00231DB9">
        <w:rPr>
          <w:rFonts w:ascii="Arial" w:eastAsia="Arial" w:hAnsi="Arial" w:cs="Arial"/>
          <w:color w:val="FF0000"/>
          <w:spacing w:val="2"/>
          <w:sz w:val="22"/>
          <w:szCs w:val="22"/>
          <w:shd w:val="clear" w:color="auto" w:fill="FFFFFF"/>
        </w:rPr>
        <w:t>REDACTED TEXT under FOIA Section 40, Personal Information</w:t>
      </w:r>
      <w:r w:rsidRPr="00231DB9">
        <w:rPr>
          <w:rFonts w:ascii="Arial" w:eastAsia="Arial" w:hAnsi="Arial" w:cs="Arial"/>
          <w:color w:val="FF0000"/>
          <w:sz w:val="22"/>
          <w:szCs w:val="22"/>
        </w:rPr>
        <w:t> </w:t>
      </w:r>
    </w:p>
    <w:p w14:paraId="52AAA648" w14:textId="39FC2851" w:rsidR="005450E6" w:rsidRPr="00231DB9" w:rsidRDefault="005450E6" w:rsidP="005450E6">
      <w:pPr>
        <w:pStyle w:val="NormalWeb"/>
        <w:spacing w:before="0" w:after="117"/>
        <w:ind w:left="1118" w:right="14" w:hanging="10"/>
        <w:rPr>
          <w:rFonts w:ascii="Arial" w:eastAsia="Arial" w:hAnsi="Arial" w:cs="Arial"/>
          <w:color w:val="FF0000"/>
          <w:sz w:val="22"/>
          <w:szCs w:val="22"/>
        </w:rPr>
      </w:pPr>
      <w:r w:rsidRPr="00231DB9">
        <w:rPr>
          <w:rFonts w:ascii="Arial" w:eastAsia="Arial" w:hAnsi="Arial" w:cs="Arial"/>
          <w:color w:val="FF0000"/>
          <w:sz w:val="22"/>
          <w:szCs w:val="22"/>
        </w:rPr>
        <w:t xml:space="preserve">Name: </w:t>
      </w:r>
      <w:r w:rsidR="006C0216" w:rsidRPr="00231DB9">
        <w:rPr>
          <w:rFonts w:ascii="Arial" w:eastAsia="Arial" w:hAnsi="Arial" w:cs="Arial"/>
          <w:color w:val="FF0000"/>
          <w:spacing w:val="2"/>
          <w:sz w:val="22"/>
          <w:szCs w:val="22"/>
          <w:shd w:val="clear" w:color="auto" w:fill="FFFFFF"/>
        </w:rPr>
        <w:t>REDACTED TEXT under FOIA Section 40, Personal Information</w:t>
      </w:r>
    </w:p>
    <w:p w14:paraId="77BA00E7" w14:textId="37DE4BA2" w:rsidR="005450E6" w:rsidRPr="00231DB9" w:rsidRDefault="005450E6" w:rsidP="005450E6">
      <w:pPr>
        <w:pStyle w:val="NormalWeb"/>
        <w:spacing w:before="0" w:after="117"/>
        <w:ind w:left="1118" w:right="14" w:hanging="10"/>
        <w:rPr>
          <w:rFonts w:ascii="Arial" w:eastAsia="Arial" w:hAnsi="Arial" w:cs="Arial"/>
          <w:color w:val="FF0000"/>
          <w:sz w:val="22"/>
          <w:szCs w:val="22"/>
        </w:rPr>
      </w:pPr>
      <w:r w:rsidRPr="00231DB9">
        <w:rPr>
          <w:rFonts w:ascii="Arial" w:eastAsia="Arial" w:hAnsi="Arial" w:cs="Arial"/>
          <w:color w:val="FF0000"/>
          <w:sz w:val="22"/>
          <w:szCs w:val="22"/>
        </w:rPr>
        <w:t xml:space="preserve">Email: </w:t>
      </w:r>
      <w:r w:rsidR="006C0216" w:rsidRPr="00231DB9">
        <w:rPr>
          <w:rFonts w:ascii="Arial" w:eastAsia="Arial" w:hAnsi="Arial" w:cs="Arial"/>
          <w:color w:val="FF0000"/>
          <w:spacing w:val="2"/>
          <w:sz w:val="22"/>
          <w:szCs w:val="22"/>
          <w:shd w:val="clear" w:color="auto" w:fill="FFFFFF"/>
        </w:rPr>
        <w:t>REDACTED TEXT under FOIA Section 40, Personal Information</w:t>
      </w:r>
    </w:p>
    <w:p w14:paraId="35C19B93" w14:textId="65A1002D" w:rsidR="005450E6" w:rsidRPr="00231DB9" w:rsidRDefault="005450E6" w:rsidP="005450E6">
      <w:pPr>
        <w:pStyle w:val="NormalWeb"/>
        <w:spacing w:before="0" w:after="117"/>
        <w:ind w:left="1118" w:right="14" w:hanging="10"/>
        <w:rPr>
          <w:rFonts w:ascii="Arial" w:eastAsia="Arial" w:hAnsi="Arial" w:cs="Arial"/>
          <w:color w:val="FF0000"/>
          <w:sz w:val="22"/>
          <w:szCs w:val="22"/>
        </w:rPr>
      </w:pPr>
      <w:r w:rsidRPr="00231DB9">
        <w:rPr>
          <w:rFonts w:ascii="Arial" w:eastAsia="Arial" w:hAnsi="Arial" w:cs="Arial"/>
          <w:color w:val="FF0000"/>
          <w:sz w:val="22"/>
          <w:szCs w:val="22"/>
        </w:rPr>
        <w:t xml:space="preserve">Phone: </w:t>
      </w:r>
      <w:r w:rsidR="006C0216" w:rsidRPr="00231DB9">
        <w:rPr>
          <w:rFonts w:ascii="Arial" w:eastAsia="Arial" w:hAnsi="Arial" w:cs="Arial"/>
          <w:color w:val="FF0000"/>
          <w:spacing w:val="2"/>
          <w:sz w:val="22"/>
          <w:szCs w:val="22"/>
          <w:shd w:val="clear" w:color="auto" w:fill="FFFFFF"/>
        </w:rPr>
        <w:t>REDACTED TEXT under FOIA Section 40, Personal Information</w:t>
      </w:r>
    </w:p>
    <w:p w14:paraId="6C2E4D33" w14:textId="77777777" w:rsidR="005450E6" w:rsidRDefault="005450E6" w:rsidP="005450E6">
      <w:pPr>
        <w:pStyle w:val="Heading3"/>
        <w:spacing w:after="0" w:line="240" w:lineRule="auto"/>
        <w:ind w:left="1113" w:firstLine="1118"/>
      </w:pPr>
      <w:r>
        <w:t xml:space="preserve"> </w:t>
      </w:r>
    </w:p>
    <w:p w14:paraId="7E8BEBB3" w14:textId="6B6065CD" w:rsidR="00247C34" w:rsidRDefault="00E56807" w:rsidP="005450E6">
      <w:pPr>
        <w:pStyle w:val="Heading3"/>
        <w:spacing w:after="0" w:line="240" w:lineRule="auto"/>
        <w:ind w:left="1113" w:firstLine="1118"/>
      </w:pPr>
      <w:r>
        <w:t>Call-Off Contract term</w:t>
      </w:r>
    </w:p>
    <w:p w14:paraId="0B90716C" w14:textId="77777777" w:rsidR="006A5C09" w:rsidRPr="006A5C09" w:rsidRDefault="006A5C09" w:rsidP="006A5C09">
      <w:pPr>
        <w:pStyle w:val="Heading3"/>
        <w:spacing w:after="0" w:line="240" w:lineRule="auto"/>
        <w:ind w:left="1113" w:firstLine="1118"/>
      </w:pPr>
    </w:p>
    <w:tbl>
      <w:tblPr>
        <w:tblW w:w="9605" w:type="dxa"/>
        <w:tblInd w:w="-10" w:type="dxa"/>
        <w:tblLayout w:type="fixed"/>
        <w:tblCellMar>
          <w:left w:w="10" w:type="dxa"/>
          <w:right w:w="10" w:type="dxa"/>
        </w:tblCellMar>
        <w:tblLook w:val="0000" w:firstRow="0" w:lastRow="0" w:firstColumn="0" w:lastColumn="0" w:noHBand="0" w:noVBand="0"/>
      </w:tblPr>
      <w:tblGrid>
        <w:gridCol w:w="2828"/>
        <w:gridCol w:w="6777"/>
      </w:tblGrid>
      <w:tr w:rsidR="00247C34" w14:paraId="52465F54" w14:textId="77777777" w:rsidTr="005A22FB">
        <w:trPr>
          <w:trHeight w:val="664"/>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8DE1D1A" w14:textId="77777777" w:rsidR="00247C34" w:rsidRDefault="00E56807">
            <w:pPr>
              <w:pStyle w:val="Standard"/>
              <w:spacing w:after="0" w:line="240"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C0F4E94" w14:textId="31032BAD" w:rsidR="00247C34" w:rsidRDefault="00E56807">
            <w:pPr>
              <w:pStyle w:val="Standard"/>
              <w:spacing w:after="0" w:line="240" w:lineRule="auto"/>
              <w:ind w:left="2" w:firstLine="0"/>
            </w:pPr>
            <w:r>
              <w:t xml:space="preserve">This Call-Off Contract Starts on </w:t>
            </w:r>
            <w:r>
              <w:rPr>
                <w:b/>
              </w:rPr>
              <w:t xml:space="preserve">the date of award of contract </w:t>
            </w:r>
            <w:r>
              <w:t xml:space="preserve">and is valid </w:t>
            </w:r>
            <w:r w:rsidR="00545329">
              <w:t xml:space="preserve">until </w:t>
            </w:r>
            <w:r w:rsidR="00630A6C">
              <w:t xml:space="preserve">Wednesday 31 July. </w:t>
            </w:r>
          </w:p>
        </w:tc>
      </w:tr>
      <w:tr w:rsidR="00247C34" w14:paraId="15245FF0" w14:textId="77777777" w:rsidTr="005A22FB">
        <w:trPr>
          <w:trHeight w:val="182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0C3F201" w14:textId="77777777" w:rsidR="00247C34" w:rsidRDefault="00247C34">
            <w:pPr>
              <w:pStyle w:val="Standard"/>
              <w:spacing w:after="28" w:line="240" w:lineRule="auto"/>
              <w:ind w:left="0" w:firstLine="0"/>
              <w:rPr>
                <w:b/>
              </w:rPr>
            </w:pPr>
          </w:p>
          <w:p w14:paraId="2827FE0F" w14:textId="77777777" w:rsidR="00247C34" w:rsidRDefault="00E56807">
            <w:pPr>
              <w:pStyle w:val="Standard"/>
              <w:spacing w:after="28" w:line="240" w:lineRule="auto"/>
              <w:ind w:left="0" w:firstLine="0"/>
            </w:pPr>
            <w:r>
              <w:rPr>
                <w:b/>
              </w:rPr>
              <w:t>Ending</w:t>
            </w:r>
          </w:p>
          <w:p w14:paraId="214A5C4B" w14:textId="77777777" w:rsidR="00247C34" w:rsidRDefault="00E56807">
            <w:pPr>
              <w:pStyle w:val="Standard"/>
              <w:spacing w:after="0" w:line="240"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CC370BA" w14:textId="395668B8" w:rsidR="00247C34" w:rsidRDefault="00E56807" w:rsidP="004B2B6F">
            <w:r>
              <w:t xml:space="preserve">The notice period </w:t>
            </w:r>
            <w:r w:rsidRPr="004B2B6F">
              <w:t>for the Supplier needed for Ending the Call-Off Contract is at least 90 Working Days from the date of written notice for undisputed sums (as per clause 18.6).</w:t>
            </w:r>
          </w:p>
          <w:p w14:paraId="42FC1C2E" w14:textId="77777777" w:rsidR="004B2B6F" w:rsidRPr="004B2B6F" w:rsidRDefault="004B2B6F" w:rsidP="004B2B6F"/>
          <w:p w14:paraId="30C8745A" w14:textId="77777777" w:rsidR="00247C34" w:rsidRDefault="00E56807" w:rsidP="004B2B6F">
            <w:r w:rsidRPr="004B2B6F">
              <w:t>The notice period for the Buyer is a maximum of 30 days from the date of written notice for Ending without cause (as per clau</w:t>
            </w:r>
            <w:r w:rsidRPr="00004D0A">
              <w:t>se</w:t>
            </w:r>
            <w:r>
              <w:t xml:space="preserve"> 18.1).</w:t>
            </w:r>
          </w:p>
        </w:tc>
      </w:tr>
      <w:tr w:rsidR="00247C34" w14:paraId="666D3A0C" w14:textId="77777777" w:rsidTr="005A22FB">
        <w:trPr>
          <w:trHeight w:val="1257"/>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F81395A" w14:textId="77777777" w:rsidR="00247C34" w:rsidRDefault="00E56807">
            <w:pPr>
              <w:pStyle w:val="Standard"/>
              <w:spacing w:after="0" w:line="240"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B821042" w14:textId="3C5BB294" w:rsidR="00247C34" w:rsidRPr="004B2B6F" w:rsidRDefault="00E56807" w:rsidP="004B2B6F">
            <w:r w:rsidRPr="004B2B6F">
              <w:t>This Call-off Contract can be extended by the Buyer by a maximum of 3 months by giving the Supplier 1 (one) week written notice before its expiry. The extension periods are subject to clauses 1.3 and 1.4 in Part B below.</w:t>
            </w:r>
          </w:p>
          <w:p w14:paraId="17B6704C" w14:textId="77777777" w:rsidR="00247C34" w:rsidRDefault="00247C34">
            <w:pPr>
              <w:pStyle w:val="Standard"/>
              <w:spacing w:after="225" w:line="240" w:lineRule="auto"/>
              <w:ind w:left="2" w:firstLine="0"/>
            </w:pPr>
          </w:p>
          <w:p w14:paraId="4CFECF8D" w14:textId="77777777" w:rsidR="00247C34" w:rsidRDefault="008834BC">
            <w:pPr>
              <w:pStyle w:val="Standard"/>
              <w:spacing w:after="0" w:line="240" w:lineRule="auto"/>
              <w:ind w:left="2" w:firstLine="0"/>
            </w:pPr>
            <w:hyperlink r:id="rId13" w:history="1">
              <w:r w:rsidR="00E56807">
                <w:t xml:space="preserve"> </w:t>
              </w:r>
            </w:hyperlink>
          </w:p>
        </w:tc>
      </w:tr>
    </w:tbl>
    <w:p w14:paraId="0758D8CC" w14:textId="77777777" w:rsidR="00247C34" w:rsidRDefault="00247C34">
      <w:pPr>
        <w:pStyle w:val="Heading3"/>
        <w:spacing w:after="165" w:line="240" w:lineRule="auto"/>
        <w:ind w:left="1113" w:firstLine="1118"/>
      </w:pPr>
    </w:p>
    <w:p w14:paraId="1B85F4CD" w14:textId="77777777" w:rsidR="00247C34" w:rsidRDefault="00E56807">
      <w:pPr>
        <w:pStyle w:val="Heading3"/>
        <w:spacing w:after="165" w:line="240" w:lineRule="auto"/>
        <w:ind w:left="1113" w:firstLine="1118"/>
      </w:pPr>
      <w:r>
        <w:t>Buyer contractual details</w:t>
      </w:r>
    </w:p>
    <w:p w14:paraId="7D0D2AD8" w14:textId="77777777" w:rsidR="00247C34" w:rsidRDefault="00E56807">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7D31A085" w14:textId="77777777" w:rsidR="00247C34" w:rsidRDefault="00247C34">
      <w:pPr>
        <w:pStyle w:val="Standard"/>
        <w:spacing w:after="0" w:line="240" w:lineRule="auto"/>
        <w:ind w:right="14"/>
      </w:pPr>
    </w:p>
    <w:tbl>
      <w:tblPr>
        <w:tblpPr w:leftFromText="180" w:rightFromText="180" w:horzAnchor="margin" w:tblpY="-1440"/>
        <w:tblW w:w="9615" w:type="dxa"/>
        <w:tblLayout w:type="fixed"/>
        <w:tblCellMar>
          <w:left w:w="10" w:type="dxa"/>
          <w:right w:w="10" w:type="dxa"/>
        </w:tblCellMar>
        <w:tblLook w:val="0000" w:firstRow="0" w:lastRow="0" w:firstColumn="0" w:lastColumn="0" w:noHBand="0" w:noVBand="0"/>
      </w:tblPr>
      <w:tblGrid>
        <w:gridCol w:w="3246"/>
        <w:gridCol w:w="6369"/>
      </w:tblGrid>
      <w:tr w:rsidR="00247C34" w14:paraId="73206863" w14:textId="77777777" w:rsidTr="005A22FB">
        <w:trPr>
          <w:trHeight w:val="704"/>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E7F87D" w14:textId="77777777" w:rsidR="00247C34" w:rsidRDefault="00E56807" w:rsidP="005A22FB">
            <w:pPr>
              <w:pStyle w:val="Standard"/>
              <w:widowControl w:val="0"/>
              <w:spacing w:before="190" w:after="0" w:line="276" w:lineRule="auto"/>
              <w:ind w:left="0" w:right="322" w:firstLine="0"/>
            </w:pPr>
            <w:r>
              <w:rPr>
                <w:b/>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4BC16" w14:textId="77777777" w:rsidR="00247C34" w:rsidRDefault="00E56807" w:rsidP="005A22FB">
            <w:pPr>
              <w:pStyle w:val="Standard"/>
              <w:widowControl w:val="0"/>
              <w:spacing w:after="0" w:line="276" w:lineRule="auto"/>
              <w:ind w:left="0" w:right="322"/>
            </w:pPr>
            <w:r>
              <w:t>This Call-Off Contract is for the provision of Services under: Lot 3: Cloud support</w:t>
            </w:r>
          </w:p>
        </w:tc>
      </w:tr>
      <w:tr w:rsidR="00247C34" w14:paraId="6E5EC973" w14:textId="77777777" w:rsidTr="003312B6">
        <w:trPr>
          <w:trHeight w:val="110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519A59" w14:textId="77777777" w:rsidR="00247C34" w:rsidRDefault="00E56807" w:rsidP="005A22FB">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74EAC2" w14:textId="5B03F349" w:rsidR="00247C34" w:rsidRPr="001C3BB8" w:rsidRDefault="00D661F5" w:rsidP="005A22FB">
            <w:pPr>
              <w:pStyle w:val="Standard"/>
              <w:widowControl w:val="0"/>
              <w:spacing w:before="190" w:after="0" w:line="276" w:lineRule="auto"/>
              <w:ind w:left="-97" w:right="322" w:firstLine="0"/>
            </w:pPr>
            <w:r>
              <w:t>The Services to be provided by the Supplier are set out in this Order Form and in Schedule 1.</w:t>
            </w:r>
          </w:p>
        </w:tc>
      </w:tr>
      <w:tr w:rsidR="00247C34" w14:paraId="0A55C72B" w14:textId="77777777" w:rsidTr="005A22FB">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632ABA" w14:textId="77777777" w:rsidR="00247C34" w:rsidRDefault="00E56807" w:rsidP="005A22FB">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6AF56B" w14:textId="4C344129" w:rsidR="00247C34" w:rsidRPr="004B2B6F" w:rsidRDefault="00E56807" w:rsidP="005A22FB">
            <w:r w:rsidRPr="004B2B6F">
              <w:t xml:space="preserve">The Supplier shall ensure that all </w:t>
            </w:r>
            <w:r w:rsidR="009A7CC8" w:rsidRPr="004B2B6F">
              <w:t xml:space="preserve">Supplier Personnel </w:t>
            </w:r>
            <w:r w:rsidR="00585310" w:rsidRPr="004B2B6F">
              <w:t xml:space="preserve">involved in </w:t>
            </w:r>
            <w:r w:rsidRPr="004B2B6F">
              <w:t>the delivery of this Contract are vetted to at least CTC level.</w:t>
            </w:r>
          </w:p>
        </w:tc>
      </w:tr>
      <w:tr w:rsidR="00247C34" w14:paraId="2370E8B3" w14:textId="77777777" w:rsidTr="005A22FB">
        <w:trPr>
          <w:trHeight w:val="773"/>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C66011" w14:textId="77777777" w:rsidR="00247C34" w:rsidRDefault="00247C34" w:rsidP="005A22FB">
            <w:pPr>
              <w:pStyle w:val="Standard"/>
              <w:widowControl w:val="0"/>
              <w:spacing w:before="190" w:after="0" w:line="276" w:lineRule="auto"/>
              <w:ind w:left="0" w:right="322" w:firstLine="0"/>
              <w:rPr>
                <w:b/>
              </w:rPr>
            </w:pPr>
          </w:p>
          <w:p w14:paraId="30601C6E" w14:textId="77777777" w:rsidR="00247C34" w:rsidRDefault="00E56807" w:rsidP="005A22FB">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2F80E6" w14:textId="4DC7BE57" w:rsidR="00247C34" w:rsidRDefault="003312B6" w:rsidP="005A22FB">
            <w:pPr>
              <w:pStyle w:val="Standard"/>
              <w:widowControl w:val="0"/>
              <w:spacing w:before="190" w:after="0" w:line="276" w:lineRule="auto"/>
              <w:ind w:left="0" w:right="322" w:firstLine="0"/>
            </w:pPr>
            <w:r w:rsidRPr="00231DB9">
              <w:rPr>
                <w:color w:val="FF0000"/>
                <w:spacing w:val="2"/>
                <w:shd w:val="clear" w:color="auto" w:fill="FFFFFF"/>
              </w:rPr>
              <w:t>REDACTED TEXT under FOIA Section 40, Personal Information</w:t>
            </w:r>
          </w:p>
        </w:tc>
      </w:tr>
      <w:tr w:rsidR="00247C34" w14:paraId="5ECD2951" w14:textId="77777777" w:rsidTr="005A22FB">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9BD94B" w14:textId="77777777" w:rsidR="00247C34" w:rsidRDefault="00E56807" w:rsidP="005A22FB">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BE9EA" w14:textId="77777777" w:rsidR="00247C34" w:rsidRDefault="00E56807" w:rsidP="005A22FB">
            <w:pPr>
              <w:pStyle w:val="Standard"/>
              <w:widowControl w:val="0"/>
              <w:spacing w:before="190" w:after="0" w:line="276" w:lineRule="auto"/>
              <w:ind w:left="0" w:right="322" w:firstLine="0"/>
            </w:pPr>
            <w:r w:rsidRPr="004B2B6F">
              <w:t>The quality standards re</w:t>
            </w:r>
            <w:r>
              <w:t>quired for this Call-Off Contract are UKAS ISO 9001:2015 (Quality Management) and ISO  14001:2015 (Environmental Management)</w:t>
            </w:r>
          </w:p>
          <w:p w14:paraId="5B797D6A" w14:textId="77777777" w:rsidR="00247C34" w:rsidRDefault="00E56807" w:rsidP="005A22FB">
            <w:pPr>
              <w:pStyle w:val="Standard"/>
              <w:widowControl w:val="0"/>
              <w:spacing w:before="190" w:after="0" w:line="276" w:lineRule="auto"/>
              <w:ind w:left="0" w:right="322" w:firstLine="0"/>
            </w:pPr>
            <w:r>
              <w:t>Knowledgeable, experienced and qualified staff will need to be allocated to the contract, and continuity of service, including having access to back up equipment as required will be vital. The effective delivery of this contract will have a direct impact on the Inquiry’s reputation and as such a consistent level of high quality service is essential.</w:t>
            </w:r>
          </w:p>
        </w:tc>
      </w:tr>
      <w:tr w:rsidR="00247C34" w14:paraId="1884193D" w14:textId="77777777" w:rsidTr="005A22FB">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B6F225" w14:textId="77777777" w:rsidR="00247C34" w:rsidRDefault="00E56807" w:rsidP="005A22FB">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7480F6" w14:textId="5F3D7799" w:rsidR="00247C34" w:rsidRDefault="003F21AD" w:rsidP="005A22FB">
            <w:pPr>
              <w:pStyle w:val="Standard"/>
              <w:widowControl w:val="0"/>
              <w:spacing w:before="190" w:after="0" w:line="276" w:lineRule="auto"/>
              <w:ind w:left="0" w:right="322" w:firstLine="0"/>
            </w:pPr>
            <w:r>
              <w:t xml:space="preserve">The Supplier shall comply with best practice standards in the purchase, installation, testing, implementation, use and decommissioning of equipment to ensure the Hearing is not adversely affected.  </w:t>
            </w:r>
          </w:p>
        </w:tc>
      </w:tr>
      <w:tr w:rsidR="00247C34" w14:paraId="671D2845" w14:textId="77777777" w:rsidTr="005A22FB">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C8F1A9" w14:textId="77777777" w:rsidR="00247C34" w:rsidRDefault="00E56807" w:rsidP="005A22FB">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B3D0D3" w14:textId="77777777" w:rsidR="00BA6C29" w:rsidRDefault="00E56807" w:rsidP="005A22FB">
            <w:pPr>
              <w:pStyle w:val="Standard"/>
              <w:widowControl w:val="0"/>
              <w:spacing w:before="190" w:after="0" w:line="276" w:lineRule="auto"/>
              <w:ind w:left="0" w:right="322" w:firstLine="0"/>
            </w:pPr>
            <w:r>
              <w:t>The service level and availability criteria required for this Call-Off Contract are:</w:t>
            </w:r>
          </w:p>
          <w:p w14:paraId="22F07E8B" w14:textId="25B0E9B5" w:rsidR="00BA6C29" w:rsidRDefault="00E56807" w:rsidP="005A22FB">
            <w:pPr>
              <w:pStyle w:val="Standard"/>
              <w:widowControl w:val="0"/>
              <w:spacing w:before="190" w:after="0" w:line="276" w:lineRule="auto"/>
              <w:ind w:left="0" w:right="322" w:firstLine="0"/>
            </w:pPr>
            <w:r>
              <w:t xml:space="preserve">The Supplier will assign an account manager for the duration of the contract with a backup in the event they are unavailable. The account manager will be responsible for the day to day running of the contract and will liaise with the Buyer regularly to ensure the smooth </w:t>
            </w:r>
            <w:r w:rsidR="00290BED">
              <w:t xml:space="preserve">delivery of the services. </w:t>
            </w:r>
            <w:r>
              <w:t xml:space="preserve"> </w:t>
            </w:r>
          </w:p>
          <w:p w14:paraId="483EFEC5" w14:textId="188774A0" w:rsidR="00BA6C29" w:rsidRDefault="00E56807" w:rsidP="005A22FB">
            <w:pPr>
              <w:pStyle w:val="Standard"/>
              <w:widowControl w:val="0"/>
              <w:spacing w:before="190" w:after="0" w:line="276" w:lineRule="auto"/>
              <w:ind w:left="0" w:right="322" w:firstLine="0"/>
            </w:pPr>
            <w:r>
              <w:t>The account manager will hold regular meetings with the Buyer via video for the duration of the contract.</w:t>
            </w:r>
          </w:p>
          <w:p w14:paraId="17B71E96" w14:textId="36B175A6" w:rsidR="006712E4" w:rsidRDefault="00BA6C29" w:rsidP="005A22FB">
            <w:pPr>
              <w:pStyle w:val="Standard"/>
              <w:widowControl w:val="0"/>
              <w:spacing w:before="190" w:after="0" w:line="276" w:lineRule="auto"/>
              <w:ind w:left="0" w:right="322" w:firstLine="0"/>
            </w:pPr>
            <w:r>
              <w:t>The Supplier will ensure that all functionality required under this Contract will be available for</w:t>
            </w:r>
            <w:r w:rsidR="00D661F5">
              <w:t xml:space="preserve"> 100% of</w:t>
            </w:r>
            <w:r>
              <w:t xml:space="preserve"> the duration of the Preliminary Hearing</w:t>
            </w:r>
            <w:r w:rsidR="00E56807">
              <w:t xml:space="preserve">.  </w:t>
            </w:r>
          </w:p>
        </w:tc>
      </w:tr>
      <w:tr w:rsidR="00247C34" w14:paraId="2C9A3CE1" w14:textId="77777777" w:rsidTr="005A22FB">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9EDFB7" w14:textId="77777777" w:rsidR="00247C34" w:rsidRDefault="00E56807" w:rsidP="005A22FB">
            <w:pPr>
              <w:pStyle w:val="Standard"/>
              <w:widowControl w:val="0"/>
              <w:spacing w:before="190" w:after="0" w:line="276" w:lineRule="auto"/>
              <w:ind w:left="0" w:right="322" w:firstLine="0"/>
            </w:pPr>
            <w:proofErr w:type="spellStart"/>
            <w:r>
              <w:rPr>
                <w:b/>
              </w:rPr>
              <w:lastRenderedPageBreak/>
              <w:t>Onboarding</w:t>
            </w:r>
            <w:proofErr w:type="spellEnd"/>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183C35" w14:textId="77777777" w:rsidR="00F36C7A" w:rsidRDefault="00E56807" w:rsidP="005A22FB">
            <w:pPr>
              <w:pStyle w:val="Standard"/>
              <w:widowControl w:val="0"/>
              <w:spacing w:before="190" w:after="0" w:line="276" w:lineRule="auto"/>
              <w:ind w:left="0" w:right="322" w:firstLine="0"/>
            </w:pPr>
            <w:r>
              <w:t>The onboarding plan for this Call-Off Contract is:</w:t>
            </w:r>
          </w:p>
          <w:p w14:paraId="261D7E68" w14:textId="773D38C7" w:rsidR="00F36C7A" w:rsidRDefault="00E56807" w:rsidP="005A22FB">
            <w:pPr>
              <w:pStyle w:val="Standard"/>
              <w:widowControl w:val="0"/>
              <w:spacing w:before="190" w:after="0" w:line="276" w:lineRule="auto"/>
              <w:ind w:left="0" w:right="322" w:firstLine="0"/>
            </w:pPr>
            <w:r>
              <w:t xml:space="preserve">On receipt of an order request, the order will be passed to </w:t>
            </w:r>
            <w:r w:rsidR="000F3683">
              <w:t>the Supplier’s</w:t>
            </w:r>
            <w:r>
              <w:t xml:space="preserve"> activation agent</w:t>
            </w:r>
            <w:r w:rsidR="00FA4BC1">
              <w:t xml:space="preserve"> </w:t>
            </w:r>
            <w:r>
              <w:t>who will then arrange the following:</w:t>
            </w:r>
          </w:p>
          <w:p w14:paraId="0BCB05CB" w14:textId="4D8784AE" w:rsidR="00F36C7A" w:rsidRDefault="00E56807" w:rsidP="005A22FB">
            <w:pPr>
              <w:pStyle w:val="Standard"/>
              <w:widowControl w:val="0"/>
              <w:numPr>
                <w:ilvl w:val="0"/>
                <w:numId w:val="53"/>
              </w:numPr>
              <w:spacing w:before="190" w:after="0" w:line="276" w:lineRule="auto"/>
              <w:ind w:left="333" w:right="322"/>
            </w:pPr>
            <w:r>
              <w:t>On site survey (if applicable)</w:t>
            </w:r>
          </w:p>
          <w:p w14:paraId="0A6D04DC" w14:textId="32B11717" w:rsidR="00F36C7A" w:rsidRDefault="00E56807" w:rsidP="005A22FB">
            <w:pPr>
              <w:pStyle w:val="Standard"/>
              <w:widowControl w:val="0"/>
              <w:numPr>
                <w:ilvl w:val="0"/>
                <w:numId w:val="53"/>
              </w:numPr>
              <w:spacing w:before="190" w:after="0" w:line="276" w:lineRule="auto"/>
              <w:ind w:left="333" w:right="322"/>
            </w:pPr>
            <w:r>
              <w:t>Pre-service Network Readiness</w:t>
            </w:r>
          </w:p>
          <w:p w14:paraId="4D684DB6" w14:textId="77777777" w:rsidR="00F36C7A" w:rsidRDefault="00E56807" w:rsidP="005A22FB">
            <w:pPr>
              <w:pStyle w:val="Standard"/>
              <w:widowControl w:val="0"/>
              <w:numPr>
                <w:ilvl w:val="0"/>
                <w:numId w:val="53"/>
              </w:numPr>
              <w:spacing w:before="190" w:after="0" w:line="276" w:lineRule="auto"/>
              <w:ind w:left="333" w:right="322"/>
            </w:pPr>
            <w:r>
              <w:t xml:space="preserve">Documentation  </w:t>
            </w:r>
          </w:p>
          <w:p w14:paraId="7D05C390" w14:textId="46B55B94" w:rsidR="00F36C7A" w:rsidRDefault="00E56807" w:rsidP="005A22FB">
            <w:pPr>
              <w:pStyle w:val="Standard"/>
              <w:widowControl w:val="0"/>
              <w:numPr>
                <w:ilvl w:val="0"/>
                <w:numId w:val="53"/>
              </w:numPr>
              <w:spacing w:before="190" w:after="0" w:line="276" w:lineRule="auto"/>
              <w:ind w:left="333" w:right="322"/>
            </w:pPr>
            <w:r w:rsidRPr="00F36C7A">
              <w:t>Activation and Configuration of Live streaming  Services</w:t>
            </w:r>
          </w:p>
          <w:p w14:paraId="3687134F" w14:textId="204A7368" w:rsidR="00F36C7A" w:rsidRDefault="00F36C7A" w:rsidP="005A22FB">
            <w:pPr>
              <w:pStyle w:val="Standard"/>
              <w:widowControl w:val="0"/>
              <w:spacing w:before="190" w:after="0" w:line="276" w:lineRule="auto"/>
              <w:ind w:left="0" w:right="322" w:firstLine="0"/>
            </w:pPr>
            <w:r>
              <w:t>Training Delivery and Documentation:</w:t>
            </w:r>
          </w:p>
          <w:p w14:paraId="4593ECAA" w14:textId="77777777" w:rsidR="00F36C7A" w:rsidRDefault="00F36C7A" w:rsidP="005A22FB">
            <w:pPr>
              <w:pStyle w:val="Standard"/>
              <w:widowControl w:val="0"/>
              <w:spacing w:before="190" w:after="0" w:line="276" w:lineRule="auto"/>
              <w:ind w:left="0" w:right="322" w:firstLine="0"/>
            </w:pPr>
            <w:r>
              <w:t>Once the Buyer h</w:t>
            </w:r>
            <w:r w:rsidR="00E56807" w:rsidRPr="00F36C7A">
              <w:t xml:space="preserve">as been on-boarded, </w:t>
            </w:r>
            <w:r>
              <w:t xml:space="preserve">the Supplier will provide </w:t>
            </w:r>
            <w:r w:rsidR="00E56807" w:rsidRPr="00F36C7A">
              <w:t xml:space="preserve">a self-service module </w:t>
            </w:r>
            <w:r>
              <w:t xml:space="preserve">to </w:t>
            </w:r>
            <w:r w:rsidR="00E56807" w:rsidRPr="00F36C7A">
              <w:t xml:space="preserve">enable </w:t>
            </w:r>
            <w:r>
              <w:t>s</w:t>
            </w:r>
            <w:r w:rsidR="00E56807" w:rsidRPr="00F36C7A">
              <w:t>elf</w:t>
            </w:r>
            <w:r>
              <w:t>-</w:t>
            </w:r>
            <w:r w:rsidR="00E56807" w:rsidRPr="00F36C7A">
              <w:t>manage</w:t>
            </w:r>
            <w:r>
              <w:t xml:space="preserve">ment of </w:t>
            </w:r>
            <w:r w:rsidR="00E56807" w:rsidRPr="00F36C7A">
              <w:t xml:space="preserve"> their own live  streaming requirements such as:</w:t>
            </w:r>
          </w:p>
          <w:p w14:paraId="13BCD69C" w14:textId="75C9511C" w:rsidR="00247C34" w:rsidRDefault="00F36C7A" w:rsidP="005A22FB">
            <w:pPr>
              <w:pStyle w:val="Standard"/>
              <w:widowControl w:val="0"/>
              <w:numPr>
                <w:ilvl w:val="0"/>
                <w:numId w:val="54"/>
              </w:numPr>
              <w:spacing w:before="190" w:after="0" w:line="276" w:lineRule="auto"/>
              <w:ind w:right="322"/>
            </w:pPr>
            <w:r>
              <w:t>Personalising live video streams and branding</w:t>
            </w:r>
          </w:p>
          <w:p w14:paraId="473990FD" w14:textId="3D658A78" w:rsidR="00F36C7A" w:rsidRDefault="00290BED" w:rsidP="005A22FB">
            <w:pPr>
              <w:pStyle w:val="Standard"/>
              <w:widowControl w:val="0"/>
              <w:numPr>
                <w:ilvl w:val="0"/>
                <w:numId w:val="54"/>
              </w:numPr>
              <w:spacing w:before="190" w:after="0" w:line="276" w:lineRule="auto"/>
              <w:ind w:right="322"/>
            </w:pPr>
            <w:r>
              <w:t>Plan video streams</w:t>
            </w:r>
          </w:p>
          <w:p w14:paraId="7B7DF123" w14:textId="1E9D5D1C" w:rsidR="00290BED" w:rsidRDefault="00290BED" w:rsidP="005A22FB">
            <w:pPr>
              <w:pStyle w:val="Standard"/>
              <w:widowControl w:val="0"/>
              <w:numPr>
                <w:ilvl w:val="0"/>
                <w:numId w:val="54"/>
              </w:numPr>
              <w:spacing w:before="190" w:after="0" w:line="276" w:lineRule="auto"/>
              <w:ind w:right="322"/>
            </w:pPr>
            <w:r>
              <w:t>Manage their live video streams</w:t>
            </w:r>
          </w:p>
          <w:p w14:paraId="1609BD1D" w14:textId="5F047ED8" w:rsidR="00290BED" w:rsidRDefault="00290BED" w:rsidP="005A22FB">
            <w:pPr>
              <w:pStyle w:val="Standard"/>
              <w:widowControl w:val="0"/>
              <w:numPr>
                <w:ilvl w:val="0"/>
                <w:numId w:val="54"/>
              </w:numPr>
              <w:spacing w:before="190" w:after="0" w:line="276" w:lineRule="auto"/>
              <w:ind w:right="322"/>
            </w:pPr>
            <w:r>
              <w:t>Change the accessibility of the live streams either public or private</w:t>
            </w:r>
          </w:p>
          <w:p w14:paraId="4A830161" w14:textId="6D7EF5A8" w:rsidR="00290BED" w:rsidRPr="00F36C7A" w:rsidRDefault="00290BED" w:rsidP="005A22FB">
            <w:pPr>
              <w:pStyle w:val="Standard"/>
              <w:widowControl w:val="0"/>
              <w:numPr>
                <w:ilvl w:val="0"/>
                <w:numId w:val="54"/>
              </w:numPr>
              <w:spacing w:before="190" w:after="0" w:line="276" w:lineRule="auto"/>
              <w:ind w:right="322"/>
            </w:pPr>
            <w:r>
              <w:t>Access weekly viewer reports</w:t>
            </w:r>
          </w:p>
          <w:p w14:paraId="6DE95CCE" w14:textId="77777777" w:rsidR="00247C34" w:rsidRDefault="00247C34" w:rsidP="005A22FB">
            <w:pPr>
              <w:pStyle w:val="Standard"/>
              <w:widowControl w:val="0"/>
              <w:spacing w:before="190" w:after="0" w:line="276" w:lineRule="auto"/>
              <w:ind w:left="0" w:right="322" w:firstLine="0"/>
            </w:pPr>
          </w:p>
        </w:tc>
      </w:tr>
    </w:tbl>
    <w:p w14:paraId="341E48E6" w14:textId="77777777" w:rsidR="00247C34" w:rsidRDefault="00247C34">
      <w:pPr>
        <w:pStyle w:val="Standard"/>
        <w:spacing w:after="0" w:line="240" w:lineRule="auto"/>
        <w:ind w:left="0" w:right="110" w:firstLine="0"/>
      </w:pPr>
    </w:p>
    <w:tbl>
      <w:tblPr>
        <w:tblW w:w="9781" w:type="dxa"/>
        <w:tblInd w:w="-10" w:type="dxa"/>
        <w:tblLayout w:type="fixed"/>
        <w:tblCellMar>
          <w:left w:w="10" w:type="dxa"/>
          <w:right w:w="10" w:type="dxa"/>
        </w:tblCellMar>
        <w:tblLook w:val="0000" w:firstRow="0" w:lastRow="0" w:firstColumn="0" w:lastColumn="0" w:noHBand="0" w:noVBand="0"/>
      </w:tblPr>
      <w:tblGrid>
        <w:gridCol w:w="3261"/>
        <w:gridCol w:w="6520"/>
      </w:tblGrid>
      <w:tr w:rsidR="00247C34" w14:paraId="16963788" w14:textId="77777777" w:rsidTr="00231DB9">
        <w:trPr>
          <w:trHeight w:val="1484"/>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DF6C23" w14:textId="77777777" w:rsidR="00247C34" w:rsidRDefault="00E56807">
            <w:pPr>
              <w:pStyle w:val="Standard"/>
              <w:spacing w:after="0" w:line="240" w:lineRule="auto"/>
              <w:ind w:left="0" w:firstLine="0"/>
            </w:pPr>
            <w:proofErr w:type="spellStart"/>
            <w:r>
              <w:rPr>
                <w:b/>
              </w:rPr>
              <w:t>Offboarding</w:t>
            </w:r>
            <w:proofErr w:type="spellEnd"/>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E66950" w14:textId="77777777" w:rsidR="00247C34" w:rsidRDefault="00E56807">
            <w:pPr>
              <w:pStyle w:val="Standard"/>
              <w:spacing w:after="0" w:line="240" w:lineRule="auto"/>
              <w:ind w:left="10" w:firstLine="0"/>
            </w:pPr>
            <w:r>
              <w:t>The Supplier shall remove all equipment from the Hearing premise</w:t>
            </w:r>
            <w:r w:rsidR="001C3BB8">
              <w:t xml:space="preserve">s and </w:t>
            </w:r>
            <w:r>
              <w:t xml:space="preserve">shall make good any changes made to the premises by the Supplier. </w:t>
            </w:r>
          </w:p>
          <w:p w14:paraId="1D2E496C" w14:textId="7469EE25" w:rsidR="004D400C" w:rsidRDefault="004D400C">
            <w:pPr>
              <w:pStyle w:val="Standard"/>
              <w:spacing w:after="0" w:line="240" w:lineRule="auto"/>
              <w:ind w:left="10" w:firstLine="0"/>
            </w:pPr>
          </w:p>
          <w:p w14:paraId="1EE1E5FF" w14:textId="546E3443" w:rsidR="004D400C" w:rsidRDefault="004D400C">
            <w:pPr>
              <w:pStyle w:val="Standard"/>
              <w:spacing w:after="0" w:line="240" w:lineRule="auto"/>
              <w:ind w:left="10" w:firstLine="0"/>
            </w:pPr>
            <w:r>
              <w:t>Also see ‘Performance of Service’ line below.</w:t>
            </w:r>
          </w:p>
          <w:p w14:paraId="7E442040" w14:textId="1E6ED6AC" w:rsidR="004D400C" w:rsidRDefault="004D400C">
            <w:pPr>
              <w:pStyle w:val="Standard"/>
              <w:spacing w:after="0" w:line="240" w:lineRule="auto"/>
              <w:ind w:left="10" w:firstLine="0"/>
            </w:pPr>
          </w:p>
        </w:tc>
      </w:tr>
      <w:tr w:rsidR="00247C34" w14:paraId="4A574111" w14:textId="77777777" w:rsidTr="00231DB9">
        <w:trPr>
          <w:trHeight w:val="551"/>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BDD0EB0" w14:textId="77777777" w:rsidR="00247C34" w:rsidRDefault="00E56807">
            <w:pPr>
              <w:pStyle w:val="Standard"/>
              <w:spacing w:after="0" w:line="240" w:lineRule="auto"/>
              <w:ind w:left="0" w:firstLine="0"/>
            </w:pPr>
            <w:r>
              <w:rPr>
                <w:b/>
              </w:rPr>
              <w:t>Collaboration agreement</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8924D9" w14:textId="77777777" w:rsidR="00247C34" w:rsidRDefault="00E56807">
            <w:pPr>
              <w:pStyle w:val="Standard"/>
              <w:spacing w:after="0" w:line="240" w:lineRule="auto"/>
              <w:ind w:left="10" w:firstLine="0"/>
            </w:pPr>
            <w:r>
              <w:t>N/A</w:t>
            </w:r>
          </w:p>
        </w:tc>
      </w:tr>
      <w:tr w:rsidR="00247C34" w14:paraId="66E8AFF0" w14:textId="77777777" w:rsidTr="00231DB9">
        <w:trPr>
          <w:trHeight w:val="4440"/>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6817C6" w14:textId="77777777" w:rsidR="00247C34" w:rsidRDefault="00E56807">
            <w:pPr>
              <w:pStyle w:val="Standard"/>
              <w:spacing w:after="0" w:line="240" w:lineRule="auto"/>
              <w:ind w:left="0" w:firstLine="0"/>
            </w:pPr>
            <w:r>
              <w:rPr>
                <w:b/>
              </w:rPr>
              <w:lastRenderedPageBreak/>
              <w:t>Limit on Parties’ liability</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C8AD4E6" w14:textId="1780ACB3" w:rsidR="00DD2242" w:rsidRPr="00BF1896" w:rsidRDefault="00DD2242" w:rsidP="00DD2242">
            <w:pPr>
              <w:spacing w:after="233" w:line="288" w:lineRule="auto"/>
              <w:ind w:left="10"/>
            </w:pPr>
            <w:r>
              <w:t xml:space="preserve">Defaults by either party resulting in direct loss to the property (including technical infrastructure, assets or equipment but excluding any loss or </w:t>
            </w:r>
            <w:r w:rsidRPr="00BF1896">
              <w:t xml:space="preserve">damage to Buyer Data) of the other Party will not exceed </w:t>
            </w:r>
            <w:r w:rsidRPr="006720BA">
              <w:t>£</w:t>
            </w:r>
            <w:r w:rsidR="00BF1896" w:rsidRPr="006720BA">
              <w:t>500,000</w:t>
            </w:r>
            <w:r w:rsidR="00BF1896" w:rsidRPr="00BF1896">
              <w:t xml:space="preserve"> </w:t>
            </w:r>
            <w:r w:rsidRPr="00BF1896">
              <w:t xml:space="preserve">per year. </w:t>
            </w:r>
          </w:p>
          <w:p w14:paraId="65163B9E" w14:textId="439CB70A" w:rsidR="00DD2242" w:rsidRDefault="00DD2242" w:rsidP="00DD2242">
            <w:pPr>
              <w:spacing w:after="232" w:line="292" w:lineRule="auto"/>
              <w:ind w:left="10" w:right="43"/>
            </w:pPr>
            <w:r w:rsidRPr="00BF1896">
              <w:t xml:space="preserve">The annual total liability of the </w:t>
            </w:r>
            <w:r>
              <w:t xml:space="preserve">Supplier for Buyer Data Defaults resulting in direct loss, destruction, corruption, degradation or damage to any Buyer Data will not exceed </w:t>
            </w:r>
            <w:r w:rsidR="00BF1896">
              <w:t>£500,000</w:t>
            </w:r>
            <w:r>
              <w:rPr>
                <w:b/>
              </w:rPr>
              <w:t xml:space="preserve"> </w:t>
            </w:r>
            <w:r>
              <w:t>or</w:t>
            </w:r>
            <w:r w:rsidR="00BF1896">
              <w:t xml:space="preserve"> 125%</w:t>
            </w:r>
            <w:r>
              <w:t xml:space="preserve"> of the Charges payable by the Buyer to the Supplier during the Call-Off Contract Term (whichever is the greater). </w:t>
            </w:r>
          </w:p>
          <w:p w14:paraId="20FA01DB" w14:textId="77777777" w:rsidR="00DD2242" w:rsidRDefault="00DD2242" w:rsidP="00DD2242">
            <w:pPr>
              <w:spacing w:line="256" w:lineRule="auto"/>
              <w:ind w:left="10"/>
            </w:pPr>
            <w:r>
              <w:t xml:space="preserve">The annual total liability of the Supplier for all other Defaults will </w:t>
            </w:r>
          </w:p>
          <w:p w14:paraId="295CC46F" w14:textId="055CD90E" w:rsidR="00247C34" w:rsidRDefault="00DD2242" w:rsidP="004D400C">
            <w:pPr>
              <w:pStyle w:val="Standard"/>
              <w:ind w:left="0" w:firstLine="0"/>
            </w:pPr>
            <w:r>
              <w:t>not exceed the greater of</w:t>
            </w:r>
            <w:r w:rsidR="00BF1896">
              <w:t xml:space="preserve"> £500,000</w:t>
            </w:r>
            <w:r>
              <w:t xml:space="preserve"> or </w:t>
            </w:r>
            <w:r w:rsidR="00BF1896">
              <w:t>125%</w:t>
            </w:r>
            <w:r>
              <w:t xml:space="preserve"> of the Charges payable by the Buyer to the Supplier during the Call-Off Contract Term (whichever is the greater).</w:t>
            </w:r>
          </w:p>
        </w:tc>
      </w:tr>
      <w:tr w:rsidR="00247C34" w14:paraId="3BC81378" w14:textId="77777777" w:rsidTr="00231DB9">
        <w:trPr>
          <w:trHeight w:val="5228"/>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7B26D52" w14:textId="77777777" w:rsidR="00247C34" w:rsidRDefault="00E56807" w:rsidP="00231DB9">
            <w:pPr>
              <w:pStyle w:val="Standard"/>
              <w:spacing w:after="0" w:line="240" w:lineRule="auto"/>
              <w:ind w:left="0" w:firstLine="0"/>
            </w:pPr>
            <w:r>
              <w:rPr>
                <w:b/>
              </w:rPr>
              <w:t>Insurance</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18A22D" w14:textId="77777777" w:rsidR="00247C34" w:rsidRPr="006720BA" w:rsidRDefault="00E56807" w:rsidP="005A22FB">
            <w:pPr>
              <w:widowControl w:val="0"/>
              <w:pBdr>
                <w:top w:val="single" w:sz="2" w:space="31" w:color="FFFFFF" w:shadow="1"/>
                <w:left w:val="single" w:sz="2" w:space="31" w:color="FFFFFF" w:shadow="1"/>
                <w:bottom w:val="single" w:sz="2" w:space="31" w:color="FFFFFF" w:shadow="1"/>
                <w:right w:val="single" w:sz="2" w:space="31" w:color="FFFFFF" w:shadow="1"/>
              </w:pBdr>
              <w:ind w:right="658"/>
              <w:rPr>
                <w:color w:val="000000"/>
                <w:highlight w:val="yellow"/>
              </w:rPr>
            </w:pPr>
            <w:r>
              <w:rPr>
                <w:color w:val="000000"/>
              </w:rPr>
              <w:t xml:space="preserve">The </w:t>
            </w:r>
            <w:r w:rsidRPr="004B2B6F">
              <w:t xml:space="preserve">insurance(s) required will be: </w:t>
            </w:r>
          </w:p>
          <w:p w14:paraId="43128BD0" w14:textId="77777777" w:rsidR="00247C34" w:rsidRPr="006720BA" w:rsidRDefault="00247C34">
            <w:pPr>
              <w:widowControl w:val="0"/>
              <w:pBdr>
                <w:top w:val="single" w:sz="2" w:space="31" w:color="FFFFFF" w:shadow="1"/>
                <w:left w:val="single" w:sz="2" w:space="31" w:color="FFFFFF" w:shadow="1"/>
                <w:bottom w:val="single" w:sz="2" w:space="31" w:color="FFFFFF" w:shadow="1"/>
                <w:right w:val="single" w:sz="2" w:space="31" w:color="FFFFFF" w:shadow="1"/>
              </w:pBdr>
              <w:rPr>
                <w:color w:val="000000"/>
                <w:highlight w:val="yellow"/>
              </w:rPr>
            </w:pPr>
          </w:p>
          <w:p w14:paraId="398A80E1" w14:textId="66E04C61" w:rsidR="00247C34" w:rsidRPr="004B2B6F" w:rsidRDefault="00501B71">
            <w:pPr>
              <w:widowControl w:val="0"/>
              <w:pBdr>
                <w:top w:val="single" w:sz="2" w:space="31" w:color="FFFFFF" w:shadow="1"/>
                <w:left w:val="single" w:sz="2" w:space="31" w:color="FFFFFF" w:shadow="1"/>
                <w:bottom w:val="single" w:sz="2" w:space="31" w:color="FFFFFF" w:shadow="1"/>
                <w:right w:val="single" w:sz="2" w:space="31" w:color="FFFFFF" w:shadow="1"/>
              </w:pBdr>
            </w:pPr>
            <w:r w:rsidRPr="004B2B6F">
              <w:rPr>
                <w:color w:val="000000"/>
              </w:rPr>
              <w:t>-</w:t>
            </w:r>
            <w:r w:rsidRPr="004B2B6F">
              <w:t xml:space="preserve"> </w:t>
            </w:r>
            <w:r w:rsidR="00E56807" w:rsidRPr="004B2B6F">
              <w:t xml:space="preserve">a minimum insurance period of 6 years following the expiration or Ending of this Call-Off Contract </w:t>
            </w:r>
          </w:p>
          <w:p w14:paraId="117F1B2C" w14:textId="77777777" w:rsidR="00247C34" w:rsidRPr="008B3C08" w:rsidRDefault="00247C34">
            <w:pPr>
              <w:widowControl w:val="0"/>
              <w:pBdr>
                <w:top w:val="single" w:sz="2" w:space="31" w:color="FFFFFF" w:shadow="1"/>
                <w:left w:val="single" w:sz="2" w:space="31" w:color="FFFFFF" w:shadow="1"/>
                <w:bottom w:val="single" w:sz="2" w:space="31" w:color="FFFFFF" w:shadow="1"/>
                <w:right w:val="single" w:sz="2" w:space="31" w:color="FFFFFF" w:shadow="1"/>
              </w:pBdr>
              <w:rPr>
                <w:color w:val="000000"/>
              </w:rPr>
            </w:pPr>
          </w:p>
          <w:p w14:paraId="54421BE2" w14:textId="431ADBDD" w:rsidR="00247C34" w:rsidRDefault="00501B71">
            <w:pPr>
              <w:widowControl w:val="0"/>
              <w:pBdr>
                <w:top w:val="single" w:sz="2" w:space="31" w:color="FFFFFF" w:shadow="1"/>
                <w:left w:val="single" w:sz="2" w:space="31" w:color="FFFFFF" w:shadow="1"/>
                <w:bottom w:val="single" w:sz="2" w:space="31" w:color="FFFFFF" w:shadow="1"/>
                <w:right w:val="single" w:sz="2" w:space="31" w:color="FFFFFF" w:shadow="1"/>
              </w:pBdr>
              <w:rPr>
                <w:color w:val="000000"/>
              </w:rPr>
            </w:pPr>
            <w:r>
              <w:rPr>
                <w:color w:val="000000"/>
              </w:rPr>
              <w:t>-</w:t>
            </w:r>
            <w:r w:rsidR="00E56807" w:rsidRPr="008B3C08">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w:t>
            </w:r>
            <w:r w:rsidR="00E56807" w:rsidRPr="004B2B6F">
              <w:rPr>
                <w:color w:val="000000"/>
              </w:rPr>
              <w:t>ach individual claim or  any higher limit the Buyer requires (and as required by Law)</w:t>
            </w:r>
            <w:r w:rsidR="00E56807">
              <w:rPr>
                <w:color w:val="000000"/>
              </w:rPr>
              <w:t xml:space="preserve"> </w:t>
            </w:r>
          </w:p>
          <w:p w14:paraId="5CDD1762" w14:textId="28D6F5E7" w:rsidR="00501B71" w:rsidRDefault="00501B71">
            <w:pPr>
              <w:widowControl w:val="0"/>
              <w:pBdr>
                <w:top w:val="single" w:sz="2" w:space="31" w:color="FFFFFF" w:shadow="1"/>
                <w:left w:val="single" w:sz="2" w:space="31" w:color="FFFFFF" w:shadow="1"/>
                <w:bottom w:val="single" w:sz="2" w:space="31" w:color="FFFFFF" w:shadow="1"/>
                <w:right w:val="single" w:sz="2" w:space="31" w:color="FFFFFF" w:shadow="1"/>
              </w:pBdr>
              <w:rPr>
                <w:color w:val="000000"/>
              </w:rPr>
            </w:pPr>
          </w:p>
          <w:p w14:paraId="1AA15F0C" w14:textId="34BCC3EB" w:rsidR="00247C34" w:rsidRPr="006720BA" w:rsidRDefault="00501B71" w:rsidP="006720BA">
            <w:pPr>
              <w:widowControl w:val="0"/>
              <w:pBdr>
                <w:top w:val="single" w:sz="2" w:space="31" w:color="FFFFFF" w:shadow="1"/>
                <w:left w:val="single" w:sz="2" w:space="31" w:color="FFFFFF" w:shadow="1"/>
                <w:bottom w:val="single" w:sz="2" w:space="31" w:color="FFFFFF" w:shadow="1"/>
                <w:right w:val="single" w:sz="2" w:space="31" w:color="FFFFFF" w:shadow="1"/>
              </w:pBdr>
              <w:rPr>
                <w:color w:val="000000"/>
              </w:rPr>
            </w:pPr>
            <w:r>
              <w:t>-employers' liability insurance with a minimum limit of £5,000,000</w:t>
            </w:r>
            <w:r w:rsidR="006720BA">
              <w:t xml:space="preserve"> </w:t>
            </w:r>
            <w:r>
              <w:t>or any higher minimum limit required by Law</w:t>
            </w:r>
          </w:p>
        </w:tc>
      </w:tr>
      <w:tr w:rsidR="00247C34" w14:paraId="23BDC26E" w14:textId="77777777" w:rsidTr="00231DB9">
        <w:trPr>
          <w:trHeight w:val="172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9FC0B5" w14:textId="77777777" w:rsidR="00247C34" w:rsidRDefault="00E56807">
            <w:pPr>
              <w:pStyle w:val="Standard"/>
              <w:spacing w:after="0" w:line="240" w:lineRule="auto"/>
              <w:ind w:left="0" w:firstLine="0"/>
            </w:pPr>
            <w:r>
              <w:rPr>
                <w:b/>
              </w:rPr>
              <w:t>Buyer’s responsibilities</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CB098A0" w14:textId="77777777" w:rsidR="00247C34" w:rsidRDefault="00E56807">
            <w:pPr>
              <w:pStyle w:val="Standard"/>
              <w:spacing w:after="0" w:line="240" w:lineRule="auto"/>
              <w:ind w:left="10" w:firstLine="0"/>
            </w:pPr>
            <w:r>
              <w:t>The Buyer is responsible for:</w:t>
            </w:r>
          </w:p>
          <w:p w14:paraId="7DDC06CA" w14:textId="77777777" w:rsidR="00247C34" w:rsidRDefault="00E56807">
            <w:pPr>
              <w:pStyle w:val="Standard"/>
              <w:numPr>
                <w:ilvl w:val="0"/>
                <w:numId w:val="52"/>
              </w:numPr>
              <w:spacing w:after="0" w:line="240" w:lineRule="auto"/>
            </w:pPr>
            <w:r>
              <w:t>providing a valid purchase order number for invoicing purposes</w:t>
            </w:r>
          </w:p>
          <w:p w14:paraId="7CFD7D53" w14:textId="77777777" w:rsidR="00247C34" w:rsidRDefault="00E56807">
            <w:pPr>
              <w:pStyle w:val="Standard"/>
              <w:numPr>
                <w:ilvl w:val="0"/>
                <w:numId w:val="52"/>
              </w:numPr>
              <w:spacing w:after="0" w:line="240" w:lineRule="auto"/>
            </w:pPr>
            <w:r>
              <w:t>ensuring the Supplier has the necessary access to the premises to enable them to provide the Services.</w:t>
            </w:r>
          </w:p>
        </w:tc>
      </w:tr>
    </w:tbl>
    <w:p w14:paraId="41D8B161" w14:textId="77777777" w:rsidR="00247C34" w:rsidRDefault="00247C34">
      <w:pPr>
        <w:pStyle w:val="Heading3"/>
        <w:spacing w:after="0" w:line="240" w:lineRule="auto"/>
        <w:ind w:left="1113" w:firstLine="1118"/>
      </w:pPr>
    </w:p>
    <w:p w14:paraId="3119B1A7" w14:textId="77777777" w:rsidR="00247C34" w:rsidRDefault="00E56807">
      <w:pPr>
        <w:pStyle w:val="Heading3"/>
        <w:spacing w:after="0" w:line="240" w:lineRule="auto"/>
        <w:ind w:left="1113" w:firstLine="1118"/>
      </w:pPr>
      <w:r>
        <w:t>Supplier’s information</w:t>
      </w:r>
    </w:p>
    <w:tbl>
      <w:tblPr>
        <w:tblW w:w="9622" w:type="dxa"/>
        <w:tblInd w:w="-299" w:type="dxa"/>
        <w:tblLayout w:type="fixed"/>
        <w:tblCellMar>
          <w:left w:w="10" w:type="dxa"/>
          <w:right w:w="10" w:type="dxa"/>
        </w:tblCellMar>
        <w:tblLook w:val="0000" w:firstRow="0" w:lastRow="0" w:firstColumn="0" w:lastColumn="0" w:noHBand="0" w:noVBand="0"/>
      </w:tblPr>
      <w:tblGrid>
        <w:gridCol w:w="2599"/>
        <w:gridCol w:w="7023"/>
      </w:tblGrid>
      <w:tr w:rsidR="00247C34" w14:paraId="32FBE040" w14:textId="77777777" w:rsidTr="00231DB9">
        <w:trPr>
          <w:trHeight w:val="741"/>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1C11E39" w14:textId="77777777" w:rsidR="00247C34" w:rsidRDefault="00E56807">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8B14048" w14:textId="54355A91" w:rsidR="00247C34" w:rsidRDefault="00585310">
            <w:pPr>
              <w:pStyle w:val="Standard"/>
              <w:spacing w:after="0" w:line="240" w:lineRule="auto"/>
              <w:ind w:left="10" w:firstLine="0"/>
            </w:pPr>
            <w:r>
              <w:t>None</w:t>
            </w:r>
          </w:p>
        </w:tc>
      </w:tr>
    </w:tbl>
    <w:p w14:paraId="03D6C5C7" w14:textId="77777777" w:rsidR="00247C34" w:rsidRDefault="00247C34">
      <w:pPr>
        <w:pStyle w:val="Heading3"/>
        <w:spacing w:after="158" w:line="240" w:lineRule="auto"/>
        <w:ind w:left="1113" w:firstLine="1118"/>
      </w:pPr>
    </w:p>
    <w:p w14:paraId="616E248E" w14:textId="77777777" w:rsidR="00247C34" w:rsidRDefault="00E56807">
      <w:pPr>
        <w:pStyle w:val="Heading3"/>
        <w:spacing w:after="158" w:line="240" w:lineRule="auto"/>
        <w:ind w:left="1113" w:firstLine="1118"/>
      </w:pPr>
      <w:r>
        <w:t>Call-Off Contract charges and payment</w:t>
      </w:r>
    </w:p>
    <w:p w14:paraId="597D3D71" w14:textId="77777777" w:rsidR="00247C34" w:rsidRDefault="00E56807">
      <w:pPr>
        <w:pStyle w:val="Standard"/>
        <w:spacing w:after="0" w:line="240" w:lineRule="auto"/>
        <w:ind w:right="14"/>
      </w:pPr>
      <w:r>
        <w:t>The Call-Off Contract charges and payment details are in the table below. See Schedule 2 for a full breakdown.</w:t>
      </w:r>
    </w:p>
    <w:tbl>
      <w:tblPr>
        <w:tblpPr w:leftFromText="180" w:rightFromText="180" w:vertAnchor="text" w:horzAnchor="page" w:tblpX="1040" w:tblpY="-53"/>
        <w:tblW w:w="9771" w:type="dxa"/>
        <w:tblLayout w:type="fixed"/>
        <w:tblCellMar>
          <w:left w:w="10" w:type="dxa"/>
          <w:right w:w="10" w:type="dxa"/>
        </w:tblCellMar>
        <w:tblLook w:val="0000" w:firstRow="0" w:lastRow="0" w:firstColumn="0" w:lastColumn="0" w:noHBand="0" w:noVBand="0"/>
      </w:tblPr>
      <w:tblGrid>
        <w:gridCol w:w="2501"/>
        <w:gridCol w:w="7270"/>
      </w:tblGrid>
      <w:tr w:rsidR="005A22FB" w14:paraId="5DE698D3" w14:textId="77777777" w:rsidTr="00231DB9">
        <w:trPr>
          <w:trHeight w:val="54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806BD0" w14:textId="77777777" w:rsidR="005A22FB" w:rsidRDefault="005A22FB" w:rsidP="005A22FB">
            <w:pPr>
              <w:pStyle w:val="Standard"/>
              <w:spacing w:after="0" w:line="240" w:lineRule="auto"/>
              <w:ind w:left="0" w:firstLine="0"/>
            </w:pPr>
            <w:r>
              <w:rPr>
                <w:b/>
              </w:rPr>
              <w:t>Payment method</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B50752" w14:textId="77777777" w:rsidR="005A22FB" w:rsidRDefault="005A22FB" w:rsidP="005A22FB">
            <w:pPr>
              <w:pStyle w:val="Standard"/>
              <w:spacing w:after="0" w:line="240" w:lineRule="auto"/>
              <w:ind w:left="2" w:firstLine="0"/>
            </w:pPr>
            <w:r>
              <w:t xml:space="preserve">The payment method for this Call-Off Contract is via BACS </w:t>
            </w:r>
          </w:p>
        </w:tc>
      </w:tr>
      <w:tr w:rsidR="005A22FB" w14:paraId="1F1041E4" w14:textId="77777777" w:rsidTr="00231DB9">
        <w:trPr>
          <w:trHeight w:val="81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1ADCB" w14:textId="77777777" w:rsidR="005A22FB" w:rsidRDefault="005A22FB" w:rsidP="005A22FB">
            <w:pPr>
              <w:pStyle w:val="Standard"/>
              <w:spacing w:after="0" w:line="240" w:lineRule="auto"/>
              <w:ind w:left="0" w:firstLine="0"/>
            </w:pPr>
            <w:r>
              <w:rPr>
                <w:b/>
              </w:rPr>
              <w:t>Payment profile</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3F52819" w14:textId="77777777" w:rsidR="005A22FB" w:rsidRDefault="005A22FB" w:rsidP="005A22FB">
            <w:pPr>
              <w:pStyle w:val="Standard"/>
              <w:spacing w:after="0" w:line="240" w:lineRule="auto"/>
              <w:ind w:left="2" w:firstLine="0"/>
            </w:pPr>
            <w:r>
              <w:t>The payment profile for this Call-Off Contract is a one-off payment</w:t>
            </w:r>
            <w:r>
              <w:rPr>
                <w:b/>
              </w:rPr>
              <w:t xml:space="preserve"> </w:t>
            </w:r>
            <w:r>
              <w:t>in arrears.</w:t>
            </w:r>
          </w:p>
        </w:tc>
      </w:tr>
      <w:tr w:rsidR="005A22FB" w14:paraId="572A8351" w14:textId="77777777" w:rsidTr="005A22FB">
        <w:trPr>
          <w:trHeight w:val="697"/>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BC9694" w14:textId="77777777" w:rsidR="005A22FB" w:rsidRDefault="005A22FB" w:rsidP="005A22FB">
            <w:pPr>
              <w:pStyle w:val="Standard"/>
              <w:spacing w:after="0" w:line="240" w:lineRule="auto"/>
              <w:ind w:left="0" w:firstLine="0"/>
            </w:pPr>
            <w:r>
              <w:rPr>
                <w:b/>
              </w:rPr>
              <w:t>Invoice details</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E981EF" w14:textId="77777777" w:rsidR="005A22FB" w:rsidRDefault="005A22FB" w:rsidP="005A22FB">
            <w:pPr>
              <w:pStyle w:val="Standard"/>
              <w:spacing w:after="0" w:line="240" w:lineRule="auto"/>
              <w:ind w:left="2" w:firstLine="0"/>
            </w:pPr>
            <w:r>
              <w:t>The Supplier will issue an electronic invoice in arrears. The Buyer will pay the Supplier within 30 days of receipt of a valid undisputed invoice.</w:t>
            </w:r>
          </w:p>
        </w:tc>
      </w:tr>
      <w:tr w:rsidR="005A22FB" w14:paraId="4DD28629" w14:textId="77777777" w:rsidTr="005A22FB">
        <w:trPr>
          <w:trHeight w:val="576"/>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FC9DEF" w14:textId="77777777" w:rsidR="005A22FB" w:rsidRDefault="005A22FB" w:rsidP="005A22FB">
            <w:pPr>
              <w:pStyle w:val="Standard"/>
              <w:spacing w:after="0" w:line="240" w:lineRule="auto"/>
              <w:ind w:left="0" w:firstLine="0"/>
            </w:pPr>
            <w:r>
              <w:rPr>
                <w:b/>
              </w:rPr>
              <w:t>Who and where to send invoices to</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A4395B1" w14:textId="77777777" w:rsidR="005A22FB" w:rsidRPr="003706C7" w:rsidRDefault="005A22FB" w:rsidP="005A22FB">
            <w:pPr>
              <w:pStyle w:val="Standard"/>
              <w:spacing w:after="0" w:line="240" w:lineRule="auto"/>
              <w:ind w:left="2" w:firstLine="0"/>
            </w:pPr>
            <w:r w:rsidRPr="005B068C">
              <w:t>Inv</w:t>
            </w:r>
            <w:r w:rsidRPr="004B2B6F">
              <w:t xml:space="preserve">oices will be sent to </w:t>
            </w:r>
            <w:r w:rsidRPr="006C0216">
              <w:rPr>
                <w:color w:val="202124"/>
                <w:spacing w:val="2"/>
                <w:shd w:val="clear" w:color="auto" w:fill="FFFFFF"/>
              </w:rPr>
              <w:t>REDACTED TEXT under FOIA Section 40, Personal Information</w:t>
            </w:r>
          </w:p>
        </w:tc>
      </w:tr>
      <w:tr w:rsidR="005A22FB" w14:paraId="4DD2DEE3" w14:textId="77777777" w:rsidTr="005A22FB">
        <w:trPr>
          <w:trHeight w:val="86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71AB16" w14:textId="77777777" w:rsidR="005A22FB" w:rsidRDefault="005A22FB" w:rsidP="005A22FB">
            <w:pPr>
              <w:pStyle w:val="Standard"/>
              <w:spacing w:after="0" w:line="240" w:lineRule="auto"/>
              <w:ind w:left="0" w:firstLine="0"/>
            </w:pPr>
            <w:r>
              <w:rPr>
                <w:b/>
              </w:rPr>
              <w:t>Invoice information required</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3BD3CD0" w14:textId="77777777" w:rsidR="005A22FB" w:rsidRPr="005B068C" w:rsidRDefault="005A22FB" w:rsidP="005A22FB">
            <w:pPr>
              <w:pStyle w:val="Standard"/>
              <w:spacing w:after="0" w:line="240" w:lineRule="auto"/>
              <w:ind w:left="2" w:firstLine="0"/>
            </w:pPr>
            <w:r w:rsidRPr="005B068C">
              <w:t>All invoices must include a valid Purchase Order number, Contract Reference and a clear, transparent breakdown of the charges.</w:t>
            </w:r>
          </w:p>
        </w:tc>
      </w:tr>
      <w:tr w:rsidR="005A22FB" w14:paraId="4C712F1C" w14:textId="77777777" w:rsidTr="005A22FB">
        <w:trPr>
          <w:trHeight w:val="5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BD96D0" w14:textId="77777777" w:rsidR="005A22FB" w:rsidRDefault="005A22FB" w:rsidP="005A22FB">
            <w:pPr>
              <w:pStyle w:val="Standard"/>
              <w:spacing w:after="0" w:line="240" w:lineRule="auto"/>
              <w:ind w:left="0" w:firstLine="0"/>
            </w:pPr>
            <w:r>
              <w:rPr>
                <w:b/>
              </w:rPr>
              <w:t>Invoice frequency</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4F7610" w14:textId="77777777" w:rsidR="005A22FB" w:rsidRDefault="005A22FB" w:rsidP="005A22FB">
            <w:pPr>
              <w:pStyle w:val="Standard"/>
              <w:spacing w:after="0" w:line="240" w:lineRule="auto"/>
              <w:ind w:left="2" w:firstLine="0"/>
            </w:pPr>
            <w:r>
              <w:t>N/A</w:t>
            </w:r>
          </w:p>
        </w:tc>
      </w:tr>
      <w:tr w:rsidR="005A22FB" w14:paraId="78A7471A" w14:textId="77777777" w:rsidTr="005A22FB">
        <w:trPr>
          <w:trHeight w:val="838"/>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292335" w14:textId="77777777" w:rsidR="005A22FB" w:rsidRDefault="005A22FB" w:rsidP="005A22FB">
            <w:pPr>
              <w:pStyle w:val="Standard"/>
              <w:spacing w:after="0" w:line="240" w:lineRule="auto"/>
              <w:ind w:left="0" w:firstLine="0"/>
            </w:pPr>
            <w:r>
              <w:rPr>
                <w:b/>
              </w:rPr>
              <w:t>Call-Off Contract value</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388086" w14:textId="77777777" w:rsidR="005A22FB" w:rsidRDefault="005A22FB" w:rsidP="005A22FB">
            <w:pPr>
              <w:pStyle w:val="Standard"/>
              <w:spacing w:after="0" w:line="240" w:lineRule="auto"/>
              <w:ind w:left="2" w:firstLine="0"/>
            </w:pPr>
            <w:r>
              <w:t>The total value of this Call-Off Contract</w:t>
            </w:r>
            <w:r w:rsidRPr="004B2B6F">
              <w:t xml:space="preserve"> is £33,070 (ex</w:t>
            </w:r>
            <w:r>
              <w:t>cluding VAT and optional extras).</w:t>
            </w:r>
          </w:p>
        </w:tc>
      </w:tr>
      <w:tr w:rsidR="005A22FB" w14:paraId="0C9C818C" w14:textId="77777777" w:rsidTr="005A22FB">
        <w:trPr>
          <w:trHeight w:val="600"/>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5FBA04" w14:textId="77777777" w:rsidR="005A22FB" w:rsidRDefault="005A22FB" w:rsidP="005A22FB">
            <w:pPr>
              <w:pStyle w:val="Standard"/>
              <w:spacing w:after="0" w:line="240" w:lineRule="auto"/>
              <w:ind w:left="0" w:firstLine="0"/>
            </w:pPr>
            <w:r>
              <w:rPr>
                <w:b/>
              </w:rPr>
              <w:t>Call-Off Contract charges</w:t>
            </w:r>
          </w:p>
        </w:tc>
        <w:tc>
          <w:tcPr>
            <w:tcW w:w="727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6FF1D0" w14:textId="77777777" w:rsidR="005A22FB" w:rsidRDefault="005A22FB" w:rsidP="005A22FB">
            <w:pPr>
              <w:pStyle w:val="Standard"/>
              <w:spacing w:after="0" w:line="240" w:lineRule="auto"/>
              <w:ind w:left="2" w:firstLine="0"/>
            </w:pPr>
            <w:r>
              <w:t>The breakdown of the Charges is shown at Schedule 2.</w:t>
            </w:r>
          </w:p>
        </w:tc>
      </w:tr>
    </w:tbl>
    <w:p w14:paraId="34AAFA6F" w14:textId="77777777" w:rsidR="00247C34" w:rsidRDefault="00247C34">
      <w:pPr>
        <w:pStyle w:val="Standard"/>
        <w:spacing w:after="0" w:line="240" w:lineRule="auto"/>
        <w:ind w:left="0" w:right="110" w:firstLine="0"/>
      </w:pPr>
    </w:p>
    <w:p w14:paraId="2585F00A" w14:textId="77777777" w:rsidR="005335A4" w:rsidRDefault="005335A4">
      <w:pPr>
        <w:pStyle w:val="Heading3"/>
        <w:spacing w:after="0" w:line="240" w:lineRule="auto"/>
        <w:ind w:left="1113" w:firstLine="1118"/>
      </w:pPr>
    </w:p>
    <w:p w14:paraId="77A002FC" w14:textId="2EEF185A" w:rsidR="00247C34" w:rsidRDefault="00E56807">
      <w:pPr>
        <w:pStyle w:val="Heading3"/>
        <w:spacing w:after="0" w:line="240" w:lineRule="auto"/>
        <w:ind w:left="1113" w:firstLine="1118"/>
      </w:pPr>
      <w:r>
        <w:t>Additional Buyer terms</w:t>
      </w:r>
    </w:p>
    <w:tbl>
      <w:tblPr>
        <w:tblStyle w:val="TableGrid"/>
        <w:tblW w:w="9640" w:type="dxa"/>
        <w:tblInd w:w="-289" w:type="dxa"/>
        <w:tblLook w:val="04A0" w:firstRow="1" w:lastRow="0" w:firstColumn="1" w:lastColumn="0" w:noHBand="0" w:noVBand="1"/>
      </w:tblPr>
      <w:tblGrid>
        <w:gridCol w:w="2501"/>
        <w:gridCol w:w="7139"/>
      </w:tblGrid>
      <w:tr w:rsidR="005335A4" w14:paraId="0D99489A" w14:textId="77777777" w:rsidTr="00231DB9">
        <w:tc>
          <w:tcPr>
            <w:tcW w:w="2501" w:type="dxa"/>
          </w:tcPr>
          <w:p w14:paraId="2D93F00C" w14:textId="77777777" w:rsidR="005335A4" w:rsidRDefault="005335A4" w:rsidP="005335A4">
            <w:pPr>
              <w:pStyle w:val="Standard"/>
              <w:ind w:left="0" w:firstLine="0"/>
              <w:rPr>
                <w:b/>
              </w:rPr>
            </w:pPr>
          </w:p>
          <w:p w14:paraId="76D6D0B7" w14:textId="46CC7AE8" w:rsidR="005335A4" w:rsidRDefault="005335A4" w:rsidP="005335A4">
            <w:pPr>
              <w:pStyle w:val="Standard"/>
              <w:ind w:left="0" w:firstLine="0"/>
            </w:pPr>
            <w:r>
              <w:rPr>
                <w:b/>
              </w:rPr>
              <w:t>Performance of the</w:t>
            </w:r>
            <w:r>
              <w:t xml:space="preserve"> </w:t>
            </w:r>
            <w:r>
              <w:rPr>
                <w:b/>
              </w:rPr>
              <w:t>Service</w:t>
            </w:r>
          </w:p>
        </w:tc>
        <w:tc>
          <w:tcPr>
            <w:tcW w:w="7139" w:type="dxa"/>
          </w:tcPr>
          <w:p w14:paraId="20EA2773" w14:textId="77777777" w:rsid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r>
              <w:rPr>
                <w:color w:val="000000"/>
              </w:rPr>
              <w:t>The Supplier shall be responsible for testing the Audio Visual equipment in advance of the Hearing to avoid disruption to the Hearing.</w:t>
            </w:r>
          </w:p>
          <w:p w14:paraId="51F817C8" w14:textId="77777777" w:rsid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p>
          <w:p w14:paraId="35B5258E" w14:textId="1EB4DD5C" w:rsid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r>
              <w:rPr>
                <w:color w:val="000000"/>
              </w:rPr>
              <w:t xml:space="preserve">Copyright of all Audio Visual content created is Crown Copyright.  The Supplier shall transfer it to the </w:t>
            </w:r>
            <w:r w:rsidR="004D400C">
              <w:rPr>
                <w:color w:val="000000"/>
              </w:rPr>
              <w:t>Buyer</w:t>
            </w:r>
            <w:r>
              <w:rPr>
                <w:color w:val="000000"/>
              </w:rPr>
              <w:t xml:space="preserve"> in the format requested by the </w:t>
            </w:r>
            <w:r w:rsidR="004D400C">
              <w:rPr>
                <w:color w:val="000000"/>
              </w:rPr>
              <w:t>Buyer</w:t>
            </w:r>
            <w:r>
              <w:rPr>
                <w:color w:val="000000"/>
              </w:rPr>
              <w:t xml:space="preserve"> within five Working Days of completion of the Hearing</w:t>
            </w:r>
          </w:p>
          <w:p w14:paraId="016E8085" w14:textId="77777777" w:rsid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p>
          <w:p w14:paraId="0745302F" w14:textId="5C8C7A1A" w:rsid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r>
              <w:rPr>
                <w:color w:val="000000"/>
              </w:rPr>
              <w:t>When the Buyer has acknowledge</w:t>
            </w:r>
            <w:r w:rsidR="00585310">
              <w:rPr>
                <w:color w:val="000000"/>
              </w:rPr>
              <w:t>d</w:t>
            </w:r>
            <w:r>
              <w:rPr>
                <w:color w:val="000000"/>
              </w:rPr>
              <w:t xml:space="preserve"> satisfactory receipt of the content in writing, the Supplier shall delete the content from their systems within three Working Days.</w:t>
            </w:r>
          </w:p>
          <w:p w14:paraId="04562198" w14:textId="77777777" w:rsid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p>
          <w:p w14:paraId="2A11F2B8" w14:textId="42FDA94B" w:rsidR="005335A4" w:rsidRPr="005335A4" w:rsidRDefault="005335A4" w:rsidP="005335A4">
            <w:pPr>
              <w:widowControl w:val="0"/>
              <w:pBdr>
                <w:top w:val="single" w:sz="2" w:space="31" w:color="FFFFFF" w:shadow="1"/>
                <w:left w:val="single" w:sz="2" w:space="31" w:color="FFFFFF" w:shadow="1"/>
                <w:bottom w:val="single" w:sz="2" w:space="31" w:color="FFFFFF" w:shadow="1"/>
                <w:right w:val="single" w:sz="2" w:space="31" w:color="FFFFFF" w:shadow="1"/>
              </w:pBdr>
              <w:ind w:left="113"/>
              <w:rPr>
                <w:color w:val="000000"/>
              </w:rPr>
            </w:pPr>
            <w:r>
              <w:rPr>
                <w:color w:val="000000"/>
              </w:rPr>
              <w:t>The Supplier shall write to the Buyer within one Working Day of the completion of the deletion to confirm that this milestone has been met</w:t>
            </w:r>
          </w:p>
        </w:tc>
      </w:tr>
    </w:tbl>
    <w:tbl>
      <w:tblPr>
        <w:tblpPr w:leftFromText="180" w:rightFromText="180" w:vertAnchor="text" w:horzAnchor="margin" w:tblpX="-436" w:tblpY="453"/>
        <w:tblW w:w="9782" w:type="dxa"/>
        <w:tblLayout w:type="fixed"/>
        <w:tblCellMar>
          <w:left w:w="10" w:type="dxa"/>
          <w:right w:w="10" w:type="dxa"/>
        </w:tblCellMar>
        <w:tblLook w:val="0000" w:firstRow="0" w:lastRow="0" w:firstColumn="0" w:lastColumn="0" w:noHBand="0" w:noVBand="0"/>
      </w:tblPr>
      <w:tblGrid>
        <w:gridCol w:w="3057"/>
        <w:gridCol w:w="6725"/>
      </w:tblGrid>
      <w:tr w:rsidR="005A22FB" w14:paraId="303A67AA" w14:textId="77777777" w:rsidTr="00231DB9">
        <w:trPr>
          <w:trHeight w:val="696"/>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4D1C3C" w14:textId="77777777" w:rsidR="005A22FB" w:rsidRDefault="005A22FB" w:rsidP="00231DB9">
            <w:pPr>
              <w:pStyle w:val="Standard"/>
              <w:spacing w:after="0" w:line="240" w:lineRule="auto"/>
              <w:ind w:left="0" w:firstLine="0"/>
            </w:pPr>
            <w:r>
              <w:rPr>
                <w:b/>
              </w:rPr>
              <w:t>Guarantee</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411E75" w14:textId="77777777" w:rsidR="005A22FB" w:rsidRDefault="005A22FB" w:rsidP="00231DB9">
            <w:pPr>
              <w:pStyle w:val="Standard"/>
              <w:spacing w:after="0" w:line="240" w:lineRule="auto"/>
              <w:ind w:left="2" w:firstLine="0"/>
            </w:pPr>
            <w:r>
              <w:t>N/A</w:t>
            </w:r>
          </w:p>
        </w:tc>
      </w:tr>
      <w:tr w:rsidR="005A22FB" w14:paraId="613EC3F7" w14:textId="77777777" w:rsidTr="00231DB9">
        <w:trPr>
          <w:trHeight w:val="672"/>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BA7B3A8" w14:textId="77777777" w:rsidR="005A22FB" w:rsidRDefault="005A22FB" w:rsidP="00231DB9">
            <w:pPr>
              <w:pStyle w:val="Standard"/>
              <w:spacing w:after="0" w:line="240" w:lineRule="auto"/>
              <w:ind w:left="0" w:firstLine="0"/>
            </w:pPr>
            <w:r>
              <w:rPr>
                <w:b/>
              </w:rPr>
              <w:t>Warranties, representations</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A41822" w14:textId="77777777" w:rsidR="005A22FB" w:rsidRDefault="005A22FB" w:rsidP="00231DB9">
            <w:pPr>
              <w:pStyle w:val="Standard"/>
              <w:spacing w:after="0" w:line="240" w:lineRule="auto"/>
              <w:ind w:left="2" w:firstLine="0"/>
            </w:pPr>
            <w:r>
              <w:t>N/A</w:t>
            </w:r>
          </w:p>
        </w:tc>
      </w:tr>
      <w:tr w:rsidR="005A22FB" w14:paraId="20920634" w14:textId="77777777" w:rsidTr="00231DB9">
        <w:trPr>
          <w:trHeight w:val="932"/>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F0BF0F" w14:textId="77777777" w:rsidR="005A22FB" w:rsidRDefault="005A22FB" w:rsidP="00231DB9">
            <w:pPr>
              <w:pStyle w:val="Standard"/>
              <w:spacing w:after="0" w:line="240" w:lineRule="auto"/>
              <w:ind w:left="0" w:firstLine="0"/>
            </w:pPr>
            <w:r>
              <w:rPr>
                <w:b/>
              </w:rPr>
              <w:t>Supplemental requirements in addition to the Call-Off</w:t>
            </w:r>
            <w:r>
              <w:t xml:space="preserve"> </w:t>
            </w:r>
            <w:r>
              <w:rPr>
                <w:b/>
              </w:rPr>
              <w:t>terms</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1DE849C" w14:textId="77777777" w:rsidR="005A22FB" w:rsidRDefault="005A22FB" w:rsidP="00231DB9">
            <w:pPr>
              <w:pStyle w:val="Standard"/>
              <w:spacing w:after="0" w:line="240" w:lineRule="auto"/>
              <w:ind w:left="2" w:firstLine="0"/>
            </w:pPr>
            <w:r>
              <w:t>N/A</w:t>
            </w:r>
          </w:p>
        </w:tc>
      </w:tr>
      <w:tr w:rsidR="005A22FB" w14:paraId="38F6EF12" w14:textId="77777777" w:rsidTr="00231DB9">
        <w:trPr>
          <w:trHeight w:val="1118"/>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04AED7" w14:textId="77777777" w:rsidR="005A22FB" w:rsidRDefault="005A22FB" w:rsidP="00231DB9">
            <w:pPr>
              <w:pStyle w:val="Standard"/>
              <w:spacing w:after="0" w:line="240" w:lineRule="auto"/>
              <w:ind w:left="0" w:firstLine="0"/>
            </w:pPr>
            <w:r>
              <w:rPr>
                <w:b/>
              </w:rPr>
              <w:t>Alternative clauses</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B43F8D" w14:textId="77777777" w:rsidR="005A22FB" w:rsidRDefault="005A22FB" w:rsidP="00231DB9">
            <w:pPr>
              <w:pStyle w:val="Standard"/>
              <w:spacing w:after="245" w:line="276" w:lineRule="auto"/>
              <w:ind w:left="2" w:firstLine="0"/>
            </w:pPr>
            <w:r>
              <w:t>N/A</w:t>
            </w:r>
          </w:p>
        </w:tc>
      </w:tr>
      <w:tr w:rsidR="005A22FB" w14:paraId="16889D95" w14:textId="77777777" w:rsidTr="00231DB9">
        <w:trPr>
          <w:trHeight w:val="976"/>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43E6020" w14:textId="77777777" w:rsidR="005A22FB" w:rsidRDefault="005A22FB" w:rsidP="00231DB9">
            <w:pPr>
              <w:pStyle w:val="Standard"/>
              <w:spacing w:after="26" w:line="240" w:lineRule="auto"/>
              <w:ind w:left="0" w:firstLine="0"/>
            </w:pPr>
            <w:r>
              <w:rPr>
                <w:b/>
              </w:rPr>
              <w:t>Buyer specific</w:t>
            </w:r>
          </w:p>
          <w:p w14:paraId="17FA9C9F" w14:textId="77777777" w:rsidR="005A22FB" w:rsidRDefault="005A22FB" w:rsidP="00231DB9">
            <w:pPr>
              <w:pStyle w:val="Standard"/>
              <w:spacing w:after="28" w:line="240" w:lineRule="auto"/>
              <w:ind w:left="0" w:firstLine="0"/>
            </w:pPr>
            <w:r>
              <w:rPr>
                <w:b/>
              </w:rPr>
              <w:t>amendments</w:t>
            </w:r>
          </w:p>
          <w:p w14:paraId="04572FF2" w14:textId="77777777" w:rsidR="005A22FB" w:rsidRDefault="005A22FB" w:rsidP="00231DB9">
            <w:pPr>
              <w:pStyle w:val="Standard"/>
              <w:spacing w:after="0" w:line="240" w:lineRule="auto"/>
              <w:ind w:left="0" w:firstLine="0"/>
            </w:pPr>
            <w:r>
              <w:rPr>
                <w:b/>
              </w:rPr>
              <w:t>to/refinements of the Call-Off Contract terms</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70286" w14:textId="77777777" w:rsidR="005A22FB" w:rsidRDefault="005A22FB" w:rsidP="00231DB9">
            <w:pPr>
              <w:pStyle w:val="Standard"/>
              <w:spacing w:after="0" w:line="240" w:lineRule="auto"/>
              <w:ind w:left="2" w:firstLine="0"/>
            </w:pPr>
            <w:r>
              <w:t>N/A</w:t>
            </w:r>
          </w:p>
        </w:tc>
      </w:tr>
      <w:tr w:rsidR="005A22FB" w14:paraId="05189269" w14:textId="77777777" w:rsidTr="00231DB9">
        <w:trPr>
          <w:trHeight w:val="976"/>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121ADF" w14:textId="77777777" w:rsidR="005A22FB" w:rsidRDefault="005A22FB" w:rsidP="00231DB9">
            <w:pPr>
              <w:pStyle w:val="Standard"/>
              <w:spacing w:after="0" w:line="240" w:lineRule="auto"/>
              <w:ind w:left="0" w:firstLine="0"/>
            </w:pPr>
            <w:r>
              <w:rPr>
                <w:b/>
              </w:rPr>
              <w:lastRenderedPageBreak/>
              <w:t>Personal Data and</w:t>
            </w:r>
            <w:r>
              <w:t xml:space="preserve"> </w:t>
            </w:r>
            <w:r>
              <w:rPr>
                <w:b/>
              </w:rPr>
              <w:t>Data Subjects</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B9DAA43" w14:textId="77777777" w:rsidR="005A22FB" w:rsidRDefault="005A22FB" w:rsidP="00231DB9">
            <w:pPr>
              <w:pStyle w:val="Standard"/>
              <w:spacing w:after="46" w:line="240" w:lineRule="auto"/>
              <w:ind w:left="2" w:firstLine="0"/>
            </w:pPr>
          </w:p>
          <w:p w14:paraId="4A99B098" w14:textId="77777777" w:rsidR="005A22FB" w:rsidRDefault="005A22FB" w:rsidP="00231DB9">
            <w:pPr>
              <w:pStyle w:val="Standard"/>
              <w:spacing w:after="0" w:line="240" w:lineRule="auto"/>
              <w:ind w:left="0" w:firstLine="0"/>
            </w:pPr>
            <w:r w:rsidRPr="005036AC">
              <w:rPr>
                <w:color w:val="auto"/>
              </w:rPr>
              <w:t>Annex 1 of Schedule 7 is being used</w:t>
            </w:r>
          </w:p>
        </w:tc>
      </w:tr>
      <w:tr w:rsidR="005A22FB" w14:paraId="346EE996" w14:textId="77777777" w:rsidTr="00231DB9">
        <w:trPr>
          <w:trHeight w:val="799"/>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B57BCC" w14:textId="77777777" w:rsidR="005A22FB" w:rsidRDefault="005A22FB" w:rsidP="00231DB9">
            <w:pPr>
              <w:pStyle w:val="Standard"/>
              <w:spacing w:after="0" w:line="240" w:lineRule="auto"/>
              <w:ind w:left="0" w:firstLine="0"/>
            </w:pPr>
            <w:r>
              <w:rPr>
                <w:b/>
              </w:rPr>
              <w:t>Intellectual Property</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5AF6AF" w14:textId="77777777" w:rsidR="005A22FB" w:rsidRDefault="005A22FB" w:rsidP="00231DB9">
            <w:pPr>
              <w:pStyle w:val="Standard"/>
              <w:spacing w:after="0" w:line="240" w:lineRule="auto"/>
            </w:pPr>
          </w:p>
          <w:p w14:paraId="1FB66C8C" w14:textId="77777777" w:rsidR="005A22FB" w:rsidRDefault="005A22FB" w:rsidP="00231DB9">
            <w:pPr>
              <w:pStyle w:val="Standard"/>
              <w:spacing w:after="0" w:line="240" w:lineRule="auto"/>
              <w:ind w:left="2" w:firstLine="0"/>
            </w:pPr>
            <w:r>
              <w:t>N/A</w:t>
            </w:r>
          </w:p>
        </w:tc>
      </w:tr>
      <w:tr w:rsidR="005A22FB" w14:paraId="0F51DD41" w14:textId="77777777" w:rsidTr="00231DB9">
        <w:trPr>
          <w:trHeight w:val="663"/>
        </w:trPr>
        <w:tc>
          <w:tcPr>
            <w:tcW w:w="305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E03F836" w14:textId="77777777" w:rsidR="005A22FB" w:rsidRDefault="005A22FB" w:rsidP="00231DB9">
            <w:pPr>
              <w:pStyle w:val="Standard"/>
              <w:spacing w:after="0" w:line="240" w:lineRule="auto"/>
              <w:ind w:left="0" w:firstLine="0"/>
            </w:pPr>
            <w:r>
              <w:rPr>
                <w:b/>
              </w:rPr>
              <w:t>Social Value</w:t>
            </w:r>
          </w:p>
        </w:tc>
        <w:tc>
          <w:tcPr>
            <w:tcW w:w="672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55E57E" w14:textId="77777777" w:rsidR="005A22FB" w:rsidRDefault="005A22FB" w:rsidP="00231DB9">
            <w:pPr>
              <w:pStyle w:val="Standard"/>
              <w:spacing w:after="0" w:line="240" w:lineRule="auto"/>
              <w:ind w:left="2" w:firstLine="0"/>
            </w:pPr>
            <w:r>
              <w:t>N/A</w:t>
            </w:r>
          </w:p>
        </w:tc>
      </w:tr>
    </w:tbl>
    <w:p w14:paraId="39E7169C" w14:textId="77777777" w:rsidR="005335A4" w:rsidRPr="005335A4" w:rsidRDefault="005335A4" w:rsidP="005335A4">
      <w:pPr>
        <w:pStyle w:val="Standard"/>
      </w:pPr>
    </w:p>
    <w:p w14:paraId="727F3F4A" w14:textId="77777777" w:rsidR="005335A4" w:rsidRDefault="00E56807">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AAC5D85" w14:textId="77777777" w:rsidR="005335A4" w:rsidRDefault="005335A4">
      <w:pPr>
        <w:pStyle w:val="Heading3"/>
        <w:tabs>
          <w:tab w:val="center" w:pos="1235"/>
          <w:tab w:val="center" w:pos="3177"/>
        </w:tabs>
        <w:ind w:left="0" w:firstLine="0"/>
        <w:rPr>
          <w:rFonts w:ascii="Calibri" w:eastAsia="Calibri" w:hAnsi="Calibri" w:cs="Calibri"/>
          <w:color w:val="000000"/>
          <w:sz w:val="22"/>
        </w:rPr>
      </w:pPr>
    </w:p>
    <w:p w14:paraId="4DDE6B42" w14:textId="218C98BA" w:rsidR="00247C34" w:rsidRDefault="005335A4">
      <w:pPr>
        <w:pStyle w:val="Heading3"/>
        <w:tabs>
          <w:tab w:val="center" w:pos="1235"/>
          <w:tab w:val="center" w:pos="3177"/>
        </w:tabs>
        <w:ind w:left="0" w:firstLine="0"/>
      </w:pPr>
      <w:r>
        <w:rPr>
          <w:rFonts w:ascii="Calibri" w:eastAsia="Calibri" w:hAnsi="Calibri" w:cs="Calibri"/>
          <w:color w:val="000000"/>
          <w:sz w:val="22"/>
        </w:rPr>
        <w:tab/>
      </w:r>
      <w:r w:rsidR="00E56807">
        <w:t xml:space="preserve">1. </w:t>
      </w:r>
      <w:r w:rsidR="00E56807">
        <w:tab/>
        <w:t>Formation of contract</w:t>
      </w:r>
    </w:p>
    <w:p w14:paraId="68C5928C" w14:textId="77777777" w:rsidR="00247C34" w:rsidRDefault="00E56807">
      <w:pPr>
        <w:pStyle w:val="Standard"/>
        <w:ind w:left="1838" w:right="14" w:hanging="720"/>
      </w:pPr>
      <w:r>
        <w:t>1.1       By signing and returning this Order Form (Part A), the Supplier agrees to enter into a Call-Off Contract with the Buyer.</w:t>
      </w:r>
    </w:p>
    <w:p w14:paraId="7E940150" w14:textId="77777777" w:rsidR="00247C34" w:rsidRDefault="00E56807">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0F034EF4" w14:textId="77777777" w:rsidR="00247C34" w:rsidRDefault="00E56807">
      <w:pPr>
        <w:pStyle w:val="Standard"/>
        <w:ind w:left="1838" w:right="14" w:hanging="720"/>
      </w:pPr>
      <w:r>
        <w:t xml:space="preserve">1.3 </w:t>
      </w:r>
      <w:r>
        <w:tab/>
        <w:t>This Call-Off Contract will be formed when the Buyer acknowledges receipt of the signed copy of the Order Form from the Supplier.</w:t>
      </w:r>
    </w:p>
    <w:p w14:paraId="0CF8A7E8" w14:textId="77777777" w:rsidR="00247C34" w:rsidRDefault="00E56807">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A4E2AC6" w14:textId="77777777" w:rsidR="00247C34" w:rsidRDefault="00E56807">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63CBD04F" w14:textId="77777777" w:rsidR="00247C34" w:rsidRDefault="00E56807">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 w:type="dxa"/>
        <w:tblLayout w:type="fixed"/>
        <w:tblCellMar>
          <w:left w:w="10" w:type="dxa"/>
          <w:right w:w="10" w:type="dxa"/>
        </w:tblCellMar>
        <w:tblLook w:val="0000" w:firstRow="0" w:lastRow="0" w:firstColumn="0" w:lastColumn="0" w:noHBand="0" w:noVBand="0"/>
      </w:tblPr>
      <w:tblGrid>
        <w:gridCol w:w="1800"/>
        <w:gridCol w:w="3541"/>
        <w:gridCol w:w="3541"/>
      </w:tblGrid>
      <w:tr w:rsidR="00247C34" w14:paraId="5DD29198" w14:textId="77777777" w:rsidTr="005A22F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D03537F" w14:textId="77777777" w:rsidR="00247C34" w:rsidRDefault="00E56807">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3A6FF16" w14:textId="77777777" w:rsidR="00247C34" w:rsidRDefault="00E56807">
            <w:pPr>
              <w:pStyle w:val="Standard"/>
              <w:spacing w:after="0" w:line="240"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94C190" w14:textId="77777777" w:rsidR="00247C34" w:rsidRDefault="00E56807">
            <w:pPr>
              <w:pStyle w:val="Standard"/>
              <w:spacing w:after="0" w:line="240" w:lineRule="auto"/>
              <w:ind w:left="0" w:firstLine="0"/>
            </w:pPr>
            <w:r>
              <w:t>Buyer</w:t>
            </w:r>
          </w:p>
        </w:tc>
      </w:tr>
      <w:tr w:rsidR="00247C34" w14:paraId="499FD424" w14:textId="77777777" w:rsidTr="005A22FB">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2285DB7" w14:textId="77777777" w:rsidR="00247C34" w:rsidRDefault="00E56807">
            <w:pPr>
              <w:pStyle w:val="Standard"/>
              <w:spacing w:after="0" w:line="240" w:lineRule="auto"/>
              <w:ind w:left="0" w:firstLine="0"/>
            </w:pPr>
            <w:r>
              <w:rPr>
                <w:b/>
              </w:rPr>
              <w:lastRenderedPageBreak/>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A02C18" w14:textId="5592C1C8" w:rsidR="00247C34" w:rsidRPr="005A22FB" w:rsidRDefault="006C0216">
            <w:pPr>
              <w:pStyle w:val="Standard"/>
              <w:spacing w:after="0" w:line="240" w:lineRule="auto"/>
              <w:ind w:left="0" w:firstLine="0"/>
              <w:rPr>
                <w:color w:val="FF0000"/>
              </w:rPr>
            </w:pPr>
            <w:r w:rsidRPr="005A22FB">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8C85CE0" w14:textId="13F70A69" w:rsidR="00247C34" w:rsidRPr="005A22FB" w:rsidRDefault="006C0216">
            <w:pPr>
              <w:pStyle w:val="Standard"/>
              <w:spacing w:after="0" w:line="240" w:lineRule="auto"/>
              <w:ind w:left="0" w:firstLine="0"/>
              <w:rPr>
                <w:color w:val="FF0000"/>
              </w:rPr>
            </w:pPr>
            <w:r w:rsidRPr="005A22FB">
              <w:rPr>
                <w:color w:val="FF0000"/>
                <w:spacing w:val="2"/>
                <w:shd w:val="clear" w:color="auto" w:fill="FFFFFF"/>
              </w:rPr>
              <w:t>REDACTED TEXT under FOIA Section 40, Personal Information</w:t>
            </w:r>
          </w:p>
        </w:tc>
      </w:tr>
      <w:tr w:rsidR="00247C34" w14:paraId="2607A579" w14:textId="77777777" w:rsidTr="005A22F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39A4FF5" w14:textId="77777777" w:rsidR="00247C34" w:rsidRDefault="00E56807">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FA2C8B" w14:textId="4E3F24FA" w:rsidR="00247C34" w:rsidRPr="005A22FB" w:rsidRDefault="006C0216">
            <w:pPr>
              <w:pStyle w:val="Standard"/>
              <w:spacing w:after="0" w:line="240" w:lineRule="auto"/>
              <w:ind w:left="0" w:firstLine="0"/>
              <w:rPr>
                <w:color w:val="FF0000"/>
              </w:rPr>
            </w:pPr>
            <w:r w:rsidRPr="005A22FB">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8B8F5D" w14:textId="261C9E50" w:rsidR="00247C34" w:rsidRPr="005A22FB" w:rsidRDefault="006C0216">
            <w:pPr>
              <w:pStyle w:val="Standard"/>
              <w:spacing w:after="0" w:line="240" w:lineRule="auto"/>
              <w:ind w:left="0" w:firstLine="0"/>
              <w:rPr>
                <w:color w:val="FF0000"/>
              </w:rPr>
            </w:pPr>
            <w:r w:rsidRPr="005A22FB">
              <w:rPr>
                <w:color w:val="FF0000"/>
                <w:spacing w:val="2"/>
                <w:shd w:val="clear" w:color="auto" w:fill="FFFFFF"/>
              </w:rPr>
              <w:t>REDACTED TEXT under FOIA Section 40, Personal Information</w:t>
            </w:r>
          </w:p>
        </w:tc>
      </w:tr>
      <w:tr w:rsidR="00247C34" w14:paraId="2D65B84E" w14:textId="77777777" w:rsidTr="005A22FB">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E63DFC3" w14:textId="77777777" w:rsidR="00247C34" w:rsidRDefault="00E56807">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88BF649" w14:textId="04252FC6" w:rsidR="00247C34" w:rsidRPr="005A22FB" w:rsidRDefault="00E56807">
            <w:pPr>
              <w:pStyle w:val="Standard"/>
              <w:spacing w:after="0" w:line="240" w:lineRule="auto"/>
              <w:ind w:left="0" w:firstLine="0"/>
              <w:rPr>
                <w:color w:val="FF0000"/>
              </w:rPr>
            </w:pPr>
            <w:r w:rsidRPr="005A22FB">
              <w:rPr>
                <w:color w:val="FF0000"/>
              </w:rPr>
              <w:t xml:space="preserve"> </w:t>
            </w:r>
            <w:r w:rsidR="006C0216" w:rsidRPr="005A22FB">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741C13" w14:textId="4180CEB9" w:rsidR="00247C34" w:rsidRPr="005A22FB" w:rsidRDefault="00E56807">
            <w:pPr>
              <w:pStyle w:val="Standard"/>
              <w:spacing w:after="0" w:line="240" w:lineRule="auto"/>
              <w:ind w:left="0" w:firstLine="0"/>
              <w:rPr>
                <w:color w:val="FF0000"/>
              </w:rPr>
            </w:pPr>
            <w:r w:rsidRPr="005A22FB">
              <w:rPr>
                <w:color w:val="FF0000"/>
              </w:rPr>
              <w:t xml:space="preserve"> </w:t>
            </w:r>
            <w:r w:rsidR="006C0216" w:rsidRPr="005A22FB">
              <w:rPr>
                <w:color w:val="FF0000"/>
                <w:spacing w:val="2"/>
                <w:shd w:val="clear" w:color="auto" w:fill="FFFFFF"/>
              </w:rPr>
              <w:t>REDACTED TEXT under FOIA Section 40, Personal Information</w:t>
            </w:r>
          </w:p>
        </w:tc>
      </w:tr>
      <w:tr w:rsidR="00247C34" w14:paraId="6B8E0585" w14:textId="77777777" w:rsidTr="005A22FB">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25C530A" w14:textId="77777777" w:rsidR="00247C34" w:rsidRDefault="00E56807">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EA8425" w14:textId="134094BF" w:rsidR="00247C34" w:rsidRDefault="00FB197C">
            <w:pPr>
              <w:pStyle w:val="Standard"/>
              <w:spacing w:after="0" w:line="240" w:lineRule="auto"/>
              <w:ind w:left="0" w:firstLine="0"/>
            </w:pPr>
            <w:r>
              <w:rPr>
                <w:b/>
              </w:rPr>
              <w:t>11/07/2024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1DC4D4B" w14:textId="420F73B0" w:rsidR="00247C34" w:rsidRDefault="00117F4F">
            <w:pPr>
              <w:pStyle w:val="Standard"/>
              <w:spacing w:after="0" w:line="240" w:lineRule="auto"/>
              <w:ind w:left="0" w:firstLine="0"/>
            </w:pPr>
            <w:r>
              <w:t>12.7.24</w:t>
            </w:r>
          </w:p>
        </w:tc>
      </w:tr>
    </w:tbl>
    <w:p w14:paraId="6861905C" w14:textId="77777777" w:rsidR="005335A4" w:rsidRDefault="00E56807">
      <w:pPr>
        <w:pStyle w:val="Standard"/>
        <w:tabs>
          <w:tab w:val="center" w:pos="1272"/>
          <w:tab w:val="center" w:pos="4937"/>
          <w:tab w:val="center" w:pos="10915"/>
        </w:tabs>
        <w:spacing w:after="0" w:line="240" w:lineRule="auto"/>
        <w:ind w:left="0" w:firstLine="0"/>
        <w:rPr>
          <w:rFonts w:ascii="Calibri" w:eastAsia="Calibri" w:hAnsi="Calibri" w:cs="Calibri"/>
        </w:rPr>
      </w:pPr>
      <w:r>
        <w:rPr>
          <w:rFonts w:ascii="Calibri" w:eastAsia="Calibri" w:hAnsi="Calibri" w:cs="Calibri"/>
        </w:rPr>
        <w:tab/>
      </w:r>
    </w:p>
    <w:p w14:paraId="59694341" w14:textId="77777777" w:rsidR="005335A4" w:rsidRDefault="005335A4">
      <w:pPr>
        <w:pStyle w:val="Standard"/>
        <w:tabs>
          <w:tab w:val="center" w:pos="1272"/>
          <w:tab w:val="center" w:pos="4937"/>
          <w:tab w:val="center" w:pos="10915"/>
        </w:tabs>
        <w:spacing w:after="0" w:line="240" w:lineRule="auto"/>
        <w:ind w:left="0" w:firstLine="0"/>
        <w:rPr>
          <w:rFonts w:ascii="Calibri" w:eastAsia="Calibri" w:hAnsi="Calibri" w:cs="Calibri"/>
        </w:rPr>
      </w:pPr>
    </w:p>
    <w:p w14:paraId="42769FE6" w14:textId="3645EF94" w:rsidR="00247C34" w:rsidRDefault="005335A4">
      <w:pPr>
        <w:pStyle w:val="Standard"/>
        <w:tabs>
          <w:tab w:val="center" w:pos="1272"/>
          <w:tab w:val="center" w:pos="4937"/>
          <w:tab w:val="center" w:pos="10915"/>
        </w:tabs>
        <w:spacing w:after="0" w:line="240" w:lineRule="auto"/>
        <w:ind w:left="0" w:firstLine="0"/>
      </w:pPr>
      <w:r>
        <w:rPr>
          <w:rFonts w:ascii="Calibri" w:eastAsia="Calibri" w:hAnsi="Calibri" w:cs="Calibri"/>
        </w:rPr>
        <w:tab/>
      </w:r>
      <w:r w:rsidR="00E56807">
        <w:t xml:space="preserve">2.2 </w:t>
      </w:r>
      <w:r w:rsidR="00E56807">
        <w:tab/>
        <w:t xml:space="preserve">The Buyer provided an Order Form for Services to the Supplier. </w:t>
      </w:r>
      <w:r w:rsidR="00E56807">
        <w:tab/>
      </w:r>
    </w:p>
    <w:p w14:paraId="5BE119A3" w14:textId="77777777" w:rsidR="00247C34" w:rsidRDefault="00E56807">
      <w:pPr>
        <w:pStyle w:val="Heading2"/>
        <w:pageBreakBefore/>
        <w:spacing w:after="278" w:line="240" w:lineRule="auto"/>
        <w:ind w:left="1113" w:firstLine="1118"/>
      </w:pPr>
      <w:r>
        <w:lastRenderedPageBreak/>
        <w:t>Customer Benefits</w:t>
      </w:r>
    </w:p>
    <w:p w14:paraId="65A16F4F" w14:textId="77777777" w:rsidR="00247C34" w:rsidRDefault="00E56807">
      <w:pPr>
        <w:pStyle w:val="Standard"/>
        <w:ind w:right="14"/>
      </w:pPr>
      <w:r>
        <w:t>For each Call-Off Contract please complete a customer benefits record, by following this link:</w:t>
      </w:r>
    </w:p>
    <w:p w14:paraId="7D381585" w14:textId="77777777" w:rsidR="00247C34" w:rsidRDefault="00E56807">
      <w:pPr>
        <w:pStyle w:val="Standard"/>
        <w:tabs>
          <w:tab w:val="center" w:pos="3002"/>
          <w:tab w:val="center" w:pos="7765"/>
        </w:tabs>
        <w:spacing w:after="344" w:line="240" w:lineRule="auto"/>
        <w:ind w:left="0" w:firstLine="0"/>
      </w:pPr>
      <w:r>
        <w:rPr>
          <w:rFonts w:ascii="Calibri" w:eastAsia="Calibri" w:hAnsi="Calibri" w:cs="Calibri"/>
        </w:rPr>
        <w:t xml:space="preserve">                      </w:t>
      </w:r>
      <w:r>
        <w:t> </w:t>
      </w:r>
      <w:hyperlink r:id="rId14" w:history="1">
        <w:r>
          <w:rPr>
            <w:color w:val="1155CC"/>
            <w:u w:val="single"/>
          </w:rPr>
          <w:t>G-Cloud 13 Customer Benefit Record</w:t>
        </w:r>
      </w:hyperlink>
      <w:r>
        <w:tab/>
      </w:r>
    </w:p>
    <w:p w14:paraId="6B9E77C4" w14:textId="77777777" w:rsidR="00247C34" w:rsidRDefault="00E56807">
      <w:pPr>
        <w:pStyle w:val="Heading1"/>
        <w:pageBreakBefore/>
        <w:spacing w:after="299" w:line="240" w:lineRule="auto"/>
        <w:ind w:left="1113" w:firstLine="1118"/>
      </w:pPr>
      <w:bookmarkStart w:id="2" w:name="_heading=h.1fob9te"/>
      <w:bookmarkEnd w:id="2"/>
      <w:r>
        <w:lastRenderedPageBreak/>
        <w:t>Part B: Terms and conditions</w:t>
      </w:r>
    </w:p>
    <w:p w14:paraId="39657C23" w14:textId="77777777" w:rsidR="00247C34" w:rsidRDefault="00E56807">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05580DC8" w14:textId="77777777" w:rsidR="00247C34" w:rsidRPr="004B2B6F" w:rsidRDefault="00E56807">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w:t>
      </w:r>
      <w:r w:rsidRPr="004B2B6F">
        <w:t>rder Form.</w:t>
      </w:r>
    </w:p>
    <w:p w14:paraId="1E155493" w14:textId="77777777" w:rsidR="00247C34" w:rsidRPr="00300DDF" w:rsidRDefault="00E56807">
      <w:pPr>
        <w:pStyle w:val="Standard"/>
        <w:ind w:left="1838" w:right="14" w:hanging="720"/>
      </w:pPr>
      <w:r w:rsidRPr="004B2B6F">
        <w:t xml:space="preserve">1.2 </w:t>
      </w:r>
      <w:r w:rsidRPr="004B2B6F">
        <w:tab/>
        <w:t>This Call-Off Contr</w:t>
      </w:r>
      <w:r w:rsidRPr="00300DDF">
        <w:t>act will expire on the Expiry Date in the Order Form. It will be for up to 36 months from the Start date unless Ended earlier under clause 18 or extended by the Buyer under clause 1.3.</w:t>
      </w:r>
    </w:p>
    <w:p w14:paraId="335A579B" w14:textId="77777777" w:rsidR="00247C34" w:rsidRDefault="00E56807">
      <w:pPr>
        <w:pStyle w:val="Standard"/>
        <w:ind w:left="1838" w:right="14" w:hanging="720"/>
      </w:pPr>
      <w:r w:rsidRPr="00300DDF">
        <w:t xml:space="preserve">1.3 </w:t>
      </w:r>
      <w:r w:rsidRPr="00300DDF">
        <w:tab/>
        <w:t>The Buyer can extend this Call-Off Contract, with written notice to the Supplier, by the period in the Order Form, provided that this is within the maximum permitted under the Framework Agreement of 1 period of up to 12 months.</w:t>
      </w:r>
    </w:p>
    <w:p w14:paraId="2BDFA4BC" w14:textId="77777777" w:rsidR="00247C34" w:rsidRDefault="00E56807">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3DBF8874" w14:textId="77777777" w:rsidR="00247C34" w:rsidRDefault="00E56807">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7E2A0E8" w14:textId="77777777" w:rsidR="00247C34" w:rsidRDefault="00E56807">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4C43CB28" w14:textId="77777777" w:rsidR="00247C34" w:rsidRDefault="00E56807">
      <w:pPr>
        <w:pStyle w:val="Standard"/>
        <w:numPr>
          <w:ilvl w:val="0"/>
          <w:numId w:val="3"/>
        </w:numPr>
        <w:spacing w:after="28" w:line="240" w:lineRule="auto"/>
        <w:ind w:left="1891" w:right="14" w:hanging="397"/>
      </w:pPr>
      <w:r>
        <w:t>2.3 (Warranties and representations)</w:t>
      </w:r>
    </w:p>
    <w:p w14:paraId="5FD5A681" w14:textId="77777777" w:rsidR="00247C34" w:rsidRDefault="00E56807">
      <w:pPr>
        <w:pStyle w:val="Standard"/>
        <w:numPr>
          <w:ilvl w:val="0"/>
          <w:numId w:val="3"/>
        </w:numPr>
        <w:spacing w:after="31" w:line="240" w:lineRule="auto"/>
        <w:ind w:left="1891" w:right="14" w:hanging="397"/>
      </w:pPr>
      <w:r>
        <w:t>4.1 to 4.6 (Liability)</w:t>
      </w:r>
    </w:p>
    <w:p w14:paraId="22618F10" w14:textId="77777777" w:rsidR="00247C34" w:rsidRDefault="00E56807">
      <w:pPr>
        <w:pStyle w:val="Standard"/>
        <w:numPr>
          <w:ilvl w:val="0"/>
          <w:numId w:val="3"/>
        </w:numPr>
        <w:spacing w:after="31" w:line="240" w:lineRule="auto"/>
        <w:ind w:left="1891" w:right="14" w:hanging="397"/>
      </w:pPr>
      <w:r>
        <w:t>4.10 to 4.11 (IR35)</w:t>
      </w:r>
    </w:p>
    <w:p w14:paraId="13BA1761" w14:textId="77777777" w:rsidR="00247C34" w:rsidRDefault="00E56807">
      <w:pPr>
        <w:pStyle w:val="Standard"/>
        <w:numPr>
          <w:ilvl w:val="0"/>
          <w:numId w:val="3"/>
        </w:numPr>
        <w:spacing w:after="30" w:line="240" w:lineRule="auto"/>
        <w:ind w:left="1891" w:right="14" w:hanging="397"/>
      </w:pPr>
      <w:r>
        <w:t>10 (Force majeure)</w:t>
      </w:r>
    </w:p>
    <w:p w14:paraId="651FB16A" w14:textId="77777777" w:rsidR="00247C34" w:rsidRDefault="00E56807">
      <w:pPr>
        <w:pStyle w:val="Standard"/>
        <w:numPr>
          <w:ilvl w:val="0"/>
          <w:numId w:val="3"/>
        </w:numPr>
        <w:spacing w:after="30" w:line="240" w:lineRule="auto"/>
        <w:ind w:left="1891" w:right="14" w:hanging="397"/>
      </w:pPr>
      <w:r>
        <w:t>5.3 (Continuing rights)</w:t>
      </w:r>
    </w:p>
    <w:p w14:paraId="0BE60CCC" w14:textId="77777777" w:rsidR="00247C34" w:rsidRDefault="00E56807">
      <w:pPr>
        <w:pStyle w:val="Standard"/>
        <w:numPr>
          <w:ilvl w:val="0"/>
          <w:numId w:val="3"/>
        </w:numPr>
        <w:spacing w:after="32" w:line="240" w:lineRule="auto"/>
        <w:ind w:left="1891" w:right="14" w:hanging="397"/>
      </w:pPr>
      <w:r>
        <w:t>5.4 to 5.6 (Change of control)</w:t>
      </w:r>
    </w:p>
    <w:p w14:paraId="1385A70F" w14:textId="77777777" w:rsidR="00247C34" w:rsidRDefault="00E56807">
      <w:pPr>
        <w:pStyle w:val="Standard"/>
        <w:numPr>
          <w:ilvl w:val="0"/>
          <w:numId w:val="3"/>
        </w:numPr>
        <w:spacing w:after="31" w:line="240" w:lineRule="auto"/>
        <w:ind w:left="1891" w:right="14" w:hanging="397"/>
      </w:pPr>
      <w:r>
        <w:t>5.7 (Fraud)</w:t>
      </w:r>
    </w:p>
    <w:p w14:paraId="09669FBA" w14:textId="77777777" w:rsidR="00247C34" w:rsidRDefault="00E56807">
      <w:pPr>
        <w:pStyle w:val="Standard"/>
        <w:numPr>
          <w:ilvl w:val="0"/>
          <w:numId w:val="3"/>
        </w:numPr>
        <w:spacing w:after="28" w:line="240" w:lineRule="auto"/>
        <w:ind w:left="1891" w:right="14" w:hanging="397"/>
      </w:pPr>
      <w:r>
        <w:t>5.8 (Notice of fraud)</w:t>
      </w:r>
    </w:p>
    <w:p w14:paraId="410A5BAA" w14:textId="77777777" w:rsidR="00247C34" w:rsidRDefault="00E56807">
      <w:pPr>
        <w:pStyle w:val="Standard"/>
        <w:numPr>
          <w:ilvl w:val="0"/>
          <w:numId w:val="3"/>
        </w:numPr>
        <w:spacing w:after="31" w:line="240" w:lineRule="auto"/>
        <w:ind w:left="1891" w:right="14" w:hanging="397"/>
      </w:pPr>
      <w:r>
        <w:t>7 (Transparency and Audit)</w:t>
      </w:r>
    </w:p>
    <w:p w14:paraId="456B7255" w14:textId="77777777" w:rsidR="00247C34" w:rsidRDefault="00E56807">
      <w:pPr>
        <w:pStyle w:val="Standard"/>
        <w:numPr>
          <w:ilvl w:val="0"/>
          <w:numId w:val="3"/>
        </w:numPr>
        <w:spacing w:after="31" w:line="240" w:lineRule="auto"/>
        <w:ind w:left="1891" w:right="14" w:hanging="397"/>
      </w:pPr>
      <w:r>
        <w:t>8.3 (Order of precedence)</w:t>
      </w:r>
    </w:p>
    <w:p w14:paraId="460DFE18" w14:textId="77777777" w:rsidR="00247C34" w:rsidRDefault="00E56807">
      <w:pPr>
        <w:pStyle w:val="Standard"/>
        <w:numPr>
          <w:ilvl w:val="0"/>
          <w:numId w:val="3"/>
        </w:numPr>
        <w:spacing w:after="30" w:line="240" w:lineRule="auto"/>
        <w:ind w:left="1891" w:right="14" w:hanging="397"/>
      </w:pPr>
      <w:r>
        <w:t>11 (Relationship)</w:t>
      </w:r>
    </w:p>
    <w:p w14:paraId="21D9C90B" w14:textId="77777777" w:rsidR="00247C34" w:rsidRDefault="00E56807">
      <w:pPr>
        <w:pStyle w:val="Standard"/>
        <w:numPr>
          <w:ilvl w:val="0"/>
          <w:numId w:val="3"/>
        </w:numPr>
        <w:spacing w:after="30" w:line="240" w:lineRule="auto"/>
        <w:ind w:left="1891" w:right="14" w:hanging="397"/>
      </w:pPr>
      <w:r>
        <w:t>14 (Entire agreement)</w:t>
      </w:r>
    </w:p>
    <w:p w14:paraId="3B027B2C" w14:textId="77777777" w:rsidR="00247C34" w:rsidRDefault="00E56807">
      <w:pPr>
        <w:pStyle w:val="Standard"/>
        <w:numPr>
          <w:ilvl w:val="0"/>
          <w:numId w:val="3"/>
        </w:numPr>
        <w:spacing w:after="30" w:line="240" w:lineRule="auto"/>
        <w:ind w:left="1891" w:right="14" w:hanging="397"/>
      </w:pPr>
      <w:r>
        <w:t>15 (Law and jurisdiction)</w:t>
      </w:r>
    </w:p>
    <w:p w14:paraId="693C0818" w14:textId="77777777" w:rsidR="00247C34" w:rsidRDefault="00E56807">
      <w:pPr>
        <w:pStyle w:val="Standard"/>
        <w:numPr>
          <w:ilvl w:val="0"/>
          <w:numId w:val="3"/>
        </w:numPr>
        <w:spacing w:after="30" w:line="240" w:lineRule="auto"/>
        <w:ind w:left="1891" w:right="14" w:hanging="397"/>
      </w:pPr>
      <w:r>
        <w:t>16 (Legislative change)</w:t>
      </w:r>
    </w:p>
    <w:p w14:paraId="3F0F7B01" w14:textId="77777777" w:rsidR="00247C34" w:rsidRDefault="00E56807">
      <w:pPr>
        <w:pStyle w:val="Standard"/>
        <w:numPr>
          <w:ilvl w:val="0"/>
          <w:numId w:val="3"/>
        </w:numPr>
        <w:spacing w:after="27" w:line="240" w:lineRule="auto"/>
        <w:ind w:left="1891" w:right="14" w:hanging="397"/>
      </w:pPr>
      <w:r>
        <w:t>17 (Bribery and corruption)</w:t>
      </w:r>
    </w:p>
    <w:p w14:paraId="4FEE999F" w14:textId="77777777" w:rsidR="00247C34" w:rsidRDefault="00E56807">
      <w:pPr>
        <w:pStyle w:val="Standard"/>
        <w:numPr>
          <w:ilvl w:val="0"/>
          <w:numId w:val="3"/>
        </w:numPr>
        <w:spacing w:after="30" w:line="240" w:lineRule="auto"/>
        <w:ind w:left="1891" w:right="14" w:hanging="397"/>
      </w:pPr>
      <w:r>
        <w:t>18 (Freedom of Information Act)</w:t>
      </w:r>
    </w:p>
    <w:p w14:paraId="0F8854D0" w14:textId="77777777" w:rsidR="00247C34" w:rsidRDefault="00E56807">
      <w:pPr>
        <w:pStyle w:val="Standard"/>
        <w:numPr>
          <w:ilvl w:val="0"/>
          <w:numId w:val="3"/>
        </w:numPr>
        <w:spacing w:after="30" w:line="240" w:lineRule="auto"/>
        <w:ind w:left="1891" w:right="14" w:hanging="397"/>
      </w:pPr>
      <w:r>
        <w:t>19 (Promoting tax compliance)</w:t>
      </w:r>
    </w:p>
    <w:p w14:paraId="7C2A6030" w14:textId="77777777" w:rsidR="00247C34" w:rsidRDefault="00E56807">
      <w:pPr>
        <w:pStyle w:val="Standard"/>
        <w:numPr>
          <w:ilvl w:val="0"/>
          <w:numId w:val="3"/>
        </w:numPr>
        <w:spacing w:after="30" w:line="240" w:lineRule="auto"/>
        <w:ind w:left="1891" w:right="14" w:hanging="397"/>
      </w:pPr>
      <w:r>
        <w:t>20 (Official Secrets Act)</w:t>
      </w:r>
    </w:p>
    <w:p w14:paraId="00B90D39" w14:textId="77777777" w:rsidR="00247C34" w:rsidRDefault="00E56807">
      <w:pPr>
        <w:pStyle w:val="Standard"/>
        <w:numPr>
          <w:ilvl w:val="0"/>
          <w:numId w:val="3"/>
        </w:numPr>
        <w:spacing w:after="29" w:line="240" w:lineRule="auto"/>
        <w:ind w:left="1891" w:right="14" w:hanging="397"/>
      </w:pPr>
      <w:r>
        <w:t>21 (Transfer and subcontracting)</w:t>
      </w:r>
    </w:p>
    <w:p w14:paraId="563CF9E1" w14:textId="77777777" w:rsidR="00247C34" w:rsidRDefault="00E56807">
      <w:pPr>
        <w:pStyle w:val="Standard"/>
        <w:numPr>
          <w:ilvl w:val="0"/>
          <w:numId w:val="3"/>
        </w:numPr>
        <w:spacing w:after="0" w:line="240" w:lineRule="auto"/>
        <w:ind w:left="1891" w:right="14" w:hanging="397"/>
      </w:pPr>
      <w:r>
        <w:t>23 (Complaints handling and resolution)</w:t>
      </w:r>
    </w:p>
    <w:p w14:paraId="7C4B1317" w14:textId="77777777" w:rsidR="00247C34" w:rsidRDefault="00E56807">
      <w:pPr>
        <w:pStyle w:val="Standard"/>
        <w:numPr>
          <w:ilvl w:val="0"/>
          <w:numId w:val="3"/>
        </w:numPr>
        <w:spacing w:after="0" w:line="240" w:lineRule="auto"/>
        <w:ind w:left="1891" w:right="14" w:hanging="397"/>
      </w:pPr>
      <w:r>
        <w:lastRenderedPageBreak/>
        <w:t>24 (Conflicts of interest and ethical walls)</w:t>
      </w:r>
    </w:p>
    <w:p w14:paraId="6728434D" w14:textId="77777777" w:rsidR="00247C34" w:rsidRDefault="00E56807">
      <w:pPr>
        <w:pStyle w:val="Standard"/>
        <w:numPr>
          <w:ilvl w:val="0"/>
          <w:numId w:val="3"/>
        </w:numPr>
        <w:spacing w:after="0" w:line="240" w:lineRule="auto"/>
        <w:ind w:left="1891" w:right="14" w:hanging="397"/>
      </w:pPr>
      <w:r>
        <w:t>25 (Publicity and branding)</w:t>
      </w:r>
    </w:p>
    <w:p w14:paraId="0EAADB2F" w14:textId="77777777" w:rsidR="00247C34" w:rsidRDefault="00E56807">
      <w:pPr>
        <w:pStyle w:val="Standard"/>
        <w:numPr>
          <w:ilvl w:val="0"/>
          <w:numId w:val="3"/>
        </w:numPr>
        <w:spacing w:after="0" w:line="240" w:lineRule="auto"/>
        <w:ind w:left="1891" w:right="14" w:hanging="397"/>
      </w:pPr>
      <w:r>
        <w:t>26 (Equality and diversity)</w:t>
      </w:r>
    </w:p>
    <w:p w14:paraId="4BA7575D" w14:textId="77777777" w:rsidR="00247C34" w:rsidRDefault="00E56807">
      <w:pPr>
        <w:pStyle w:val="Standard"/>
        <w:numPr>
          <w:ilvl w:val="0"/>
          <w:numId w:val="3"/>
        </w:numPr>
        <w:spacing w:after="29" w:line="240" w:lineRule="auto"/>
        <w:ind w:left="1891" w:right="14" w:hanging="397"/>
      </w:pPr>
      <w:r>
        <w:t>28 (Data protection)</w:t>
      </w:r>
    </w:p>
    <w:p w14:paraId="6DCF7AF3" w14:textId="77777777" w:rsidR="00247C34" w:rsidRDefault="00E56807">
      <w:pPr>
        <w:pStyle w:val="Standard"/>
        <w:numPr>
          <w:ilvl w:val="0"/>
          <w:numId w:val="3"/>
        </w:numPr>
        <w:spacing w:after="29" w:line="240" w:lineRule="auto"/>
        <w:ind w:left="1891" w:right="14" w:hanging="397"/>
      </w:pPr>
      <w:r>
        <w:t>31 (Severability)</w:t>
      </w:r>
    </w:p>
    <w:p w14:paraId="4BACB942" w14:textId="77777777" w:rsidR="00247C34" w:rsidRDefault="00E56807">
      <w:pPr>
        <w:pStyle w:val="Standard"/>
        <w:numPr>
          <w:ilvl w:val="0"/>
          <w:numId w:val="3"/>
        </w:numPr>
        <w:spacing w:after="31" w:line="240" w:lineRule="auto"/>
        <w:ind w:left="1891" w:right="14" w:hanging="397"/>
      </w:pPr>
      <w:r>
        <w:t>32 and 33 (Managing disputes and Mediation)</w:t>
      </w:r>
    </w:p>
    <w:p w14:paraId="3C4BF1EB" w14:textId="77777777" w:rsidR="00247C34" w:rsidRDefault="00E56807">
      <w:pPr>
        <w:pStyle w:val="Standard"/>
        <w:numPr>
          <w:ilvl w:val="0"/>
          <w:numId w:val="3"/>
        </w:numPr>
        <w:spacing w:after="30" w:line="240" w:lineRule="auto"/>
        <w:ind w:left="1891" w:right="14" w:hanging="397"/>
      </w:pPr>
      <w:r>
        <w:t>34 (Confidentiality)</w:t>
      </w:r>
    </w:p>
    <w:p w14:paraId="488C8F26" w14:textId="77777777" w:rsidR="00247C34" w:rsidRDefault="00E56807">
      <w:pPr>
        <w:pStyle w:val="Standard"/>
        <w:numPr>
          <w:ilvl w:val="0"/>
          <w:numId w:val="3"/>
        </w:numPr>
        <w:spacing w:after="30" w:line="240" w:lineRule="auto"/>
        <w:ind w:left="1891" w:right="14" w:hanging="397"/>
      </w:pPr>
      <w:r>
        <w:t>35 (Waiver and cumulative remedies)</w:t>
      </w:r>
    </w:p>
    <w:p w14:paraId="535C8948" w14:textId="77777777" w:rsidR="00247C34" w:rsidRDefault="00E56807">
      <w:pPr>
        <w:pStyle w:val="Standard"/>
        <w:numPr>
          <w:ilvl w:val="0"/>
          <w:numId w:val="3"/>
        </w:numPr>
        <w:spacing w:after="27" w:line="240" w:lineRule="auto"/>
        <w:ind w:left="1891" w:right="14" w:hanging="397"/>
      </w:pPr>
      <w:r>
        <w:t>36 (Corporate Social Responsibility)</w:t>
      </w:r>
    </w:p>
    <w:p w14:paraId="200B7F40" w14:textId="77777777" w:rsidR="00247C34" w:rsidRDefault="00E56807">
      <w:pPr>
        <w:pStyle w:val="Standard"/>
        <w:numPr>
          <w:ilvl w:val="0"/>
          <w:numId w:val="3"/>
        </w:numPr>
        <w:ind w:left="1891" w:right="14" w:hanging="397"/>
      </w:pPr>
      <w:r>
        <w:t>paragraphs 1 to 10 of the Framework Agreement Schedule 3</w:t>
      </w:r>
    </w:p>
    <w:p w14:paraId="741D89E5" w14:textId="77777777" w:rsidR="00247C34" w:rsidRDefault="00E56807">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2C40199E" w14:textId="77777777" w:rsidR="00247C34" w:rsidRDefault="00E56807">
      <w:pPr>
        <w:pStyle w:val="Standard"/>
        <w:numPr>
          <w:ilvl w:val="2"/>
          <w:numId w:val="5"/>
        </w:numPr>
        <w:spacing w:after="41" w:line="240" w:lineRule="auto"/>
        <w:ind w:right="14" w:hanging="720"/>
      </w:pPr>
      <w:r>
        <w:t>a reference to the ‘Framework Agreement’ will be a reference to the ‘Call-Off Contract’</w:t>
      </w:r>
    </w:p>
    <w:p w14:paraId="32238CF4" w14:textId="77777777" w:rsidR="00247C34" w:rsidRDefault="00E56807">
      <w:pPr>
        <w:pStyle w:val="Standard"/>
        <w:numPr>
          <w:ilvl w:val="2"/>
          <w:numId w:val="5"/>
        </w:numPr>
        <w:spacing w:after="55" w:line="240" w:lineRule="auto"/>
        <w:ind w:right="14" w:hanging="720"/>
      </w:pPr>
      <w:r>
        <w:t>a reference to ‘CCS’ or to ‘CCS and/or the Buyer’ will be a reference to ‘the Buyer’</w:t>
      </w:r>
    </w:p>
    <w:p w14:paraId="18E33C38" w14:textId="77777777" w:rsidR="00247C34" w:rsidRDefault="00E56807">
      <w:pPr>
        <w:pStyle w:val="Standard"/>
        <w:numPr>
          <w:ilvl w:val="2"/>
          <w:numId w:val="5"/>
        </w:numPr>
        <w:ind w:right="14" w:hanging="720"/>
      </w:pPr>
      <w:r>
        <w:t>a reference to the ‘Parties’ and a ‘Party’ will be a reference to the Buyer and Supplier as Parties under this Call-Off Contract</w:t>
      </w:r>
    </w:p>
    <w:p w14:paraId="6089E012" w14:textId="77777777" w:rsidR="00247C34" w:rsidRDefault="00E56807">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2466076E" w14:textId="77777777" w:rsidR="00247C34" w:rsidRDefault="00E56807">
      <w:pPr>
        <w:pStyle w:val="Standard"/>
        <w:numPr>
          <w:ilvl w:val="1"/>
          <w:numId w:val="7"/>
        </w:numPr>
        <w:ind w:right="14" w:hanging="720"/>
      </w:pPr>
      <w:r>
        <w:t>The Framework Agreement incorporated clauses will be referred to as incorporated Framework clause ‘XX’, where ‘XX’ is the Framework Agreement clause number.</w:t>
      </w:r>
    </w:p>
    <w:p w14:paraId="7937C838" w14:textId="77777777" w:rsidR="00247C34" w:rsidRDefault="00E56807">
      <w:pPr>
        <w:pStyle w:val="Standard"/>
        <w:numPr>
          <w:ilvl w:val="1"/>
          <w:numId w:val="7"/>
        </w:numPr>
        <w:spacing w:after="740" w:line="240" w:lineRule="auto"/>
        <w:ind w:right="14" w:hanging="720"/>
      </w:pPr>
      <w:r>
        <w:t>When an Order Form is signed, the terms and conditions agreed in it will be incorporated into this Call-Off Contract.</w:t>
      </w:r>
    </w:p>
    <w:p w14:paraId="6C091490" w14:textId="77777777" w:rsidR="00247C34" w:rsidRDefault="00E56807">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3366BAD8" w14:textId="77777777" w:rsidR="00247C34" w:rsidRDefault="00E56807">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071AC4EB" w14:textId="77777777" w:rsidR="00247C34" w:rsidRDefault="00E56807">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295CEFC6" w14:textId="01947AFE" w:rsidR="00247C34" w:rsidRDefault="00E56807" w:rsidP="00C74D8C">
      <w:pPr>
        <w:pStyle w:val="Heading3"/>
        <w:tabs>
          <w:tab w:val="center" w:pos="1235"/>
          <w:tab w:val="center" w:pos="2668"/>
        </w:tabs>
        <w:spacing w:after="205" w:line="240" w:lineRule="auto"/>
        <w:ind w:left="1118" w:firstLine="0"/>
      </w:pPr>
      <w:r>
        <w:t xml:space="preserve">4. </w:t>
      </w:r>
      <w:r>
        <w:tab/>
        <w:t>Supplier staff</w:t>
      </w:r>
    </w:p>
    <w:p w14:paraId="6D67588B" w14:textId="77777777" w:rsidR="00247C34" w:rsidRDefault="00E56807">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30BCAFA1" w14:textId="77777777" w:rsidR="00247C34" w:rsidRDefault="00E56807">
      <w:pPr>
        <w:pStyle w:val="Standard"/>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4.1.1 be appropriately experienced, qualified and trained to supply the Services</w:t>
      </w:r>
    </w:p>
    <w:p w14:paraId="51AA72F4" w14:textId="77777777" w:rsidR="00247C34" w:rsidRDefault="00E56807">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308CEB7" w14:textId="77777777" w:rsidR="00247C34" w:rsidRDefault="00E56807">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53EEEE50" w14:textId="77777777" w:rsidR="00247C34" w:rsidRDefault="00E56807">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103956DF" w14:textId="77777777" w:rsidR="00247C34" w:rsidRDefault="00E56807">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02C65A65" w14:textId="77777777" w:rsidR="00247C34" w:rsidRDefault="00E56807">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0E867CB5" w14:textId="77777777" w:rsidR="00247C34" w:rsidRDefault="00E56807">
      <w:pPr>
        <w:pStyle w:val="Standard"/>
        <w:ind w:left="1838" w:right="14" w:hanging="720"/>
      </w:pPr>
      <w:r>
        <w:t xml:space="preserve">4.3 </w:t>
      </w:r>
      <w:r>
        <w:tab/>
        <w:t>The Supplier may substitute any Supplier Staff as long as they have the equivalent experience and qualifications to the substituted staff member.</w:t>
      </w:r>
    </w:p>
    <w:p w14:paraId="586ADF15" w14:textId="77777777" w:rsidR="00247C34" w:rsidRDefault="00E56807">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6FD035F" w14:textId="77777777" w:rsidR="00247C34" w:rsidRDefault="00E56807">
      <w:pPr>
        <w:pStyle w:val="Standard"/>
        <w:ind w:left="1838" w:right="14" w:hanging="720"/>
      </w:pPr>
      <w:r>
        <w:t xml:space="preserve">4.5 </w:t>
      </w:r>
      <w:r>
        <w:tab/>
        <w:t>The Buyer may End this Call-Off Contract for Material Breach as per clause 18.5 hereunder if the Supplier is delivering the Services Inside IR35.</w:t>
      </w:r>
    </w:p>
    <w:p w14:paraId="037705B8" w14:textId="77777777" w:rsidR="00247C34" w:rsidRDefault="00E56807">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8230BC9" w14:textId="77777777" w:rsidR="00247C34" w:rsidRDefault="00E56807">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4387CA61" w14:textId="77777777" w:rsidR="00247C34" w:rsidRDefault="00E56807">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4B6BB318" w14:textId="77777777" w:rsidR="00247C34" w:rsidRDefault="00E56807">
      <w:pPr>
        <w:pStyle w:val="Heading3"/>
        <w:tabs>
          <w:tab w:val="center" w:pos="1235"/>
          <w:tab w:val="center" w:pos="2703"/>
        </w:tabs>
        <w:spacing w:after="205" w:line="240" w:lineRule="auto"/>
        <w:ind w:left="0" w:firstLine="0"/>
      </w:pPr>
      <w:r>
        <w:rPr>
          <w:rFonts w:ascii="Calibri" w:eastAsia="Calibri" w:hAnsi="Calibri" w:cs="Calibri"/>
          <w:color w:val="000000"/>
          <w:sz w:val="22"/>
        </w:rPr>
        <w:lastRenderedPageBreak/>
        <w:tab/>
      </w:r>
      <w:r>
        <w:t xml:space="preserve">5. </w:t>
      </w:r>
      <w:r>
        <w:tab/>
        <w:t>Due diligence</w:t>
      </w:r>
    </w:p>
    <w:p w14:paraId="7DC280F9" w14:textId="77777777" w:rsidR="00247C34" w:rsidRDefault="00E56807">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29DAC7D2" w14:textId="77777777" w:rsidR="00247C34" w:rsidRDefault="00E56807">
      <w:pPr>
        <w:pStyle w:val="Standard"/>
        <w:spacing w:after="127" w:line="240" w:lineRule="auto"/>
        <w:ind w:left="2573" w:right="14" w:hanging="720"/>
      </w:pPr>
      <w:r>
        <w:t>5.1.1 have made their own enquiries and are satisfied by the accuracy of any information supplied by the other Party</w:t>
      </w:r>
    </w:p>
    <w:p w14:paraId="49308467" w14:textId="77777777" w:rsidR="00247C34" w:rsidRDefault="00E56807">
      <w:pPr>
        <w:pStyle w:val="Standard"/>
        <w:spacing w:after="128" w:line="240" w:lineRule="auto"/>
        <w:ind w:left="2573" w:right="14" w:hanging="720"/>
      </w:pPr>
      <w:r>
        <w:t>5.1.2 are confident that they can fulfil their obligations according to the Call-Off Contract terms</w:t>
      </w:r>
    </w:p>
    <w:p w14:paraId="65543756" w14:textId="77777777" w:rsidR="00247C34" w:rsidRDefault="00E56807">
      <w:pPr>
        <w:pStyle w:val="Standard"/>
        <w:spacing w:after="128" w:line="240" w:lineRule="auto"/>
        <w:ind w:left="2573" w:right="14" w:hanging="720"/>
      </w:pPr>
      <w:r>
        <w:t>5.1.3 have raised all due diligence questions before signing the Call-Off Contract</w:t>
      </w:r>
    </w:p>
    <w:p w14:paraId="6ADBC8DD" w14:textId="2A9B57B0" w:rsidR="00247C34" w:rsidRDefault="00E56807">
      <w:pPr>
        <w:pStyle w:val="Standard"/>
        <w:spacing w:after="128" w:line="240" w:lineRule="auto"/>
        <w:ind w:left="2573" w:right="14" w:hanging="720"/>
      </w:pPr>
      <w:r>
        <w:t>5.1.4 have entered into the Call-Off Contract relying on their own due diligence</w:t>
      </w:r>
    </w:p>
    <w:p w14:paraId="247FB708" w14:textId="77777777" w:rsidR="00C74D8C" w:rsidRDefault="00C74D8C">
      <w:pPr>
        <w:pStyle w:val="Standard"/>
        <w:spacing w:after="128" w:line="240" w:lineRule="auto"/>
        <w:ind w:left="2573" w:right="14" w:hanging="720"/>
      </w:pPr>
    </w:p>
    <w:p w14:paraId="0CB5B256" w14:textId="77777777" w:rsidR="00247C34" w:rsidRDefault="00E56807">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31873E06" w14:textId="77777777" w:rsidR="00247C34" w:rsidRDefault="00E56807">
      <w:pPr>
        <w:pStyle w:val="Standard"/>
        <w:spacing w:after="349" w:line="240" w:lineRule="auto"/>
        <w:ind w:left="1838" w:right="14" w:hanging="720"/>
      </w:pPr>
      <w:r>
        <w:t xml:space="preserve">6.1 </w:t>
      </w:r>
      <w:r>
        <w:tab/>
        <w:t>The Supplier will have a clear business continuity and disaster recovery plan in their Service Descriptions.</w:t>
      </w:r>
    </w:p>
    <w:p w14:paraId="2C63292C" w14:textId="77777777" w:rsidR="00247C34" w:rsidRDefault="00E56807">
      <w:pPr>
        <w:pStyle w:val="Standard"/>
        <w:ind w:left="1838" w:right="14" w:hanging="720"/>
      </w:pPr>
      <w:r>
        <w:t xml:space="preserve">6.2 </w:t>
      </w:r>
      <w:r>
        <w:tab/>
        <w:t>The Supplier’s business continuity and disaster recovery services are part of the Services and will be performed by the Supplier when required.</w:t>
      </w:r>
    </w:p>
    <w:p w14:paraId="732F5147" w14:textId="77777777" w:rsidR="00247C34" w:rsidRDefault="00E56807">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794DF7E4" w14:textId="383F18BF" w:rsidR="00247C34" w:rsidRDefault="00E56807">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F2BE3A2" w14:textId="77777777" w:rsidR="00247C34" w:rsidRDefault="00E56807">
      <w:pPr>
        <w:pStyle w:val="Standard"/>
        <w:spacing w:after="129" w:line="240" w:lineRule="auto"/>
        <w:ind w:left="1838" w:right="14" w:hanging="720"/>
      </w:pPr>
      <w:r>
        <w:t xml:space="preserve">7.1 </w:t>
      </w:r>
      <w:r>
        <w:tab/>
        <w:t>The Buyer must pay the Charges following clauses 7.2 to 7.11 for the Supplier’s delivery of the Services.</w:t>
      </w:r>
    </w:p>
    <w:p w14:paraId="11C896CB" w14:textId="77777777" w:rsidR="00247C34" w:rsidRDefault="00E56807">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574DB486" w14:textId="77777777" w:rsidR="00247C34" w:rsidRDefault="00E56807">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5B135D28" w14:textId="77777777" w:rsidR="00247C34" w:rsidRDefault="00E56807">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0E9B7A1" w14:textId="77777777" w:rsidR="00247C34" w:rsidRDefault="00E56807">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13644C5" w14:textId="77777777" w:rsidR="00247C34" w:rsidRDefault="00E56807">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49F93CFE" w14:textId="77777777" w:rsidR="00247C34" w:rsidRDefault="00E56807">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9A5A6D3" w14:textId="77777777" w:rsidR="00247C34" w:rsidRDefault="00E56807">
      <w:pPr>
        <w:pStyle w:val="Standard"/>
        <w:spacing w:after="126" w:line="240" w:lineRule="auto"/>
        <w:ind w:left="1838" w:right="14" w:hanging="720"/>
      </w:pPr>
      <w:r>
        <w:lastRenderedPageBreak/>
        <w:t xml:space="preserve">7.8 </w:t>
      </w:r>
      <w:r>
        <w:tab/>
        <w:t>The Supplier must add VAT to the Charges at the appropriate rate with visibility of the amount as a separate line item.</w:t>
      </w:r>
    </w:p>
    <w:p w14:paraId="62FDE296" w14:textId="77777777" w:rsidR="00247C34" w:rsidRDefault="00247C34">
      <w:pPr>
        <w:pStyle w:val="Standard"/>
        <w:spacing w:after="126" w:line="240" w:lineRule="auto"/>
        <w:ind w:left="1838" w:right="14" w:hanging="720"/>
      </w:pPr>
    </w:p>
    <w:p w14:paraId="40EA9119" w14:textId="77777777" w:rsidR="00247C34" w:rsidRDefault="00E56807">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1CD488C" w14:textId="77777777" w:rsidR="00247C34" w:rsidRDefault="00E56807">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B64DBE1" w14:textId="77777777" w:rsidR="00247C34" w:rsidRDefault="00E56807">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7542959" w14:textId="77777777" w:rsidR="00247C34" w:rsidRDefault="00E56807">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2C3074F" w14:textId="77777777" w:rsidR="00247C34" w:rsidRDefault="00E56807">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6EFC4294" w14:textId="77777777" w:rsidR="00247C34" w:rsidRDefault="00E56807">
      <w:pPr>
        <w:pStyle w:val="Standard"/>
        <w:spacing w:after="980" w:line="240" w:lineRule="auto"/>
        <w:ind w:left="1838" w:right="14" w:hanging="720"/>
      </w:pPr>
      <w:r>
        <w:t xml:space="preserve">8.1 </w:t>
      </w:r>
      <w:r>
        <w:tab/>
        <w:t>If a Supplier owes money to the Buyer, the Buyer may deduct that sum from the Call-Off Contract Charges.</w:t>
      </w:r>
    </w:p>
    <w:p w14:paraId="5E9322A5" w14:textId="77777777" w:rsidR="00247C34" w:rsidRDefault="00E56807">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4DA50FF2" w14:textId="77777777" w:rsidR="00247C34" w:rsidRDefault="00E56807">
      <w:pPr>
        <w:pStyle w:val="Standard"/>
        <w:spacing w:after="241" w:line="240" w:lineRule="auto"/>
        <w:ind w:left="1778" w:right="14" w:hanging="660"/>
      </w:pPr>
      <w:r>
        <w:t xml:space="preserve">9.1 </w:t>
      </w:r>
      <w:r>
        <w:tab/>
        <w:t>The Supplier will maintain the insurances required by the Buyer including those in this clause.</w:t>
      </w:r>
    </w:p>
    <w:p w14:paraId="5061A85B" w14:textId="77777777" w:rsidR="00247C34" w:rsidRDefault="00E56807">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4D84850C" w14:textId="77777777" w:rsidR="00247C34" w:rsidRPr="004B2B6F" w:rsidRDefault="00E56807">
      <w:pPr>
        <w:pStyle w:val="Standard"/>
        <w:spacing w:after="342" w:line="240" w:lineRule="auto"/>
        <w:ind w:left="2573" w:right="14" w:hanging="720"/>
      </w:pPr>
      <w:r w:rsidRPr="004B2B6F">
        <w:t>9.2.1 during this Call-Off Contrac</w:t>
      </w:r>
      <w:r w:rsidRPr="00300DDF">
        <w:t>t, Subcontractors hold third party public and products liability insurance o</w:t>
      </w:r>
      <w:r w:rsidRPr="004B2B6F">
        <w:t xml:space="preserve">f the same amounts that the Supplier would be legally liable to pay as damages, including the claimant's costs and expenses, for accidental death or </w:t>
      </w:r>
      <w:r w:rsidRPr="00300DDF">
        <w:t>bodily injury and loss of or damage to Property, to a minimum of £1,000,000</w:t>
      </w:r>
    </w:p>
    <w:p w14:paraId="6FF0FCF7" w14:textId="77777777" w:rsidR="00247C34" w:rsidRPr="004B2B6F" w:rsidRDefault="00E56807">
      <w:pPr>
        <w:pStyle w:val="Standard"/>
        <w:ind w:left="2573" w:right="14" w:hanging="720"/>
      </w:pPr>
      <w:r w:rsidRPr="004B2B6F">
        <w:lastRenderedPageBreak/>
        <w:t>9.2.2 the third-party public and products liability insurance contains an ‘indemnity to principals’ clause for the Buyer’s benefit</w:t>
      </w:r>
    </w:p>
    <w:p w14:paraId="0B25873F" w14:textId="77777777" w:rsidR="00247C34" w:rsidRPr="004B2B6F" w:rsidRDefault="00E56807">
      <w:pPr>
        <w:pStyle w:val="Standard"/>
        <w:ind w:left="2573" w:right="14" w:hanging="720"/>
      </w:pPr>
      <w:r w:rsidRPr="004B2B6F">
        <w:t>9.2.3 all agents and professional consultants involved in the Servic</w:t>
      </w:r>
      <w:r w:rsidRPr="00300DDF">
        <w:t>es hold professional indemnity insurance to a minimum indemnity of £1,000,000</w:t>
      </w:r>
      <w:r w:rsidRPr="004B2B6F">
        <w:t xml:space="preserve"> for each individual claim during the Call-Off Contract, and for 6 years after the End or Expiry Date</w:t>
      </w:r>
    </w:p>
    <w:p w14:paraId="39C22493" w14:textId="77777777" w:rsidR="00247C34" w:rsidRPr="00C40610" w:rsidRDefault="00E56807">
      <w:pPr>
        <w:pStyle w:val="Standard"/>
        <w:ind w:left="2573" w:right="14" w:hanging="720"/>
      </w:pPr>
      <w:r w:rsidRPr="004B2B6F">
        <w:t xml:space="preserve">9.2.4 </w:t>
      </w:r>
      <w:proofErr w:type="gramStart"/>
      <w:r w:rsidRPr="004B2B6F">
        <w:t>all</w:t>
      </w:r>
      <w:proofErr w:type="gramEnd"/>
      <w:r w:rsidRPr="004B2B6F">
        <w:t xml:space="preserve"> agents and professional consultants involved in the Services hold </w:t>
      </w:r>
      <w:r w:rsidRPr="00300DDF">
        <w:t>employers liability insurance (except where exempt under Law) to a minimum indemnity of £5,000,000 f</w:t>
      </w:r>
      <w:r w:rsidRPr="004B2B6F">
        <w:t>or each individual claim during the Call-Off Contract, and for 6 years after the End or Expiry Date</w:t>
      </w:r>
    </w:p>
    <w:p w14:paraId="6801E714" w14:textId="77777777" w:rsidR="00247C34" w:rsidRDefault="00E56807">
      <w:pPr>
        <w:pStyle w:val="Standard"/>
        <w:ind w:left="1838" w:right="14" w:hanging="720"/>
      </w:pPr>
      <w:r w:rsidRPr="00C40610">
        <w:t xml:space="preserve">9.3 </w:t>
      </w:r>
      <w:r w:rsidRPr="00C40610">
        <w:tab/>
        <w:t>If requested by the Buyer, the Supplier will obtain additional insurance policies</w:t>
      </w:r>
      <w:r>
        <w:t>, or extend existing policies bought under the Framework Agreement.</w:t>
      </w:r>
    </w:p>
    <w:p w14:paraId="2C0AD5A4" w14:textId="77777777" w:rsidR="00247C34" w:rsidRDefault="00E56807">
      <w:pPr>
        <w:pStyle w:val="Standard"/>
        <w:ind w:left="1838" w:right="14" w:hanging="720"/>
      </w:pPr>
      <w:r>
        <w:t xml:space="preserve">9.4 </w:t>
      </w:r>
      <w:r>
        <w:tab/>
        <w:t>If requested by the Buyer, the Supplier will provide the following to show compliance with this clause:</w:t>
      </w:r>
    </w:p>
    <w:p w14:paraId="36B2B338" w14:textId="77777777" w:rsidR="00247C34" w:rsidRDefault="00E56807">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00923F7E" w14:textId="77777777" w:rsidR="00247C34" w:rsidRDefault="00E56807">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059A7794" w14:textId="77777777" w:rsidR="00247C34" w:rsidRDefault="00E56807">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1EA2217" w14:textId="77777777" w:rsidR="00247C34" w:rsidRDefault="00E56807">
      <w:pPr>
        <w:pStyle w:val="Standard"/>
        <w:ind w:left="1838" w:right="14" w:hanging="720"/>
      </w:pPr>
      <w:r>
        <w:t xml:space="preserve">9.5 </w:t>
      </w:r>
      <w:r>
        <w:tab/>
        <w:t>Insurance will not relieve the Supplier of any liabilities under the Framework Agreement or this Call-Off Contract and the Supplier will:</w:t>
      </w:r>
    </w:p>
    <w:p w14:paraId="5E2A899A" w14:textId="77777777" w:rsidR="00247C34" w:rsidRDefault="00E56807">
      <w:pPr>
        <w:pStyle w:val="Standard"/>
        <w:ind w:left="2573" w:right="14" w:hanging="720"/>
      </w:pPr>
      <w:r>
        <w:t>9.5.1 take all risk control measures using Good Industry Practice, including the investigation and reports of claims to insurers</w:t>
      </w:r>
    </w:p>
    <w:p w14:paraId="20EDD130" w14:textId="77777777" w:rsidR="00247C34" w:rsidRDefault="00E56807">
      <w:pPr>
        <w:pStyle w:val="Standard"/>
        <w:ind w:left="2573" w:right="14" w:hanging="720"/>
      </w:pPr>
      <w:r>
        <w:t>9.5.2 promptly notify the insurers in writing of any relevant material fact under any Insurances</w:t>
      </w:r>
    </w:p>
    <w:p w14:paraId="5E7EEE3C" w14:textId="77777777" w:rsidR="00247C34" w:rsidRDefault="00E56807">
      <w:pPr>
        <w:pStyle w:val="Standard"/>
        <w:ind w:left="2573" w:right="14" w:hanging="720"/>
      </w:pPr>
      <w:r>
        <w:t>9.5.3 hold all insurance policies and require any broker arranging the insurance to hold any insurance slips and other evidence of insurance</w:t>
      </w:r>
    </w:p>
    <w:p w14:paraId="46865ECB" w14:textId="77777777" w:rsidR="00247C34" w:rsidRDefault="00E56807">
      <w:pPr>
        <w:pStyle w:val="Standard"/>
        <w:ind w:left="1838" w:right="14" w:hanging="720"/>
      </w:pPr>
      <w:r>
        <w:t xml:space="preserve">9.6 </w:t>
      </w:r>
      <w:r>
        <w:tab/>
        <w:t>The Supplier will not do or omit to do anything, which would destroy or impair the legal validity of the insurance.</w:t>
      </w:r>
    </w:p>
    <w:p w14:paraId="2BEF7A46" w14:textId="77777777" w:rsidR="00247C34" w:rsidRDefault="00E56807">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1D3291D2" w14:textId="77777777" w:rsidR="00247C34" w:rsidRDefault="00E56807">
      <w:pPr>
        <w:pStyle w:val="Standard"/>
        <w:tabs>
          <w:tab w:val="center" w:pos="1272"/>
          <w:tab w:val="center" w:pos="4254"/>
        </w:tabs>
        <w:ind w:left="0" w:firstLine="0"/>
      </w:pPr>
      <w:r>
        <w:rPr>
          <w:rFonts w:ascii="Calibri" w:eastAsia="Calibri" w:hAnsi="Calibri" w:cs="Calibri"/>
        </w:rPr>
        <w:lastRenderedPageBreak/>
        <w:tab/>
      </w:r>
      <w:r>
        <w:t xml:space="preserve">9.8 </w:t>
      </w:r>
      <w:r>
        <w:tab/>
        <w:t>The Supplier will be liable for the payment of any:</w:t>
      </w:r>
    </w:p>
    <w:p w14:paraId="3810D638" w14:textId="77777777" w:rsidR="00247C34" w:rsidRDefault="00E56807">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78F6ED45" w14:textId="77777777" w:rsidR="00247C34" w:rsidRDefault="00E56807">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33F9627C" w14:textId="77777777" w:rsidR="00247C34" w:rsidRDefault="00E56807">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2672680A" w14:textId="6083E19C" w:rsidR="00247C34" w:rsidRDefault="00E56807" w:rsidP="005335A4">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r w:rsidR="005335A4">
        <w:t xml:space="preserve"> </w:t>
      </w:r>
      <w:r>
        <w:t>34. The indemnity doesn’t apply to the extent that the Supplier breach is due to a Buyer’s instruction.</w:t>
      </w:r>
    </w:p>
    <w:p w14:paraId="3E7308E5" w14:textId="77777777" w:rsidR="005335A4" w:rsidRDefault="005335A4" w:rsidP="005335A4">
      <w:pPr>
        <w:pStyle w:val="Standard"/>
        <w:spacing w:after="0" w:line="240" w:lineRule="auto"/>
        <w:ind w:left="1838" w:right="14" w:hanging="720"/>
      </w:pPr>
    </w:p>
    <w:p w14:paraId="0E0E1989" w14:textId="77777777" w:rsidR="00247C34" w:rsidRDefault="00E56807">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4DF649D7" w14:textId="77777777" w:rsidR="00247C34" w:rsidRDefault="00E56807">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7C7B8D9D" w14:textId="77777777" w:rsidR="00247C34" w:rsidRDefault="00E56807">
      <w:pPr>
        <w:pStyle w:val="Standard"/>
        <w:ind w:left="1849" w:right="14" w:firstLine="0"/>
      </w:pPr>
      <w:proofErr w:type="gramStart"/>
      <w:r>
        <w:t>shall</w:t>
      </w:r>
      <w:proofErr w:type="gramEnd"/>
      <w:r>
        <w:t xml:space="preserve"> acquire any right, title or interest in or to the Intellectual Property Rights (“IPR”s) (whether pre-existing or created during the Call-Off Contract Term) of the other Party or its licensors unless stated otherwise in the Order Form.</w:t>
      </w:r>
    </w:p>
    <w:p w14:paraId="2AF4B3BA" w14:textId="77777777" w:rsidR="00247C34" w:rsidRDefault="00E56807">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089FAB6F" w14:textId="77777777" w:rsidR="00247C34" w:rsidRDefault="00E56807">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0807206" w14:textId="77777777" w:rsidR="00247C34" w:rsidRDefault="00E56807">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0AA352EF" w14:textId="77777777" w:rsidR="00247C34" w:rsidRDefault="00E56807">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36B14CF4" w14:textId="19012C68" w:rsidR="00247C34" w:rsidRDefault="00E56807">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AE1F3F9" w14:textId="77777777" w:rsidR="00247C34" w:rsidRDefault="00247C34">
      <w:pPr>
        <w:pStyle w:val="Standard"/>
        <w:spacing w:after="16" w:line="240" w:lineRule="auto"/>
        <w:ind w:left="1843" w:right="14" w:hanging="709"/>
      </w:pPr>
    </w:p>
    <w:p w14:paraId="59596E4C" w14:textId="77777777" w:rsidR="00247C34" w:rsidRDefault="00E56807">
      <w:pPr>
        <w:pStyle w:val="Standard"/>
        <w:spacing w:after="237" w:line="240" w:lineRule="auto"/>
        <w:ind w:right="14"/>
      </w:pPr>
      <w:r>
        <w:t>11.5 Subject to the limitation in Clause 24.3, the Buyer shall:</w:t>
      </w:r>
    </w:p>
    <w:p w14:paraId="56E94774" w14:textId="77777777" w:rsidR="00247C34" w:rsidRDefault="00E56807">
      <w:pPr>
        <w:pStyle w:val="Standard"/>
        <w:spacing w:after="0" w:line="240" w:lineRule="auto"/>
        <w:ind w:left="2573" w:right="14" w:hanging="720"/>
      </w:pPr>
      <w:r>
        <w:lastRenderedPageBreak/>
        <w:t>11.5.1 defend the Supplier, its Affiliates and licensors from and against any third-party claim:</w:t>
      </w:r>
    </w:p>
    <w:p w14:paraId="4E6711EB" w14:textId="77777777" w:rsidR="00247C34" w:rsidRDefault="00E56807">
      <w:pPr>
        <w:pStyle w:val="Standard"/>
        <w:numPr>
          <w:ilvl w:val="0"/>
          <w:numId w:val="9"/>
        </w:numPr>
        <w:spacing w:after="0" w:line="240" w:lineRule="auto"/>
        <w:ind w:right="14" w:hanging="330"/>
      </w:pPr>
      <w:r>
        <w:t>alleging that any use of the Services by or on behalf of the Buyer and/or Buyer Users is in breach of applicable Law;</w:t>
      </w:r>
    </w:p>
    <w:p w14:paraId="632749F9" w14:textId="77777777" w:rsidR="00247C34" w:rsidRDefault="00E56807">
      <w:pPr>
        <w:pStyle w:val="Standard"/>
        <w:numPr>
          <w:ilvl w:val="0"/>
          <w:numId w:val="9"/>
        </w:numPr>
        <w:spacing w:after="9" w:line="240" w:lineRule="auto"/>
        <w:ind w:right="14" w:hanging="330"/>
      </w:pPr>
      <w:r>
        <w:t>alleging that the Buyer Data violates, infringes or misappropriates any rights of a third party;</w:t>
      </w:r>
    </w:p>
    <w:p w14:paraId="754DBAFB" w14:textId="77777777" w:rsidR="00247C34" w:rsidRDefault="00E56807">
      <w:pPr>
        <w:pStyle w:val="Standard"/>
        <w:numPr>
          <w:ilvl w:val="0"/>
          <w:numId w:val="9"/>
        </w:numPr>
        <w:ind w:right="14" w:hanging="330"/>
      </w:pPr>
      <w:r>
        <w:t>arising from the Supplier’s use of the Buyer Data in accordance with this Call-Off Contract; and</w:t>
      </w:r>
    </w:p>
    <w:p w14:paraId="420B341B" w14:textId="77777777" w:rsidR="00247C34" w:rsidRDefault="00E56807">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42DAD2A4" w14:textId="77777777" w:rsidR="00247C34" w:rsidRDefault="00E56807">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5FCFA775" w14:textId="77777777" w:rsidR="00247C34" w:rsidRDefault="00E56807">
      <w:pPr>
        <w:pStyle w:val="Standard"/>
        <w:numPr>
          <w:ilvl w:val="2"/>
          <w:numId w:val="11"/>
        </w:numPr>
        <w:spacing w:after="344" w:line="240" w:lineRule="auto"/>
        <w:ind w:right="14" w:hanging="720"/>
      </w:pPr>
      <w:r>
        <w:t>rights granted to the Buyer under this Call-Off Contract</w:t>
      </w:r>
    </w:p>
    <w:p w14:paraId="3C581117" w14:textId="77777777" w:rsidR="00247C34" w:rsidRDefault="00E56807">
      <w:pPr>
        <w:pStyle w:val="Standard"/>
        <w:numPr>
          <w:ilvl w:val="2"/>
          <w:numId w:val="11"/>
        </w:numPr>
        <w:ind w:right="14" w:hanging="720"/>
      </w:pPr>
      <w:r>
        <w:t>Supplier’s performance of the Services</w:t>
      </w:r>
    </w:p>
    <w:p w14:paraId="1994742D" w14:textId="77777777" w:rsidR="00247C34" w:rsidRDefault="00E56807">
      <w:pPr>
        <w:pStyle w:val="Standard"/>
        <w:numPr>
          <w:ilvl w:val="2"/>
          <w:numId w:val="11"/>
        </w:numPr>
        <w:ind w:right="14" w:hanging="720"/>
      </w:pPr>
      <w:r>
        <w:t>use by the Buyer of the Services</w:t>
      </w:r>
    </w:p>
    <w:p w14:paraId="6F39AD80" w14:textId="77777777" w:rsidR="00247C34" w:rsidRDefault="00E56807">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2C1E876" w14:textId="77777777" w:rsidR="00247C34" w:rsidRDefault="00E56807">
      <w:pPr>
        <w:pStyle w:val="Standard"/>
        <w:numPr>
          <w:ilvl w:val="2"/>
          <w:numId w:val="33"/>
        </w:numPr>
        <w:ind w:right="14" w:hanging="720"/>
      </w:pPr>
      <w:r>
        <w:t>modify the relevant part of the Services without reducing its functionality or performance</w:t>
      </w:r>
    </w:p>
    <w:p w14:paraId="33FFAC24" w14:textId="77777777" w:rsidR="00247C34" w:rsidRDefault="00E56807">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727BC089" w14:textId="77777777" w:rsidR="00247C34" w:rsidRDefault="00E56807">
      <w:pPr>
        <w:pStyle w:val="Standard"/>
        <w:numPr>
          <w:ilvl w:val="2"/>
          <w:numId w:val="33"/>
        </w:numPr>
        <w:ind w:right="14" w:hanging="720"/>
      </w:pPr>
      <w:r>
        <w:t>buy a licence to use and supply the Services which are the subject of the alleged infringement, on terms acceptable to the Buyer</w:t>
      </w:r>
    </w:p>
    <w:p w14:paraId="10963159" w14:textId="77777777" w:rsidR="00247C34" w:rsidRDefault="00E56807">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6CEFD442" w14:textId="77777777" w:rsidR="00247C34" w:rsidRDefault="00E56807">
      <w:pPr>
        <w:pStyle w:val="Standard"/>
        <w:numPr>
          <w:ilvl w:val="2"/>
          <w:numId w:val="34"/>
        </w:numPr>
        <w:ind w:right="14" w:hanging="720"/>
      </w:pPr>
      <w:r>
        <w:t>the use of data supplied by the Buyer which the Supplier isn’t required to verify under this Call-Off Contract</w:t>
      </w:r>
    </w:p>
    <w:p w14:paraId="47AED945" w14:textId="77777777" w:rsidR="00247C34" w:rsidRDefault="00E56807">
      <w:pPr>
        <w:pStyle w:val="Standard"/>
        <w:numPr>
          <w:ilvl w:val="2"/>
          <w:numId w:val="34"/>
        </w:numPr>
        <w:ind w:right="14" w:hanging="720"/>
      </w:pPr>
      <w:r>
        <w:t>other material provided by the Buyer necessary for the Services</w:t>
      </w:r>
    </w:p>
    <w:p w14:paraId="19D1F81F" w14:textId="77777777" w:rsidR="00247C34" w:rsidRDefault="00E56807">
      <w:pPr>
        <w:pStyle w:val="Standard"/>
        <w:spacing w:after="741" w:line="240" w:lineRule="auto"/>
        <w:ind w:left="1838" w:right="14" w:hanging="720"/>
      </w:pPr>
      <w:r>
        <w:lastRenderedPageBreak/>
        <w:t xml:space="preserve">11.9 </w:t>
      </w:r>
      <w:r>
        <w:tab/>
        <w:t>If the Supplier does not comply with this clause 11, the Buyer may End this Call-Off Contract for Material Breach. The Supplier will, on demand, refund the Buyer all the money paid for the affected Services.</w:t>
      </w:r>
    </w:p>
    <w:p w14:paraId="27287EC0" w14:textId="77777777" w:rsidR="00247C34" w:rsidRDefault="00E56807">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57935C26" w14:textId="77777777" w:rsidR="00247C34" w:rsidRDefault="00E56807">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4B42F3D2" w14:textId="77777777" w:rsidR="00247C34" w:rsidRDefault="00E56807">
      <w:pPr>
        <w:pStyle w:val="Standard"/>
        <w:ind w:left="2573" w:right="14" w:hanging="720"/>
      </w:pPr>
      <w:r>
        <w:t>12.1.1 comply with the Buyer’s written instructions and this Call-Off Contract when Processing Buyer Personal Data</w:t>
      </w:r>
    </w:p>
    <w:p w14:paraId="6290AD35" w14:textId="77777777" w:rsidR="00247C34" w:rsidRDefault="00E56807">
      <w:pPr>
        <w:pStyle w:val="Standard"/>
        <w:ind w:left="2573" w:right="14" w:hanging="720"/>
      </w:pPr>
      <w:r>
        <w:t>12.1.2 only Process the Buyer Personal Data as necessary for the provision of the G-Cloud   Services or as required by Law or any Regulatory Body</w:t>
      </w:r>
    </w:p>
    <w:p w14:paraId="6351B600" w14:textId="77777777" w:rsidR="00247C34" w:rsidRDefault="00E56807">
      <w:pPr>
        <w:pStyle w:val="Standard"/>
        <w:ind w:left="2573" w:right="14" w:hanging="720"/>
      </w:pPr>
      <w:r>
        <w:t>12.1.3 take reasonable steps to ensure that any Supplier Staff who have access to Buyer Personal Data act in compliance with Supplier's security processes</w:t>
      </w:r>
    </w:p>
    <w:p w14:paraId="50BFFF7B" w14:textId="77777777" w:rsidR="00247C34" w:rsidRDefault="00E56807">
      <w:pPr>
        <w:pStyle w:val="Standard"/>
        <w:ind w:left="1838" w:right="14" w:hanging="720"/>
      </w:pPr>
      <w:r>
        <w:t>12.2 The Supplier must fully assist with any complaint or request for Buyer Personal Data including by:</w:t>
      </w:r>
    </w:p>
    <w:p w14:paraId="70B8F795" w14:textId="77777777" w:rsidR="00247C34" w:rsidRDefault="00E56807">
      <w:pPr>
        <w:pStyle w:val="Standard"/>
        <w:ind w:left="1526" w:right="14" w:firstLine="311"/>
      </w:pPr>
      <w:r>
        <w:t>12.2.1 providing the Buyer with full details of the complaint or request</w:t>
      </w:r>
    </w:p>
    <w:p w14:paraId="02FF1089" w14:textId="77777777" w:rsidR="00247C34" w:rsidRDefault="00E56807">
      <w:pPr>
        <w:pStyle w:val="Standard"/>
        <w:ind w:left="2573" w:right="14" w:hanging="720"/>
      </w:pPr>
      <w:r>
        <w:t>12.2.2 complying with a data access request within the timescales in the Data Protection Legislation and following the Buyer’s instructions</w:t>
      </w:r>
    </w:p>
    <w:p w14:paraId="0E29FF8F" w14:textId="77777777" w:rsidR="00247C34" w:rsidRDefault="00E56807">
      <w:pPr>
        <w:pStyle w:val="Standard"/>
        <w:ind w:left="2558" w:right="14" w:hanging="720"/>
      </w:pPr>
      <w:r>
        <w:t xml:space="preserve">12.2.3 </w:t>
      </w:r>
      <w:proofErr w:type="gramStart"/>
      <w:r>
        <w:t>providing</w:t>
      </w:r>
      <w:proofErr w:type="gramEnd"/>
      <w:r>
        <w:t xml:space="preserve"> the Buyer with any Buyer Personal Data it holds about a Data Subject     (within the timescales required by the Buyer)</w:t>
      </w:r>
    </w:p>
    <w:p w14:paraId="7C3DD5BB" w14:textId="77777777" w:rsidR="00247C34" w:rsidRDefault="00E56807">
      <w:pPr>
        <w:pStyle w:val="Standard"/>
        <w:ind w:left="1526" w:right="14" w:firstLine="311"/>
      </w:pPr>
      <w:r>
        <w:t>12.2.4 providing the Buyer with any information requested by the Data Subject</w:t>
      </w:r>
    </w:p>
    <w:p w14:paraId="6B3D7465" w14:textId="77777777" w:rsidR="00247C34" w:rsidRDefault="00E56807">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FA7447F" w14:textId="77777777" w:rsidR="00247C34" w:rsidRDefault="00E56807">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3EFB9514" w14:textId="77777777" w:rsidR="00247C34" w:rsidRDefault="00E56807">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5492EB0B" w14:textId="77777777" w:rsidR="00247C34" w:rsidRDefault="00E56807">
      <w:pPr>
        <w:pStyle w:val="Standard"/>
        <w:ind w:left="1838" w:right="471" w:hanging="720"/>
      </w:pPr>
      <w:r>
        <w:t xml:space="preserve">13.2 </w:t>
      </w:r>
      <w:r>
        <w:tab/>
        <w:t>The Supplier will not store or use Buyer Data except if necessary to fulfil its obligations.</w:t>
      </w:r>
    </w:p>
    <w:p w14:paraId="234FE97A" w14:textId="77777777" w:rsidR="00247C34" w:rsidRDefault="00E56807">
      <w:pPr>
        <w:pStyle w:val="Standard"/>
        <w:ind w:left="1838" w:right="14" w:hanging="720"/>
      </w:pPr>
      <w:r>
        <w:lastRenderedPageBreak/>
        <w:t xml:space="preserve">13.3 </w:t>
      </w:r>
      <w:r>
        <w:tab/>
        <w:t>If Buyer Data is processed by the Supplier, the Supplier will supply the data to the Buyer as requested.</w:t>
      </w:r>
    </w:p>
    <w:p w14:paraId="4BBCB70D" w14:textId="77777777" w:rsidR="00247C34" w:rsidRDefault="00E56807">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21C73D60" w14:textId="77777777" w:rsidR="00247C34" w:rsidRDefault="00E56807">
      <w:pPr>
        <w:pStyle w:val="Standard"/>
        <w:ind w:left="1838" w:right="14" w:hanging="720"/>
      </w:pPr>
      <w:r>
        <w:t xml:space="preserve">13.5 </w:t>
      </w:r>
      <w:r>
        <w:tab/>
        <w:t>The Supplier will preserve the integrity of Buyer Data processed by the Supplier and prevent its corruption and loss.</w:t>
      </w:r>
    </w:p>
    <w:p w14:paraId="738A4292" w14:textId="77777777" w:rsidR="00247C34" w:rsidRDefault="00E56807">
      <w:pPr>
        <w:pStyle w:val="Standard"/>
        <w:ind w:left="1838" w:right="14" w:hanging="720"/>
      </w:pPr>
      <w:r>
        <w:t xml:space="preserve">13.6 </w:t>
      </w:r>
      <w:r>
        <w:tab/>
        <w:t>The Supplier will ensure that any Supplier system which holds any protectively marked Buyer Data or other government data will comply with:</w:t>
      </w:r>
    </w:p>
    <w:p w14:paraId="1A28CBCF" w14:textId="77777777" w:rsidR="00247C34" w:rsidRDefault="00E56807">
      <w:pPr>
        <w:pStyle w:val="Standard"/>
        <w:spacing w:after="21" w:line="240" w:lineRule="auto"/>
        <w:ind w:right="14" w:firstLine="312"/>
      </w:pPr>
      <w:r>
        <w:t xml:space="preserve">       13.6.1 the principles in the Security Policy Framework:</w:t>
      </w:r>
    </w:p>
    <w:bookmarkStart w:id="3" w:name="_heading=h.30j0zll1"/>
    <w:bookmarkEnd w:id="3"/>
    <w:p w14:paraId="2A1F85EA" w14:textId="77777777" w:rsidR="00247C34" w:rsidRDefault="00E56807">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66120F3" w14:textId="77777777" w:rsidR="00247C34" w:rsidRDefault="00247C34">
      <w:pPr>
        <w:pStyle w:val="Standard"/>
        <w:spacing w:after="27" w:line="240" w:lineRule="auto"/>
        <w:ind w:left="2583" w:right="469" w:firstLine="0"/>
      </w:pPr>
    </w:p>
    <w:p w14:paraId="2739D3EF" w14:textId="77777777" w:rsidR="00247C34" w:rsidRDefault="00E56807">
      <w:pPr>
        <w:pStyle w:val="Standard"/>
        <w:ind w:left="2556" w:right="642" w:hanging="702"/>
      </w:pPr>
      <w:r>
        <w:t>13.6.2 guidance issued by the Centre for Protection of National Infrastructure on Risk Management</w:t>
      </w:r>
      <w:hyperlink r:id="rId15" w:history="1">
        <w:r>
          <w:rPr>
            <w:color w:val="1155CC"/>
            <w:u w:val="single"/>
          </w:rPr>
          <w:t xml:space="preserve">: https://www.npsa.gov.uk/content/adopt-risk-management-approach </w:t>
        </w:r>
      </w:hyperlink>
      <w:r>
        <w:t xml:space="preserve">and Protection of Sensitive Information and Assets: </w:t>
      </w:r>
      <w:hyperlink r:id="rId16" w:history="1">
        <w:r>
          <w:rPr>
            <w:color w:val="1155CC"/>
            <w:u w:val="single"/>
          </w:rPr>
          <w:t>https://www.npsa.gov.uk/sensitive-information-assets</w:t>
        </w:r>
      </w:hyperlink>
    </w:p>
    <w:p w14:paraId="70844081" w14:textId="77777777" w:rsidR="00247C34" w:rsidRDefault="00E56807">
      <w:pPr>
        <w:pStyle w:val="Standard"/>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1CAB760C" w14:textId="77777777" w:rsidR="00247C34" w:rsidRDefault="00E56807">
      <w:pPr>
        <w:pStyle w:val="Standard"/>
        <w:ind w:left="2573" w:right="14" w:hanging="720"/>
      </w:pPr>
      <w:bookmarkStart w:id="4" w:name="_heading=h.1fob9te1"/>
      <w:bookmarkEnd w:id="4"/>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78DC7476" w14:textId="77777777" w:rsidR="00247C34" w:rsidRDefault="00E56807">
      <w:pPr>
        <w:pStyle w:val="Standard"/>
        <w:spacing w:after="0" w:line="240" w:lineRule="auto"/>
        <w:ind w:left="2573" w:right="14" w:hanging="720"/>
      </w:pPr>
      <w:r>
        <w:t>13.6.5 the security requirements of cloud services using the NCSC Cloud Security Principles and accompanying guidance:</w:t>
      </w:r>
    </w:p>
    <w:bookmarkStart w:id="5" w:name="_heading=h.3znysh7"/>
    <w:bookmarkEnd w:id="5"/>
    <w:p w14:paraId="3C6CC55C" w14:textId="77777777" w:rsidR="00247C34" w:rsidRDefault="00E56807">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1" w:history="1">
        <w:r>
          <w:t xml:space="preserve"> </w:t>
        </w:r>
      </w:hyperlink>
    </w:p>
    <w:p w14:paraId="33DC22E1" w14:textId="77777777" w:rsidR="00247C34" w:rsidRDefault="00E56807">
      <w:pPr>
        <w:pStyle w:val="Standard"/>
        <w:spacing w:after="323" w:line="240" w:lineRule="auto"/>
        <w:ind w:left="1853" w:firstLine="0"/>
      </w:pPr>
      <w:r>
        <w:rPr>
          <w:color w:val="222222"/>
        </w:rPr>
        <w:t>13.6.6 Buyer requirements in respect of AI ethical standards.</w:t>
      </w:r>
    </w:p>
    <w:p w14:paraId="1F32DE05" w14:textId="77777777" w:rsidR="00247C34" w:rsidRDefault="00E56807">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7D7C15D8" w14:textId="77777777" w:rsidR="00247C34" w:rsidRDefault="00E56807">
      <w:pPr>
        <w:pStyle w:val="Standard"/>
        <w:ind w:left="1838" w:right="14" w:hanging="720"/>
      </w:pPr>
      <w:r>
        <w:t xml:space="preserve">13.8 </w:t>
      </w:r>
      <w:r>
        <w:tab/>
        <w:t xml:space="preserve">If the Supplier suspects that the Buyer Data has or may become corrupted, lost, breached or significantly degraded in any way for any reason, then the </w:t>
      </w:r>
      <w:r>
        <w:lastRenderedPageBreak/>
        <w:t>Supplier will notify the Buyer immediately and will (at its own cost if corruption, loss, breach or degradation of the Buyer Data was caused by the action or omission of the Supplier) comply with any remedial action reasonably proposed by the Buyer.</w:t>
      </w:r>
    </w:p>
    <w:p w14:paraId="1C5EE9DF" w14:textId="77777777" w:rsidR="00247C34" w:rsidRDefault="00E56807">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003EC0CB" w14:textId="77777777" w:rsidR="00247C34" w:rsidRDefault="00E56807">
      <w:pPr>
        <w:pStyle w:val="Standard"/>
        <w:spacing w:after="974" w:line="240" w:lineRule="auto"/>
        <w:ind w:left="1838" w:right="14" w:hanging="720"/>
      </w:pPr>
      <w:r>
        <w:t>13.10 The provisions of this clause 13 will apply during the term of this Call-Off Contract and for as long as the Supplier holds the Buyer’s Data.</w:t>
      </w:r>
    </w:p>
    <w:p w14:paraId="0276E8BE" w14:textId="77777777" w:rsidR="00247C34" w:rsidRDefault="00E56807">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26CB6EF5" w14:textId="77777777" w:rsidR="00247C34" w:rsidRDefault="00E56807">
      <w:pPr>
        <w:pStyle w:val="Standard"/>
        <w:ind w:left="1838" w:right="14" w:hanging="720"/>
      </w:pPr>
      <w:r>
        <w:t xml:space="preserve">14.1 </w:t>
      </w:r>
      <w:r>
        <w:tab/>
        <w:t>The Supplier will comply with any standards in this Call-Off Contract, the Order Form and the Framework Agreement.</w:t>
      </w:r>
    </w:p>
    <w:p w14:paraId="656C7C1D" w14:textId="77777777" w:rsidR="00247C34" w:rsidRDefault="00E56807">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2" w:history="1">
        <w:r>
          <w:rPr>
            <w:color w:val="0000FF"/>
            <w:u w:val="single"/>
          </w:rPr>
          <w:t>https://www.gov.uk/government/publications/technologycode-of-practice/technology -code-of-practice</w:t>
        </w:r>
      </w:hyperlink>
    </w:p>
    <w:p w14:paraId="0DE25DA9" w14:textId="77777777" w:rsidR="00247C34" w:rsidRDefault="008834BC">
      <w:pPr>
        <w:pStyle w:val="Standard"/>
        <w:spacing w:after="27" w:line="240" w:lineRule="auto"/>
        <w:ind w:left="1526" w:firstLine="311"/>
      </w:pPr>
      <w:hyperlink r:id="rId23" w:history="1">
        <w:r w:rsidR="00E56807">
          <w:t xml:space="preserve"> </w:t>
        </w:r>
      </w:hyperlink>
    </w:p>
    <w:p w14:paraId="402FD497" w14:textId="77777777" w:rsidR="00247C34" w:rsidRDefault="00E56807">
      <w:pPr>
        <w:pStyle w:val="Standard"/>
        <w:ind w:left="1838" w:right="14" w:hanging="720"/>
      </w:pPr>
      <w:r>
        <w:t xml:space="preserve">14.3 </w:t>
      </w:r>
      <w:r>
        <w:tab/>
        <w:t>If requested by the Buyer, the Supplier must, at its own cost, ensure that the G-Cloud Services comply with the requirements in the PSN Code of Practice.</w:t>
      </w:r>
    </w:p>
    <w:p w14:paraId="05FB878A" w14:textId="77777777" w:rsidR="00247C34" w:rsidRDefault="00E56807">
      <w:pPr>
        <w:pStyle w:val="Standard"/>
        <w:ind w:left="1838" w:right="14" w:hanging="720"/>
      </w:pPr>
      <w:r>
        <w:t xml:space="preserve">14.4 </w:t>
      </w:r>
      <w:r>
        <w:tab/>
        <w:t>If any PSN Services are Subcontracted by the Supplier, the Supplier must ensure that the services have the relevant PSN compliance certification.</w:t>
      </w:r>
    </w:p>
    <w:p w14:paraId="1D8B7514" w14:textId="77777777" w:rsidR="00247C34" w:rsidRDefault="00E56807">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0A173FBC" w14:textId="77777777" w:rsidR="00247C34" w:rsidRDefault="00E56807">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38F4BD01" w14:textId="77777777" w:rsidR="00247C34" w:rsidRDefault="00E56807">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2003A190" w14:textId="77777777" w:rsidR="00247C34" w:rsidRDefault="00E56807">
      <w:pPr>
        <w:pStyle w:val="Standard"/>
        <w:ind w:left="1838" w:right="14" w:hanging="720"/>
      </w:pPr>
      <w:r>
        <w:t xml:space="preserve">15.1 </w:t>
      </w:r>
      <w:r>
        <w:tab/>
        <w:t>All software created for the Buyer must be suitable for publication as open source, unless otherwise agreed by the Buyer.</w:t>
      </w:r>
    </w:p>
    <w:p w14:paraId="4659CEC1" w14:textId="77777777" w:rsidR="00247C34" w:rsidRDefault="00E56807">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7E5D99DA" w14:textId="77777777" w:rsidR="00247C34" w:rsidRDefault="00E56807">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Security</w:t>
      </w:r>
    </w:p>
    <w:p w14:paraId="0DA0E16F" w14:textId="69C6E5B4" w:rsidR="00247C34" w:rsidRDefault="00E56807" w:rsidP="00C74D8C">
      <w:pPr>
        <w:pStyle w:val="Standard"/>
        <w:spacing w:after="28" w:line="240" w:lineRule="auto"/>
        <w:ind w:left="1838" w:right="14" w:hanging="720"/>
      </w:pPr>
      <w:r w:rsidRPr="004B2B6F">
        <w:t xml:space="preserve">16.1 </w:t>
      </w:r>
      <w:r w:rsidRPr="004B2B6F">
        <w:tab/>
        <w:t xml:space="preserve">If requested to do so by the Buyer, before entering into this Call-Off Contract the Supplier </w:t>
      </w:r>
      <w:r w:rsidRPr="00300DDF">
        <w:t>will, within 15 Working Days of the date of this Call-Off Contract, develop (and obtain the</w:t>
      </w:r>
      <w:r w:rsidR="00C74D8C" w:rsidRPr="00300DDF">
        <w:t xml:space="preserve"> </w:t>
      </w:r>
      <w:r w:rsidRPr="00300DDF">
        <w:t>Buyer’s written approval of) a Security Management Plan and an Information Security</w:t>
      </w:r>
      <w:r w:rsidR="00C74D8C" w:rsidRPr="00300DDF">
        <w:t xml:space="preserve"> </w:t>
      </w:r>
      <w:r w:rsidRPr="00300DDF">
        <w:t>Ma</w:t>
      </w:r>
      <w:r w:rsidRPr="004B2B6F">
        <w:t>nagement System. After Buyer approval the Security</w:t>
      </w:r>
      <w:r w:rsidRPr="00C74D8C">
        <w:t xml:space="preserve"> Management Plan and Information</w:t>
      </w:r>
      <w:r>
        <w:t xml:space="preserve"> Security Management System will apply during the Term of this Call-Off Contract. Both plans will comply with the Buyer’s security policy and protect all aspects and processes associated with the delivery of the Services.</w:t>
      </w:r>
    </w:p>
    <w:p w14:paraId="0E6717A4" w14:textId="77777777" w:rsidR="00C74D8C" w:rsidRDefault="00C74D8C" w:rsidP="00C74D8C">
      <w:pPr>
        <w:pStyle w:val="Standard"/>
        <w:spacing w:after="28" w:line="240" w:lineRule="auto"/>
        <w:ind w:left="1838" w:right="14" w:hanging="720"/>
      </w:pPr>
    </w:p>
    <w:p w14:paraId="6FF51259" w14:textId="77777777" w:rsidR="00247C34" w:rsidRDefault="00E56807">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27CDD4EC" w14:textId="77777777" w:rsidR="00247C34" w:rsidRDefault="00E56807">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E6E2D7D" w14:textId="77777777" w:rsidR="00247C34" w:rsidRDefault="00E56807">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03D3E064" w14:textId="77777777" w:rsidR="00247C34" w:rsidRDefault="00E56807">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25416D8" w14:textId="77777777" w:rsidR="00247C34" w:rsidRDefault="00E56807">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1EFD575A" w14:textId="77777777" w:rsidR="00247C34" w:rsidRDefault="00E56807">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80CED56" w14:textId="77777777" w:rsidR="00247C34" w:rsidRDefault="00E56807">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6" w:name="_heading=h.2et92p0"/>
    <w:bookmarkEnd w:id="6"/>
    <w:p w14:paraId="22F9EDB0" w14:textId="77777777" w:rsidR="00247C34" w:rsidRDefault="00E56807">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6" w:history="1">
        <w:r>
          <w:t xml:space="preserve"> </w:t>
        </w:r>
      </w:hyperlink>
    </w:p>
    <w:p w14:paraId="69202CB6" w14:textId="77777777" w:rsidR="00247C34" w:rsidRDefault="00E56807">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2602FAA" w14:textId="77777777" w:rsidR="00247C34" w:rsidRDefault="00E56807">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Guarantee</w:t>
      </w:r>
    </w:p>
    <w:p w14:paraId="0F1155AB" w14:textId="77777777" w:rsidR="00247C34" w:rsidRDefault="00E56807">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27102A7C" w14:textId="77777777" w:rsidR="00247C34" w:rsidRDefault="00E56807">
      <w:pPr>
        <w:pStyle w:val="Standard"/>
        <w:ind w:left="1526" w:right="14" w:firstLine="311"/>
      </w:pPr>
      <w:r>
        <w:t>17.1.1 an executed Guarantee in the form at Schedule 5</w:t>
      </w:r>
    </w:p>
    <w:p w14:paraId="323A94B7" w14:textId="77777777" w:rsidR="00247C34" w:rsidRDefault="00E56807">
      <w:pPr>
        <w:pStyle w:val="Standard"/>
        <w:spacing w:after="741" w:line="240" w:lineRule="auto"/>
        <w:ind w:left="2573" w:right="14" w:hanging="720"/>
      </w:pPr>
      <w:r>
        <w:t>17.1.2 a certified copy of the passed resolution or board minutes of the guarantor approving the execution of the Guarantee</w:t>
      </w:r>
    </w:p>
    <w:p w14:paraId="0C67F6C4" w14:textId="77777777" w:rsidR="00247C34" w:rsidRDefault="00E56807">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0B727F38" w14:textId="77777777" w:rsidR="00247C34" w:rsidRDefault="00E56807">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42873BCB" w14:textId="77777777" w:rsidR="00247C34" w:rsidRDefault="00E56807">
      <w:pPr>
        <w:pStyle w:val="Standard"/>
        <w:ind w:left="1849" w:right="14" w:firstLine="0"/>
      </w:pPr>
      <w:r>
        <w:t>Supplier, unless a shorter period is specified in the Order Form. The Supplier’s obligation to provide the Services will end on the date in the notice.</w:t>
      </w:r>
    </w:p>
    <w:p w14:paraId="590DBA47" w14:textId="77777777" w:rsidR="00247C34" w:rsidRDefault="00E56807">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7EB02655" w14:textId="77777777" w:rsidR="00247C34" w:rsidRDefault="00E56807">
      <w:pPr>
        <w:pStyle w:val="Standard"/>
        <w:ind w:left="2573" w:right="14" w:hanging="720"/>
      </w:pPr>
      <w:r>
        <w:t>18.2.1 Buyer’s right to End the Call-Off Contract under clause 18.1 is reasonable considering the type of cloud Service being provided</w:t>
      </w:r>
    </w:p>
    <w:p w14:paraId="46BB8456" w14:textId="77777777" w:rsidR="00247C34" w:rsidRDefault="00E56807">
      <w:pPr>
        <w:pStyle w:val="Standard"/>
        <w:ind w:left="2573" w:right="14" w:hanging="720"/>
      </w:pPr>
      <w:r>
        <w:t>18.2.2 Call-Off Contract Charges paid during the notice period are reasonable compensation and cover all the Supplier’s avoidable costs or Losses</w:t>
      </w:r>
    </w:p>
    <w:p w14:paraId="22D0C204" w14:textId="77777777" w:rsidR="00247C34" w:rsidRDefault="00E56807">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AFE713" w14:textId="77777777" w:rsidR="00247C34" w:rsidRDefault="00E56807">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204092A7" w14:textId="77777777" w:rsidR="00247C34" w:rsidRDefault="00E56807">
      <w:pPr>
        <w:pStyle w:val="Standard"/>
        <w:ind w:left="2573" w:right="14" w:hanging="720"/>
      </w:pPr>
      <w:r>
        <w:t>18.4.1 a Supplier Default and if the Supplier Default cannot, in the reasonable opinion of the Buyer, be remedied</w:t>
      </w:r>
    </w:p>
    <w:p w14:paraId="6846E6D5" w14:textId="77777777" w:rsidR="00247C34" w:rsidRDefault="00E56807">
      <w:pPr>
        <w:pStyle w:val="Standard"/>
        <w:ind w:left="1541" w:right="14" w:firstLine="311"/>
      </w:pPr>
      <w:r>
        <w:t>18.4.2 any fraud</w:t>
      </w:r>
    </w:p>
    <w:p w14:paraId="0312753D" w14:textId="77777777" w:rsidR="00247C34" w:rsidRDefault="00E56807">
      <w:pPr>
        <w:pStyle w:val="Standard"/>
        <w:tabs>
          <w:tab w:val="center" w:pos="1333"/>
          <w:tab w:val="right" w:pos="10771"/>
        </w:tabs>
        <w:ind w:left="0" w:firstLine="0"/>
      </w:pPr>
      <w:r>
        <w:rPr>
          <w:rFonts w:ascii="Calibri" w:eastAsia="Calibri" w:hAnsi="Calibri" w:cs="Calibri"/>
        </w:rPr>
        <w:lastRenderedPageBreak/>
        <w:tab/>
      </w:r>
      <w:r>
        <w:t xml:space="preserve">18.5 </w:t>
      </w:r>
      <w:r>
        <w:tab/>
        <w:t>A Party can End this Call-Off Contract at any time with immediate effect by written notice if:</w:t>
      </w:r>
    </w:p>
    <w:p w14:paraId="7628624C" w14:textId="77777777" w:rsidR="00247C34" w:rsidRDefault="00E56807">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06500636" w14:textId="77777777" w:rsidR="00247C34" w:rsidRDefault="00E56807">
      <w:pPr>
        <w:pStyle w:val="Standard"/>
        <w:ind w:left="1541" w:right="14" w:firstLine="311"/>
      </w:pPr>
      <w:r>
        <w:t>18.5.2 an Insolvency Event of the other Party happens</w:t>
      </w:r>
    </w:p>
    <w:p w14:paraId="470AEEC1" w14:textId="77777777" w:rsidR="00247C34" w:rsidRDefault="00E56807">
      <w:pPr>
        <w:pStyle w:val="Standard"/>
        <w:ind w:left="2573" w:right="14" w:hanging="720"/>
      </w:pPr>
      <w:r>
        <w:t>18.5.3 the other Party ceases or threatens to cease to carry on the whole or any material part of its business</w:t>
      </w:r>
    </w:p>
    <w:p w14:paraId="0976313E" w14:textId="77777777" w:rsidR="00247C34" w:rsidRDefault="00E56807">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64BC3CF" w14:textId="77777777" w:rsidR="00247C34" w:rsidRDefault="00E56807">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73A39D16" w14:textId="77777777" w:rsidR="00247C34" w:rsidRDefault="00E56807">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66CE3A5E" w14:textId="77777777" w:rsidR="00247C34" w:rsidRDefault="00E56807">
      <w:pPr>
        <w:pStyle w:val="Standard"/>
        <w:ind w:left="1838" w:right="14" w:hanging="720"/>
      </w:pPr>
      <w:r>
        <w:t xml:space="preserve">19.1 </w:t>
      </w:r>
      <w:r>
        <w:tab/>
        <w:t>If a Buyer has the right to End a Call-Off Contract, it may elect to suspend this Call-Off Contract or any part of it.</w:t>
      </w:r>
    </w:p>
    <w:p w14:paraId="10A21F36" w14:textId="77777777" w:rsidR="00247C34" w:rsidRDefault="00E56807">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36942625" w14:textId="77777777" w:rsidR="00247C34" w:rsidRDefault="00E56807">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6C8836E0" w14:textId="77777777" w:rsidR="00247C34" w:rsidRDefault="00E56807">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40AE1C9F" w14:textId="77777777" w:rsidR="00247C34" w:rsidRDefault="00E56807">
      <w:pPr>
        <w:pStyle w:val="Standard"/>
        <w:ind w:left="1863" w:right="14" w:firstLine="0"/>
      </w:pPr>
      <w:r>
        <w:t>19.4.1 any rights, remedies or obligations accrued before its Ending or expiration</w:t>
      </w:r>
    </w:p>
    <w:p w14:paraId="728CD34E" w14:textId="77777777" w:rsidR="00247C34" w:rsidRDefault="00E56807">
      <w:pPr>
        <w:pStyle w:val="Standard"/>
        <w:ind w:left="2573" w:right="14" w:hanging="720"/>
      </w:pPr>
      <w:r>
        <w:t>19.4.2 the right of either Party to recover any amount outstanding at the time of Ending or expiry</w:t>
      </w:r>
    </w:p>
    <w:p w14:paraId="1F93457C" w14:textId="77777777" w:rsidR="00247C34" w:rsidRDefault="00E56807">
      <w:pPr>
        <w:pStyle w:val="Standard"/>
        <w:spacing w:after="8" w:line="240" w:lineRule="auto"/>
        <w:ind w:left="2573" w:right="14" w:hanging="720"/>
      </w:pPr>
      <w:r>
        <w:t>19.4.3 the continuing rights, remedies or obligations of the Buyer or the Supplier under clauses</w:t>
      </w:r>
    </w:p>
    <w:p w14:paraId="6FDD5A1F" w14:textId="77777777" w:rsidR="00247C34" w:rsidRDefault="00E56807">
      <w:pPr>
        <w:pStyle w:val="Standard"/>
        <w:numPr>
          <w:ilvl w:val="0"/>
          <w:numId w:val="35"/>
        </w:numPr>
        <w:spacing w:after="22" w:line="240" w:lineRule="auto"/>
        <w:ind w:right="14" w:hanging="360"/>
      </w:pPr>
      <w:r>
        <w:t>7 (Payment, VAT and Call-Off Contract charges)</w:t>
      </w:r>
    </w:p>
    <w:p w14:paraId="19D73A52" w14:textId="77777777" w:rsidR="00247C34" w:rsidRDefault="00E56807">
      <w:pPr>
        <w:pStyle w:val="Standard"/>
        <w:numPr>
          <w:ilvl w:val="0"/>
          <w:numId w:val="35"/>
        </w:numPr>
        <w:spacing w:after="25" w:line="240" w:lineRule="auto"/>
        <w:ind w:right="14" w:hanging="360"/>
      </w:pPr>
      <w:r>
        <w:t>8 (Recovery of sums due and right of set-off)</w:t>
      </w:r>
    </w:p>
    <w:p w14:paraId="70E5145B" w14:textId="77777777" w:rsidR="00247C34" w:rsidRDefault="00E56807">
      <w:pPr>
        <w:pStyle w:val="Standard"/>
        <w:numPr>
          <w:ilvl w:val="0"/>
          <w:numId w:val="35"/>
        </w:numPr>
        <w:spacing w:after="24" w:line="240" w:lineRule="auto"/>
        <w:ind w:right="14" w:hanging="360"/>
      </w:pPr>
      <w:r>
        <w:lastRenderedPageBreak/>
        <w:t>9 (Insurance)</w:t>
      </w:r>
    </w:p>
    <w:p w14:paraId="1F4AEC95" w14:textId="77777777" w:rsidR="00247C34" w:rsidRDefault="00E56807">
      <w:pPr>
        <w:pStyle w:val="Standard"/>
        <w:numPr>
          <w:ilvl w:val="0"/>
          <w:numId w:val="35"/>
        </w:numPr>
        <w:spacing w:after="23" w:line="240" w:lineRule="auto"/>
        <w:ind w:right="14" w:hanging="360"/>
      </w:pPr>
      <w:r>
        <w:t>10 (Confidentiality)</w:t>
      </w:r>
    </w:p>
    <w:p w14:paraId="1862DDFB" w14:textId="77777777" w:rsidR="00247C34" w:rsidRDefault="00E56807">
      <w:pPr>
        <w:pStyle w:val="Standard"/>
        <w:numPr>
          <w:ilvl w:val="0"/>
          <w:numId w:val="35"/>
        </w:numPr>
        <w:spacing w:after="23" w:line="240" w:lineRule="auto"/>
        <w:ind w:right="14" w:hanging="360"/>
      </w:pPr>
      <w:r>
        <w:t>11 (Intellectual property rights)</w:t>
      </w:r>
    </w:p>
    <w:p w14:paraId="23EAB576" w14:textId="77777777" w:rsidR="00247C34" w:rsidRDefault="00E56807">
      <w:pPr>
        <w:pStyle w:val="Standard"/>
        <w:numPr>
          <w:ilvl w:val="0"/>
          <w:numId w:val="35"/>
        </w:numPr>
        <w:spacing w:after="24" w:line="240" w:lineRule="auto"/>
        <w:ind w:right="14" w:hanging="360"/>
      </w:pPr>
      <w:r>
        <w:t>12 (Protection of information)</w:t>
      </w:r>
    </w:p>
    <w:p w14:paraId="7E402A15" w14:textId="77777777" w:rsidR="00247C34" w:rsidRDefault="00E56807">
      <w:pPr>
        <w:pStyle w:val="Standard"/>
        <w:numPr>
          <w:ilvl w:val="0"/>
          <w:numId w:val="35"/>
        </w:numPr>
        <w:spacing w:after="0" w:line="240" w:lineRule="auto"/>
        <w:ind w:right="14" w:hanging="360"/>
      </w:pPr>
      <w:r>
        <w:t>13 (Buyer data)</w:t>
      </w:r>
    </w:p>
    <w:p w14:paraId="7E9B6CFF" w14:textId="77777777" w:rsidR="00247C34" w:rsidRDefault="00E56807">
      <w:pPr>
        <w:pStyle w:val="Standard"/>
        <w:numPr>
          <w:ilvl w:val="0"/>
          <w:numId w:val="35"/>
        </w:numPr>
        <w:spacing w:after="0" w:line="240" w:lineRule="auto"/>
        <w:ind w:right="14" w:hanging="360"/>
      </w:pPr>
      <w:r>
        <w:t>19 (Consequences of suspension, ending and expiry)</w:t>
      </w:r>
    </w:p>
    <w:p w14:paraId="2BB17F21" w14:textId="77777777" w:rsidR="00247C34" w:rsidRDefault="00E56807">
      <w:pPr>
        <w:pStyle w:val="Standard"/>
        <w:numPr>
          <w:ilvl w:val="0"/>
          <w:numId w:val="35"/>
        </w:numPr>
        <w:spacing w:after="0" w:line="240" w:lineRule="auto"/>
        <w:ind w:right="14" w:hanging="360"/>
      </w:pPr>
      <w:r>
        <w:t>24 (Liability); and incorporated Framework Agreement clauses: 4.1 to 4.6, (Liability),</w:t>
      </w:r>
    </w:p>
    <w:p w14:paraId="5366DEA4" w14:textId="77777777" w:rsidR="00247C34" w:rsidRDefault="00E56807">
      <w:pPr>
        <w:pStyle w:val="Standard"/>
        <w:spacing w:after="0" w:line="240" w:lineRule="auto"/>
        <w:ind w:left="2583" w:right="14" w:firstLine="0"/>
      </w:pPr>
      <w:r>
        <w:t>24 (Conflicts of interest and ethical walls), 35 (Waiver and cumulative remedies)</w:t>
      </w:r>
    </w:p>
    <w:p w14:paraId="2C7828A0" w14:textId="77777777" w:rsidR="00247C34" w:rsidRDefault="00247C34">
      <w:pPr>
        <w:pStyle w:val="Standard"/>
        <w:ind w:left="2573" w:right="14" w:hanging="720"/>
      </w:pPr>
    </w:p>
    <w:p w14:paraId="18BB3CF2" w14:textId="77777777" w:rsidR="00247C34" w:rsidRDefault="00E56807">
      <w:pPr>
        <w:pStyle w:val="Standard"/>
        <w:ind w:left="2573" w:right="14" w:hanging="720"/>
      </w:pPr>
      <w:r>
        <w:t>19.4.4 any other provision of the Framework Agreement or this Call-Off Contract which expressly or by implication is in force even if it Ends or expires.</w:t>
      </w:r>
    </w:p>
    <w:p w14:paraId="621DD9F1" w14:textId="77777777" w:rsidR="00247C34" w:rsidRDefault="00E56807">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2E3EDE13" w14:textId="77777777" w:rsidR="00247C34" w:rsidRDefault="00E56807">
      <w:pPr>
        <w:pStyle w:val="Standard"/>
        <w:numPr>
          <w:ilvl w:val="2"/>
          <w:numId w:val="36"/>
        </w:numPr>
        <w:ind w:right="14" w:hanging="720"/>
      </w:pPr>
      <w:r>
        <w:t>return all Buyer Data including all copies of Buyer software, code and any other software licensed by the Buyer to the Supplier under it</w:t>
      </w:r>
    </w:p>
    <w:p w14:paraId="3CDA4B7B" w14:textId="77777777" w:rsidR="00247C34" w:rsidRDefault="00E56807">
      <w:pPr>
        <w:pStyle w:val="Standard"/>
        <w:numPr>
          <w:ilvl w:val="2"/>
          <w:numId w:val="36"/>
        </w:numPr>
        <w:ind w:right="14" w:hanging="720"/>
      </w:pPr>
      <w:r>
        <w:t>return any materials created by the Supplier under this Call-Off Contract if the IPRs are owned by the Buyer</w:t>
      </w:r>
    </w:p>
    <w:p w14:paraId="1D8E7997" w14:textId="77777777" w:rsidR="00247C34" w:rsidRDefault="00E56807">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7DDB4967" w14:textId="77777777" w:rsidR="00247C34" w:rsidRDefault="00E56807">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09BF36B" w14:textId="77777777" w:rsidR="00247C34" w:rsidRDefault="00E56807">
      <w:pPr>
        <w:pStyle w:val="Standard"/>
        <w:numPr>
          <w:ilvl w:val="2"/>
          <w:numId w:val="36"/>
        </w:numPr>
        <w:ind w:right="14" w:hanging="720"/>
      </w:pPr>
      <w:r>
        <w:t>work with the Buyer on any ongoing work</w:t>
      </w:r>
    </w:p>
    <w:p w14:paraId="59D64B94" w14:textId="77777777" w:rsidR="00247C34" w:rsidRDefault="00E56807">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0D1E4256" w14:textId="77777777" w:rsidR="00247C34" w:rsidRDefault="00E56807">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5CE3A15A" w14:textId="77777777" w:rsidR="00247C34" w:rsidRDefault="00E56807">
      <w:pPr>
        <w:pStyle w:val="Standard"/>
        <w:numPr>
          <w:ilvl w:val="1"/>
          <w:numId w:val="37"/>
        </w:numPr>
        <w:spacing w:after="741" w:line="240" w:lineRule="auto"/>
        <w:ind w:right="14" w:hanging="720"/>
      </w:pPr>
      <w:r>
        <w:t xml:space="preserve">All licences, leases and authorisations granted by the Buyer to the Supplier will cease at the end of the Call-Off Contract Term without </w:t>
      </w:r>
      <w:r>
        <w:lastRenderedPageBreak/>
        <w:t>the need for the Buyer to serve notice except if this Call-Off Contract states otherwise.</w:t>
      </w:r>
    </w:p>
    <w:p w14:paraId="23B1D7CF" w14:textId="77777777" w:rsidR="00247C34" w:rsidRDefault="00E56807">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78B0D911" w14:textId="77777777" w:rsidR="00247C34" w:rsidRDefault="00E56807">
      <w:pPr>
        <w:pStyle w:val="Standard"/>
        <w:ind w:left="1838" w:right="14" w:hanging="720"/>
      </w:pPr>
      <w:r>
        <w:t xml:space="preserve">20.1 </w:t>
      </w:r>
      <w:r>
        <w:tab/>
        <w:t>Any notices sent must be in writing. For the purpose of this clause, an email is accepted as being 'in writing'.</w:t>
      </w:r>
    </w:p>
    <w:p w14:paraId="33845C36" w14:textId="77777777" w:rsidR="00247C34" w:rsidRDefault="00E56807">
      <w:pPr>
        <w:pStyle w:val="Standard"/>
        <w:numPr>
          <w:ilvl w:val="0"/>
          <w:numId w:val="47"/>
        </w:numPr>
        <w:spacing w:after="0" w:line="240" w:lineRule="auto"/>
        <w:ind w:right="14" w:hanging="360"/>
      </w:pPr>
      <w:r>
        <w:t>Manner of delivery: email</w:t>
      </w:r>
    </w:p>
    <w:p w14:paraId="77D240FB" w14:textId="77777777" w:rsidR="00247C34" w:rsidRDefault="00E56807">
      <w:pPr>
        <w:pStyle w:val="Standard"/>
        <w:numPr>
          <w:ilvl w:val="0"/>
          <w:numId w:val="47"/>
        </w:numPr>
        <w:spacing w:after="0" w:line="240" w:lineRule="auto"/>
        <w:ind w:right="14" w:hanging="360"/>
      </w:pPr>
      <w:r>
        <w:t>Deemed time of delivery: 9am on the first Working Day after sending</w:t>
      </w:r>
    </w:p>
    <w:p w14:paraId="5813D452" w14:textId="77777777" w:rsidR="00247C34" w:rsidRDefault="00E56807">
      <w:pPr>
        <w:pStyle w:val="Standard"/>
        <w:numPr>
          <w:ilvl w:val="0"/>
          <w:numId w:val="47"/>
        </w:numPr>
        <w:spacing w:after="0" w:line="240" w:lineRule="auto"/>
        <w:ind w:right="14" w:hanging="360"/>
      </w:pPr>
      <w:r>
        <w:t>Proof of service: Sent in an emailed letter in PDF format to the correct email address without any error message</w:t>
      </w:r>
    </w:p>
    <w:p w14:paraId="0BC52070" w14:textId="77777777" w:rsidR="00247C34" w:rsidRDefault="00247C34">
      <w:pPr>
        <w:pStyle w:val="Standard"/>
        <w:spacing w:after="0" w:line="240" w:lineRule="auto"/>
        <w:ind w:left="2213" w:right="14" w:firstLine="0"/>
      </w:pPr>
    </w:p>
    <w:p w14:paraId="247A2994" w14:textId="77777777" w:rsidR="00247C34" w:rsidRDefault="00E56807">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7D99D1C7" w14:textId="77777777" w:rsidR="00247C34" w:rsidRDefault="00E56807">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1111B648" w14:textId="77777777" w:rsidR="00247C34" w:rsidRDefault="00E56807">
      <w:pPr>
        <w:pStyle w:val="Standard"/>
        <w:ind w:left="1838" w:right="14" w:hanging="720"/>
      </w:pPr>
      <w:r>
        <w:t xml:space="preserve">21.1 </w:t>
      </w:r>
      <w:r>
        <w:tab/>
        <w:t>The Supplier must provide an exit plan in its Application which ensures continuity of service and the Supplier will follow it.</w:t>
      </w:r>
    </w:p>
    <w:p w14:paraId="6F8AACB7" w14:textId="77777777" w:rsidR="00247C34" w:rsidRDefault="00E56807">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0CA0A" w14:textId="77777777" w:rsidR="00247C34" w:rsidRDefault="00E56807">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D23A84A" w14:textId="77777777" w:rsidR="00247C34" w:rsidRDefault="00E56807">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E282FDF" w14:textId="77777777" w:rsidR="00247C34" w:rsidRDefault="00E56807">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56C1390E" w14:textId="77777777" w:rsidR="00247C34" w:rsidRDefault="00E56807">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DB6AD05" w14:textId="77777777" w:rsidR="00247C34" w:rsidRDefault="00E56807">
      <w:pPr>
        <w:pStyle w:val="Standard"/>
        <w:ind w:left="2573" w:right="14" w:hanging="720"/>
      </w:pPr>
      <w:r>
        <w:lastRenderedPageBreak/>
        <w:t>21.6.1 the Buyer will be able to transfer the Services to a replacement supplier before the expiry or Ending of the period on terms that are commercially reasonable and acceptable to the Buyer</w:t>
      </w:r>
    </w:p>
    <w:p w14:paraId="741877F9" w14:textId="77777777" w:rsidR="00247C34" w:rsidRDefault="00E56807">
      <w:pPr>
        <w:pStyle w:val="Standard"/>
        <w:spacing w:after="332" w:line="240" w:lineRule="auto"/>
        <w:ind w:left="1541" w:right="14" w:firstLine="311"/>
      </w:pPr>
      <w:r>
        <w:t>21.6.2 there will be no adverse impact on service continuity</w:t>
      </w:r>
    </w:p>
    <w:p w14:paraId="69BF7F85" w14:textId="77777777" w:rsidR="00247C34" w:rsidRDefault="00E56807">
      <w:pPr>
        <w:pStyle w:val="Standard"/>
        <w:ind w:left="1541" w:right="14" w:firstLine="311"/>
      </w:pPr>
      <w:r>
        <w:t>21.6.3 there is no vendor lock-in to the Supplier’s Service at exit</w:t>
      </w:r>
    </w:p>
    <w:p w14:paraId="728BF917" w14:textId="77777777" w:rsidR="00247C34" w:rsidRDefault="00E56807">
      <w:pPr>
        <w:pStyle w:val="Standard"/>
        <w:ind w:left="1863" w:right="14" w:firstLine="0"/>
      </w:pPr>
      <w:r>
        <w:t>21.6.4 it enables the Buyer to meet its obligations under the Technology Code of Practice</w:t>
      </w:r>
    </w:p>
    <w:p w14:paraId="7EDFD725" w14:textId="77777777" w:rsidR="00247C34" w:rsidRDefault="00E56807">
      <w:pPr>
        <w:pStyle w:val="Standard"/>
        <w:ind w:left="1838" w:right="14" w:hanging="720"/>
      </w:pPr>
      <w:r>
        <w:t xml:space="preserve">21.7 </w:t>
      </w:r>
      <w:r>
        <w:tab/>
        <w:t>If approval is obtained by the Buyer to extend the Term, then the Supplier will comply with its obligations in the additional exit plan.</w:t>
      </w:r>
    </w:p>
    <w:p w14:paraId="6C4DA6F1" w14:textId="77777777" w:rsidR="00247C34" w:rsidRDefault="00E56807">
      <w:pPr>
        <w:pStyle w:val="Standard"/>
        <w:ind w:left="1838" w:right="14" w:hanging="720"/>
      </w:pPr>
      <w:r>
        <w:t xml:space="preserve">21.8 </w:t>
      </w:r>
      <w:r>
        <w:tab/>
        <w:t>The additional exit plan must set out full details of timescales, activities and roles and responsibilities of the Parties for:</w:t>
      </w:r>
    </w:p>
    <w:p w14:paraId="7A0A592B" w14:textId="77777777" w:rsidR="00247C34" w:rsidRDefault="00E56807">
      <w:pPr>
        <w:pStyle w:val="Standard"/>
        <w:ind w:left="2573" w:right="14" w:hanging="720"/>
      </w:pPr>
      <w:r>
        <w:t>21.8.1 the transfer to the Buyer of any technical information, instructions, manuals and code reasonably required by the Buyer to enable a smooth migration from the Supplier</w:t>
      </w:r>
    </w:p>
    <w:p w14:paraId="7A0BBCEE" w14:textId="77777777" w:rsidR="00247C34" w:rsidRDefault="00E56807">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2F5BEF79" w14:textId="77777777" w:rsidR="00247C34" w:rsidRDefault="00E56807">
      <w:pPr>
        <w:pStyle w:val="Standard"/>
        <w:ind w:left="2573" w:right="14" w:hanging="720"/>
      </w:pPr>
      <w:r>
        <w:t>21.8.3 the transfer of Project Specific IPR items and other Buyer customisations, configurations and databases to the Buyer or a replacement supplier</w:t>
      </w:r>
    </w:p>
    <w:p w14:paraId="74FEB5EB" w14:textId="77777777" w:rsidR="00247C34" w:rsidRDefault="00E56807">
      <w:pPr>
        <w:pStyle w:val="Standard"/>
        <w:ind w:left="1541" w:right="14" w:firstLine="311"/>
      </w:pPr>
      <w:r>
        <w:t>21.8.4 the testing and assurance strategy for exported Buyer Data</w:t>
      </w:r>
    </w:p>
    <w:p w14:paraId="6A95E4B7" w14:textId="77777777" w:rsidR="00247C34" w:rsidRDefault="00E56807">
      <w:pPr>
        <w:pStyle w:val="Standard"/>
        <w:ind w:left="1541" w:right="14" w:firstLine="311"/>
      </w:pPr>
      <w:r>
        <w:t>21.8.5 if relevant, TUPE-related activity to comply with the TUPE regulations</w:t>
      </w:r>
    </w:p>
    <w:p w14:paraId="13743380" w14:textId="77777777" w:rsidR="00247C34" w:rsidRDefault="00E56807">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6BE86201" w14:textId="77777777" w:rsidR="00247C34" w:rsidRDefault="00E56807">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4D04BC85" w14:textId="77777777" w:rsidR="00247C34" w:rsidRDefault="00E56807">
      <w:pPr>
        <w:pStyle w:val="Standard"/>
        <w:ind w:left="1838" w:right="14" w:hanging="720"/>
      </w:pPr>
      <w:r>
        <w:t xml:space="preserve">22.1 </w:t>
      </w:r>
      <w:r>
        <w:tab/>
        <w:t>At least 10 Working Days before the Expiry Date or End Date, the Supplier must provide any:</w:t>
      </w:r>
    </w:p>
    <w:p w14:paraId="49C11368" w14:textId="77777777" w:rsidR="00247C34" w:rsidRDefault="00E56807">
      <w:pPr>
        <w:pStyle w:val="Standard"/>
        <w:ind w:left="2573" w:right="14" w:hanging="720"/>
      </w:pPr>
      <w:r>
        <w:lastRenderedPageBreak/>
        <w:t>22.1.1 data (including Buyer Data), Buyer Personal Data and Buyer Confidential Information in the Supplier’s possession, power or control</w:t>
      </w:r>
    </w:p>
    <w:p w14:paraId="0F125580" w14:textId="77777777" w:rsidR="00247C34" w:rsidRDefault="00E56807">
      <w:pPr>
        <w:pStyle w:val="Standard"/>
        <w:ind w:left="1526" w:right="14" w:firstLine="311"/>
      </w:pPr>
      <w:r>
        <w:t>22.1.2 other information reasonably requested by the Buyer</w:t>
      </w:r>
    </w:p>
    <w:p w14:paraId="4D66C55F" w14:textId="77777777" w:rsidR="00247C34" w:rsidRDefault="00E56807">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AAEBE5A" w14:textId="77777777" w:rsidR="00247C34" w:rsidRDefault="00E56807">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CC971AB" w14:textId="77777777" w:rsidR="00247C34" w:rsidRDefault="00E56807">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771A610B" w14:textId="77777777" w:rsidR="00247C34" w:rsidRDefault="00E56807">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4A09DE7A" w14:textId="77777777" w:rsidR="00247C34" w:rsidRDefault="00E56807">
      <w:pPr>
        <w:pStyle w:val="Heading3"/>
        <w:tabs>
          <w:tab w:val="center" w:pos="1313"/>
          <w:tab w:val="center" w:pos="2324"/>
        </w:tabs>
        <w:ind w:left="0" w:firstLine="0"/>
      </w:pPr>
      <w:r>
        <w:rPr>
          <w:rFonts w:ascii="Calibri" w:eastAsia="Calibri" w:hAnsi="Calibri" w:cs="Calibri"/>
          <w:color w:val="000000"/>
          <w:sz w:val="22"/>
        </w:rPr>
        <w:tab/>
      </w:r>
      <w:r>
        <w:t xml:space="preserve">24. </w:t>
      </w:r>
      <w:r>
        <w:tab/>
      </w:r>
      <w:bookmarkStart w:id="7" w:name="_Hlk169771722"/>
      <w:r>
        <w:t>Liability</w:t>
      </w:r>
    </w:p>
    <w:p w14:paraId="77A8D558" w14:textId="77777777" w:rsidR="00247C34" w:rsidRPr="004B2B6F" w:rsidRDefault="00E56807">
      <w:pPr>
        <w:pStyle w:val="Standard"/>
        <w:spacing w:after="607" w:line="240" w:lineRule="auto"/>
        <w:ind w:left="1838" w:right="14" w:hanging="720"/>
      </w:pPr>
      <w:r>
        <w:t xml:space="preserve">24.1 </w:t>
      </w:r>
      <w:r>
        <w:tab/>
        <w:t>Subject to incorporated Framework Agr</w:t>
      </w:r>
      <w:r w:rsidRPr="004B2B6F">
        <w:t>eement clauses 4.1 to 4.6, each Party's Yearly total liability for Defaults under or in connection with this Call-Off Con</w:t>
      </w:r>
      <w:r w:rsidRPr="00300DDF">
        <w:t xml:space="preserve">tract shall not exceed the greater of five hundred thousand pounds (£500,000) or one hundred and twenty-five per cent (125%) of the Charges paid and/or committed to be paid </w:t>
      </w:r>
      <w:r w:rsidRPr="004B2B6F">
        <w:t>in that Year (or such greater sum (if any) as may be specified in the Order Form).</w:t>
      </w:r>
    </w:p>
    <w:p w14:paraId="591FC6F8" w14:textId="43A1438D" w:rsidR="00247C34" w:rsidRPr="004B2B6F" w:rsidRDefault="00E56807" w:rsidP="00C74D8C">
      <w:pPr>
        <w:pStyle w:val="Standard"/>
        <w:tabs>
          <w:tab w:val="center" w:pos="1333"/>
          <w:tab w:val="center" w:pos="6171"/>
        </w:tabs>
        <w:spacing w:after="2" w:line="240" w:lineRule="auto"/>
        <w:ind w:left="0" w:firstLine="0"/>
      </w:pPr>
      <w:r w:rsidRPr="004B2B6F">
        <w:rPr>
          <w:rFonts w:ascii="Calibri" w:eastAsia="Calibri" w:hAnsi="Calibri" w:cs="Calibri"/>
        </w:rPr>
        <w:tab/>
      </w:r>
      <w:r w:rsidRPr="004B2B6F">
        <w:t xml:space="preserve">24.2 </w:t>
      </w:r>
      <w:r w:rsidRPr="004B2B6F">
        <w:tab/>
        <w:t>Notwithstanding Clause 24.1 but subject to Framework Agreement clauses 4.1 to 4.6, the</w:t>
      </w:r>
      <w:r w:rsidR="00C74D8C" w:rsidRPr="004B2B6F">
        <w:t xml:space="preserve"> </w:t>
      </w:r>
      <w:r w:rsidRPr="004B2B6F">
        <w:t>Supplier's liability:</w:t>
      </w:r>
    </w:p>
    <w:p w14:paraId="1CA94194" w14:textId="77777777" w:rsidR="00C74D8C" w:rsidRPr="004B2B6F" w:rsidRDefault="00C74D8C" w:rsidP="00C74D8C">
      <w:pPr>
        <w:pStyle w:val="Standard"/>
        <w:tabs>
          <w:tab w:val="center" w:pos="1333"/>
          <w:tab w:val="center" w:pos="6171"/>
        </w:tabs>
        <w:spacing w:after="2" w:line="240" w:lineRule="auto"/>
        <w:ind w:left="0" w:firstLine="0"/>
      </w:pPr>
    </w:p>
    <w:p w14:paraId="33210FD5" w14:textId="77777777" w:rsidR="00247C34" w:rsidRPr="004B2B6F" w:rsidRDefault="00E56807">
      <w:pPr>
        <w:pStyle w:val="Standard"/>
        <w:spacing w:after="170" w:line="240" w:lineRule="auto"/>
        <w:ind w:left="1849" w:right="14" w:firstLine="0"/>
      </w:pPr>
      <w:r w:rsidRPr="004B2B6F">
        <w:t>24.2.1 pursuant to the indemnities in Clauses 7, 10, 11 and 29 shall be unlimited; and</w:t>
      </w:r>
    </w:p>
    <w:p w14:paraId="16691BE6" w14:textId="77777777" w:rsidR="00247C34" w:rsidRPr="004B2B6F" w:rsidRDefault="00E56807">
      <w:pPr>
        <w:pStyle w:val="Standard"/>
        <w:spacing w:after="255" w:line="240" w:lineRule="auto"/>
        <w:ind w:left="2407" w:right="14" w:hanging="554"/>
      </w:pPr>
      <w:r w:rsidRPr="004B2B6F">
        <w:t>24.2.2 in respect of Losses arising from breach of the Data Protection Legislation shall be as set out in Framework Agreement clause 28.</w:t>
      </w:r>
    </w:p>
    <w:p w14:paraId="52C2AE2C" w14:textId="30548D45" w:rsidR="00247C34" w:rsidRDefault="00E56807" w:rsidP="00C74D8C">
      <w:pPr>
        <w:pStyle w:val="Standard"/>
        <w:tabs>
          <w:tab w:val="center" w:pos="1333"/>
          <w:tab w:val="center" w:pos="6167"/>
        </w:tabs>
        <w:spacing w:after="5" w:line="240" w:lineRule="auto"/>
        <w:ind w:left="1610" w:hanging="1610"/>
        <w:rPr>
          <w:shd w:val="clear" w:color="auto" w:fill="FFFF00"/>
        </w:rPr>
      </w:pPr>
      <w:r w:rsidRPr="004B2B6F">
        <w:rPr>
          <w:rFonts w:ascii="Calibri" w:eastAsia="Calibri" w:hAnsi="Calibri" w:cs="Calibri"/>
        </w:rPr>
        <w:tab/>
      </w:r>
      <w:r w:rsidRPr="004B2B6F">
        <w:t xml:space="preserve">24.3 </w:t>
      </w:r>
      <w:r w:rsidRPr="004B2B6F">
        <w:tab/>
        <w:t xml:space="preserve">Notwithstanding Clause 24.1 but subject to </w:t>
      </w:r>
      <w:r w:rsidRPr="00300DDF">
        <w:t>Framework Agreement clauses 4.1 to 4.6, the</w:t>
      </w:r>
      <w:r w:rsidR="00C74D8C" w:rsidRPr="00300DDF">
        <w:t xml:space="preserve"> </w:t>
      </w:r>
      <w:r w:rsidRPr="00300DDF">
        <w:t>Buyer’s liability pursuant to Clause 11.5.2 shall in no event exceed in aggregate five million pounds (£5,000,000).</w:t>
      </w:r>
    </w:p>
    <w:p w14:paraId="36BC6470" w14:textId="77777777" w:rsidR="00C74D8C" w:rsidRDefault="00C74D8C" w:rsidP="00C74D8C">
      <w:pPr>
        <w:pStyle w:val="Standard"/>
        <w:tabs>
          <w:tab w:val="center" w:pos="1333"/>
          <w:tab w:val="center" w:pos="6167"/>
        </w:tabs>
        <w:spacing w:after="5" w:line="240" w:lineRule="auto"/>
        <w:ind w:left="1610" w:hanging="1610"/>
      </w:pPr>
    </w:p>
    <w:p w14:paraId="5B5BBAEF" w14:textId="26174C9E" w:rsidR="00247C34" w:rsidRDefault="00E56807" w:rsidP="00C74D8C">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r w:rsidR="00C74D8C">
        <w:t xml:space="preserve"> </w:t>
      </w:r>
      <w:r>
        <w:t>24.2 will not be taken into consideration.</w:t>
      </w:r>
    </w:p>
    <w:p w14:paraId="66E314A0" w14:textId="77777777" w:rsidR="00C74D8C" w:rsidRDefault="00C74D8C" w:rsidP="00C74D8C">
      <w:pPr>
        <w:pStyle w:val="Standard"/>
        <w:tabs>
          <w:tab w:val="center" w:pos="1333"/>
          <w:tab w:val="center" w:pos="6121"/>
        </w:tabs>
        <w:spacing w:after="11" w:line="240" w:lineRule="auto"/>
        <w:ind w:left="0" w:firstLine="0"/>
      </w:pPr>
    </w:p>
    <w:bookmarkEnd w:id="7"/>
    <w:p w14:paraId="691F5636" w14:textId="77777777" w:rsidR="00247C34" w:rsidRDefault="00E56807">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723B4B54" w14:textId="77777777" w:rsidR="00247C34" w:rsidRDefault="00E56807">
      <w:pPr>
        <w:pStyle w:val="Standard"/>
        <w:ind w:left="1838" w:right="14" w:hanging="720"/>
      </w:pPr>
      <w:r>
        <w:t xml:space="preserve">25.1 </w:t>
      </w:r>
      <w:r>
        <w:tab/>
      </w:r>
      <w:bookmarkStart w:id="8" w:name="_Hlk170289083"/>
      <w:r>
        <w:t>If either Party uses the other Party’s premises, that Party is liable for all loss or damage it causes to the premises. It is responsible for repairing any damage to the premises or any objects on the premises, other than fair wear and te</w:t>
      </w:r>
      <w:bookmarkEnd w:id="8"/>
      <w:r>
        <w:t>ar.</w:t>
      </w:r>
    </w:p>
    <w:p w14:paraId="67C5BD10" w14:textId="77777777" w:rsidR="00247C34" w:rsidRDefault="00E56807">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7F31037" w14:textId="77777777" w:rsidR="00247C34" w:rsidRDefault="00E56807">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32C1DC0F" w14:textId="77777777" w:rsidR="00247C34" w:rsidRDefault="00E56807">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5223E944" w14:textId="77777777" w:rsidR="00247C34" w:rsidRDefault="00E56807">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46B8A9EC" w14:textId="77777777" w:rsidR="00247C34" w:rsidRDefault="00E56807">
      <w:pPr>
        <w:pStyle w:val="Standard"/>
        <w:ind w:left="2573" w:right="14" w:hanging="720"/>
      </w:pPr>
      <w:r>
        <w:t>25.5.1 comply with any security requirements at the premises and not do anything to weaken the security of the premises</w:t>
      </w:r>
    </w:p>
    <w:p w14:paraId="355BA2DE" w14:textId="77777777" w:rsidR="00247C34" w:rsidRDefault="00E56807">
      <w:pPr>
        <w:pStyle w:val="Standard"/>
        <w:ind w:left="1541" w:right="14" w:firstLine="311"/>
      </w:pPr>
      <w:r>
        <w:t>25.5.2 comply with Buyer requirements for the conduct of personnel</w:t>
      </w:r>
    </w:p>
    <w:p w14:paraId="1783FA37" w14:textId="77777777" w:rsidR="00247C34" w:rsidRDefault="00E56807">
      <w:pPr>
        <w:pStyle w:val="Standard"/>
        <w:ind w:left="1541" w:right="14" w:firstLine="311"/>
      </w:pPr>
      <w:r>
        <w:t>25.5.3 comply with any health and safety measures implemented by the Buyer</w:t>
      </w:r>
    </w:p>
    <w:p w14:paraId="3D22C21C" w14:textId="77777777" w:rsidR="00247C34" w:rsidRDefault="00E56807">
      <w:pPr>
        <w:pStyle w:val="Standard"/>
        <w:ind w:left="2573" w:right="14" w:hanging="720"/>
      </w:pPr>
      <w:r>
        <w:t>25.5.4 immediately notify the Buyer of any incident on the premises that causes any damage to Property which could cause personal injury</w:t>
      </w:r>
    </w:p>
    <w:p w14:paraId="797D7380" w14:textId="77777777" w:rsidR="00247C34" w:rsidRDefault="00E56807">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5CC4F2B4" w14:textId="77777777" w:rsidR="00247C34" w:rsidRDefault="00E56807">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A9FD150" w14:textId="77777777" w:rsidR="00247C34" w:rsidRDefault="00E56807">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302DAF73" w14:textId="77777777" w:rsidR="00247C34" w:rsidRDefault="00E56807">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63B089E5" w14:textId="77777777" w:rsidR="00247C34" w:rsidRDefault="00E56807">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6A6FC19" w14:textId="77777777" w:rsidR="00247C34" w:rsidRDefault="00E56807">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4F21FFC2" w14:textId="77777777" w:rsidR="00247C34" w:rsidRDefault="00E56807">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65D838D" w14:textId="77777777" w:rsidR="00247C34" w:rsidRDefault="00E56807">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2C8C9C67" w14:textId="77777777" w:rsidR="00247C34" w:rsidRDefault="00E56807">
      <w:pPr>
        <w:pStyle w:val="Standard"/>
        <w:ind w:left="1838" w:right="14" w:hanging="720"/>
      </w:pPr>
      <w:r>
        <w:t xml:space="preserve">28.1 </w:t>
      </w:r>
      <w:r>
        <w:tab/>
        <w:t>The Buyer will provide a copy of its environmental policy to the Supplier on request, which the Supplier will comply with.</w:t>
      </w:r>
    </w:p>
    <w:p w14:paraId="2958EFA4" w14:textId="77777777" w:rsidR="00247C34" w:rsidRDefault="00E56807">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53EE2059" w14:textId="77777777" w:rsidR="00247C34" w:rsidRDefault="00E56807">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715BD1E4" w14:textId="77777777" w:rsidR="00247C34" w:rsidRDefault="00E56807">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A9016AE" w14:textId="77777777" w:rsidR="00247C34" w:rsidRDefault="00E56807">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34C2FEFB" w14:textId="77777777" w:rsidR="00247C34" w:rsidRDefault="00E56807">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BCC0FF" w14:textId="77777777" w:rsidR="00247C34" w:rsidRDefault="00E56807">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5F44B9FF" w14:textId="77777777" w:rsidR="00247C34" w:rsidRDefault="00E56807">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6AA050CA" w14:textId="77777777" w:rsidR="00247C34" w:rsidRDefault="00E56807">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23483777" w14:textId="77777777" w:rsidR="00247C34" w:rsidRDefault="00E56807">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2484A128" w14:textId="77777777" w:rsidR="00247C34" w:rsidRDefault="00E56807">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0F27359B" w14:textId="77777777" w:rsidR="00247C34" w:rsidRDefault="00E56807">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6E402604" w14:textId="77777777" w:rsidR="00247C34" w:rsidRDefault="00E56807">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2DFF55D3" w14:textId="77777777" w:rsidR="00247C34" w:rsidRDefault="00E56807">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378C488F" w14:textId="77777777" w:rsidR="00247C34" w:rsidRDefault="00E56807">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BC865AD" w14:textId="77777777" w:rsidR="00247C34" w:rsidRDefault="00E56807">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1F15B83" w14:textId="77777777" w:rsidR="00247C34" w:rsidRDefault="00E56807">
      <w:pPr>
        <w:pStyle w:val="Standard"/>
        <w:numPr>
          <w:ilvl w:val="0"/>
          <w:numId w:val="48"/>
        </w:numPr>
        <w:spacing w:after="20" w:line="240" w:lineRule="auto"/>
        <w:ind w:right="14" w:hanging="305"/>
      </w:pPr>
      <w:r>
        <w:t>2.11</w:t>
      </w:r>
      <w:r>
        <w:tab/>
        <w:t xml:space="preserve">       outstanding liabilities</w:t>
      </w:r>
    </w:p>
    <w:p w14:paraId="53509D3C" w14:textId="77777777" w:rsidR="00247C34" w:rsidRDefault="00E56807">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6ACEF52" w14:textId="77777777" w:rsidR="00247C34" w:rsidRDefault="00E56807">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4366058A" w14:textId="77777777" w:rsidR="00247C34" w:rsidRDefault="00E56807">
      <w:pPr>
        <w:pStyle w:val="Standard"/>
        <w:ind w:left="3293" w:right="14" w:hanging="1440"/>
      </w:pPr>
      <w:r>
        <w:t>29.2.14            all information required under regulation 11 of TUPE or as reasonably   requested by the Buyer</w:t>
      </w:r>
    </w:p>
    <w:p w14:paraId="3BEF566D" w14:textId="77777777" w:rsidR="00247C34" w:rsidRDefault="00E56807">
      <w:pPr>
        <w:pStyle w:val="Standard"/>
        <w:ind w:left="1701" w:right="14" w:firstLine="0"/>
      </w:pPr>
      <w: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7D35E86" w14:textId="77777777" w:rsidR="00247C34" w:rsidRDefault="00E56807">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2DE2D19" w14:textId="77777777" w:rsidR="00247C34" w:rsidRDefault="00E56807">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074D993" w14:textId="77777777" w:rsidR="00247C34" w:rsidRDefault="00E56807">
      <w:pPr>
        <w:pStyle w:val="Standard"/>
        <w:numPr>
          <w:ilvl w:val="1"/>
          <w:numId w:val="48"/>
        </w:numPr>
        <w:tabs>
          <w:tab w:val="left" w:pos="5387"/>
        </w:tabs>
        <w:ind w:left="1701" w:right="14" w:hanging="567"/>
      </w:pPr>
      <w:r>
        <w:t>The Supplier will indemnify the Buyer or any Replacement Supplier for all Loss arising from both:</w:t>
      </w:r>
    </w:p>
    <w:p w14:paraId="6DCB866F" w14:textId="77777777" w:rsidR="00247C34" w:rsidRDefault="00E56807">
      <w:pPr>
        <w:pStyle w:val="Standard"/>
        <w:numPr>
          <w:ilvl w:val="2"/>
          <w:numId w:val="48"/>
        </w:numPr>
        <w:tabs>
          <w:tab w:val="left" w:pos="6096"/>
        </w:tabs>
        <w:ind w:left="2410" w:right="14" w:hanging="721"/>
      </w:pPr>
      <w:r>
        <w:t>its failure to comply with the provisions of this clause</w:t>
      </w:r>
    </w:p>
    <w:p w14:paraId="33F14CB5" w14:textId="77777777" w:rsidR="00247C34" w:rsidRDefault="00E56807">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4B18834F" w14:textId="77777777" w:rsidR="00247C34" w:rsidRDefault="00E56807">
      <w:pPr>
        <w:pStyle w:val="Standard"/>
        <w:numPr>
          <w:ilvl w:val="1"/>
          <w:numId w:val="48"/>
        </w:numPr>
        <w:ind w:left="1701" w:right="14" w:hanging="567"/>
      </w:pPr>
      <w:r>
        <w:t>The provisions of this clause apply during the Term of this Call-Off Contract and indefinitely after it Ends or expires.</w:t>
      </w:r>
    </w:p>
    <w:p w14:paraId="06725973" w14:textId="77777777" w:rsidR="00247C34" w:rsidRDefault="00E56807">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6BDE4BE5" w14:textId="77777777" w:rsidR="00247C34" w:rsidRDefault="00E56807">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4A127618" w14:textId="77777777" w:rsidR="00247C34" w:rsidRDefault="00E56807">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414951C2" w14:textId="77777777" w:rsidR="00247C34" w:rsidRDefault="00E56807">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34D24D8E" w14:textId="77777777" w:rsidR="00247C34" w:rsidRDefault="00E56807">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Collaboration</w:t>
      </w:r>
    </w:p>
    <w:p w14:paraId="02F5FE68" w14:textId="77777777" w:rsidR="00247C34" w:rsidRDefault="00E56807">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322D89A3" w14:textId="77777777" w:rsidR="00247C34" w:rsidRDefault="00E56807">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806125A" w14:textId="77777777" w:rsidR="00247C34" w:rsidRDefault="00E56807">
      <w:pPr>
        <w:pStyle w:val="Standard"/>
        <w:ind w:left="1541" w:right="14" w:firstLine="311"/>
      </w:pPr>
      <w:r>
        <w:t>31.2.1 work proactively and in good faith with each of the Buyer’s contractors</w:t>
      </w:r>
    </w:p>
    <w:p w14:paraId="3BFAD2E6" w14:textId="77777777" w:rsidR="00247C34" w:rsidRDefault="00E56807">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207990FB" w14:textId="77777777" w:rsidR="00247C34" w:rsidRDefault="00E56807">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2BBB556" w14:textId="77777777" w:rsidR="00247C34" w:rsidRDefault="00E56807">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2628A160" w14:textId="77777777" w:rsidR="00247C34" w:rsidRDefault="00E56807">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7FC3A089" w14:textId="77777777" w:rsidR="00247C34" w:rsidRDefault="00E56807">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0EF29E9C" w14:textId="77777777" w:rsidR="00247C34" w:rsidRDefault="00E56807">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0CBB7D73" w14:textId="77777777" w:rsidR="00247C34" w:rsidRDefault="00E56807">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0FC84FCA" w14:textId="77777777" w:rsidR="00247C34" w:rsidRDefault="00E56807">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2A9B5E7" w14:textId="77777777" w:rsidR="00247C34" w:rsidRDefault="00E56807">
      <w:pPr>
        <w:pStyle w:val="Heading1"/>
        <w:pageBreakBefore/>
        <w:spacing w:after="81" w:line="240" w:lineRule="auto"/>
        <w:ind w:left="1113" w:firstLine="1118"/>
      </w:pPr>
      <w:bookmarkStart w:id="9" w:name="_heading=h.tyjcwt"/>
      <w:bookmarkEnd w:id="9"/>
      <w:r>
        <w:lastRenderedPageBreak/>
        <w:t>Schedule 1: Services</w:t>
      </w:r>
    </w:p>
    <w:p w14:paraId="46FB2254" w14:textId="1D706796" w:rsidR="006720BA" w:rsidRDefault="006720BA">
      <w:pPr>
        <w:pStyle w:val="Standard"/>
        <w:tabs>
          <w:tab w:val="center" w:pos="1688"/>
          <w:tab w:val="center" w:pos="5137"/>
        </w:tabs>
        <w:spacing w:after="250" w:line="244" w:lineRule="auto"/>
        <w:ind w:left="0" w:firstLine="0"/>
      </w:pPr>
    </w:p>
    <w:p w14:paraId="02497C78" w14:textId="77777777" w:rsidR="00A91537" w:rsidRPr="00A024BA" w:rsidRDefault="00A91537" w:rsidP="00A91537">
      <w:pPr>
        <w:pStyle w:val="Standard"/>
        <w:spacing w:after="304" w:line="240" w:lineRule="auto"/>
        <w:ind w:left="0" w:firstLine="0"/>
        <w:rPr>
          <w:color w:val="FF0000"/>
          <w:spacing w:val="2"/>
          <w:shd w:val="clear" w:color="auto" w:fill="FFFFFF"/>
        </w:rPr>
      </w:pPr>
      <w:r w:rsidRPr="00A024BA">
        <w:rPr>
          <w:color w:val="FF0000"/>
          <w:spacing w:val="2"/>
          <w:shd w:val="clear" w:color="auto" w:fill="FFFFFF"/>
        </w:rPr>
        <w:t>REDACTED TEXT under FOIA Section 40, Personal Information</w:t>
      </w:r>
    </w:p>
    <w:p w14:paraId="688A4B78" w14:textId="77777777" w:rsidR="006720BA" w:rsidRDefault="006720BA" w:rsidP="006720BA">
      <w:pPr>
        <w:rPr>
          <w:lang w:val="en-US"/>
        </w:rPr>
      </w:pPr>
      <w:bookmarkStart w:id="10" w:name="_GoBack"/>
      <w:bookmarkEnd w:id="10"/>
    </w:p>
    <w:p w14:paraId="48FFA559" w14:textId="77777777" w:rsidR="006720BA" w:rsidRDefault="006720BA" w:rsidP="006720BA">
      <w:pPr>
        <w:rPr>
          <w:lang w:val="en-US"/>
        </w:rPr>
      </w:pPr>
    </w:p>
    <w:tbl>
      <w:tblPr>
        <w:tblW w:w="9015" w:type="dxa"/>
        <w:tblCellMar>
          <w:left w:w="0" w:type="dxa"/>
          <w:right w:w="0" w:type="dxa"/>
        </w:tblCellMar>
        <w:tblLook w:val="04A0" w:firstRow="1" w:lastRow="0" w:firstColumn="1" w:lastColumn="0" w:noHBand="0" w:noVBand="1"/>
      </w:tblPr>
      <w:tblGrid>
        <w:gridCol w:w="1905"/>
        <w:gridCol w:w="2970"/>
        <w:gridCol w:w="4140"/>
      </w:tblGrid>
      <w:tr w:rsidR="006720BA" w14:paraId="16CDC3E0" w14:textId="77777777" w:rsidTr="00EB0925">
        <w:tc>
          <w:tcPr>
            <w:tcW w:w="1905" w:type="dxa"/>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2B7ACEFA" w14:textId="77777777" w:rsidR="006720BA" w:rsidRDefault="006720BA" w:rsidP="00EB0925">
            <w:pPr>
              <w:spacing w:before="100" w:beforeAutospacing="1" w:after="100" w:afterAutospacing="1"/>
              <w:jc w:val="center"/>
            </w:pPr>
            <w:bookmarkStart w:id="11" w:name="m_-4314763162164778087_m_773233385071538"/>
            <w:r>
              <w:rPr>
                <w:color w:val="FFFFFF"/>
              </w:rPr>
              <w:t>Room</w:t>
            </w:r>
            <w:bookmarkEnd w:id="11"/>
            <w:r>
              <w:rPr>
                <w:color w:val="FFFFFF"/>
              </w:rPr>
              <w:t xml:space="preserve"> </w:t>
            </w:r>
          </w:p>
        </w:tc>
        <w:tc>
          <w:tcPr>
            <w:tcW w:w="2970" w:type="dxa"/>
            <w:tcBorders>
              <w:top w:val="single" w:sz="8" w:space="0" w:color="000000"/>
              <w:left w:val="nil"/>
              <w:bottom w:val="single" w:sz="8" w:space="0" w:color="000000"/>
              <w:right w:val="single" w:sz="8" w:space="0" w:color="000000"/>
            </w:tcBorders>
            <w:shd w:val="clear" w:color="auto" w:fill="073763"/>
            <w:tcMar>
              <w:top w:w="100" w:type="dxa"/>
              <w:left w:w="100" w:type="dxa"/>
              <w:bottom w:w="100" w:type="dxa"/>
              <w:right w:w="100" w:type="dxa"/>
            </w:tcMar>
            <w:hideMark/>
          </w:tcPr>
          <w:p w14:paraId="21631C2C" w14:textId="77777777" w:rsidR="006720BA" w:rsidRDefault="006720BA" w:rsidP="00EB0925">
            <w:pPr>
              <w:spacing w:before="100" w:beforeAutospacing="1" w:after="100" w:afterAutospacing="1"/>
              <w:jc w:val="center"/>
            </w:pPr>
            <w:r>
              <w:rPr>
                <w:color w:val="FFFFFF"/>
              </w:rPr>
              <w:t xml:space="preserve">Item </w:t>
            </w:r>
          </w:p>
        </w:tc>
        <w:tc>
          <w:tcPr>
            <w:tcW w:w="4140" w:type="dxa"/>
            <w:tcBorders>
              <w:top w:val="single" w:sz="8" w:space="0" w:color="000000"/>
              <w:left w:val="nil"/>
              <w:bottom w:val="single" w:sz="8" w:space="0" w:color="000000"/>
              <w:right w:val="single" w:sz="8" w:space="0" w:color="000000"/>
            </w:tcBorders>
            <w:shd w:val="clear" w:color="auto" w:fill="073763"/>
            <w:tcMar>
              <w:top w:w="100" w:type="dxa"/>
              <w:left w:w="100" w:type="dxa"/>
              <w:bottom w:w="100" w:type="dxa"/>
              <w:right w:w="100" w:type="dxa"/>
            </w:tcMar>
            <w:hideMark/>
          </w:tcPr>
          <w:p w14:paraId="723C852B" w14:textId="77777777" w:rsidR="006720BA" w:rsidRDefault="006720BA" w:rsidP="00EB0925">
            <w:pPr>
              <w:spacing w:before="100" w:beforeAutospacing="1" w:after="100" w:afterAutospacing="1"/>
              <w:jc w:val="center"/>
            </w:pPr>
            <w:r>
              <w:rPr>
                <w:color w:val="FFFFFF"/>
              </w:rPr>
              <w:t xml:space="preserve">Requirements </w:t>
            </w:r>
          </w:p>
        </w:tc>
      </w:tr>
      <w:tr w:rsidR="006720BA" w14:paraId="73AB5953" w14:textId="77777777" w:rsidTr="00EB0925">
        <w:trPr>
          <w:trHeight w:val="420"/>
        </w:trPr>
        <w:tc>
          <w:tcPr>
            <w:tcW w:w="190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EE02896" w14:textId="77777777" w:rsidR="006720BA" w:rsidRDefault="006720BA" w:rsidP="00EB0925">
            <w:pPr>
              <w:spacing w:before="100" w:beforeAutospacing="1" w:after="100" w:afterAutospacing="1"/>
            </w:pPr>
            <w:r>
              <w:rPr>
                <w:b/>
                <w:bCs/>
                <w:color w:val="000000"/>
              </w:rPr>
              <w:t xml:space="preserve">Hearing Room (auditorium)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2881F5E2" w14:textId="77777777" w:rsidR="006720BA" w:rsidRPr="00BE5F89" w:rsidRDefault="006720BA" w:rsidP="00EB0925">
            <w:pPr>
              <w:spacing w:before="100" w:beforeAutospacing="1" w:after="100" w:afterAutospacing="1"/>
            </w:pPr>
            <w:r w:rsidRPr="00BE5F89">
              <w:rPr>
                <w:color w:val="000000"/>
              </w:rPr>
              <w:t xml:space="preserve">Broadcast cameras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1CC2AE74" w14:textId="77777777" w:rsidR="006720BA" w:rsidRPr="00BE5F89" w:rsidRDefault="006720BA" w:rsidP="00EB0925">
            <w:pPr>
              <w:spacing w:before="100" w:beforeAutospacing="1" w:after="100" w:afterAutospacing="1"/>
            </w:pPr>
            <w:r w:rsidRPr="00BE5F89">
              <w:rPr>
                <w:color w:val="000000"/>
              </w:rPr>
              <w:t>Multiple cameras so that we can have video feed at any point in the room, covering Chair, and Counsel to the Inquiry</w:t>
            </w:r>
          </w:p>
        </w:tc>
      </w:tr>
      <w:tr w:rsidR="006720BA" w14:paraId="0643225E"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0F8EC668"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735E43FE" w14:textId="77777777" w:rsidR="006720BA" w:rsidRPr="00BE5F89" w:rsidRDefault="006720BA" w:rsidP="00EB0925">
            <w:pPr>
              <w:spacing w:before="100" w:beforeAutospacing="1" w:after="100" w:afterAutospacing="1"/>
            </w:pPr>
            <w:r w:rsidRPr="00BE5F89">
              <w:rPr>
                <w:color w:val="000000"/>
              </w:rPr>
              <w:t xml:space="preserve">Evidence and Transcript monitors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02635AAB" w14:textId="77777777" w:rsidR="006720BA" w:rsidRPr="00BE5F89" w:rsidRDefault="006720BA" w:rsidP="00855774">
            <w:pPr>
              <w:numPr>
                <w:ilvl w:val="0"/>
                <w:numId w:val="55"/>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On each CP legal representatives’ desk </w:t>
            </w:r>
          </w:p>
          <w:p w14:paraId="3899FB1C" w14:textId="77777777" w:rsidR="006720BA" w:rsidRPr="00805520" w:rsidRDefault="006720BA" w:rsidP="00855774">
            <w:pPr>
              <w:numPr>
                <w:ilvl w:val="0"/>
                <w:numId w:val="55"/>
              </w:numPr>
              <w:suppressAutoHyphens w:val="0"/>
              <w:autoSpaceDN/>
              <w:spacing w:before="100" w:beforeAutospacing="1" w:after="100" w:afterAutospacing="1"/>
              <w:textAlignment w:val="auto"/>
              <w:rPr>
                <w:rFonts w:eastAsia="Times New Roman"/>
                <w:color w:val="000000"/>
              </w:rPr>
            </w:pPr>
            <w:r w:rsidRPr="00805520">
              <w:rPr>
                <w:rFonts w:eastAsia="Times New Roman"/>
                <w:color w:val="000000"/>
              </w:rPr>
              <w:t xml:space="preserve">A sufficient number of large high definition monitors should be strategically placed around the inquiry room so as to be clearly visible by all hearing room attendees. Number to be confirmed following site visit including on the Chair’s desk  </w:t>
            </w:r>
          </w:p>
        </w:tc>
      </w:tr>
      <w:tr w:rsidR="006720BA" w14:paraId="63A516FF"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588A1550"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44607B80" w14:textId="77777777" w:rsidR="006720BA" w:rsidRPr="00BE5F89" w:rsidRDefault="006720BA" w:rsidP="00EB0925">
            <w:pPr>
              <w:spacing w:before="100" w:beforeAutospacing="1" w:after="100" w:afterAutospacing="1"/>
            </w:pPr>
            <w:r w:rsidRPr="00BE5F89">
              <w:rPr>
                <w:color w:val="000000"/>
              </w:rPr>
              <w:t xml:space="preserve">Monitors to provide live display of “the Chair”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446EA462" w14:textId="77777777" w:rsidR="006720BA" w:rsidRPr="00BE5F89" w:rsidRDefault="006720BA" w:rsidP="00855774">
            <w:pPr>
              <w:numPr>
                <w:ilvl w:val="0"/>
                <w:numId w:val="56"/>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Large, High-definition monitors </w:t>
            </w:r>
            <w:r w:rsidRPr="00BE5F89">
              <w:rPr>
                <w:color w:val="000000"/>
              </w:rPr>
              <w:t xml:space="preserve">  </w:t>
            </w:r>
          </w:p>
        </w:tc>
      </w:tr>
      <w:tr w:rsidR="006720BA" w14:paraId="0D9B2B00"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4F7014D8"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19DC8501" w14:textId="77777777" w:rsidR="006720BA" w:rsidRPr="00BE5F89" w:rsidRDefault="006720BA" w:rsidP="00EB0925">
            <w:pPr>
              <w:spacing w:before="100" w:beforeAutospacing="1" w:after="100" w:afterAutospacing="1"/>
            </w:pPr>
            <w:r w:rsidRPr="00BE5F89">
              <w:rPr>
                <w:color w:val="000000"/>
              </w:rPr>
              <w:t xml:space="preserve">PA System and microphone points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3BE7255F" w14:textId="77777777" w:rsidR="006720BA" w:rsidRPr="00BE5F89" w:rsidRDefault="006720BA" w:rsidP="00855774">
            <w:pPr>
              <w:numPr>
                <w:ilvl w:val="0"/>
                <w:numId w:val="57"/>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On Chair’s bench </w:t>
            </w:r>
          </w:p>
          <w:p w14:paraId="2D917538" w14:textId="77777777" w:rsidR="006720BA" w:rsidRPr="00BE5F89" w:rsidRDefault="006720BA" w:rsidP="00855774">
            <w:pPr>
              <w:numPr>
                <w:ilvl w:val="0"/>
                <w:numId w:val="57"/>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On each counsel bench </w:t>
            </w:r>
          </w:p>
          <w:p w14:paraId="404AB8AA" w14:textId="77777777" w:rsidR="006720BA" w:rsidRPr="00BE5F89" w:rsidRDefault="006720BA" w:rsidP="00855774">
            <w:pPr>
              <w:numPr>
                <w:ilvl w:val="0"/>
                <w:numId w:val="57"/>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On CP legal representation bench </w:t>
            </w:r>
          </w:p>
        </w:tc>
      </w:tr>
      <w:tr w:rsidR="006720BA" w14:paraId="4F219092"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14CD5F4B"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25CD6DE1" w14:textId="77777777" w:rsidR="006720BA" w:rsidRPr="00BE5F89" w:rsidRDefault="006720BA" w:rsidP="00EB0925">
            <w:pPr>
              <w:spacing w:before="100" w:beforeAutospacing="1" w:after="100" w:afterAutospacing="1"/>
            </w:pPr>
            <w:r w:rsidRPr="00BE5F89">
              <w:rPr>
                <w:color w:val="000000"/>
              </w:rPr>
              <w:t xml:space="preserve">Stenography services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54FD1BF7" w14:textId="77777777" w:rsidR="006720BA" w:rsidRPr="00BE5F89" w:rsidRDefault="006720BA" w:rsidP="00855774">
            <w:pPr>
              <w:numPr>
                <w:ilvl w:val="0"/>
                <w:numId w:val="58"/>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Transcript licencing and distribution </w:t>
            </w:r>
          </w:p>
          <w:p w14:paraId="0D26BAA9" w14:textId="77777777" w:rsidR="006720BA" w:rsidRPr="00BE5F89" w:rsidRDefault="006720BA" w:rsidP="00855774">
            <w:pPr>
              <w:numPr>
                <w:ilvl w:val="0"/>
                <w:numId w:val="58"/>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An in-room stenographer </w:t>
            </w:r>
          </w:p>
          <w:p w14:paraId="21D39666" w14:textId="77777777" w:rsidR="006720BA" w:rsidRPr="00BE5F89" w:rsidRDefault="006720BA" w:rsidP="00855774">
            <w:pPr>
              <w:numPr>
                <w:ilvl w:val="0"/>
                <w:numId w:val="58"/>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An online editor </w:t>
            </w:r>
          </w:p>
          <w:p w14:paraId="4D3D98F3" w14:textId="77777777" w:rsidR="006720BA" w:rsidRPr="00BE5F89" w:rsidRDefault="006720BA" w:rsidP="00855774">
            <w:pPr>
              <w:numPr>
                <w:ilvl w:val="0"/>
                <w:numId w:val="58"/>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Stenography system to conduct stenography (and that the system links to the transcription service) </w:t>
            </w:r>
          </w:p>
        </w:tc>
      </w:tr>
      <w:tr w:rsidR="006720BA" w14:paraId="19005614"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55B41943"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793A1294" w14:textId="77777777" w:rsidR="006720BA" w:rsidRPr="00BE5F89" w:rsidRDefault="006720BA" w:rsidP="00EB0925">
            <w:pPr>
              <w:spacing w:before="100" w:beforeAutospacing="1" w:after="100" w:afterAutospacing="1"/>
            </w:pPr>
            <w:r w:rsidRPr="00BE5F89">
              <w:rPr>
                <w:color w:val="000000"/>
              </w:rPr>
              <w:t xml:space="preserve">Evidence presentation system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43E79F8B" w14:textId="77777777" w:rsidR="006720BA" w:rsidRPr="00BE5F89" w:rsidRDefault="006720BA" w:rsidP="00855774">
            <w:pPr>
              <w:numPr>
                <w:ilvl w:val="0"/>
                <w:numId w:val="59"/>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Video and evidence licencing and distribution </w:t>
            </w:r>
          </w:p>
          <w:p w14:paraId="27E06101" w14:textId="77777777" w:rsidR="006720BA" w:rsidRPr="00BE5F89" w:rsidRDefault="006720BA" w:rsidP="00855774">
            <w:pPr>
              <w:numPr>
                <w:ilvl w:val="0"/>
                <w:numId w:val="59"/>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Evidence presentation system technology (and that the evidence presentation links to the Inquiry evidence management system, Relativity) </w:t>
            </w:r>
          </w:p>
          <w:p w14:paraId="65F61E1B" w14:textId="77777777" w:rsidR="006720BA" w:rsidRPr="00BE5F89" w:rsidRDefault="006720BA" w:rsidP="00855774">
            <w:pPr>
              <w:numPr>
                <w:ilvl w:val="0"/>
                <w:numId w:val="59"/>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lastRenderedPageBreak/>
              <w:t xml:space="preserve">Evidence presentation technology assistant to carry out evidence presentation </w:t>
            </w:r>
          </w:p>
          <w:p w14:paraId="2DEDDB3C" w14:textId="77777777" w:rsidR="006720BA" w:rsidRPr="00BE5F89" w:rsidRDefault="006720BA" w:rsidP="00855774">
            <w:pPr>
              <w:numPr>
                <w:ilvl w:val="0"/>
                <w:numId w:val="59"/>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Provide identifiers of documents presented during the course of hearings to the Inquiry team each day of hearings </w:t>
            </w:r>
          </w:p>
        </w:tc>
      </w:tr>
      <w:tr w:rsidR="006720BA" w14:paraId="67F9C239"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3CF30978"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52BF1004" w14:textId="77777777" w:rsidR="006720BA" w:rsidRPr="00BE5F89" w:rsidRDefault="006720BA" w:rsidP="00EB0925">
            <w:pPr>
              <w:spacing w:before="100" w:beforeAutospacing="1" w:after="100" w:afterAutospacing="1"/>
            </w:pPr>
            <w:r w:rsidRPr="00BE5F89">
              <w:rPr>
                <w:color w:val="000000"/>
              </w:rPr>
              <w:t xml:space="preserve">Hearing loop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06D657FA" w14:textId="77777777" w:rsidR="006720BA" w:rsidRPr="00BE5F89" w:rsidRDefault="006720BA" w:rsidP="00855774">
            <w:pPr>
              <w:numPr>
                <w:ilvl w:val="0"/>
                <w:numId w:val="60"/>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Hearing loop for those that require hearing aids </w:t>
            </w:r>
          </w:p>
        </w:tc>
      </w:tr>
      <w:tr w:rsidR="006720BA" w14:paraId="615D779D"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739CEB95"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66069C07" w14:textId="77777777" w:rsidR="006720BA" w:rsidRPr="00BE5F89" w:rsidRDefault="006720BA" w:rsidP="00EB0925">
            <w:pPr>
              <w:spacing w:before="100" w:beforeAutospacing="1" w:after="100" w:afterAutospacing="1"/>
            </w:pPr>
            <w:r w:rsidRPr="00BE5F89">
              <w:rPr>
                <w:color w:val="000000"/>
              </w:rPr>
              <w:t xml:space="preserve">Backdrop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269C9DC6" w14:textId="77777777" w:rsidR="006720BA" w:rsidRPr="00BE5F89" w:rsidRDefault="006720BA" w:rsidP="00855774">
            <w:pPr>
              <w:numPr>
                <w:ilvl w:val="0"/>
                <w:numId w:val="61"/>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Provision and installation of Omagh Bombing Inquiry branded 10 m backdrop. </w:t>
            </w:r>
          </w:p>
        </w:tc>
      </w:tr>
      <w:tr w:rsidR="006720BA" w14:paraId="0B42D534"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59C2B533"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1DAE4656" w14:textId="77777777" w:rsidR="006720BA" w:rsidRPr="00BE5F89" w:rsidRDefault="006720BA" w:rsidP="00EB0925">
            <w:pPr>
              <w:spacing w:before="100" w:beforeAutospacing="1" w:after="100" w:afterAutospacing="1"/>
            </w:pPr>
            <w:r w:rsidRPr="00BE5F89">
              <w:rPr>
                <w:color w:val="000000"/>
              </w:rPr>
              <w:t xml:space="preserve">Lighting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41CD1ECB" w14:textId="77777777" w:rsidR="006720BA" w:rsidRPr="00BE5F89" w:rsidRDefault="006720BA" w:rsidP="00855774">
            <w:pPr>
              <w:numPr>
                <w:ilvl w:val="0"/>
                <w:numId w:val="62"/>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Lighting wash </w:t>
            </w:r>
          </w:p>
          <w:p w14:paraId="75232B82" w14:textId="77777777" w:rsidR="006720BA" w:rsidRPr="00BE5F89" w:rsidRDefault="006720BA" w:rsidP="00855774">
            <w:pPr>
              <w:numPr>
                <w:ilvl w:val="0"/>
                <w:numId w:val="62"/>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Studio-level lighting required for the hearing site so Chair/ C</w:t>
            </w:r>
            <w:r>
              <w:rPr>
                <w:rFonts w:eastAsia="Times New Roman"/>
                <w:color w:val="000000"/>
              </w:rPr>
              <w:t>ounsel to the Inquiry and family are</w:t>
            </w:r>
            <w:r w:rsidRPr="00BE5F89">
              <w:rPr>
                <w:rFonts w:eastAsia="Times New Roman"/>
                <w:color w:val="000000"/>
              </w:rPr>
              <w:t xml:space="preserve"> appropriately visible on Inquiry stream </w:t>
            </w:r>
          </w:p>
          <w:p w14:paraId="61490B4B" w14:textId="77777777" w:rsidR="006720BA" w:rsidRPr="00BE5F89" w:rsidRDefault="006720BA" w:rsidP="00855774">
            <w:pPr>
              <w:numPr>
                <w:ilvl w:val="0"/>
                <w:numId w:val="62"/>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Window treatments in the hearing room to ensure/maintain appropriate lighting levels </w:t>
            </w:r>
          </w:p>
          <w:p w14:paraId="4A4319D5" w14:textId="77777777" w:rsidR="006720BA" w:rsidRPr="00BE5F89" w:rsidRDefault="006720BA" w:rsidP="00855774">
            <w:pPr>
              <w:numPr>
                <w:ilvl w:val="0"/>
                <w:numId w:val="62"/>
              </w:numPr>
              <w:suppressAutoHyphens w:val="0"/>
              <w:autoSpaceDN/>
              <w:spacing w:before="100" w:beforeAutospacing="1" w:after="100" w:afterAutospacing="1"/>
              <w:textAlignment w:val="auto"/>
              <w:rPr>
                <w:rFonts w:eastAsia="Times New Roman"/>
                <w:color w:val="000000"/>
              </w:rPr>
            </w:pPr>
            <w:r w:rsidRPr="00BE5F89">
              <w:rPr>
                <w:rFonts w:eastAsia="Times New Roman"/>
                <w:color w:val="000000"/>
              </w:rPr>
              <w:t xml:space="preserve">Provision of broad-spectrum lighting for the Chair </w:t>
            </w:r>
          </w:p>
        </w:tc>
      </w:tr>
      <w:tr w:rsidR="006720BA" w14:paraId="1E9CA0B2"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1DF9D0AF"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13C7842C" w14:textId="77777777" w:rsidR="006720BA" w:rsidRPr="00BE5F89" w:rsidRDefault="006720BA" w:rsidP="00EB0925">
            <w:pPr>
              <w:spacing w:before="100" w:beforeAutospacing="1" w:after="100" w:afterAutospacing="1"/>
            </w:pPr>
            <w:r w:rsidRPr="00BE5F89">
              <w:rPr>
                <w:color w:val="000000"/>
              </w:rPr>
              <w:t xml:space="preserve">Power supply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6826411B" w14:textId="77777777" w:rsidR="006720BA" w:rsidRPr="00BE5F89" w:rsidRDefault="006720BA" w:rsidP="00EB0925">
            <w:pPr>
              <w:spacing w:before="100" w:beforeAutospacing="1" w:after="100" w:afterAutospacing="1"/>
            </w:pPr>
            <w:r w:rsidRPr="00BE5F89">
              <w:rPr>
                <w:color w:val="000000"/>
              </w:rPr>
              <w:t xml:space="preserve">Venue to provide power supply but AV supplier to advise on location and provide additional extension cables if required. </w:t>
            </w:r>
          </w:p>
        </w:tc>
      </w:tr>
      <w:tr w:rsidR="006720BA" w14:paraId="3062DCEE"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79CD981D"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5F518D5D" w14:textId="77777777" w:rsidR="006720BA" w:rsidRPr="00BE5F89" w:rsidRDefault="006720BA" w:rsidP="00EB0925">
            <w:pPr>
              <w:spacing w:before="100" w:beforeAutospacing="1" w:after="100" w:afterAutospacing="1"/>
            </w:pPr>
            <w:r w:rsidRPr="00BE5F89">
              <w:rPr>
                <w:color w:val="000000"/>
              </w:rPr>
              <w:t xml:space="preserve">Furniture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56A91A4D" w14:textId="77777777" w:rsidR="006720BA" w:rsidRPr="00BE5F89" w:rsidRDefault="006720BA" w:rsidP="00EB0925">
            <w:pPr>
              <w:spacing w:before="100" w:beforeAutospacing="1" w:after="100" w:afterAutospacing="1"/>
            </w:pPr>
            <w:r w:rsidRPr="00BE5F89">
              <w:rPr>
                <w:color w:val="000000"/>
              </w:rPr>
              <w:t xml:space="preserve">Subject to site survey, provision of furniture which may include poster board partitions and raised platform for the chair, Senior Counsel and Solicitor to the Inquiry, and if required additional furniture such as tables. </w:t>
            </w:r>
          </w:p>
        </w:tc>
      </w:tr>
      <w:tr w:rsidR="006720BA" w14:paraId="7CBB7990"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5BC271F2" w14:textId="77777777" w:rsidR="006720BA"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4D9A48CC" w14:textId="77777777" w:rsidR="006720BA" w:rsidRPr="00CC4E94" w:rsidRDefault="006720BA" w:rsidP="00EB0925">
            <w:pPr>
              <w:spacing w:before="100" w:beforeAutospacing="1" w:after="100" w:afterAutospacing="1"/>
            </w:pPr>
            <w:r w:rsidRPr="00CC4E94">
              <w:rPr>
                <w:color w:val="000000"/>
              </w:rPr>
              <w:t xml:space="preserve">Technicians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32E7ABED" w14:textId="77777777" w:rsidR="006720BA" w:rsidRPr="00CC4E94" w:rsidRDefault="006720BA" w:rsidP="00EB0925">
            <w:pPr>
              <w:spacing w:before="100" w:beforeAutospacing="1" w:after="100" w:afterAutospacing="1"/>
            </w:pPr>
            <w:r w:rsidRPr="00CC4E94">
              <w:rPr>
                <w:color w:val="000000"/>
              </w:rPr>
              <w:t xml:space="preserve">Requisite number of staff (camera operatives, technicians, video engineer, audio engineer, floor runner, dedicated project manager if required) to run the hearing subject to site visit. </w:t>
            </w:r>
          </w:p>
        </w:tc>
      </w:tr>
      <w:tr w:rsidR="006720BA" w14:paraId="2B216C9B" w14:textId="77777777" w:rsidTr="00EB0925">
        <w:trPr>
          <w:trHeight w:val="1125"/>
        </w:trPr>
        <w:tc>
          <w:tcPr>
            <w:tcW w:w="190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F337AAE" w14:textId="77777777" w:rsidR="006720BA" w:rsidRPr="00CC4E94" w:rsidRDefault="006720BA" w:rsidP="00EB0925">
            <w:pPr>
              <w:spacing w:before="100" w:beforeAutospacing="1" w:after="100" w:afterAutospacing="1"/>
            </w:pPr>
            <w:r w:rsidRPr="00CC4E94">
              <w:rPr>
                <w:color w:val="000000"/>
              </w:rPr>
              <w:t xml:space="preserve">Inquiry streaming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34F6384F" w14:textId="77777777" w:rsidR="006720BA" w:rsidRPr="00CC4E94" w:rsidRDefault="006720BA" w:rsidP="00EB0925">
            <w:pPr>
              <w:spacing w:before="100" w:beforeAutospacing="1" w:after="100" w:afterAutospacing="1"/>
            </w:pPr>
            <w:r w:rsidRPr="00CC4E94">
              <w:rPr>
                <w:color w:val="000000"/>
              </w:rPr>
              <w:t xml:space="preserve">Video licencing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64DAF308" w14:textId="77777777" w:rsidR="006720BA" w:rsidRPr="00CC4E94" w:rsidRDefault="006720BA" w:rsidP="00855774">
            <w:pPr>
              <w:numPr>
                <w:ilvl w:val="0"/>
                <w:numId w:val="63"/>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Licencing and administration of live Inquiry feed </w:t>
            </w:r>
          </w:p>
          <w:p w14:paraId="3EAA6CEC" w14:textId="77777777" w:rsidR="006720BA" w:rsidRPr="00CC4E94" w:rsidRDefault="006720BA" w:rsidP="00855774">
            <w:pPr>
              <w:numPr>
                <w:ilvl w:val="0"/>
                <w:numId w:val="63"/>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4k vision mixer </w:t>
            </w:r>
          </w:p>
        </w:tc>
      </w:tr>
      <w:tr w:rsidR="006720BA" w14:paraId="6F97B7FD"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3C504C1A" w14:textId="77777777" w:rsidR="006720BA" w:rsidRPr="00CC4E94"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6F845A75" w14:textId="77777777" w:rsidR="006720BA" w:rsidRPr="00CC4E94" w:rsidRDefault="006720BA" w:rsidP="00EB0925">
            <w:pPr>
              <w:spacing w:before="100" w:beforeAutospacing="1" w:after="100" w:afterAutospacing="1"/>
            </w:pPr>
            <w:r w:rsidRPr="00CC4E94">
              <w:rPr>
                <w:color w:val="000000"/>
              </w:rPr>
              <w:t xml:space="preserve">Public broadcast distribution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438F329D" w14:textId="77777777" w:rsidR="006720BA" w:rsidRPr="00CC4E94" w:rsidRDefault="006720BA" w:rsidP="00855774">
            <w:pPr>
              <w:numPr>
                <w:ilvl w:val="0"/>
                <w:numId w:val="64"/>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Video delay units </w:t>
            </w:r>
          </w:p>
          <w:p w14:paraId="67959177" w14:textId="77777777" w:rsidR="006720BA" w:rsidRPr="00CC4E94" w:rsidRDefault="006720BA" w:rsidP="00855774">
            <w:pPr>
              <w:numPr>
                <w:ilvl w:val="0"/>
                <w:numId w:val="64"/>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Administration of delayed YouTube stream (delay length subject to be determined) - including establishment and management of stream. </w:t>
            </w:r>
          </w:p>
          <w:p w14:paraId="6FFA79AA" w14:textId="77777777" w:rsidR="006720BA" w:rsidRPr="00CC4E94" w:rsidRDefault="006720BA" w:rsidP="00855774">
            <w:pPr>
              <w:numPr>
                <w:ilvl w:val="0"/>
                <w:numId w:val="64"/>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Application of redactions to video and/or audio of hearing proceedings on the instruction of the Inquiry </w:t>
            </w:r>
          </w:p>
          <w:p w14:paraId="771A5D20" w14:textId="77777777" w:rsidR="006720BA" w:rsidRPr="00CC4E94" w:rsidRDefault="006720BA" w:rsidP="00855774">
            <w:pPr>
              <w:numPr>
                <w:ilvl w:val="0"/>
                <w:numId w:val="64"/>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Voice distortion and pixelation to protect the anonymity of witnesses. </w:t>
            </w:r>
          </w:p>
          <w:p w14:paraId="497383E5" w14:textId="77777777" w:rsidR="006720BA" w:rsidRPr="00CC4E94" w:rsidRDefault="006720BA" w:rsidP="00855774">
            <w:pPr>
              <w:numPr>
                <w:ilvl w:val="0"/>
                <w:numId w:val="64"/>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Administration and services for the upload of finalised stream to YouTube at end of hearing day. </w:t>
            </w:r>
          </w:p>
        </w:tc>
      </w:tr>
      <w:tr w:rsidR="006720BA" w14:paraId="571A33C8"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2A7A4FE9" w14:textId="77777777" w:rsidR="006720BA" w:rsidRPr="00CC4E94"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31585FCF" w14:textId="77777777" w:rsidR="006720BA" w:rsidRPr="00CC4E94" w:rsidRDefault="006720BA" w:rsidP="00EB0925">
            <w:pPr>
              <w:spacing w:before="100" w:beforeAutospacing="1" w:after="100" w:afterAutospacing="1"/>
            </w:pPr>
            <w:r w:rsidRPr="00CC4E94">
              <w:rPr>
                <w:color w:val="000000"/>
              </w:rPr>
              <w:t xml:space="preserve">CP webinar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26604A96" w14:textId="77777777" w:rsidR="006720BA" w:rsidRPr="00CC4E94" w:rsidRDefault="006720BA" w:rsidP="00EB0925">
            <w:pPr>
              <w:spacing w:before="100" w:beforeAutospacing="1" w:after="100" w:afterAutospacing="1"/>
            </w:pPr>
            <w:r w:rsidRPr="00CC4E94">
              <w:rPr>
                <w:color w:val="000000"/>
              </w:rPr>
              <w:t xml:space="preserve">Administration of live webinar for remote CPs if required by the buyer. </w:t>
            </w:r>
          </w:p>
        </w:tc>
      </w:tr>
      <w:tr w:rsidR="006720BA" w14:paraId="545A428C"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234170F3" w14:textId="77777777" w:rsidR="006720BA" w:rsidRPr="00CC4E94"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2096E655" w14:textId="77777777" w:rsidR="006720BA" w:rsidRPr="00CC4E94" w:rsidRDefault="006720BA" w:rsidP="00EB0925">
            <w:pPr>
              <w:spacing w:before="100" w:beforeAutospacing="1" w:after="100" w:afterAutospacing="1"/>
            </w:pPr>
            <w:r w:rsidRPr="00CC4E94">
              <w:rPr>
                <w:color w:val="000000"/>
              </w:rPr>
              <w:t xml:space="preserve">Remote hearing (video meeting/conference)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580F0C5D" w14:textId="77777777" w:rsidR="006720BA" w:rsidRPr="00CC4E94" w:rsidRDefault="006720BA" w:rsidP="00EB0925">
            <w:pPr>
              <w:spacing w:before="100" w:beforeAutospacing="1" w:after="100" w:afterAutospacing="1"/>
            </w:pPr>
            <w:r w:rsidRPr="00CC4E94">
              <w:rPr>
                <w:color w:val="000000"/>
              </w:rPr>
              <w:t xml:space="preserve">Administration of remote hearing for CPs with a speaking role if required by the buyer. </w:t>
            </w:r>
          </w:p>
        </w:tc>
      </w:tr>
      <w:tr w:rsidR="006720BA" w14:paraId="459522C1" w14:textId="77777777" w:rsidTr="00EB0925">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25B7CAE1" w14:textId="77777777" w:rsidR="006720BA" w:rsidRPr="00CC4E94" w:rsidRDefault="006720BA" w:rsidP="00EB0925">
            <w:pPr>
              <w:rPr>
                <w:rFonts w:ascii="Aptos" w:hAnsi="Aptos" w:cs="Aptos"/>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16EEE14C" w14:textId="77777777" w:rsidR="006720BA" w:rsidRPr="00CC4E94" w:rsidRDefault="006720BA" w:rsidP="00EB0925">
            <w:pPr>
              <w:spacing w:before="100" w:beforeAutospacing="1" w:after="100" w:afterAutospacing="1"/>
            </w:pPr>
            <w:r w:rsidRPr="00CC4E94">
              <w:rPr>
                <w:color w:val="000000"/>
              </w:rPr>
              <w:t xml:space="preserve">Cloud storage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6545E5FE" w14:textId="77777777" w:rsidR="006720BA" w:rsidRPr="00CC4E94" w:rsidRDefault="006720BA" w:rsidP="00EB0925">
            <w:pPr>
              <w:spacing w:before="100" w:beforeAutospacing="1" w:after="100" w:afterAutospacing="1"/>
            </w:pPr>
            <w:r w:rsidRPr="00CC4E94">
              <w:rPr>
                <w:color w:val="000000"/>
              </w:rPr>
              <w:t xml:space="preserve">Cloud storage for hearing content </w:t>
            </w:r>
          </w:p>
        </w:tc>
      </w:tr>
      <w:tr w:rsidR="006720BA" w14:paraId="59BFCDD5" w14:textId="77777777" w:rsidTr="00EB0925">
        <w:trPr>
          <w:trHeight w:val="420"/>
        </w:trPr>
        <w:tc>
          <w:tcPr>
            <w:tcW w:w="1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5632C05" w14:textId="77777777" w:rsidR="006720BA" w:rsidRPr="00CC4E94" w:rsidRDefault="006720BA" w:rsidP="00EB0925">
            <w:pPr>
              <w:spacing w:before="100" w:beforeAutospacing="1" w:after="100" w:afterAutospacing="1"/>
            </w:pPr>
            <w:r w:rsidRPr="00CC4E94">
              <w:rPr>
                <w:color w:val="000000"/>
              </w:rPr>
              <w:t>Family Room (lecture theatre)</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hideMark/>
          </w:tcPr>
          <w:p w14:paraId="489C707E" w14:textId="77777777" w:rsidR="006720BA" w:rsidRPr="00CC4E94" w:rsidRDefault="006720BA" w:rsidP="00EB0925">
            <w:pPr>
              <w:spacing w:before="100" w:beforeAutospacing="1" w:after="100" w:afterAutospacing="1"/>
            </w:pPr>
            <w:r w:rsidRPr="00CC4E94">
              <w:rPr>
                <w:color w:val="000000"/>
              </w:rPr>
              <w:t xml:space="preserve">Live stream of hearing </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14:paraId="34945FDA" w14:textId="77777777" w:rsidR="006720BA" w:rsidRPr="00CC4E94" w:rsidRDefault="006720BA" w:rsidP="00855774">
            <w:pPr>
              <w:numPr>
                <w:ilvl w:val="0"/>
                <w:numId w:val="65"/>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Monitors to display live feed of hearing. </w:t>
            </w:r>
          </w:p>
          <w:p w14:paraId="3B2DEC03" w14:textId="77777777" w:rsidR="006720BA" w:rsidRPr="00CC4E94" w:rsidRDefault="006720BA" w:rsidP="00855774">
            <w:pPr>
              <w:numPr>
                <w:ilvl w:val="0"/>
                <w:numId w:val="65"/>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High-definition monitors </w:t>
            </w:r>
          </w:p>
          <w:p w14:paraId="6BC4034F" w14:textId="77777777" w:rsidR="006720BA" w:rsidRPr="00CC4E94" w:rsidRDefault="006720BA" w:rsidP="00855774">
            <w:pPr>
              <w:numPr>
                <w:ilvl w:val="0"/>
                <w:numId w:val="65"/>
              </w:numPr>
              <w:suppressAutoHyphens w:val="0"/>
              <w:autoSpaceDN/>
              <w:spacing w:before="100" w:beforeAutospacing="1" w:after="100" w:afterAutospacing="1"/>
              <w:textAlignment w:val="auto"/>
              <w:rPr>
                <w:rFonts w:eastAsia="Times New Roman"/>
                <w:color w:val="000000"/>
              </w:rPr>
            </w:pPr>
            <w:r w:rsidRPr="00CC4E94">
              <w:rPr>
                <w:rFonts w:eastAsia="Times New Roman"/>
                <w:color w:val="000000"/>
              </w:rPr>
              <w:t xml:space="preserve">Management of live stream proceedings of the hearing into the </w:t>
            </w:r>
          </w:p>
        </w:tc>
      </w:tr>
    </w:tbl>
    <w:p w14:paraId="2E484005" w14:textId="77777777" w:rsidR="006720BA" w:rsidRDefault="006720BA" w:rsidP="006720BA">
      <w:pPr>
        <w:rPr>
          <w:lang w:val="en-US"/>
        </w:rPr>
      </w:pPr>
    </w:p>
    <w:p w14:paraId="24CCB8EA" w14:textId="77777777" w:rsidR="006720BA" w:rsidRDefault="006720BA" w:rsidP="006720BA">
      <w:pPr>
        <w:rPr>
          <w:lang w:val="en-US"/>
        </w:rPr>
      </w:pPr>
    </w:p>
    <w:p w14:paraId="5CDEAC38" w14:textId="77777777" w:rsidR="006720BA" w:rsidRPr="00BE5F89" w:rsidRDefault="006720BA" w:rsidP="006720BA">
      <w:pPr>
        <w:rPr>
          <w:lang w:val="en-US"/>
        </w:rPr>
      </w:pPr>
    </w:p>
    <w:p w14:paraId="7EED55F4" w14:textId="62FE0B0F" w:rsidR="00247C34" w:rsidRDefault="00E56807">
      <w:pPr>
        <w:pStyle w:val="Standard"/>
        <w:tabs>
          <w:tab w:val="center" w:pos="1688"/>
          <w:tab w:val="center" w:pos="5137"/>
        </w:tabs>
        <w:spacing w:after="250" w:line="244" w:lineRule="auto"/>
        <w:ind w:left="0" w:firstLine="0"/>
      </w:pPr>
      <w:r>
        <w:tab/>
      </w:r>
    </w:p>
    <w:p w14:paraId="72077211" w14:textId="77777777" w:rsidR="00247C34" w:rsidRDefault="00E56807">
      <w:pPr>
        <w:pStyle w:val="Heading1"/>
        <w:pageBreakBefore/>
        <w:spacing w:after="81" w:line="240" w:lineRule="auto"/>
        <w:ind w:left="1113" w:firstLine="1118"/>
      </w:pPr>
      <w:bookmarkStart w:id="12" w:name="_heading=h.3dy6vkm"/>
      <w:bookmarkEnd w:id="12"/>
      <w:r>
        <w:lastRenderedPageBreak/>
        <w:t>Schedule 2: Call-Off Contract charges</w:t>
      </w:r>
    </w:p>
    <w:p w14:paraId="16F731C7" w14:textId="77777777" w:rsidR="005B068C" w:rsidRDefault="005B068C">
      <w:pPr>
        <w:pStyle w:val="Standard"/>
        <w:spacing w:after="33" w:line="240" w:lineRule="auto"/>
        <w:ind w:right="14"/>
      </w:pPr>
    </w:p>
    <w:p w14:paraId="492E22F0" w14:textId="3F6A7A63" w:rsidR="006C0216" w:rsidRDefault="006C0216" w:rsidP="003706C7">
      <w:pPr>
        <w:pStyle w:val="Standard"/>
        <w:spacing w:after="0" w:line="240" w:lineRule="auto"/>
        <w:ind w:left="1134" w:firstLine="0"/>
      </w:pPr>
    </w:p>
    <w:p w14:paraId="72E605C6" w14:textId="3230F4A9" w:rsidR="006C0216" w:rsidRPr="006C0216" w:rsidRDefault="006C0216" w:rsidP="003706C7">
      <w:pPr>
        <w:pStyle w:val="Standard"/>
        <w:spacing w:after="0" w:line="240" w:lineRule="auto"/>
        <w:ind w:left="1134" w:firstLine="0"/>
        <w:rPr>
          <w:color w:val="FF0000"/>
        </w:rPr>
      </w:pPr>
      <w:r w:rsidRPr="006C0216">
        <w:rPr>
          <w:color w:val="FF0000"/>
          <w:spacing w:val="2"/>
          <w:shd w:val="clear" w:color="auto" w:fill="FFFFFF"/>
        </w:rPr>
        <w:t>REDACTED TEXT under FOIA Section 43 Commercial Interests</w:t>
      </w:r>
    </w:p>
    <w:p w14:paraId="01EF13DF" w14:textId="77777777" w:rsidR="003706C7" w:rsidRDefault="003706C7">
      <w:pPr>
        <w:pStyle w:val="Standard"/>
        <w:spacing w:after="33" w:line="240" w:lineRule="auto"/>
        <w:ind w:right="14"/>
      </w:pPr>
    </w:p>
    <w:p w14:paraId="4FBA64F5" w14:textId="77777777" w:rsidR="00247C34" w:rsidRDefault="00247C34">
      <w:pPr>
        <w:pStyle w:val="Standard"/>
        <w:spacing w:after="33" w:line="240" w:lineRule="auto"/>
        <w:ind w:left="0" w:right="14" w:firstLine="0"/>
      </w:pPr>
    </w:p>
    <w:p w14:paraId="2FF4585C" w14:textId="73DB386F" w:rsidR="00247C34" w:rsidRDefault="006C0216">
      <w:pPr>
        <w:pStyle w:val="Heading1"/>
        <w:pageBreakBefore/>
        <w:ind w:left="1113" w:firstLine="1118"/>
      </w:pPr>
      <w:bookmarkStart w:id="13" w:name="_heading=h.1t3h5sf"/>
      <w:bookmarkEnd w:id="13"/>
      <w:r>
        <w:lastRenderedPageBreak/>
        <w:t>S</w:t>
      </w:r>
      <w:r w:rsidR="00E56807">
        <w:t>chedule 3: Collaboration agreement (NOT USED)</w:t>
      </w:r>
    </w:p>
    <w:p w14:paraId="4BEE88C1" w14:textId="77777777" w:rsidR="00247C34" w:rsidRDefault="00E56807">
      <w:pPr>
        <w:pStyle w:val="Heading2"/>
        <w:pageBreakBefore/>
        <w:spacing w:after="299" w:line="240" w:lineRule="auto"/>
        <w:ind w:left="1113" w:firstLine="1118"/>
      </w:pPr>
      <w:r>
        <w:lastRenderedPageBreak/>
        <w:t>Schedule 4: Alternative clauses</w:t>
      </w:r>
    </w:p>
    <w:p w14:paraId="19012AF5" w14:textId="77777777" w:rsidR="00247C34" w:rsidRDefault="00E56807">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5CD9C07C" w14:textId="77777777" w:rsidR="00247C34" w:rsidRDefault="00E56807">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28BA39D4" w14:textId="77777777" w:rsidR="00247C34" w:rsidRDefault="00E56807">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0B493942" w14:textId="77777777" w:rsidR="00247C34" w:rsidRDefault="00E56807">
      <w:pPr>
        <w:pStyle w:val="Standard"/>
        <w:spacing w:after="0" w:line="480" w:lineRule="auto"/>
        <w:ind w:left="2268" w:right="162" w:hanging="405"/>
      </w:pPr>
      <w:r>
        <w:t>2.1 The Customer may, in the Order Form, request the following alternative Clauses: 2.1.1 Scots Law and Jurisdiction</w:t>
      </w:r>
    </w:p>
    <w:p w14:paraId="13265825" w14:textId="77777777" w:rsidR="00247C34" w:rsidRDefault="00E56807">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1103BA3" w14:textId="77777777" w:rsidR="00247C34" w:rsidRDefault="00247C34">
      <w:pPr>
        <w:pStyle w:val="Standard"/>
        <w:spacing w:after="0" w:line="240" w:lineRule="auto"/>
        <w:ind w:left="3119" w:right="14" w:hanging="851"/>
      </w:pPr>
    </w:p>
    <w:p w14:paraId="26CCBEE6" w14:textId="77777777" w:rsidR="00247C34" w:rsidRDefault="00E56807">
      <w:pPr>
        <w:pStyle w:val="Standard"/>
        <w:ind w:left="3119" w:right="14" w:hanging="851"/>
      </w:pPr>
      <w:r>
        <w:t>2.1.3 Reference to England and Wales in Working Days definition within the Glossary and interpretations section will be replaced with Scotland.</w:t>
      </w:r>
    </w:p>
    <w:p w14:paraId="17C43980" w14:textId="77777777" w:rsidR="00247C34" w:rsidRDefault="00E56807">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DDEA2F6" w14:textId="77777777" w:rsidR="00247C34" w:rsidRDefault="00E56807">
      <w:pPr>
        <w:pStyle w:val="Standard"/>
        <w:spacing w:after="342" w:line="240" w:lineRule="auto"/>
        <w:ind w:left="3119" w:right="14" w:hanging="851"/>
      </w:pPr>
      <w:r>
        <w:t>2.1.5 Reference to the Supply of Goods and Services Act 1982 will be removed in incorporated Framework Agreement clause 4.1.</w:t>
      </w:r>
    </w:p>
    <w:p w14:paraId="411EB1CD" w14:textId="77777777" w:rsidR="00247C34" w:rsidRDefault="00E56807">
      <w:pPr>
        <w:pStyle w:val="Standard"/>
        <w:spacing w:after="342" w:line="240" w:lineRule="auto"/>
        <w:ind w:left="3119" w:right="14" w:hanging="851"/>
      </w:pPr>
      <w:r>
        <w:t>2.1.6 References to “tort” will be replaced with “delict” throughout</w:t>
      </w:r>
    </w:p>
    <w:p w14:paraId="5197D7AB" w14:textId="77777777" w:rsidR="00247C34" w:rsidRDefault="00E56807">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49399EED" w14:textId="77777777" w:rsidR="00247C34" w:rsidRPr="001143FB" w:rsidRDefault="00E56807">
      <w:pPr>
        <w:pStyle w:val="Standard"/>
        <w:spacing w:after="342" w:line="240" w:lineRule="auto"/>
        <w:ind w:left="3119" w:right="14" w:hanging="851"/>
      </w:pPr>
      <w:r w:rsidRPr="001143FB">
        <w:rPr>
          <w:shd w:val="clear" w:color="auto" w:fill="FFFF00"/>
        </w:rPr>
        <w:t xml:space="preserve">2.2.1 </w:t>
      </w:r>
      <w:r w:rsidRPr="001143FB">
        <w:t>Northern Ireland Law (see paragraph 2.3, 2.4, 2.5, 2.6 and 2.7 of this Schedule)</w:t>
      </w:r>
    </w:p>
    <w:p w14:paraId="4292C1D7" w14:textId="77777777" w:rsidR="00247C34" w:rsidRDefault="00E56807">
      <w:pPr>
        <w:pStyle w:val="Heading4"/>
        <w:tabs>
          <w:tab w:val="center" w:pos="1314"/>
          <w:tab w:val="center" w:pos="2734"/>
        </w:tabs>
        <w:spacing w:after="40" w:line="240"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1323237C" w14:textId="77777777" w:rsidR="00247C34" w:rsidRDefault="00E56807">
      <w:pPr>
        <w:pStyle w:val="Standard"/>
        <w:ind w:left="2573" w:right="14" w:hanging="720"/>
      </w:pPr>
      <w:r>
        <w:t>2.3.1 The Supplier will comply with all applicable fair employment, equality of treatment and anti-discrimination legislation, including, in particular the:</w:t>
      </w:r>
    </w:p>
    <w:p w14:paraId="4614FF5F" w14:textId="77777777" w:rsidR="00247C34" w:rsidRDefault="00E56807">
      <w:pPr>
        <w:pStyle w:val="Standard"/>
        <w:numPr>
          <w:ilvl w:val="0"/>
          <w:numId w:val="50"/>
        </w:numPr>
        <w:spacing w:after="0" w:line="240" w:lineRule="auto"/>
        <w:ind w:right="14" w:hanging="360"/>
      </w:pPr>
      <w:r>
        <w:t>Employment (Northern Ireland) Order 2002</w:t>
      </w:r>
    </w:p>
    <w:p w14:paraId="2E95C99D" w14:textId="77777777" w:rsidR="00247C34" w:rsidRDefault="00E56807">
      <w:pPr>
        <w:pStyle w:val="Standard"/>
        <w:numPr>
          <w:ilvl w:val="0"/>
          <w:numId w:val="50"/>
        </w:numPr>
        <w:spacing w:after="0" w:line="240" w:lineRule="auto"/>
        <w:ind w:right="14" w:hanging="360"/>
      </w:pPr>
      <w:r>
        <w:lastRenderedPageBreak/>
        <w:t>Fair Employment and Treatment (Northern Ireland) Order 1998</w:t>
      </w:r>
    </w:p>
    <w:p w14:paraId="4364474E" w14:textId="77777777" w:rsidR="00247C34" w:rsidRDefault="00E56807">
      <w:pPr>
        <w:pStyle w:val="Standard"/>
        <w:numPr>
          <w:ilvl w:val="0"/>
          <w:numId w:val="50"/>
        </w:numPr>
        <w:spacing w:after="0" w:line="240" w:lineRule="auto"/>
        <w:ind w:right="14" w:hanging="360"/>
      </w:pPr>
      <w:r>
        <w:t>Sex Discrimination (Northern Ireland) Order 1976 and 1988</w:t>
      </w:r>
    </w:p>
    <w:p w14:paraId="791048CF" w14:textId="77777777" w:rsidR="00247C34" w:rsidRDefault="00E56807">
      <w:pPr>
        <w:pStyle w:val="Standard"/>
        <w:numPr>
          <w:ilvl w:val="0"/>
          <w:numId w:val="50"/>
        </w:numPr>
        <w:spacing w:after="0" w:line="240" w:lineRule="auto"/>
        <w:ind w:right="14" w:hanging="360"/>
      </w:pPr>
      <w:r>
        <w:t>Employment Equality (Sexual Orientation) Regulations (Northern Ireland) 2003</w:t>
      </w:r>
    </w:p>
    <w:p w14:paraId="00C6265D" w14:textId="77777777" w:rsidR="00247C34" w:rsidRDefault="00E56807">
      <w:pPr>
        <w:pStyle w:val="Standard"/>
        <w:numPr>
          <w:ilvl w:val="0"/>
          <w:numId w:val="50"/>
        </w:numPr>
        <w:spacing w:after="0" w:line="240" w:lineRule="auto"/>
        <w:ind w:right="14" w:hanging="360"/>
      </w:pPr>
      <w:r>
        <w:t>Equal Pay Act (Northern Ireland) 1970</w:t>
      </w:r>
    </w:p>
    <w:p w14:paraId="4CBA6652" w14:textId="77777777" w:rsidR="00247C34" w:rsidRDefault="00E56807">
      <w:pPr>
        <w:pStyle w:val="Standard"/>
        <w:numPr>
          <w:ilvl w:val="0"/>
          <w:numId w:val="50"/>
        </w:numPr>
        <w:spacing w:after="0" w:line="240" w:lineRule="auto"/>
        <w:ind w:right="14" w:hanging="360"/>
      </w:pPr>
      <w:r>
        <w:t>Disability Discrimination Act 1995</w:t>
      </w:r>
    </w:p>
    <w:p w14:paraId="25F43BE5" w14:textId="77777777" w:rsidR="00247C34" w:rsidRDefault="00E56807">
      <w:pPr>
        <w:pStyle w:val="Standard"/>
        <w:numPr>
          <w:ilvl w:val="0"/>
          <w:numId w:val="50"/>
        </w:numPr>
        <w:spacing w:after="0" w:line="240" w:lineRule="auto"/>
        <w:ind w:right="14" w:hanging="360"/>
      </w:pPr>
      <w:r>
        <w:t>Race Relations (Northern Ireland) Order 1997</w:t>
      </w:r>
    </w:p>
    <w:p w14:paraId="25AA98E9" w14:textId="77777777" w:rsidR="00247C34" w:rsidRDefault="00E56807">
      <w:pPr>
        <w:pStyle w:val="Standard"/>
        <w:numPr>
          <w:ilvl w:val="0"/>
          <w:numId w:val="50"/>
        </w:numPr>
        <w:spacing w:after="0" w:line="240" w:lineRule="auto"/>
        <w:ind w:right="14" w:hanging="360"/>
      </w:pPr>
      <w:r>
        <w:t>Employment Relations (Northern Ireland) Order 1999 and Employment Rights (Northern Ireland) Order 1996</w:t>
      </w:r>
    </w:p>
    <w:p w14:paraId="1CB8D885" w14:textId="77777777" w:rsidR="00247C34" w:rsidRDefault="00E56807">
      <w:pPr>
        <w:pStyle w:val="Standard"/>
        <w:numPr>
          <w:ilvl w:val="0"/>
          <w:numId w:val="50"/>
        </w:numPr>
        <w:spacing w:after="0" w:line="240" w:lineRule="auto"/>
        <w:ind w:right="14" w:hanging="360"/>
      </w:pPr>
      <w:r>
        <w:t>Employment Equality (Age) Regulations (Northern Ireland) 2006</w:t>
      </w:r>
    </w:p>
    <w:p w14:paraId="7A5730CB" w14:textId="77777777" w:rsidR="00247C34" w:rsidRDefault="00E56807">
      <w:pPr>
        <w:pStyle w:val="Standard"/>
        <w:numPr>
          <w:ilvl w:val="0"/>
          <w:numId w:val="50"/>
        </w:numPr>
        <w:spacing w:after="0" w:line="240" w:lineRule="auto"/>
        <w:ind w:right="14" w:hanging="360"/>
      </w:pPr>
      <w:r>
        <w:t>Part-time Workers (Prevention of less Favourable Treatment) Regulation 2000</w:t>
      </w:r>
    </w:p>
    <w:p w14:paraId="7DF7CAB6" w14:textId="77777777" w:rsidR="00247C34" w:rsidRDefault="00E56807">
      <w:pPr>
        <w:pStyle w:val="Standard"/>
        <w:numPr>
          <w:ilvl w:val="0"/>
          <w:numId w:val="50"/>
        </w:numPr>
        <w:spacing w:after="0" w:line="240" w:lineRule="auto"/>
        <w:ind w:right="14" w:hanging="360"/>
      </w:pPr>
      <w:r>
        <w:t>Fixed-term Employees (Prevention of Less Favourable Treatment) Regulations 2002</w:t>
      </w:r>
    </w:p>
    <w:p w14:paraId="2628A8C5" w14:textId="77777777" w:rsidR="00247C34" w:rsidRDefault="00E56807">
      <w:pPr>
        <w:pStyle w:val="Standard"/>
        <w:numPr>
          <w:ilvl w:val="0"/>
          <w:numId w:val="50"/>
        </w:numPr>
        <w:spacing w:after="0" w:line="240" w:lineRule="auto"/>
        <w:ind w:right="14" w:hanging="360"/>
      </w:pPr>
      <w:r>
        <w:t>The Disability Discrimination (Northern Ireland) Order 2006</w:t>
      </w:r>
    </w:p>
    <w:p w14:paraId="00DF62C4" w14:textId="77777777" w:rsidR="00247C34" w:rsidRDefault="00E56807">
      <w:pPr>
        <w:pStyle w:val="Standard"/>
        <w:numPr>
          <w:ilvl w:val="0"/>
          <w:numId w:val="50"/>
        </w:numPr>
        <w:spacing w:after="0" w:line="240" w:lineRule="auto"/>
        <w:ind w:right="14" w:hanging="360"/>
      </w:pPr>
      <w:r>
        <w:t>The Employment Relations (Northern Ireland) Order 2004</w:t>
      </w:r>
    </w:p>
    <w:p w14:paraId="14DC9A79" w14:textId="77777777" w:rsidR="00247C34" w:rsidRDefault="00E56807">
      <w:pPr>
        <w:pStyle w:val="Standard"/>
        <w:numPr>
          <w:ilvl w:val="0"/>
          <w:numId w:val="50"/>
        </w:numPr>
        <w:spacing w:after="0" w:line="240" w:lineRule="auto"/>
        <w:ind w:right="14" w:hanging="360"/>
      </w:pPr>
      <w:r>
        <w:t>Equality Act (Sexual Orientation) Regulations (Northern Ireland) 2006</w:t>
      </w:r>
    </w:p>
    <w:p w14:paraId="6E1EE04F" w14:textId="77777777" w:rsidR="00247C34" w:rsidRDefault="00E56807">
      <w:pPr>
        <w:pStyle w:val="Standard"/>
        <w:numPr>
          <w:ilvl w:val="0"/>
          <w:numId w:val="50"/>
        </w:numPr>
        <w:spacing w:after="0" w:line="240" w:lineRule="auto"/>
        <w:ind w:right="14" w:hanging="360"/>
      </w:pPr>
      <w:r>
        <w:t>Employment Relations (Northern Ireland) Order 2004 ● Work and Families (Northern Ireland) Order 2006</w:t>
      </w:r>
    </w:p>
    <w:p w14:paraId="31901F90" w14:textId="77777777" w:rsidR="00247C34" w:rsidRDefault="00247C34">
      <w:pPr>
        <w:pStyle w:val="Standard"/>
        <w:ind w:left="1503" w:right="14" w:firstLine="0"/>
      </w:pPr>
    </w:p>
    <w:p w14:paraId="0117A5EB" w14:textId="77777777" w:rsidR="00247C34" w:rsidRDefault="00E56807">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0344CA3E" w14:textId="77777777" w:rsidR="00247C34" w:rsidRDefault="00E56807">
      <w:pPr>
        <w:pStyle w:val="Standard"/>
        <w:numPr>
          <w:ilvl w:val="1"/>
          <w:numId w:val="50"/>
        </w:numPr>
        <w:spacing w:after="26" w:line="240" w:lineRule="auto"/>
        <w:ind w:right="14" w:hanging="720"/>
      </w:pPr>
      <w:r>
        <w:t>persons of different religious beliefs or political opinions</w:t>
      </w:r>
    </w:p>
    <w:p w14:paraId="010F63E7" w14:textId="77777777" w:rsidR="00247C34" w:rsidRDefault="00E56807">
      <w:pPr>
        <w:pStyle w:val="Standard"/>
        <w:numPr>
          <w:ilvl w:val="1"/>
          <w:numId w:val="50"/>
        </w:numPr>
        <w:spacing w:after="28" w:line="240" w:lineRule="auto"/>
        <w:ind w:right="14" w:hanging="720"/>
      </w:pPr>
      <w:r>
        <w:t>men and women or married and unmarried persons</w:t>
      </w:r>
    </w:p>
    <w:p w14:paraId="46783672" w14:textId="77777777" w:rsidR="00247C34" w:rsidRDefault="00E56807">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0CCD9458" w14:textId="77777777" w:rsidR="00247C34" w:rsidRDefault="00E56807">
      <w:pPr>
        <w:pStyle w:val="Standard"/>
        <w:numPr>
          <w:ilvl w:val="1"/>
          <w:numId w:val="50"/>
        </w:numPr>
        <w:spacing w:after="9" w:line="240" w:lineRule="auto"/>
        <w:ind w:right="14" w:hanging="720"/>
      </w:pPr>
      <w:r>
        <w:t>persons of different racial groups (within the meaning of the Race Relations (Northern Ireland) Order 1997)</w:t>
      </w:r>
    </w:p>
    <w:p w14:paraId="45C0BC93" w14:textId="77777777" w:rsidR="00247C34" w:rsidRDefault="00E56807">
      <w:pPr>
        <w:pStyle w:val="Standard"/>
        <w:numPr>
          <w:ilvl w:val="1"/>
          <w:numId w:val="50"/>
        </w:numPr>
        <w:spacing w:after="7" w:line="240" w:lineRule="auto"/>
        <w:ind w:right="14" w:hanging="720"/>
      </w:pPr>
      <w:r>
        <w:t>persons with and without a disability (within the meaning of the Disability Discrimination Act 1995)</w:t>
      </w:r>
    </w:p>
    <w:p w14:paraId="0E0F2D9F" w14:textId="77777777" w:rsidR="00247C34" w:rsidRDefault="00E56807">
      <w:pPr>
        <w:pStyle w:val="Standard"/>
        <w:numPr>
          <w:ilvl w:val="1"/>
          <w:numId w:val="50"/>
        </w:numPr>
        <w:spacing w:after="26" w:line="240" w:lineRule="auto"/>
        <w:ind w:right="14" w:hanging="720"/>
      </w:pPr>
      <w:r>
        <w:t>persons of different ages</w:t>
      </w:r>
    </w:p>
    <w:p w14:paraId="7755D48C" w14:textId="77777777" w:rsidR="00247C34" w:rsidRDefault="00E56807">
      <w:pPr>
        <w:pStyle w:val="Standard"/>
        <w:numPr>
          <w:ilvl w:val="1"/>
          <w:numId w:val="50"/>
        </w:numPr>
        <w:ind w:right="14" w:hanging="720"/>
      </w:pPr>
      <w:r>
        <w:t>persons of differing sexual orientation</w:t>
      </w:r>
    </w:p>
    <w:p w14:paraId="32C7EA02" w14:textId="77777777" w:rsidR="00247C34" w:rsidRDefault="00E56807">
      <w:pPr>
        <w:pStyle w:val="Standard"/>
        <w:spacing w:after="956" w:line="240" w:lineRule="auto"/>
        <w:ind w:left="2573" w:right="14" w:hanging="720"/>
      </w:pPr>
      <w:r>
        <w:t>2.3.2 The Supplier will take all reasonable steps to secure the observance of clause 2.3.1 of this Schedule by all Supplier Staff.</w:t>
      </w:r>
    </w:p>
    <w:p w14:paraId="3A691EFA" w14:textId="77777777" w:rsidR="00247C34" w:rsidRDefault="00E56807">
      <w:pPr>
        <w:pStyle w:val="Heading4"/>
        <w:tabs>
          <w:tab w:val="center" w:pos="1314"/>
          <w:tab w:val="center" w:pos="3729"/>
        </w:tabs>
        <w:spacing w:after="40" w:line="240"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6DD624E6" w14:textId="77777777" w:rsidR="00247C34" w:rsidRDefault="00E56807">
      <w:pPr>
        <w:pStyle w:val="Standard"/>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w:t>
      </w:r>
      <w:r>
        <w:lastRenderedPageBreak/>
        <w:t>and the Customer will be entitled to receive upon request a copy of the policy.</w:t>
      </w:r>
    </w:p>
    <w:p w14:paraId="4B5281B7" w14:textId="77777777" w:rsidR="00247C34" w:rsidRDefault="00E56807">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3747348E" w14:textId="77777777" w:rsidR="00247C34" w:rsidRDefault="00E56807">
      <w:pPr>
        <w:pStyle w:val="Standard"/>
        <w:numPr>
          <w:ilvl w:val="0"/>
          <w:numId w:val="51"/>
        </w:numPr>
        <w:spacing w:after="28" w:line="240" w:lineRule="auto"/>
        <w:ind w:right="14" w:hanging="720"/>
      </w:pPr>
      <w:r>
        <w:t>the issue of written instructions to staff and other relevant persons</w:t>
      </w:r>
    </w:p>
    <w:p w14:paraId="41B7F4B7" w14:textId="77777777" w:rsidR="00247C34" w:rsidRDefault="00E56807">
      <w:pPr>
        <w:pStyle w:val="Standard"/>
        <w:numPr>
          <w:ilvl w:val="0"/>
          <w:numId w:val="51"/>
        </w:numPr>
        <w:spacing w:after="6" w:line="240" w:lineRule="auto"/>
        <w:ind w:right="14" w:hanging="720"/>
      </w:pPr>
      <w:r>
        <w:t>the appointment or designation of a senior manager with responsibility for equal opportunities</w:t>
      </w:r>
    </w:p>
    <w:p w14:paraId="4933F51C" w14:textId="77777777" w:rsidR="00247C34" w:rsidRDefault="00E56807">
      <w:pPr>
        <w:pStyle w:val="Standard"/>
        <w:numPr>
          <w:ilvl w:val="0"/>
          <w:numId w:val="51"/>
        </w:numPr>
        <w:spacing w:after="6" w:line="240" w:lineRule="auto"/>
        <w:ind w:right="14" w:hanging="720"/>
      </w:pPr>
      <w:r>
        <w:t>training of all staff and other relevant persons in equal opportunities and harassment matters</w:t>
      </w:r>
    </w:p>
    <w:p w14:paraId="694F0AD6" w14:textId="77777777" w:rsidR="00247C34" w:rsidRDefault="00E56807">
      <w:pPr>
        <w:pStyle w:val="Standard"/>
        <w:numPr>
          <w:ilvl w:val="0"/>
          <w:numId w:val="51"/>
        </w:numPr>
        <w:ind w:right="14" w:hanging="720"/>
      </w:pPr>
      <w:r>
        <w:t>the inclusion of the topic of equality as an agenda item at team, management and staff meetings</w:t>
      </w:r>
    </w:p>
    <w:p w14:paraId="185FA184" w14:textId="77777777" w:rsidR="00247C34" w:rsidRDefault="00E56807">
      <w:pPr>
        <w:pStyle w:val="Standard"/>
        <w:ind w:left="1863" w:right="14" w:firstLine="0"/>
      </w:pPr>
      <w:r>
        <w:t>The Supplier will procure that its Subcontractors do likewise with their equal opportunities policies.</w:t>
      </w:r>
    </w:p>
    <w:p w14:paraId="27C3FC67" w14:textId="77777777" w:rsidR="00247C34" w:rsidRDefault="00E56807">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24B6BEC8" w14:textId="77777777" w:rsidR="00247C34" w:rsidRDefault="00E56807">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11C1BD73" w14:textId="77777777" w:rsidR="00247C34" w:rsidRDefault="00E56807">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508DA07F" w14:textId="77777777" w:rsidR="00247C34" w:rsidRDefault="00E56807">
      <w:pPr>
        <w:pStyle w:val="Standard"/>
        <w:ind w:left="3303" w:right="14" w:firstLine="0"/>
      </w:pPr>
      <w:r>
        <w:t>Subcontractors during the Call-Off Contract Period by any Industrial or Fair Employment Tribunal or court,</w:t>
      </w:r>
    </w:p>
    <w:p w14:paraId="6452F90F" w14:textId="77777777" w:rsidR="00247C34" w:rsidRDefault="00E56807">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E2994E1" w14:textId="77777777" w:rsidR="00247C34" w:rsidRDefault="00E56807">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C41732C" w14:textId="77777777" w:rsidR="00247C34" w:rsidRDefault="00E56807">
      <w:pPr>
        <w:pStyle w:val="Standard"/>
        <w:ind w:left="2573" w:right="14" w:hanging="720"/>
      </w:pPr>
      <w:r>
        <w:lastRenderedPageBreak/>
        <w:t>2.4.5 The Supplier will provide any information the Customer requests (including Information requested to be provided by any Subcontractors) for the purpose of assessing the Supplier’s compliance with its obligations under clauses 2.4.1 to 2.4.5 of this Schedule.</w:t>
      </w:r>
    </w:p>
    <w:p w14:paraId="75EC4D5A" w14:textId="77777777" w:rsidR="00247C34" w:rsidRDefault="00E56807">
      <w:pPr>
        <w:pStyle w:val="Heading4"/>
        <w:tabs>
          <w:tab w:val="center" w:pos="1314"/>
          <w:tab w:val="center" w:pos="2353"/>
        </w:tabs>
        <w:spacing w:after="40" w:line="240"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056064F8" w14:textId="77777777" w:rsidR="00247C34" w:rsidRDefault="00E56807">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E0E2787" w14:textId="77777777" w:rsidR="00247C34" w:rsidRDefault="00E56807">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00F510A" w14:textId="77777777" w:rsidR="00247C34" w:rsidRDefault="00E56807">
      <w:pPr>
        <w:pStyle w:val="Heading4"/>
        <w:tabs>
          <w:tab w:val="center" w:pos="1314"/>
          <w:tab w:val="center" w:pos="2944"/>
        </w:tabs>
        <w:spacing w:after="40" w:line="240"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46A4D528" w14:textId="77777777" w:rsidR="00247C34" w:rsidRDefault="00E56807">
      <w:pPr>
        <w:pStyle w:val="Standard"/>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C924848" w14:textId="77777777" w:rsidR="00247C34" w:rsidRDefault="00E56807">
      <w:pPr>
        <w:pStyle w:val="Standard"/>
        <w:ind w:left="2573" w:right="14" w:hanging="720"/>
      </w:pPr>
      <w:r>
        <w:t>2.6.2 While on the Customer premises, the Supplier will comply with any health and safety measures implemented by the Customer in respect of Supplier Staff and other persons working there.</w:t>
      </w:r>
    </w:p>
    <w:p w14:paraId="52EBC972" w14:textId="77777777" w:rsidR="00247C34" w:rsidRDefault="00E56807">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A9C0BB5" w14:textId="77777777" w:rsidR="00247C34" w:rsidRDefault="00E56807">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F79EACF" w14:textId="77777777" w:rsidR="00247C34" w:rsidRDefault="00E56807">
      <w:pPr>
        <w:pStyle w:val="Standard"/>
        <w:spacing w:after="741" w:line="240" w:lineRule="auto"/>
        <w:ind w:left="2573" w:right="14" w:hanging="720"/>
      </w:pPr>
      <w:r>
        <w:lastRenderedPageBreak/>
        <w:t>2.6.5 The Supplier will ensure that its health and safety policy statement (as required by the Health and Safety at Work (Northern Ireland) Order 1978) is made available to the Customer on request.</w:t>
      </w:r>
    </w:p>
    <w:p w14:paraId="5331C8B0" w14:textId="77777777" w:rsidR="00247C34" w:rsidRDefault="00E56807">
      <w:pPr>
        <w:pStyle w:val="Heading4"/>
        <w:tabs>
          <w:tab w:val="center" w:pos="1314"/>
          <w:tab w:val="center" w:pos="2913"/>
        </w:tabs>
        <w:spacing w:after="40" w:line="240"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37ECD856" w14:textId="77777777" w:rsidR="00247C34" w:rsidRDefault="00E56807">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14343143" w14:textId="77777777" w:rsidR="00247C34" w:rsidRDefault="00E56807">
      <w:pPr>
        <w:pStyle w:val="Standard"/>
        <w:spacing w:after="0" w:line="240" w:lineRule="auto"/>
        <w:ind w:left="2583" w:right="14" w:firstLine="0"/>
      </w:pPr>
      <w:r>
        <w:t>directly from a breach of this obligation (including any diminution of monies received by the Customer under any insurance policy).</w:t>
      </w:r>
    </w:p>
    <w:p w14:paraId="31529EE6" w14:textId="77777777" w:rsidR="00247C34" w:rsidRDefault="00247C34">
      <w:pPr>
        <w:pStyle w:val="Standard"/>
        <w:spacing w:after="0" w:line="240" w:lineRule="auto"/>
        <w:ind w:left="2583" w:right="14" w:firstLine="0"/>
      </w:pPr>
    </w:p>
    <w:p w14:paraId="49A6A2F0" w14:textId="77777777" w:rsidR="00247C34" w:rsidRDefault="00E56807">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3643005" w14:textId="2524665A" w:rsidR="00247C34" w:rsidRDefault="00E56807" w:rsidP="00363047">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r w:rsidR="00363047">
        <w:t xml:space="preserve"> </w:t>
      </w: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0775DDF" w14:textId="77777777" w:rsidR="00363047" w:rsidRDefault="00363047" w:rsidP="00363047">
      <w:pPr>
        <w:pStyle w:val="Standard"/>
        <w:spacing w:after="0" w:line="240" w:lineRule="auto"/>
        <w:ind w:left="2573" w:right="14" w:hanging="720"/>
      </w:pPr>
    </w:p>
    <w:p w14:paraId="65933137" w14:textId="77777777" w:rsidR="00247C34" w:rsidRDefault="00E56807">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5AD3FF7E" w14:textId="77777777" w:rsidR="00247C34" w:rsidRDefault="00E56807">
      <w:pPr>
        <w:pStyle w:val="Heading2"/>
        <w:pageBreakBefore/>
        <w:ind w:left="1113" w:firstLine="1118"/>
      </w:pPr>
      <w:r>
        <w:lastRenderedPageBreak/>
        <w:t>Schedule 5: Guarantee (NOT USED)</w:t>
      </w:r>
    </w:p>
    <w:p w14:paraId="11FD6FED" w14:textId="77777777" w:rsidR="00247C34" w:rsidRDefault="00E56807">
      <w:pPr>
        <w:pStyle w:val="Standard"/>
        <w:tabs>
          <w:tab w:val="center" w:pos="2006"/>
          <w:tab w:val="center" w:pos="5773"/>
        </w:tabs>
        <w:ind w:left="0" w:firstLine="0"/>
      </w:pPr>
      <w:r>
        <w:tab/>
      </w:r>
    </w:p>
    <w:p w14:paraId="42BB80D5" w14:textId="77777777" w:rsidR="00247C34" w:rsidRDefault="00E56807">
      <w:pPr>
        <w:pStyle w:val="Heading2"/>
        <w:pageBreakBefore/>
        <w:ind w:left="1113" w:firstLine="1118"/>
      </w:pPr>
      <w:r>
        <w:lastRenderedPageBreak/>
        <w:t>Schedule 6: Glossary and interpretations</w:t>
      </w:r>
    </w:p>
    <w:p w14:paraId="2E4A4BE3" w14:textId="77777777" w:rsidR="00247C34" w:rsidRDefault="00E56807">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166437E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34E1B81" w14:textId="77777777" w:rsidR="00247C34" w:rsidRDefault="00E56807">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6820E1D" w14:textId="77777777" w:rsidR="00247C34" w:rsidRDefault="00E56807">
            <w:pPr>
              <w:pStyle w:val="Standard"/>
              <w:spacing w:after="0" w:line="240" w:lineRule="auto"/>
              <w:ind w:left="2" w:firstLine="0"/>
            </w:pPr>
            <w:r>
              <w:rPr>
                <w:b/>
              </w:rPr>
              <w:t>Meaning</w:t>
            </w:r>
          </w:p>
        </w:tc>
      </w:tr>
      <w:tr w:rsidR="00247C34" w14:paraId="7038B8D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C0F900" w14:textId="77777777" w:rsidR="00247C34" w:rsidRDefault="00E56807">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F1D404E" w14:textId="77777777" w:rsidR="00247C34" w:rsidRDefault="00E56807">
            <w:pPr>
              <w:pStyle w:val="Standard"/>
              <w:spacing w:after="0" w:line="240" w:lineRule="auto"/>
              <w:ind w:left="2" w:firstLine="0"/>
            </w:pPr>
            <w:r>
              <w:t>Any services ancillary to the G-Cloud Services that are in the scope of Framework Agreement Clause 2 (Services) which a Buyer may request.</w:t>
            </w:r>
          </w:p>
        </w:tc>
      </w:tr>
      <w:tr w:rsidR="00247C34" w14:paraId="2A79D78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18EFE5" w14:textId="77777777" w:rsidR="00247C34" w:rsidRDefault="00E56807">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6B7F68A" w14:textId="77777777" w:rsidR="00247C34" w:rsidRDefault="00E56807">
            <w:pPr>
              <w:pStyle w:val="Standard"/>
              <w:spacing w:after="0" w:line="240" w:lineRule="auto"/>
              <w:ind w:left="2" w:firstLine="0"/>
            </w:pPr>
            <w:r>
              <w:t>The agreement to be entered into to enable the Supplier to participate in the relevant Civil Service pension scheme(s).</w:t>
            </w:r>
          </w:p>
        </w:tc>
      </w:tr>
      <w:tr w:rsidR="00247C34" w14:paraId="21EBCA5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4D8C17" w14:textId="77777777" w:rsidR="00247C34" w:rsidRDefault="00E56807">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D041D7A" w14:textId="77777777" w:rsidR="00247C34" w:rsidRDefault="00E56807">
            <w:pPr>
              <w:pStyle w:val="Standard"/>
              <w:spacing w:after="0" w:line="240" w:lineRule="auto"/>
              <w:ind w:left="2" w:firstLine="0"/>
            </w:pPr>
            <w:r>
              <w:t>The response submitted by the Supplier to the Invitation to Tender (known as the Invitation to Apply on the Platform).</w:t>
            </w:r>
          </w:p>
        </w:tc>
      </w:tr>
      <w:tr w:rsidR="00247C34" w14:paraId="669359C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DBDDFD7" w14:textId="77777777" w:rsidR="00247C34" w:rsidRDefault="00E56807">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412774" w14:textId="77777777" w:rsidR="00247C34" w:rsidRDefault="00E56807">
            <w:pPr>
              <w:pStyle w:val="Standard"/>
              <w:spacing w:after="0" w:line="240" w:lineRule="auto"/>
              <w:ind w:left="2" w:firstLine="0"/>
            </w:pPr>
            <w:r>
              <w:t>An audit carried out under the incorporated Framework Agreement clauses.</w:t>
            </w:r>
          </w:p>
        </w:tc>
      </w:tr>
      <w:tr w:rsidR="00247C34" w14:paraId="5688328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8939E" w14:textId="77777777" w:rsidR="00247C34" w:rsidRDefault="00E56807">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E73EA32" w14:textId="77777777" w:rsidR="00247C34" w:rsidRDefault="00E56807">
            <w:pPr>
              <w:pStyle w:val="Standard"/>
              <w:spacing w:after="38" w:line="240" w:lineRule="auto"/>
              <w:ind w:left="2" w:firstLine="0"/>
            </w:pPr>
            <w:r>
              <w:t>For each Party, IPRs:</w:t>
            </w:r>
          </w:p>
          <w:p w14:paraId="5FEC32D0" w14:textId="77777777" w:rsidR="00247C34" w:rsidRDefault="00E56807">
            <w:pPr>
              <w:pStyle w:val="Standard"/>
              <w:numPr>
                <w:ilvl w:val="0"/>
                <w:numId w:val="20"/>
              </w:numPr>
              <w:spacing w:after="8" w:line="240" w:lineRule="auto"/>
              <w:ind w:right="31" w:hanging="360"/>
            </w:pPr>
            <w:r>
              <w:t>owned by that Party before the date of this Call-Off Contract</w:t>
            </w:r>
          </w:p>
          <w:p w14:paraId="03664DAD" w14:textId="77777777" w:rsidR="00247C34" w:rsidRDefault="00E56807">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06BE9FD9" w14:textId="77777777" w:rsidR="00247C34" w:rsidRDefault="00E56807">
            <w:pPr>
              <w:pStyle w:val="Standard"/>
              <w:numPr>
                <w:ilvl w:val="0"/>
                <w:numId w:val="20"/>
              </w:numPr>
              <w:spacing w:after="215" w:line="276" w:lineRule="auto"/>
              <w:ind w:right="31" w:hanging="360"/>
            </w:pPr>
            <w:r>
              <w:t>created by the Party independently of this Call-Off Contract, or</w:t>
            </w:r>
          </w:p>
          <w:p w14:paraId="5A06EB92" w14:textId="77777777" w:rsidR="00247C34" w:rsidRDefault="00E56807">
            <w:pPr>
              <w:pStyle w:val="Standard"/>
              <w:spacing w:after="0" w:line="240" w:lineRule="auto"/>
              <w:ind w:left="2" w:firstLine="0"/>
            </w:pPr>
            <w:r>
              <w:t>For the Buyer, Crown Copyright which isn’t available to the Supplier otherwise than under this Call-Off Contract, but excluding IPRs owned by that Party in Buyer software or Supplier software.</w:t>
            </w:r>
          </w:p>
        </w:tc>
      </w:tr>
      <w:tr w:rsidR="00247C34" w14:paraId="789397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20753DD" w14:textId="77777777" w:rsidR="00247C34" w:rsidRDefault="00E56807">
            <w:pPr>
              <w:pStyle w:val="Standard"/>
              <w:spacing w:after="0" w:line="240"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291190" w14:textId="77777777" w:rsidR="00247C34" w:rsidRDefault="00E56807">
            <w:pPr>
              <w:pStyle w:val="Standard"/>
              <w:spacing w:after="0" w:line="240" w:lineRule="auto"/>
              <w:ind w:left="2" w:firstLine="0"/>
            </w:pPr>
            <w:r>
              <w:t>The contracting authority ordering services as set out in the Order Form.</w:t>
            </w:r>
          </w:p>
        </w:tc>
      </w:tr>
      <w:tr w:rsidR="00247C34" w14:paraId="1FB4520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12FBECA" w14:textId="77777777" w:rsidR="00247C34" w:rsidRDefault="00E56807">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FB72287" w14:textId="77777777" w:rsidR="00247C34" w:rsidRDefault="00E56807">
            <w:pPr>
              <w:pStyle w:val="Standard"/>
              <w:spacing w:after="0" w:line="240" w:lineRule="auto"/>
              <w:ind w:left="2" w:firstLine="0"/>
            </w:pPr>
            <w:r>
              <w:t>All data supplied by the Buyer to the Supplier including Personal Data and Service Data that is owned and managed by the Buyer.</w:t>
            </w:r>
          </w:p>
        </w:tc>
      </w:tr>
      <w:tr w:rsidR="00247C34" w14:paraId="71D557F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BBF790" w14:textId="77777777" w:rsidR="00247C34" w:rsidRDefault="00E56807">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15366A" w14:textId="77777777" w:rsidR="00247C34" w:rsidRDefault="00E56807">
            <w:pPr>
              <w:pStyle w:val="Standard"/>
              <w:spacing w:after="0" w:line="240" w:lineRule="auto"/>
              <w:ind w:left="2" w:firstLine="0"/>
            </w:pPr>
            <w:r>
              <w:t>The Personal Data supplied by the Buyer to the Supplier for purposes of, or in connection with, this Call-Off Contract.</w:t>
            </w:r>
          </w:p>
        </w:tc>
      </w:tr>
      <w:tr w:rsidR="00247C34" w14:paraId="77C4409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09BDE25" w14:textId="77777777" w:rsidR="00247C34" w:rsidRDefault="00E56807">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6A5F567" w14:textId="77777777" w:rsidR="00247C34" w:rsidRDefault="00E56807">
            <w:pPr>
              <w:pStyle w:val="Standard"/>
              <w:spacing w:after="0" w:line="240" w:lineRule="auto"/>
              <w:ind w:left="2" w:firstLine="0"/>
            </w:pPr>
            <w:r>
              <w:t>The representative appointed by the Buyer under this Call-Off Contract.</w:t>
            </w:r>
          </w:p>
        </w:tc>
      </w:tr>
    </w:tbl>
    <w:p w14:paraId="3EEEC855"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11EF5FE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98838DF" w14:textId="77777777" w:rsidR="00247C34" w:rsidRDefault="00E56807">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9FAB49B" w14:textId="77777777" w:rsidR="00247C34" w:rsidRDefault="00E56807">
            <w:pPr>
              <w:pStyle w:val="Standard"/>
              <w:spacing w:after="0" w:line="240" w:lineRule="auto"/>
              <w:ind w:left="2" w:firstLine="0"/>
            </w:pPr>
            <w:r>
              <w:t>Software owned by or licensed to the Buyer (other than under this Agreement), which is or will be used by the Supplier to provide the Services.</w:t>
            </w:r>
          </w:p>
        </w:tc>
      </w:tr>
      <w:tr w:rsidR="00247C34" w14:paraId="625C1C2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3DC561" w14:textId="77777777" w:rsidR="00247C34" w:rsidRDefault="00E56807">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7C9EC23" w14:textId="77777777" w:rsidR="00247C34" w:rsidRDefault="00E56807">
            <w:pPr>
              <w:pStyle w:val="Standard"/>
              <w:spacing w:after="1" w:line="240" w:lineRule="auto"/>
              <w:ind w:left="2" w:firstLine="0"/>
            </w:pPr>
            <w:r>
              <w:t>This call-off contract entered into following the provisions of the</w:t>
            </w:r>
          </w:p>
          <w:p w14:paraId="6874C2A5" w14:textId="77777777" w:rsidR="00247C34" w:rsidRDefault="00E56807">
            <w:pPr>
              <w:pStyle w:val="Standard"/>
              <w:spacing w:after="0" w:line="240"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247C34" w14:paraId="61D1E77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2B16A80" w14:textId="77777777" w:rsidR="00247C34" w:rsidRDefault="00E56807">
            <w:pPr>
              <w:pStyle w:val="Standard"/>
              <w:spacing w:after="0" w:line="240"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B4F71E9" w14:textId="77777777" w:rsidR="00247C34" w:rsidRDefault="00E56807">
            <w:pPr>
              <w:pStyle w:val="Standard"/>
              <w:spacing w:after="0" w:line="240" w:lineRule="auto"/>
              <w:ind w:left="2" w:firstLine="0"/>
            </w:pPr>
            <w:r>
              <w:t>The prices (excluding any applicable VAT), payable to the Supplier by the Buyer under this Call-Off Contract.</w:t>
            </w:r>
          </w:p>
        </w:tc>
      </w:tr>
      <w:tr w:rsidR="00247C34" w14:paraId="173264C2"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A8A4E7" w14:textId="77777777" w:rsidR="00247C34" w:rsidRDefault="00E56807">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CB1D5D" w14:textId="77777777" w:rsidR="00247C34" w:rsidRDefault="00E56807">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47C34" w14:paraId="410013B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503694" w14:textId="77777777" w:rsidR="00247C34" w:rsidRDefault="00E56807">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4A85E9" w14:textId="77777777" w:rsidR="00247C34" w:rsidRDefault="00E56807">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247C34" w14:paraId="59CAE954"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0021D3" w14:textId="77777777" w:rsidR="00247C34" w:rsidRDefault="00E56807">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1E8228" w14:textId="77777777" w:rsidR="00247C34" w:rsidRDefault="00E56807">
            <w:pPr>
              <w:pStyle w:val="Standard"/>
              <w:spacing w:after="0" w:line="300" w:lineRule="auto"/>
              <w:ind w:left="2" w:firstLine="0"/>
            </w:pPr>
            <w:r>
              <w:t>Data, Personal Data and any information, which may include (but isn’t limited to) any:</w:t>
            </w:r>
          </w:p>
          <w:p w14:paraId="2073FE97" w14:textId="77777777" w:rsidR="00247C34" w:rsidRDefault="00E56807">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1CFABA54" w14:textId="77777777" w:rsidR="00247C34" w:rsidRDefault="00E56807">
            <w:pPr>
              <w:pStyle w:val="Standard"/>
              <w:numPr>
                <w:ilvl w:val="0"/>
                <w:numId w:val="21"/>
              </w:numPr>
              <w:spacing w:after="0" w:line="240" w:lineRule="auto"/>
              <w:ind w:hanging="360"/>
            </w:pPr>
            <w:proofErr w:type="gramStart"/>
            <w:r>
              <w:t>other</w:t>
            </w:r>
            <w:proofErr w:type="gramEnd"/>
            <w:r>
              <w:t xml:space="preserve"> information clearly designated as being confidential or which ought reasonably be considered to be confidential (whether or not it is marked 'confidential').</w:t>
            </w:r>
          </w:p>
        </w:tc>
      </w:tr>
      <w:tr w:rsidR="00247C34" w14:paraId="186BBBA8"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6619ED" w14:textId="77777777" w:rsidR="00247C34" w:rsidRDefault="00E56807">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FD6DD7" w14:textId="77777777" w:rsidR="00247C34" w:rsidRDefault="00E56807">
            <w:pPr>
              <w:pStyle w:val="Standard"/>
              <w:spacing w:after="0" w:line="240" w:lineRule="auto"/>
              <w:ind w:left="2" w:firstLine="0"/>
            </w:pPr>
            <w:r>
              <w:t>‘Control’ as defined in section 1124 and 450 of the Corporation Tax Act 2010. 'Controls' and 'Controlled' will be interpreted accordingly.</w:t>
            </w:r>
          </w:p>
        </w:tc>
      </w:tr>
      <w:tr w:rsidR="00247C34" w14:paraId="0AC47F8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80ADABE" w14:textId="77777777" w:rsidR="00247C34" w:rsidRDefault="00E56807">
            <w:pPr>
              <w:pStyle w:val="Standard"/>
              <w:spacing w:after="0" w:line="240"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376AC80" w14:textId="77777777" w:rsidR="00247C34" w:rsidRDefault="00E56807">
            <w:pPr>
              <w:pStyle w:val="Standard"/>
              <w:spacing w:after="0" w:line="240" w:lineRule="auto"/>
              <w:ind w:left="2" w:firstLine="0"/>
            </w:pPr>
            <w:r>
              <w:t>Takes the meaning given in the UK GDPR.</w:t>
            </w:r>
          </w:p>
        </w:tc>
      </w:tr>
      <w:tr w:rsidR="00247C34" w14:paraId="6808BC52"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F5DD78E" w14:textId="77777777" w:rsidR="00247C34" w:rsidRDefault="00E56807">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E23372E" w14:textId="77777777" w:rsidR="00247C34" w:rsidRDefault="00E56807">
            <w:pPr>
              <w:pStyle w:val="Standard"/>
              <w:spacing w:after="0" w:line="240"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322D831C"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377AA67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0BA38A" w14:textId="77777777" w:rsidR="00247C34" w:rsidRDefault="00E56807">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8D9ADC" w14:textId="77777777" w:rsidR="00247C34" w:rsidRDefault="00E56807">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47C34" w14:paraId="48ADE74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50F413" w14:textId="77777777" w:rsidR="00247C34" w:rsidRDefault="00E56807">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B07CBA" w14:textId="77777777" w:rsidR="00247C34" w:rsidRDefault="00E56807">
            <w:pPr>
              <w:pStyle w:val="Standard"/>
              <w:spacing w:after="0" w:line="240" w:lineRule="auto"/>
              <w:ind w:left="2" w:firstLine="0"/>
            </w:pPr>
            <w:r>
              <w:t>An assessment by the Controller of the impact of the envisaged Processing on the protection of Personal Data.</w:t>
            </w:r>
          </w:p>
        </w:tc>
      </w:tr>
      <w:tr w:rsidR="00247C34" w14:paraId="51884B69"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28E646F" w14:textId="77777777" w:rsidR="00247C34" w:rsidRDefault="00E56807">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AFE7C4" w14:textId="77777777" w:rsidR="00247C34" w:rsidRDefault="00E56807">
            <w:pPr>
              <w:pStyle w:val="Standard"/>
              <w:spacing w:after="2" w:line="240" w:lineRule="auto"/>
              <w:ind w:left="2" w:firstLine="0"/>
            </w:pPr>
            <w:r>
              <w:t>(</w:t>
            </w:r>
            <w:proofErr w:type="spellStart"/>
            <w:r>
              <w:t>i</w:t>
            </w:r>
            <w:proofErr w:type="spellEnd"/>
            <w:r>
              <w:t>) the UK GDPR as amended from time to time; (ii) the DPA 2018 to</w:t>
            </w:r>
          </w:p>
          <w:p w14:paraId="665B2431" w14:textId="77777777" w:rsidR="00247C34" w:rsidRDefault="00E56807">
            <w:pPr>
              <w:pStyle w:val="Standard"/>
              <w:spacing w:after="0" w:line="240" w:lineRule="auto"/>
              <w:ind w:left="722" w:firstLine="0"/>
            </w:pPr>
            <w:r>
              <w:t>the extent that it relates to Processing of Personal Data and privacy; (iii) all applicable Law about the Processing of Personal Data and privacy.</w:t>
            </w:r>
          </w:p>
        </w:tc>
      </w:tr>
      <w:tr w:rsidR="00247C34" w14:paraId="785ED79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C1CC4A" w14:textId="77777777" w:rsidR="00247C34" w:rsidRDefault="00E56807">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9C72838" w14:textId="77777777" w:rsidR="00247C34" w:rsidRDefault="00E56807">
            <w:pPr>
              <w:pStyle w:val="Standard"/>
              <w:spacing w:after="0" w:line="240" w:lineRule="auto"/>
              <w:ind w:left="2" w:firstLine="0"/>
            </w:pPr>
            <w:r>
              <w:t>Takes the meaning given in the UK GDPR</w:t>
            </w:r>
          </w:p>
        </w:tc>
      </w:tr>
      <w:tr w:rsidR="00247C34" w14:paraId="7095656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980ACBE" w14:textId="77777777" w:rsidR="00247C34" w:rsidRDefault="00E56807">
            <w:pPr>
              <w:pStyle w:val="Standard"/>
              <w:spacing w:after="0" w:line="240"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6FD190" w14:textId="77777777" w:rsidR="00247C34" w:rsidRDefault="00E56807">
            <w:pPr>
              <w:pStyle w:val="Standard"/>
              <w:spacing w:after="17" w:line="240" w:lineRule="auto"/>
              <w:ind w:left="2" w:firstLine="0"/>
            </w:pPr>
            <w:r>
              <w:t>Default is any:</w:t>
            </w:r>
          </w:p>
          <w:p w14:paraId="44C7414D" w14:textId="77777777" w:rsidR="00247C34" w:rsidRDefault="00E56807">
            <w:pPr>
              <w:pStyle w:val="Standard"/>
              <w:numPr>
                <w:ilvl w:val="0"/>
                <w:numId w:val="4"/>
              </w:numPr>
              <w:spacing w:after="10" w:line="276" w:lineRule="auto"/>
              <w:ind w:right="17" w:hanging="360"/>
            </w:pPr>
            <w:r>
              <w:t>breach of the obligations of the Supplier (including any fundamental breach or breach of a fundamental term)</w:t>
            </w:r>
          </w:p>
          <w:p w14:paraId="2B210575" w14:textId="77777777" w:rsidR="00247C34" w:rsidRDefault="00E56807">
            <w:pPr>
              <w:pStyle w:val="Standard"/>
              <w:numPr>
                <w:ilvl w:val="0"/>
                <w:numId w:val="4"/>
              </w:numPr>
              <w:spacing w:after="215" w:line="276" w:lineRule="auto"/>
              <w:ind w:right="17" w:hanging="360"/>
            </w:pPr>
            <w:bookmarkStart w:id="14" w:name="_heading=h.4d34og8"/>
            <w:bookmarkEnd w:id="14"/>
            <w:r>
              <w:t>other default, negligence or negligent statement of the Supplier, of its Subcontractors or any Supplier Staff (whether by act or omission), in connection with or in relation to this Call-Off Contract</w:t>
            </w:r>
          </w:p>
          <w:p w14:paraId="2CDB3538" w14:textId="77777777" w:rsidR="00247C34" w:rsidRDefault="00E56807">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247C34" w14:paraId="6DAC6981"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E602C3C" w14:textId="77777777" w:rsidR="00247C34" w:rsidRDefault="00E56807">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A8DD18A" w14:textId="77777777" w:rsidR="00247C34" w:rsidRDefault="00E56807">
            <w:pPr>
              <w:pStyle w:val="Standard"/>
              <w:spacing w:after="0" w:line="240" w:lineRule="auto"/>
              <w:ind w:left="2" w:firstLine="0"/>
            </w:pPr>
            <w:r>
              <w:t>Data Protection Act 2018.</w:t>
            </w:r>
          </w:p>
        </w:tc>
      </w:tr>
      <w:tr w:rsidR="00247C34" w14:paraId="528FFD4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A5879EB" w14:textId="77777777" w:rsidR="00247C34" w:rsidRDefault="00E56807">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49F02D" w14:textId="77777777" w:rsidR="00247C34" w:rsidRDefault="00E56807">
            <w:pPr>
              <w:pStyle w:val="Standard"/>
              <w:spacing w:after="0" w:line="240" w:lineRule="auto"/>
              <w:ind w:left="2" w:firstLine="0"/>
            </w:pPr>
            <w:r>
              <w:t xml:space="preserve">The Transfer of Undertakings (Protection of Employment) Regulations 2006 (SI 2006/246) (‘TUPE’) </w:t>
            </w:r>
            <w:r>
              <w:tab/>
              <w:t>.</w:t>
            </w:r>
          </w:p>
        </w:tc>
      </w:tr>
      <w:tr w:rsidR="00247C34" w14:paraId="294BC47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F5AF6A" w14:textId="77777777" w:rsidR="00247C34" w:rsidRDefault="00E56807">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576F0C" w14:textId="77777777" w:rsidR="00247C34" w:rsidRDefault="00E56807">
            <w:pPr>
              <w:pStyle w:val="Standard"/>
              <w:spacing w:after="0" w:line="240" w:lineRule="auto"/>
              <w:ind w:left="2" w:firstLine="0"/>
            </w:pPr>
            <w:r>
              <w:t>Means to terminate; and Ended and Ending are construed accordingly.</w:t>
            </w:r>
          </w:p>
        </w:tc>
      </w:tr>
      <w:tr w:rsidR="00247C34" w14:paraId="1E251F1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BC463E" w14:textId="77777777" w:rsidR="00247C34" w:rsidRDefault="00E56807">
            <w:pPr>
              <w:pStyle w:val="Standard"/>
              <w:spacing w:after="0" w:line="240" w:lineRule="auto"/>
              <w:ind w:left="0" w:firstLine="0"/>
            </w:pPr>
            <w:r>
              <w:rPr>
                <w:b/>
              </w:rPr>
              <w:t>Environmental</w:t>
            </w:r>
          </w:p>
          <w:p w14:paraId="03DFA9E5" w14:textId="77777777" w:rsidR="00247C34" w:rsidRDefault="00E56807">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68562D9" w14:textId="77777777" w:rsidR="00247C34" w:rsidRDefault="00E56807">
            <w:pPr>
              <w:pStyle w:val="Standard"/>
              <w:spacing w:after="2" w:line="240" w:lineRule="auto"/>
              <w:ind w:left="2" w:firstLine="0"/>
            </w:pPr>
            <w:r>
              <w:t>The Environmental Information Regulations 2004 together with any guidance or codes of practice issued by the Information</w:t>
            </w:r>
          </w:p>
          <w:p w14:paraId="362E0290" w14:textId="77777777" w:rsidR="00247C34" w:rsidRDefault="00E56807">
            <w:pPr>
              <w:pStyle w:val="Standard"/>
              <w:spacing w:after="0" w:line="240" w:lineRule="auto"/>
              <w:ind w:left="2" w:firstLine="0"/>
            </w:pPr>
            <w:r>
              <w:t>Commissioner or relevant government department about the regulations.</w:t>
            </w:r>
          </w:p>
        </w:tc>
      </w:tr>
      <w:tr w:rsidR="00247C34" w14:paraId="515893D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26617E" w14:textId="77777777" w:rsidR="00247C34" w:rsidRDefault="00E56807">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76D1BA" w14:textId="77777777" w:rsidR="00247C34" w:rsidRDefault="00E56807">
            <w:pPr>
              <w:pStyle w:val="Standard"/>
              <w:spacing w:after="0" w:line="240"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4E2BFBE3" w14:textId="77777777" w:rsidR="00247C34" w:rsidRDefault="00E56807">
      <w:pPr>
        <w:pStyle w:val="Standard"/>
        <w:spacing w:after="0" w:line="240" w:lineRule="auto"/>
        <w:ind w:left="0" w:firstLine="0"/>
        <w:jc w:val="both"/>
      </w:pPr>
      <w:r>
        <w:t xml:space="preserve"> </w:t>
      </w:r>
    </w:p>
    <w:p w14:paraId="086B256F" w14:textId="77777777" w:rsidR="00247C34" w:rsidRDefault="00247C34">
      <w:pPr>
        <w:pStyle w:val="Standard"/>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67F04F6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187D15E" w14:textId="77777777" w:rsidR="00247C34" w:rsidRDefault="00E56807">
            <w:pPr>
              <w:pStyle w:val="Standard"/>
              <w:spacing w:after="0" w:line="240"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277C5E9" w14:textId="77777777" w:rsidR="00247C34" w:rsidRDefault="00E56807">
            <w:pPr>
              <w:pStyle w:val="Standard"/>
              <w:spacing w:after="0" w:line="240" w:lineRule="auto"/>
              <w:ind w:left="2" w:right="6" w:firstLine="0"/>
            </w:pPr>
            <w:r>
              <w:t>The 14 digit ESI reference number from the summary of the outcome screen of the ESI tool.</w:t>
            </w:r>
          </w:p>
        </w:tc>
      </w:tr>
      <w:tr w:rsidR="00247C34" w14:paraId="228AD80C"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237233" w14:textId="77777777" w:rsidR="00247C34" w:rsidRDefault="00E56807">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FE0B617" w14:textId="77777777" w:rsidR="00247C34" w:rsidRDefault="00E56807">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5" w:name="_heading=h.2s8eyo1"/>
          <w:bookmarkEnd w:id="15"/>
          <w:p w14:paraId="5AB66699" w14:textId="77777777" w:rsidR="00247C34" w:rsidRDefault="00E56807">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7" w:history="1">
              <w:r>
                <w:t xml:space="preserve"> </w:t>
              </w:r>
            </w:hyperlink>
          </w:p>
        </w:tc>
      </w:tr>
      <w:tr w:rsidR="00247C34" w14:paraId="6512BDC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38EFD61" w14:textId="77777777" w:rsidR="00247C34" w:rsidRDefault="00E56807">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9B54D8" w14:textId="77777777" w:rsidR="00247C34" w:rsidRDefault="00E56807">
            <w:pPr>
              <w:pStyle w:val="Standard"/>
              <w:spacing w:after="0" w:line="240" w:lineRule="auto"/>
              <w:ind w:left="2" w:firstLine="0"/>
            </w:pPr>
            <w:r>
              <w:t>The expiry date of this Call-Off Contract in the Order Form.</w:t>
            </w:r>
          </w:p>
        </w:tc>
      </w:tr>
      <w:tr w:rsidR="00247C34" w14:paraId="72CC299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B0871CA" w14:textId="77777777" w:rsidR="00247C34" w:rsidRDefault="00E56807">
            <w:pPr>
              <w:pStyle w:val="Standard"/>
              <w:spacing w:after="0" w:line="240"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E01FFB7" w14:textId="77777777" w:rsidR="00247C34" w:rsidRDefault="00E56807">
            <w:pPr>
              <w:pStyle w:val="Standard"/>
              <w:spacing w:after="5" w:line="264" w:lineRule="auto"/>
              <w:ind w:left="2" w:firstLine="0"/>
            </w:pPr>
            <w:r>
              <w:t>A force Majeure event means anything affecting either Party's performance of their obligations arising from any:</w:t>
            </w:r>
          </w:p>
          <w:p w14:paraId="1DBBE533" w14:textId="77777777" w:rsidR="00247C34" w:rsidRDefault="00E56807">
            <w:pPr>
              <w:pStyle w:val="Standard"/>
              <w:numPr>
                <w:ilvl w:val="0"/>
                <w:numId w:val="6"/>
              </w:numPr>
              <w:spacing w:after="0" w:line="276" w:lineRule="auto"/>
              <w:ind w:hanging="360"/>
            </w:pPr>
            <w:r>
              <w:t>acts, events or omissions beyond the reasonable control of the affected Party</w:t>
            </w:r>
          </w:p>
          <w:p w14:paraId="4C54A793" w14:textId="77777777" w:rsidR="00247C34" w:rsidRDefault="00E56807">
            <w:pPr>
              <w:pStyle w:val="Standard"/>
              <w:numPr>
                <w:ilvl w:val="0"/>
                <w:numId w:val="6"/>
              </w:numPr>
              <w:spacing w:after="16" w:line="276" w:lineRule="auto"/>
              <w:ind w:hanging="360"/>
            </w:pPr>
            <w:r>
              <w:t>riots, war or armed conflict, acts of terrorism, nuclear, biological or chemical warfare</w:t>
            </w:r>
          </w:p>
          <w:p w14:paraId="66AD8845" w14:textId="77777777" w:rsidR="00247C34" w:rsidRDefault="00E56807">
            <w:pPr>
              <w:pStyle w:val="Standard"/>
              <w:numPr>
                <w:ilvl w:val="0"/>
                <w:numId w:val="6"/>
              </w:numPr>
              <w:spacing w:after="26" w:line="264" w:lineRule="auto"/>
              <w:ind w:hanging="360"/>
            </w:pPr>
            <w:r>
              <w:t>acts of government, local government or Regulatory Bodies</w:t>
            </w:r>
          </w:p>
          <w:p w14:paraId="2A519F0D" w14:textId="77777777" w:rsidR="00247C34" w:rsidRDefault="00E56807">
            <w:pPr>
              <w:pStyle w:val="Standard"/>
              <w:numPr>
                <w:ilvl w:val="0"/>
                <w:numId w:val="6"/>
              </w:numPr>
              <w:spacing w:after="21" w:line="240" w:lineRule="auto"/>
              <w:ind w:hanging="360"/>
            </w:pPr>
            <w:r>
              <w:t>fire, flood or disaster and any failure or shortage of power or fuel</w:t>
            </w:r>
          </w:p>
          <w:p w14:paraId="184F835A" w14:textId="77777777" w:rsidR="00247C34" w:rsidRDefault="00E56807">
            <w:pPr>
              <w:pStyle w:val="Standard"/>
              <w:numPr>
                <w:ilvl w:val="0"/>
                <w:numId w:val="6"/>
              </w:numPr>
              <w:spacing w:after="196" w:line="312" w:lineRule="auto"/>
              <w:ind w:hanging="360"/>
            </w:pPr>
            <w:r>
              <w:t>industrial dispute affecting a third party for which a substitute third party isn’t reasonably available</w:t>
            </w:r>
          </w:p>
          <w:p w14:paraId="3D6ECE11" w14:textId="77777777" w:rsidR="00247C34" w:rsidRDefault="00E56807">
            <w:pPr>
              <w:pStyle w:val="Standard"/>
              <w:spacing w:after="19" w:line="240" w:lineRule="auto"/>
              <w:ind w:left="2" w:firstLine="0"/>
            </w:pPr>
            <w:r>
              <w:t>The following do not constitute a Force Majeure event:</w:t>
            </w:r>
          </w:p>
          <w:p w14:paraId="5EE428C2" w14:textId="77777777" w:rsidR="00247C34" w:rsidRDefault="00E56807">
            <w:pPr>
              <w:pStyle w:val="Standard"/>
              <w:numPr>
                <w:ilvl w:val="0"/>
                <w:numId w:val="6"/>
              </w:numPr>
              <w:spacing w:after="0" w:line="312" w:lineRule="auto"/>
              <w:ind w:hanging="360"/>
            </w:pPr>
            <w:r>
              <w:t>any industrial dispute about the Supplier, its staff, or failure in the Supplier’s (or a Subcontractor's) supply chain</w:t>
            </w:r>
          </w:p>
          <w:p w14:paraId="71FC785C" w14:textId="77777777" w:rsidR="00247C34" w:rsidRDefault="00E56807">
            <w:pPr>
              <w:pStyle w:val="Standard"/>
              <w:numPr>
                <w:ilvl w:val="0"/>
                <w:numId w:val="6"/>
              </w:numPr>
              <w:spacing w:after="11" w:line="276" w:lineRule="auto"/>
              <w:ind w:hanging="360"/>
            </w:pPr>
            <w:r>
              <w:t>any event which is attributable to the wilful act, neglect or failure to take reasonable precautions by the Party seeking to rely on Force Majeure</w:t>
            </w:r>
          </w:p>
          <w:p w14:paraId="7DA2521C" w14:textId="77777777" w:rsidR="00247C34" w:rsidRDefault="00E56807">
            <w:pPr>
              <w:pStyle w:val="Standard"/>
              <w:numPr>
                <w:ilvl w:val="0"/>
                <w:numId w:val="6"/>
              </w:numPr>
              <w:spacing w:after="28" w:line="240" w:lineRule="auto"/>
              <w:ind w:hanging="360"/>
            </w:pPr>
            <w:r>
              <w:t>the event was foreseeable by the Party seeking to rely on Force</w:t>
            </w:r>
          </w:p>
          <w:p w14:paraId="57350391" w14:textId="77777777" w:rsidR="00247C34" w:rsidRDefault="00E56807">
            <w:pPr>
              <w:pStyle w:val="Standard"/>
              <w:spacing w:after="17" w:line="240" w:lineRule="auto"/>
              <w:ind w:left="0" w:right="239" w:firstLine="0"/>
              <w:jc w:val="center"/>
            </w:pPr>
            <w:r>
              <w:t>Majeure at the time this Call-Off Contract was entered into</w:t>
            </w:r>
          </w:p>
          <w:p w14:paraId="27D6B435" w14:textId="77777777" w:rsidR="00247C34" w:rsidRDefault="00E56807">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247C34" w14:paraId="18FCE824"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65A6D5" w14:textId="77777777" w:rsidR="00247C34" w:rsidRDefault="00E56807">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BE0CC6" w14:textId="77777777" w:rsidR="00247C34" w:rsidRDefault="00E56807">
            <w:pPr>
              <w:pStyle w:val="Standard"/>
              <w:spacing w:after="0" w:line="240"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247C34" w14:paraId="4D352DA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62693F" w14:textId="77777777" w:rsidR="00247C34" w:rsidRDefault="00E56807">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F6C6A42" w14:textId="77777777" w:rsidR="00247C34" w:rsidRDefault="00E56807">
            <w:pPr>
              <w:pStyle w:val="Standard"/>
              <w:spacing w:after="0" w:line="240" w:lineRule="auto"/>
              <w:ind w:left="2" w:firstLine="0"/>
              <w:jc w:val="both"/>
            </w:pPr>
            <w:r>
              <w:t>The clauses of framework agreement RM1557.13 together with the Framework Schedules.</w:t>
            </w:r>
          </w:p>
        </w:tc>
      </w:tr>
      <w:tr w:rsidR="00247C34" w14:paraId="3931F19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C2665E6" w14:textId="77777777" w:rsidR="00247C34" w:rsidRDefault="00E56807">
            <w:pPr>
              <w:pStyle w:val="Standard"/>
              <w:spacing w:after="0" w:line="240"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1FDB6F" w14:textId="77777777" w:rsidR="00247C34" w:rsidRDefault="00E56807">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4C0EE808"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0AAE713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2E84622" w14:textId="77777777" w:rsidR="00247C34" w:rsidRDefault="00E56807">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D76E47" w14:textId="77777777" w:rsidR="00247C34" w:rsidRDefault="00E56807">
            <w:pPr>
              <w:pStyle w:val="Standard"/>
              <w:spacing w:after="0" w:line="240" w:lineRule="auto"/>
              <w:ind w:left="2" w:firstLine="0"/>
            </w:pPr>
            <w:r>
              <w:t>defrauding or attempting to defraud or conspiring to defraud the Crown.</w:t>
            </w:r>
          </w:p>
        </w:tc>
      </w:tr>
      <w:tr w:rsidR="00247C34" w14:paraId="52E8074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13AE3A9" w14:textId="77777777" w:rsidR="00247C34" w:rsidRDefault="00E56807">
            <w:pPr>
              <w:pStyle w:val="Standard"/>
              <w:spacing w:after="0" w:line="240"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B3CB492" w14:textId="77777777" w:rsidR="00247C34" w:rsidRDefault="00E56807">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247C34" w14:paraId="3D61EE20"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6BF826" w14:textId="77777777" w:rsidR="00247C34" w:rsidRDefault="00E56807">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B1B9CFB" w14:textId="77777777" w:rsidR="00247C34" w:rsidRDefault="00E56807">
            <w:pPr>
              <w:pStyle w:val="Standard"/>
              <w:spacing w:after="0" w:line="240"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247C34" w14:paraId="41F16BA4"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F90A27" w14:textId="77777777" w:rsidR="00247C34" w:rsidRDefault="00E56807">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0773C7" w14:textId="77777777" w:rsidR="00247C34" w:rsidRDefault="00E56807">
            <w:pPr>
              <w:pStyle w:val="Standard"/>
              <w:spacing w:after="0" w:line="240" w:lineRule="auto"/>
              <w:ind w:left="2" w:firstLine="0"/>
            </w:pPr>
            <w:r>
              <w:t>The retained EU law version of the General Data Protection Regulation (Regulation (EU) 2016/679).</w:t>
            </w:r>
          </w:p>
        </w:tc>
      </w:tr>
      <w:tr w:rsidR="00247C34" w14:paraId="750DB6FC"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BB3DF4" w14:textId="77777777" w:rsidR="00247C34" w:rsidRDefault="00E56807">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B44AF80" w14:textId="77777777" w:rsidR="00247C34" w:rsidRDefault="00E56807">
            <w:pPr>
              <w:pStyle w:val="Standard"/>
              <w:spacing w:after="0" w:line="240"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47C34" w14:paraId="646CFAC6"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31DA8F" w14:textId="77777777" w:rsidR="00247C34" w:rsidRDefault="00E56807">
            <w:pPr>
              <w:pStyle w:val="Standard"/>
              <w:spacing w:after="20" w:line="240" w:lineRule="auto"/>
              <w:ind w:left="0" w:firstLine="0"/>
            </w:pPr>
            <w:r>
              <w:rPr>
                <w:b/>
              </w:rPr>
              <w:lastRenderedPageBreak/>
              <w:t>Government</w:t>
            </w:r>
          </w:p>
          <w:p w14:paraId="559A60E9" w14:textId="77777777" w:rsidR="00247C34" w:rsidRDefault="00E56807">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84B6FE" w14:textId="77777777" w:rsidR="00247C34" w:rsidRDefault="00E56807">
            <w:pPr>
              <w:pStyle w:val="Standard"/>
              <w:spacing w:after="0" w:line="240" w:lineRule="auto"/>
              <w:ind w:left="2" w:firstLine="0"/>
            </w:pPr>
            <w:r>
              <w:t>The government’s preferred method of purchasing and payment for low value goods or services.</w:t>
            </w:r>
          </w:p>
        </w:tc>
      </w:tr>
      <w:tr w:rsidR="00247C34" w14:paraId="3B7C481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3DD693A" w14:textId="77777777" w:rsidR="00247C34" w:rsidRDefault="00E56807">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1AB41C" w14:textId="77777777" w:rsidR="00247C34" w:rsidRDefault="00E56807">
            <w:pPr>
              <w:pStyle w:val="Standard"/>
              <w:spacing w:after="0" w:line="240" w:lineRule="auto"/>
              <w:ind w:left="2" w:firstLine="0"/>
            </w:pPr>
            <w:r>
              <w:t>The guarantee described in Schedule 5.</w:t>
            </w:r>
          </w:p>
        </w:tc>
      </w:tr>
      <w:tr w:rsidR="00247C34" w14:paraId="4FB3C79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5D9B2" w14:textId="77777777" w:rsidR="00247C34" w:rsidRDefault="00E56807">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DD3E81" w14:textId="77777777" w:rsidR="00247C34" w:rsidRDefault="00E56807">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247C34" w14:paraId="579DC01A"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FC8E8C" w14:textId="77777777" w:rsidR="00247C34" w:rsidRDefault="00E56807">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F56E84" w14:textId="77777777" w:rsidR="00247C34" w:rsidRDefault="00E56807">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247C34" w14:paraId="27CFC18C"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DF92EA" w14:textId="77777777" w:rsidR="00247C34" w:rsidRDefault="00E56807">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14034E" w14:textId="77777777" w:rsidR="00247C34" w:rsidRDefault="00E56807">
            <w:pPr>
              <w:pStyle w:val="Standard"/>
              <w:spacing w:after="0" w:line="240" w:lineRule="auto"/>
              <w:ind w:left="2" w:firstLine="0"/>
            </w:pPr>
            <w:r>
              <w:t>ESI tool completed by contractors on their own behalf at the request of CCS or the Buyer (as applicable) under clause 4.6.</w:t>
            </w:r>
          </w:p>
        </w:tc>
      </w:tr>
      <w:tr w:rsidR="00247C34" w14:paraId="464B4AF7"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40D539" w14:textId="77777777" w:rsidR="00247C34" w:rsidRDefault="00E56807">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40E2D8" w14:textId="77777777" w:rsidR="00247C34" w:rsidRDefault="00E56807">
            <w:pPr>
              <w:pStyle w:val="Standard"/>
              <w:spacing w:after="0" w:line="240" w:lineRule="auto"/>
              <w:ind w:left="2" w:firstLine="0"/>
            </w:pPr>
            <w:r>
              <w:t>Has the meaning given under section 84 of the Freedom of Information Act 2000.</w:t>
            </w:r>
          </w:p>
        </w:tc>
      </w:tr>
    </w:tbl>
    <w:p w14:paraId="5187BF0B"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21BDD80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FB8F69D" w14:textId="77777777" w:rsidR="00247C34" w:rsidRDefault="00E56807">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5D9DB45" w14:textId="77777777" w:rsidR="00247C34" w:rsidRDefault="00E56807">
            <w:pPr>
              <w:pStyle w:val="Standard"/>
              <w:spacing w:after="0" w:line="240" w:lineRule="auto"/>
              <w:ind w:left="2" w:firstLine="0"/>
            </w:pPr>
            <w:r>
              <w:t>The information security management system and process developed by the Supplier in accordance with clause 16.1.</w:t>
            </w:r>
          </w:p>
        </w:tc>
      </w:tr>
      <w:tr w:rsidR="00247C34" w14:paraId="6F041C6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158F50" w14:textId="77777777" w:rsidR="00247C34" w:rsidRDefault="00E56807">
            <w:pPr>
              <w:pStyle w:val="Standard"/>
              <w:spacing w:after="0" w:line="240"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527B2D3" w14:textId="77777777" w:rsidR="00247C34" w:rsidRDefault="00E56807">
            <w:pPr>
              <w:pStyle w:val="Standard"/>
              <w:spacing w:after="0" w:line="240" w:lineRule="auto"/>
              <w:ind w:left="2" w:firstLine="0"/>
            </w:pPr>
            <w:r>
              <w:t>Contractual engagements which would be determined to be within the scope of the IR35 Intermediaries legislation if assessed using the ESI tool.</w:t>
            </w:r>
          </w:p>
        </w:tc>
      </w:tr>
    </w:tbl>
    <w:p w14:paraId="0BC337ED" w14:textId="77777777" w:rsidR="00247C34" w:rsidRDefault="00247C34">
      <w:pPr>
        <w:pStyle w:val="Standard"/>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1000C6D2"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4526BC" w14:textId="77777777" w:rsidR="00247C34" w:rsidRDefault="00E56807">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EBD783" w14:textId="77777777" w:rsidR="00247C34" w:rsidRDefault="00E56807">
            <w:pPr>
              <w:pStyle w:val="Standard"/>
              <w:spacing w:after="39" w:line="240" w:lineRule="auto"/>
              <w:ind w:left="2" w:firstLine="0"/>
            </w:pPr>
            <w:r>
              <w:t>Can be:</w:t>
            </w:r>
          </w:p>
          <w:p w14:paraId="20B76E92" w14:textId="77777777" w:rsidR="00247C34" w:rsidRDefault="00E56807">
            <w:pPr>
              <w:pStyle w:val="Standard"/>
              <w:numPr>
                <w:ilvl w:val="0"/>
                <w:numId w:val="8"/>
              </w:numPr>
              <w:spacing w:after="46" w:line="240" w:lineRule="auto"/>
              <w:ind w:left="400" w:hanging="398"/>
            </w:pPr>
            <w:r>
              <w:t>a voluntary arrangement</w:t>
            </w:r>
          </w:p>
          <w:p w14:paraId="3819906F" w14:textId="77777777" w:rsidR="00247C34" w:rsidRDefault="00E56807">
            <w:pPr>
              <w:pStyle w:val="Standard"/>
              <w:numPr>
                <w:ilvl w:val="0"/>
                <w:numId w:val="8"/>
              </w:numPr>
              <w:spacing w:after="45" w:line="240" w:lineRule="auto"/>
              <w:ind w:left="400" w:hanging="398"/>
            </w:pPr>
            <w:r>
              <w:t>a winding-up petition</w:t>
            </w:r>
          </w:p>
          <w:p w14:paraId="47C6D168" w14:textId="77777777" w:rsidR="00247C34" w:rsidRDefault="00E56807">
            <w:pPr>
              <w:pStyle w:val="Standard"/>
              <w:numPr>
                <w:ilvl w:val="0"/>
                <w:numId w:val="8"/>
              </w:numPr>
              <w:spacing w:after="48" w:line="240" w:lineRule="auto"/>
              <w:ind w:left="400" w:hanging="398"/>
            </w:pPr>
            <w:r>
              <w:t>the appointment of a receiver or administrator</w:t>
            </w:r>
          </w:p>
          <w:p w14:paraId="315C6FE1" w14:textId="77777777" w:rsidR="00247C34" w:rsidRDefault="00E56807">
            <w:pPr>
              <w:pStyle w:val="Standard"/>
              <w:numPr>
                <w:ilvl w:val="0"/>
                <w:numId w:val="8"/>
              </w:numPr>
              <w:spacing w:after="82" w:line="240" w:lineRule="auto"/>
              <w:ind w:left="400" w:hanging="398"/>
            </w:pPr>
            <w:r>
              <w:t>an unresolved statutory demand</w:t>
            </w:r>
          </w:p>
          <w:p w14:paraId="423CD032" w14:textId="77777777" w:rsidR="00247C34" w:rsidRDefault="00E56807">
            <w:pPr>
              <w:pStyle w:val="Standard"/>
              <w:numPr>
                <w:ilvl w:val="0"/>
                <w:numId w:val="8"/>
              </w:numPr>
              <w:spacing w:after="35" w:line="240" w:lineRule="auto"/>
              <w:ind w:left="400" w:hanging="398"/>
            </w:pPr>
            <w:r>
              <w:t>a Schedule A1 moratorium</w:t>
            </w:r>
          </w:p>
          <w:p w14:paraId="320BF69E" w14:textId="77777777" w:rsidR="00247C34" w:rsidRDefault="00E56807">
            <w:pPr>
              <w:pStyle w:val="Standard"/>
              <w:numPr>
                <w:ilvl w:val="0"/>
                <w:numId w:val="8"/>
              </w:numPr>
              <w:spacing w:after="0" w:line="240" w:lineRule="auto"/>
              <w:ind w:left="400" w:hanging="398"/>
            </w:pPr>
            <w:r>
              <w:t>a Dun &amp; Bradstreet rating of 10 or less</w:t>
            </w:r>
          </w:p>
        </w:tc>
      </w:tr>
      <w:tr w:rsidR="00247C34" w14:paraId="77F61C5C"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8D81B58" w14:textId="77777777" w:rsidR="00247C34" w:rsidRDefault="00E56807">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59DA328" w14:textId="77777777" w:rsidR="00247C34" w:rsidRDefault="00E56807">
            <w:pPr>
              <w:pStyle w:val="Standard"/>
              <w:spacing w:after="19" w:line="240" w:lineRule="auto"/>
              <w:ind w:left="2" w:firstLine="0"/>
            </w:pPr>
            <w:r>
              <w:t>Intellectual Property Rights are:</w:t>
            </w:r>
          </w:p>
          <w:p w14:paraId="6B892B77" w14:textId="77777777" w:rsidR="00247C34" w:rsidRDefault="00E56807">
            <w:pPr>
              <w:pStyle w:val="Standard"/>
              <w:numPr>
                <w:ilvl w:val="0"/>
                <w:numId w:val="10"/>
              </w:numPr>
              <w:spacing w:after="0" w:line="276"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5570B1" w14:textId="77777777" w:rsidR="00247C34" w:rsidRDefault="00E56807">
            <w:pPr>
              <w:pStyle w:val="Standard"/>
              <w:numPr>
                <w:ilvl w:val="0"/>
                <w:numId w:val="10"/>
              </w:numPr>
              <w:spacing w:after="0" w:line="276" w:lineRule="auto"/>
              <w:ind w:hanging="360"/>
            </w:pPr>
            <w:r>
              <w:t>applications for registration, and the right to apply for registration, for any of the rights listed at (a) that are capable of being registered in any country or jurisdiction</w:t>
            </w:r>
          </w:p>
          <w:p w14:paraId="50D0DE89" w14:textId="77777777" w:rsidR="00247C34" w:rsidRDefault="00E56807">
            <w:pPr>
              <w:pStyle w:val="Standard"/>
              <w:numPr>
                <w:ilvl w:val="0"/>
                <w:numId w:val="10"/>
              </w:numPr>
              <w:spacing w:after="0" w:line="240" w:lineRule="auto"/>
              <w:ind w:hanging="360"/>
            </w:pPr>
            <w:r>
              <w:t>all other rights having equivalent or similar effect in any country or jurisdiction</w:t>
            </w:r>
          </w:p>
        </w:tc>
      </w:tr>
      <w:tr w:rsidR="00247C34" w14:paraId="67D44FC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7AAF985" w14:textId="77777777" w:rsidR="00247C34" w:rsidRDefault="00E56807">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5334626" w14:textId="77777777" w:rsidR="00247C34" w:rsidRDefault="00E56807">
            <w:pPr>
              <w:pStyle w:val="Standard"/>
              <w:spacing w:after="36" w:line="240" w:lineRule="auto"/>
              <w:ind w:left="2" w:firstLine="0"/>
            </w:pPr>
            <w:r>
              <w:t>For the purposes of the IR35 rules an intermediary can be:</w:t>
            </w:r>
          </w:p>
          <w:p w14:paraId="0B16E9B0" w14:textId="77777777" w:rsidR="00247C34" w:rsidRDefault="00E56807">
            <w:pPr>
              <w:pStyle w:val="Standard"/>
              <w:numPr>
                <w:ilvl w:val="0"/>
                <w:numId w:val="12"/>
              </w:numPr>
              <w:spacing w:after="0" w:line="240" w:lineRule="auto"/>
              <w:ind w:right="752" w:firstLine="0"/>
            </w:pPr>
            <w:r>
              <w:t>the supplier's own limited company</w:t>
            </w:r>
          </w:p>
          <w:p w14:paraId="090FBC2A" w14:textId="77777777" w:rsidR="00247C34" w:rsidRDefault="00E56807">
            <w:pPr>
              <w:pStyle w:val="Standard"/>
              <w:numPr>
                <w:ilvl w:val="0"/>
                <w:numId w:val="12"/>
              </w:numPr>
              <w:spacing w:after="0" w:line="300" w:lineRule="auto"/>
              <w:ind w:right="752" w:firstLine="0"/>
            </w:pPr>
            <w:r>
              <w:t>a service or a personal service company</w:t>
            </w:r>
          </w:p>
          <w:p w14:paraId="3BB245B7" w14:textId="77777777" w:rsidR="00247C34" w:rsidRDefault="00E56807">
            <w:pPr>
              <w:pStyle w:val="Standard"/>
              <w:numPr>
                <w:ilvl w:val="0"/>
                <w:numId w:val="12"/>
              </w:numPr>
              <w:spacing w:after="0" w:line="300" w:lineRule="auto"/>
              <w:ind w:right="752" w:firstLine="0"/>
            </w:pPr>
            <w:r>
              <w:t>a partnership</w:t>
            </w:r>
          </w:p>
          <w:p w14:paraId="412948A2" w14:textId="77777777" w:rsidR="00247C34" w:rsidRDefault="00E56807">
            <w:pPr>
              <w:pStyle w:val="Standard"/>
              <w:spacing w:after="0" w:line="240" w:lineRule="auto"/>
              <w:ind w:left="2" w:firstLine="0"/>
            </w:pPr>
            <w:r>
              <w:t>It does not apply if you work for a client through a Managed Service Company (MSC) or agency (for example, an employment agency).</w:t>
            </w:r>
          </w:p>
        </w:tc>
      </w:tr>
      <w:tr w:rsidR="00247C34" w14:paraId="2551B2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70693B0" w14:textId="77777777" w:rsidR="00247C34" w:rsidRDefault="00E56807">
            <w:pPr>
              <w:pStyle w:val="Standard"/>
              <w:spacing w:after="0" w:line="240"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25C9876" w14:textId="77777777" w:rsidR="00247C34" w:rsidRDefault="00E56807">
            <w:pPr>
              <w:pStyle w:val="Standard"/>
              <w:spacing w:after="0" w:line="240" w:lineRule="auto"/>
              <w:ind w:left="2" w:firstLine="0"/>
            </w:pPr>
            <w:r>
              <w:t>As set out in clause 11.5.</w:t>
            </w:r>
          </w:p>
        </w:tc>
      </w:tr>
      <w:tr w:rsidR="00247C34" w14:paraId="47464034"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32CA42" w14:textId="77777777" w:rsidR="00247C34" w:rsidRDefault="00E56807">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8610FC" w14:textId="77777777" w:rsidR="00247C34" w:rsidRDefault="00E56807">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247C34" w14:paraId="47DACC6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D19EE9E" w14:textId="77777777" w:rsidR="00247C34" w:rsidRDefault="00E56807">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6E41A8A" w14:textId="77777777" w:rsidR="00247C34" w:rsidRDefault="00E56807">
            <w:pPr>
              <w:pStyle w:val="Standard"/>
              <w:spacing w:after="0" w:line="240" w:lineRule="auto"/>
              <w:ind w:left="2" w:firstLine="0"/>
            </w:pPr>
            <w:r>
              <w:t>Assessment of employment status using the ESI tool to determine if engagement is Inside or Outside IR35.</w:t>
            </w:r>
          </w:p>
        </w:tc>
      </w:tr>
    </w:tbl>
    <w:p w14:paraId="2FE0E5C3"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3A4E11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DB28DA" w14:textId="77777777" w:rsidR="00247C34" w:rsidRDefault="00E56807">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BB2A2F" w14:textId="77777777" w:rsidR="00247C34" w:rsidRDefault="00E56807">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247C34" w14:paraId="6A4FD49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075568" w14:textId="77777777" w:rsidR="00247C34" w:rsidRDefault="00E56807">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6463A8" w14:textId="77777777" w:rsidR="00247C34" w:rsidRDefault="00E56807">
            <w:pPr>
              <w:pStyle w:val="Standard"/>
              <w:spacing w:after="0" w:line="240"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247C34" w14:paraId="019FC93C"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9B4CF2" w14:textId="77777777" w:rsidR="00247C34" w:rsidRDefault="00E56807">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E39A35" w14:textId="77777777" w:rsidR="00247C34" w:rsidRDefault="00E56807">
            <w:pPr>
              <w:pStyle w:val="Standard"/>
              <w:spacing w:after="0" w:line="240"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247C34" w14:paraId="3B19796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9F7BE70" w14:textId="77777777" w:rsidR="00247C34" w:rsidRDefault="00E56807">
            <w:pPr>
              <w:pStyle w:val="Standard"/>
              <w:spacing w:after="0" w:line="240" w:lineRule="auto"/>
              <w:ind w:left="0" w:firstLine="0"/>
            </w:pPr>
            <w:r>
              <w:rPr>
                <w:b/>
              </w:rPr>
              <w:lastRenderedPageBreak/>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51BF01" w14:textId="77777777" w:rsidR="00247C34" w:rsidRDefault="00E56807">
            <w:pPr>
              <w:pStyle w:val="Standard"/>
              <w:spacing w:after="0" w:line="240" w:lineRule="auto"/>
              <w:ind w:left="2" w:firstLine="0"/>
            </w:pPr>
            <w:r>
              <w:t>Any of the 3 Lots specified in the ITT and Lots will be construed accordingly.</w:t>
            </w:r>
          </w:p>
        </w:tc>
      </w:tr>
      <w:tr w:rsidR="00247C34" w14:paraId="574587A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526D48" w14:textId="77777777" w:rsidR="00247C34" w:rsidRDefault="00E56807">
            <w:pPr>
              <w:pStyle w:val="Standard"/>
              <w:spacing w:after="0" w:line="240"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374458" w14:textId="77777777" w:rsidR="00247C34" w:rsidRDefault="00E56807">
            <w:pPr>
              <w:pStyle w:val="Standard"/>
              <w:spacing w:after="0" w:line="240"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47C34" w14:paraId="5BEA260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713D60" w14:textId="77777777" w:rsidR="00247C34" w:rsidRDefault="00E56807">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4C5874" w14:textId="77777777" w:rsidR="00247C34" w:rsidRDefault="00E56807">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47C34" w14:paraId="50CB11CA"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0C24DE9" w14:textId="77777777" w:rsidR="00247C34" w:rsidRDefault="00E56807">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933BC48" w14:textId="77777777" w:rsidR="00247C34" w:rsidRDefault="00E56807">
            <w:pPr>
              <w:pStyle w:val="Standard"/>
              <w:spacing w:after="0" w:line="240" w:lineRule="auto"/>
              <w:ind w:left="2" w:firstLine="0"/>
            </w:pPr>
            <w:r>
              <w:t>The management information specified in Framework Agreement Schedule 6.</w:t>
            </w:r>
          </w:p>
        </w:tc>
      </w:tr>
      <w:tr w:rsidR="00247C34" w14:paraId="64CE42C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764123" w14:textId="77777777" w:rsidR="00247C34" w:rsidRDefault="00E56807">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AD8B84" w14:textId="77777777" w:rsidR="00247C34" w:rsidRDefault="00E56807">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247C34" w14:paraId="3C79B39F"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E5E2B4" w14:textId="77777777" w:rsidR="00247C34" w:rsidRDefault="00E56807">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936F5A0" w14:textId="77777777" w:rsidR="00247C34" w:rsidRDefault="00E56807">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23ECB2F4"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41442E2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A9A0C76" w14:textId="77777777" w:rsidR="00247C34" w:rsidRDefault="00E56807">
            <w:pPr>
              <w:pStyle w:val="Standard"/>
              <w:spacing w:after="0" w:line="240" w:lineRule="auto"/>
              <w:ind w:left="0" w:firstLine="0"/>
            </w:pPr>
            <w:r>
              <w:rPr>
                <w:b/>
              </w:rPr>
              <w:lastRenderedPageBreak/>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DCF232" w14:textId="77777777" w:rsidR="00247C34" w:rsidRDefault="00E56807">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247C34" w14:paraId="78E747E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AB344E" w14:textId="77777777" w:rsidR="00247C34" w:rsidRDefault="00E56807">
            <w:pPr>
              <w:pStyle w:val="Standard"/>
              <w:spacing w:after="0" w:line="240" w:lineRule="auto"/>
              <w:ind w:left="0"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027FA3" w14:textId="77777777" w:rsidR="00247C34" w:rsidRDefault="00E56807">
            <w:pPr>
              <w:pStyle w:val="Standard"/>
              <w:spacing w:after="0" w:line="240" w:lineRule="auto"/>
              <w:ind w:left="2" w:right="37" w:firstLine="0"/>
            </w:pPr>
            <w:r>
              <w:t>An order for G-Cloud Services placed by a contracting body with the Supplier in accordance with the ordering processes.</w:t>
            </w:r>
          </w:p>
        </w:tc>
      </w:tr>
      <w:tr w:rsidR="00247C34" w14:paraId="2F2E212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BBDA7BB" w14:textId="77777777" w:rsidR="00247C34" w:rsidRDefault="00E56807">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D889E0" w14:textId="77777777" w:rsidR="00247C34" w:rsidRDefault="00E56807">
            <w:pPr>
              <w:pStyle w:val="Standard"/>
              <w:spacing w:after="0" w:line="240" w:lineRule="auto"/>
              <w:ind w:left="2" w:firstLine="0"/>
            </w:pPr>
            <w:r>
              <w:t>The order form set out in Part A of the Call-Off Contract to be used by a Buyer to order G-Cloud Services.</w:t>
            </w:r>
          </w:p>
        </w:tc>
      </w:tr>
      <w:tr w:rsidR="00247C34" w14:paraId="12292BE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BAB9A6" w14:textId="77777777" w:rsidR="00247C34" w:rsidRDefault="00E56807">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70DF08" w14:textId="77777777" w:rsidR="00247C34" w:rsidRDefault="00E56807">
            <w:pPr>
              <w:pStyle w:val="Standard"/>
              <w:spacing w:after="0" w:line="240" w:lineRule="auto"/>
              <w:ind w:left="2" w:firstLine="0"/>
            </w:pPr>
            <w:r>
              <w:t>G-Cloud Services which are the subject of an order by the Buyer.</w:t>
            </w:r>
          </w:p>
        </w:tc>
      </w:tr>
      <w:tr w:rsidR="00247C34" w14:paraId="7A10F87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86B382" w14:textId="77777777" w:rsidR="00247C34" w:rsidRDefault="00E56807">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A15399" w14:textId="77777777" w:rsidR="00247C34" w:rsidRDefault="00E56807">
            <w:pPr>
              <w:pStyle w:val="Standard"/>
              <w:spacing w:after="0" w:line="240" w:lineRule="auto"/>
              <w:ind w:left="2" w:firstLine="0"/>
            </w:pPr>
            <w:r>
              <w:t>Contractual engagements which would be determined to not be within the scope of the IR35 intermediaries legislation if assessed using the ESI tool.</w:t>
            </w:r>
          </w:p>
        </w:tc>
      </w:tr>
      <w:tr w:rsidR="00247C34" w14:paraId="3FBC3EF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18A593" w14:textId="77777777" w:rsidR="00247C34" w:rsidRDefault="00E56807">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94E905" w14:textId="77777777" w:rsidR="00247C34" w:rsidRDefault="00E56807">
            <w:pPr>
              <w:pStyle w:val="Standard"/>
              <w:spacing w:after="0" w:line="240" w:lineRule="auto"/>
              <w:ind w:left="2" w:firstLine="0"/>
            </w:pPr>
            <w:r>
              <w:t>The Buyer or the Supplier and ‘Parties’ will be interpreted accordingly.</w:t>
            </w:r>
          </w:p>
        </w:tc>
      </w:tr>
      <w:tr w:rsidR="00247C34" w14:paraId="3776F5B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3C80430" w14:textId="77777777" w:rsidR="00247C34" w:rsidRDefault="00E56807">
            <w:pPr>
              <w:pStyle w:val="Standard"/>
              <w:spacing w:after="0" w:line="240" w:lineRule="auto"/>
              <w:ind w:left="0" w:firstLine="0"/>
            </w:pPr>
            <w:r>
              <w:rPr>
                <w:b/>
              </w:rPr>
              <w:lastRenderedPageBreak/>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556E58" w14:textId="77777777" w:rsidR="00247C34" w:rsidRDefault="00E56807">
            <w:pPr>
              <w:pStyle w:val="Standard"/>
              <w:spacing w:after="0" w:line="240" w:lineRule="auto"/>
              <w:ind w:left="2" w:firstLine="0"/>
            </w:pPr>
            <w:r>
              <w:t>Takes the meaning given in the UK GDPR.</w:t>
            </w:r>
          </w:p>
        </w:tc>
      </w:tr>
      <w:tr w:rsidR="00247C34" w14:paraId="31B8A74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BC6B54" w14:textId="77777777" w:rsidR="00247C34" w:rsidRDefault="00E56807">
            <w:pPr>
              <w:pStyle w:val="Standard"/>
              <w:spacing w:after="0" w:line="240"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6E6229" w14:textId="77777777" w:rsidR="00247C34" w:rsidRDefault="00E56807">
            <w:pPr>
              <w:pStyle w:val="Standard"/>
              <w:spacing w:after="0" w:line="240" w:lineRule="auto"/>
              <w:ind w:left="2" w:firstLine="0"/>
            </w:pPr>
            <w:r>
              <w:t>Takes the meaning given in the UK GDPR.</w:t>
            </w:r>
          </w:p>
        </w:tc>
      </w:tr>
      <w:tr w:rsidR="00247C34" w14:paraId="272A488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F5DCF5" w14:textId="77777777" w:rsidR="00247C34" w:rsidRDefault="00E56807">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2A6324" w14:textId="77777777" w:rsidR="00247C34" w:rsidRDefault="00E56807">
            <w:pPr>
              <w:pStyle w:val="Standard"/>
              <w:spacing w:after="0" w:line="240" w:lineRule="auto"/>
              <w:ind w:left="2" w:firstLine="0"/>
            </w:pPr>
            <w:r>
              <w:t>The government marketplace where Services are available for Buyers to buy.</w:t>
            </w:r>
          </w:p>
        </w:tc>
      </w:tr>
      <w:tr w:rsidR="00247C34" w14:paraId="3ABE937A"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C2C29F9" w14:textId="77777777" w:rsidR="00247C34" w:rsidRDefault="00E56807">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52F645" w14:textId="77777777" w:rsidR="00247C34" w:rsidRDefault="00E56807">
            <w:pPr>
              <w:pStyle w:val="Standard"/>
              <w:spacing w:after="0" w:line="240" w:lineRule="auto"/>
              <w:ind w:left="2" w:firstLine="0"/>
            </w:pPr>
            <w:r>
              <w:t>Takes the meaning given in the UK GDPR.</w:t>
            </w:r>
          </w:p>
        </w:tc>
      </w:tr>
      <w:tr w:rsidR="00247C34" w14:paraId="4DF262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2C8411" w14:textId="77777777" w:rsidR="00247C34" w:rsidRDefault="00E56807">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D3445D" w14:textId="77777777" w:rsidR="00247C34" w:rsidRDefault="00E56807">
            <w:pPr>
              <w:pStyle w:val="Standard"/>
              <w:spacing w:after="0" w:line="240" w:lineRule="auto"/>
              <w:ind w:left="2" w:firstLine="0"/>
            </w:pPr>
            <w:r>
              <w:t>Takes the meaning given in the UK GDPR.</w:t>
            </w:r>
          </w:p>
        </w:tc>
      </w:tr>
      <w:tr w:rsidR="00247C34" w14:paraId="0E27044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B9A39C" w14:textId="77777777" w:rsidR="00247C34" w:rsidRDefault="00E56807">
            <w:pPr>
              <w:pStyle w:val="Standard"/>
              <w:spacing w:after="0" w:line="240" w:lineRule="auto"/>
              <w:ind w:left="0" w:firstLine="0"/>
            </w:pPr>
            <w:r>
              <w:rPr>
                <w:b/>
              </w:rPr>
              <w:lastRenderedPageBreak/>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C69313" w14:textId="77777777" w:rsidR="00247C34" w:rsidRDefault="00E56807">
            <w:pPr>
              <w:pStyle w:val="Standard"/>
              <w:spacing w:after="5" w:line="240" w:lineRule="auto"/>
              <w:ind w:left="2" w:firstLine="0"/>
            </w:pPr>
            <w:r>
              <w:t>To directly or indirectly offer, promise or give any person working for or engaged by a Buyer or CCS a financial or other advantage to:</w:t>
            </w:r>
          </w:p>
          <w:p w14:paraId="2F054653" w14:textId="77777777" w:rsidR="00247C34" w:rsidRDefault="00E56807">
            <w:pPr>
              <w:pStyle w:val="Standard"/>
              <w:numPr>
                <w:ilvl w:val="0"/>
                <w:numId w:val="13"/>
              </w:numPr>
              <w:spacing w:after="0" w:line="276" w:lineRule="auto"/>
              <w:ind w:hanging="360"/>
            </w:pPr>
            <w:r>
              <w:t>induce that person to perform improperly a relevant function or activity</w:t>
            </w:r>
          </w:p>
          <w:p w14:paraId="7867B2E5" w14:textId="77777777" w:rsidR="00247C34" w:rsidRDefault="00E56807">
            <w:pPr>
              <w:pStyle w:val="Standard"/>
              <w:numPr>
                <w:ilvl w:val="0"/>
                <w:numId w:val="13"/>
              </w:numPr>
              <w:spacing w:after="23" w:line="276" w:lineRule="auto"/>
              <w:ind w:hanging="360"/>
            </w:pPr>
            <w:r>
              <w:t>reward that person for improper performance of a relevant function or activity</w:t>
            </w:r>
          </w:p>
          <w:p w14:paraId="3D46E5BD" w14:textId="77777777" w:rsidR="00247C34" w:rsidRDefault="00E56807">
            <w:pPr>
              <w:pStyle w:val="Standard"/>
              <w:numPr>
                <w:ilvl w:val="0"/>
                <w:numId w:val="13"/>
              </w:numPr>
              <w:spacing w:after="64" w:line="240" w:lineRule="auto"/>
              <w:ind w:hanging="360"/>
            </w:pPr>
            <w:r>
              <w:t>commit any offence:</w:t>
            </w:r>
          </w:p>
          <w:p w14:paraId="63E868E3" w14:textId="77777777" w:rsidR="00247C34" w:rsidRDefault="00E56807">
            <w:pPr>
              <w:pStyle w:val="Standard"/>
              <w:numPr>
                <w:ilvl w:val="1"/>
                <w:numId w:val="13"/>
              </w:numPr>
              <w:spacing w:after="64" w:line="240" w:lineRule="auto"/>
              <w:ind w:hanging="247"/>
            </w:pPr>
            <w:r>
              <w:t>under the Bribery Act 2010</w:t>
            </w:r>
          </w:p>
          <w:p w14:paraId="660CB583" w14:textId="77777777" w:rsidR="00247C34" w:rsidRDefault="00E56807">
            <w:pPr>
              <w:pStyle w:val="Standard"/>
              <w:numPr>
                <w:ilvl w:val="1"/>
                <w:numId w:val="13"/>
              </w:numPr>
              <w:spacing w:after="64" w:line="240" w:lineRule="auto"/>
              <w:ind w:hanging="247"/>
            </w:pPr>
            <w:r>
              <w:t>under legislation creating offences concerning Fraud</w:t>
            </w:r>
          </w:p>
          <w:p w14:paraId="109C55C2" w14:textId="77777777" w:rsidR="00247C34" w:rsidRDefault="00E56807">
            <w:pPr>
              <w:pStyle w:val="Standard"/>
              <w:numPr>
                <w:ilvl w:val="1"/>
                <w:numId w:val="13"/>
              </w:numPr>
              <w:spacing w:after="64" w:line="240" w:lineRule="auto"/>
              <w:ind w:hanging="247"/>
            </w:pPr>
            <w:r>
              <w:t>at common Law concerning Fraud</w:t>
            </w:r>
          </w:p>
          <w:p w14:paraId="5892ADEB" w14:textId="77777777" w:rsidR="00247C34" w:rsidRDefault="00E56807">
            <w:pPr>
              <w:pStyle w:val="Standard"/>
              <w:numPr>
                <w:ilvl w:val="1"/>
                <w:numId w:val="13"/>
              </w:numPr>
              <w:spacing w:after="64" w:line="240" w:lineRule="auto"/>
              <w:ind w:hanging="247"/>
            </w:pPr>
            <w:r>
              <w:t>committing or attempting or conspiring to commit Fraud</w:t>
            </w:r>
          </w:p>
        </w:tc>
      </w:tr>
    </w:tbl>
    <w:p w14:paraId="09DC3E4A" w14:textId="77777777" w:rsidR="00247C34" w:rsidRDefault="00E56807">
      <w:pPr>
        <w:pStyle w:val="Standard"/>
        <w:spacing w:after="0" w:line="240" w:lineRule="auto"/>
        <w:ind w:left="0" w:firstLine="0"/>
        <w:jc w:val="both"/>
      </w:pPr>
      <w:r>
        <w:t xml:space="preserve"> </w:t>
      </w:r>
    </w:p>
    <w:p w14:paraId="614E4139" w14:textId="77777777" w:rsidR="00247C34" w:rsidRDefault="00247C34">
      <w:pPr>
        <w:pStyle w:val="Standard"/>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5D19647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290538" w14:textId="77777777" w:rsidR="00247C34" w:rsidRDefault="00E56807">
            <w:pPr>
              <w:pStyle w:val="Standard"/>
              <w:spacing w:after="0" w:line="240"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ABA0332" w14:textId="77777777" w:rsidR="00247C34" w:rsidRDefault="00E56807">
            <w:pPr>
              <w:pStyle w:val="Standard"/>
              <w:spacing w:after="0" w:line="240"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47C34" w14:paraId="3F30020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22EFD45" w14:textId="77777777" w:rsidR="00247C34" w:rsidRDefault="00E56807">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B71F13" w14:textId="77777777" w:rsidR="00247C34" w:rsidRDefault="00E56807">
            <w:pPr>
              <w:pStyle w:val="Standard"/>
              <w:spacing w:after="0" w:line="240" w:lineRule="auto"/>
              <w:ind w:left="2" w:firstLine="0"/>
            </w:pPr>
            <w:r>
              <w:t>Assets and property including technical infrastructure, IPRs and equipment.</w:t>
            </w:r>
          </w:p>
        </w:tc>
      </w:tr>
      <w:tr w:rsidR="00247C34" w14:paraId="1A96D991"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FCAB67D" w14:textId="77777777" w:rsidR="00247C34" w:rsidRDefault="00E56807">
            <w:pPr>
              <w:pStyle w:val="Standard"/>
              <w:spacing w:after="0" w:line="240" w:lineRule="auto"/>
              <w:ind w:left="0" w:firstLine="0"/>
            </w:pPr>
            <w:r>
              <w:rPr>
                <w:b/>
              </w:rPr>
              <w:lastRenderedPageBreak/>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C79B20" w14:textId="77777777" w:rsidR="00247C34" w:rsidRDefault="00E56807">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47C34" w14:paraId="3C2D812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255955" w14:textId="77777777" w:rsidR="00247C34" w:rsidRDefault="00E56807">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BE0DA8F" w14:textId="77777777" w:rsidR="00247C34" w:rsidRDefault="00E56807">
            <w:pPr>
              <w:pStyle w:val="Standard"/>
              <w:spacing w:after="0" w:line="240" w:lineRule="auto"/>
              <w:ind w:left="2" w:firstLine="0"/>
            </w:pPr>
            <w:r>
              <w:t>The Public Services Network (PSN) is the government’s high performance network which helps public sector organisations work together, reduce duplication and share resources.</w:t>
            </w:r>
          </w:p>
        </w:tc>
      </w:tr>
      <w:tr w:rsidR="00247C34" w14:paraId="26EB206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BFBF62" w14:textId="77777777" w:rsidR="00247C34" w:rsidRDefault="00E56807">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F1DD7C3" w14:textId="77777777" w:rsidR="00247C34" w:rsidRDefault="00E56807">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247C34" w14:paraId="5B1B9C1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4774C7" w14:textId="77777777" w:rsidR="00247C34" w:rsidRDefault="00E56807">
            <w:pPr>
              <w:pStyle w:val="Standard"/>
              <w:spacing w:after="0" w:line="240"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57A9D8" w14:textId="77777777" w:rsidR="00247C34" w:rsidRDefault="00E56807">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247C34" w14:paraId="57F502E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40B371" w14:textId="77777777" w:rsidR="00247C34" w:rsidRDefault="00E56807">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30C4A7" w14:textId="77777777" w:rsidR="00247C34" w:rsidRDefault="00E56807">
            <w:pPr>
              <w:pStyle w:val="Standard"/>
              <w:spacing w:after="0" w:line="240" w:lineRule="auto"/>
              <w:ind w:left="2" w:firstLine="0"/>
            </w:pPr>
            <w:r>
              <w:t>A transfer of employment to which the employment regulations applies.</w:t>
            </w:r>
          </w:p>
        </w:tc>
      </w:tr>
      <w:tr w:rsidR="00247C34" w14:paraId="764A66E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7D0F4A" w14:textId="77777777" w:rsidR="00247C34" w:rsidRDefault="00E56807">
            <w:pPr>
              <w:pStyle w:val="Standard"/>
              <w:spacing w:after="0" w:line="240" w:lineRule="auto"/>
              <w:ind w:left="0" w:firstLine="0"/>
            </w:pPr>
            <w:r>
              <w:rPr>
                <w:b/>
              </w:rPr>
              <w:lastRenderedPageBreak/>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1C06CA3" w14:textId="77777777" w:rsidR="00247C34" w:rsidRDefault="00E56807">
            <w:pPr>
              <w:pStyle w:val="Standard"/>
              <w:spacing w:after="0" w:line="244" w:lineRule="auto"/>
              <w:ind w:left="2" w:firstLine="0"/>
            </w:pPr>
            <w:r>
              <w:t>Any services which are the same as or substantially similar to any of the Services and which the Buyer receives in substitution for any of the services after the expiry or Ending or partial Ending of the Call-</w:t>
            </w:r>
          </w:p>
          <w:p w14:paraId="7E1492A3" w14:textId="77777777" w:rsidR="00247C34" w:rsidRDefault="00E56807">
            <w:pPr>
              <w:pStyle w:val="Standard"/>
              <w:spacing w:after="0" w:line="240" w:lineRule="auto"/>
              <w:ind w:left="2" w:firstLine="0"/>
            </w:pPr>
            <w:r>
              <w:t>Off Contract, whether those services are provided by the Buyer or a third party.</w:t>
            </w:r>
          </w:p>
        </w:tc>
      </w:tr>
      <w:tr w:rsidR="00247C34" w14:paraId="5CD285D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5BB212" w14:textId="77777777" w:rsidR="00247C34" w:rsidRDefault="00E56807">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CB2EE3" w14:textId="77777777" w:rsidR="00247C34" w:rsidRDefault="00E56807">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247C34" w14:paraId="11E899F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3657EF9" w14:textId="77777777" w:rsidR="00247C34" w:rsidRDefault="00E56807">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C4BF38" w14:textId="77777777" w:rsidR="00247C34" w:rsidRDefault="00E56807">
            <w:pPr>
              <w:pStyle w:val="Standard"/>
              <w:spacing w:after="0" w:line="240" w:lineRule="auto"/>
              <w:ind w:left="2" w:firstLine="0"/>
            </w:pPr>
            <w:r>
              <w:t>The Supplier's security management plan developed by the Supplier in accordance with clause 16.1.</w:t>
            </w:r>
          </w:p>
        </w:tc>
      </w:tr>
    </w:tbl>
    <w:p w14:paraId="2368662A"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01290BA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241845" w14:textId="77777777" w:rsidR="00247C34" w:rsidRDefault="00E56807">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EC4060E" w14:textId="77777777" w:rsidR="00247C34" w:rsidRDefault="00E56807">
            <w:pPr>
              <w:pStyle w:val="Standard"/>
              <w:spacing w:after="0" w:line="240" w:lineRule="auto"/>
              <w:ind w:left="2" w:firstLine="0"/>
            </w:pPr>
            <w:r>
              <w:t>The services ordered by the Buyer as set out in the Order Form.</w:t>
            </w:r>
          </w:p>
        </w:tc>
      </w:tr>
      <w:tr w:rsidR="00247C34" w14:paraId="14621A2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B09A80" w14:textId="77777777" w:rsidR="00247C34" w:rsidRDefault="00E56807">
            <w:pPr>
              <w:pStyle w:val="Standard"/>
              <w:spacing w:after="0" w:line="240"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23E701" w14:textId="77777777" w:rsidR="00247C34" w:rsidRDefault="00E56807">
            <w:pPr>
              <w:pStyle w:val="Standard"/>
              <w:spacing w:after="0" w:line="240" w:lineRule="auto"/>
              <w:ind w:left="2" w:firstLine="0"/>
            </w:pPr>
            <w:r>
              <w:t>Data that is owned or managed by the Buyer and used for the G-Cloud Services, including backup data.</w:t>
            </w:r>
          </w:p>
        </w:tc>
      </w:tr>
      <w:tr w:rsidR="00247C34" w14:paraId="1118EF9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291DA95" w14:textId="77777777" w:rsidR="00247C34" w:rsidRDefault="00E56807">
            <w:pPr>
              <w:pStyle w:val="Standard"/>
              <w:spacing w:after="0" w:line="240" w:lineRule="auto"/>
              <w:ind w:left="0" w:firstLine="0"/>
            </w:pPr>
            <w:r>
              <w:rPr>
                <w:b/>
              </w:rPr>
              <w:lastRenderedPageBreak/>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7B3124" w14:textId="77777777" w:rsidR="00247C34" w:rsidRDefault="00E56807">
            <w:pPr>
              <w:pStyle w:val="Standard"/>
              <w:spacing w:after="0" w:line="240" w:lineRule="auto"/>
              <w:ind w:left="2" w:firstLine="0"/>
            </w:pPr>
            <w:r>
              <w:t>The definition of the Supplier's G-Cloud Services provided as part of their Application that includes, but isn’t limited to, those items listed in Clause 2 (Services) of the Framework Agreement.</w:t>
            </w:r>
          </w:p>
        </w:tc>
      </w:tr>
      <w:tr w:rsidR="00247C34" w14:paraId="36B5DEB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AC78EF" w14:textId="77777777" w:rsidR="00247C34" w:rsidRDefault="00E56807">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A81837" w14:textId="77777777" w:rsidR="00247C34" w:rsidRDefault="00E56807">
            <w:pPr>
              <w:pStyle w:val="Standard"/>
              <w:spacing w:after="0" w:line="240" w:lineRule="auto"/>
              <w:ind w:left="2" w:firstLine="0"/>
            </w:pPr>
            <w:r>
              <w:t>The description of the Supplier service offering as published on the Platform.</w:t>
            </w:r>
          </w:p>
        </w:tc>
      </w:tr>
      <w:tr w:rsidR="00247C34" w14:paraId="2BB5561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2D1340" w14:textId="77777777" w:rsidR="00247C34" w:rsidRDefault="00E56807">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486E1F" w14:textId="77777777" w:rsidR="00247C34" w:rsidRDefault="00E56807">
            <w:pPr>
              <w:pStyle w:val="Standard"/>
              <w:spacing w:after="0" w:line="240" w:lineRule="auto"/>
              <w:ind w:left="2" w:firstLine="0"/>
            </w:pPr>
            <w:r>
              <w:t>The Personal Data supplied by a Buyer to the Supplier in the course of the use of the G-Cloud Services for purposes of or in connection with this Call-Off Contract.</w:t>
            </w:r>
          </w:p>
        </w:tc>
      </w:tr>
      <w:tr w:rsidR="00247C34" w14:paraId="5B392129"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6B42DA8" w14:textId="77777777" w:rsidR="00247C34" w:rsidRDefault="00E56807">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48718E" w14:textId="77777777" w:rsidR="00247C34" w:rsidRDefault="00E56807">
            <w:pPr>
              <w:pStyle w:val="Standard"/>
              <w:spacing w:after="0" w:line="240" w:lineRule="auto"/>
              <w:ind w:left="2" w:firstLine="0"/>
            </w:pPr>
            <w:r>
              <w:t xml:space="preserve">The approval process used by a central government Buyer if it needs to spend money on certain digital or technology services, see </w:t>
            </w:r>
            <w:hyperlink r:id="rId28" w:history="1">
              <w:r>
                <w:rPr>
                  <w:u w:val="single"/>
                </w:rPr>
                <w:t>https://www.gov.uk/service-manual/agile-delivery/spend-controlsche ck-if-you-need-approval-to-spend-money-on-a-service</w:t>
              </w:r>
            </w:hyperlink>
            <w:hyperlink r:id="rId29" w:history="1">
              <w:r>
                <w:t xml:space="preserve"> </w:t>
              </w:r>
            </w:hyperlink>
          </w:p>
        </w:tc>
      </w:tr>
      <w:tr w:rsidR="00247C34" w14:paraId="62A3D7D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BA1429" w14:textId="77777777" w:rsidR="00247C34" w:rsidRDefault="00E56807">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A442CF" w14:textId="77777777" w:rsidR="00247C34" w:rsidRDefault="00E56807">
            <w:pPr>
              <w:pStyle w:val="Standard"/>
              <w:spacing w:after="0" w:line="240" w:lineRule="auto"/>
              <w:ind w:left="2" w:firstLine="0"/>
            </w:pPr>
            <w:r>
              <w:t>The Start date of this Call-Off Contract as set out in the Order Form.</w:t>
            </w:r>
          </w:p>
        </w:tc>
      </w:tr>
      <w:tr w:rsidR="00247C34" w14:paraId="6B69458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9C2860" w14:textId="77777777" w:rsidR="00247C34" w:rsidRDefault="00E56807">
            <w:pPr>
              <w:pStyle w:val="Standard"/>
              <w:spacing w:after="0" w:line="240"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C5B979" w14:textId="77777777" w:rsidR="00247C34" w:rsidRDefault="00E56807">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47C34" w14:paraId="5E2EA739"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9E0FF5" w14:textId="77777777" w:rsidR="00247C34" w:rsidRDefault="00E56807">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AD70CD7" w14:textId="77777777" w:rsidR="00247C34" w:rsidRDefault="00E56807">
            <w:pPr>
              <w:pStyle w:val="Standard"/>
              <w:spacing w:after="18" w:line="240" w:lineRule="auto"/>
              <w:ind w:left="2" w:firstLine="0"/>
            </w:pPr>
            <w:r>
              <w:t>Any third party engaged by the Supplier under a subcontract</w:t>
            </w:r>
          </w:p>
          <w:p w14:paraId="7714379E" w14:textId="77777777" w:rsidR="00247C34" w:rsidRDefault="00E56807">
            <w:pPr>
              <w:pStyle w:val="Standard"/>
              <w:spacing w:after="2" w:line="240" w:lineRule="auto"/>
              <w:ind w:left="2" w:firstLine="0"/>
            </w:pPr>
            <w:r>
              <w:t>(permitted under the Framework Agreement and the Call-Off</w:t>
            </w:r>
          </w:p>
          <w:p w14:paraId="5DA6AC58" w14:textId="77777777" w:rsidR="00247C34" w:rsidRDefault="00E56807">
            <w:pPr>
              <w:pStyle w:val="Standard"/>
              <w:spacing w:after="0" w:line="240" w:lineRule="auto"/>
              <w:ind w:left="2" w:firstLine="0"/>
            </w:pPr>
            <w:r>
              <w:t>Contract) and its servants or agents in connection with the provision of G-Cloud Services.</w:t>
            </w:r>
          </w:p>
        </w:tc>
      </w:tr>
      <w:tr w:rsidR="00247C34" w14:paraId="42304B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ED22E31" w14:textId="77777777" w:rsidR="00247C34" w:rsidRDefault="00E56807">
            <w:pPr>
              <w:pStyle w:val="Standard"/>
              <w:spacing w:after="0" w:line="240"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42EAA4" w14:textId="77777777" w:rsidR="00247C34" w:rsidRDefault="00E56807">
            <w:pPr>
              <w:pStyle w:val="Standard"/>
              <w:spacing w:after="0" w:line="240" w:lineRule="auto"/>
              <w:ind w:left="2" w:firstLine="0"/>
            </w:pPr>
            <w:r>
              <w:t>Any third party appointed to process Personal Data on behalf of the Supplier under this Call-Off Contract.</w:t>
            </w:r>
          </w:p>
        </w:tc>
      </w:tr>
      <w:tr w:rsidR="00247C34" w14:paraId="11C80E5A"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D0C44" w14:textId="77777777" w:rsidR="00247C34" w:rsidRDefault="00E56807">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8C69EA" w14:textId="77777777" w:rsidR="00247C34" w:rsidRDefault="00E56807">
            <w:pPr>
              <w:pStyle w:val="Standard"/>
              <w:spacing w:after="0" w:line="240" w:lineRule="auto"/>
              <w:ind w:left="2" w:firstLine="0"/>
            </w:pPr>
            <w:r>
              <w:t>The person, firm or company identified in the Order Form.</w:t>
            </w:r>
          </w:p>
        </w:tc>
      </w:tr>
      <w:tr w:rsidR="00247C34" w14:paraId="755BCEC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DB4C17" w14:textId="77777777" w:rsidR="00247C34" w:rsidRDefault="00E56807">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02ED70" w14:textId="77777777" w:rsidR="00247C34" w:rsidRDefault="00E56807">
            <w:pPr>
              <w:pStyle w:val="Standard"/>
              <w:spacing w:after="0" w:line="240" w:lineRule="auto"/>
              <w:ind w:left="2" w:firstLine="0"/>
            </w:pPr>
            <w:r>
              <w:t>The representative appointed by the Supplier from time to time in relation to the Call-Off Contract.</w:t>
            </w:r>
          </w:p>
        </w:tc>
      </w:tr>
    </w:tbl>
    <w:p w14:paraId="5E18BA7A" w14:textId="77777777" w:rsidR="00247C34" w:rsidRDefault="00E56807">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247C34" w14:paraId="4ACA58C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5B6C2D8" w14:textId="77777777" w:rsidR="00247C34" w:rsidRDefault="00E56807">
            <w:pPr>
              <w:pStyle w:val="Standard"/>
              <w:spacing w:after="0" w:line="240"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F5DC137" w14:textId="77777777" w:rsidR="00247C34" w:rsidRDefault="00E56807">
            <w:pPr>
              <w:pStyle w:val="Standard"/>
              <w:spacing w:after="0" w:line="240" w:lineRule="auto"/>
              <w:ind w:left="2" w:firstLine="0"/>
            </w:pPr>
            <w:r>
              <w:t>All persons employed by the Supplier together with the Supplier’s servants, agents, suppliers and subcontractors used in the performance of its obligations under this Call-Off Contract.</w:t>
            </w:r>
          </w:p>
        </w:tc>
      </w:tr>
      <w:tr w:rsidR="00247C34" w14:paraId="43D71EE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BCEFF5" w14:textId="77777777" w:rsidR="00247C34" w:rsidRDefault="00E56807">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E4E7B26" w14:textId="77777777" w:rsidR="00247C34" w:rsidRDefault="00E56807">
            <w:pPr>
              <w:pStyle w:val="Standard"/>
              <w:spacing w:after="0" w:line="240" w:lineRule="auto"/>
              <w:ind w:left="2" w:firstLine="0"/>
            </w:pPr>
            <w:r>
              <w:t>The relevant G-Cloud Service terms and conditions as set out in the Terms and Conditions document supplied as part of the Supplier’s Application.</w:t>
            </w:r>
          </w:p>
        </w:tc>
      </w:tr>
      <w:tr w:rsidR="00247C34" w14:paraId="1CE55DC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ECA0D77" w14:textId="77777777" w:rsidR="00247C34" w:rsidRDefault="00E56807">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735DE2" w14:textId="77777777" w:rsidR="00247C34" w:rsidRDefault="00E56807">
            <w:pPr>
              <w:pStyle w:val="Standard"/>
              <w:spacing w:after="0" w:line="240" w:lineRule="auto"/>
              <w:ind w:left="2" w:firstLine="0"/>
            </w:pPr>
            <w:r>
              <w:t>The term of this Call-Off Contract as set out in the Order Form.</w:t>
            </w:r>
          </w:p>
        </w:tc>
      </w:tr>
      <w:tr w:rsidR="00247C34" w14:paraId="3B39193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64C4BE1" w14:textId="77777777" w:rsidR="00247C34" w:rsidRDefault="00E56807">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807B860" w14:textId="77777777" w:rsidR="00247C34" w:rsidRDefault="00E56807">
            <w:pPr>
              <w:pStyle w:val="Standard"/>
              <w:spacing w:after="0" w:line="240" w:lineRule="auto"/>
              <w:ind w:left="2" w:firstLine="0"/>
            </w:pPr>
            <w:r>
              <w:t>This has the meaning given to it in clause 32 (Variation process).</w:t>
            </w:r>
          </w:p>
        </w:tc>
      </w:tr>
      <w:tr w:rsidR="00247C34" w14:paraId="0331675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88FA65" w14:textId="77777777" w:rsidR="00247C34" w:rsidRDefault="00E56807">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FABCFF" w14:textId="77777777" w:rsidR="00247C34" w:rsidRDefault="00E56807">
            <w:pPr>
              <w:pStyle w:val="Standard"/>
              <w:spacing w:after="0" w:line="240" w:lineRule="auto"/>
              <w:ind w:left="2" w:firstLine="0"/>
            </w:pPr>
            <w:r>
              <w:t>Any day other than a Saturday, Sunday or public holiday in England and Wales.</w:t>
            </w:r>
          </w:p>
        </w:tc>
      </w:tr>
      <w:tr w:rsidR="00247C34" w14:paraId="452ADE63"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956533E" w14:textId="77777777" w:rsidR="00247C34" w:rsidRDefault="00E56807">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C434D0" w14:textId="77777777" w:rsidR="00247C34" w:rsidRDefault="00E56807">
            <w:pPr>
              <w:pStyle w:val="Standard"/>
              <w:spacing w:after="0" w:line="240" w:lineRule="auto"/>
              <w:ind w:left="2" w:firstLine="0"/>
            </w:pPr>
            <w:r>
              <w:t>A contract year.</w:t>
            </w:r>
          </w:p>
        </w:tc>
      </w:tr>
    </w:tbl>
    <w:p w14:paraId="18A2591A" w14:textId="4ABD85B4" w:rsidR="00247C34" w:rsidRDefault="00E56807">
      <w:pPr>
        <w:pStyle w:val="Standard"/>
        <w:spacing w:after="0" w:line="240" w:lineRule="auto"/>
        <w:ind w:left="1142" w:firstLine="0"/>
        <w:jc w:val="both"/>
      </w:pPr>
      <w:r>
        <w:t xml:space="preserve"> </w:t>
      </w:r>
      <w:r>
        <w:tab/>
      </w:r>
    </w:p>
    <w:p w14:paraId="63BF1BE9" w14:textId="4FC1423F" w:rsidR="000F3683" w:rsidRDefault="000F3683">
      <w:pPr>
        <w:widowControl w:val="0"/>
        <w:suppressAutoHyphens w:val="0"/>
        <w:rPr>
          <w:color w:val="000000"/>
        </w:rPr>
      </w:pPr>
      <w:r>
        <w:br w:type="page"/>
      </w:r>
    </w:p>
    <w:p w14:paraId="44173DE8" w14:textId="77777777" w:rsidR="000F3683" w:rsidRDefault="000F3683">
      <w:pPr>
        <w:pStyle w:val="Standard"/>
        <w:spacing w:after="0" w:line="240" w:lineRule="auto"/>
        <w:ind w:left="1142" w:firstLine="0"/>
        <w:jc w:val="both"/>
      </w:pPr>
    </w:p>
    <w:p w14:paraId="27410BD2" w14:textId="77777777" w:rsidR="00247C34" w:rsidRDefault="00247C34">
      <w:pPr>
        <w:pStyle w:val="Heading2"/>
        <w:ind w:left="1113" w:firstLine="1118"/>
      </w:pPr>
    </w:p>
    <w:p w14:paraId="056F34CF" w14:textId="77777777" w:rsidR="00247C34" w:rsidRDefault="00E56807">
      <w:pPr>
        <w:pStyle w:val="Heading2"/>
        <w:ind w:left="1113" w:firstLine="1118"/>
      </w:pPr>
      <w:r>
        <w:t>Schedule 7: UK GDPR Information</w:t>
      </w:r>
    </w:p>
    <w:p w14:paraId="1649A18C" w14:textId="77777777" w:rsidR="00247C34" w:rsidRDefault="00E56807">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21C7421E" w14:textId="77777777" w:rsidR="00247C34" w:rsidRDefault="00E56807">
      <w:pPr>
        <w:pStyle w:val="Heading2"/>
        <w:spacing w:after="260" w:line="240" w:lineRule="auto"/>
        <w:ind w:left="1113" w:firstLine="1118"/>
      </w:pPr>
      <w:r>
        <w:t>Annex 1: Processing Personal Data</w:t>
      </w:r>
    </w:p>
    <w:p w14:paraId="74402C99" w14:textId="77777777" w:rsidR="00247C34" w:rsidRDefault="00E56807">
      <w:pPr>
        <w:pStyle w:val="Standard"/>
        <w:spacing w:after="0" w:line="240" w:lineRule="auto"/>
        <w:ind w:right="14"/>
      </w:pPr>
      <w:r>
        <w:t>This Annex shall be completed by the Controller, who may take account of the view of the</w:t>
      </w:r>
    </w:p>
    <w:p w14:paraId="5CFBD028" w14:textId="77777777" w:rsidR="00247C34" w:rsidRDefault="00E56807">
      <w:pPr>
        <w:pStyle w:val="Standard"/>
        <w:spacing w:after="345" w:line="240" w:lineRule="auto"/>
        <w:ind w:right="14"/>
      </w:pPr>
      <w:r>
        <w:t>Processors, however the final decision as to the content of this Annex shall be with the Buyer at its absolute discretion.</w:t>
      </w:r>
    </w:p>
    <w:p w14:paraId="436D81FF" w14:textId="1C016CED" w:rsidR="00247C34" w:rsidRDefault="00E56807">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w:t>
      </w:r>
      <w:r w:rsidRPr="00300DDF">
        <w:t xml:space="preserve">ata Protection Officer are: </w:t>
      </w:r>
      <w:r w:rsidR="006C0216" w:rsidRPr="006C0216">
        <w:rPr>
          <w:color w:val="FF0000"/>
          <w:spacing w:val="2"/>
          <w:shd w:val="clear" w:color="auto" w:fill="FFFFFF"/>
        </w:rPr>
        <w:t>REDACTED TEXT under FOIA Section 40, Personal Information REDACTED TEXT under FOIA Section 40, Personal Information</w:t>
      </w:r>
      <w:r w:rsidR="006C0216">
        <w:rPr>
          <w:color w:val="202124"/>
          <w:spacing w:val="2"/>
          <w:shd w:val="clear" w:color="auto" w:fill="FFFFFF"/>
        </w:rPr>
        <w:t>,</w:t>
      </w:r>
    </w:p>
    <w:p w14:paraId="5B20E9F4" w14:textId="7DF16EA3" w:rsidR="00247C34" w:rsidRPr="006C0216" w:rsidRDefault="00E56807" w:rsidP="006C0216">
      <w:pPr>
        <w:pStyle w:val="Standard"/>
        <w:tabs>
          <w:tab w:val="center" w:pos="1272"/>
          <w:tab w:val="center" w:pos="6081"/>
        </w:tabs>
        <w:rPr>
          <w:color w:val="FF0000"/>
        </w:rPr>
      </w:pPr>
      <w:r>
        <w:rPr>
          <w:rFonts w:ascii="Calibri" w:eastAsia="Calibri" w:hAnsi="Calibri" w:cs="Calibri"/>
        </w:rPr>
        <w:tab/>
      </w:r>
      <w:r>
        <w:t xml:space="preserve">1.2 </w:t>
      </w:r>
      <w:r>
        <w:tab/>
        <w:t xml:space="preserve">The contact details of the Supplier’s Data Protection Officer are: </w:t>
      </w:r>
      <w:r w:rsidR="006C0216" w:rsidRPr="006C0216">
        <w:rPr>
          <w:color w:val="FF0000"/>
          <w:spacing w:val="2"/>
          <w:shd w:val="clear" w:color="auto" w:fill="FFFFFF"/>
        </w:rPr>
        <w:t>REDACTED TEXT under FOIA Section 40, Personal Information,</w:t>
      </w:r>
      <w:r w:rsidR="006C0216" w:rsidRPr="006C0216">
        <w:rPr>
          <w:color w:val="FF0000"/>
        </w:rPr>
        <w:t xml:space="preserve"> </w:t>
      </w:r>
      <w:r w:rsidR="006C0216" w:rsidRPr="006C0216">
        <w:rPr>
          <w:color w:val="FF0000"/>
          <w:spacing w:val="2"/>
          <w:shd w:val="clear" w:color="auto" w:fill="FFFFFF"/>
        </w:rPr>
        <w:t>REDACTED TEXT under FOIA Section 40, Personal Information,</w:t>
      </w:r>
      <w:r w:rsidR="006C0216" w:rsidRPr="006C0216">
        <w:rPr>
          <w:color w:val="FF0000"/>
        </w:rPr>
        <w:t xml:space="preserve"> </w:t>
      </w:r>
    </w:p>
    <w:p w14:paraId="18BC1913" w14:textId="77777777" w:rsidR="00247C34" w:rsidRDefault="00E56807">
      <w:pPr>
        <w:pStyle w:val="Standard"/>
        <w:ind w:left="1838" w:right="14" w:hanging="720"/>
      </w:pPr>
      <w:r>
        <w:t xml:space="preserve">1.3 </w:t>
      </w:r>
      <w:r>
        <w:tab/>
        <w:t>The Processor shall comply with any further written instructions with respect to Processing by the Controller.</w:t>
      </w:r>
    </w:p>
    <w:p w14:paraId="031AA2CE" w14:textId="6576F5E0" w:rsidR="00247C34" w:rsidRDefault="00E56807">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p w14:paraId="1FC38E7F" w14:textId="77777777" w:rsidR="00160E68" w:rsidRDefault="00160E68">
      <w:pPr>
        <w:pStyle w:val="Standard"/>
        <w:tabs>
          <w:tab w:val="center" w:pos="1272"/>
          <w:tab w:val="center" w:pos="5067"/>
        </w:tabs>
        <w:spacing w:after="102" w:line="240" w:lineRule="auto"/>
        <w:ind w:left="0" w:firstLine="0"/>
      </w:pPr>
    </w:p>
    <w:tbl>
      <w:tblPr>
        <w:tblW w:w="9295" w:type="dxa"/>
        <w:tblInd w:w="1043" w:type="dxa"/>
        <w:tblLayout w:type="fixed"/>
        <w:tblCellMar>
          <w:left w:w="10" w:type="dxa"/>
          <w:right w:w="10" w:type="dxa"/>
        </w:tblCellMar>
        <w:tblLook w:val="0000" w:firstRow="0" w:lastRow="0" w:firstColumn="0" w:lastColumn="0" w:noHBand="0" w:noVBand="0"/>
      </w:tblPr>
      <w:tblGrid>
        <w:gridCol w:w="4519"/>
        <w:gridCol w:w="4776"/>
      </w:tblGrid>
      <w:tr w:rsidR="00247C34" w14:paraId="0163355B" w14:textId="77777777" w:rsidTr="00300DDF">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FE47574" w14:textId="77777777" w:rsidR="00247C34" w:rsidRDefault="00247C34">
            <w:pPr>
              <w:pStyle w:val="Standard"/>
              <w:spacing w:after="160" w:line="240" w:lineRule="auto"/>
              <w:ind w:left="0" w:firstLine="0"/>
            </w:pPr>
          </w:p>
        </w:tc>
        <w:tc>
          <w:tcPr>
            <w:tcW w:w="4776"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A7ABAF5" w14:textId="77777777" w:rsidR="00247C34" w:rsidRDefault="00247C34">
            <w:pPr>
              <w:pStyle w:val="Standard"/>
              <w:spacing w:after="160" w:line="240" w:lineRule="auto"/>
              <w:ind w:left="0" w:firstLine="0"/>
            </w:pPr>
          </w:p>
        </w:tc>
      </w:tr>
      <w:tr w:rsidR="00247C34" w14:paraId="56FF175D" w14:textId="77777777" w:rsidTr="00300DDF">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6028A32" w14:textId="77777777" w:rsidR="00247C34" w:rsidRDefault="00E56807">
            <w:pPr>
              <w:pStyle w:val="Standard"/>
              <w:spacing w:after="0" w:line="240" w:lineRule="auto"/>
              <w:ind w:left="2" w:firstLine="0"/>
            </w:pPr>
            <w:r>
              <w:rPr>
                <w:b/>
              </w:rPr>
              <w:t>Description</w:t>
            </w:r>
          </w:p>
        </w:tc>
        <w:tc>
          <w:tcPr>
            <w:tcW w:w="4776"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A7C8B77" w14:textId="77777777" w:rsidR="00247C34" w:rsidRDefault="00E56807">
            <w:pPr>
              <w:pStyle w:val="Standard"/>
              <w:spacing w:after="0" w:line="240" w:lineRule="auto"/>
              <w:ind w:left="0" w:firstLine="0"/>
            </w:pPr>
            <w:r>
              <w:rPr>
                <w:b/>
              </w:rPr>
              <w:t>Details</w:t>
            </w:r>
          </w:p>
        </w:tc>
      </w:tr>
      <w:tr w:rsidR="00247C34" w14:paraId="2932CD19" w14:textId="77777777" w:rsidTr="00300DDF">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3304166" w14:textId="77777777" w:rsidR="00247C34" w:rsidRDefault="00E56807">
            <w:pPr>
              <w:pStyle w:val="Standard"/>
              <w:spacing w:after="0" w:line="240" w:lineRule="auto"/>
              <w:ind w:left="2" w:firstLine="0"/>
            </w:pPr>
            <w:r>
              <w:lastRenderedPageBreak/>
              <w:t>Identity of Controller for each Category of Personal Data</w:t>
            </w:r>
          </w:p>
        </w:tc>
        <w:tc>
          <w:tcPr>
            <w:tcW w:w="4776"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D49AE23" w14:textId="77777777" w:rsidR="00247C34" w:rsidRDefault="00E56807">
            <w:pPr>
              <w:pStyle w:val="Standard"/>
              <w:spacing w:after="300" w:line="276" w:lineRule="auto"/>
              <w:ind w:left="0" w:firstLine="0"/>
            </w:pPr>
            <w:r>
              <w:rPr>
                <w:b/>
              </w:rPr>
              <w:t>The Buyer is Controller and the Supplier is Processor</w:t>
            </w:r>
          </w:p>
          <w:p w14:paraId="31793A20" w14:textId="5ADEA87B" w:rsidR="005036AC" w:rsidRDefault="00E56807" w:rsidP="004B2B6F">
            <w:r>
              <w:t xml:space="preserve">The Parties acknowledge that in accordance with paragraphs 2 to paragraph 15 of Schedule 7 and for the purposes of the Data Protection Legislation, Buyer is the </w:t>
            </w:r>
            <w:r w:rsidRPr="004B2B6F">
              <w:t xml:space="preserve">Controller and the Supplier is the Processor of the Personal Data recorded below </w:t>
            </w:r>
          </w:p>
          <w:p w14:paraId="2AF254B8" w14:textId="77777777" w:rsidR="004B2B6F" w:rsidRPr="004B2B6F" w:rsidRDefault="004B2B6F" w:rsidP="004B2B6F"/>
          <w:p w14:paraId="0EA226DC" w14:textId="5562AF91" w:rsidR="005036AC" w:rsidRPr="004B2B6F" w:rsidRDefault="005036AC" w:rsidP="004B2B6F">
            <w:r w:rsidRPr="004B2B6F">
              <w:t>Personal data associated with the contract will be restricted to that required to provide AV services, so that of staff and those involved with the management of the contract.</w:t>
            </w:r>
          </w:p>
          <w:p w14:paraId="5AF50992" w14:textId="77777777" w:rsidR="004B2B6F" w:rsidRDefault="005036AC" w:rsidP="00FE6AB4">
            <w:pPr>
              <w:pStyle w:val="Standard"/>
              <w:spacing w:after="660" w:line="276" w:lineRule="auto"/>
              <w:ind w:left="0" w:right="33" w:firstLine="0"/>
              <w:rPr>
                <w:bCs/>
                <w:color w:val="auto"/>
              </w:rPr>
            </w:pPr>
            <w:r w:rsidRPr="0011214A">
              <w:rPr>
                <w:bCs/>
                <w:color w:val="auto"/>
              </w:rPr>
              <w:t>Additionally, it will process and retain contact details</w:t>
            </w:r>
            <w:r w:rsidR="00B570E6">
              <w:rPr>
                <w:bCs/>
                <w:color w:val="auto"/>
              </w:rPr>
              <w:t>.</w:t>
            </w:r>
          </w:p>
          <w:p w14:paraId="20DF14EF" w14:textId="44E9DDF6" w:rsidR="00247C34" w:rsidRPr="004B2B6F" w:rsidRDefault="005036AC" w:rsidP="00FE6AB4">
            <w:pPr>
              <w:pStyle w:val="Standard"/>
              <w:spacing w:after="660" w:line="276" w:lineRule="auto"/>
              <w:ind w:left="0" w:right="33" w:firstLine="0"/>
              <w:rPr>
                <w:bCs/>
                <w:color w:val="auto"/>
              </w:rPr>
            </w:pPr>
            <w:r w:rsidRPr="0011214A">
              <w:rPr>
                <w:bCs/>
                <w:color w:val="auto"/>
              </w:rPr>
              <w:t>The Supplier will process data on behalf of the Buyer where it is passed from the Buyer to the Supplier, and also collect data on behalf of the Buyer, and provide this to the Buyer</w:t>
            </w:r>
          </w:p>
        </w:tc>
      </w:tr>
    </w:tbl>
    <w:p w14:paraId="1CF2FB5F" w14:textId="77777777" w:rsidR="00247C34" w:rsidRDefault="00E56807">
      <w:pPr>
        <w:pStyle w:val="Standard"/>
        <w:spacing w:after="0" w:line="240" w:lineRule="auto"/>
        <w:ind w:left="0" w:firstLine="0"/>
      </w:pPr>
      <w:r>
        <w:t xml:space="preserve"> </w:t>
      </w:r>
    </w:p>
    <w:p w14:paraId="30A22356" w14:textId="77777777" w:rsidR="00247C34" w:rsidRDefault="00247C34">
      <w:pPr>
        <w:pStyle w:val="Standard"/>
        <w:spacing w:after="0" w:line="240" w:lineRule="auto"/>
        <w:ind w:left="0" w:right="710" w:firstLine="0"/>
      </w:pPr>
    </w:p>
    <w:p w14:paraId="261B771B" w14:textId="77777777" w:rsidR="00247C34" w:rsidRDefault="00E56807">
      <w:pPr>
        <w:pStyle w:val="Standard"/>
        <w:spacing w:after="0" w:line="240" w:lineRule="auto"/>
        <w:ind w:left="0" w:firstLine="0"/>
        <w:jc w:val="both"/>
      </w:pPr>
      <w:r>
        <w:t xml:space="preserve"> </w:t>
      </w:r>
    </w:p>
    <w:tbl>
      <w:tblPr>
        <w:tblW w:w="9299" w:type="dxa"/>
        <w:tblInd w:w="1039" w:type="dxa"/>
        <w:tblLayout w:type="fixed"/>
        <w:tblCellMar>
          <w:left w:w="10" w:type="dxa"/>
          <w:right w:w="10" w:type="dxa"/>
        </w:tblCellMar>
        <w:tblLook w:val="0000" w:firstRow="0" w:lastRow="0" w:firstColumn="0" w:lastColumn="0" w:noHBand="0" w:noVBand="0"/>
      </w:tblPr>
      <w:tblGrid>
        <w:gridCol w:w="4521"/>
        <w:gridCol w:w="4778"/>
      </w:tblGrid>
      <w:tr w:rsidR="00247C34" w14:paraId="61A6E31E" w14:textId="77777777" w:rsidTr="00300DDF">
        <w:trPr>
          <w:trHeight w:val="225"/>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6B51078" w14:textId="77777777" w:rsidR="00247C34" w:rsidRDefault="00E56807">
            <w:pPr>
              <w:pStyle w:val="Standard"/>
              <w:spacing w:after="0" w:line="240" w:lineRule="auto"/>
              <w:ind w:left="0" w:firstLine="0"/>
            </w:pPr>
            <w:r>
              <w:t xml:space="preserve"> </w:t>
            </w:r>
          </w:p>
        </w:tc>
        <w:tc>
          <w:tcPr>
            <w:tcW w:w="477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19664D3" w14:textId="77290CEF" w:rsidR="00247C34" w:rsidRDefault="00247C34">
            <w:pPr>
              <w:pStyle w:val="Standard"/>
              <w:spacing w:after="0" w:line="240" w:lineRule="auto"/>
              <w:ind w:left="0" w:firstLine="0"/>
            </w:pPr>
          </w:p>
        </w:tc>
      </w:tr>
      <w:tr w:rsidR="00247C34" w14:paraId="6612474B" w14:textId="77777777" w:rsidTr="00300DDF">
        <w:trPr>
          <w:trHeight w:val="600"/>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63E863" w14:textId="77777777" w:rsidR="00247C34" w:rsidRDefault="00E56807">
            <w:pPr>
              <w:pStyle w:val="Standard"/>
              <w:spacing w:after="0" w:line="240" w:lineRule="auto"/>
              <w:ind w:left="5" w:firstLine="0"/>
            </w:pPr>
            <w:r>
              <w:t>Duration of the Processing</w:t>
            </w:r>
          </w:p>
        </w:tc>
        <w:tc>
          <w:tcPr>
            <w:tcW w:w="477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5D70CC9" w14:textId="2E66E78D" w:rsidR="00247C34" w:rsidRPr="00FD768E" w:rsidRDefault="00FD768E">
            <w:pPr>
              <w:pStyle w:val="Standard"/>
              <w:spacing w:after="0" w:line="240" w:lineRule="auto"/>
              <w:ind w:left="0" w:firstLine="0"/>
              <w:jc w:val="both"/>
              <w:rPr>
                <w:iCs/>
              </w:rPr>
            </w:pPr>
            <w:r w:rsidRPr="00FD768E">
              <w:rPr>
                <w:iCs/>
              </w:rPr>
              <w:t>As set out in the Order Form</w:t>
            </w:r>
          </w:p>
        </w:tc>
      </w:tr>
      <w:tr w:rsidR="00247C34" w:rsidRPr="00B570E6" w14:paraId="693035C5" w14:textId="77777777" w:rsidTr="00300DDF">
        <w:trPr>
          <w:trHeight w:val="1925"/>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6460500" w14:textId="77777777" w:rsidR="00247C34" w:rsidRPr="00B570E6" w:rsidRDefault="00E56807">
            <w:pPr>
              <w:pStyle w:val="Standard"/>
              <w:spacing w:after="0" w:line="240" w:lineRule="auto"/>
              <w:ind w:left="5" w:firstLine="0"/>
            </w:pPr>
            <w:r w:rsidRPr="00B570E6">
              <w:t>Nature and purposes of the Processing</w:t>
            </w:r>
          </w:p>
        </w:tc>
        <w:tc>
          <w:tcPr>
            <w:tcW w:w="477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2EEA775" w14:textId="77777777" w:rsidR="00B570E6" w:rsidRPr="00B570E6" w:rsidRDefault="00B570E6" w:rsidP="00B570E6">
            <w:pPr>
              <w:pStyle w:val="Standard"/>
              <w:spacing w:after="0" w:line="240" w:lineRule="auto"/>
              <w:ind w:left="0" w:firstLine="0"/>
            </w:pPr>
            <w:r w:rsidRPr="00B570E6">
              <w:t>The purpose of the processing is the fulfilment of this contract; to that end a limited amount of personal data will necessarily be collected, stored and processed.  All data will be destroyed at termination of contract.</w:t>
            </w:r>
          </w:p>
          <w:p w14:paraId="2BE0C69D" w14:textId="322410F7" w:rsidR="00247C34" w:rsidRPr="00B570E6" w:rsidRDefault="00247C34">
            <w:pPr>
              <w:pStyle w:val="Standard"/>
              <w:spacing w:after="0" w:line="240" w:lineRule="auto"/>
              <w:ind w:left="0" w:firstLine="0"/>
              <w:rPr>
                <w:color w:val="FF0000"/>
              </w:rPr>
            </w:pPr>
          </w:p>
        </w:tc>
      </w:tr>
      <w:tr w:rsidR="00247C34" w:rsidRPr="00B570E6" w14:paraId="5380D233" w14:textId="77777777" w:rsidTr="00300DDF">
        <w:trPr>
          <w:trHeight w:val="87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98BC45E" w14:textId="77777777" w:rsidR="00247C34" w:rsidRPr="00B570E6" w:rsidRDefault="00E56807">
            <w:pPr>
              <w:pStyle w:val="Standard"/>
              <w:spacing w:after="0" w:line="240" w:lineRule="auto"/>
              <w:ind w:left="5" w:firstLine="0"/>
            </w:pPr>
            <w:r w:rsidRPr="00B570E6">
              <w:t>Type of Personal Data</w:t>
            </w:r>
          </w:p>
        </w:tc>
        <w:tc>
          <w:tcPr>
            <w:tcW w:w="477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F5094E9" w14:textId="77777777" w:rsidR="0011214A" w:rsidRPr="00B570E6" w:rsidRDefault="0011214A" w:rsidP="0011214A">
            <w:pPr>
              <w:pStyle w:val="Standard"/>
              <w:spacing w:after="0" w:line="240" w:lineRule="auto"/>
              <w:ind w:left="0" w:firstLine="0"/>
              <w:jc w:val="both"/>
            </w:pPr>
            <w:r w:rsidRPr="00B570E6">
              <w:t>Name, business contact details, duties carried out under the contract and limited data in relation to specific tasks</w:t>
            </w:r>
          </w:p>
          <w:p w14:paraId="01F94961" w14:textId="79122CF7" w:rsidR="00247C34" w:rsidRPr="00B570E6" w:rsidRDefault="00247C34">
            <w:pPr>
              <w:pStyle w:val="Standard"/>
              <w:spacing w:after="0" w:line="240" w:lineRule="auto"/>
              <w:ind w:left="0" w:firstLine="0"/>
              <w:jc w:val="both"/>
            </w:pPr>
          </w:p>
        </w:tc>
      </w:tr>
    </w:tbl>
    <w:p w14:paraId="100CBEB5" w14:textId="77777777" w:rsidR="00247C34" w:rsidRPr="00B570E6" w:rsidRDefault="00E56807">
      <w:pPr>
        <w:pStyle w:val="Standard"/>
        <w:spacing w:after="0" w:line="240" w:lineRule="auto"/>
        <w:ind w:left="0" w:firstLine="0"/>
        <w:jc w:val="both"/>
      </w:pPr>
      <w:r w:rsidRPr="00B570E6">
        <w:t xml:space="preserve"> </w:t>
      </w:r>
    </w:p>
    <w:tbl>
      <w:tblPr>
        <w:tblW w:w="9299" w:type="dxa"/>
        <w:tblInd w:w="1039" w:type="dxa"/>
        <w:tblLayout w:type="fixed"/>
        <w:tblCellMar>
          <w:left w:w="10" w:type="dxa"/>
          <w:right w:w="10" w:type="dxa"/>
        </w:tblCellMar>
        <w:tblLook w:val="0000" w:firstRow="0" w:lastRow="0" w:firstColumn="0" w:lastColumn="0" w:noHBand="0" w:noVBand="0"/>
      </w:tblPr>
      <w:tblGrid>
        <w:gridCol w:w="4521"/>
        <w:gridCol w:w="4778"/>
      </w:tblGrid>
      <w:tr w:rsidR="00247C34" w:rsidRPr="00B570E6" w14:paraId="456D27B6" w14:textId="77777777" w:rsidTr="00300DDF">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3FCD781" w14:textId="77777777" w:rsidR="00247C34" w:rsidRPr="00B570E6" w:rsidRDefault="00E56807">
            <w:pPr>
              <w:pStyle w:val="Standard"/>
              <w:spacing w:after="0" w:line="240" w:lineRule="auto"/>
              <w:ind w:left="0" w:firstLine="0"/>
            </w:pPr>
            <w:r w:rsidRPr="00B570E6">
              <w:lastRenderedPageBreak/>
              <w:t>Categories of Data Subject</w:t>
            </w:r>
          </w:p>
        </w:tc>
        <w:tc>
          <w:tcPr>
            <w:tcW w:w="477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0F94622" w14:textId="77777777" w:rsidR="0011214A" w:rsidRPr="00B570E6" w:rsidRDefault="0011214A" w:rsidP="0011214A">
            <w:pPr>
              <w:pStyle w:val="Standard"/>
              <w:spacing w:after="0" w:line="242" w:lineRule="auto"/>
              <w:ind w:left="0" w:firstLine="0"/>
            </w:pPr>
            <w:r w:rsidRPr="00B570E6">
              <w:t>Staff (both Buyer and Supplier), business contacts at venues, and similar</w:t>
            </w:r>
          </w:p>
          <w:p w14:paraId="25E46115" w14:textId="0201B85A" w:rsidR="00247C34" w:rsidRPr="00B570E6" w:rsidRDefault="00247C34">
            <w:pPr>
              <w:pStyle w:val="Standard"/>
              <w:spacing w:after="0" w:line="244" w:lineRule="auto"/>
              <w:ind w:left="0" w:firstLine="0"/>
            </w:pPr>
          </w:p>
        </w:tc>
      </w:tr>
      <w:tr w:rsidR="00247C34" w14:paraId="20CDEB75" w14:textId="77777777" w:rsidTr="00300DDF">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7995D18" w14:textId="77777777" w:rsidR="00247C34" w:rsidRDefault="00E56807">
            <w:pPr>
              <w:pStyle w:val="Standard"/>
              <w:spacing w:after="26" w:line="240" w:lineRule="auto"/>
              <w:ind w:left="5" w:firstLine="0"/>
            </w:pPr>
            <w:r>
              <w:t>Plan for return and destruction of the data</w:t>
            </w:r>
          </w:p>
          <w:p w14:paraId="21950B62" w14:textId="77777777" w:rsidR="00247C34" w:rsidRDefault="00E56807">
            <w:pPr>
              <w:pStyle w:val="Standard"/>
              <w:spacing w:after="0" w:line="240" w:lineRule="auto"/>
              <w:ind w:left="5" w:firstLine="0"/>
            </w:pPr>
            <w:r>
              <w:t>once the Processing is complete UNLESS requirement under Union or Member State law to preserve that type of data</w:t>
            </w:r>
          </w:p>
        </w:tc>
        <w:tc>
          <w:tcPr>
            <w:tcW w:w="4778"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74AECFC" w14:textId="77777777" w:rsidR="0011214A" w:rsidRDefault="0011214A" w:rsidP="0011214A">
            <w:pPr>
              <w:pStyle w:val="Standard"/>
              <w:spacing w:after="0" w:line="276" w:lineRule="auto"/>
              <w:ind w:left="0" w:firstLine="0"/>
              <w:rPr>
                <w:i/>
              </w:rPr>
            </w:pPr>
            <w:r>
              <w:rPr>
                <w:i/>
              </w:rPr>
              <w:t>Supplier will be required to securely destroy all data on termination of contract, and provide written assurance that this has been done</w:t>
            </w:r>
          </w:p>
          <w:p w14:paraId="6DE261C6" w14:textId="2019EFA9" w:rsidR="00247C34" w:rsidRDefault="00247C34">
            <w:pPr>
              <w:pStyle w:val="Standard"/>
              <w:spacing w:after="0" w:line="276" w:lineRule="auto"/>
              <w:ind w:left="0" w:firstLine="0"/>
            </w:pPr>
          </w:p>
        </w:tc>
      </w:tr>
    </w:tbl>
    <w:p w14:paraId="16CEAB2B" w14:textId="77777777" w:rsidR="00247C34" w:rsidRDefault="00247C34">
      <w:pPr>
        <w:pStyle w:val="Heading2"/>
        <w:spacing w:after="722" w:line="240" w:lineRule="auto"/>
        <w:ind w:left="1113" w:firstLine="1118"/>
      </w:pPr>
    </w:p>
    <w:p w14:paraId="118944ED" w14:textId="77777777" w:rsidR="00247C34" w:rsidRDefault="00E56807">
      <w:pPr>
        <w:pStyle w:val="Heading2"/>
        <w:spacing w:after="722" w:line="240" w:lineRule="auto"/>
        <w:ind w:left="1113" w:firstLine="1118"/>
      </w:pPr>
      <w:r>
        <w:t xml:space="preserve">Annex 2: Joint Controller Agreement </w:t>
      </w:r>
      <w:r>
        <w:rPr>
          <w:color w:val="FF0000"/>
        </w:rPr>
        <w:t>(NOT USED)</w:t>
      </w:r>
    </w:p>
    <w:p w14:paraId="5A25E354" w14:textId="77777777" w:rsidR="00247C34" w:rsidRDefault="00E56807">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7A8F064C" w14:textId="77777777" w:rsidR="00247C34" w:rsidRDefault="00E56807">
      <w:pPr>
        <w:pStyle w:val="Standard"/>
        <w:ind w:left="1838" w:right="14" w:hanging="720"/>
      </w:pPr>
      <w:r>
        <w:t xml:space="preserve">1.1 </w:t>
      </w:r>
      <w:r>
        <w:tab/>
        <w:t xml:space="preserve">With respect to Personal Data under Joint Control of the Parties, the Parties envisage that they shall each be a Data Controller in respect of that </w:t>
      </w:r>
      <w:r>
        <w:lastRenderedPageBreak/>
        <w:t>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5BF18A51" w14:textId="77777777" w:rsidR="00247C34" w:rsidRDefault="00E56807">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5C54373E" w14:textId="77777777" w:rsidR="00247C34" w:rsidRDefault="00E56807">
      <w:pPr>
        <w:pStyle w:val="Standard"/>
        <w:numPr>
          <w:ilvl w:val="0"/>
          <w:numId w:val="22"/>
        </w:numPr>
        <w:ind w:right="14" w:hanging="720"/>
      </w:pPr>
      <w:r>
        <w:t>is the exclusive point of contact for Data Subjects and is responsible for all steps necessary to comply with the UK GDPR regarding the exercise by Data Subjects of their rights under the UK GDPR;</w:t>
      </w:r>
    </w:p>
    <w:p w14:paraId="25D81BFE" w14:textId="77777777" w:rsidR="00247C34" w:rsidRDefault="00E56807">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6EB6AA46" w14:textId="77777777" w:rsidR="00247C34" w:rsidRDefault="00E56807">
      <w:pPr>
        <w:pStyle w:val="Standard"/>
        <w:numPr>
          <w:ilvl w:val="0"/>
          <w:numId w:val="22"/>
        </w:numPr>
        <w:ind w:right="14" w:hanging="720"/>
      </w:pPr>
      <w:r>
        <w:t>is solely responsible for the Parties’ compliance with all duties to provide information to Data Subjects under Articles 13 and 14 of the UK GDPR;</w:t>
      </w:r>
    </w:p>
    <w:p w14:paraId="70AF38D0" w14:textId="77777777" w:rsidR="00247C34" w:rsidRDefault="00E56807">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0D23674C" w14:textId="77777777" w:rsidR="00247C34" w:rsidRDefault="00E56807">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223E7919" w14:textId="77777777" w:rsidR="00247C34" w:rsidRDefault="00E56807">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51B8672F" w14:textId="77777777" w:rsidR="00247C34" w:rsidRDefault="00E56807">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2A5B4B45" w14:textId="77777777" w:rsidR="00247C34" w:rsidRDefault="00E56807">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0B635DB4" w14:textId="77777777" w:rsidR="00247C34" w:rsidRDefault="00E56807">
      <w:pPr>
        <w:pStyle w:val="Standard"/>
        <w:numPr>
          <w:ilvl w:val="0"/>
          <w:numId w:val="23"/>
        </w:numPr>
        <w:ind w:right="14" w:hanging="720"/>
      </w:pPr>
      <w:r>
        <w:t>report to the other Party every [</w:t>
      </w:r>
      <w:r>
        <w:rPr>
          <w:b/>
        </w:rPr>
        <w:t>insert number</w:t>
      </w:r>
      <w:r>
        <w:t>] months on:</w:t>
      </w:r>
    </w:p>
    <w:p w14:paraId="7E0E6860" w14:textId="77777777" w:rsidR="00247C34" w:rsidRDefault="00E56807">
      <w:pPr>
        <w:pStyle w:val="Standard"/>
        <w:numPr>
          <w:ilvl w:val="2"/>
          <w:numId w:val="24"/>
        </w:numPr>
        <w:ind w:right="14" w:hanging="720"/>
      </w:pPr>
      <w:r>
        <w:lastRenderedPageBreak/>
        <w:t>the volume of Data Subject Request (or purported Data Subject Requests) from Data Subjects (or third parties on their behalf);</w:t>
      </w:r>
    </w:p>
    <w:p w14:paraId="09C72E9A" w14:textId="77777777" w:rsidR="00247C34" w:rsidRDefault="00E56807">
      <w:pPr>
        <w:pStyle w:val="Standard"/>
        <w:numPr>
          <w:ilvl w:val="2"/>
          <w:numId w:val="24"/>
        </w:numPr>
        <w:ind w:right="14" w:hanging="720"/>
      </w:pPr>
      <w:r>
        <w:t>the volume of requests from Data Subjects (or third parties on their behalf) to rectify, block or erase any Personal Data;</w:t>
      </w:r>
    </w:p>
    <w:p w14:paraId="39538A02" w14:textId="77777777" w:rsidR="00247C34" w:rsidRDefault="00E56807">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14:paraId="54E2542E" w14:textId="77777777" w:rsidR="00247C34" w:rsidRDefault="00E56807">
      <w:pPr>
        <w:pStyle w:val="Standard"/>
        <w:numPr>
          <w:ilvl w:val="2"/>
          <w:numId w:val="24"/>
        </w:numPr>
        <w:ind w:right="14" w:hanging="720"/>
      </w:pPr>
      <w:r>
        <w:t>any communications from the Information Commissioner or any other regulatory authority in connection with Personal Data; and</w:t>
      </w:r>
    </w:p>
    <w:p w14:paraId="09C4404E" w14:textId="77777777" w:rsidR="00247C34" w:rsidRDefault="00E56807">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48E3B0C6" w14:textId="77777777" w:rsidR="00247C34" w:rsidRDefault="00E56807">
      <w:pPr>
        <w:pStyle w:val="Standard"/>
        <w:numPr>
          <w:ilvl w:val="0"/>
          <w:numId w:val="23"/>
        </w:numPr>
        <w:ind w:right="14" w:hanging="720"/>
      </w:pPr>
      <w:r>
        <w:t>notify each other immediately if it receives any request, complaint or communication made as referred to in Clauses 2.1(a)(</w:t>
      </w:r>
      <w:proofErr w:type="spellStart"/>
      <w:r>
        <w:t>i</w:t>
      </w:r>
      <w:proofErr w:type="spellEnd"/>
      <w:r>
        <w:t>) to (v);</w:t>
      </w:r>
    </w:p>
    <w:p w14:paraId="62017DDC" w14:textId="77777777" w:rsidR="00247C34" w:rsidRDefault="00E56807">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E464A45" w14:textId="77777777" w:rsidR="00247C34" w:rsidRDefault="00E56807">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99C21BE" w14:textId="77777777" w:rsidR="00247C34" w:rsidRDefault="00E56807">
      <w:pPr>
        <w:pStyle w:val="Standard"/>
        <w:numPr>
          <w:ilvl w:val="0"/>
          <w:numId w:val="23"/>
        </w:numPr>
        <w:ind w:right="14" w:hanging="720"/>
      </w:pPr>
      <w:r>
        <w:t>request from the Data Subject only the minimum information necessary to provide the Services and treat such extracted information as Confidential Information;</w:t>
      </w:r>
    </w:p>
    <w:p w14:paraId="15C7466D" w14:textId="77777777" w:rsidR="00247C34" w:rsidRDefault="00E56807">
      <w:pPr>
        <w:pStyle w:val="Standard"/>
        <w:numPr>
          <w:ilvl w:val="0"/>
          <w:numId w:val="23"/>
        </w:numPr>
        <w:ind w:right="14" w:hanging="720"/>
      </w:pPr>
      <w:r>
        <w:lastRenderedPageBreak/>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8E57341" w14:textId="77777777" w:rsidR="00247C34" w:rsidRDefault="00E56807">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35834C2C" w14:textId="77777777" w:rsidR="00247C34" w:rsidRDefault="00E56807">
      <w:pPr>
        <w:pStyle w:val="Standard"/>
        <w:numPr>
          <w:ilvl w:val="3"/>
          <w:numId w:val="25"/>
        </w:numPr>
        <w:ind w:right="14" w:hanging="720"/>
      </w:pPr>
      <w:r>
        <w:t>are aware of and comply with their ’s duties under this Annex 2 (Joint Controller Agreement) and those in respect of Confidential Information</w:t>
      </w:r>
    </w:p>
    <w:p w14:paraId="090DF95F" w14:textId="77777777" w:rsidR="00247C34" w:rsidRDefault="00E56807">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78246CA1" w14:textId="77777777" w:rsidR="00247C34" w:rsidRDefault="00E56807">
      <w:pPr>
        <w:pStyle w:val="Standard"/>
        <w:numPr>
          <w:ilvl w:val="3"/>
          <w:numId w:val="25"/>
        </w:numPr>
        <w:ind w:right="14" w:hanging="720"/>
      </w:pPr>
      <w:r>
        <w:t>have undergone adequate training in the use, care, protection and handling of Personal Data as required by the applicable Data Protection Legislation;</w:t>
      </w:r>
    </w:p>
    <w:p w14:paraId="28684264" w14:textId="77777777" w:rsidR="00247C34" w:rsidRDefault="00E56807">
      <w:pPr>
        <w:pStyle w:val="Standard"/>
        <w:numPr>
          <w:ilvl w:val="0"/>
          <w:numId w:val="23"/>
        </w:numPr>
        <w:ind w:right="14" w:hanging="720"/>
      </w:pPr>
      <w:r>
        <w:t>ensure that it has in place Protective Measures as appropriate to protect against a Data Loss Event having taken account of the:</w:t>
      </w:r>
    </w:p>
    <w:p w14:paraId="42C7D15E" w14:textId="77777777" w:rsidR="00247C34" w:rsidRDefault="00E56807">
      <w:pPr>
        <w:pStyle w:val="Standard"/>
        <w:numPr>
          <w:ilvl w:val="0"/>
          <w:numId w:val="23"/>
        </w:numPr>
        <w:spacing w:after="28" w:line="240" w:lineRule="auto"/>
        <w:ind w:right="14" w:hanging="720"/>
      </w:pPr>
      <w:r>
        <w:t>nature of the data to be protected;</w:t>
      </w:r>
    </w:p>
    <w:p w14:paraId="06B7D13A" w14:textId="77777777" w:rsidR="00247C34" w:rsidRDefault="00E56807">
      <w:pPr>
        <w:pStyle w:val="Standard"/>
        <w:numPr>
          <w:ilvl w:val="3"/>
          <w:numId w:val="26"/>
        </w:numPr>
        <w:spacing w:after="28" w:line="240" w:lineRule="auto"/>
        <w:ind w:right="14" w:hanging="720"/>
      </w:pPr>
      <w:r>
        <w:t>harm that might result from a Data Loss Event;</w:t>
      </w:r>
    </w:p>
    <w:p w14:paraId="54E25BE3" w14:textId="77777777" w:rsidR="00247C34" w:rsidRDefault="00E56807">
      <w:pPr>
        <w:pStyle w:val="Standard"/>
        <w:numPr>
          <w:ilvl w:val="3"/>
          <w:numId w:val="26"/>
        </w:numPr>
        <w:spacing w:after="26" w:line="240" w:lineRule="auto"/>
        <w:ind w:right="14" w:hanging="720"/>
      </w:pPr>
      <w:r>
        <w:t>state of technological development; and</w:t>
      </w:r>
    </w:p>
    <w:p w14:paraId="0AEBE7B0" w14:textId="77777777" w:rsidR="00247C34" w:rsidRDefault="00E56807">
      <w:pPr>
        <w:pStyle w:val="Standard"/>
        <w:numPr>
          <w:ilvl w:val="3"/>
          <w:numId w:val="26"/>
        </w:numPr>
        <w:ind w:right="14" w:hanging="720"/>
      </w:pPr>
      <w:r>
        <w:t>cost of implementing any measures;</w:t>
      </w:r>
    </w:p>
    <w:p w14:paraId="172404B6" w14:textId="77777777" w:rsidR="00247C34" w:rsidRDefault="00E56807">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BD56F51" w14:textId="77777777" w:rsidR="00247C34" w:rsidRDefault="00E56807">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14:paraId="261C4EEB" w14:textId="77777777" w:rsidR="00247C34" w:rsidRDefault="00E56807">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70C54B4" w14:textId="77777777" w:rsidR="00247C34" w:rsidRDefault="00E56807">
      <w:pPr>
        <w:pStyle w:val="Heading3"/>
        <w:tabs>
          <w:tab w:val="center" w:pos="1235"/>
          <w:tab w:val="center" w:pos="3301"/>
        </w:tabs>
        <w:spacing w:after="337" w:line="240" w:lineRule="auto"/>
        <w:ind w:left="0" w:firstLine="0"/>
      </w:pPr>
      <w:r>
        <w:rPr>
          <w:rFonts w:ascii="Calibri" w:eastAsia="Calibri" w:hAnsi="Calibri" w:cs="Calibri"/>
          <w:color w:val="000000"/>
          <w:sz w:val="22"/>
        </w:rPr>
        <w:lastRenderedPageBreak/>
        <w:tab/>
      </w:r>
      <w:r>
        <w:t xml:space="preserve">3. </w:t>
      </w:r>
      <w:r>
        <w:tab/>
        <w:t>Data Protection Breach</w:t>
      </w:r>
    </w:p>
    <w:p w14:paraId="1F1A543C" w14:textId="77777777" w:rsidR="00247C34" w:rsidRDefault="00E56807">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01E4947" w14:textId="77777777" w:rsidR="00247C34" w:rsidRDefault="00E56807">
      <w:pPr>
        <w:pStyle w:val="Standard"/>
        <w:numPr>
          <w:ilvl w:val="0"/>
          <w:numId w:val="27"/>
        </w:numPr>
        <w:ind w:right="14" w:hanging="720"/>
      </w:pPr>
      <w:r>
        <w:t>sufficient information and in a timescale which allows the other Party to meet any obligations to report a Personal Data Breach under the Data Protection Legislation; and</w:t>
      </w:r>
    </w:p>
    <w:p w14:paraId="34EE0D93" w14:textId="77777777" w:rsidR="00247C34" w:rsidRDefault="00E56807">
      <w:pPr>
        <w:pStyle w:val="Standard"/>
        <w:numPr>
          <w:ilvl w:val="0"/>
          <w:numId w:val="27"/>
        </w:numPr>
        <w:ind w:right="14" w:hanging="720"/>
      </w:pPr>
      <w:r>
        <w:t>all reasonable assistance, including:</w:t>
      </w:r>
    </w:p>
    <w:p w14:paraId="2B8B7FA5" w14:textId="77777777" w:rsidR="00247C34" w:rsidRDefault="00E56807">
      <w:pPr>
        <w:pStyle w:val="Standard"/>
        <w:numPr>
          <w:ilvl w:val="2"/>
          <w:numId w:val="28"/>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21AC9C1C" w14:textId="77777777" w:rsidR="00247C34" w:rsidRDefault="00E56807">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14:paraId="75ED965D" w14:textId="77777777" w:rsidR="00247C34" w:rsidRDefault="00E56807">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36AE76D4" w14:textId="77777777" w:rsidR="00247C34" w:rsidRDefault="00E56807">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E118565" w14:textId="77777777" w:rsidR="00247C34" w:rsidRDefault="00E56807">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6137607C" w14:textId="77777777" w:rsidR="00247C34" w:rsidRDefault="00E56807">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47D6B5C" w14:textId="77777777" w:rsidR="00247C34" w:rsidRDefault="00E56807">
      <w:pPr>
        <w:pStyle w:val="Standard"/>
        <w:numPr>
          <w:ilvl w:val="0"/>
          <w:numId w:val="29"/>
        </w:numPr>
        <w:ind w:right="14" w:hanging="720"/>
      </w:pPr>
      <w:r>
        <w:t>the nature of the Personal Data Breach;</w:t>
      </w:r>
    </w:p>
    <w:p w14:paraId="7A8C7AFD" w14:textId="77777777" w:rsidR="00247C34" w:rsidRDefault="00E56807">
      <w:pPr>
        <w:pStyle w:val="Standard"/>
        <w:numPr>
          <w:ilvl w:val="0"/>
          <w:numId w:val="29"/>
        </w:numPr>
        <w:ind w:right="14" w:hanging="720"/>
      </w:pPr>
      <w:r>
        <w:lastRenderedPageBreak/>
        <w:t>the nature of Personal Data affected;</w:t>
      </w:r>
    </w:p>
    <w:p w14:paraId="7A57428E" w14:textId="77777777" w:rsidR="00247C34" w:rsidRDefault="00E56807">
      <w:pPr>
        <w:pStyle w:val="Standard"/>
        <w:numPr>
          <w:ilvl w:val="0"/>
          <w:numId w:val="29"/>
        </w:numPr>
        <w:spacing w:after="358" w:line="240" w:lineRule="auto"/>
        <w:ind w:right="14" w:hanging="720"/>
      </w:pPr>
      <w:r>
        <w:t>the categories and number of Data Subjects concerned;</w:t>
      </w:r>
    </w:p>
    <w:p w14:paraId="00A12B2A" w14:textId="77777777" w:rsidR="00247C34" w:rsidRDefault="00E56807">
      <w:pPr>
        <w:pStyle w:val="Standard"/>
        <w:numPr>
          <w:ilvl w:val="0"/>
          <w:numId w:val="29"/>
        </w:numPr>
        <w:ind w:right="14" w:hanging="720"/>
      </w:pPr>
      <w:r>
        <w:t>the name and contact details of the Supplier’s Data Protection Officer or other relevant contact from whom more information may be obtained;</w:t>
      </w:r>
    </w:p>
    <w:p w14:paraId="42019B30" w14:textId="77777777" w:rsidR="00247C34" w:rsidRDefault="00E56807">
      <w:pPr>
        <w:pStyle w:val="Standard"/>
        <w:numPr>
          <w:ilvl w:val="0"/>
          <w:numId w:val="29"/>
        </w:numPr>
        <w:ind w:right="14" w:hanging="720"/>
      </w:pPr>
      <w:r>
        <w:t>measures taken or proposed to be taken to address the Personal Data Breach; and</w:t>
      </w:r>
    </w:p>
    <w:p w14:paraId="52AB4B5E" w14:textId="77777777" w:rsidR="00247C34" w:rsidRDefault="00E56807">
      <w:pPr>
        <w:pStyle w:val="Standard"/>
        <w:numPr>
          <w:ilvl w:val="0"/>
          <w:numId w:val="29"/>
        </w:numPr>
        <w:ind w:right="14" w:hanging="720"/>
      </w:pPr>
      <w:r>
        <w:t>describe the likely consequences of the Personal Data Breach.</w:t>
      </w:r>
    </w:p>
    <w:p w14:paraId="10772CAB" w14:textId="77777777" w:rsidR="00247C34" w:rsidRDefault="00E56807">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46F95597" w14:textId="77777777" w:rsidR="00247C34" w:rsidRDefault="00E56807">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665567E8" w14:textId="77777777" w:rsidR="00247C34" w:rsidRDefault="00E56807">
      <w:pPr>
        <w:pStyle w:val="Standard"/>
        <w:numPr>
          <w:ilvl w:val="0"/>
          <w:numId w:val="39"/>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5801841" w14:textId="77777777" w:rsidR="00247C34" w:rsidRDefault="00E56807">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4E2F61CF" w14:textId="77777777" w:rsidR="00247C34" w:rsidRDefault="00E56807">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0AC82722" w14:textId="77777777" w:rsidR="00247C34" w:rsidRDefault="00E56807">
      <w:pPr>
        <w:pStyle w:val="Standard"/>
        <w:spacing w:after="744" w:line="240" w:lineRule="auto"/>
        <w:ind w:left="1849" w:right="14" w:firstLine="1117"/>
      </w:pPr>
      <w:r>
        <w:t>Supplier’s compliance with Clause 4.1 in lieu of conducting such an audit, assessment or inspection.</w:t>
      </w:r>
    </w:p>
    <w:p w14:paraId="3B91EA2A" w14:textId="77777777" w:rsidR="00247C34" w:rsidRDefault="00E56807">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67D12A8B" w14:textId="77777777" w:rsidR="00247C34" w:rsidRDefault="00E56807">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5E59F5CE" w14:textId="77777777" w:rsidR="00247C34" w:rsidRDefault="00E56807">
      <w:pPr>
        <w:pStyle w:val="Standard"/>
        <w:numPr>
          <w:ilvl w:val="0"/>
          <w:numId w:val="40"/>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3C37BB79" w14:textId="77777777" w:rsidR="00247C34" w:rsidRDefault="00E56807">
      <w:pPr>
        <w:pStyle w:val="Standard"/>
        <w:numPr>
          <w:ilvl w:val="0"/>
          <w:numId w:val="40"/>
        </w:numPr>
        <w:spacing w:after="741" w:line="240" w:lineRule="auto"/>
        <w:ind w:right="14" w:hanging="720"/>
      </w:pPr>
      <w:r>
        <w:lastRenderedPageBreak/>
        <w:t>maintain full and complete records of all Processing carried out in respect of the Personal Data in connection with the Contract, in accordance with the terms of Article 30 UK GDPR.</w:t>
      </w:r>
    </w:p>
    <w:p w14:paraId="411FF06A" w14:textId="77777777" w:rsidR="00247C34" w:rsidRDefault="00E56807">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0156FC16" w14:textId="77777777" w:rsidR="00247C34" w:rsidRDefault="00E56807">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011188D9" w14:textId="77777777" w:rsidR="00247C34" w:rsidRDefault="00E56807">
      <w:pPr>
        <w:pStyle w:val="Standard"/>
        <w:ind w:left="1849" w:right="14" w:firstLine="1117"/>
      </w:pPr>
      <w:r>
        <w:t>Working Days’ notice to the Supplier amend the Contract to ensure that it complies with any guidance issued by the Information Commissioner and/or any relevant Central Government Body.</w:t>
      </w:r>
    </w:p>
    <w:p w14:paraId="18BBB0CC" w14:textId="77777777" w:rsidR="00247C34" w:rsidRDefault="00E56807">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737A376A" w14:textId="77777777" w:rsidR="00247C34" w:rsidRDefault="00E56807">
      <w:pPr>
        <w:pStyle w:val="Standard"/>
        <w:ind w:right="14"/>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32ACE2FE" w14:textId="77777777" w:rsidR="00247C34" w:rsidRDefault="00E56807">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2D8D07B6" w14:textId="77777777" w:rsidR="00247C34" w:rsidRDefault="00E56807">
      <w:pPr>
        <w:pStyle w:val="Standard"/>
        <w:numPr>
          <w:ilvl w:val="0"/>
          <w:numId w:val="38"/>
        </w:numPr>
        <w:spacing w:after="30" w:line="264" w:lineRule="auto"/>
        <w:ind w:right="14" w:hanging="331"/>
      </w:pPr>
      <w:r>
        <w:t>if in the view of the Information Commissioner, the Buyer is responsible for the</w:t>
      </w:r>
    </w:p>
    <w:p w14:paraId="166D9801" w14:textId="77777777" w:rsidR="00247C34" w:rsidRDefault="00E56807">
      <w:pPr>
        <w:pStyle w:val="Standard"/>
        <w:spacing w:after="235" w:line="240" w:lineRule="auto"/>
        <w:ind w:left="2583" w:right="14" w:firstLine="0"/>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056D0B66" w14:textId="77777777" w:rsidR="00247C34" w:rsidRDefault="00E56807">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35B01E6" w14:textId="77777777" w:rsidR="00247C34" w:rsidRDefault="00E56807">
      <w:pPr>
        <w:pStyle w:val="Standard"/>
        <w:numPr>
          <w:ilvl w:val="0"/>
          <w:numId w:val="38"/>
        </w:numPr>
        <w:spacing w:after="0" w:line="240" w:lineRule="auto"/>
        <w:ind w:right="14" w:hanging="331"/>
      </w:pPr>
      <w:r>
        <w:t>if no view as to responsibility is expressed by the Information</w:t>
      </w:r>
    </w:p>
    <w:p w14:paraId="1564B717" w14:textId="77777777" w:rsidR="00247C34" w:rsidRDefault="00E56807">
      <w:pPr>
        <w:pStyle w:val="Standard"/>
        <w:spacing w:after="254" w:line="240" w:lineRule="auto"/>
        <w:ind w:left="2914" w:right="14" w:firstLine="0"/>
      </w:pPr>
      <w:proofErr w:type="spellStart"/>
      <w:r>
        <w:t>Commissioner,then</w:t>
      </w:r>
      <w:proofErr w:type="spellEnd"/>
      <w:r>
        <w:t xml:space="preserve"> the Buyer and the Supplier shall work together to investigate the relevant Personal Data Breach and allocate responsibility for any Financial Penalties as outlined </w:t>
      </w:r>
      <w:r>
        <w:lastRenderedPageBreak/>
        <w:t>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53D09B5C" w14:textId="77777777" w:rsidR="00247C34" w:rsidRDefault="00E56807">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4E5067F" w14:textId="77777777" w:rsidR="00247C34" w:rsidRDefault="00E56807">
      <w:pPr>
        <w:pStyle w:val="Standard"/>
        <w:numPr>
          <w:ilvl w:val="1"/>
          <w:numId w:val="30"/>
        </w:numPr>
        <w:ind w:right="14" w:hanging="720"/>
      </w:pPr>
      <w:r>
        <w:t>In respect of any losses, cost claims or expenses incurred by either Party as a result of a Personal Data Breach (the “Claim Losses”):</w:t>
      </w:r>
    </w:p>
    <w:p w14:paraId="6136E318" w14:textId="77777777" w:rsidR="00247C34" w:rsidRDefault="00E56807">
      <w:pPr>
        <w:pStyle w:val="Standard"/>
        <w:numPr>
          <w:ilvl w:val="0"/>
          <w:numId w:val="31"/>
        </w:numPr>
        <w:spacing w:before="240" w:after="0" w:line="240" w:lineRule="auto"/>
        <w:ind w:right="14" w:hanging="331"/>
      </w:pPr>
      <w:r>
        <w:t>if the Buyer is responsible for the relevant Personal Data Breach, then the Buyer shall be responsible for the Claim Losses;</w:t>
      </w:r>
    </w:p>
    <w:p w14:paraId="11B2E8F6" w14:textId="77777777" w:rsidR="00247C34" w:rsidRDefault="00E56807">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179FE5A9" w14:textId="77777777" w:rsidR="00247C34" w:rsidRDefault="00E56807">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6C3A3206" w14:textId="77777777" w:rsidR="00247C34" w:rsidRDefault="00E56807">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F9E01C6" w14:textId="77777777" w:rsidR="00247C34" w:rsidRDefault="00E56807">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3BB6CA7E" w14:textId="77777777" w:rsidR="00247C34" w:rsidRDefault="00E56807">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6E831B23" w14:textId="77777777" w:rsidR="00247C34" w:rsidRDefault="00E56807">
      <w:pPr>
        <w:pStyle w:val="Heading3"/>
        <w:tabs>
          <w:tab w:val="center" w:pos="1235"/>
          <w:tab w:val="center" w:pos="2843"/>
        </w:tabs>
        <w:spacing w:after="335" w:line="240" w:lineRule="auto"/>
        <w:ind w:left="0" w:firstLine="0"/>
      </w:pPr>
      <w:r>
        <w:rPr>
          <w:rFonts w:ascii="Calibri" w:eastAsia="Calibri" w:hAnsi="Calibri" w:cs="Calibri"/>
          <w:color w:val="000000"/>
          <w:sz w:val="22"/>
        </w:rPr>
        <w:lastRenderedPageBreak/>
        <w:tab/>
      </w:r>
      <w:r>
        <w:t xml:space="preserve">9. </w:t>
      </w:r>
      <w:r>
        <w:tab/>
        <w:t>Sub-Processing</w:t>
      </w:r>
    </w:p>
    <w:p w14:paraId="36B505FA" w14:textId="77777777" w:rsidR="00247C34" w:rsidRDefault="00E56807">
      <w:pPr>
        <w:pStyle w:val="Standard"/>
        <w:ind w:left="1838" w:right="14" w:hanging="720"/>
      </w:pPr>
      <w:r>
        <w:t xml:space="preserve">9.1 </w:t>
      </w:r>
      <w:r>
        <w:tab/>
        <w:t>In respect of any Processing of Personal Data performed by a third party on behalf of a Party, that Party shall:</w:t>
      </w:r>
    </w:p>
    <w:p w14:paraId="59B30FD3" w14:textId="77777777" w:rsidR="00247C34" w:rsidRDefault="00E56807">
      <w:pPr>
        <w:pStyle w:val="Standard"/>
        <w:numPr>
          <w:ilvl w:val="0"/>
          <w:numId w:val="32"/>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57300D9" w14:textId="77777777" w:rsidR="00247C34" w:rsidRDefault="00E56807">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67F44D96" w14:textId="77777777" w:rsidR="00247C34" w:rsidRDefault="00E56807">
      <w:pPr>
        <w:pStyle w:val="Heading3"/>
        <w:spacing w:after="321" w:line="240" w:lineRule="auto"/>
        <w:ind w:left="1113" w:firstLine="1118"/>
      </w:pPr>
      <w:r>
        <w:t>10. Data Retention</w:t>
      </w:r>
    </w:p>
    <w:p w14:paraId="22515BA5" w14:textId="77777777" w:rsidR="00247C34" w:rsidRDefault="00E56807">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6FB606BA" w14:textId="63F753A4" w:rsidR="00247C34" w:rsidRDefault="00E56807" w:rsidP="006C0216">
      <w:pPr>
        <w:pStyle w:val="Standard"/>
        <w:spacing w:after="30" w:line="264" w:lineRule="auto"/>
        <w:ind w:left="1843" w:right="127" w:firstLine="0"/>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bookmarkEnd w:id="0"/>
    </w:p>
    <w:sectPr w:rsidR="00247C34" w:rsidSect="00C7720C">
      <w:footerReference w:type="default" r:id="rId30"/>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A7E83" w14:textId="77777777" w:rsidR="008834BC" w:rsidRDefault="008834BC">
      <w:r>
        <w:separator/>
      </w:r>
    </w:p>
  </w:endnote>
  <w:endnote w:type="continuationSeparator" w:id="0">
    <w:p w14:paraId="0154FD26" w14:textId="77777777" w:rsidR="008834BC" w:rsidRDefault="008834BC">
      <w:r>
        <w:continuationSeparator/>
      </w:r>
    </w:p>
  </w:endnote>
  <w:endnote w:type="continuationNotice" w:id="1">
    <w:p w14:paraId="368A9163" w14:textId="77777777" w:rsidR="008834BC" w:rsidRDefault="00883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5FDD" w14:textId="77777777" w:rsidR="00EB0925" w:rsidRDefault="00EB0925">
    <w:pPr>
      <w:pStyle w:val="Standard"/>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47AC" w14:textId="77777777" w:rsidR="008834BC" w:rsidRDefault="008834BC">
      <w:r>
        <w:rPr>
          <w:color w:val="000000"/>
        </w:rPr>
        <w:separator/>
      </w:r>
    </w:p>
  </w:footnote>
  <w:footnote w:type="continuationSeparator" w:id="0">
    <w:p w14:paraId="289A877A" w14:textId="77777777" w:rsidR="008834BC" w:rsidRDefault="008834BC">
      <w:r>
        <w:continuationSeparator/>
      </w:r>
    </w:p>
  </w:footnote>
  <w:footnote w:type="continuationNotice" w:id="1">
    <w:p w14:paraId="440B93F7" w14:textId="77777777" w:rsidR="008834BC" w:rsidRDefault="008834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E88"/>
    <w:multiLevelType w:val="multilevel"/>
    <w:tmpl w:val="501A4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82CBD"/>
    <w:multiLevelType w:val="multilevel"/>
    <w:tmpl w:val="32045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83BD4"/>
    <w:multiLevelType w:val="multilevel"/>
    <w:tmpl w:val="F2FA1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90F22"/>
    <w:multiLevelType w:val="multilevel"/>
    <w:tmpl w:val="84564C74"/>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 w15:restartNumberingAfterBreak="0">
    <w:nsid w:val="04DF139E"/>
    <w:multiLevelType w:val="multilevel"/>
    <w:tmpl w:val="838CFDD0"/>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 w15:restartNumberingAfterBreak="0">
    <w:nsid w:val="09E4309B"/>
    <w:multiLevelType w:val="multilevel"/>
    <w:tmpl w:val="B7EE998C"/>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 w15:restartNumberingAfterBreak="0">
    <w:nsid w:val="0A7015DC"/>
    <w:multiLevelType w:val="multilevel"/>
    <w:tmpl w:val="95705BC2"/>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0CC751DF"/>
    <w:multiLevelType w:val="multilevel"/>
    <w:tmpl w:val="62EA2100"/>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8" w15:restartNumberingAfterBreak="0">
    <w:nsid w:val="0DD85783"/>
    <w:multiLevelType w:val="multilevel"/>
    <w:tmpl w:val="F4A04778"/>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9" w15:restartNumberingAfterBreak="0">
    <w:nsid w:val="0EC54DE2"/>
    <w:multiLevelType w:val="multilevel"/>
    <w:tmpl w:val="478EA6D0"/>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 w15:restartNumberingAfterBreak="0">
    <w:nsid w:val="0F7C473E"/>
    <w:multiLevelType w:val="multilevel"/>
    <w:tmpl w:val="D2C8029C"/>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11743B03"/>
    <w:multiLevelType w:val="multilevel"/>
    <w:tmpl w:val="21C4DC3C"/>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2" w15:restartNumberingAfterBreak="0">
    <w:nsid w:val="12544B05"/>
    <w:multiLevelType w:val="multilevel"/>
    <w:tmpl w:val="86B8D3A8"/>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3" w15:restartNumberingAfterBreak="0">
    <w:nsid w:val="156A35E6"/>
    <w:multiLevelType w:val="multilevel"/>
    <w:tmpl w:val="E856E3D0"/>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15B15AD7"/>
    <w:multiLevelType w:val="multilevel"/>
    <w:tmpl w:val="7B32C7AA"/>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5" w15:restartNumberingAfterBreak="0">
    <w:nsid w:val="17E73661"/>
    <w:multiLevelType w:val="multilevel"/>
    <w:tmpl w:val="C8B08412"/>
    <w:lvl w:ilvl="0">
      <w:numFmt w:val="bullet"/>
      <w:lvlText w:val="-"/>
      <w:lvlJc w:val="left"/>
      <w:pPr>
        <w:ind w:left="370" w:hanging="360"/>
      </w:pPr>
      <w:rPr>
        <w:rFonts w:ascii="Arial" w:eastAsia="Arial" w:hAnsi="Arial" w:cs="Arial"/>
      </w:rPr>
    </w:lvl>
    <w:lvl w:ilvl="1">
      <w:numFmt w:val="bullet"/>
      <w:lvlText w:val="o"/>
      <w:lvlJc w:val="left"/>
      <w:pPr>
        <w:ind w:left="1090" w:hanging="360"/>
      </w:pPr>
      <w:rPr>
        <w:rFonts w:ascii="Courier New" w:hAnsi="Courier New" w:cs="Courier New"/>
      </w:rPr>
    </w:lvl>
    <w:lvl w:ilvl="2">
      <w:numFmt w:val="bullet"/>
      <w:lvlText w:val=""/>
      <w:lvlJc w:val="left"/>
      <w:pPr>
        <w:ind w:left="1810" w:hanging="360"/>
      </w:pPr>
      <w:rPr>
        <w:rFonts w:ascii="Wingdings" w:hAnsi="Wingdings"/>
      </w:rPr>
    </w:lvl>
    <w:lvl w:ilvl="3">
      <w:numFmt w:val="bullet"/>
      <w:lvlText w:val=""/>
      <w:lvlJc w:val="left"/>
      <w:pPr>
        <w:ind w:left="2530" w:hanging="360"/>
      </w:pPr>
      <w:rPr>
        <w:rFonts w:ascii="Symbol" w:hAnsi="Symbol"/>
      </w:rPr>
    </w:lvl>
    <w:lvl w:ilvl="4">
      <w:numFmt w:val="bullet"/>
      <w:lvlText w:val="o"/>
      <w:lvlJc w:val="left"/>
      <w:pPr>
        <w:ind w:left="3250" w:hanging="360"/>
      </w:pPr>
      <w:rPr>
        <w:rFonts w:ascii="Courier New" w:hAnsi="Courier New" w:cs="Courier New"/>
      </w:rPr>
    </w:lvl>
    <w:lvl w:ilvl="5">
      <w:numFmt w:val="bullet"/>
      <w:lvlText w:val=""/>
      <w:lvlJc w:val="left"/>
      <w:pPr>
        <w:ind w:left="3970" w:hanging="360"/>
      </w:pPr>
      <w:rPr>
        <w:rFonts w:ascii="Wingdings" w:hAnsi="Wingdings"/>
      </w:rPr>
    </w:lvl>
    <w:lvl w:ilvl="6">
      <w:numFmt w:val="bullet"/>
      <w:lvlText w:val=""/>
      <w:lvlJc w:val="left"/>
      <w:pPr>
        <w:ind w:left="4690" w:hanging="360"/>
      </w:pPr>
      <w:rPr>
        <w:rFonts w:ascii="Symbol" w:hAnsi="Symbol"/>
      </w:rPr>
    </w:lvl>
    <w:lvl w:ilvl="7">
      <w:numFmt w:val="bullet"/>
      <w:lvlText w:val="o"/>
      <w:lvlJc w:val="left"/>
      <w:pPr>
        <w:ind w:left="5410" w:hanging="360"/>
      </w:pPr>
      <w:rPr>
        <w:rFonts w:ascii="Courier New" w:hAnsi="Courier New" w:cs="Courier New"/>
      </w:rPr>
    </w:lvl>
    <w:lvl w:ilvl="8">
      <w:numFmt w:val="bullet"/>
      <w:lvlText w:val=""/>
      <w:lvlJc w:val="left"/>
      <w:pPr>
        <w:ind w:left="6130" w:hanging="360"/>
      </w:pPr>
      <w:rPr>
        <w:rFonts w:ascii="Wingdings" w:hAnsi="Wingdings"/>
      </w:rPr>
    </w:lvl>
  </w:abstractNum>
  <w:abstractNum w:abstractNumId="16" w15:restartNumberingAfterBreak="0">
    <w:nsid w:val="181509D8"/>
    <w:multiLevelType w:val="multilevel"/>
    <w:tmpl w:val="B5A4C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62479"/>
    <w:multiLevelType w:val="multilevel"/>
    <w:tmpl w:val="DB2CEADC"/>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19F33061"/>
    <w:multiLevelType w:val="multilevel"/>
    <w:tmpl w:val="5746A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AA1018"/>
    <w:multiLevelType w:val="multilevel"/>
    <w:tmpl w:val="27AAF3B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0" w15:restartNumberingAfterBreak="0">
    <w:nsid w:val="1D7708DC"/>
    <w:multiLevelType w:val="multilevel"/>
    <w:tmpl w:val="104696CE"/>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1" w15:restartNumberingAfterBreak="0">
    <w:nsid w:val="1E6A7272"/>
    <w:multiLevelType w:val="multilevel"/>
    <w:tmpl w:val="BAFCD4D6"/>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185258C"/>
    <w:multiLevelType w:val="multilevel"/>
    <w:tmpl w:val="30FA474C"/>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3" w15:restartNumberingAfterBreak="0">
    <w:nsid w:val="29B542A1"/>
    <w:multiLevelType w:val="multilevel"/>
    <w:tmpl w:val="CAFE21BC"/>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B2152AE"/>
    <w:multiLevelType w:val="multilevel"/>
    <w:tmpl w:val="51A0BA96"/>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25" w15:restartNumberingAfterBreak="0">
    <w:nsid w:val="2F5B6712"/>
    <w:multiLevelType w:val="multilevel"/>
    <w:tmpl w:val="E70EC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2D5FE3"/>
    <w:multiLevelType w:val="multilevel"/>
    <w:tmpl w:val="A1328FF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7" w15:restartNumberingAfterBreak="0">
    <w:nsid w:val="30695B62"/>
    <w:multiLevelType w:val="multilevel"/>
    <w:tmpl w:val="FB12688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2DD01CB"/>
    <w:multiLevelType w:val="multilevel"/>
    <w:tmpl w:val="ED1AAC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3512345B"/>
    <w:multiLevelType w:val="multilevel"/>
    <w:tmpl w:val="88C21BD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0" w15:restartNumberingAfterBreak="0">
    <w:nsid w:val="381C458F"/>
    <w:multiLevelType w:val="multilevel"/>
    <w:tmpl w:val="95F21128"/>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1" w15:restartNumberingAfterBreak="0">
    <w:nsid w:val="39C33DEC"/>
    <w:multiLevelType w:val="multilevel"/>
    <w:tmpl w:val="984665E2"/>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3A3F3413"/>
    <w:multiLevelType w:val="multilevel"/>
    <w:tmpl w:val="EC34299E"/>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3" w15:restartNumberingAfterBreak="0">
    <w:nsid w:val="3CAD68B7"/>
    <w:multiLevelType w:val="multilevel"/>
    <w:tmpl w:val="F8CC5E08"/>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06D5330"/>
    <w:multiLevelType w:val="multilevel"/>
    <w:tmpl w:val="1910C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A30006"/>
    <w:multiLevelType w:val="multilevel"/>
    <w:tmpl w:val="2C923DF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42DF3788"/>
    <w:multiLevelType w:val="multilevel"/>
    <w:tmpl w:val="43FED25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7" w15:restartNumberingAfterBreak="0">
    <w:nsid w:val="44C45CC3"/>
    <w:multiLevelType w:val="multilevel"/>
    <w:tmpl w:val="F6189FF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8" w15:restartNumberingAfterBreak="0">
    <w:nsid w:val="46683540"/>
    <w:multiLevelType w:val="multilevel"/>
    <w:tmpl w:val="17765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070F55"/>
    <w:multiLevelType w:val="multilevel"/>
    <w:tmpl w:val="D9B6BF9A"/>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0" w15:restartNumberingAfterBreak="0">
    <w:nsid w:val="47ED0645"/>
    <w:multiLevelType w:val="multilevel"/>
    <w:tmpl w:val="5AB2FA9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1" w15:restartNumberingAfterBreak="0">
    <w:nsid w:val="483C5C14"/>
    <w:multiLevelType w:val="multilevel"/>
    <w:tmpl w:val="775A5B04"/>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2" w15:restartNumberingAfterBreak="0">
    <w:nsid w:val="4C5405DE"/>
    <w:multiLevelType w:val="multilevel"/>
    <w:tmpl w:val="93BC2638"/>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43" w15:restartNumberingAfterBreak="0">
    <w:nsid w:val="4E0A1A42"/>
    <w:multiLevelType w:val="multilevel"/>
    <w:tmpl w:val="F1ECA624"/>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4" w15:restartNumberingAfterBreak="0">
    <w:nsid w:val="51265D2F"/>
    <w:multiLevelType w:val="multilevel"/>
    <w:tmpl w:val="62C46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FE5A05"/>
    <w:multiLevelType w:val="multilevel"/>
    <w:tmpl w:val="6066909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6" w15:restartNumberingAfterBreak="0">
    <w:nsid w:val="558F1B30"/>
    <w:multiLevelType w:val="multilevel"/>
    <w:tmpl w:val="5E402C9A"/>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7" w15:restartNumberingAfterBreak="0">
    <w:nsid w:val="56EA1118"/>
    <w:multiLevelType w:val="hybridMultilevel"/>
    <w:tmpl w:val="FCB09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8341153"/>
    <w:multiLevelType w:val="multilevel"/>
    <w:tmpl w:val="A746C8DE"/>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9" w15:restartNumberingAfterBreak="0">
    <w:nsid w:val="5B0F0946"/>
    <w:multiLevelType w:val="multilevel"/>
    <w:tmpl w:val="08D8C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F45075"/>
    <w:multiLevelType w:val="multilevel"/>
    <w:tmpl w:val="B2584A1A"/>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1" w15:restartNumberingAfterBreak="0">
    <w:nsid w:val="5D635768"/>
    <w:multiLevelType w:val="multilevel"/>
    <w:tmpl w:val="10B8B5C6"/>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5DB6627E"/>
    <w:multiLevelType w:val="multilevel"/>
    <w:tmpl w:val="7AACAEC2"/>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E1C167F"/>
    <w:multiLevelType w:val="multilevel"/>
    <w:tmpl w:val="527CBC7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4" w15:restartNumberingAfterBreak="0">
    <w:nsid w:val="60294818"/>
    <w:multiLevelType w:val="multilevel"/>
    <w:tmpl w:val="EF345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CB03E1"/>
    <w:multiLevelType w:val="multilevel"/>
    <w:tmpl w:val="08FAB81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56" w15:restartNumberingAfterBreak="0">
    <w:nsid w:val="645150C9"/>
    <w:multiLevelType w:val="multilevel"/>
    <w:tmpl w:val="DA9C495E"/>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7" w15:restartNumberingAfterBreak="0">
    <w:nsid w:val="65216A74"/>
    <w:multiLevelType w:val="multilevel"/>
    <w:tmpl w:val="86642C1C"/>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66632CD"/>
    <w:multiLevelType w:val="multilevel"/>
    <w:tmpl w:val="5442C800"/>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9" w15:restartNumberingAfterBreak="0">
    <w:nsid w:val="6DDE2CC8"/>
    <w:multiLevelType w:val="multilevel"/>
    <w:tmpl w:val="5A748112"/>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0" w15:restartNumberingAfterBreak="0">
    <w:nsid w:val="6E5E5690"/>
    <w:multiLevelType w:val="multilevel"/>
    <w:tmpl w:val="24E26B7C"/>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1" w15:restartNumberingAfterBreak="0">
    <w:nsid w:val="75064528"/>
    <w:multiLevelType w:val="multilevel"/>
    <w:tmpl w:val="AF8615A0"/>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2" w15:restartNumberingAfterBreak="0">
    <w:nsid w:val="79C01101"/>
    <w:multiLevelType w:val="multilevel"/>
    <w:tmpl w:val="EBDCF3D0"/>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3" w15:restartNumberingAfterBreak="0">
    <w:nsid w:val="7A556D71"/>
    <w:multiLevelType w:val="hybridMultilevel"/>
    <w:tmpl w:val="CB0A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757F9F"/>
    <w:multiLevelType w:val="multilevel"/>
    <w:tmpl w:val="84484B02"/>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num w:numId="1">
    <w:abstractNumId w:val="28"/>
  </w:num>
  <w:num w:numId="2">
    <w:abstractNumId w:val="13"/>
  </w:num>
  <w:num w:numId="3">
    <w:abstractNumId w:val="20"/>
  </w:num>
  <w:num w:numId="4">
    <w:abstractNumId w:val="56"/>
  </w:num>
  <w:num w:numId="5">
    <w:abstractNumId w:val="5"/>
  </w:num>
  <w:num w:numId="6">
    <w:abstractNumId w:val="4"/>
  </w:num>
  <w:num w:numId="7">
    <w:abstractNumId w:val="46"/>
  </w:num>
  <w:num w:numId="8">
    <w:abstractNumId w:val="43"/>
  </w:num>
  <w:num w:numId="9">
    <w:abstractNumId w:val="19"/>
  </w:num>
  <w:num w:numId="10">
    <w:abstractNumId w:val="64"/>
  </w:num>
  <w:num w:numId="11">
    <w:abstractNumId w:val="62"/>
  </w:num>
  <w:num w:numId="12">
    <w:abstractNumId w:val="3"/>
  </w:num>
  <w:num w:numId="13">
    <w:abstractNumId w:val="24"/>
  </w:num>
  <w:num w:numId="14">
    <w:abstractNumId w:val="55"/>
  </w:num>
  <w:num w:numId="15">
    <w:abstractNumId w:val="52"/>
  </w:num>
  <w:num w:numId="16">
    <w:abstractNumId w:val="57"/>
  </w:num>
  <w:num w:numId="17">
    <w:abstractNumId w:val="42"/>
  </w:num>
  <w:num w:numId="18">
    <w:abstractNumId w:val="50"/>
  </w:num>
  <w:num w:numId="19">
    <w:abstractNumId w:val="14"/>
  </w:num>
  <w:num w:numId="20">
    <w:abstractNumId w:val="31"/>
  </w:num>
  <w:num w:numId="21">
    <w:abstractNumId w:val="12"/>
  </w:num>
  <w:num w:numId="22">
    <w:abstractNumId w:val="27"/>
  </w:num>
  <w:num w:numId="23">
    <w:abstractNumId w:val="7"/>
  </w:num>
  <w:num w:numId="24">
    <w:abstractNumId w:val="32"/>
  </w:num>
  <w:num w:numId="25">
    <w:abstractNumId w:val="61"/>
  </w:num>
  <w:num w:numId="26">
    <w:abstractNumId w:val="9"/>
  </w:num>
  <w:num w:numId="27">
    <w:abstractNumId w:val="10"/>
  </w:num>
  <w:num w:numId="28">
    <w:abstractNumId w:val="30"/>
  </w:num>
  <w:num w:numId="29">
    <w:abstractNumId w:val="48"/>
  </w:num>
  <w:num w:numId="30">
    <w:abstractNumId w:val="29"/>
  </w:num>
  <w:num w:numId="31">
    <w:abstractNumId w:val="45"/>
  </w:num>
  <w:num w:numId="32">
    <w:abstractNumId w:val="26"/>
  </w:num>
  <w:num w:numId="33">
    <w:abstractNumId w:val="40"/>
  </w:num>
  <w:num w:numId="34">
    <w:abstractNumId w:val="53"/>
  </w:num>
  <w:num w:numId="35">
    <w:abstractNumId w:val="17"/>
  </w:num>
  <w:num w:numId="36">
    <w:abstractNumId w:val="37"/>
  </w:num>
  <w:num w:numId="37">
    <w:abstractNumId w:val="41"/>
  </w:num>
  <w:num w:numId="38">
    <w:abstractNumId w:val="22"/>
  </w:num>
  <w:num w:numId="39">
    <w:abstractNumId w:val="36"/>
  </w:num>
  <w:num w:numId="40">
    <w:abstractNumId w:val="60"/>
  </w:num>
  <w:num w:numId="41">
    <w:abstractNumId w:val="58"/>
  </w:num>
  <w:num w:numId="42">
    <w:abstractNumId w:val="23"/>
  </w:num>
  <w:num w:numId="43">
    <w:abstractNumId w:val="33"/>
  </w:num>
  <w:num w:numId="44">
    <w:abstractNumId w:val="59"/>
  </w:num>
  <w:num w:numId="45">
    <w:abstractNumId w:val="6"/>
  </w:num>
  <w:num w:numId="46">
    <w:abstractNumId w:val="51"/>
  </w:num>
  <w:num w:numId="47">
    <w:abstractNumId w:val="11"/>
  </w:num>
  <w:num w:numId="48">
    <w:abstractNumId w:val="35"/>
  </w:num>
  <w:num w:numId="49">
    <w:abstractNumId w:val="8"/>
  </w:num>
  <w:num w:numId="50">
    <w:abstractNumId w:val="21"/>
  </w:num>
  <w:num w:numId="51">
    <w:abstractNumId w:val="39"/>
  </w:num>
  <w:num w:numId="52">
    <w:abstractNumId w:val="15"/>
  </w:num>
  <w:num w:numId="53">
    <w:abstractNumId w:val="63"/>
  </w:num>
  <w:num w:numId="54">
    <w:abstractNumId w:val="47"/>
  </w:num>
  <w:num w:numId="55">
    <w:abstractNumId w:val="54"/>
  </w:num>
  <w:num w:numId="56">
    <w:abstractNumId w:val="2"/>
  </w:num>
  <w:num w:numId="57">
    <w:abstractNumId w:val="1"/>
  </w:num>
  <w:num w:numId="58">
    <w:abstractNumId w:val="16"/>
  </w:num>
  <w:num w:numId="59">
    <w:abstractNumId w:val="18"/>
  </w:num>
  <w:num w:numId="60">
    <w:abstractNumId w:val="34"/>
  </w:num>
  <w:num w:numId="61">
    <w:abstractNumId w:val="25"/>
  </w:num>
  <w:num w:numId="62">
    <w:abstractNumId w:val="49"/>
  </w:num>
  <w:num w:numId="63">
    <w:abstractNumId w:val="0"/>
  </w:num>
  <w:num w:numId="64">
    <w:abstractNumId w:val="38"/>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34"/>
    <w:rsid w:val="00004D0A"/>
    <w:rsid w:val="000166E2"/>
    <w:rsid w:val="00050BA8"/>
    <w:rsid w:val="0008561F"/>
    <w:rsid w:val="00087594"/>
    <w:rsid w:val="00092190"/>
    <w:rsid w:val="000A7EA5"/>
    <w:rsid w:val="000C1C16"/>
    <w:rsid w:val="000D36D9"/>
    <w:rsid w:val="000F3683"/>
    <w:rsid w:val="000F726D"/>
    <w:rsid w:val="000F787D"/>
    <w:rsid w:val="0011214A"/>
    <w:rsid w:val="001143FB"/>
    <w:rsid w:val="00117F4F"/>
    <w:rsid w:val="00120F5B"/>
    <w:rsid w:val="00143FBA"/>
    <w:rsid w:val="001447FA"/>
    <w:rsid w:val="00145293"/>
    <w:rsid w:val="00150622"/>
    <w:rsid w:val="00150C5F"/>
    <w:rsid w:val="00160E68"/>
    <w:rsid w:val="001860C2"/>
    <w:rsid w:val="001C3BB8"/>
    <w:rsid w:val="001D0AD7"/>
    <w:rsid w:val="001D3F2D"/>
    <w:rsid w:val="00217A8A"/>
    <w:rsid w:val="0022035E"/>
    <w:rsid w:val="00231DB9"/>
    <w:rsid w:val="00247C34"/>
    <w:rsid w:val="00290BED"/>
    <w:rsid w:val="002C6FB1"/>
    <w:rsid w:val="002E31D7"/>
    <w:rsid w:val="002E47CD"/>
    <w:rsid w:val="002F02F4"/>
    <w:rsid w:val="002F1762"/>
    <w:rsid w:val="00300DDF"/>
    <w:rsid w:val="00323430"/>
    <w:rsid w:val="00323E5B"/>
    <w:rsid w:val="00326654"/>
    <w:rsid w:val="003312B6"/>
    <w:rsid w:val="00343B1A"/>
    <w:rsid w:val="00363047"/>
    <w:rsid w:val="00367046"/>
    <w:rsid w:val="003706C7"/>
    <w:rsid w:val="00394A88"/>
    <w:rsid w:val="003B2DDB"/>
    <w:rsid w:val="003D02B5"/>
    <w:rsid w:val="003F21AD"/>
    <w:rsid w:val="0041278A"/>
    <w:rsid w:val="00421602"/>
    <w:rsid w:val="00444491"/>
    <w:rsid w:val="004541C6"/>
    <w:rsid w:val="00461A88"/>
    <w:rsid w:val="00461FDA"/>
    <w:rsid w:val="0046692B"/>
    <w:rsid w:val="00480FF7"/>
    <w:rsid w:val="00484248"/>
    <w:rsid w:val="00487BD0"/>
    <w:rsid w:val="004923F8"/>
    <w:rsid w:val="004B2B6F"/>
    <w:rsid w:val="004B59E1"/>
    <w:rsid w:val="004C3AC4"/>
    <w:rsid w:val="004C3B8D"/>
    <w:rsid w:val="004D400C"/>
    <w:rsid w:val="004E3840"/>
    <w:rsid w:val="004F09BF"/>
    <w:rsid w:val="004F21A2"/>
    <w:rsid w:val="00501B71"/>
    <w:rsid w:val="005036AC"/>
    <w:rsid w:val="00513395"/>
    <w:rsid w:val="00517695"/>
    <w:rsid w:val="005335A4"/>
    <w:rsid w:val="005450E6"/>
    <w:rsid w:val="00545329"/>
    <w:rsid w:val="00571BBD"/>
    <w:rsid w:val="0058468C"/>
    <w:rsid w:val="005849D1"/>
    <w:rsid w:val="00585310"/>
    <w:rsid w:val="005A22FB"/>
    <w:rsid w:val="005B068C"/>
    <w:rsid w:val="005B7A96"/>
    <w:rsid w:val="005C2460"/>
    <w:rsid w:val="005C2683"/>
    <w:rsid w:val="005D5EB0"/>
    <w:rsid w:val="005F6593"/>
    <w:rsid w:val="00603079"/>
    <w:rsid w:val="00616FCC"/>
    <w:rsid w:val="0062784C"/>
    <w:rsid w:val="00630A6C"/>
    <w:rsid w:val="00637261"/>
    <w:rsid w:val="00637B83"/>
    <w:rsid w:val="00660EDA"/>
    <w:rsid w:val="006712E4"/>
    <w:rsid w:val="006720BA"/>
    <w:rsid w:val="006779E1"/>
    <w:rsid w:val="00687097"/>
    <w:rsid w:val="006A07BA"/>
    <w:rsid w:val="006A5C09"/>
    <w:rsid w:val="006C0216"/>
    <w:rsid w:val="007158C2"/>
    <w:rsid w:val="00736E6C"/>
    <w:rsid w:val="007375D6"/>
    <w:rsid w:val="00742948"/>
    <w:rsid w:val="007B21A3"/>
    <w:rsid w:val="007E3008"/>
    <w:rsid w:val="0084225F"/>
    <w:rsid w:val="00855774"/>
    <w:rsid w:val="008574E5"/>
    <w:rsid w:val="00860406"/>
    <w:rsid w:val="0086205A"/>
    <w:rsid w:val="0086590A"/>
    <w:rsid w:val="00880BBB"/>
    <w:rsid w:val="00881046"/>
    <w:rsid w:val="008834BC"/>
    <w:rsid w:val="00890EAE"/>
    <w:rsid w:val="008A08EB"/>
    <w:rsid w:val="008B3C08"/>
    <w:rsid w:val="008E594B"/>
    <w:rsid w:val="00915E86"/>
    <w:rsid w:val="0092538F"/>
    <w:rsid w:val="0096166B"/>
    <w:rsid w:val="00967E43"/>
    <w:rsid w:val="00973CC5"/>
    <w:rsid w:val="009777C0"/>
    <w:rsid w:val="009845F8"/>
    <w:rsid w:val="00993D9C"/>
    <w:rsid w:val="009A7CC8"/>
    <w:rsid w:val="009D2F5C"/>
    <w:rsid w:val="009D511F"/>
    <w:rsid w:val="009E7CFB"/>
    <w:rsid w:val="009F132F"/>
    <w:rsid w:val="00A01781"/>
    <w:rsid w:val="00A024BA"/>
    <w:rsid w:val="00A52177"/>
    <w:rsid w:val="00A6634A"/>
    <w:rsid w:val="00A66F63"/>
    <w:rsid w:val="00A82788"/>
    <w:rsid w:val="00A901DF"/>
    <w:rsid w:val="00A91537"/>
    <w:rsid w:val="00AB4C1F"/>
    <w:rsid w:val="00AC13A6"/>
    <w:rsid w:val="00AF5CA7"/>
    <w:rsid w:val="00AF65CE"/>
    <w:rsid w:val="00B00F4F"/>
    <w:rsid w:val="00B365B1"/>
    <w:rsid w:val="00B570E6"/>
    <w:rsid w:val="00B635B9"/>
    <w:rsid w:val="00B63C12"/>
    <w:rsid w:val="00B76DFB"/>
    <w:rsid w:val="00BA2DC1"/>
    <w:rsid w:val="00BA3561"/>
    <w:rsid w:val="00BA6C29"/>
    <w:rsid w:val="00BB3656"/>
    <w:rsid w:val="00BF1896"/>
    <w:rsid w:val="00BF2136"/>
    <w:rsid w:val="00C17219"/>
    <w:rsid w:val="00C22BD5"/>
    <w:rsid w:val="00C31B9F"/>
    <w:rsid w:val="00C40610"/>
    <w:rsid w:val="00C74D8C"/>
    <w:rsid w:val="00C7720C"/>
    <w:rsid w:val="00CA18C8"/>
    <w:rsid w:val="00CC58AC"/>
    <w:rsid w:val="00CE1782"/>
    <w:rsid w:val="00D0286A"/>
    <w:rsid w:val="00D2416E"/>
    <w:rsid w:val="00D364B5"/>
    <w:rsid w:val="00D50270"/>
    <w:rsid w:val="00D51394"/>
    <w:rsid w:val="00D661F5"/>
    <w:rsid w:val="00D87185"/>
    <w:rsid w:val="00D96BDD"/>
    <w:rsid w:val="00DB7240"/>
    <w:rsid w:val="00DD2242"/>
    <w:rsid w:val="00DD6FD0"/>
    <w:rsid w:val="00E07D09"/>
    <w:rsid w:val="00E172CF"/>
    <w:rsid w:val="00E17D28"/>
    <w:rsid w:val="00E23B51"/>
    <w:rsid w:val="00E34183"/>
    <w:rsid w:val="00E5668A"/>
    <w:rsid w:val="00E56807"/>
    <w:rsid w:val="00E64C4D"/>
    <w:rsid w:val="00E77D0A"/>
    <w:rsid w:val="00E94B60"/>
    <w:rsid w:val="00EA36CB"/>
    <w:rsid w:val="00EB0925"/>
    <w:rsid w:val="00EB0F90"/>
    <w:rsid w:val="00EC2FA3"/>
    <w:rsid w:val="00EC763C"/>
    <w:rsid w:val="00F00935"/>
    <w:rsid w:val="00F21179"/>
    <w:rsid w:val="00F270E5"/>
    <w:rsid w:val="00F36C7A"/>
    <w:rsid w:val="00F407A5"/>
    <w:rsid w:val="00F7368B"/>
    <w:rsid w:val="00F82A77"/>
    <w:rsid w:val="00FA283E"/>
    <w:rsid w:val="00FA4BC1"/>
    <w:rsid w:val="00FA4F00"/>
    <w:rsid w:val="00FB197C"/>
    <w:rsid w:val="00FD768E"/>
    <w:rsid w:val="00FE6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BEC3"/>
  <w15:docId w15:val="{89D98E9B-36BD-4981-BCEC-392ED67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uiPriority w:val="99"/>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customStyle="1"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styleId="Revision">
    <w:name w:val="Revision"/>
    <w:hidden/>
    <w:uiPriority w:val="99"/>
    <w:semiHidden/>
    <w:rsid w:val="00F270E5"/>
    <w:pPr>
      <w:widowControl/>
      <w:autoSpaceDN/>
      <w:textAlignment w:val="auto"/>
    </w:pPr>
    <w:rPr>
      <w:rFonts w:cs="Mangal"/>
      <w:szCs w:val="20"/>
    </w:rPr>
  </w:style>
  <w:style w:type="character" w:styleId="Hyperlink">
    <w:name w:val="Hyperlink"/>
    <w:basedOn w:val="DefaultParagraphFont"/>
    <w:uiPriority w:val="99"/>
    <w:unhideWhenUsed/>
    <w:rsid w:val="00637261"/>
    <w:rPr>
      <w:color w:val="0563C1" w:themeColor="hyperlink"/>
      <w:u w:val="single"/>
    </w:rPr>
  </w:style>
  <w:style w:type="table" w:styleId="TableGrid">
    <w:name w:val="Table Grid"/>
    <w:basedOn w:val="TableNormal"/>
    <w:uiPriority w:val="39"/>
    <w:rsid w:val="00533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9169">
      <w:bodyDiv w:val="1"/>
      <w:marLeft w:val="0"/>
      <w:marRight w:val="0"/>
      <w:marTop w:val="0"/>
      <w:marBottom w:val="0"/>
      <w:divBdr>
        <w:top w:val="none" w:sz="0" w:space="0" w:color="auto"/>
        <w:left w:val="none" w:sz="0" w:space="0" w:color="auto"/>
        <w:bottom w:val="none" w:sz="0" w:space="0" w:color="auto"/>
        <w:right w:val="none" w:sz="0" w:space="0" w:color="auto"/>
      </w:divBdr>
    </w:div>
    <w:div w:id="247858186">
      <w:bodyDiv w:val="1"/>
      <w:marLeft w:val="0"/>
      <w:marRight w:val="0"/>
      <w:marTop w:val="0"/>
      <w:marBottom w:val="0"/>
      <w:divBdr>
        <w:top w:val="none" w:sz="0" w:space="0" w:color="auto"/>
        <w:left w:val="none" w:sz="0" w:space="0" w:color="auto"/>
        <w:bottom w:val="none" w:sz="0" w:space="0" w:color="auto"/>
        <w:right w:val="none" w:sz="0" w:space="0" w:color="auto"/>
      </w:divBdr>
    </w:div>
    <w:div w:id="566575700">
      <w:bodyDiv w:val="1"/>
      <w:marLeft w:val="0"/>
      <w:marRight w:val="0"/>
      <w:marTop w:val="0"/>
      <w:marBottom w:val="0"/>
      <w:divBdr>
        <w:top w:val="none" w:sz="0" w:space="0" w:color="auto"/>
        <w:left w:val="none" w:sz="0" w:space="0" w:color="auto"/>
        <w:bottom w:val="none" w:sz="0" w:space="0" w:color="auto"/>
        <w:right w:val="none" w:sz="0" w:space="0" w:color="auto"/>
      </w:divBdr>
    </w:div>
    <w:div w:id="1003506822">
      <w:bodyDiv w:val="1"/>
      <w:marLeft w:val="0"/>
      <w:marRight w:val="0"/>
      <w:marTop w:val="0"/>
      <w:marBottom w:val="0"/>
      <w:divBdr>
        <w:top w:val="none" w:sz="0" w:space="0" w:color="auto"/>
        <w:left w:val="none" w:sz="0" w:space="0" w:color="auto"/>
        <w:bottom w:val="none" w:sz="0" w:space="0" w:color="auto"/>
        <w:right w:val="none" w:sz="0" w:space="0" w:color="auto"/>
      </w:divBdr>
    </w:div>
    <w:div w:id="1348945691">
      <w:bodyDiv w:val="1"/>
      <w:marLeft w:val="0"/>
      <w:marRight w:val="0"/>
      <w:marTop w:val="0"/>
      <w:marBottom w:val="0"/>
      <w:divBdr>
        <w:top w:val="none" w:sz="0" w:space="0" w:color="auto"/>
        <w:left w:val="none" w:sz="0" w:space="0" w:color="auto"/>
        <w:bottom w:val="none" w:sz="0" w:space="0" w:color="auto"/>
        <w:right w:val="none" w:sz="0" w:space="0" w:color="auto"/>
      </w:divBdr>
    </w:div>
    <w:div w:id="1424687810">
      <w:bodyDiv w:val="1"/>
      <w:marLeft w:val="0"/>
      <w:marRight w:val="0"/>
      <w:marTop w:val="0"/>
      <w:marBottom w:val="0"/>
      <w:divBdr>
        <w:top w:val="none" w:sz="0" w:space="0" w:color="auto"/>
        <w:left w:val="none" w:sz="0" w:space="0" w:color="auto"/>
        <w:bottom w:val="none" w:sz="0" w:space="0" w:color="auto"/>
        <w:right w:val="none" w:sz="0" w:space="0" w:color="auto"/>
      </w:divBdr>
    </w:div>
    <w:div w:id="1511599234">
      <w:bodyDiv w:val="1"/>
      <w:marLeft w:val="0"/>
      <w:marRight w:val="0"/>
      <w:marTop w:val="0"/>
      <w:marBottom w:val="0"/>
      <w:divBdr>
        <w:top w:val="none" w:sz="0" w:space="0" w:color="auto"/>
        <w:left w:val="none" w:sz="0" w:space="0" w:color="auto"/>
        <w:bottom w:val="none" w:sz="0" w:space="0" w:color="auto"/>
        <w:right w:val="none" w:sz="0" w:space="0" w:color="auto"/>
      </w:divBdr>
    </w:div>
    <w:div w:id="1859272288">
      <w:bodyDiv w:val="1"/>
      <w:marLeft w:val="0"/>
      <w:marRight w:val="0"/>
      <w:marTop w:val="0"/>
      <w:marBottom w:val="0"/>
      <w:divBdr>
        <w:top w:val="none" w:sz="0" w:space="0" w:color="auto"/>
        <w:left w:val="none" w:sz="0" w:space="0" w:color="auto"/>
        <w:bottom w:val="none" w:sz="0" w:space="0" w:color="auto"/>
        <w:right w:val="none" w:sz="0" w:space="0" w:color="auto"/>
      </w:divBdr>
    </w:div>
    <w:div w:id="1964539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2A90612CEBF41A017D294C24733A1" ma:contentTypeVersion="14" ma:contentTypeDescription="Create a new document." ma:contentTypeScope="" ma:versionID="03b150330c15a14514f8bdd874962568">
  <xsd:schema xmlns:xsd="http://www.w3.org/2001/XMLSchema" xmlns:xs="http://www.w3.org/2001/XMLSchema" xmlns:p="http://schemas.microsoft.com/office/2006/metadata/properties" xmlns:ns2="f93704aa-abd1-463e-a608-99c2009cf728" xmlns:ns3="2ee1a23c-2529-464d-b461-270f84e61d9a" targetNamespace="http://schemas.microsoft.com/office/2006/metadata/properties" ma:root="true" ma:fieldsID="7f076b01016682c4cc9076af07bfea65" ns2:_="" ns3:_="">
    <xsd:import namespace="f93704aa-abd1-463e-a608-99c2009cf728"/>
    <xsd:import namespace="2ee1a23c-2529-464d-b461-270f84e61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04aa-abd1-463e-a608-99c2009c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e1a23c-2529-464d-b461-270f84e61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a86ac6-bf94-4b1b-89dc-8a1aa84a0a9c}" ma:internalName="TaxCatchAll" ma:showField="CatchAllData" ma:web="2ee1a23c-2529-464d-b461-270f84e61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e1a23c-2529-464d-b461-270f84e61d9a" xsi:nil="true"/>
    <lcf76f155ced4ddcb4097134ff3c332f xmlns="f93704aa-abd1-463e-a608-99c2009cf7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C5C9-1F1B-4730-ABB7-5590BD99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04aa-abd1-463e-a608-99c2009cf728"/>
    <ds:schemaRef ds:uri="2ee1a23c-2529-464d-b461-270f84e6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C3874-A990-45BA-99CB-A4B763CDE51C}">
  <ds:schemaRefs>
    <ds:schemaRef ds:uri="http://schemas.microsoft.com/office/2006/metadata/properties"/>
    <ds:schemaRef ds:uri="http://schemas.microsoft.com/office/infopath/2007/PartnerControls"/>
    <ds:schemaRef ds:uri="2ee1a23c-2529-464d-b461-270f84e61d9a"/>
    <ds:schemaRef ds:uri="f93704aa-abd1-463e-a608-99c2009cf728"/>
  </ds:schemaRefs>
</ds:datastoreItem>
</file>

<file path=customXml/itemProps3.xml><?xml version="1.0" encoding="utf-8"?>
<ds:datastoreItem xmlns:ds="http://schemas.openxmlformats.org/officeDocument/2006/customXml" ds:itemID="{4F79AF3C-E8B3-477A-8ACB-1D1AE58B3830}">
  <ds:schemaRefs>
    <ds:schemaRef ds:uri="http://schemas.microsoft.com/sharepoint/v3/contenttype/forms"/>
  </ds:schemaRefs>
</ds:datastoreItem>
</file>

<file path=customXml/itemProps4.xml><?xml version="1.0" encoding="utf-8"?>
<ds:datastoreItem xmlns:ds="http://schemas.openxmlformats.org/officeDocument/2006/customXml" ds:itemID="{AE086F23-E7E5-447F-8340-EB10A998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16315</Words>
  <Characters>93002</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Gail Thomas</cp:lastModifiedBy>
  <cp:revision>3</cp:revision>
  <dcterms:created xsi:type="dcterms:W3CDTF">2024-07-16T07:46:00Z</dcterms:created>
  <dcterms:modified xsi:type="dcterms:W3CDTF">2024-07-17T07:30:00Z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0x0101000C12A90612CEBF41A017D294C24733A1</vt:lpwstr>
  </property>
  <property fmtid="{D5CDD505-2E9C-101B-9397-08002B2CF9AE}" pid="3" name="MediaServiceImageTags">
    <vt:lpwstr/>
  </property>
</Properties>
</file>