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0235DC">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0235DC">
      <w:pPr>
        <w:jc w:val="right"/>
        <w:rPr>
          <w:rFonts w:cs="Arial"/>
          <w:color w:val="929309"/>
          <w:sz w:val="32"/>
          <w:szCs w:val="32"/>
        </w:rPr>
      </w:pPr>
    </w:p>
    <w:p w14:paraId="1C3A7CBE" w14:textId="77777777" w:rsidR="001A3FFD" w:rsidRPr="001A3FFD" w:rsidRDefault="001A3FFD" w:rsidP="000235DC">
      <w:pPr>
        <w:jc w:val="right"/>
        <w:rPr>
          <w:rFonts w:cs="Arial"/>
          <w:color w:val="929309"/>
          <w:sz w:val="32"/>
          <w:szCs w:val="32"/>
        </w:rPr>
      </w:pPr>
      <w:r>
        <w:rPr>
          <w:rFonts w:cs="Arial"/>
          <w:color w:val="929309"/>
          <w:sz w:val="32"/>
          <w:szCs w:val="32"/>
        </w:rPr>
        <w:t>www.gov.uk/naturalengland</w:t>
      </w:r>
    </w:p>
    <w:p w14:paraId="738CBBB8" w14:textId="3294C257" w:rsidR="00CD2AB5" w:rsidRDefault="00CC7A48" w:rsidP="000235DC">
      <w:pPr>
        <w:pStyle w:val="PubTitle"/>
        <w:spacing w:line="240" w:lineRule="auto"/>
        <w:rPr>
          <w:b w:val="0"/>
          <w:color w:val="660000" w:themeColor="accent3"/>
          <w:sz w:val="48"/>
        </w:rPr>
      </w:pPr>
      <w:r w:rsidRPr="001A3FFD">
        <w:rPr>
          <w:color w:val="00B050"/>
          <w:sz w:val="52"/>
          <w:szCs w:val="52"/>
        </w:rPr>
        <w:t>Request for Quotation</w:t>
      </w:r>
      <w:r w:rsidR="00DF62A3">
        <w:rPr>
          <w:color w:val="00B050"/>
          <w:sz w:val="52"/>
          <w:szCs w:val="52"/>
        </w:rPr>
        <w:t xml:space="preserve"> for Cromer Shoal Chalk Beds MCZ Chalk Ecology Video Analysis. </w:t>
      </w:r>
    </w:p>
    <w:p w14:paraId="24FFC12A" w14:textId="77777777" w:rsidR="00EC4D0A" w:rsidRDefault="00EC4D0A" w:rsidP="000235DC">
      <w:pPr>
        <w:pStyle w:val="Heading2"/>
        <w:spacing w:before="0" w:after="0"/>
      </w:pPr>
      <w:bookmarkStart w:id="0" w:name="_Toc332635160"/>
    </w:p>
    <w:p w14:paraId="24309D61" w14:textId="77777777" w:rsidR="00EC4D0A" w:rsidRDefault="00EC4D0A" w:rsidP="000235DC">
      <w:pPr>
        <w:pStyle w:val="Heading2"/>
        <w:spacing w:before="0" w:after="0"/>
      </w:pPr>
    </w:p>
    <w:p w14:paraId="72AA07E4" w14:textId="77777777" w:rsidR="00EC4D0A" w:rsidRDefault="00EC4D0A" w:rsidP="000235DC">
      <w:pPr>
        <w:pStyle w:val="Heading2"/>
        <w:spacing w:before="0" w:after="0"/>
      </w:pPr>
    </w:p>
    <w:p w14:paraId="4109BC00" w14:textId="45FCA21E" w:rsidR="00EC4D0A" w:rsidRPr="000C5A38" w:rsidRDefault="00EC4D0A" w:rsidP="000235DC">
      <w:pPr>
        <w:pStyle w:val="Heading2"/>
        <w:spacing w:before="0" w:after="0"/>
        <w:rPr>
          <w:color w:val="00B050"/>
        </w:rPr>
      </w:pPr>
      <w:r w:rsidRPr="000C5A38">
        <w:rPr>
          <w:color w:val="00B050"/>
        </w:rPr>
        <w:t>November 202</w:t>
      </w:r>
      <w:r w:rsidR="00DA6705">
        <w:rPr>
          <w:color w:val="00B050"/>
        </w:rPr>
        <w:t>2</w:t>
      </w:r>
    </w:p>
    <w:p w14:paraId="5CCBEBC6" w14:textId="77777777" w:rsidR="00EC4D0A" w:rsidRPr="000C5A38" w:rsidRDefault="00EC4D0A" w:rsidP="000235DC">
      <w:pPr>
        <w:pStyle w:val="Heading2"/>
        <w:spacing w:before="0" w:after="0"/>
        <w:rPr>
          <w:color w:val="00B050"/>
        </w:rPr>
      </w:pPr>
    </w:p>
    <w:p w14:paraId="09FD4853" w14:textId="77777777" w:rsidR="00EC4D0A" w:rsidRDefault="00EC4D0A" w:rsidP="000235DC">
      <w:pPr>
        <w:pStyle w:val="Heading2"/>
        <w:spacing w:before="0" w:after="0"/>
      </w:pPr>
    </w:p>
    <w:p w14:paraId="3C673232" w14:textId="77777777" w:rsidR="00EC4D0A" w:rsidRDefault="00EC4D0A" w:rsidP="000235DC">
      <w:pPr>
        <w:pStyle w:val="Heading2"/>
        <w:spacing w:before="0" w:after="0"/>
      </w:pPr>
    </w:p>
    <w:p w14:paraId="790A6951" w14:textId="54CC4B07" w:rsidR="00EF6AB8" w:rsidRDefault="00835A08" w:rsidP="000235DC">
      <w:pPr>
        <w:pStyle w:val="Heading2"/>
        <w:spacing w:before="0" w:after="0"/>
      </w:pPr>
      <w:r>
        <w:br w:type="page"/>
      </w:r>
      <w:bookmarkEnd w:id="0"/>
    </w:p>
    <w:p w14:paraId="0EC7CD73" w14:textId="69B6113B" w:rsidR="000D1FA6" w:rsidRPr="00C17B72" w:rsidRDefault="005E03F0" w:rsidP="000235DC">
      <w:pPr>
        <w:pStyle w:val="Heading2"/>
        <w:rPr>
          <w:color w:val="auto"/>
        </w:rPr>
      </w:pPr>
      <w:r>
        <w:rPr>
          <w:color w:val="auto"/>
        </w:rPr>
        <w:lastRenderedPageBreak/>
        <w:t>Imagery Data</w:t>
      </w:r>
      <w:r w:rsidR="00E9244D" w:rsidRPr="00E9244D">
        <w:rPr>
          <w:color w:val="auto"/>
        </w:rPr>
        <w:t xml:space="preserve"> Analysis for</w:t>
      </w:r>
      <w:r w:rsidR="00C17B72" w:rsidRPr="00E9244D">
        <w:rPr>
          <w:color w:val="auto"/>
        </w:rPr>
        <w:t xml:space="preserve"> Cromer Shoal Chalk Beds MCZ</w:t>
      </w:r>
    </w:p>
    <w:p w14:paraId="076C1AAA" w14:textId="77777777" w:rsidR="00DA6705" w:rsidRDefault="00DA6705" w:rsidP="000235DC">
      <w:pPr>
        <w:rPr>
          <w:rFonts w:ascii="Arial" w:hAnsi="Arial" w:cs="Arial"/>
          <w:sz w:val="24"/>
          <w:szCs w:val="24"/>
        </w:rPr>
      </w:pPr>
      <w:r w:rsidRPr="002756D2">
        <w:rPr>
          <w:rFonts w:ascii="Arial" w:hAnsi="Arial" w:cs="Arial"/>
          <w:sz w:val="24"/>
          <w:szCs w:val="24"/>
        </w:rPr>
        <w:t>You are invited</w:t>
      </w:r>
      <w:r>
        <w:rPr>
          <w:rFonts w:ascii="Arial" w:hAnsi="Arial" w:cs="Arial"/>
          <w:sz w:val="24"/>
          <w:szCs w:val="24"/>
        </w:rPr>
        <w:t xml:space="preserve"> </w:t>
      </w:r>
      <w:r w:rsidRPr="002756D2">
        <w:rPr>
          <w:rFonts w:ascii="Arial" w:hAnsi="Arial" w:cs="Arial"/>
          <w:sz w:val="24"/>
          <w:szCs w:val="24"/>
        </w:rPr>
        <w:t>to submit a quotation for the requirement described in the specification below.</w:t>
      </w:r>
      <w:r w:rsidRPr="00AB2FE2">
        <w:rPr>
          <w:rFonts w:ascii="Arial" w:hAnsi="Arial" w:cs="Arial"/>
          <w:sz w:val="24"/>
          <w:szCs w:val="24"/>
        </w:rPr>
        <w:t xml:space="preserve"> </w:t>
      </w:r>
    </w:p>
    <w:p w14:paraId="594794BE" w14:textId="77777777" w:rsidR="00DA6705" w:rsidRDefault="00DA6705" w:rsidP="000235DC">
      <w:pPr>
        <w:rPr>
          <w:rFonts w:ascii="Arial" w:hAnsi="Arial" w:cs="Arial"/>
          <w:sz w:val="24"/>
          <w:szCs w:val="24"/>
        </w:rPr>
      </w:pPr>
    </w:p>
    <w:p w14:paraId="2A222493" w14:textId="77777777" w:rsidR="00DA6705" w:rsidRDefault="00DA6705" w:rsidP="000235DC">
      <w:pPr>
        <w:rPr>
          <w:rFonts w:ascii="Arial" w:hAnsi="Arial" w:cs="Arial"/>
          <w:sz w:val="24"/>
          <w:szCs w:val="24"/>
        </w:rPr>
      </w:pPr>
      <w:r w:rsidRPr="00246B80">
        <w:rPr>
          <w:rFonts w:ascii="Arial" w:hAnsi="Arial" w:cs="Arial"/>
          <w:sz w:val="24"/>
          <w:szCs w:val="24"/>
        </w:rPr>
        <w:t>Please confirm, by email, receipt of th</w:t>
      </w:r>
      <w:r>
        <w:rPr>
          <w:rFonts w:ascii="Arial" w:hAnsi="Arial" w:cs="Arial"/>
          <w:sz w:val="24"/>
          <w:szCs w:val="24"/>
        </w:rPr>
        <w:t>is</w:t>
      </w:r>
      <w:r w:rsidRPr="00246B80">
        <w:rPr>
          <w:rFonts w:ascii="Arial" w:hAnsi="Arial" w:cs="Arial"/>
          <w:sz w:val="24"/>
          <w:szCs w:val="24"/>
        </w:rPr>
        <w:t xml:space="preserve"> document and whether you intend to submit a quote. </w:t>
      </w:r>
    </w:p>
    <w:p w14:paraId="7AE1F649" w14:textId="77777777" w:rsidR="00DA6705" w:rsidRDefault="00DA6705" w:rsidP="000235DC">
      <w:pPr>
        <w:rPr>
          <w:rFonts w:cs="Arial"/>
          <w:sz w:val="20"/>
        </w:rPr>
      </w:pPr>
    </w:p>
    <w:p w14:paraId="49B25B62" w14:textId="77777777" w:rsidR="00DA6705" w:rsidRDefault="00DA6705" w:rsidP="000235DC">
      <w:pPr>
        <w:rPr>
          <w:rFonts w:ascii="Arial" w:hAnsi="Arial" w:cs="Arial"/>
          <w:color w:val="FF0000"/>
          <w:sz w:val="24"/>
          <w:szCs w:val="24"/>
        </w:rPr>
      </w:pPr>
      <w:r w:rsidRPr="00246B80">
        <w:rPr>
          <w:rFonts w:ascii="Arial" w:hAnsi="Arial" w:cs="Arial"/>
          <w:sz w:val="24"/>
          <w:szCs w:val="24"/>
        </w:rPr>
        <w:t xml:space="preserve">Your response should be returned to </w:t>
      </w:r>
      <w:r>
        <w:rPr>
          <w:rFonts w:ascii="Arial" w:hAnsi="Arial" w:cs="Arial"/>
          <w:sz w:val="24"/>
          <w:szCs w:val="24"/>
        </w:rPr>
        <w:t>Shannon Cameron at</w:t>
      </w:r>
      <w:r w:rsidRPr="00246B80">
        <w:rPr>
          <w:rFonts w:ascii="Arial" w:hAnsi="Arial" w:cs="Arial"/>
          <w:sz w:val="24"/>
          <w:szCs w:val="24"/>
        </w:rPr>
        <w:t xml:space="preserve"> following email address by</w:t>
      </w:r>
      <w:r>
        <w:rPr>
          <w:rFonts w:ascii="Arial" w:hAnsi="Arial" w:cs="Arial"/>
          <w:sz w:val="24"/>
          <w:szCs w:val="24"/>
        </w:rPr>
        <w:t>:</w:t>
      </w:r>
      <w:r w:rsidRPr="0048726F">
        <w:rPr>
          <w:rFonts w:ascii="Arial" w:hAnsi="Arial" w:cs="Arial"/>
          <w:color w:val="FF0000"/>
          <w:sz w:val="24"/>
          <w:szCs w:val="24"/>
        </w:rPr>
        <w:t xml:space="preserve"> </w:t>
      </w:r>
    </w:p>
    <w:p w14:paraId="5A68AB06" w14:textId="77777777" w:rsidR="00DA6705" w:rsidRDefault="00DA6705" w:rsidP="000235DC">
      <w:pPr>
        <w:rPr>
          <w:rFonts w:ascii="Arial" w:hAnsi="Arial" w:cs="Arial"/>
          <w:sz w:val="24"/>
          <w:szCs w:val="24"/>
        </w:rPr>
      </w:pPr>
    </w:p>
    <w:p w14:paraId="7C75D8A5" w14:textId="77777777" w:rsidR="00DA6705" w:rsidRPr="00402F8C" w:rsidRDefault="00DA6705" w:rsidP="000235DC">
      <w:pPr>
        <w:rPr>
          <w:rFonts w:ascii="Arial" w:hAnsi="Arial" w:cs="Arial"/>
          <w:sz w:val="24"/>
          <w:szCs w:val="24"/>
        </w:rPr>
      </w:pPr>
      <w:r w:rsidRPr="00402F8C">
        <w:rPr>
          <w:rFonts w:ascii="Arial" w:hAnsi="Arial" w:cs="Arial"/>
          <w:sz w:val="24"/>
          <w:szCs w:val="24"/>
        </w:rPr>
        <w:t xml:space="preserve">Email: </w:t>
      </w:r>
      <w:r>
        <w:rPr>
          <w:rFonts w:ascii="Arial" w:hAnsi="Arial" w:cs="Arial"/>
          <w:sz w:val="24"/>
          <w:szCs w:val="24"/>
        </w:rPr>
        <w:t>shannon.cameron@naturalengland.org.uk</w:t>
      </w:r>
    </w:p>
    <w:p w14:paraId="50053F7B" w14:textId="0B36DA00" w:rsidR="00DA6705" w:rsidRPr="00FE4921" w:rsidRDefault="00DA6705" w:rsidP="000235DC">
      <w:pPr>
        <w:rPr>
          <w:rFonts w:ascii="Arial" w:hAnsi="Arial" w:cs="Arial"/>
          <w:sz w:val="24"/>
          <w:szCs w:val="24"/>
        </w:rPr>
      </w:pPr>
      <w:r w:rsidRPr="00FE4921">
        <w:rPr>
          <w:rFonts w:ascii="Arial" w:hAnsi="Arial" w:cs="Arial"/>
          <w:sz w:val="24"/>
          <w:szCs w:val="24"/>
        </w:rPr>
        <w:t xml:space="preserve">Date: </w:t>
      </w:r>
      <w:r w:rsidR="00FE4921" w:rsidRPr="00FE4921">
        <w:rPr>
          <w:rFonts w:ascii="Arial" w:hAnsi="Arial" w:cs="Arial"/>
          <w:sz w:val="24"/>
          <w:szCs w:val="24"/>
        </w:rPr>
        <w:t>25th November 2022</w:t>
      </w:r>
    </w:p>
    <w:p w14:paraId="7461302A" w14:textId="77777777" w:rsidR="00DA6705" w:rsidRPr="00A54E0B" w:rsidRDefault="00DA6705" w:rsidP="000235DC">
      <w:pPr>
        <w:rPr>
          <w:rFonts w:ascii="Arial" w:hAnsi="Arial" w:cs="Arial"/>
          <w:sz w:val="24"/>
          <w:szCs w:val="24"/>
        </w:rPr>
      </w:pPr>
      <w:r w:rsidRPr="00FE4921">
        <w:rPr>
          <w:rFonts w:ascii="Arial" w:hAnsi="Arial" w:cs="Arial"/>
          <w:sz w:val="24"/>
          <w:szCs w:val="24"/>
        </w:rPr>
        <w:t>Time: 1700</w:t>
      </w:r>
    </w:p>
    <w:p w14:paraId="48C90879" w14:textId="77777777" w:rsidR="00892513" w:rsidRDefault="00892513" w:rsidP="000235DC">
      <w:pPr>
        <w:rPr>
          <w:rFonts w:ascii="Arial" w:hAnsi="Arial" w:cs="Arial"/>
          <w:sz w:val="24"/>
          <w:szCs w:val="24"/>
        </w:rPr>
      </w:pPr>
    </w:p>
    <w:p w14:paraId="6356E930" w14:textId="27771F09" w:rsidR="00BA309A" w:rsidRDefault="00BA309A" w:rsidP="000235DC">
      <w:pPr>
        <w:jc w:val="both"/>
        <w:rPr>
          <w:rFonts w:ascii="Arial" w:hAnsi="Arial" w:cs="Arial"/>
          <w:sz w:val="24"/>
          <w:szCs w:val="24"/>
        </w:rPr>
      </w:pPr>
      <w:r>
        <w:rPr>
          <w:rFonts w:ascii="Arial" w:hAnsi="Arial" w:cs="Arial"/>
          <w:sz w:val="24"/>
          <w:szCs w:val="24"/>
        </w:rPr>
        <w:t xml:space="preserve">Ensure you state </w:t>
      </w:r>
      <w:r w:rsidR="00AB2FE2">
        <w:rPr>
          <w:rFonts w:ascii="Arial" w:hAnsi="Arial" w:cs="Arial"/>
          <w:sz w:val="24"/>
          <w:szCs w:val="24"/>
        </w:rPr>
        <w:t>‘</w:t>
      </w:r>
      <w:r w:rsidR="00834751">
        <w:rPr>
          <w:rFonts w:ascii="Arial" w:hAnsi="Arial" w:cs="Arial"/>
          <w:sz w:val="24"/>
          <w:szCs w:val="24"/>
        </w:rPr>
        <w:t xml:space="preserve">RFQ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0235DC">
      <w:pPr>
        <w:rPr>
          <w:rFonts w:ascii="Arial" w:hAnsi="Arial" w:cs="Arial"/>
          <w:sz w:val="24"/>
          <w:szCs w:val="24"/>
        </w:rPr>
      </w:pPr>
    </w:p>
    <w:p w14:paraId="67719D2E" w14:textId="77777777" w:rsidR="003360A9" w:rsidRPr="0048726F" w:rsidRDefault="003360A9" w:rsidP="000235DC">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0235DC">
      <w:pPr>
        <w:rPr>
          <w:rFonts w:ascii="Arial" w:hAnsi="Arial" w:cs="Arial"/>
          <w:color w:val="FF0000"/>
          <w:sz w:val="24"/>
          <w:szCs w:val="24"/>
        </w:rPr>
      </w:pPr>
    </w:p>
    <w:p w14:paraId="61422B5D" w14:textId="77777777" w:rsidR="00DA6705" w:rsidRPr="00246B80" w:rsidRDefault="00DA6705" w:rsidP="000235DC">
      <w:pPr>
        <w:jc w:val="both"/>
        <w:rPr>
          <w:rFonts w:ascii="Arial" w:hAnsi="Arial" w:cs="Arial"/>
          <w:sz w:val="24"/>
          <w:szCs w:val="24"/>
        </w:rPr>
      </w:pPr>
      <w:r>
        <w:rPr>
          <w:rFonts w:ascii="Arial" w:hAnsi="Arial" w:cs="Arial"/>
          <w:sz w:val="24"/>
          <w:szCs w:val="24"/>
        </w:rPr>
        <w:t>Shannon Cameron</w:t>
      </w:r>
      <w:r w:rsidRPr="00246B80">
        <w:rPr>
          <w:rFonts w:ascii="Arial" w:hAnsi="Arial" w:cs="Arial"/>
          <w:color w:val="FF0000"/>
          <w:sz w:val="24"/>
          <w:szCs w:val="24"/>
        </w:rPr>
        <w:t xml:space="preserve"> </w:t>
      </w:r>
      <w:r w:rsidRPr="00246B80">
        <w:rPr>
          <w:rFonts w:ascii="Arial" w:hAnsi="Arial" w:cs="Arial"/>
          <w:sz w:val="24"/>
          <w:szCs w:val="24"/>
        </w:rPr>
        <w:t xml:space="preserve">will be your contact for any questions linked to the content of the </w:t>
      </w:r>
      <w:r>
        <w:rPr>
          <w:rFonts w:ascii="Arial" w:hAnsi="Arial" w:cs="Arial"/>
          <w:sz w:val="24"/>
          <w:szCs w:val="24"/>
        </w:rPr>
        <w:t>RFQ</w:t>
      </w:r>
      <w:r w:rsidRPr="00246B80">
        <w:rPr>
          <w:rFonts w:ascii="Arial" w:hAnsi="Arial" w:cs="Arial"/>
          <w:sz w:val="24"/>
          <w:szCs w:val="24"/>
        </w:rPr>
        <w:t xml:space="preserve"> or the process. Please submit any q</w:t>
      </w:r>
      <w:r>
        <w:rPr>
          <w:rFonts w:ascii="Arial" w:hAnsi="Arial" w:cs="Arial"/>
          <w:sz w:val="24"/>
          <w:szCs w:val="24"/>
        </w:rPr>
        <w:t xml:space="preserve">uestions by email and note that, unless commercially sensitive, </w:t>
      </w:r>
      <w:r w:rsidRPr="00246B80">
        <w:rPr>
          <w:rFonts w:ascii="Arial" w:hAnsi="Arial" w:cs="Arial"/>
          <w:sz w:val="24"/>
          <w:szCs w:val="24"/>
        </w:rPr>
        <w:t>both the question and the response will be circulated to all tenderers.</w:t>
      </w:r>
    </w:p>
    <w:p w14:paraId="39F8B872" w14:textId="77777777" w:rsidR="00A54E0B" w:rsidRDefault="00A54E0B" w:rsidP="000235DC">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10"/>
        <w:gridCol w:w="4999"/>
      </w:tblGrid>
      <w:tr w:rsidR="00E33F6C" w:rsidRPr="00020ABE" w14:paraId="311545E6" w14:textId="77777777" w:rsidTr="00E9244D">
        <w:tc>
          <w:tcPr>
            <w:tcW w:w="5110" w:type="dxa"/>
            <w:shd w:val="clear" w:color="auto" w:fill="00B050"/>
          </w:tcPr>
          <w:p w14:paraId="77F0C929" w14:textId="77777777" w:rsidR="00E33F6C" w:rsidRPr="00402F8C" w:rsidRDefault="00E33F6C" w:rsidP="000235DC">
            <w:pPr>
              <w:pStyle w:val="TableText"/>
              <w:spacing w:before="0" w:after="0" w:line="240" w:lineRule="auto"/>
              <w:rPr>
                <w:rFonts w:ascii="Arial" w:hAnsi="Arial" w:cs="Arial"/>
                <w:b/>
                <w:bCs/>
                <w:color w:val="FFFFFF" w:themeColor="background1"/>
                <w:sz w:val="24"/>
                <w:szCs w:val="24"/>
              </w:rPr>
            </w:pPr>
            <w:r w:rsidRPr="00402F8C">
              <w:rPr>
                <w:rFonts w:ascii="Arial" w:hAnsi="Arial" w:cs="Arial"/>
                <w:b/>
                <w:bCs/>
                <w:color w:val="FFFFFF" w:themeColor="background1"/>
                <w:sz w:val="24"/>
                <w:szCs w:val="24"/>
              </w:rPr>
              <w:t>Action</w:t>
            </w:r>
          </w:p>
        </w:tc>
        <w:tc>
          <w:tcPr>
            <w:tcW w:w="4999" w:type="dxa"/>
            <w:shd w:val="clear" w:color="auto" w:fill="00B050"/>
          </w:tcPr>
          <w:p w14:paraId="6B623196" w14:textId="77777777" w:rsidR="00E33F6C" w:rsidRPr="00402F8C" w:rsidRDefault="00E33F6C" w:rsidP="000235DC">
            <w:pPr>
              <w:pStyle w:val="TableText"/>
              <w:spacing w:before="0" w:after="0" w:line="240" w:lineRule="auto"/>
              <w:rPr>
                <w:rFonts w:ascii="Arial" w:hAnsi="Arial" w:cs="Arial"/>
                <w:b/>
                <w:bCs/>
                <w:color w:val="FFFFFF" w:themeColor="background1"/>
                <w:sz w:val="24"/>
                <w:szCs w:val="24"/>
              </w:rPr>
            </w:pPr>
            <w:r w:rsidRPr="00402F8C">
              <w:rPr>
                <w:rFonts w:ascii="Arial" w:hAnsi="Arial" w:cs="Arial"/>
                <w:b/>
                <w:bCs/>
                <w:color w:val="FFFFFF" w:themeColor="background1"/>
                <w:sz w:val="24"/>
                <w:szCs w:val="24"/>
              </w:rPr>
              <w:t>D</w:t>
            </w:r>
            <w:r w:rsidRPr="00402F8C">
              <w:rPr>
                <w:rFonts w:ascii="Arial" w:hAnsi="Arial" w:cs="Arial"/>
                <w:b/>
                <w:bCs/>
                <w:color w:val="FFFFFF" w:themeColor="background1"/>
                <w:sz w:val="24"/>
                <w:szCs w:val="24"/>
                <w:shd w:val="clear" w:color="auto" w:fill="00B050"/>
              </w:rPr>
              <w:t>ate</w:t>
            </w:r>
          </w:p>
        </w:tc>
      </w:tr>
      <w:tr w:rsidR="00DA6705" w:rsidRPr="00C515E7" w14:paraId="56C7160B" w14:textId="77777777" w:rsidTr="00E9244D">
        <w:trPr>
          <w:trHeight w:val="60"/>
        </w:trPr>
        <w:tc>
          <w:tcPr>
            <w:tcW w:w="5110" w:type="dxa"/>
            <w:shd w:val="clear" w:color="auto" w:fill="00B050"/>
          </w:tcPr>
          <w:p w14:paraId="66C8EF1C" w14:textId="2EA58840" w:rsidR="00DA6705" w:rsidRPr="00C515E7" w:rsidRDefault="00DA6705" w:rsidP="000235DC">
            <w:pPr>
              <w:pStyle w:val="TableText"/>
              <w:spacing w:before="0" w:after="0" w:line="240" w:lineRule="auto"/>
              <w:rPr>
                <w:rFonts w:ascii="Arial" w:hAnsi="Arial" w:cs="Arial"/>
                <w:color w:val="FFFFFF" w:themeColor="background1"/>
                <w:sz w:val="24"/>
                <w:szCs w:val="24"/>
              </w:rPr>
            </w:pPr>
            <w:r w:rsidRPr="00C515E7">
              <w:rPr>
                <w:rFonts w:ascii="Arial" w:hAnsi="Arial" w:cs="Arial"/>
                <w:color w:val="FFFFFF" w:themeColor="background1"/>
                <w:sz w:val="24"/>
                <w:szCs w:val="24"/>
              </w:rPr>
              <w:t>Date of issue of RFQ</w:t>
            </w:r>
          </w:p>
        </w:tc>
        <w:tc>
          <w:tcPr>
            <w:tcW w:w="4999" w:type="dxa"/>
            <w:shd w:val="clear" w:color="auto" w:fill="auto"/>
          </w:tcPr>
          <w:p w14:paraId="4589E947" w14:textId="498E5055" w:rsidR="00DA6705" w:rsidRPr="00FE4921" w:rsidRDefault="00FE4921" w:rsidP="000235DC">
            <w:pPr>
              <w:pStyle w:val="TableText"/>
              <w:spacing w:before="0" w:after="0" w:line="240" w:lineRule="auto"/>
              <w:rPr>
                <w:rFonts w:ascii="Arial" w:hAnsi="Arial" w:cs="Arial"/>
                <w:color w:val="FFFFFF" w:themeColor="background1"/>
                <w:sz w:val="24"/>
                <w:szCs w:val="24"/>
              </w:rPr>
            </w:pPr>
            <w:r w:rsidRPr="00FE4921">
              <w:rPr>
                <w:rFonts w:ascii="Arial" w:hAnsi="Arial" w:cs="Arial"/>
                <w:sz w:val="24"/>
                <w:szCs w:val="24"/>
              </w:rPr>
              <w:t>1</w:t>
            </w:r>
            <w:r w:rsidR="000E2771">
              <w:rPr>
                <w:rFonts w:ascii="Arial" w:hAnsi="Arial" w:cs="Arial"/>
                <w:sz w:val="24"/>
                <w:szCs w:val="24"/>
              </w:rPr>
              <w:t>1</w:t>
            </w:r>
            <w:r w:rsidRPr="00FE4921">
              <w:rPr>
                <w:rFonts w:ascii="Arial" w:hAnsi="Arial" w:cs="Arial"/>
                <w:sz w:val="24"/>
                <w:szCs w:val="24"/>
              </w:rPr>
              <w:t xml:space="preserve"> November 2022</w:t>
            </w:r>
          </w:p>
        </w:tc>
      </w:tr>
      <w:tr w:rsidR="00DA6705" w:rsidRPr="00C515E7" w14:paraId="7A6F9719" w14:textId="77777777" w:rsidTr="00B47E36">
        <w:tc>
          <w:tcPr>
            <w:tcW w:w="5110" w:type="dxa"/>
            <w:shd w:val="clear" w:color="auto" w:fill="00B050"/>
          </w:tcPr>
          <w:p w14:paraId="18274C84" w14:textId="339F0CBE" w:rsidR="00DA6705" w:rsidRPr="00C515E7" w:rsidRDefault="00DA6705" w:rsidP="000235DC">
            <w:pPr>
              <w:rPr>
                <w:rFonts w:ascii="Arial" w:hAnsi="Arial" w:cs="Arial"/>
                <w:color w:val="FFFFFF" w:themeColor="background1"/>
                <w:sz w:val="24"/>
                <w:szCs w:val="24"/>
              </w:rPr>
            </w:pPr>
            <w:r w:rsidRPr="00C515E7">
              <w:rPr>
                <w:rFonts w:ascii="Arial" w:hAnsi="Arial" w:cs="Arial"/>
                <w:color w:val="FFFFFF" w:themeColor="background1"/>
                <w:sz w:val="24"/>
                <w:szCs w:val="24"/>
              </w:rPr>
              <w:t>Deadline for clarifications questions</w:t>
            </w:r>
          </w:p>
        </w:tc>
        <w:tc>
          <w:tcPr>
            <w:tcW w:w="4999" w:type="dxa"/>
            <w:shd w:val="clear" w:color="auto" w:fill="auto"/>
          </w:tcPr>
          <w:p w14:paraId="36AF3421" w14:textId="2086FD5A" w:rsidR="00DA6705" w:rsidRPr="00FE4921" w:rsidRDefault="00FE4921" w:rsidP="000235DC">
            <w:pPr>
              <w:rPr>
                <w:rFonts w:ascii="Arial" w:hAnsi="Arial" w:cs="Arial"/>
                <w:sz w:val="24"/>
                <w:szCs w:val="24"/>
              </w:rPr>
            </w:pPr>
            <w:r w:rsidRPr="00FE4921">
              <w:rPr>
                <w:rFonts w:ascii="Arial" w:hAnsi="Arial" w:cs="Arial"/>
                <w:sz w:val="24"/>
                <w:szCs w:val="24"/>
              </w:rPr>
              <w:t>24 November 2022</w:t>
            </w:r>
          </w:p>
        </w:tc>
      </w:tr>
      <w:tr w:rsidR="00DA6705" w:rsidRPr="00C515E7" w14:paraId="1715E7D5" w14:textId="77777777" w:rsidTr="00B47E36">
        <w:tc>
          <w:tcPr>
            <w:tcW w:w="5110" w:type="dxa"/>
            <w:shd w:val="clear" w:color="auto" w:fill="00B050"/>
          </w:tcPr>
          <w:p w14:paraId="2604945E" w14:textId="53BC2C92" w:rsidR="00DA6705" w:rsidRPr="00C515E7" w:rsidRDefault="00DA6705" w:rsidP="000235DC">
            <w:pPr>
              <w:rPr>
                <w:rFonts w:ascii="Arial" w:hAnsi="Arial" w:cs="Arial"/>
                <w:color w:val="FFFFFF" w:themeColor="background1"/>
                <w:sz w:val="24"/>
                <w:szCs w:val="24"/>
              </w:rPr>
            </w:pPr>
            <w:r w:rsidRPr="00C515E7">
              <w:rPr>
                <w:rFonts w:ascii="Arial" w:hAnsi="Arial" w:cs="Arial"/>
                <w:color w:val="FFFFFF" w:themeColor="background1"/>
                <w:sz w:val="24"/>
                <w:szCs w:val="24"/>
              </w:rPr>
              <w:t>Deadline for receipt of Quotation</w:t>
            </w:r>
          </w:p>
        </w:tc>
        <w:tc>
          <w:tcPr>
            <w:tcW w:w="4999" w:type="dxa"/>
            <w:shd w:val="clear" w:color="auto" w:fill="auto"/>
          </w:tcPr>
          <w:p w14:paraId="18BC9E69" w14:textId="75B22F32" w:rsidR="00DA6705" w:rsidRPr="00FE4921" w:rsidRDefault="00FE4921" w:rsidP="000235DC">
            <w:pPr>
              <w:rPr>
                <w:rFonts w:ascii="Arial" w:hAnsi="Arial" w:cs="Arial"/>
                <w:sz w:val="24"/>
                <w:szCs w:val="24"/>
              </w:rPr>
            </w:pPr>
            <w:r w:rsidRPr="00FE4921">
              <w:rPr>
                <w:rFonts w:ascii="Arial" w:hAnsi="Arial" w:cs="Arial"/>
                <w:sz w:val="24"/>
                <w:szCs w:val="24"/>
              </w:rPr>
              <w:t>25 November 2022</w:t>
            </w:r>
          </w:p>
        </w:tc>
      </w:tr>
      <w:tr w:rsidR="00DA6705" w:rsidRPr="00C515E7" w14:paraId="7FFBC0F9" w14:textId="77777777" w:rsidTr="00B47E36">
        <w:tc>
          <w:tcPr>
            <w:tcW w:w="5110" w:type="dxa"/>
            <w:shd w:val="clear" w:color="auto" w:fill="00B050"/>
          </w:tcPr>
          <w:p w14:paraId="3E6B8702" w14:textId="77777777" w:rsidR="00DA6705" w:rsidRPr="00C515E7" w:rsidRDefault="00DA6705" w:rsidP="000235DC">
            <w:pPr>
              <w:rPr>
                <w:rFonts w:ascii="Arial" w:hAnsi="Arial" w:cs="Arial"/>
                <w:color w:val="FFFFFF" w:themeColor="background1"/>
                <w:sz w:val="24"/>
                <w:szCs w:val="24"/>
              </w:rPr>
            </w:pPr>
            <w:r w:rsidRPr="00C515E7">
              <w:rPr>
                <w:rFonts w:ascii="Arial" w:hAnsi="Arial" w:cs="Arial"/>
                <w:color w:val="FFFFFF" w:themeColor="background1"/>
                <w:sz w:val="24"/>
                <w:szCs w:val="24"/>
              </w:rPr>
              <w:t>Intended date of Contract Award</w:t>
            </w:r>
          </w:p>
        </w:tc>
        <w:tc>
          <w:tcPr>
            <w:tcW w:w="4999" w:type="dxa"/>
            <w:shd w:val="clear" w:color="auto" w:fill="auto"/>
          </w:tcPr>
          <w:p w14:paraId="3E272D25" w14:textId="76A9F811" w:rsidR="00DA6705" w:rsidRPr="00FE4921" w:rsidRDefault="00FE4921" w:rsidP="000235DC">
            <w:pPr>
              <w:rPr>
                <w:rFonts w:ascii="Arial" w:hAnsi="Arial" w:cs="Arial"/>
                <w:sz w:val="24"/>
                <w:szCs w:val="24"/>
              </w:rPr>
            </w:pPr>
            <w:r>
              <w:rPr>
                <w:rFonts w:ascii="Arial" w:hAnsi="Arial" w:cs="Arial"/>
                <w:sz w:val="24"/>
                <w:szCs w:val="24"/>
              </w:rPr>
              <w:t>28 November</w:t>
            </w:r>
            <w:r w:rsidR="00DA6705" w:rsidRPr="00FE4921">
              <w:rPr>
                <w:rFonts w:ascii="Arial" w:hAnsi="Arial" w:cs="Arial"/>
                <w:sz w:val="24"/>
                <w:szCs w:val="24"/>
              </w:rPr>
              <w:t xml:space="preserve"> 2022</w:t>
            </w:r>
          </w:p>
        </w:tc>
      </w:tr>
      <w:tr w:rsidR="00DA6705" w:rsidRPr="00C515E7" w14:paraId="2ED93A20" w14:textId="77777777" w:rsidTr="00B47E36">
        <w:tc>
          <w:tcPr>
            <w:tcW w:w="5110" w:type="dxa"/>
            <w:shd w:val="clear" w:color="auto" w:fill="00B050"/>
          </w:tcPr>
          <w:p w14:paraId="78271D2B" w14:textId="77777777" w:rsidR="00DA6705" w:rsidRPr="00C515E7" w:rsidRDefault="00DA6705" w:rsidP="000235DC">
            <w:pPr>
              <w:rPr>
                <w:rFonts w:ascii="Arial" w:hAnsi="Arial" w:cs="Arial"/>
                <w:color w:val="FFFFFF" w:themeColor="background1"/>
                <w:sz w:val="24"/>
                <w:szCs w:val="24"/>
              </w:rPr>
            </w:pPr>
            <w:r w:rsidRPr="00C515E7">
              <w:rPr>
                <w:rFonts w:ascii="Arial" w:hAnsi="Arial" w:cs="Arial"/>
                <w:color w:val="FFFFFF" w:themeColor="background1"/>
                <w:sz w:val="24"/>
                <w:szCs w:val="24"/>
              </w:rPr>
              <w:t>Intended Contract Start Date</w:t>
            </w:r>
          </w:p>
        </w:tc>
        <w:tc>
          <w:tcPr>
            <w:tcW w:w="4999" w:type="dxa"/>
            <w:shd w:val="clear" w:color="auto" w:fill="auto"/>
          </w:tcPr>
          <w:p w14:paraId="0F96FF9F" w14:textId="19A31482" w:rsidR="00DA6705" w:rsidRPr="00FE4921" w:rsidRDefault="00DA6705" w:rsidP="000235DC">
            <w:pPr>
              <w:rPr>
                <w:rFonts w:ascii="Arial" w:hAnsi="Arial" w:cs="Arial"/>
                <w:sz w:val="24"/>
                <w:szCs w:val="24"/>
              </w:rPr>
            </w:pPr>
            <w:r w:rsidRPr="00FE4921">
              <w:rPr>
                <w:rFonts w:ascii="Arial" w:hAnsi="Arial" w:cs="Arial"/>
                <w:sz w:val="24"/>
                <w:szCs w:val="24"/>
              </w:rPr>
              <w:t>01 December 2022</w:t>
            </w:r>
          </w:p>
        </w:tc>
      </w:tr>
      <w:tr w:rsidR="00DA6705" w:rsidRPr="00C515E7" w14:paraId="50E421C7" w14:textId="77777777" w:rsidTr="00B47E36">
        <w:tc>
          <w:tcPr>
            <w:tcW w:w="5110" w:type="dxa"/>
            <w:shd w:val="clear" w:color="auto" w:fill="00B050"/>
          </w:tcPr>
          <w:p w14:paraId="5E979C6A" w14:textId="77777777" w:rsidR="00DA6705" w:rsidRPr="00C515E7" w:rsidRDefault="00DA6705" w:rsidP="000235DC">
            <w:pPr>
              <w:rPr>
                <w:rFonts w:ascii="Arial" w:hAnsi="Arial" w:cs="Arial"/>
                <w:color w:val="FFFFFF" w:themeColor="background1"/>
                <w:sz w:val="24"/>
                <w:szCs w:val="24"/>
              </w:rPr>
            </w:pPr>
            <w:r w:rsidRPr="00C515E7">
              <w:rPr>
                <w:rFonts w:ascii="Arial" w:hAnsi="Arial" w:cs="Arial"/>
                <w:color w:val="FFFFFF" w:themeColor="background1"/>
                <w:sz w:val="24"/>
                <w:szCs w:val="24"/>
              </w:rPr>
              <w:t xml:space="preserve">Intended Delivery Date / Contract Duration </w:t>
            </w:r>
          </w:p>
        </w:tc>
        <w:tc>
          <w:tcPr>
            <w:tcW w:w="4999" w:type="dxa"/>
            <w:shd w:val="clear" w:color="auto" w:fill="auto"/>
          </w:tcPr>
          <w:p w14:paraId="79587096" w14:textId="77785A3F" w:rsidR="00DA6705" w:rsidRPr="00FE4921" w:rsidRDefault="00FE4921" w:rsidP="000235DC">
            <w:pPr>
              <w:rPr>
                <w:rFonts w:ascii="Arial" w:hAnsi="Arial" w:cs="Arial"/>
                <w:sz w:val="24"/>
                <w:szCs w:val="24"/>
              </w:rPr>
            </w:pPr>
            <w:r>
              <w:rPr>
                <w:rFonts w:ascii="Arial" w:hAnsi="Arial" w:cs="Arial"/>
                <w:sz w:val="24"/>
                <w:szCs w:val="24"/>
              </w:rPr>
              <w:t>31 March</w:t>
            </w:r>
            <w:r w:rsidR="00DA6705" w:rsidRPr="00FE4921">
              <w:rPr>
                <w:rFonts w:ascii="Arial" w:hAnsi="Arial" w:cs="Arial"/>
                <w:sz w:val="24"/>
                <w:szCs w:val="24"/>
              </w:rPr>
              <w:t xml:space="preserve"> 2023</w:t>
            </w:r>
          </w:p>
        </w:tc>
      </w:tr>
    </w:tbl>
    <w:p w14:paraId="65563386" w14:textId="77777777" w:rsidR="003C2076" w:rsidRDefault="003C2076" w:rsidP="000235DC">
      <w:pPr>
        <w:pStyle w:val="Heading3"/>
        <w:rPr>
          <w:rFonts w:ascii="Arial" w:hAnsi="Arial"/>
          <w:color w:val="auto"/>
          <w:sz w:val="28"/>
          <w:szCs w:val="26"/>
        </w:rPr>
      </w:pPr>
      <w:bookmarkStart w:id="1" w:name="_Toc413143857"/>
    </w:p>
    <w:p w14:paraId="5AF0AFB9" w14:textId="3703955D" w:rsidR="00BA6BD7" w:rsidRPr="00E90139" w:rsidRDefault="00E33F6C" w:rsidP="000235DC">
      <w:pPr>
        <w:pStyle w:val="Heading3"/>
        <w:spacing w:before="0"/>
        <w:rPr>
          <w:rFonts w:ascii="Arial" w:hAnsi="Arial"/>
          <w:color w:val="auto"/>
          <w:sz w:val="28"/>
          <w:szCs w:val="26"/>
        </w:rPr>
      </w:pPr>
      <w:r>
        <w:rPr>
          <w:rFonts w:ascii="Arial" w:hAnsi="Arial"/>
          <w:color w:val="auto"/>
          <w:sz w:val="28"/>
          <w:szCs w:val="26"/>
        </w:rPr>
        <w:t>G</w:t>
      </w:r>
      <w:r w:rsidR="00BA6BD7" w:rsidRPr="00E90139">
        <w:rPr>
          <w:rFonts w:ascii="Arial" w:hAnsi="Arial"/>
          <w:color w:val="auto"/>
          <w:sz w:val="28"/>
          <w:szCs w:val="26"/>
        </w:rPr>
        <w:t>lossary</w:t>
      </w:r>
      <w:bookmarkEnd w:id="1"/>
    </w:p>
    <w:p w14:paraId="5E9243A4" w14:textId="77777777" w:rsidR="00BA280C" w:rsidRDefault="00BA280C" w:rsidP="000235DC"/>
    <w:p w14:paraId="2C39D8F3" w14:textId="77777777" w:rsidR="00BA280C" w:rsidRPr="00E90139" w:rsidRDefault="00BA280C" w:rsidP="000235DC">
      <w:pPr>
        <w:jc w:val="both"/>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1F8C0B0C" w14:textId="7339BE1B" w:rsidR="00BA6BD7" w:rsidRDefault="00BA6BD7" w:rsidP="000235DC"/>
    <w:tbl>
      <w:tblPr>
        <w:tblW w:w="10343" w:type="dxa"/>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1696"/>
        <w:gridCol w:w="8647"/>
      </w:tblGrid>
      <w:tr w:rsidR="00F1785C" w:rsidRPr="0075528C" w14:paraId="32397EAF" w14:textId="77777777" w:rsidTr="00F1785C">
        <w:tc>
          <w:tcPr>
            <w:tcW w:w="1696" w:type="dxa"/>
            <w:shd w:val="clear" w:color="auto" w:fill="00B050"/>
          </w:tcPr>
          <w:p w14:paraId="4F44434D" w14:textId="407E31FD" w:rsidR="00F1785C" w:rsidRPr="0020419B" w:rsidRDefault="00F1785C" w:rsidP="000235DC">
            <w:pPr>
              <w:rPr>
                <w:rFonts w:ascii="Arial" w:hAnsi="Arial" w:cs="Arial"/>
                <w:color w:val="FFFFFF" w:themeColor="background1"/>
                <w:sz w:val="24"/>
                <w:szCs w:val="24"/>
              </w:rPr>
            </w:pPr>
            <w:r w:rsidRPr="00F1785C">
              <w:rPr>
                <w:rFonts w:ascii="Arial" w:hAnsi="Arial" w:cs="Arial"/>
                <w:color w:val="FFFFFF" w:themeColor="background1"/>
                <w:sz w:val="24"/>
                <w:szCs w:val="24"/>
              </w:rPr>
              <w:t>“Authority”</w:t>
            </w:r>
          </w:p>
        </w:tc>
        <w:tc>
          <w:tcPr>
            <w:tcW w:w="8647" w:type="dxa"/>
          </w:tcPr>
          <w:p w14:paraId="08D6C468" w14:textId="7A52A2D5" w:rsidR="00F1785C" w:rsidRPr="0020419B" w:rsidRDefault="00F1785C" w:rsidP="000235DC">
            <w:pPr>
              <w:jc w:val="both"/>
              <w:rPr>
                <w:rFonts w:ascii="Arial" w:hAnsi="Arial" w:cs="Arial"/>
                <w:sz w:val="24"/>
                <w:szCs w:val="24"/>
              </w:rPr>
            </w:pPr>
            <w:r w:rsidRPr="00E90139">
              <w:rPr>
                <w:rFonts w:ascii="Arial" w:hAnsi="Arial" w:cs="Arial"/>
                <w:sz w:val="24"/>
                <w:szCs w:val="24"/>
              </w:rPr>
              <w:t>Means the Department f</w:t>
            </w:r>
            <w:r>
              <w:rPr>
                <w:rFonts w:ascii="Arial" w:hAnsi="Arial" w:cs="Arial"/>
                <w:sz w:val="24"/>
                <w:szCs w:val="24"/>
              </w:rPr>
              <w:t>o</w:t>
            </w:r>
            <w:r w:rsidRPr="00E90139">
              <w:rPr>
                <w:rFonts w:ascii="Arial" w:hAnsi="Arial" w:cs="Arial"/>
                <w:sz w:val="24"/>
                <w:szCs w:val="24"/>
              </w:rPr>
              <w:t xml:space="preserve">r Environment, Food and </w:t>
            </w:r>
            <w:r>
              <w:rPr>
                <w:rFonts w:ascii="Arial" w:hAnsi="Arial" w:cs="Arial"/>
                <w:sz w:val="24"/>
                <w:szCs w:val="24"/>
              </w:rPr>
              <w:t>Rural Affairs acting as part of Natural England</w:t>
            </w:r>
          </w:p>
        </w:tc>
      </w:tr>
      <w:tr w:rsidR="00F1785C" w:rsidRPr="0075528C" w14:paraId="4F3831BE" w14:textId="77777777" w:rsidTr="00F1785C">
        <w:tc>
          <w:tcPr>
            <w:tcW w:w="1696" w:type="dxa"/>
            <w:shd w:val="clear" w:color="auto" w:fill="00B050"/>
          </w:tcPr>
          <w:p w14:paraId="62BDBC30" w14:textId="63F2EEB8" w:rsidR="00F1785C" w:rsidRPr="0020419B" w:rsidRDefault="00F1785C" w:rsidP="000235DC">
            <w:pPr>
              <w:rPr>
                <w:rFonts w:ascii="Arial" w:hAnsi="Arial" w:cs="Arial"/>
                <w:color w:val="FFFFFF" w:themeColor="background1"/>
                <w:sz w:val="24"/>
                <w:szCs w:val="24"/>
              </w:rPr>
            </w:pPr>
            <w:r w:rsidRPr="00F1785C">
              <w:rPr>
                <w:rFonts w:ascii="Arial" w:hAnsi="Arial" w:cs="Arial"/>
                <w:color w:val="FFFFFF" w:themeColor="background1"/>
                <w:sz w:val="24"/>
                <w:szCs w:val="24"/>
              </w:rPr>
              <w:t>“RFQ”</w:t>
            </w:r>
          </w:p>
        </w:tc>
        <w:tc>
          <w:tcPr>
            <w:tcW w:w="8647" w:type="dxa"/>
          </w:tcPr>
          <w:p w14:paraId="23E97B9E" w14:textId="0FBAB7EA" w:rsidR="00F1785C" w:rsidRPr="0020419B" w:rsidRDefault="00F1785C" w:rsidP="000235DC">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Pr>
                <w:rFonts w:ascii="Arial" w:hAnsi="Arial" w:cs="Arial"/>
                <w:sz w:val="24"/>
                <w:szCs w:val="24"/>
              </w:rPr>
              <w:t>suppliers</w:t>
            </w:r>
          </w:p>
        </w:tc>
      </w:tr>
      <w:tr w:rsidR="00F1785C" w:rsidRPr="0075528C" w14:paraId="170A26A1" w14:textId="77777777" w:rsidTr="00F1785C">
        <w:tc>
          <w:tcPr>
            <w:tcW w:w="1696" w:type="dxa"/>
            <w:shd w:val="clear" w:color="auto" w:fill="00B050"/>
          </w:tcPr>
          <w:p w14:paraId="39D91B98" w14:textId="6105E614" w:rsidR="00F1785C" w:rsidRPr="0020419B" w:rsidRDefault="00F1785C" w:rsidP="000235DC">
            <w:pPr>
              <w:rPr>
                <w:rFonts w:ascii="Arial" w:hAnsi="Arial" w:cs="Arial"/>
                <w:color w:val="FFFFFF" w:themeColor="background1"/>
                <w:sz w:val="24"/>
                <w:szCs w:val="24"/>
              </w:rPr>
            </w:pPr>
            <w:r w:rsidRPr="00F1785C">
              <w:rPr>
                <w:rFonts w:ascii="Arial" w:hAnsi="Arial" w:cs="Arial"/>
                <w:color w:val="FFFFFF" w:themeColor="background1"/>
                <w:sz w:val="24"/>
                <w:szCs w:val="24"/>
              </w:rPr>
              <w:t>“Contract”</w:t>
            </w:r>
          </w:p>
        </w:tc>
        <w:tc>
          <w:tcPr>
            <w:tcW w:w="8647" w:type="dxa"/>
          </w:tcPr>
          <w:p w14:paraId="59045A54" w14:textId="4E7167C7" w:rsidR="00F1785C" w:rsidRPr="0020419B" w:rsidRDefault="00F1785C" w:rsidP="000235DC">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Pr>
                <w:rFonts w:ascii="Arial" w:hAnsi="Arial" w:cs="Arial"/>
                <w:sz w:val="24"/>
                <w:szCs w:val="24"/>
              </w:rPr>
              <w:t>supplier</w:t>
            </w:r>
            <w:r w:rsidRPr="00E90139">
              <w:rPr>
                <w:rFonts w:ascii="Arial" w:hAnsi="Arial" w:cs="Arial"/>
                <w:sz w:val="24"/>
                <w:szCs w:val="24"/>
              </w:rPr>
              <w:t>.</w:t>
            </w:r>
          </w:p>
        </w:tc>
      </w:tr>
    </w:tbl>
    <w:p w14:paraId="093F129D" w14:textId="77777777" w:rsidR="00F1785C" w:rsidRPr="00BA6BD7" w:rsidRDefault="00F1785C" w:rsidP="000235DC"/>
    <w:p w14:paraId="2A77FFDC" w14:textId="77777777" w:rsidR="00402F8C" w:rsidRDefault="00402F8C" w:rsidP="000235DC">
      <w:pPr>
        <w:rPr>
          <w:rFonts w:ascii="Arial" w:eastAsia="Times New Roman" w:hAnsi="Arial"/>
          <w:b/>
          <w:bCs/>
          <w:sz w:val="28"/>
          <w:szCs w:val="26"/>
        </w:rPr>
      </w:pPr>
      <w:bookmarkStart w:id="2" w:name="_Toc413143858"/>
      <w:r>
        <w:rPr>
          <w:rFonts w:ascii="Arial" w:hAnsi="Arial"/>
          <w:sz w:val="28"/>
          <w:szCs w:val="26"/>
        </w:rPr>
        <w:br w:type="page"/>
      </w:r>
    </w:p>
    <w:p w14:paraId="74C904A0" w14:textId="38C64CAB" w:rsidR="000D1FA6" w:rsidRPr="00E90139" w:rsidRDefault="00303BFC" w:rsidP="000235DC">
      <w:pPr>
        <w:pStyle w:val="Heading3"/>
        <w:spacing w:before="0"/>
        <w:rPr>
          <w:rFonts w:ascii="Arial" w:hAnsi="Arial"/>
          <w:color w:val="auto"/>
          <w:sz w:val="28"/>
          <w:szCs w:val="26"/>
        </w:rPr>
      </w:pPr>
      <w:r w:rsidRPr="00E90139">
        <w:rPr>
          <w:rFonts w:ascii="Arial" w:hAnsi="Arial"/>
          <w:color w:val="auto"/>
          <w:sz w:val="28"/>
          <w:szCs w:val="26"/>
        </w:rPr>
        <w:lastRenderedPageBreak/>
        <w:t>Conditions applying to the R</w:t>
      </w:r>
      <w:r w:rsidR="00DE06B3">
        <w:rPr>
          <w:rFonts w:ascii="Arial" w:hAnsi="Arial"/>
          <w:color w:val="auto"/>
          <w:sz w:val="28"/>
          <w:szCs w:val="26"/>
        </w:rPr>
        <w:t>FQ</w:t>
      </w:r>
      <w:bookmarkEnd w:id="2"/>
    </w:p>
    <w:p w14:paraId="5EC36EDA" w14:textId="77777777" w:rsidR="00303BFC" w:rsidRDefault="00303BFC" w:rsidP="000235DC">
      <w:pPr>
        <w:rPr>
          <w:b/>
        </w:rPr>
      </w:pPr>
    </w:p>
    <w:p w14:paraId="0A807D70" w14:textId="091EF15A" w:rsidR="00303BFC" w:rsidRPr="00E90139" w:rsidRDefault="00303BFC" w:rsidP="000235D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5961C0E0" w14:textId="589F5630" w:rsidR="000E6422" w:rsidRDefault="000E6422" w:rsidP="000235DC">
      <w:pPr>
        <w:rPr>
          <w:rFonts w:ascii="Arial" w:hAnsi="Arial" w:cs="Arial"/>
          <w:sz w:val="24"/>
          <w:szCs w:val="24"/>
        </w:rPr>
      </w:pPr>
    </w:p>
    <w:p w14:paraId="310F0871" w14:textId="0022FD72" w:rsidR="00303BFC" w:rsidRDefault="00303BFC" w:rsidP="000235D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0235DC">
      <w:pPr>
        <w:jc w:val="both"/>
        <w:rPr>
          <w:rFonts w:ascii="Arial" w:hAnsi="Arial" w:cs="Arial"/>
          <w:sz w:val="24"/>
          <w:szCs w:val="24"/>
        </w:rPr>
      </w:pPr>
    </w:p>
    <w:p w14:paraId="76772BB9" w14:textId="68C6C707" w:rsidR="00326D92" w:rsidRDefault="00326D92" w:rsidP="000235D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00834751">
        <w:rPr>
          <w:rFonts w:ascii="Arial" w:hAnsi="Arial" w:cs="Arial"/>
          <w:sz w:val="24"/>
          <w:szCs w:val="24"/>
        </w:rPr>
        <w:t>F</w:t>
      </w:r>
      <w:r w:rsidRPr="00326D92">
        <w:rPr>
          <w:rFonts w:ascii="Arial" w:hAnsi="Arial" w:cs="Arial"/>
          <w:sz w:val="24"/>
          <w:szCs w:val="24"/>
        </w:rPr>
        <w:t xml:space="preserve">Q may result in the </w:t>
      </w:r>
      <w:r>
        <w:rPr>
          <w:rFonts w:ascii="Arial" w:hAnsi="Arial" w:cs="Arial"/>
          <w:sz w:val="24"/>
          <w:szCs w:val="24"/>
        </w:rPr>
        <w:t>supplier</w:t>
      </w:r>
      <w:r w:rsidRPr="00326D92">
        <w:rPr>
          <w:rFonts w:ascii="Arial" w:hAnsi="Arial" w:cs="Arial"/>
          <w:sz w:val="24"/>
          <w:szCs w:val="24"/>
        </w:rPr>
        <w:t>’s exclusion from this procurement.</w:t>
      </w:r>
    </w:p>
    <w:p w14:paraId="2CCE37C1" w14:textId="77777777" w:rsidR="00834751" w:rsidRPr="00E90139" w:rsidRDefault="00834751" w:rsidP="000235DC">
      <w:pPr>
        <w:jc w:val="both"/>
        <w:rPr>
          <w:rFonts w:ascii="Arial" w:hAnsi="Arial" w:cs="Arial"/>
          <w:sz w:val="24"/>
          <w:szCs w:val="24"/>
        </w:rPr>
      </w:pPr>
    </w:p>
    <w:p w14:paraId="13E7B159" w14:textId="77777777" w:rsidR="00303BFC" w:rsidRPr="00E90139" w:rsidRDefault="00303BFC" w:rsidP="000235DC">
      <w:pPr>
        <w:pStyle w:val="Heading3"/>
        <w:spacing w:before="0"/>
        <w:rPr>
          <w:rFonts w:ascii="Arial" w:hAnsi="Arial"/>
          <w:color w:val="auto"/>
          <w:sz w:val="28"/>
          <w:szCs w:val="26"/>
        </w:rPr>
      </w:pPr>
      <w:r w:rsidRPr="00E90139">
        <w:rPr>
          <w:rFonts w:ascii="Arial" w:hAnsi="Arial"/>
          <w:color w:val="auto"/>
          <w:sz w:val="28"/>
          <w:szCs w:val="26"/>
        </w:rPr>
        <w:t>Acceptance of Quotations</w:t>
      </w:r>
    </w:p>
    <w:p w14:paraId="3A8B60EC" w14:textId="77777777" w:rsidR="00303BFC" w:rsidRPr="00CE35BE" w:rsidRDefault="00303BFC" w:rsidP="000235DC">
      <w:pPr>
        <w:rPr>
          <w:rFonts w:asciiTheme="minorHAnsi" w:hAnsiTheme="minorHAnsi"/>
          <w:szCs w:val="20"/>
          <w:u w:val="single"/>
        </w:rPr>
      </w:pPr>
    </w:p>
    <w:p w14:paraId="1012236A" w14:textId="7BBFF0A9" w:rsidR="00303BFC" w:rsidRDefault="00303BFC" w:rsidP="000235DC">
      <w:pPr>
        <w:jc w:val="both"/>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0D807943" w14:textId="77777777" w:rsidR="0040587D" w:rsidRPr="00E90139" w:rsidRDefault="0040587D" w:rsidP="000235DC">
      <w:pPr>
        <w:jc w:val="both"/>
        <w:rPr>
          <w:rFonts w:ascii="Arial" w:hAnsi="Arial" w:cs="Arial"/>
          <w:sz w:val="24"/>
          <w:szCs w:val="24"/>
        </w:rPr>
      </w:pPr>
    </w:p>
    <w:p w14:paraId="22E55FA5" w14:textId="7E3DA347" w:rsidR="00303BFC" w:rsidRPr="00E90139" w:rsidRDefault="00303BFC" w:rsidP="000235DC">
      <w:pPr>
        <w:pStyle w:val="Heading4"/>
        <w:spacing w:before="0"/>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0235DC">
      <w:pPr>
        <w:rPr>
          <w:rFonts w:asciiTheme="minorHAnsi" w:hAnsiTheme="minorHAnsi"/>
          <w:szCs w:val="20"/>
        </w:rPr>
      </w:pPr>
    </w:p>
    <w:p w14:paraId="24350983" w14:textId="7038B8B8" w:rsidR="00303BFC" w:rsidRDefault="00303BFC" w:rsidP="000235DC">
      <w:pPr>
        <w:jc w:val="both"/>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4B136C78" w14:textId="77777777" w:rsidR="0040587D" w:rsidRPr="00E90139" w:rsidRDefault="0040587D" w:rsidP="000235DC">
      <w:pPr>
        <w:jc w:val="both"/>
        <w:rPr>
          <w:rFonts w:ascii="Arial" w:hAnsi="Arial" w:cs="Arial"/>
          <w:sz w:val="24"/>
          <w:szCs w:val="24"/>
        </w:rPr>
      </w:pPr>
    </w:p>
    <w:p w14:paraId="21BA9F03" w14:textId="30E563E7" w:rsidR="00303BFC" w:rsidRPr="00E90139" w:rsidRDefault="00303BFC" w:rsidP="000235DC">
      <w:pPr>
        <w:pStyle w:val="Heading4"/>
        <w:spacing w:before="0"/>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0235DC">
      <w:pPr>
        <w:rPr>
          <w:rFonts w:asciiTheme="minorHAnsi" w:hAnsiTheme="minorHAnsi"/>
          <w:szCs w:val="20"/>
          <w:u w:val="single"/>
        </w:rPr>
      </w:pPr>
    </w:p>
    <w:p w14:paraId="4AEC5E01" w14:textId="42F8FCF7" w:rsidR="00303BFC" w:rsidRDefault="00303BFC" w:rsidP="000235DC">
      <w:pPr>
        <w:jc w:val="both"/>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w:t>
      </w:r>
    </w:p>
    <w:p w14:paraId="345FBF94" w14:textId="5BF38513" w:rsidR="00834751" w:rsidRDefault="00834751" w:rsidP="000235DC">
      <w:pPr>
        <w:rPr>
          <w:rFonts w:ascii="Arial" w:eastAsia="Times New Roman" w:hAnsi="Arial"/>
          <w:b/>
          <w:bCs/>
          <w:sz w:val="28"/>
          <w:szCs w:val="26"/>
        </w:rPr>
      </w:pPr>
    </w:p>
    <w:p w14:paraId="68DF3350" w14:textId="04907185" w:rsidR="00303BFC" w:rsidRPr="00E90139" w:rsidRDefault="00303BFC" w:rsidP="000235DC">
      <w:pPr>
        <w:pStyle w:val="Heading4"/>
        <w:spacing w:before="0"/>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0235DC">
      <w:pPr>
        <w:rPr>
          <w:rFonts w:asciiTheme="minorHAnsi" w:hAnsiTheme="minorHAnsi"/>
          <w:szCs w:val="20"/>
        </w:rPr>
      </w:pPr>
    </w:p>
    <w:p w14:paraId="532C5291" w14:textId="6607215C" w:rsidR="00303BFC" w:rsidRDefault="00303BFC" w:rsidP="000235DC">
      <w:pPr>
        <w:jc w:val="both"/>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3A97A342" w14:textId="77777777" w:rsidR="0040587D" w:rsidRPr="00E90139" w:rsidRDefault="0040587D" w:rsidP="000235DC">
      <w:pPr>
        <w:jc w:val="both"/>
        <w:rPr>
          <w:rFonts w:ascii="Arial" w:hAnsi="Arial" w:cs="Arial"/>
          <w:sz w:val="24"/>
          <w:szCs w:val="24"/>
        </w:rPr>
      </w:pPr>
    </w:p>
    <w:p w14:paraId="66686E19" w14:textId="39931425" w:rsidR="00303BFC" w:rsidRPr="00E90139" w:rsidRDefault="00303BFC" w:rsidP="000235DC">
      <w:pPr>
        <w:pStyle w:val="Heading4"/>
        <w:spacing w:before="0" w:after="240"/>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7D403FC5" w14:textId="7B20D857" w:rsidR="00303BFC" w:rsidRDefault="00303BFC" w:rsidP="000235DC">
      <w:pPr>
        <w:jc w:val="both"/>
        <w:rPr>
          <w:rFonts w:ascii="Arial" w:hAnsi="Arial" w:cs="Arial"/>
          <w:sz w:val="24"/>
          <w:szCs w:val="24"/>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36188D7F" w14:textId="77777777" w:rsidR="0040587D" w:rsidRPr="00E90139" w:rsidRDefault="0040587D" w:rsidP="000235DC">
      <w:pPr>
        <w:jc w:val="both"/>
        <w:rPr>
          <w:rFonts w:ascii="Arial" w:hAnsi="Arial" w:cs="Arial"/>
          <w:sz w:val="24"/>
          <w:szCs w:val="24"/>
          <w:u w:val="single"/>
        </w:rPr>
      </w:pPr>
    </w:p>
    <w:p w14:paraId="24DB5E5B" w14:textId="58455673" w:rsidR="00303BFC" w:rsidRPr="00E90139" w:rsidRDefault="00303BFC" w:rsidP="000235DC">
      <w:pPr>
        <w:pStyle w:val="Heading4"/>
        <w:spacing w:before="0"/>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0235DC">
      <w:pPr>
        <w:rPr>
          <w:rFonts w:asciiTheme="minorHAnsi" w:hAnsiTheme="minorHAnsi"/>
          <w:szCs w:val="20"/>
        </w:rPr>
      </w:pPr>
    </w:p>
    <w:p w14:paraId="6632C1BF" w14:textId="4E761F5F" w:rsidR="00303BFC" w:rsidRPr="007F6038" w:rsidRDefault="00F1539A" w:rsidP="000235DC">
      <w:pPr>
        <w:jc w:val="both"/>
        <w:rPr>
          <w:rFonts w:ascii="Arial" w:hAnsi="Arial" w:cs="Arial"/>
          <w:sz w:val="24"/>
          <w:szCs w:val="24"/>
        </w:rPr>
      </w:pPr>
      <w:r w:rsidRPr="007F6038">
        <w:rPr>
          <w:rFonts w:ascii="Arial" w:hAnsi="Arial" w:cs="Arial"/>
          <w:sz w:val="24"/>
          <w:szCs w:val="24"/>
        </w:rPr>
        <w:t xml:space="preserve">The </w:t>
      </w:r>
      <w:r w:rsidR="00CC63C1">
        <w:rPr>
          <w:rFonts w:ascii="Arial" w:hAnsi="Arial" w:cs="Arial"/>
          <w:sz w:val="24"/>
          <w:szCs w:val="24"/>
        </w:rPr>
        <w:t>Natural England Standard Condensed T</w:t>
      </w:r>
      <w:r w:rsidR="00CC63C1" w:rsidRPr="007F6038">
        <w:rPr>
          <w:rFonts w:ascii="Arial" w:hAnsi="Arial" w:cs="Arial"/>
          <w:sz w:val="24"/>
          <w:szCs w:val="24"/>
        </w:rPr>
        <w:t xml:space="preserve">erms and </w:t>
      </w:r>
      <w:r w:rsidR="00CC63C1">
        <w:rPr>
          <w:rFonts w:ascii="Arial" w:hAnsi="Arial" w:cs="Arial"/>
          <w:sz w:val="24"/>
          <w:szCs w:val="24"/>
        </w:rPr>
        <w:t>C</w:t>
      </w:r>
      <w:r w:rsidR="00CC63C1" w:rsidRPr="007F6038">
        <w:rPr>
          <w:rFonts w:ascii="Arial" w:hAnsi="Arial" w:cs="Arial"/>
          <w:sz w:val="24"/>
          <w:szCs w:val="24"/>
        </w:rPr>
        <w:t>onditions</w:t>
      </w:r>
      <w:r w:rsidR="00CC63C1">
        <w:rPr>
          <w:rStyle w:val="FootnoteReference"/>
          <w:rFonts w:ascii="Arial" w:hAnsi="Arial" w:cs="Arial"/>
          <w:sz w:val="24"/>
          <w:szCs w:val="24"/>
        </w:rPr>
        <w:footnoteReference w:id="2"/>
      </w:r>
      <w:r w:rsidR="00CC63C1">
        <w:rPr>
          <w:rFonts w:ascii="Arial" w:hAnsi="Arial" w:cs="Arial"/>
          <w:sz w:val="24"/>
          <w:szCs w:val="24"/>
        </w:rPr>
        <w:t xml:space="preserve"> </w:t>
      </w:r>
      <w:r w:rsidR="002C0C38" w:rsidRPr="007F6038">
        <w:rPr>
          <w:rFonts w:ascii="Arial" w:hAnsi="Arial" w:cs="Arial"/>
          <w:sz w:val="24"/>
          <w:szCs w:val="24"/>
        </w:rPr>
        <w:t xml:space="preserve">will be included in any contract awarded </w:t>
      </w:r>
      <w:proofErr w:type="gramStart"/>
      <w:r w:rsidR="002C0C38" w:rsidRPr="007F6038">
        <w:rPr>
          <w:rFonts w:ascii="Arial" w:hAnsi="Arial" w:cs="Arial"/>
          <w:sz w:val="24"/>
          <w:szCs w:val="24"/>
        </w:rPr>
        <w:t>as a result of</w:t>
      </w:r>
      <w:proofErr w:type="gramEnd"/>
      <w:r w:rsidR="002C0C38" w:rsidRPr="007F6038">
        <w:rPr>
          <w:rFonts w:ascii="Arial" w:hAnsi="Arial" w:cs="Arial"/>
          <w:sz w:val="24"/>
          <w:szCs w:val="24"/>
        </w:rPr>
        <w:t xml:space="preserve">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E5E66A2" w14:textId="77777777" w:rsidR="003C2076" w:rsidRDefault="003C2076" w:rsidP="000235DC">
      <w:pPr>
        <w:rPr>
          <w:rFonts w:ascii="Arial" w:eastAsia="Times New Roman" w:hAnsi="Arial"/>
          <w:b/>
          <w:bCs/>
          <w:sz w:val="28"/>
          <w:szCs w:val="26"/>
        </w:rPr>
      </w:pPr>
      <w:r>
        <w:rPr>
          <w:rFonts w:ascii="Arial" w:eastAsia="Times New Roman" w:hAnsi="Arial"/>
          <w:i/>
          <w:iCs/>
          <w:sz w:val="28"/>
          <w:szCs w:val="26"/>
        </w:rPr>
        <w:br w:type="page"/>
      </w:r>
    </w:p>
    <w:p w14:paraId="443FA343" w14:textId="1FA9C104" w:rsidR="000D1FA6" w:rsidRPr="00C0228C" w:rsidRDefault="000D1FA6" w:rsidP="000235DC">
      <w:pPr>
        <w:pStyle w:val="Heading4"/>
        <w:jc w:val="both"/>
        <w:rPr>
          <w:rFonts w:ascii="Arial" w:eastAsia="Times New Roman" w:hAnsi="Arial" w:cs="Arial"/>
          <w:i w:val="0"/>
          <w:iCs w:val="0"/>
          <w:color w:val="auto"/>
          <w:sz w:val="28"/>
          <w:szCs w:val="26"/>
        </w:rPr>
      </w:pPr>
      <w:r w:rsidRPr="00C0228C">
        <w:rPr>
          <w:rFonts w:ascii="Arial" w:eastAsia="Times New Roman" w:hAnsi="Arial" w:cs="Arial"/>
          <w:i w:val="0"/>
          <w:iCs w:val="0"/>
          <w:color w:val="auto"/>
          <w:sz w:val="28"/>
          <w:szCs w:val="26"/>
        </w:rPr>
        <w:lastRenderedPageBreak/>
        <w:t>Specification</w:t>
      </w:r>
    </w:p>
    <w:p w14:paraId="58672A3D" w14:textId="77777777" w:rsidR="00CE35BE" w:rsidRPr="00C0228C" w:rsidRDefault="00CE35BE" w:rsidP="000235DC">
      <w:pPr>
        <w:keepNext/>
        <w:keepLines/>
        <w:jc w:val="both"/>
        <w:rPr>
          <w:rFonts w:ascii="Arial" w:hAnsi="Arial" w:cs="Arial"/>
        </w:rPr>
      </w:pPr>
    </w:p>
    <w:p w14:paraId="6B7C471D" w14:textId="77777777" w:rsidR="00CC63C1" w:rsidRDefault="00A104B8" w:rsidP="000235DC">
      <w:pPr>
        <w:keepNext/>
        <w:keepLines/>
        <w:jc w:val="both"/>
        <w:rPr>
          <w:rFonts w:ascii="Arial" w:hAnsi="Arial" w:cs="Arial"/>
          <w:sz w:val="24"/>
          <w:szCs w:val="24"/>
        </w:rPr>
      </w:pPr>
      <w:r w:rsidRPr="00C0228C">
        <w:rPr>
          <w:rFonts w:ascii="Arial" w:hAnsi="Arial" w:cs="Arial"/>
          <w:sz w:val="24"/>
          <w:szCs w:val="24"/>
        </w:rPr>
        <w:t xml:space="preserve">The Authority is Natural England. </w:t>
      </w:r>
      <w:r w:rsidR="00CE35BE" w:rsidRPr="00C0228C">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C0228C">
        <w:rPr>
          <w:rFonts w:ascii="Arial" w:hAnsi="Arial" w:cs="Arial"/>
          <w:sz w:val="24"/>
          <w:szCs w:val="24"/>
        </w:rPr>
        <w:t>healthy</w:t>
      </w:r>
      <w:proofErr w:type="gramEnd"/>
      <w:r w:rsidR="00CE35BE" w:rsidRPr="00C0228C">
        <w:rPr>
          <w:rFonts w:ascii="Arial" w:hAnsi="Arial" w:cs="Arial"/>
          <w:sz w:val="24"/>
          <w:szCs w:val="24"/>
        </w:rPr>
        <w:t xml:space="preserve"> and secure food supply. </w:t>
      </w:r>
      <w:r w:rsidR="00CE35BE" w:rsidRPr="00C0228C">
        <w:rPr>
          <w:rFonts w:ascii="Arial" w:hAnsi="Arial" w:cs="Arial"/>
          <w:color w:val="000000"/>
          <w:sz w:val="24"/>
          <w:szCs w:val="24"/>
          <w:lang w:eastAsia="en-GB"/>
        </w:rPr>
        <w:t xml:space="preserve">Further information about the Authority can be </w:t>
      </w:r>
      <w:r w:rsidR="0075528C" w:rsidRPr="00C0228C">
        <w:rPr>
          <w:rFonts w:ascii="Arial" w:hAnsi="Arial" w:cs="Arial"/>
          <w:sz w:val="24"/>
          <w:szCs w:val="24"/>
          <w:lang w:eastAsia="en-GB"/>
        </w:rPr>
        <w:t xml:space="preserve">found at: </w:t>
      </w:r>
      <w:hyperlink r:id="rId12" w:history="1">
        <w:r w:rsidR="00CC63C1" w:rsidRPr="00146AD7">
          <w:rPr>
            <w:rStyle w:val="Hyperlink"/>
            <w:rFonts w:ascii="Arial" w:hAnsi="Arial" w:cs="Arial"/>
            <w:sz w:val="24"/>
            <w:szCs w:val="24"/>
            <w:lang w:eastAsia="en-GB"/>
          </w:rPr>
          <w:t>https://www.gov.uk/government/organisations/natural-england</w:t>
        </w:r>
      </w:hyperlink>
      <w:r w:rsidR="00CC63C1">
        <w:rPr>
          <w:rFonts w:ascii="Arial" w:hAnsi="Arial" w:cs="Arial"/>
          <w:sz w:val="24"/>
          <w:szCs w:val="24"/>
          <w:lang w:eastAsia="en-GB"/>
        </w:rPr>
        <w:t>.</w:t>
      </w:r>
    </w:p>
    <w:p w14:paraId="2074FE04" w14:textId="19C10146" w:rsidR="00CE35BE" w:rsidRDefault="00CE35BE" w:rsidP="000235DC">
      <w:pPr>
        <w:keepNext/>
        <w:keepLines/>
        <w:jc w:val="both"/>
        <w:rPr>
          <w:rFonts w:ascii="Arial" w:hAnsi="Arial" w:cs="Arial"/>
          <w:sz w:val="24"/>
          <w:szCs w:val="24"/>
        </w:rPr>
      </w:pPr>
    </w:p>
    <w:p w14:paraId="444D527E" w14:textId="77777777" w:rsidR="00442116" w:rsidRPr="00C0228C" w:rsidRDefault="00442116" w:rsidP="000235DC">
      <w:pPr>
        <w:keepNext/>
        <w:keepLines/>
        <w:jc w:val="both"/>
        <w:rPr>
          <w:rFonts w:ascii="Arial" w:hAnsi="Arial" w:cs="Arial"/>
        </w:rPr>
      </w:pPr>
    </w:p>
    <w:p w14:paraId="79CD0CD5" w14:textId="7F1547C6" w:rsidR="00C0228C" w:rsidRPr="00C0228C" w:rsidRDefault="00C0228C" w:rsidP="000235DC">
      <w:pPr>
        <w:pStyle w:val="Heading3"/>
        <w:numPr>
          <w:ilvl w:val="0"/>
          <w:numId w:val="9"/>
        </w:numPr>
        <w:rPr>
          <w:rFonts w:ascii="Arial" w:hAnsi="Arial" w:cs="Arial"/>
          <w:b w:val="0"/>
          <w:bCs w:val="0"/>
          <w:color w:val="auto"/>
          <w:sz w:val="24"/>
          <w:szCs w:val="24"/>
          <w:u w:val="single"/>
        </w:rPr>
      </w:pPr>
      <w:r w:rsidRPr="00C0228C">
        <w:rPr>
          <w:rFonts w:ascii="Arial" w:hAnsi="Arial" w:cs="Arial"/>
          <w:b w:val="0"/>
          <w:bCs w:val="0"/>
          <w:color w:val="auto"/>
          <w:sz w:val="24"/>
          <w:szCs w:val="24"/>
          <w:u w:val="single"/>
        </w:rPr>
        <w:t>About Natural England</w:t>
      </w:r>
    </w:p>
    <w:p w14:paraId="4A7233F3" w14:textId="77777777" w:rsidR="00C0228C" w:rsidRPr="00C0228C" w:rsidRDefault="00C0228C" w:rsidP="000235DC">
      <w:pPr>
        <w:keepNext/>
        <w:keepLines/>
        <w:rPr>
          <w:rFonts w:ascii="Arial" w:eastAsia="Arial" w:hAnsi="Arial" w:cs="Arial"/>
          <w:b/>
          <w:bCs/>
          <w:sz w:val="24"/>
          <w:szCs w:val="24"/>
        </w:rPr>
      </w:pPr>
    </w:p>
    <w:p w14:paraId="1D854262" w14:textId="0422FFAA" w:rsidR="00C0228C" w:rsidRPr="00C0228C" w:rsidRDefault="00C0228C" w:rsidP="000235DC">
      <w:pPr>
        <w:keepNext/>
        <w:keepLines/>
        <w:shd w:val="clear" w:color="auto" w:fill="FFFFFF"/>
        <w:jc w:val="both"/>
        <w:rPr>
          <w:rFonts w:ascii="Arial" w:eastAsia="Times New Roman" w:hAnsi="Arial" w:cs="Arial"/>
          <w:sz w:val="24"/>
          <w:szCs w:val="24"/>
          <w:lang w:eastAsia="en-GB"/>
        </w:rPr>
      </w:pPr>
      <w:r w:rsidRPr="00C0228C">
        <w:rPr>
          <w:rFonts w:ascii="Arial" w:eastAsia="Times New Roman" w:hAnsi="Arial" w:cs="Arial"/>
          <w:sz w:val="24"/>
          <w:szCs w:val="24"/>
          <w:lang w:eastAsia="en-GB"/>
        </w:rPr>
        <w:t>Natural England (NE) is the government’s advisor on the natural environment. We provide practical advice, grounded in science, on how best to safeguard England’s natural wealth for the benefit of everyone.</w:t>
      </w:r>
      <w:r w:rsidR="00810ACF">
        <w:rPr>
          <w:rFonts w:ascii="Arial" w:eastAsia="Times New Roman" w:hAnsi="Arial" w:cs="Arial"/>
          <w:sz w:val="24"/>
          <w:szCs w:val="24"/>
          <w:lang w:eastAsia="en-GB"/>
        </w:rPr>
        <w:t xml:space="preserve"> </w:t>
      </w:r>
      <w:r w:rsidRPr="00C0228C">
        <w:rPr>
          <w:rFonts w:ascii="Arial" w:eastAsia="Times New Roman" w:hAnsi="Arial" w:cs="Arial"/>
          <w:sz w:val="24"/>
          <w:szCs w:val="24"/>
          <w:lang w:eastAsia="en-GB"/>
        </w:rPr>
        <w:t>Our remit is to ensure sustainable stewardship of the land and sea so that people and nature can thrive. It is our responsibility to see that England’s rich natural environment can adapt and survive intact for future generations to enjoy.</w:t>
      </w:r>
    </w:p>
    <w:p w14:paraId="1C505E47" w14:textId="77777777" w:rsidR="00C0228C" w:rsidRPr="00C0228C" w:rsidRDefault="00C0228C" w:rsidP="000235DC">
      <w:pPr>
        <w:keepNext/>
        <w:keepLines/>
        <w:rPr>
          <w:rFonts w:ascii="Arial" w:eastAsia="Arial" w:hAnsi="Arial" w:cs="Arial"/>
          <w:sz w:val="24"/>
          <w:szCs w:val="24"/>
        </w:rPr>
      </w:pPr>
    </w:p>
    <w:p w14:paraId="523D97DE" w14:textId="35D65D3C" w:rsidR="00C0228C" w:rsidRPr="00E50C9B" w:rsidRDefault="00C0228C" w:rsidP="000235DC">
      <w:pPr>
        <w:pStyle w:val="Heading3"/>
        <w:numPr>
          <w:ilvl w:val="0"/>
          <w:numId w:val="9"/>
        </w:numPr>
        <w:rPr>
          <w:rFonts w:ascii="Arial" w:hAnsi="Arial" w:cs="Arial"/>
          <w:b w:val="0"/>
          <w:bCs w:val="0"/>
          <w:color w:val="auto"/>
          <w:sz w:val="24"/>
          <w:szCs w:val="24"/>
          <w:u w:val="single"/>
        </w:rPr>
      </w:pPr>
      <w:r w:rsidRPr="00E50C9B">
        <w:rPr>
          <w:rFonts w:ascii="Arial" w:hAnsi="Arial" w:cs="Arial"/>
          <w:b w:val="0"/>
          <w:bCs w:val="0"/>
          <w:color w:val="auto"/>
          <w:sz w:val="24"/>
          <w:szCs w:val="24"/>
          <w:u w:val="single"/>
        </w:rPr>
        <w:t>Project Background</w:t>
      </w:r>
    </w:p>
    <w:p w14:paraId="1FF803D4" w14:textId="77777777" w:rsidR="00C0228C" w:rsidRPr="00E50C9B" w:rsidRDefault="00C0228C" w:rsidP="000235DC">
      <w:pPr>
        <w:keepNext/>
        <w:keepLines/>
        <w:rPr>
          <w:rFonts w:ascii="Arial" w:eastAsia="Arial" w:hAnsi="Arial" w:cs="Arial"/>
          <w:b/>
          <w:bCs/>
          <w:sz w:val="24"/>
          <w:szCs w:val="24"/>
        </w:rPr>
      </w:pPr>
    </w:p>
    <w:p w14:paraId="54162CBC" w14:textId="6777CAE7" w:rsidR="00810ACF" w:rsidRPr="00E50C9B" w:rsidRDefault="00C0228C" w:rsidP="000235DC">
      <w:pPr>
        <w:pStyle w:val="BodyText"/>
        <w:keepNext/>
        <w:keepLines/>
        <w:ind w:right="113"/>
        <w:jc w:val="both"/>
        <w:rPr>
          <w:rFonts w:ascii="Arial" w:eastAsia="Times New Roman" w:hAnsi="Arial" w:cs="Arial"/>
          <w:sz w:val="24"/>
          <w:szCs w:val="24"/>
          <w:lang w:eastAsia="en-GB"/>
        </w:rPr>
      </w:pPr>
      <w:r w:rsidRPr="00E50C9B">
        <w:rPr>
          <w:rFonts w:ascii="Arial" w:eastAsia="Times New Roman" w:hAnsi="Arial" w:cs="Arial"/>
          <w:sz w:val="24"/>
          <w:szCs w:val="24"/>
          <w:lang w:eastAsia="en-GB"/>
        </w:rPr>
        <w:t>The Cromer Shoal Chalk Beds Marine Conservation Zone (</w:t>
      </w:r>
      <w:r w:rsidR="001D5807" w:rsidRPr="00E50C9B">
        <w:rPr>
          <w:rFonts w:ascii="Arial" w:eastAsia="Times New Roman" w:hAnsi="Arial" w:cs="Arial"/>
          <w:sz w:val="24"/>
          <w:szCs w:val="24"/>
          <w:lang w:eastAsia="en-GB"/>
        </w:rPr>
        <w:t xml:space="preserve">CSCB </w:t>
      </w:r>
      <w:r w:rsidRPr="00E50C9B">
        <w:rPr>
          <w:rFonts w:ascii="Arial" w:eastAsia="Times New Roman" w:hAnsi="Arial" w:cs="Arial"/>
          <w:sz w:val="24"/>
          <w:szCs w:val="24"/>
          <w:lang w:eastAsia="en-GB"/>
        </w:rPr>
        <w:t>MCZ</w:t>
      </w:r>
      <w:r w:rsidR="00931D7D">
        <w:rPr>
          <w:rFonts w:ascii="Arial" w:eastAsia="Times New Roman" w:hAnsi="Arial" w:cs="Arial"/>
          <w:sz w:val="24"/>
          <w:szCs w:val="24"/>
          <w:lang w:eastAsia="en-GB"/>
        </w:rPr>
        <w:t>, Figure 1</w:t>
      </w:r>
      <w:r w:rsidRPr="00E50C9B">
        <w:rPr>
          <w:rFonts w:ascii="Arial" w:eastAsia="Times New Roman" w:hAnsi="Arial" w:cs="Arial"/>
          <w:sz w:val="24"/>
          <w:szCs w:val="24"/>
          <w:lang w:eastAsia="en-GB"/>
        </w:rPr>
        <w:t xml:space="preserve">) along the </w:t>
      </w:r>
      <w:r w:rsidR="00810ACF" w:rsidRPr="00E50C9B">
        <w:rPr>
          <w:rFonts w:ascii="Arial" w:eastAsia="Times New Roman" w:hAnsi="Arial" w:cs="Arial"/>
          <w:sz w:val="24"/>
          <w:szCs w:val="24"/>
          <w:lang w:eastAsia="en-GB"/>
        </w:rPr>
        <w:t>n</w:t>
      </w:r>
      <w:r w:rsidRPr="00E50C9B">
        <w:rPr>
          <w:rFonts w:ascii="Arial" w:eastAsia="Times New Roman" w:hAnsi="Arial" w:cs="Arial"/>
          <w:sz w:val="24"/>
          <w:szCs w:val="24"/>
          <w:lang w:eastAsia="en-GB"/>
        </w:rPr>
        <w:t xml:space="preserve">orth Norfolk </w:t>
      </w:r>
      <w:r w:rsidR="00810ACF" w:rsidRPr="00E50C9B">
        <w:rPr>
          <w:rFonts w:ascii="Arial" w:eastAsia="Times New Roman" w:hAnsi="Arial" w:cs="Arial"/>
          <w:sz w:val="24"/>
          <w:szCs w:val="24"/>
          <w:lang w:eastAsia="en-GB"/>
        </w:rPr>
        <w:t>c</w:t>
      </w:r>
      <w:r w:rsidRPr="00E50C9B">
        <w:rPr>
          <w:rFonts w:ascii="Arial" w:eastAsia="Times New Roman" w:hAnsi="Arial" w:cs="Arial"/>
          <w:sz w:val="24"/>
          <w:szCs w:val="24"/>
          <w:lang w:eastAsia="en-GB"/>
        </w:rPr>
        <w:t>oast is one of the most ecologically significant Marine Protected Areas for chalk habitats in the UK and Europe.</w:t>
      </w:r>
      <w:r w:rsidR="001D5807" w:rsidRPr="00E50C9B">
        <w:rPr>
          <w:rFonts w:ascii="Arial" w:eastAsia="Times New Roman" w:hAnsi="Arial" w:cs="Arial"/>
          <w:sz w:val="24"/>
          <w:szCs w:val="24"/>
          <w:lang w:eastAsia="en-GB"/>
        </w:rPr>
        <w:t xml:space="preserve"> It was designated in 2016 as part of Tranche 2 of the MCZ designation process under the Marine and Coastal Access Act (MCAA) 2009. </w:t>
      </w:r>
    </w:p>
    <w:p w14:paraId="77640BF5" w14:textId="7C257D2A" w:rsidR="001D5807" w:rsidRPr="00E50C9B" w:rsidRDefault="001D5807" w:rsidP="000235DC">
      <w:pPr>
        <w:pStyle w:val="BodyText"/>
        <w:keepNext/>
        <w:keepLines/>
        <w:ind w:right="116"/>
        <w:jc w:val="both"/>
        <w:rPr>
          <w:rFonts w:ascii="Arial" w:eastAsia="Times New Roman" w:hAnsi="Arial" w:cs="Arial"/>
          <w:sz w:val="24"/>
          <w:szCs w:val="24"/>
          <w:lang w:eastAsia="en-GB"/>
        </w:rPr>
      </w:pPr>
      <w:r w:rsidRPr="00E50C9B">
        <w:rPr>
          <w:rFonts w:ascii="Arial" w:eastAsia="Times New Roman" w:hAnsi="Arial" w:cs="Arial"/>
          <w:sz w:val="24"/>
          <w:szCs w:val="24"/>
          <w:lang w:eastAsia="en-GB"/>
        </w:rPr>
        <w:t xml:space="preserve">The MCZ was designated for </w:t>
      </w:r>
      <w:r w:rsidR="00810ACF" w:rsidRPr="00E50C9B">
        <w:rPr>
          <w:rFonts w:ascii="Arial" w:eastAsia="Times New Roman" w:hAnsi="Arial" w:cs="Arial"/>
          <w:sz w:val="24"/>
          <w:szCs w:val="24"/>
          <w:lang w:eastAsia="en-GB"/>
        </w:rPr>
        <w:t>nine</w:t>
      </w:r>
      <w:r w:rsidRPr="00E50C9B">
        <w:rPr>
          <w:rFonts w:ascii="Arial" w:eastAsia="Times New Roman" w:hAnsi="Arial" w:cs="Arial"/>
          <w:sz w:val="24"/>
          <w:szCs w:val="24"/>
          <w:lang w:eastAsia="en-GB"/>
        </w:rPr>
        <w:t xml:space="preserve"> chalk, rock,</w:t>
      </w:r>
      <w:r w:rsidR="00453C2F">
        <w:rPr>
          <w:rFonts w:ascii="Arial" w:eastAsia="Times New Roman" w:hAnsi="Arial" w:cs="Arial"/>
          <w:sz w:val="24"/>
          <w:szCs w:val="24"/>
          <w:lang w:eastAsia="en-GB"/>
        </w:rPr>
        <w:t xml:space="preserve"> and</w:t>
      </w:r>
      <w:r w:rsidRPr="00E50C9B">
        <w:rPr>
          <w:rFonts w:ascii="Arial" w:eastAsia="Times New Roman" w:hAnsi="Arial" w:cs="Arial"/>
          <w:sz w:val="24"/>
          <w:szCs w:val="24"/>
          <w:lang w:eastAsia="en-GB"/>
        </w:rPr>
        <w:t xml:space="preserve"> sedimentary habitats</w:t>
      </w:r>
      <w:r w:rsidR="00810ACF" w:rsidRPr="00E50C9B">
        <w:rPr>
          <w:rFonts w:ascii="Arial" w:eastAsia="Times New Roman" w:hAnsi="Arial" w:cs="Arial"/>
          <w:sz w:val="24"/>
          <w:szCs w:val="24"/>
          <w:lang w:eastAsia="en-GB"/>
        </w:rPr>
        <w:t xml:space="preserve">, and </w:t>
      </w:r>
      <w:r w:rsidR="00453C2F">
        <w:rPr>
          <w:rFonts w:ascii="Arial" w:eastAsia="Times New Roman" w:hAnsi="Arial" w:cs="Arial"/>
          <w:sz w:val="24"/>
          <w:szCs w:val="24"/>
          <w:lang w:eastAsia="en-GB"/>
        </w:rPr>
        <w:t>one</w:t>
      </w:r>
      <w:r w:rsidR="00810ACF" w:rsidRPr="00E50C9B">
        <w:rPr>
          <w:rFonts w:ascii="Arial" w:eastAsia="Times New Roman" w:hAnsi="Arial" w:cs="Arial"/>
          <w:sz w:val="24"/>
          <w:szCs w:val="24"/>
          <w:lang w:eastAsia="en-GB"/>
        </w:rPr>
        <w:t xml:space="preserve"> </w:t>
      </w:r>
      <w:r w:rsidRPr="00E50C9B">
        <w:rPr>
          <w:rFonts w:ascii="Arial" w:eastAsia="Times New Roman" w:hAnsi="Arial" w:cs="Arial"/>
          <w:sz w:val="24"/>
          <w:szCs w:val="24"/>
          <w:lang w:eastAsia="en-GB"/>
        </w:rPr>
        <w:t>geological feature</w:t>
      </w:r>
      <w:r w:rsidR="00810ACF" w:rsidRPr="00E50C9B">
        <w:rPr>
          <w:rFonts w:ascii="Arial" w:eastAsia="Times New Roman" w:hAnsi="Arial" w:cs="Arial"/>
          <w:sz w:val="24"/>
          <w:szCs w:val="24"/>
          <w:lang w:eastAsia="en-GB"/>
        </w:rPr>
        <w:t>.</w:t>
      </w:r>
      <w:r w:rsidRPr="00E50C9B">
        <w:rPr>
          <w:rFonts w:ascii="Arial" w:eastAsia="Times New Roman" w:hAnsi="Arial" w:cs="Arial"/>
          <w:sz w:val="24"/>
          <w:szCs w:val="24"/>
          <w:lang w:eastAsia="en-GB"/>
        </w:rPr>
        <w:t xml:space="preserve"> The conservation objectives for those features were set as ‘maintain</w:t>
      </w:r>
      <w:r w:rsidR="00810ACF" w:rsidRPr="00E50C9B">
        <w:rPr>
          <w:rFonts w:ascii="Arial" w:eastAsia="Times New Roman" w:hAnsi="Arial" w:cs="Arial"/>
          <w:sz w:val="24"/>
          <w:szCs w:val="24"/>
          <w:lang w:eastAsia="en-GB"/>
        </w:rPr>
        <w:t xml:space="preserve"> in favourable condition</w:t>
      </w:r>
      <w:r w:rsidRPr="00E50C9B">
        <w:rPr>
          <w:rFonts w:ascii="Arial" w:eastAsia="Times New Roman" w:hAnsi="Arial" w:cs="Arial"/>
          <w:sz w:val="24"/>
          <w:szCs w:val="24"/>
          <w:lang w:eastAsia="en-GB"/>
        </w:rPr>
        <w:t>’ based on best available evidence at the time.</w:t>
      </w:r>
    </w:p>
    <w:p w14:paraId="6185B222" w14:textId="77777777" w:rsidR="00CC63C1" w:rsidRDefault="00CC63C1" w:rsidP="000235DC">
      <w:pPr>
        <w:pStyle w:val="BodyText"/>
        <w:keepNext/>
        <w:keepLines/>
        <w:ind w:right="113"/>
        <w:jc w:val="both"/>
        <w:rPr>
          <w:rFonts w:ascii="Arial" w:eastAsia="Times New Roman" w:hAnsi="Arial" w:cs="Arial"/>
          <w:sz w:val="24"/>
          <w:szCs w:val="24"/>
          <w:lang w:eastAsia="en-GB"/>
        </w:rPr>
      </w:pPr>
      <w:r w:rsidRPr="00CC63C1">
        <w:rPr>
          <w:rFonts w:ascii="Arial" w:eastAsia="Times New Roman" w:hAnsi="Arial" w:cs="Arial"/>
          <w:sz w:val="24"/>
          <w:szCs w:val="24"/>
          <w:lang w:eastAsia="en-GB"/>
        </w:rPr>
        <w:t xml:space="preserve">Subtidal chalk is a geomorphological feature comprising exposed chalk beds and outcrops. This feature is of significance because of the reef habitat the outcrops provide, and the associated communities that are attracted by the rocky substrate. </w:t>
      </w:r>
    </w:p>
    <w:p w14:paraId="2DA0096E" w14:textId="45784A98" w:rsidR="00497FAF" w:rsidRDefault="00CC63C1" w:rsidP="000235DC">
      <w:pPr>
        <w:pStyle w:val="BodyText"/>
        <w:keepNext/>
        <w:keepLines/>
        <w:ind w:right="113"/>
        <w:jc w:val="both"/>
        <w:rPr>
          <w:rFonts w:ascii="Arial" w:eastAsia="Times New Roman" w:hAnsi="Arial" w:cs="Arial"/>
          <w:sz w:val="24"/>
          <w:szCs w:val="24"/>
          <w:lang w:eastAsia="en-GB"/>
        </w:rPr>
      </w:pPr>
      <w:r w:rsidRPr="00CC63C1">
        <w:rPr>
          <w:rFonts w:ascii="Arial" w:eastAsia="Times New Roman" w:hAnsi="Arial" w:cs="Arial"/>
          <w:sz w:val="24"/>
          <w:szCs w:val="24"/>
          <w:lang w:eastAsia="en-GB"/>
        </w:rPr>
        <w:t>As part of NEs ongoing work at the site we are looking to obtain further understanding of the ecological reliance on the subtidal chalk feature.</w:t>
      </w:r>
      <w:r w:rsidRPr="007D3D5E">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Attributes </w:t>
      </w:r>
      <w:r w:rsidR="005E03F0">
        <w:rPr>
          <w:rFonts w:ascii="Arial" w:eastAsia="Times New Roman" w:hAnsi="Arial" w:cs="Arial"/>
          <w:sz w:val="24"/>
          <w:szCs w:val="24"/>
          <w:lang w:eastAsia="en-GB"/>
        </w:rPr>
        <w:t xml:space="preserve">of </w:t>
      </w:r>
      <w:r>
        <w:rPr>
          <w:rFonts w:ascii="Arial" w:eastAsia="Times New Roman" w:hAnsi="Arial" w:cs="Arial"/>
          <w:sz w:val="24"/>
          <w:szCs w:val="24"/>
          <w:lang w:eastAsia="en-GB"/>
        </w:rPr>
        <w:t xml:space="preserve">the subtidal chalk feature at CSCB MCZ </w:t>
      </w:r>
      <w:r w:rsidR="005E03F0">
        <w:rPr>
          <w:rFonts w:ascii="Arial" w:eastAsia="Times New Roman" w:hAnsi="Arial" w:cs="Arial"/>
          <w:sz w:val="24"/>
          <w:szCs w:val="24"/>
          <w:lang w:eastAsia="en-GB"/>
        </w:rPr>
        <w:t xml:space="preserve">relevant to this work </w:t>
      </w:r>
      <w:r>
        <w:rPr>
          <w:rFonts w:ascii="Arial" w:eastAsia="Times New Roman" w:hAnsi="Arial" w:cs="Arial"/>
          <w:sz w:val="24"/>
          <w:szCs w:val="24"/>
          <w:lang w:eastAsia="en-GB"/>
        </w:rPr>
        <w:t>are listed below</w:t>
      </w:r>
      <w:r w:rsidR="00DA6705">
        <w:rPr>
          <w:rFonts w:ascii="Arial" w:eastAsia="Times New Roman" w:hAnsi="Arial" w:cs="Arial"/>
          <w:sz w:val="24"/>
          <w:szCs w:val="24"/>
          <w:lang w:eastAsia="en-GB"/>
        </w:rPr>
        <w:t>:</w:t>
      </w:r>
    </w:p>
    <w:p w14:paraId="20D8DEA0" w14:textId="3C2EB5BB" w:rsidR="009D0C12" w:rsidRDefault="009D0C12" w:rsidP="000235DC">
      <w:pPr>
        <w:pStyle w:val="BodyText"/>
        <w:keepNext/>
        <w:keepLines/>
        <w:numPr>
          <w:ilvl w:val="0"/>
          <w:numId w:val="20"/>
        </w:numPr>
        <w:ind w:right="113"/>
        <w:jc w:val="both"/>
        <w:rPr>
          <w:rFonts w:ascii="Arial" w:eastAsia="Times New Roman" w:hAnsi="Arial" w:cs="Arial"/>
          <w:sz w:val="24"/>
          <w:szCs w:val="24"/>
          <w:lang w:eastAsia="en-GB"/>
        </w:rPr>
      </w:pPr>
      <w:r>
        <w:rPr>
          <w:rFonts w:ascii="Arial" w:eastAsia="Times New Roman" w:hAnsi="Arial" w:cs="Arial"/>
          <w:sz w:val="24"/>
          <w:szCs w:val="24"/>
          <w:lang w:eastAsia="en-GB"/>
        </w:rPr>
        <w:t>Physical structure of rocky substrate</w:t>
      </w:r>
    </w:p>
    <w:p w14:paraId="09512DBE" w14:textId="0230AFE7" w:rsidR="00CC63C1" w:rsidRPr="005E03F0" w:rsidRDefault="00CC63C1" w:rsidP="000235DC">
      <w:pPr>
        <w:pStyle w:val="BodyText"/>
        <w:keepNext/>
        <w:keepLines/>
        <w:numPr>
          <w:ilvl w:val="0"/>
          <w:numId w:val="20"/>
        </w:numPr>
        <w:ind w:right="113"/>
        <w:jc w:val="both"/>
        <w:rPr>
          <w:rFonts w:ascii="Arial" w:eastAsia="Times New Roman" w:hAnsi="Arial" w:cs="Arial"/>
          <w:sz w:val="24"/>
          <w:szCs w:val="24"/>
          <w:lang w:eastAsia="en-GB"/>
        </w:rPr>
      </w:pPr>
      <w:r w:rsidRPr="005E03F0">
        <w:rPr>
          <w:rFonts w:ascii="Arial" w:eastAsia="Times New Roman" w:hAnsi="Arial" w:cs="Arial"/>
          <w:sz w:val="24"/>
          <w:szCs w:val="24"/>
          <w:lang w:eastAsia="en-GB"/>
        </w:rPr>
        <w:t>presence and spatial distribution of biological communities</w:t>
      </w:r>
      <w:r w:rsidR="005E03F0">
        <w:rPr>
          <w:rFonts w:ascii="Arial" w:eastAsia="Times New Roman" w:hAnsi="Arial" w:cs="Arial"/>
          <w:sz w:val="24"/>
          <w:szCs w:val="24"/>
          <w:lang w:eastAsia="en-GB"/>
        </w:rPr>
        <w:t>,</w:t>
      </w:r>
    </w:p>
    <w:p w14:paraId="07D733E8" w14:textId="79336FA0" w:rsidR="009D0C12" w:rsidRDefault="00CC63C1" w:rsidP="009D0C12">
      <w:pPr>
        <w:pStyle w:val="BodyText"/>
        <w:keepNext/>
        <w:keepLines/>
        <w:numPr>
          <w:ilvl w:val="0"/>
          <w:numId w:val="20"/>
        </w:numPr>
        <w:ind w:right="113"/>
        <w:jc w:val="both"/>
        <w:rPr>
          <w:rFonts w:ascii="Arial" w:eastAsia="Times New Roman" w:hAnsi="Arial" w:cs="Arial"/>
          <w:sz w:val="24"/>
          <w:szCs w:val="24"/>
          <w:lang w:eastAsia="en-GB"/>
        </w:rPr>
      </w:pPr>
      <w:r w:rsidRPr="005E03F0">
        <w:rPr>
          <w:rFonts w:ascii="Arial" w:eastAsia="Times New Roman" w:hAnsi="Arial" w:cs="Arial"/>
          <w:sz w:val="24"/>
          <w:szCs w:val="24"/>
          <w:lang w:eastAsia="en-GB"/>
        </w:rPr>
        <w:t>species composition of component communities</w:t>
      </w:r>
      <w:r w:rsidR="009D0C12">
        <w:rPr>
          <w:rFonts w:ascii="Arial" w:eastAsia="Times New Roman" w:hAnsi="Arial" w:cs="Arial"/>
          <w:sz w:val="24"/>
          <w:szCs w:val="24"/>
          <w:lang w:eastAsia="en-GB"/>
        </w:rPr>
        <w:t>, and</w:t>
      </w:r>
    </w:p>
    <w:p w14:paraId="629F197D" w14:textId="7C55EFA3" w:rsidR="009D0C12" w:rsidRPr="009D0C12" w:rsidRDefault="009D0C12" w:rsidP="009D0C12">
      <w:pPr>
        <w:pStyle w:val="BodyText"/>
        <w:keepNext/>
        <w:keepLines/>
        <w:numPr>
          <w:ilvl w:val="0"/>
          <w:numId w:val="20"/>
        </w:numPr>
        <w:ind w:right="113"/>
        <w:jc w:val="both"/>
        <w:rPr>
          <w:rFonts w:ascii="Arial" w:eastAsia="Times New Roman" w:hAnsi="Arial" w:cs="Arial"/>
          <w:sz w:val="24"/>
          <w:szCs w:val="24"/>
          <w:lang w:eastAsia="en-GB"/>
        </w:rPr>
      </w:pPr>
      <w:r w:rsidRPr="009D0C12">
        <w:rPr>
          <w:rFonts w:ascii="Arial" w:eastAsia="Times New Roman" w:hAnsi="Arial" w:cs="Arial"/>
          <w:sz w:val="24"/>
          <w:szCs w:val="24"/>
          <w:lang w:eastAsia="en-GB"/>
        </w:rPr>
        <w:t>non-native species and pathogens.</w:t>
      </w:r>
    </w:p>
    <w:p w14:paraId="25C0D08C" w14:textId="77777777" w:rsidR="00931D7D" w:rsidRDefault="00931D7D" w:rsidP="000235DC">
      <w:pPr>
        <w:pStyle w:val="BodyText"/>
        <w:keepNext/>
        <w:keepLines/>
        <w:ind w:right="113"/>
        <w:jc w:val="center"/>
        <w:rPr>
          <w:rFonts w:ascii="Arial" w:eastAsia="Times New Roman" w:hAnsi="Arial" w:cs="Arial"/>
          <w:sz w:val="24"/>
          <w:szCs w:val="24"/>
          <w:lang w:eastAsia="en-GB"/>
        </w:rPr>
      </w:pPr>
      <w:r w:rsidRPr="00657718">
        <w:rPr>
          <w:noProof/>
          <w:lang w:eastAsia="en-GB"/>
        </w:rPr>
        <w:lastRenderedPageBreak/>
        <w:drawing>
          <wp:inline distT="0" distB="0" distL="0" distR="0" wp14:anchorId="29785D3A" wp14:editId="4C32DDD2">
            <wp:extent cx="4444638" cy="6278895"/>
            <wp:effectExtent l="0" t="2857" r="0" b="0"/>
            <wp:docPr id="1" name="Picture 1" descr="C:\Users\M308143\Pictures\Cromer Shoal Chalk Beds MCZ V6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308143\Pictures\Cromer Shoal Chalk Beds MCZ V6 (00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4500960" cy="6358461"/>
                    </a:xfrm>
                    <a:prstGeom prst="rect">
                      <a:avLst/>
                    </a:prstGeom>
                    <a:noFill/>
                    <a:ln>
                      <a:noFill/>
                    </a:ln>
                  </pic:spPr>
                </pic:pic>
              </a:graphicData>
            </a:graphic>
          </wp:inline>
        </w:drawing>
      </w:r>
    </w:p>
    <w:p w14:paraId="710D6213" w14:textId="56749582" w:rsidR="00931D7D" w:rsidRDefault="00931D7D" w:rsidP="000235DC">
      <w:pPr>
        <w:pStyle w:val="BodyText"/>
        <w:keepNext/>
        <w:keepLines/>
        <w:ind w:right="116"/>
        <w:jc w:val="both"/>
        <w:rPr>
          <w:rFonts w:ascii="Arial" w:eastAsia="Times New Roman" w:hAnsi="Arial" w:cs="Arial"/>
          <w:sz w:val="24"/>
          <w:szCs w:val="24"/>
          <w:lang w:eastAsia="en-GB"/>
        </w:rPr>
      </w:pPr>
      <w:r w:rsidRPr="00810ACF">
        <w:rPr>
          <w:rFonts w:ascii="Arial" w:eastAsia="Times New Roman" w:hAnsi="Arial" w:cs="Arial"/>
          <w:b/>
          <w:bCs/>
          <w:sz w:val="24"/>
          <w:szCs w:val="24"/>
          <w:lang w:eastAsia="en-GB"/>
        </w:rPr>
        <w:t>Figure 1</w:t>
      </w:r>
      <w:r w:rsidRPr="001D5807">
        <w:rPr>
          <w:rFonts w:ascii="Arial" w:eastAsia="Times New Roman" w:hAnsi="Arial" w:cs="Arial"/>
          <w:sz w:val="24"/>
          <w:szCs w:val="24"/>
          <w:lang w:eastAsia="en-GB"/>
        </w:rPr>
        <w:t>: Cromer Shoal Chalk Beds Marine Conservation Zone</w:t>
      </w:r>
      <w:r w:rsidRPr="00B07AD8">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Designation Map </w:t>
      </w:r>
    </w:p>
    <w:p w14:paraId="51987C5C" w14:textId="77777777" w:rsidR="00181734" w:rsidRDefault="00181734" w:rsidP="000235DC">
      <w:pPr>
        <w:pStyle w:val="BodyText"/>
        <w:keepNext/>
        <w:keepLines/>
        <w:ind w:right="116"/>
        <w:jc w:val="both"/>
        <w:rPr>
          <w:rFonts w:ascii="Arial" w:eastAsia="Times New Roman" w:hAnsi="Arial" w:cs="Arial"/>
          <w:sz w:val="24"/>
          <w:szCs w:val="24"/>
          <w:lang w:eastAsia="en-GB"/>
        </w:rPr>
      </w:pPr>
    </w:p>
    <w:p w14:paraId="24F1D74F" w14:textId="1594DD05" w:rsidR="00442116" w:rsidRDefault="0020419B" w:rsidP="000235DC">
      <w:pPr>
        <w:pStyle w:val="Heading3"/>
        <w:numPr>
          <w:ilvl w:val="0"/>
          <w:numId w:val="9"/>
        </w:numPr>
        <w:rPr>
          <w:rFonts w:ascii="Arial" w:hAnsi="Arial" w:cs="Arial"/>
          <w:b w:val="0"/>
          <w:bCs w:val="0"/>
          <w:color w:val="auto"/>
          <w:sz w:val="24"/>
          <w:szCs w:val="24"/>
          <w:u w:val="single"/>
        </w:rPr>
      </w:pPr>
      <w:r>
        <w:rPr>
          <w:rFonts w:ascii="Arial" w:hAnsi="Arial" w:cs="Arial"/>
          <w:b w:val="0"/>
          <w:bCs w:val="0"/>
          <w:color w:val="auto"/>
          <w:sz w:val="24"/>
          <w:szCs w:val="24"/>
          <w:u w:val="single"/>
        </w:rPr>
        <w:t xml:space="preserve">Project </w:t>
      </w:r>
      <w:r w:rsidR="006A0113">
        <w:rPr>
          <w:rFonts w:ascii="Arial" w:hAnsi="Arial" w:cs="Arial"/>
          <w:b w:val="0"/>
          <w:bCs w:val="0"/>
          <w:color w:val="auto"/>
          <w:sz w:val="24"/>
          <w:szCs w:val="24"/>
          <w:u w:val="single"/>
        </w:rPr>
        <w:t>Aim</w:t>
      </w:r>
      <w:r w:rsidR="000A0A30">
        <w:rPr>
          <w:rFonts w:ascii="Arial" w:hAnsi="Arial" w:cs="Arial"/>
          <w:b w:val="0"/>
          <w:bCs w:val="0"/>
          <w:color w:val="auto"/>
          <w:sz w:val="24"/>
          <w:szCs w:val="24"/>
          <w:u w:val="single"/>
        </w:rPr>
        <w:t xml:space="preserve"> and Objectives</w:t>
      </w:r>
    </w:p>
    <w:p w14:paraId="6CDDBEB9" w14:textId="77777777" w:rsidR="00442116" w:rsidRDefault="00442116" w:rsidP="000235DC">
      <w:pPr>
        <w:keepNext/>
        <w:keepLines/>
      </w:pPr>
    </w:p>
    <w:p w14:paraId="52E911E0" w14:textId="20083574" w:rsidR="00497FAF" w:rsidRDefault="0002672E" w:rsidP="000235DC">
      <w:pPr>
        <w:jc w:val="both"/>
        <w:rPr>
          <w:rFonts w:ascii="Arial" w:hAnsi="Arial" w:cs="Arial"/>
          <w:sz w:val="24"/>
          <w:szCs w:val="24"/>
        </w:rPr>
      </w:pPr>
      <w:r w:rsidRPr="00E05D94">
        <w:rPr>
          <w:rFonts w:ascii="Arial" w:hAnsi="Arial" w:cs="Arial"/>
          <w:sz w:val="24"/>
          <w:szCs w:val="24"/>
        </w:rPr>
        <w:t xml:space="preserve">This </w:t>
      </w:r>
      <w:r>
        <w:rPr>
          <w:rFonts w:ascii="Arial" w:hAnsi="Arial" w:cs="Arial"/>
          <w:sz w:val="24"/>
          <w:szCs w:val="24"/>
        </w:rPr>
        <w:t>R</w:t>
      </w:r>
      <w:r w:rsidR="00DA6705">
        <w:rPr>
          <w:rFonts w:ascii="Arial" w:hAnsi="Arial" w:cs="Arial"/>
          <w:sz w:val="24"/>
          <w:szCs w:val="24"/>
        </w:rPr>
        <w:t>F</w:t>
      </w:r>
      <w:r>
        <w:rPr>
          <w:rFonts w:ascii="Arial" w:hAnsi="Arial" w:cs="Arial"/>
          <w:sz w:val="24"/>
          <w:szCs w:val="24"/>
        </w:rPr>
        <w:t>Q</w:t>
      </w:r>
      <w:r w:rsidRPr="00E05D94">
        <w:rPr>
          <w:rFonts w:ascii="Arial" w:hAnsi="Arial" w:cs="Arial"/>
          <w:sz w:val="24"/>
          <w:szCs w:val="24"/>
        </w:rPr>
        <w:t xml:space="preserve"> is for the analysis of seabed imagery from a nearshore survey undertaken by E</w:t>
      </w:r>
      <w:r w:rsidR="00853EF9">
        <w:rPr>
          <w:rFonts w:ascii="Arial" w:hAnsi="Arial" w:cs="Arial"/>
          <w:sz w:val="24"/>
          <w:szCs w:val="24"/>
        </w:rPr>
        <w:t xml:space="preserve">astern </w:t>
      </w:r>
      <w:r w:rsidRPr="00E05D94">
        <w:rPr>
          <w:rFonts w:ascii="Arial" w:hAnsi="Arial" w:cs="Arial"/>
          <w:sz w:val="24"/>
          <w:szCs w:val="24"/>
        </w:rPr>
        <w:t>IFCA during the summer of 202</w:t>
      </w:r>
      <w:r w:rsidR="00DA6705">
        <w:rPr>
          <w:rFonts w:ascii="Arial" w:hAnsi="Arial" w:cs="Arial"/>
          <w:sz w:val="24"/>
          <w:szCs w:val="24"/>
        </w:rPr>
        <w:t>2</w:t>
      </w:r>
      <w:r w:rsidR="00497FAF">
        <w:rPr>
          <w:rFonts w:ascii="Arial" w:hAnsi="Arial" w:cs="Arial"/>
          <w:sz w:val="24"/>
          <w:szCs w:val="24"/>
        </w:rPr>
        <w:t xml:space="preserve"> within the CSCB MCZ</w:t>
      </w:r>
      <w:r w:rsidRPr="00E05D94">
        <w:rPr>
          <w:rFonts w:ascii="Arial" w:hAnsi="Arial" w:cs="Arial"/>
          <w:sz w:val="24"/>
          <w:szCs w:val="24"/>
        </w:rPr>
        <w:t>.</w:t>
      </w:r>
      <w:r w:rsidR="00497FAF">
        <w:rPr>
          <w:rFonts w:ascii="Arial" w:hAnsi="Arial" w:cs="Arial"/>
          <w:sz w:val="24"/>
          <w:szCs w:val="24"/>
        </w:rPr>
        <w:t xml:space="preserve"> </w:t>
      </w:r>
    </w:p>
    <w:p w14:paraId="3B5065C5" w14:textId="77777777" w:rsidR="00497FAF" w:rsidRDefault="00497FAF" w:rsidP="000235DC">
      <w:pPr>
        <w:jc w:val="both"/>
        <w:rPr>
          <w:rFonts w:ascii="Arial" w:hAnsi="Arial" w:cs="Arial"/>
          <w:sz w:val="24"/>
          <w:szCs w:val="24"/>
        </w:rPr>
      </w:pPr>
    </w:p>
    <w:p w14:paraId="7F3737B4" w14:textId="2CD1B937" w:rsidR="0002672E" w:rsidRDefault="0002672E" w:rsidP="000235DC">
      <w:pPr>
        <w:jc w:val="both"/>
        <w:rPr>
          <w:rFonts w:ascii="Arial" w:hAnsi="Arial" w:cs="Arial"/>
          <w:sz w:val="24"/>
          <w:szCs w:val="24"/>
        </w:rPr>
      </w:pPr>
      <w:r w:rsidRPr="00A61FA5">
        <w:rPr>
          <w:rFonts w:ascii="Arial" w:hAnsi="Arial" w:cs="Arial"/>
          <w:sz w:val="24"/>
          <w:szCs w:val="24"/>
        </w:rPr>
        <w:t xml:space="preserve">The primary </w:t>
      </w:r>
      <w:r w:rsidR="00993EAC">
        <w:rPr>
          <w:rFonts w:ascii="Arial" w:hAnsi="Arial" w:cs="Arial"/>
          <w:sz w:val="24"/>
          <w:szCs w:val="24"/>
        </w:rPr>
        <w:t xml:space="preserve">aims </w:t>
      </w:r>
      <w:r w:rsidR="00497FAF">
        <w:rPr>
          <w:rFonts w:ascii="Arial" w:hAnsi="Arial" w:cs="Arial"/>
          <w:sz w:val="24"/>
          <w:szCs w:val="24"/>
        </w:rPr>
        <w:t>of</w:t>
      </w:r>
      <w:r w:rsidR="00853EF9">
        <w:rPr>
          <w:rFonts w:ascii="Arial" w:hAnsi="Arial" w:cs="Arial"/>
          <w:sz w:val="24"/>
          <w:szCs w:val="24"/>
        </w:rPr>
        <w:t xml:space="preserve"> the</w:t>
      </w:r>
      <w:r w:rsidRPr="00A61FA5">
        <w:rPr>
          <w:rFonts w:ascii="Arial" w:hAnsi="Arial" w:cs="Arial"/>
          <w:sz w:val="24"/>
          <w:szCs w:val="24"/>
        </w:rPr>
        <w:t xml:space="preserve"> </w:t>
      </w:r>
      <w:r w:rsidR="00853EF9">
        <w:rPr>
          <w:rFonts w:ascii="Arial" w:hAnsi="Arial" w:cs="Arial"/>
          <w:sz w:val="24"/>
          <w:szCs w:val="24"/>
        </w:rPr>
        <w:t>EIFCA</w:t>
      </w:r>
      <w:r w:rsidRPr="00A61FA5">
        <w:rPr>
          <w:rFonts w:ascii="Arial" w:hAnsi="Arial" w:cs="Arial"/>
          <w:sz w:val="24"/>
          <w:szCs w:val="24"/>
        </w:rPr>
        <w:t xml:space="preserve"> survey focus</w:t>
      </w:r>
      <w:r w:rsidR="00993EAC">
        <w:rPr>
          <w:rFonts w:ascii="Arial" w:hAnsi="Arial" w:cs="Arial"/>
          <w:sz w:val="24"/>
          <w:szCs w:val="24"/>
        </w:rPr>
        <w:t>ed</w:t>
      </w:r>
      <w:r w:rsidRPr="00A61FA5">
        <w:rPr>
          <w:rFonts w:ascii="Arial" w:hAnsi="Arial" w:cs="Arial"/>
          <w:sz w:val="24"/>
          <w:szCs w:val="24"/>
        </w:rPr>
        <w:t xml:space="preserve"> on characterising the geological aspects of the site </w:t>
      </w:r>
      <w:proofErr w:type="gramStart"/>
      <w:r w:rsidR="00DA6705">
        <w:rPr>
          <w:rFonts w:ascii="Arial" w:hAnsi="Arial" w:cs="Arial"/>
          <w:sz w:val="24"/>
          <w:szCs w:val="24"/>
        </w:rPr>
        <w:t>in order</w:t>
      </w:r>
      <w:r w:rsidRPr="00CF7E12">
        <w:rPr>
          <w:rFonts w:ascii="Arial" w:hAnsi="Arial" w:cs="Arial"/>
          <w:sz w:val="24"/>
          <w:szCs w:val="24"/>
        </w:rPr>
        <w:t xml:space="preserve"> to</w:t>
      </w:r>
      <w:proofErr w:type="gramEnd"/>
      <w:r w:rsidRPr="00CF7E12">
        <w:rPr>
          <w:rFonts w:ascii="Arial" w:hAnsi="Arial" w:cs="Arial"/>
          <w:sz w:val="24"/>
          <w:szCs w:val="24"/>
        </w:rPr>
        <w:t xml:space="preserve"> </w:t>
      </w:r>
      <w:r w:rsidR="00993EAC">
        <w:rPr>
          <w:rFonts w:ascii="Arial" w:hAnsi="Arial" w:cs="Arial"/>
          <w:sz w:val="24"/>
          <w:szCs w:val="24"/>
        </w:rPr>
        <w:t>determine the location and extent of rugged chalk features, and to r</w:t>
      </w:r>
      <w:r w:rsidR="00993EAC" w:rsidRPr="00E05D94">
        <w:rPr>
          <w:rFonts w:ascii="Arial" w:hAnsi="Arial" w:cs="Arial"/>
          <w:sz w:val="24"/>
          <w:szCs w:val="24"/>
        </w:rPr>
        <w:t>ecord a</w:t>
      </w:r>
      <w:r w:rsidR="00993EAC">
        <w:rPr>
          <w:rFonts w:ascii="Arial" w:hAnsi="Arial" w:cs="Arial"/>
          <w:sz w:val="24"/>
          <w:szCs w:val="24"/>
        </w:rPr>
        <w:t>nd characterise a</w:t>
      </w:r>
      <w:r w:rsidR="00993EAC" w:rsidRPr="00E05D94">
        <w:rPr>
          <w:rFonts w:ascii="Arial" w:hAnsi="Arial" w:cs="Arial"/>
          <w:sz w:val="24"/>
          <w:szCs w:val="24"/>
        </w:rPr>
        <w:t xml:space="preserve">ny incidents of anthropogenic damage </w:t>
      </w:r>
      <w:r w:rsidR="00993EAC">
        <w:rPr>
          <w:rFonts w:ascii="Arial" w:hAnsi="Arial" w:cs="Arial"/>
          <w:sz w:val="24"/>
          <w:szCs w:val="24"/>
        </w:rPr>
        <w:t xml:space="preserve">to </w:t>
      </w:r>
      <w:r w:rsidR="00993EAC" w:rsidRPr="00E05D94">
        <w:rPr>
          <w:rFonts w:ascii="Arial" w:hAnsi="Arial" w:cs="Arial"/>
          <w:sz w:val="24"/>
          <w:szCs w:val="24"/>
        </w:rPr>
        <w:t>subtidal chalk</w:t>
      </w:r>
      <w:r w:rsidR="00952536">
        <w:rPr>
          <w:rFonts w:ascii="Arial" w:hAnsi="Arial" w:cs="Arial"/>
          <w:sz w:val="24"/>
          <w:szCs w:val="24"/>
        </w:rPr>
        <w:t xml:space="preserve">. This evidence will inform </w:t>
      </w:r>
      <w:r w:rsidR="00DA6705">
        <w:rPr>
          <w:rFonts w:ascii="Arial" w:hAnsi="Arial" w:cs="Arial"/>
          <w:sz w:val="24"/>
          <w:szCs w:val="24"/>
        </w:rPr>
        <w:t>an Adaptive Risk Management approach to understanding the impacts of the potting fishery on designated features within the site</w:t>
      </w:r>
      <w:r w:rsidR="00DA6705">
        <w:rPr>
          <w:rStyle w:val="FootnoteReference"/>
          <w:rFonts w:ascii="Arial" w:hAnsi="Arial" w:cs="Arial"/>
          <w:sz w:val="24"/>
          <w:szCs w:val="24"/>
        </w:rPr>
        <w:footnoteReference w:id="3"/>
      </w:r>
      <w:r w:rsidR="00DA6705">
        <w:rPr>
          <w:rFonts w:ascii="Arial" w:hAnsi="Arial" w:cs="Arial"/>
          <w:sz w:val="24"/>
          <w:szCs w:val="24"/>
        </w:rPr>
        <w:t>.</w:t>
      </w:r>
      <w:r w:rsidR="00952536">
        <w:rPr>
          <w:rFonts w:ascii="Arial" w:hAnsi="Arial" w:cs="Arial"/>
          <w:sz w:val="24"/>
          <w:szCs w:val="24"/>
        </w:rPr>
        <w:t xml:space="preserve"> </w:t>
      </w:r>
      <w:r>
        <w:rPr>
          <w:rFonts w:ascii="Arial" w:hAnsi="Arial" w:cs="Arial"/>
          <w:sz w:val="24"/>
          <w:szCs w:val="24"/>
        </w:rPr>
        <w:t xml:space="preserve">However, </w:t>
      </w:r>
      <w:r w:rsidRPr="00E05D94">
        <w:rPr>
          <w:rFonts w:ascii="Arial" w:hAnsi="Arial" w:cs="Arial"/>
          <w:sz w:val="24"/>
          <w:szCs w:val="24"/>
        </w:rPr>
        <w:t>Natural England wish to</w:t>
      </w:r>
      <w:r>
        <w:rPr>
          <w:rFonts w:ascii="Arial" w:hAnsi="Arial" w:cs="Arial"/>
          <w:sz w:val="24"/>
          <w:szCs w:val="24"/>
        </w:rPr>
        <w:t xml:space="preserve"> further</w:t>
      </w:r>
      <w:r w:rsidRPr="00E05D94">
        <w:rPr>
          <w:rFonts w:ascii="Arial" w:hAnsi="Arial" w:cs="Arial"/>
          <w:sz w:val="24"/>
          <w:szCs w:val="24"/>
        </w:rPr>
        <w:t xml:space="preserve"> utilise th</w:t>
      </w:r>
      <w:r>
        <w:rPr>
          <w:rFonts w:ascii="Arial" w:hAnsi="Arial" w:cs="Arial"/>
          <w:sz w:val="24"/>
          <w:szCs w:val="24"/>
        </w:rPr>
        <w:t xml:space="preserve">e data collected </w:t>
      </w:r>
      <w:r w:rsidRPr="00E05D94">
        <w:rPr>
          <w:rFonts w:ascii="Arial" w:hAnsi="Arial" w:cs="Arial"/>
          <w:sz w:val="24"/>
          <w:szCs w:val="24"/>
        </w:rPr>
        <w:t xml:space="preserve">to </w:t>
      </w:r>
      <w:r>
        <w:rPr>
          <w:rFonts w:ascii="Arial" w:hAnsi="Arial" w:cs="Arial"/>
          <w:sz w:val="24"/>
          <w:szCs w:val="24"/>
        </w:rPr>
        <w:t>improve our knowledge</w:t>
      </w:r>
      <w:r w:rsidRPr="00E05D94">
        <w:rPr>
          <w:rFonts w:ascii="Arial" w:hAnsi="Arial" w:cs="Arial"/>
          <w:sz w:val="24"/>
          <w:szCs w:val="24"/>
        </w:rPr>
        <w:t xml:space="preserve"> of the biological communities present. </w:t>
      </w:r>
    </w:p>
    <w:p w14:paraId="4CE93270" w14:textId="7E8525BA" w:rsidR="0002672E" w:rsidRDefault="0002672E" w:rsidP="000235DC">
      <w:pPr>
        <w:jc w:val="both"/>
        <w:rPr>
          <w:rFonts w:ascii="Arial" w:eastAsia="Times New Roman" w:hAnsi="Arial" w:cs="Arial"/>
          <w:sz w:val="24"/>
          <w:szCs w:val="24"/>
          <w:lang w:eastAsia="en-GB"/>
        </w:rPr>
      </w:pPr>
      <w:r w:rsidRPr="00E05D94">
        <w:rPr>
          <w:rFonts w:ascii="Arial" w:hAnsi="Arial" w:cs="Arial"/>
          <w:sz w:val="24"/>
          <w:szCs w:val="24"/>
        </w:rPr>
        <w:t xml:space="preserve"> </w:t>
      </w:r>
    </w:p>
    <w:p w14:paraId="39E31891" w14:textId="4D6B8B0E" w:rsidR="000A0A30" w:rsidRPr="002442D3" w:rsidRDefault="000A0A30" w:rsidP="000235DC">
      <w:pPr>
        <w:pStyle w:val="BodyText"/>
        <w:keepNext/>
        <w:keepLines/>
        <w:ind w:right="113"/>
        <w:jc w:val="both"/>
        <w:rPr>
          <w:rFonts w:ascii="Arial" w:eastAsia="Times New Roman" w:hAnsi="Arial" w:cs="Arial"/>
          <w:sz w:val="24"/>
          <w:szCs w:val="24"/>
          <w:lang w:eastAsia="en-GB"/>
        </w:rPr>
      </w:pPr>
      <w:r w:rsidRPr="002442D3">
        <w:rPr>
          <w:rFonts w:ascii="Arial" w:eastAsia="Times New Roman" w:hAnsi="Arial" w:cs="Arial"/>
          <w:sz w:val="24"/>
          <w:szCs w:val="24"/>
          <w:lang w:eastAsia="en-GB"/>
        </w:rPr>
        <w:t xml:space="preserve">Through this contract </w:t>
      </w:r>
      <w:r w:rsidR="0002672E">
        <w:rPr>
          <w:rFonts w:ascii="Arial" w:eastAsia="Times New Roman" w:hAnsi="Arial" w:cs="Arial"/>
          <w:sz w:val="24"/>
          <w:szCs w:val="24"/>
          <w:lang w:eastAsia="en-GB"/>
        </w:rPr>
        <w:t xml:space="preserve">Natural England therefore </w:t>
      </w:r>
      <w:r w:rsidRPr="002442D3">
        <w:rPr>
          <w:rFonts w:ascii="Arial" w:eastAsia="Times New Roman" w:hAnsi="Arial" w:cs="Arial"/>
          <w:sz w:val="24"/>
          <w:szCs w:val="24"/>
          <w:lang w:eastAsia="en-GB"/>
        </w:rPr>
        <w:t>aim to obtain a</w:t>
      </w:r>
      <w:r w:rsidR="0057358D">
        <w:rPr>
          <w:rFonts w:ascii="Arial" w:eastAsia="Times New Roman" w:hAnsi="Arial" w:cs="Arial"/>
          <w:sz w:val="24"/>
          <w:szCs w:val="24"/>
          <w:lang w:eastAsia="en-GB"/>
        </w:rPr>
        <w:t>n</w:t>
      </w:r>
      <w:r w:rsidRPr="002442D3">
        <w:rPr>
          <w:rFonts w:ascii="Arial" w:eastAsia="Times New Roman" w:hAnsi="Arial" w:cs="Arial"/>
          <w:sz w:val="24"/>
          <w:szCs w:val="24"/>
          <w:lang w:eastAsia="en-GB"/>
        </w:rPr>
        <w:t xml:space="preserve"> assessment</w:t>
      </w:r>
      <w:r w:rsidR="00A12B0B">
        <w:rPr>
          <w:rFonts w:ascii="Arial" w:eastAsia="Times New Roman" w:hAnsi="Arial" w:cs="Arial"/>
          <w:sz w:val="24"/>
          <w:szCs w:val="24"/>
          <w:lang w:eastAsia="en-GB"/>
        </w:rPr>
        <w:t xml:space="preserve"> </w:t>
      </w:r>
      <w:r w:rsidRPr="002442D3">
        <w:rPr>
          <w:rFonts w:ascii="Arial" w:eastAsia="Times New Roman" w:hAnsi="Arial" w:cs="Arial"/>
          <w:sz w:val="24"/>
          <w:szCs w:val="24"/>
          <w:lang w:eastAsia="en-GB"/>
        </w:rPr>
        <w:t xml:space="preserve">of </w:t>
      </w:r>
      <w:r w:rsidR="0057358D">
        <w:rPr>
          <w:rFonts w:ascii="Arial" w:eastAsia="Times New Roman" w:hAnsi="Arial" w:cs="Arial"/>
          <w:sz w:val="24"/>
          <w:szCs w:val="24"/>
          <w:lang w:eastAsia="en-GB"/>
        </w:rPr>
        <w:t>benthic habitats</w:t>
      </w:r>
      <w:r w:rsidR="00FE4921">
        <w:rPr>
          <w:rFonts w:ascii="Arial" w:eastAsia="Times New Roman" w:hAnsi="Arial" w:cs="Arial"/>
          <w:sz w:val="24"/>
          <w:szCs w:val="24"/>
          <w:lang w:eastAsia="en-GB"/>
        </w:rPr>
        <w:t>,</w:t>
      </w:r>
      <w:r w:rsidR="0057358D">
        <w:rPr>
          <w:rFonts w:ascii="Arial" w:eastAsia="Times New Roman" w:hAnsi="Arial" w:cs="Arial"/>
          <w:sz w:val="24"/>
          <w:szCs w:val="24"/>
          <w:lang w:eastAsia="en-GB"/>
        </w:rPr>
        <w:t xml:space="preserve"> to</w:t>
      </w:r>
      <w:r w:rsidR="00952536">
        <w:rPr>
          <w:rFonts w:ascii="Arial" w:eastAsia="Times New Roman" w:hAnsi="Arial" w:cs="Arial"/>
          <w:sz w:val="24"/>
          <w:szCs w:val="24"/>
          <w:lang w:eastAsia="en-GB"/>
        </w:rPr>
        <w:t xml:space="preserve"> </w:t>
      </w:r>
      <w:r w:rsidR="0057358D">
        <w:rPr>
          <w:rFonts w:ascii="Arial" w:eastAsia="Times New Roman" w:hAnsi="Arial" w:cs="Arial"/>
          <w:sz w:val="24"/>
          <w:szCs w:val="24"/>
          <w:lang w:eastAsia="en-GB"/>
        </w:rPr>
        <w:t xml:space="preserve">include descriptions of </w:t>
      </w:r>
      <w:r w:rsidR="00952536">
        <w:rPr>
          <w:rFonts w:ascii="Arial" w:eastAsia="Times New Roman" w:hAnsi="Arial" w:cs="Arial"/>
          <w:sz w:val="24"/>
          <w:szCs w:val="24"/>
          <w:lang w:eastAsia="en-GB"/>
        </w:rPr>
        <w:t xml:space="preserve">the </w:t>
      </w:r>
      <w:r w:rsidR="0057358D">
        <w:rPr>
          <w:rFonts w:ascii="Arial" w:eastAsia="Times New Roman" w:hAnsi="Arial" w:cs="Arial"/>
          <w:sz w:val="24"/>
          <w:szCs w:val="24"/>
          <w:lang w:eastAsia="en-GB"/>
        </w:rPr>
        <w:t>epifaunal communities observed</w:t>
      </w:r>
      <w:r w:rsidR="00952536">
        <w:rPr>
          <w:rFonts w:ascii="Arial" w:eastAsia="Times New Roman" w:hAnsi="Arial" w:cs="Arial"/>
          <w:sz w:val="24"/>
          <w:szCs w:val="24"/>
          <w:lang w:eastAsia="en-GB"/>
        </w:rPr>
        <w:t xml:space="preserve"> and their association with subtidal chalk habitat</w:t>
      </w:r>
      <w:r w:rsidR="009D0C12">
        <w:rPr>
          <w:rFonts w:ascii="Arial" w:eastAsia="Times New Roman" w:hAnsi="Arial" w:cs="Arial"/>
          <w:sz w:val="24"/>
          <w:szCs w:val="24"/>
          <w:lang w:eastAsia="en-GB"/>
        </w:rPr>
        <w:t xml:space="preserve"> categories</w:t>
      </w:r>
      <w:r w:rsidR="00952536">
        <w:rPr>
          <w:rFonts w:ascii="Arial" w:eastAsia="Times New Roman" w:hAnsi="Arial" w:cs="Arial"/>
          <w:sz w:val="24"/>
          <w:szCs w:val="24"/>
          <w:lang w:eastAsia="en-GB"/>
        </w:rPr>
        <w:t xml:space="preserve"> of varying complexity. </w:t>
      </w:r>
    </w:p>
    <w:p w14:paraId="6612761A" w14:textId="77777777" w:rsidR="00DA04FB" w:rsidRPr="002442D3" w:rsidRDefault="00DA04FB" w:rsidP="000235DC">
      <w:pPr>
        <w:spacing w:after="120"/>
        <w:jc w:val="both"/>
        <w:rPr>
          <w:rFonts w:ascii="Arial" w:hAnsi="Arial" w:cs="Arial"/>
          <w:b/>
          <w:color w:val="FF0000"/>
          <w:sz w:val="20"/>
          <w:szCs w:val="24"/>
        </w:rPr>
      </w:pPr>
    </w:p>
    <w:p w14:paraId="3C9352FD" w14:textId="1A17D2B9" w:rsidR="000A0A30" w:rsidRPr="002442D3" w:rsidRDefault="00DA04FB" w:rsidP="000235DC">
      <w:pPr>
        <w:pStyle w:val="NoSpacing"/>
        <w:spacing w:after="120"/>
        <w:jc w:val="both"/>
        <w:rPr>
          <w:rFonts w:ascii="Arial" w:hAnsi="Arial" w:cs="Arial"/>
          <w:sz w:val="24"/>
          <w:szCs w:val="24"/>
        </w:rPr>
      </w:pPr>
      <w:r w:rsidRPr="002442D3">
        <w:rPr>
          <w:rFonts w:ascii="Arial" w:hAnsi="Arial" w:cs="Arial"/>
          <w:sz w:val="24"/>
          <w:szCs w:val="24"/>
          <w:lang w:eastAsia="en-GB"/>
        </w:rPr>
        <w:t xml:space="preserve">The </w:t>
      </w:r>
      <w:r w:rsidR="0057358D">
        <w:rPr>
          <w:rFonts w:ascii="Arial" w:hAnsi="Arial" w:cs="Arial"/>
          <w:sz w:val="24"/>
          <w:szCs w:val="24"/>
          <w:lang w:eastAsia="en-GB"/>
        </w:rPr>
        <w:t>overarching</w:t>
      </w:r>
      <w:r w:rsidRPr="002442D3">
        <w:rPr>
          <w:rFonts w:ascii="Arial" w:hAnsi="Arial" w:cs="Arial"/>
          <w:sz w:val="24"/>
          <w:szCs w:val="24"/>
          <w:lang w:eastAsia="en-GB"/>
        </w:rPr>
        <w:t xml:space="preserve"> objectives of this </w:t>
      </w:r>
      <w:r w:rsidRPr="002442D3">
        <w:rPr>
          <w:rFonts w:ascii="Arial" w:hAnsi="Arial" w:cs="Arial"/>
          <w:sz w:val="24"/>
          <w:szCs w:val="24"/>
        </w:rPr>
        <w:t>contract are to</w:t>
      </w:r>
      <w:r w:rsidR="000A0A30" w:rsidRPr="002442D3">
        <w:rPr>
          <w:rFonts w:ascii="Arial" w:hAnsi="Arial" w:cs="Arial"/>
          <w:sz w:val="24"/>
          <w:szCs w:val="24"/>
        </w:rPr>
        <w:t xml:space="preserve"> </w:t>
      </w:r>
      <w:proofErr w:type="spellStart"/>
      <w:r w:rsidR="000A0A30" w:rsidRPr="002442D3">
        <w:rPr>
          <w:rFonts w:ascii="Arial" w:hAnsi="Arial" w:cs="Arial"/>
          <w:sz w:val="24"/>
          <w:szCs w:val="24"/>
        </w:rPr>
        <w:t>analyse</w:t>
      </w:r>
      <w:proofErr w:type="spellEnd"/>
      <w:r w:rsidRPr="002442D3">
        <w:rPr>
          <w:rFonts w:ascii="Arial" w:hAnsi="Arial" w:cs="Arial"/>
          <w:sz w:val="24"/>
          <w:szCs w:val="24"/>
        </w:rPr>
        <w:t xml:space="preserve"> </w:t>
      </w:r>
      <w:r w:rsidR="000A0A30" w:rsidRPr="002442D3">
        <w:rPr>
          <w:rFonts w:ascii="Arial" w:hAnsi="Arial" w:cs="Arial"/>
          <w:sz w:val="24"/>
          <w:szCs w:val="24"/>
        </w:rPr>
        <w:t xml:space="preserve">and </w:t>
      </w:r>
      <w:r w:rsidRPr="002442D3">
        <w:rPr>
          <w:rFonts w:ascii="Arial" w:hAnsi="Arial" w:cs="Arial"/>
          <w:sz w:val="24"/>
          <w:szCs w:val="24"/>
        </w:rPr>
        <w:t>report on</w:t>
      </w:r>
      <w:r w:rsidR="000F06AD">
        <w:rPr>
          <w:rFonts w:ascii="Arial" w:hAnsi="Arial" w:cs="Arial"/>
          <w:sz w:val="24"/>
          <w:szCs w:val="24"/>
        </w:rPr>
        <w:t xml:space="preserve"> the</w:t>
      </w:r>
      <w:r w:rsidRPr="002442D3">
        <w:rPr>
          <w:rFonts w:ascii="Arial" w:hAnsi="Arial" w:cs="Arial"/>
          <w:sz w:val="24"/>
          <w:szCs w:val="24"/>
        </w:rPr>
        <w:t xml:space="preserve"> </w:t>
      </w:r>
      <w:r w:rsidR="00E05D94">
        <w:rPr>
          <w:rFonts w:ascii="Arial" w:hAnsi="Arial" w:cs="Arial"/>
          <w:sz w:val="24"/>
          <w:szCs w:val="24"/>
        </w:rPr>
        <w:t>Remotely Operated Vehicle (</w:t>
      </w:r>
      <w:r w:rsidR="003F5EC7">
        <w:rPr>
          <w:rFonts w:ascii="Arial" w:hAnsi="Arial" w:cs="Arial"/>
          <w:sz w:val="24"/>
          <w:szCs w:val="24"/>
        </w:rPr>
        <w:t>ROV</w:t>
      </w:r>
      <w:r w:rsidR="00E05D94">
        <w:rPr>
          <w:rFonts w:ascii="Arial" w:hAnsi="Arial" w:cs="Arial"/>
          <w:sz w:val="24"/>
          <w:szCs w:val="24"/>
        </w:rPr>
        <w:t>)</w:t>
      </w:r>
      <w:r w:rsidRPr="002442D3">
        <w:rPr>
          <w:rFonts w:ascii="Arial" w:hAnsi="Arial" w:cs="Arial"/>
          <w:sz w:val="24"/>
          <w:szCs w:val="24"/>
        </w:rPr>
        <w:t xml:space="preserve"> video </w:t>
      </w:r>
      <w:r w:rsidR="000F06AD">
        <w:rPr>
          <w:rFonts w:ascii="Arial" w:hAnsi="Arial" w:cs="Arial"/>
          <w:sz w:val="24"/>
          <w:szCs w:val="24"/>
        </w:rPr>
        <w:t>footage collected by EIFCA in summer 2022</w:t>
      </w:r>
      <w:r w:rsidR="0057358D">
        <w:rPr>
          <w:rFonts w:ascii="Arial" w:hAnsi="Arial" w:cs="Arial"/>
          <w:sz w:val="24"/>
          <w:szCs w:val="24"/>
        </w:rPr>
        <w:t>.</w:t>
      </w:r>
      <w:r w:rsidR="000F06AD">
        <w:rPr>
          <w:rFonts w:ascii="Arial" w:hAnsi="Arial" w:cs="Arial"/>
          <w:sz w:val="24"/>
          <w:szCs w:val="24"/>
        </w:rPr>
        <w:t xml:space="preserve"> The</w:t>
      </w:r>
      <w:r w:rsidR="0057358D">
        <w:rPr>
          <w:rFonts w:ascii="Arial" w:hAnsi="Arial" w:cs="Arial"/>
          <w:sz w:val="24"/>
          <w:szCs w:val="24"/>
        </w:rPr>
        <w:t xml:space="preserve"> specific objectives of the required analysis and reporting</w:t>
      </w:r>
      <w:r w:rsidR="00354759">
        <w:rPr>
          <w:rFonts w:ascii="Arial" w:hAnsi="Arial" w:cs="Arial"/>
          <w:sz w:val="24"/>
          <w:szCs w:val="24"/>
        </w:rPr>
        <w:t xml:space="preserve"> a</w:t>
      </w:r>
      <w:r w:rsidR="003F0CCF">
        <w:rPr>
          <w:rFonts w:ascii="Arial" w:hAnsi="Arial" w:cs="Arial"/>
          <w:sz w:val="24"/>
          <w:szCs w:val="24"/>
        </w:rPr>
        <w:t>re as follows:</w:t>
      </w:r>
    </w:p>
    <w:p w14:paraId="69E8FE5C" w14:textId="7F7657E5" w:rsidR="002442D3" w:rsidRDefault="003F0CCF" w:rsidP="000235DC">
      <w:pPr>
        <w:pStyle w:val="NoSpacing"/>
        <w:numPr>
          <w:ilvl w:val="0"/>
          <w:numId w:val="19"/>
        </w:numPr>
        <w:spacing w:after="120"/>
        <w:jc w:val="both"/>
        <w:rPr>
          <w:rFonts w:ascii="Arial" w:hAnsi="Arial" w:cs="Arial"/>
          <w:sz w:val="24"/>
          <w:szCs w:val="24"/>
        </w:rPr>
      </w:pPr>
      <w:r>
        <w:rPr>
          <w:rFonts w:ascii="Arial" w:hAnsi="Arial" w:cs="Arial"/>
          <w:sz w:val="24"/>
          <w:szCs w:val="24"/>
        </w:rPr>
        <w:lastRenderedPageBreak/>
        <w:t>As far as possible</w:t>
      </w:r>
      <w:r w:rsidR="00016807">
        <w:rPr>
          <w:rFonts w:ascii="Arial" w:hAnsi="Arial" w:cs="Arial"/>
          <w:sz w:val="24"/>
          <w:szCs w:val="24"/>
        </w:rPr>
        <w:t>,</w:t>
      </w:r>
      <w:r>
        <w:rPr>
          <w:rFonts w:ascii="Arial" w:hAnsi="Arial" w:cs="Arial"/>
          <w:sz w:val="24"/>
          <w:szCs w:val="24"/>
        </w:rPr>
        <w:t xml:space="preserve"> i</w:t>
      </w:r>
      <w:r w:rsidR="002442D3" w:rsidRPr="002442D3">
        <w:rPr>
          <w:rFonts w:ascii="Arial" w:hAnsi="Arial" w:cs="Arial"/>
          <w:sz w:val="24"/>
          <w:szCs w:val="24"/>
        </w:rPr>
        <w:t xml:space="preserve">dentify and </w:t>
      </w:r>
      <w:r>
        <w:rPr>
          <w:rFonts w:ascii="Arial" w:hAnsi="Arial" w:cs="Arial"/>
          <w:sz w:val="24"/>
          <w:szCs w:val="24"/>
        </w:rPr>
        <w:t xml:space="preserve">enumerate (using semi-quantitative methods) and record </w:t>
      </w:r>
      <w:r w:rsidR="002442D3" w:rsidRPr="002442D3">
        <w:rPr>
          <w:rFonts w:ascii="Arial" w:hAnsi="Arial" w:cs="Arial"/>
          <w:sz w:val="24"/>
          <w:szCs w:val="24"/>
        </w:rPr>
        <w:t xml:space="preserve">all </w:t>
      </w:r>
      <w:r>
        <w:rPr>
          <w:rFonts w:ascii="Arial" w:hAnsi="Arial" w:cs="Arial"/>
          <w:sz w:val="24"/>
          <w:szCs w:val="24"/>
        </w:rPr>
        <w:t>taxa observed</w:t>
      </w:r>
      <w:r w:rsidR="00A12B0B">
        <w:rPr>
          <w:rFonts w:ascii="Arial" w:hAnsi="Arial" w:cs="Arial"/>
          <w:sz w:val="24"/>
          <w:szCs w:val="24"/>
        </w:rPr>
        <w:t xml:space="preserve">. </w:t>
      </w:r>
    </w:p>
    <w:p w14:paraId="5AAF752F" w14:textId="04BB3C30" w:rsidR="002442D3" w:rsidRDefault="003F0CCF" w:rsidP="000235DC">
      <w:pPr>
        <w:pStyle w:val="NoSpacing"/>
        <w:numPr>
          <w:ilvl w:val="0"/>
          <w:numId w:val="19"/>
        </w:numPr>
        <w:spacing w:after="120"/>
        <w:jc w:val="both"/>
        <w:rPr>
          <w:rFonts w:ascii="Arial" w:hAnsi="Arial" w:cs="Arial"/>
          <w:sz w:val="24"/>
          <w:szCs w:val="24"/>
        </w:rPr>
      </w:pPr>
      <w:r>
        <w:rPr>
          <w:rFonts w:ascii="Arial" w:hAnsi="Arial" w:cs="Arial"/>
          <w:sz w:val="24"/>
          <w:szCs w:val="24"/>
        </w:rPr>
        <w:t xml:space="preserve">Identify </w:t>
      </w:r>
      <w:r w:rsidR="002442D3" w:rsidRPr="002442D3">
        <w:rPr>
          <w:rFonts w:ascii="Arial" w:hAnsi="Arial" w:cs="Arial"/>
          <w:sz w:val="24"/>
          <w:szCs w:val="24"/>
        </w:rPr>
        <w:t>biotopes</w:t>
      </w:r>
      <w:r>
        <w:rPr>
          <w:rFonts w:ascii="Arial" w:hAnsi="Arial" w:cs="Arial"/>
          <w:sz w:val="24"/>
          <w:szCs w:val="24"/>
        </w:rPr>
        <w:t xml:space="preserve"> and map habitat types present</w:t>
      </w:r>
      <w:r w:rsidR="002442D3" w:rsidRPr="002442D3">
        <w:rPr>
          <w:rFonts w:ascii="Arial" w:hAnsi="Arial" w:cs="Arial"/>
          <w:sz w:val="24"/>
          <w:szCs w:val="24"/>
        </w:rPr>
        <w:t xml:space="preserve"> to </w:t>
      </w:r>
      <w:r>
        <w:rPr>
          <w:rFonts w:ascii="Arial" w:hAnsi="Arial" w:cs="Arial"/>
          <w:sz w:val="24"/>
          <w:szCs w:val="24"/>
        </w:rPr>
        <w:t>the highest E</w:t>
      </w:r>
      <w:r w:rsidR="00E8057B">
        <w:rPr>
          <w:rFonts w:ascii="Arial" w:hAnsi="Arial" w:cs="Arial"/>
          <w:sz w:val="24"/>
          <w:szCs w:val="24"/>
        </w:rPr>
        <w:t>UNIS</w:t>
      </w:r>
      <w:r>
        <w:rPr>
          <w:rFonts w:ascii="Arial" w:hAnsi="Arial" w:cs="Arial"/>
          <w:sz w:val="24"/>
          <w:szCs w:val="24"/>
        </w:rPr>
        <w:t xml:space="preserve"> classification possible, likely to be E</w:t>
      </w:r>
      <w:r w:rsidR="00E8057B">
        <w:rPr>
          <w:rFonts w:ascii="Arial" w:hAnsi="Arial" w:cs="Arial"/>
          <w:sz w:val="24"/>
          <w:szCs w:val="24"/>
        </w:rPr>
        <w:t>UNIS</w:t>
      </w:r>
      <w:r>
        <w:rPr>
          <w:rFonts w:ascii="Arial" w:hAnsi="Arial" w:cs="Arial"/>
          <w:sz w:val="24"/>
          <w:szCs w:val="24"/>
        </w:rPr>
        <w:t xml:space="preserve"> </w:t>
      </w:r>
      <w:r w:rsidR="00A12B0B">
        <w:rPr>
          <w:rFonts w:ascii="Arial" w:hAnsi="Arial" w:cs="Arial"/>
          <w:sz w:val="24"/>
          <w:szCs w:val="24"/>
        </w:rPr>
        <w:t>level 4</w:t>
      </w:r>
      <w:r>
        <w:rPr>
          <w:rFonts w:ascii="Arial" w:hAnsi="Arial" w:cs="Arial"/>
          <w:sz w:val="24"/>
          <w:szCs w:val="24"/>
        </w:rPr>
        <w:t xml:space="preserve">. </w:t>
      </w:r>
    </w:p>
    <w:p w14:paraId="2A2AFA2E" w14:textId="018D3086" w:rsidR="002B4B9A" w:rsidRDefault="00853EF9" w:rsidP="002B4B9A">
      <w:pPr>
        <w:pStyle w:val="NoSpacing"/>
        <w:numPr>
          <w:ilvl w:val="0"/>
          <w:numId w:val="19"/>
        </w:numPr>
        <w:spacing w:after="120"/>
        <w:jc w:val="both"/>
        <w:rPr>
          <w:rFonts w:ascii="Arial" w:hAnsi="Arial" w:cs="Arial"/>
          <w:sz w:val="24"/>
          <w:szCs w:val="24"/>
        </w:rPr>
      </w:pPr>
      <w:r>
        <w:rPr>
          <w:rFonts w:ascii="Arial" w:hAnsi="Arial" w:cs="Arial"/>
          <w:sz w:val="24"/>
          <w:szCs w:val="24"/>
        </w:rPr>
        <w:t xml:space="preserve">Where subtidal chalk is present, identify </w:t>
      </w:r>
      <w:r w:rsidR="00BB38F0">
        <w:rPr>
          <w:rFonts w:ascii="Arial" w:hAnsi="Arial" w:cs="Arial"/>
          <w:sz w:val="24"/>
          <w:szCs w:val="24"/>
        </w:rPr>
        <w:t xml:space="preserve">and map </w:t>
      </w:r>
      <w:r>
        <w:rPr>
          <w:rFonts w:ascii="Arial" w:hAnsi="Arial" w:cs="Arial"/>
          <w:sz w:val="24"/>
          <w:szCs w:val="24"/>
        </w:rPr>
        <w:t xml:space="preserve">the </w:t>
      </w:r>
      <w:r w:rsidR="00B05A73">
        <w:rPr>
          <w:rFonts w:ascii="Arial" w:hAnsi="Arial" w:cs="Arial"/>
          <w:sz w:val="24"/>
          <w:szCs w:val="24"/>
        </w:rPr>
        <w:t xml:space="preserve">structural </w:t>
      </w:r>
      <w:r>
        <w:rPr>
          <w:rFonts w:ascii="Arial" w:hAnsi="Arial" w:cs="Arial"/>
          <w:sz w:val="24"/>
          <w:szCs w:val="24"/>
        </w:rPr>
        <w:t>complexity of the feature</w:t>
      </w:r>
      <w:r w:rsidR="0075121B">
        <w:rPr>
          <w:rFonts w:ascii="Arial" w:hAnsi="Arial" w:cs="Arial"/>
          <w:sz w:val="24"/>
          <w:szCs w:val="24"/>
        </w:rPr>
        <w:t xml:space="preserve"> based on </w:t>
      </w:r>
      <w:r w:rsidR="002B4B9A">
        <w:rPr>
          <w:rFonts w:ascii="Arial" w:hAnsi="Arial" w:cs="Arial"/>
          <w:sz w:val="24"/>
          <w:szCs w:val="24"/>
        </w:rPr>
        <w:t xml:space="preserve">the following </w:t>
      </w:r>
      <w:r w:rsidR="0075121B">
        <w:rPr>
          <w:rFonts w:ascii="Arial" w:hAnsi="Arial" w:cs="Arial"/>
          <w:sz w:val="24"/>
          <w:szCs w:val="24"/>
        </w:rPr>
        <w:t>habitat categories</w:t>
      </w:r>
      <w:r w:rsidR="002B4B9A">
        <w:rPr>
          <w:rFonts w:ascii="Arial" w:hAnsi="Arial" w:cs="Arial"/>
          <w:sz w:val="24"/>
          <w:szCs w:val="24"/>
        </w:rPr>
        <w:t xml:space="preserve"> </w:t>
      </w:r>
      <w:r w:rsidR="0075121B">
        <w:rPr>
          <w:rFonts w:ascii="Arial" w:hAnsi="Arial" w:cs="Arial"/>
          <w:sz w:val="24"/>
          <w:szCs w:val="24"/>
        </w:rPr>
        <w:t>ad</w:t>
      </w:r>
      <w:r w:rsidR="002B4B9A">
        <w:rPr>
          <w:rFonts w:ascii="Arial" w:hAnsi="Arial" w:cs="Arial"/>
          <w:sz w:val="24"/>
          <w:szCs w:val="24"/>
        </w:rPr>
        <w:t>a</w:t>
      </w:r>
      <w:r w:rsidR="0075121B">
        <w:rPr>
          <w:rFonts w:ascii="Arial" w:hAnsi="Arial" w:cs="Arial"/>
          <w:sz w:val="24"/>
          <w:szCs w:val="24"/>
        </w:rPr>
        <w:t>pted</w:t>
      </w:r>
      <w:r>
        <w:rPr>
          <w:rFonts w:ascii="Arial" w:hAnsi="Arial" w:cs="Arial"/>
          <w:sz w:val="24"/>
          <w:szCs w:val="24"/>
        </w:rPr>
        <w:t xml:space="preserve"> </w:t>
      </w:r>
      <w:r w:rsidR="002B4B9A">
        <w:rPr>
          <w:rFonts w:ascii="Arial" w:hAnsi="Arial" w:cs="Arial"/>
          <w:sz w:val="24"/>
          <w:szCs w:val="24"/>
        </w:rPr>
        <w:t>from</w:t>
      </w:r>
      <w:r>
        <w:rPr>
          <w:rFonts w:ascii="Arial" w:hAnsi="Arial" w:cs="Arial"/>
          <w:sz w:val="24"/>
          <w:szCs w:val="24"/>
        </w:rPr>
        <w:t xml:space="preserve"> O’Dell </w:t>
      </w:r>
      <w:r w:rsidR="00B05A73">
        <w:rPr>
          <w:rFonts w:ascii="Arial" w:hAnsi="Arial" w:cs="Arial"/>
          <w:sz w:val="24"/>
          <w:szCs w:val="24"/>
        </w:rPr>
        <w:t>&amp;</w:t>
      </w:r>
      <w:r>
        <w:rPr>
          <w:rFonts w:ascii="Arial" w:hAnsi="Arial" w:cs="Arial"/>
          <w:sz w:val="24"/>
          <w:szCs w:val="24"/>
        </w:rPr>
        <w:t xml:space="preserve"> Dewey (2022)</w:t>
      </w:r>
      <w:r w:rsidR="002B4B9A">
        <w:rPr>
          <w:rFonts w:ascii="Arial" w:hAnsi="Arial" w:cs="Arial"/>
          <w:sz w:val="24"/>
          <w:szCs w:val="24"/>
        </w:rPr>
        <w:t xml:space="preserve">: </w:t>
      </w:r>
    </w:p>
    <w:p w14:paraId="38F823BE" w14:textId="4843DB8A" w:rsidR="002B4B9A" w:rsidRDefault="002B4B9A" w:rsidP="002B4B9A">
      <w:pPr>
        <w:pStyle w:val="NoSpacing"/>
        <w:numPr>
          <w:ilvl w:val="1"/>
          <w:numId w:val="19"/>
        </w:numPr>
        <w:spacing w:after="120"/>
        <w:jc w:val="both"/>
        <w:rPr>
          <w:rFonts w:ascii="Arial" w:hAnsi="Arial" w:cs="Arial"/>
          <w:sz w:val="24"/>
          <w:szCs w:val="24"/>
        </w:rPr>
      </w:pPr>
      <w:r w:rsidRPr="002B4B9A">
        <w:rPr>
          <w:rFonts w:ascii="Arial" w:hAnsi="Arial" w:cs="Arial"/>
          <w:sz w:val="24"/>
          <w:szCs w:val="24"/>
        </w:rPr>
        <w:t xml:space="preserve">Absent </w:t>
      </w:r>
      <w:r w:rsidR="0095006E">
        <w:rPr>
          <w:rFonts w:ascii="Arial" w:hAnsi="Arial" w:cs="Arial"/>
          <w:sz w:val="24"/>
          <w:szCs w:val="24"/>
        </w:rPr>
        <w:t>-</w:t>
      </w:r>
      <w:r w:rsidRPr="002B4B9A">
        <w:rPr>
          <w:rFonts w:ascii="Arial" w:hAnsi="Arial" w:cs="Arial"/>
          <w:sz w:val="24"/>
          <w:szCs w:val="24"/>
        </w:rPr>
        <w:t xml:space="preserve"> chalk not </w:t>
      </w:r>
      <w:proofErr w:type="gramStart"/>
      <w:r w:rsidRPr="002B4B9A">
        <w:rPr>
          <w:rFonts w:ascii="Arial" w:hAnsi="Arial" w:cs="Arial"/>
          <w:sz w:val="24"/>
          <w:szCs w:val="24"/>
        </w:rPr>
        <w:t>observed;</w:t>
      </w:r>
      <w:proofErr w:type="gramEnd"/>
      <w:r w:rsidRPr="002B4B9A">
        <w:rPr>
          <w:rFonts w:ascii="Arial" w:hAnsi="Arial" w:cs="Arial"/>
          <w:sz w:val="24"/>
          <w:szCs w:val="24"/>
        </w:rPr>
        <w:t xml:space="preserve"> </w:t>
      </w:r>
    </w:p>
    <w:p w14:paraId="2699A2DA" w14:textId="2E610D93" w:rsidR="002B4B9A" w:rsidRDefault="002B4B9A" w:rsidP="002B4B9A">
      <w:pPr>
        <w:pStyle w:val="NoSpacing"/>
        <w:numPr>
          <w:ilvl w:val="1"/>
          <w:numId w:val="19"/>
        </w:numPr>
        <w:spacing w:after="120"/>
        <w:jc w:val="both"/>
        <w:rPr>
          <w:rFonts w:ascii="Arial" w:hAnsi="Arial" w:cs="Arial"/>
          <w:sz w:val="24"/>
          <w:szCs w:val="24"/>
        </w:rPr>
      </w:pPr>
      <w:r w:rsidRPr="002B4B9A">
        <w:rPr>
          <w:rFonts w:ascii="Arial" w:hAnsi="Arial" w:cs="Arial"/>
          <w:sz w:val="24"/>
          <w:szCs w:val="24"/>
        </w:rPr>
        <w:t xml:space="preserve">Pebble/cobble </w:t>
      </w:r>
      <w:r w:rsidR="0095006E">
        <w:rPr>
          <w:rFonts w:ascii="Arial" w:hAnsi="Arial" w:cs="Arial"/>
          <w:sz w:val="24"/>
          <w:szCs w:val="24"/>
        </w:rPr>
        <w:t>-</w:t>
      </w:r>
      <w:r w:rsidRPr="002B4B9A">
        <w:rPr>
          <w:rFonts w:ascii="Arial" w:hAnsi="Arial" w:cs="Arial"/>
          <w:sz w:val="24"/>
          <w:szCs w:val="24"/>
        </w:rPr>
        <w:t xml:space="preserve"> chalk particles of between 4 – 256 mm </w:t>
      </w:r>
      <w:proofErr w:type="gramStart"/>
      <w:r w:rsidRPr="002B4B9A">
        <w:rPr>
          <w:rFonts w:ascii="Arial" w:hAnsi="Arial" w:cs="Arial"/>
          <w:sz w:val="24"/>
          <w:szCs w:val="24"/>
        </w:rPr>
        <w:t>diameter;</w:t>
      </w:r>
      <w:proofErr w:type="gramEnd"/>
      <w:r w:rsidRPr="002B4B9A">
        <w:rPr>
          <w:rFonts w:ascii="Arial" w:hAnsi="Arial" w:cs="Arial"/>
          <w:sz w:val="24"/>
          <w:szCs w:val="24"/>
        </w:rPr>
        <w:t xml:space="preserve"> </w:t>
      </w:r>
    </w:p>
    <w:p w14:paraId="3E45F981" w14:textId="642E39A6" w:rsidR="002B4B9A" w:rsidRDefault="002B4B9A" w:rsidP="002B4B9A">
      <w:pPr>
        <w:pStyle w:val="NoSpacing"/>
        <w:numPr>
          <w:ilvl w:val="1"/>
          <w:numId w:val="19"/>
        </w:numPr>
        <w:spacing w:after="120"/>
        <w:jc w:val="both"/>
        <w:rPr>
          <w:rFonts w:ascii="Arial" w:hAnsi="Arial" w:cs="Arial"/>
          <w:sz w:val="24"/>
          <w:szCs w:val="24"/>
        </w:rPr>
      </w:pPr>
      <w:r w:rsidRPr="002B4B9A">
        <w:rPr>
          <w:rFonts w:ascii="Arial" w:hAnsi="Arial" w:cs="Arial"/>
          <w:sz w:val="24"/>
          <w:szCs w:val="24"/>
        </w:rPr>
        <w:t xml:space="preserve">Pavement </w:t>
      </w:r>
      <w:r w:rsidR="0095006E">
        <w:rPr>
          <w:rFonts w:ascii="Arial" w:hAnsi="Arial" w:cs="Arial"/>
          <w:sz w:val="24"/>
          <w:szCs w:val="24"/>
        </w:rPr>
        <w:t>-</w:t>
      </w:r>
      <w:r w:rsidRPr="002B4B9A">
        <w:rPr>
          <w:rFonts w:ascii="Arial" w:hAnsi="Arial" w:cs="Arial"/>
          <w:sz w:val="24"/>
          <w:szCs w:val="24"/>
        </w:rPr>
        <w:t xml:space="preserve"> flat chalk bedrock or veneered </w:t>
      </w:r>
      <w:proofErr w:type="gramStart"/>
      <w:r w:rsidRPr="002B4B9A">
        <w:rPr>
          <w:rFonts w:ascii="Arial" w:hAnsi="Arial" w:cs="Arial"/>
          <w:sz w:val="24"/>
          <w:szCs w:val="24"/>
        </w:rPr>
        <w:t>chalk;</w:t>
      </w:r>
      <w:proofErr w:type="gramEnd"/>
    </w:p>
    <w:p w14:paraId="5544F14E" w14:textId="613B6AAE" w:rsidR="002B4B9A" w:rsidRDefault="002B4B9A" w:rsidP="002B4B9A">
      <w:pPr>
        <w:pStyle w:val="NoSpacing"/>
        <w:numPr>
          <w:ilvl w:val="1"/>
          <w:numId w:val="19"/>
        </w:numPr>
        <w:spacing w:after="120"/>
        <w:jc w:val="both"/>
        <w:rPr>
          <w:rFonts w:ascii="Arial" w:hAnsi="Arial" w:cs="Arial"/>
          <w:sz w:val="24"/>
          <w:szCs w:val="24"/>
        </w:rPr>
      </w:pPr>
      <w:r>
        <w:rPr>
          <w:rFonts w:ascii="Arial" w:hAnsi="Arial" w:cs="Arial"/>
          <w:sz w:val="24"/>
          <w:szCs w:val="24"/>
        </w:rPr>
        <w:t xml:space="preserve">Boulders </w:t>
      </w:r>
      <w:r w:rsidR="0095006E">
        <w:rPr>
          <w:rFonts w:ascii="Arial" w:hAnsi="Arial" w:cs="Arial"/>
          <w:sz w:val="24"/>
          <w:szCs w:val="24"/>
        </w:rPr>
        <w:t>-</w:t>
      </w:r>
      <w:r>
        <w:rPr>
          <w:rFonts w:ascii="Arial" w:hAnsi="Arial" w:cs="Arial"/>
          <w:sz w:val="24"/>
          <w:szCs w:val="24"/>
        </w:rPr>
        <w:t xml:space="preserve"> large chalk boulders on bedrock or </w:t>
      </w:r>
      <w:proofErr w:type="gramStart"/>
      <w:r>
        <w:rPr>
          <w:rFonts w:ascii="Arial" w:hAnsi="Arial" w:cs="Arial"/>
          <w:sz w:val="24"/>
          <w:szCs w:val="24"/>
        </w:rPr>
        <w:t>sediment;</w:t>
      </w:r>
      <w:proofErr w:type="gramEnd"/>
      <w:r w:rsidRPr="002B4B9A">
        <w:rPr>
          <w:rFonts w:ascii="Arial" w:hAnsi="Arial" w:cs="Arial"/>
          <w:sz w:val="24"/>
          <w:szCs w:val="24"/>
        </w:rPr>
        <w:t xml:space="preserve"> </w:t>
      </w:r>
    </w:p>
    <w:p w14:paraId="7BEE3595" w14:textId="0D0677D8" w:rsidR="002B4B9A" w:rsidRPr="002B4B9A" w:rsidRDefault="002B4B9A" w:rsidP="002B4B9A">
      <w:pPr>
        <w:pStyle w:val="NoSpacing"/>
        <w:numPr>
          <w:ilvl w:val="1"/>
          <w:numId w:val="19"/>
        </w:numPr>
        <w:spacing w:after="120"/>
        <w:jc w:val="both"/>
        <w:rPr>
          <w:rFonts w:ascii="Arial" w:hAnsi="Arial" w:cs="Arial"/>
          <w:sz w:val="24"/>
          <w:szCs w:val="24"/>
        </w:rPr>
      </w:pPr>
      <w:r w:rsidRPr="002B4B9A">
        <w:rPr>
          <w:rFonts w:ascii="Arial" w:hAnsi="Arial" w:cs="Arial"/>
          <w:sz w:val="24"/>
          <w:szCs w:val="24"/>
        </w:rPr>
        <w:t xml:space="preserve">Rugged </w:t>
      </w:r>
      <w:r w:rsidR="0095006E">
        <w:rPr>
          <w:rFonts w:ascii="Arial" w:hAnsi="Arial" w:cs="Arial"/>
          <w:sz w:val="24"/>
          <w:szCs w:val="24"/>
        </w:rPr>
        <w:t>-</w:t>
      </w:r>
      <w:r w:rsidRPr="002B4B9A">
        <w:rPr>
          <w:rFonts w:ascii="Arial" w:hAnsi="Arial" w:cs="Arial"/>
          <w:sz w:val="24"/>
          <w:szCs w:val="24"/>
        </w:rPr>
        <w:t xml:space="preserve"> elevated and complex chalk features</w:t>
      </w:r>
      <w:r>
        <w:rPr>
          <w:rFonts w:ascii="Arial" w:hAnsi="Arial" w:cs="Arial"/>
          <w:sz w:val="24"/>
          <w:szCs w:val="24"/>
        </w:rPr>
        <w:t xml:space="preserve"> formed by outcropping bedrock</w:t>
      </w:r>
      <w:r w:rsidRPr="002B4B9A">
        <w:rPr>
          <w:rFonts w:ascii="Arial" w:hAnsi="Arial" w:cs="Arial"/>
          <w:sz w:val="24"/>
          <w:szCs w:val="24"/>
        </w:rPr>
        <w:t>.</w:t>
      </w:r>
    </w:p>
    <w:p w14:paraId="451AE371" w14:textId="52BA8C8E" w:rsidR="003F0CCF" w:rsidRDefault="00931D7D" w:rsidP="000235DC">
      <w:pPr>
        <w:pStyle w:val="NoSpacing"/>
        <w:numPr>
          <w:ilvl w:val="0"/>
          <w:numId w:val="19"/>
        </w:numPr>
        <w:spacing w:after="120"/>
        <w:jc w:val="both"/>
        <w:rPr>
          <w:rFonts w:ascii="Arial" w:hAnsi="Arial" w:cs="Arial"/>
          <w:sz w:val="24"/>
          <w:szCs w:val="24"/>
        </w:rPr>
      </w:pPr>
      <w:r>
        <w:rPr>
          <w:rFonts w:ascii="Arial" w:hAnsi="Arial" w:cs="Arial"/>
          <w:sz w:val="24"/>
          <w:szCs w:val="24"/>
        </w:rPr>
        <w:t>P</w:t>
      </w:r>
      <w:r w:rsidR="002442D3" w:rsidRPr="002442D3">
        <w:rPr>
          <w:rFonts w:ascii="Arial" w:hAnsi="Arial" w:cs="Arial"/>
          <w:sz w:val="24"/>
          <w:szCs w:val="24"/>
        </w:rPr>
        <w:t>roduce a concise, evidence based technical report detailing the findings</w:t>
      </w:r>
      <w:r w:rsidR="00E8057B">
        <w:rPr>
          <w:rFonts w:ascii="Arial" w:hAnsi="Arial" w:cs="Arial"/>
          <w:sz w:val="24"/>
          <w:szCs w:val="24"/>
        </w:rPr>
        <w:t xml:space="preserve"> </w:t>
      </w:r>
      <w:r w:rsidR="002442D3" w:rsidRPr="002442D3">
        <w:rPr>
          <w:rFonts w:ascii="Arial" w:hAnsi="Arial" w:cs="Arial"/>
          <w:sz w:val="24"/>
          <w:szCs w:val="24"/>
        </w:rPr>
        <w:t xml:space="preserve">including a written summary of the features and </w:t>
      </w:r>
      <w:r w:rsidR="003F0CCF">
        <w:rPr>
          <w:rFonts w:ascii="Arial" w:hAnsi="Arial" w:cs="Arial"/>
          <w:sz w:val="24"/>
          <w:szCs w:val="24"/>
        </w:rPr>
        <w:t xml:space="preserve">communities identified. </w:t>
      </w:r>
    </w:p>
    <w:p w14:paraId="187BA1B8" w14:textId="18EA7D37" w:rsidR="002442D3" w:rsidRPr="002442D3" w:rsidRDefault="003F0CCF" w:rsidP="000235DC">
      <w:pPr>
        <w:pStyle w:val="NoSpacing"/>
        <w:numPr>
          <w:ilvl w:val="0"/>
          <w:numId w:val="19"/>
        </w:numPr>
        <w:spacing w:after="120"/>
        <w:jc w:val="both"/>
        <w:rPr>
          <w:rFonts w:ascii="Arial" w:hAnsi="Arial" w:cs="Arial"/>
          <w:sz w:val="24"/>
          <w:szCs w:val="24"/>
        </w:rPr>
      </w:pPr>
      <w:r>
        <w:rPr>
          <w:rFonts w:ascii="Arial" w:hAnsi="Arial" w:cs="Arial"/>
          <w:sz w:val="24"/>
          <w:szCs w:val="24"/>
        </w:rPr>
        <w:t>D</w:t>
      </w:r>
      <w:r w:rsidR="002442D3" w:rsidRPr="002442D3">
        <w:rPr>
          <w:rFonts w:ascii="Arial" w:hAnsi="Arial" w:cs="Arial"/>
          <w:sz w:val="24"/>
          <w:szCs w:val="24"/>
        </w:rPr>
        <w:t>iscuss</w:t>
      </w:r>
      <w:r w:rsidR="000F06AD">
        <w:rPr>
          <w:rFonts w:ascii="Arial" w:hAnsi="Arial" w:cs="Arial"/>
          <w:sz w:val="24"/>
          <w:szCs w:val="24"/>
        </w:rPr>
        <w:t xml:space="preserve"> results</w:t>
      </w:r>
      <w:r w:rsidR="002442D3" w:rsidRPr="002442D3">
        <w:rPr>
          <w:rFonts w:ascii="Arial" w:hAnsi="Arial" w:cs="Arial"/>
          <w:sz w:val="24"/>
          <w:szCs w:val="24"/>
        </w:rPr>
        <w:t xml:space="preserve"> in the light of any previous data</w:t>
      </w:r>
      <w:r w:rsidR="002B4B9A">
        <w:rPr>
          <w:rFonts w:ascii="Arial" w:hAnsi="Arial" w:cs="Arial"/>
          <w:sz w:val="24"/>
          <w:szCs w:val="24"/>
        </w:rPr>
        <w:t>.</w:t>
      </w:r>
      <w:r w:rsidR="002442D3" w:rsidRPr="002442D3">
        <w:rPr>
          <w:rFonts w:ascii="Arial" w:hAnsi="Arial" w:cs="Arial"/>
          <w:sz w:val="24"/>
          <w:szCs w:val="24"/>
        </w:rPr>
        <w:t xml:space="preserve"> If drawing upon “expert judgement” in addition to the collected and </w:t>
      </w:r>
      <w:proofErr w:type="spellStart"/>
      <w:r w:rsidR="002442D3" w:rsidRPr="002442D3">
        <w:rPr>
          <w:rFonts w:ascii="Arial" w:hAnsi="Arial" w:cs="Arial"/>
          <w:sz w:val="24"/>
          <w:szCs w:val="24"/>
        </w:rPr>
        <w:t>analysed</w:t>
      </w:r>
      <w:proofErr w:type="spellEnd"/>
      <w:r w:rsidR="002442D3" w:rsidRPr="002442D3">
        <w:rPr>
          <w:rFonts w:ascii="Arial" w:hAnsi="Arial" w:cs="Arial"/>
          <w:sz w:val="24"/>
          <w:szCs w:val="24"/>
        </w:rPr>
        <w:t xml:space="preserve"> data, this must be clearly identified and presented separately from the core results of this survey work. </w:t>
      </w:r>
    </w:p>
    <w:p w14:paraId="28FC74EC" w14:textId="7FCC71C3" w:rsidR="000A3813" w:rsidRPr="00181734" w:rsidRDefault="002442D3" w:rsidP="000235DC">
      <w:pPr>
        <w:pStyle w:val="NoSpacing"/>
        <w:numPr>
          <w:ilvl w:val="0"/>
          <w:numId w:val="19"/>
        </w:numPr>
        <w:spacing w:after="120"/>
        <w:jc w:val="both"/>
        <w:rPr>
          <w:rFonts w:ascii="Arial" w:hAnsi="Arial" w:cs="Arial"/>
          <w:sz w:val="24"/>
          <w:szCs w:val="24"/>
          <w:u w:val="single"/>
        </w:rPr>
      </w:pPr>
      <w:r w:rsidRPr="00181734">
        <w:rPr>
          <w:rFonts w:ascii="Arial" w:hAnsi="Arial" w:cs="Arial"/>
          <w:sz w:val="24"/>
          <w:szCs w:val="24"/>
        </w:rPr>
        <w:t>Provide all data to the relevant standards set out below including GI and Marine Recorder data</w:t>
      </w:r>
      <w:r w:rsidR="002B4B9A">
        <w:rPr>
          <w:rFonts w:ascii="Arial" w:hAnsi="Arial" w:cs="Arial"/>
          <w:sz w:val="24"/>
          <w:szCs w:val="24"/>
        </w:rPr>
        <w:t xml:space="preserve">. </w:t>
      </w:r>
      <w:r w:rsidR="000A3813" w:rsidRPr="00181734">
        <w:rPr>
          <w:rFonts w:ascii="Arial" w:hAnsi="Arial" w:cs="Arial"/>
          <w:b/>
          <w:bCs/>
          <w:sz w:val="24"/>
          <w:szCs w:val="24"/>
          <w:u w:val="single"/>
        </w:rPr>
        <w:br w:type="page"/>
      </w:r>
    </w:p>
    <w:p w14:paraId="2DC08CD3" w14:textId="7FE81106" w:rsidR="00931D7D" w:rsidRDefault="00931D7D" w:rsidP="000235DC">
      <w:pPr>
        <w:pStyle w:val="Heading3"/>
        <w:numPr>
          <w:ilvl w:val="0"/>
          <w:numId w:val="9"/>
        </w:numPr>
        <w:rPr>
          <w:rFonts w:ascii="Arial" w:hAnsi="Arial" w:cs="Arial"/>
          <w:b w:val="0"/>
          <w:bCs w:val="0"/>
          <w:color w:val="auto"/>
          <w:sz w:val="24"/>
          <w:szCs w:val="24"/>
          <w:u w:val="single"/>
        </w:rPr>
      </w:pPr>
      <w:r>
        <w:rPr>
          <w:rFonts w:ascii="Arial" w:hAnsi="Arial" w:cs="Arial"/>
          <w:b w:val="0"/>
          <w:bCs w:val="0"/>
          <w:color w:val="auto"/>
          <w:sz w:val="24"/>
          <w:szCs w:val="24"/>
          <w:u w:val="single"/>
        </w:rPr>
        <w:lastRenderedPageBreak/>
        <w:t xml:space="preserve">Acquired Data </w:t>
      </w:r>
    </w:p>
    <w:p w14:paraId="6D8C3F0B" w14:textId="77777777" w:rsidR="00B1143A" w:rsidRDefault="00B1143A" w:rsidP="000235DC">
      <w:pPr>
        <w:jc w:val="both"/>
        <w:rPr>
          <w:rFonts w:ascii="Arial" w:hAnsi="Arial" w:cs="Arial"/>
          <w:color w:val="FF0000"/>
          <w:sz w:val="20"/>
        </w:rPr>
      </w:pPr>
    </w:p>
    <w:p w14:paraId="01F8AC39" w14:textId="6FB71ACF" w:rsidR="008218EC" w:rsidRDefault="008218EC" w:rsidP="000235DC">
      <w:pPr>
        <w:jc w:val="both"/>
      </w:pPr>
      <w:r w:rsidRPr="008218EC">
        <w:rPr>
          <w:rFonts w:ascii="Arial" w:hAnsi="Arial" w:cs="Arial"/>
          <w:sz w:val="24"/>
          <w:szCs w:val="24"/>
        </w:rPr>
        <w:t xml:space="preserve">Video footage was collected during the survey using </w:t>
      </w:r>
      <w:proofErr w:type="gramStart"/>
      <w:r w:rsidR="00E05D94">
        <w:rPr>
          <w:rFonts w:ascii="Arial" w:hAnsi="Arial" w:cs="Arial"/>
          <w:sz w:val="24"/>
          <w:szCs w:val="24"/>
        </w:rPr>
        <w:t>a,</w:t>
      </w:r>
      <w:proofErr w:type="gramEnd"/>
      <w:r w:rsidR="00E05D94">
        <w:rPr>
          <w:rFonts w:ascii="Arial" w:hAnsi="Arial" w:cs="Arial"/>
          <w:sz w:val="24"/>
          <w:szCs w:val="24"/>
        </w:rPr>
        <w:t xml:space="preserve"> </w:t>
      </w:r>
      <w:r w:rsidRPr="008218EC">
        <w:rPr>
          <w:rFonts w:ascii="Arial" w:hAnsi="Arial" w:cs="Arial"/>
          <w:sz w:val="24"/>
          <w:szCs w:val="24"/>
        </w:rPr>
        <w:t>high-definition low light colour camera (</w:t>
      </w:r>
      <w:r>
        <w:rPr>
          <w:rFonts w:ascii="Arial" w:hAnsi="Arial" w:cs="Arial"/>
          <w:sz w:val="24"/>
          <w:szCs w:val="24"/>
        </w:rPr>
        <w:t xml:space="preserve">1080p, </w:t>
      </w:r>
      <w:r w:rsidRPr="008218EC">
        <w:rPr>
          <w:rFonts w:ascii="Arial" w:hAnsi="Arial" w:cs="Arial"/>
          <w:sz w:val="24"/>
          <w:szCs w:val="24"/>
        </w:rPr>
        <w:t>30 frames per second) mounted on</w:t>
      </w:r>
      <w:r w:rsidRPr="00B1143A">
        <w:rPr>
          <w:color w:val="FF0000"/>
        </w:rPr>
        <w:t xml:space="preserve"> </w:t>
      </w:r>
      <w:r>
        <w:rPr>
          <w:rFonts w:ascii="Arial" w:hAnsi="Arial" w:cs="Arial"/>
          <w:sz w:val="24"/>
          <w:szCs w:val="24"/>
        </w:rPr>
        <w:t>the Blue Robotics BlueROV2</w:t>
      </w:r>
      <w:r w:rsidRPr="008218EC">
        <w:rPr>
          <w:rStyle w:val="FootnoteReference"/>
          <w:rFonts w:ascii="Arial" w:hAnsi="Arial" w:cs="Arial"/>
          <w:sz w:val="24"/>
          <w:szCs w:val="24"/>
        </w:rPr>
        <w:footnoteReference w:id="4"/>
      </w:r>
      <w:r w:rsidRPr="008218EC">
        <w:t xml:space="preserve">. </w:t>
      </w:r>
      <w:r w:rsidR="00E05D94">
        <w:rPr>
          <w:rFonts w:ascii="Arial" w:hAnsi="Arial" w:cs="Arial"/>
          <w:sz w:val="24"/>
          <w:szCs w:val="24"/>
        </w:rPr>
        <w:t>D</w:t>
      </w:r>
      <w:r w:rsidR="00E05D94" w:rsidRPr="00E05D94">
        <w:rPr>
          <w:rFonts w:ascii="Arial" w:hAnsi="Arial" w:cs="Arial"/>
          <w:sz w:val="24"/>
          <w:szCs w:val="24"/>
        </w:rPr>
        <w:t xml:space="preserve">etails of image acquisition equipment </w:t>
      </w:r>
      <w:r>
        <w:rPr>
          <w:rFonts w:ascii="Arial" w:hAnsi="Arial" w:cs="Arial"/>
          <w:sz w:val="24"/>
          <w:szCs w:val="24"/>
        </w:rPr>
        <w:t xml:space="preserve">used in this survey and </w:t>
      </w:r>
      <w:r w:rsidRPr="008218EC">
        <w:rPr>
          <w:rFonts w:ascii="Arial" w:hAnsi="Arial" w:cs="Arial"/>
          <w:sz w:val="24"/>
          <w:szCs w:val="24"/>
        </w:rPr>
        <w:t>acquisition methods</w:t>
      </w:r>
      <w:r>
        <w:t xml:space="preserve"> </w:t>
      </w:r>
      <w:r w:rsidR="00E05D94" w:rsidRPr="00E05D94">
        <w:rPr>
          <w:rFonts w:ascii="Arial" w:hAnsi="Arial" w:cs="Arial"/>
          <w:sz w:val="24"/>
          <w:szCs w:val="24"/>
        </w:rPr>
        <w:t>can be found in Appendix 2</w:t>
      </w:r>
      <w:r w:rsidR="00E05D94">
        <w:rPr>
          <w:rFonts w:ascii="Arial" w:hAnsi="Arial" w:cs="Arial"/>
          <w:sz w:val="24"/>
          <w:szCs w:val="24"/>
        </w:rPr>
        <w:t>.</w:t>
      </w:r>
      <w:r w:rsidRPr="008218EC">
        <w:t xml:space="preserve"> </w:t>
      </w:r>
    </w:p>
    <w:p w14:paraId="0261CC99" w14:textId="72EA0EDF" w:rsidR="00E05D94" w:rsidRPr="00E05D94" w:rsidRDefault="00E05D94" w:rsidP="000235DC">
      <w:pPr>
        <w:jc w:val="both"/>
        <w:rPr>
          <w:rFonts w:ascii="Arial" w:hAnsi="Arial" w:cs="Arial"/>
          <w:sz w:val="24"/>
          <w:szCs w:val="24"/>
        </w:rPr>
      </w:pPr>
    </w:p>
    <w:p w14:paraId="227D1A0C" w14:textId="61EF1524" w:rsidR="0075121B" w:rsidRDefault="008218EC" w:rsidP="000235DC">
      <w:pPr>
        <w:pStyle w:val="Heading3"/>
        <w:spacing w:before="0"/>
        <w:jc w:val="both"/>
        <w:rPr>
          <w:rFonts w:ascii="Arial" w:hAnsi="Arial" w:cs="Arial"/>
          <w:b w:val="0"/>
          <w:color w:val="auto"/>
          <w:sz w:val="24"/>
          <w:szCs w:val="24"/>
        </w:rPr>
      </w:pPr>
      <w:r w:rsidRPr="005E03F0">
        <w:rPr>
          <w:rFonts w:ascii="Arial" w:hAnsi="Arial" w:cs="Arial"/>
          <w:b w:val="0"/>
          <w:color w:val="auto"/>
          <w:sz w:val="24"/>
          <w:szCs w:val="24"/>
        </w:rPr>
        <w:t xml:space="preserve">Areas surveyed by Eastern EIFCA are </w:t>
      </w:r>
      <w:r>
        <w:rPr>
          <w:rFonts w:ascii="Arial" w:hAnsi="Arial" w:cs="Arial"/>
          <w:b w:val="0"/>
          <w:color w:val="auto"/>
          <w:sz w:val="24"/>
          <w:szCs w:val="24"/>
        </w:rPr>
        <w:t>displayed</w:t>
      </w:r>
      <w:r w:rsidRPr="005E03F0">
        <w:rPr>
          <w:rFonts w:ascii="Arial" w:hAnsi="Arial" w:cs="Arial"/>
          <w:b w:val="0"/>
          <w:color w:val="auto"/>
          <w:sz w:val="24"/>
          <w:szCs w:val="24"/>
        </w:rPr>
        <w:t xml:space="preserve"> </w:t>
      </w:r>
      <w:r w:rsidRPr="00814AE3">
        <w:rPr>
          <w:rFonts w:ascii="Arial" w:hAnsi="Arial" w:cs="Arial"/>
          <w:b w:val="0"/>
          <w:color w:val="auto"/>
          <w:sz w:val="24"/>
          <w:szCs w:val="24"/>
        </w:rPr>
        <w:t>in Figure 2.</w:t>
      </w:r>
      <w:r>
        <w:rPr>
          <w:rFonts w:ascii="Arial" w:hAnsi="Arial" w:cs="Arial"/>
          <w:b w:val="0"/>
          <w:color w:val="auto"/>
          <w:sz w:val="24"/>
          <w:szCs w:val="24"/>
        </w:rPr>
        <w:t xml:space="preserve"> </w:t>
      </w:r>
      <w:r w:rsidR="0075121B">
        <w:rPr>
          <w:rFonts w:ascii="Arial" w:hAnsi="Arial" w:cs="Arial"/>
          <w:b w:val="0"/>
          <w:color w:val="auto"/>
          <w:sz w:val="24"/>
          <w:szCs w:val="24"/>
        </w:rPr>
        <w:t>A total of 177 ROV transects were completed</w:t>
      </w:r>
      <w:r w:rsidR="006903D8">
        <w:rPr>
          <w:rFonts w:ascii="Arial" w:hAnsi="Arial" w:cs="Arial"/>
          <w:b w:val="0"/>
          <w:color w:val="auto"/>
          <w:sz w:val="24"/>
          <w:szCs w:val="24"/>
        </w:rPr>
        <w:t xml:space="preserve"> over 12 days and </w:t>
      </w:r>
      <w:r w:rsidR="0075121B">
        <w:rPr>
          <w:rFonts w:ascii="Arial" w:hAnsi="Arial" w:cs="Arial"/>
          <w:b w:val="0"/>
          <w:color w:val="auto"/>
          <w:sz w:val="24"/>
          <w:szCs w:val="24"/>
        </w:rPr>
        <w:t>across 140 stations</w:t>
      </w:r>
      <w:r w:rsidR="006903D8">
        <w:rPr>
          <w:rFonts w:ascii="Arial" w:hAnsi="Arial" w:cs="Arial"/>
          <w:b w:val="0"/>
          <w:color w:val="auto"/>
          <w:sz w:val="24"/>
          <w:szCs w:val="24"/>
        </w:rPr>
        <w:t xml:space="preserve">. </w:t>
      </w:r>
      <w:r w:rsidR="0075121B">
        <w:rPr>
          <w:rFonts w:ascii="Arial" w:hAnsi="Arial" w:cs="Arial"/>
          <w:b w:val="0"/>
          <w:color w:val="auto"/>
          <w:sz w:val="24"/>
          <w:szCs w:val="24"/>
        </w:rPr>
        <w:t>Th</w:t>
      </w:r>
      <w:r w:rsidR="006903D8">
        <w:rPr>
          <w:rFonts w:ascii="Arial" w:hAnsi="Arial" w:cs="Arial"/>
          <w:b w:val="0"/>
          <w:color w:val="auto"/>
          <w:sz w:val="24"/>
          <w:szCs w:val="24"/>
        </w:rPr>
        <w:t xml:space="preserve">e stations surveyed included </w:t>
      </w:r>
      <w:r w:rsidR="0075121B">
        <w:rPr>
          <w:rFonts w:ascii="Arial" w:hAnsi="Arial" w:cs="Arial"/>
          <w:b w:val="0"/>
          <w:color w:val="auto"/>
          <w:sz w:val="24"/>
          <w:szCs w:val="24"/>
        </w:rPr>
        <w:t xml:space="preserve">130 habitat stations </w:t>
      </w:r>
      <w:r w:rsidR="006903D8">
        <w:rPr>
          <w:rFonts w:ascii="Arial" w:hAnsi="Arial" w:cs="Arial"/>
          <w:b w:val="0"/>
          <w:color w:val="auto"/>
          <w:sz w:val="24"/>
          <w:szCs w:val="24"/>
        </w:rPr>
        <w:t xml:space="preserve">(potting gear absent) </w:t>
      </w:r>
      <w:r w:rsidR="0075121B">
        <w:rPr>
          <w:rFonts w:ascii="Arial" w:hAnsi="Arial" w:cs="Arial"/>
          <w:b w:val="0"/>
          <w:color w:val="auto"/>
          <w:sz w:val="24"/>
          <w:szCs w:val="24"/>
        </w:rPr>
        <w:t xml:space="preserve">and 10 </w:t>
      </w:r>
      <w:r w:rsidR="006903D8">
        <w:rPr>
          <w:rFonts w:ascii="Arial" w:hAnsi="Arial" w:cs="Arial"/>
          <w:b w:val="0"/>
          <w:color w:val="auto"/>
          <w:sz w:val="24"/>
          <w:szCs w:val="24"/>
        </w:rPr>
        <w:t xml:space="preserve">gear </w:t>
      </w:r>
      <w:r w:rsidR="0075121B">
        <w:rPr>
          <w:rFonts w:ascii="Arial" w:hAnsi="Arial" w:cs="Arial"/>
          <w:b w:val="0"/>
          <w:color w:val="auto"/>
          <w:sz w:val="24"/>
          <w:szCs w:val="24"/>
        </w:rPr>
        <w:t>stations</w:t>
      </w:r>
      <w:r w:rsidR="006903D8">
        <w:rPr>
          <w:rFonts w:ascii="Arial" w:hAnsi="Arial" w:cs="Arial"/>
          <w:b w:val="0"/>
          <w:color w:val="auto"/>
          <w:sz w:val="24"/>
          <w:szCs w:val="24"/>
        </w:rPr>
        <w:t xml:space="preserve"> (potting gear present. This work generated approximately 13.5 hours of seabed footage (based on an average duration of 3 minutes per habitat survey and 10 minutes per gear survey).</w:t>
      </w:r>
    </w:p>
    <w:p w14:paraId="6794BE9B" w14:textId="2082A94A" w:rsidR="00DF62A3" w:rsidRDefault="00DF62A3" w:rsidP="000235DC"/>
    <w:p w14:paraId="1A082844" w14:textId="78D7AEFB" w:rsidR="00A85C68" w:rsidRDefault="006903D8" w:rsidP="000235DC">
      <w:pPr>
        <w:rPr>
          <w:rStyle w:val="Hyperlink"/>
          <w:rFonts w:ascii="Arial" w:hAnsi="Arial" w:cs="Arial"/>
          <w:color w:val="000000"/>
          <w:sz w:val="24"/>
          <w:szCs w:val="24"/>
        </w:rPr>
      </w:pPr>
      <w:r w:rsidRPr="006903D8">
        <w:rPr>
          <w:rFonts w:ascii="Arial" w:hAnsi="Arial" w:cs="Arial"/>
          <w:sz w:val="24"/>
          <w:szCs w:val="24"/>
        </w:rPr>
        <w:t xml:space="preserve">An example of the data </w:t>
      </w:r>
      <w:r>
        <w:rPr>
          <w:rFonts w:ascii="Arial" w:hAnsi="Arial" w:cs="Arial"/>
          <w:sz w:val="24"/>
          <w:szCs w:val="24"/>
        </w:rPr>
        <w:t>acquired</w:t>
      </w:r>
      <w:r w:rsidRPr="006903D8">
        <w:rPr>
          <w:rFonts w:ascii="Arial" w:hAnsi="Arial" w:cs="Arial"/>
          <w:sz w:val="24"/>
          <w:szCs w:val="24"/>
        </w:rPr>
        <w:t xml:space="preserve"> can be viewed online, here: </w:t>
      </w:r>
      <w:hyperlink r:id="rId14" w:history="1">
        <w:r w:rsidR="00A85C68" w:rsidRPr="006903D8">
          <w:rPr>
            <w:rStyle w:val="Hyperlink"/>
            <w:rFonts w:ascii="Arial" w:hAnsi="Arial" w:cs="Arial"/>
            <w:color w:val="000000"/>
            <w:sz w:val="24"/>
            <w:szCs w:val="24"/>
          </w:rPr>
          <w:t>EIFCA Blue ROV2 in Cromer Shoal Chalk Beds MCZ - YouTube</w:t>
        </w:r>
      </w:hyperlink>
    </w:p>
    <w:p w14:paraId="0560BFAF" w14:textId="6BA650A6" w:rsidR="004C0789" w:rsidRDefault="004C0789" w:rsidP="000235DC">
      <w:pPr>
        <w:rPr>
          <w:rStyle w:val="Hyperlink"/>
          <w:rFonts w:ascii="Arial" w:hAnsi="Arial" w:cs="Arial"/>
          <w:color w:val="000000"/>
          <w:sz w:val="24"/>
          <w:szCs w:val="24"/>
        </w:rPr>
      </w:pPr>
    </w:p>
    <w:p w14:paraId="11694F5C" w14:textId="39333985" w:rsidR="004C0789" w:rsidRDefault="004C0789" w:rsidP="004C0789">
      <w:pPr>
        <w:jc w:val="both"/>
        <w:rPr>
          <w:rFonts w:ascii="Arial" w:eastAsia="Times New Roman" w:hAnsi="Arial" w:cs="Arial"/>
          <w:bCs/>
          <w:sz w:val="24"/>
          <w:szCs w:val="24"/>
        </w:rPr>
      </w:pPr>
      <w:r>
        <w:rPr>
          <w:rFonts w:ascii="Arial" w:eastAsia="Times New Roman" w:hAnsi="Arial" w:cs="Arial"/>
          <w:bCs/>
          <w:sz w:val="24"/>
          <w:szCs w:val="24"/>
        </w:rPr>
        <w:t>Survey and GI data will be provided as excel files. Video footage will be made available through BIIGLE</w:t>
      </w:r>
      <w:r>
        <w:rPr>
          <w:rStyle w:val="FootnoteReference"/>
          <w:rFonts w:ascii="Arial" w:eastAsia="Times New Roman" w:hAnsi="Arial" w:cs="Arial"/>
          <w:bCs/>
          <w:sz w:val="24"/>
          <w:szCs w:val="24"/>
        </w:rPr>
        <w:footnoteReference w:id="5"/>
      </w:r>
      <w:r>
        <w:rPr>
          <w:rFonts w:ascii="Arial" w:eastAsia="Times New Roman" w:hAnsi="Arial" w:cs="Arial"/>
          <w:bCs/>
          <w:sz w:val="24"/>
          <w:szCs w:val="24"/>
        </w:rPr>
        <w:t xml:space="preserve"> and can be provided as MKV or MP4 files. </w:t>
      </w:r>
    </w:p>
    <w:p w14:paraId="6670D35C" w14:textId="77777777" w:rsidR="004C0789" w:rsidRPr="006903D8" w:rsidRDefault="004C0789" w:rsidP="000235DC">
      <w:pPr>
        <w:rPr>
          <w:rFonts w:ascii="Arial" w:hAnsi="Arial" w:cs="Arial"/>
          <w:sz w:val="24"/>
          <w:szCs w:val="24"/>
        </w:rPr>
      </w:pPr>
    </w:p>
    <w:p w14:paraId="45DD44D7" w14:textId="77777777" w:rsidR="00A85C68" w:rsidRDefault="00A85C68" w:rsidP="000235DC">
      <w:pPr>
        <w:rPr>
          <w:rFonts w:ascii="Arial" w:eastAsia="Times New Roman" w:hAnsi="Arial" w:cs="Arial"/>
          <w:sz w:val="24"/>
          <w:szCs w:val="24"/>
          <w:u w:val="single"/>
        </w:rPr>
      </w:pPr>
    </w:p>
    <w:p w14:paraId="78188D79" w14:textId="20B8DD30" w:rsidR="00931D7D" w:rsidRDefault="00057358" w:rsidP="000235DC">
      <w:pPr>
        <w:pStyle w:val="BodyText"/>
        <w:keepNext/>
        <w:keepLines/>
        <w:ind w:right="116"/>
        <w:jc w:val="both"/>
        <w:rPr>
          <w:rFonts w:ascii="Arial" w:eastAsia="Times New Roman" w:hAnsi="Arial" w:cs="Arial"/>
          <w:sz w:val="24"/>
          <w:szCs w:val="24"/>
          <w:lang w:eastAsia="en-GB"/>
        </w:rPr>
      </w:pPr>
      <w:r>
        <w:rPr>
          <w:rFonts w:ascii="Arial" w:eastAsia="Times New Roman" w:hAnsi="Arial" w:cs="Arial"/>
          <w:bCs/>
          <w:noProof/>
          <w:sz w:val="24"/>
          <w:szCs w:val="24"/>
        </w:rPr>
        <w:drawing>
          <wp:anchor distT="0" distB="0" distL="114300" distR="114300" simplePos="0" relativeHeight="251658752" behindDoc="0" locked="0" layoutInCell="1" allowOverlap="1" wp14:anchorId="0D71E534" wp14:editId="00BD7DFB">
            <wp:simplePos x="0" y="0"/>
            <wp:positionH relativeFrom="margin">
              <wp:align>left</wp:align>
            </wp:positionH>
            <wp:positionV relativeFrom="paragraph">
              <wp:posOffset>677545</wp:posOffset>
            </wp:positionV>
            <wp:extent cx="6429375" cy="4543425"/>
            <wp:effectExtent l="0" t="0" r="9525" b="952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29375" cy="4543425"/>
                    </a:xfrm>
                    <a:prstGeom prst="rect">
                      <a:avLst/>
                    </a:prstGeom>
                    <a:noFill/>
                    <a:ln>
                      <a:noFill/>
                    </a:ln>
                  </pic:spPr>
                </pic:pic>
              </a:graphicData>
            </a:graphic>
          </wp:anchor>
        </w:drawing>
      </w:r>
      <w:r w:rsidR="00931D7D" w:rsidRPr="00DF62A3">
        <w:rPr>
          <w:rFonts w:ascii="Arial" w:eastAsia="Times New Roman" w:hAnsi="Arial" w:cs="Arial"/>
          <w:b/>
          <w:bCs/>
          <w:sz w:val="24"/>
          <w:szCs w:val="24"/>
          <w:lang w:eastAsia="en-GB"/>
        </w:rPr>
        <w:t>Figure 2</w:t>
      </w:r>
      <w:r w:rsidR="00931D7D" w:rsidRPr="00DF62A3">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2022 planned ROV survey stations in Cromer Shoal Chalk Beds MCZ. Habitat </w:t>
      </w:r>
      <w:r w:rsidR="006903D8">
        <w:rPr>
          <w:rFonts w:ascii="Arial" w:eastAsia="Times New Roman" w:hAnsi="Arial" w:cs="Arial"/>
          <w:sz w:val="24"/>
          <w:szCs w:val="24"/>
          <w:lang w:eastAsia="en-GB"/>
        </w:rPr>
        <w:t xml:space="preserve">surveys are </w:t>
      </w:r>
      <w:r>
        <w:rPr>
          <w:rFonts w:ascii="Arial" w:eastAsia="Times New Roman" w:hAnsi="Arial" w:cs="Arial"/>
          <w:sz w:val="24"/>
          <w:szCs w:val="24"/>
          <w:lang w:eastAsia="en-GB"/>
        </w:rPr>
        <w:t>shown in red</w:t>
      </w:r>
      <w:r w:rsidR="00774780">
        <w:rPr>
          <w:rFonts w:ascii="Arial" w:eastAsia="Times New Roman" w:hAnsi="Arial" w:cs="Arial"/>
          <w:sz w:val="24"/>
          <w:szCs w:val="24"/>
          <w:lang w:eastAsia="en-GB"/>
        </w:rPr>
        <w:t xml:space="preserve"> </w:t>
      </w:r>
      <w:r w:rsidR="00C15AB5">
        <w:rPr>
          <w:rFonts w:ascii="Arial" w:eastAsia="Times New Roman" w:hAnsi="Arial" w:cs="Arial"/>
          <w:sz w:val="24"/>
          <w:szCs w:val="24"/>
          <w:lang w:eastAsia="en-GB"/>
        </w:rPr>
        <w:t>a</w:t>
      </w:r>
      <w:r>
        <w:rPr>
          <w:rFonts w:ascii="Arial" w:eastAsia="Times New Roman" w:hAnsi="Arial" w:cs="Arial"/>
          <w:sz w:val="24"/>
          <w:szCs w:val="24"/>
          <w:lang w:eastAsia="en-GB"/>
        </w:rPr>
        <w:t xml:space="preserve">nd gear surveys in yellow. Please note that not all habitat </w:t>
      </w:r>
      <w:r w:rsidR="006903D8">
        <w:rPr>
          <w:rFonts w:ascii="Arial" w:eastAsia="Times New Roman" w:hAnsi="Arial" w:cs="Arial"/>
          <w:sz w:val="24"/>
          <w:szCs w:val="24"/>
          <w:lang w:eastAsia="en-GB"/>
        </w:rPr>
        <w:t>surveys</w:t>
      </w:r>
      <w:r>
        <w:rPr>
          <w:rFonts w:ascii="Arial" w:eastAsia="Times New Roman" w:hAnsi="Arial" w:cs="Arial"/>
          <w:sz w:val="24"/>
          <w:szCs w:val="24"/>
          <w:lang w:eastAsia="en-GB"/>
        </w:rPr>
        <w:t xml:space="preserve"> were </w:t>
      </w:r>
      <w:r w:rsidR="00C15AB5">
        <w:rPr>
          <w:rFonts w:ascii="Arial" w:eastAsia="Times New Roman" w:hAnsi="Arial" w:cs="Arial"/>
          <w:sz w:val="24"/>
          <w:szCs w:val="24"/>
          <w:lang w:eastAsia="en-GB"/>
        </w:rPr>
        <w:t>completed, and</w:t>
      </w:r>
      <w:r w:rsidR="006903D8">
        <w:rPr>
          <w:rFonts w:ascii="Arial" w:eastAsia="Times New Roman" w:hAnsi="Arial" w:cs="Arial"/>
          <w:sz w:val="24"/>
          <w:szCs w:val="24"/>
          <w:lang w:eastAsia="en-GB"/>
        </w:rPr>
        <w:t xml:space="preserve"> an updated map will be provided prior to contract start.</w:t>
      </w:r>
      <w:r>
        <w:rPr>
          <w:rFonts w:ascii="Arial" w:eastAsia="Times New Roman" w:hAnsi="Arial" w:cs="Arial"/>
          <w:sz w:val="24"/>
          <w:szCs w:val="24"/>
          <w:lang w:eastAsia="en-GB"/>
        </w:rPr>
        <w:t xml:space="preserve"> </w:t>
      </w:r>
    </w:p>
    <w:p w14:paraId="27F68203" w14:textId="3568BFDD" w:rsidR="00931D7D" w:rsidRDefault="00931D7D" w:rsidP="000235DC">
      <w:pPr>
        <w:jc w:val="both"/>
        <w:rPr>
          <w:rFonts w:ascii="Arial" w:hAnsi="Arial" w:cs="Arial"/>
          <w:sz w:val="20"/>
        </w:rPr>
      </w:pPr>
    </w:p>
    <w:p w14:paraId="52FD8805" w14:textId="677EB2B9" w:rsidR="00EC6326" w:rsidRPr="001376BB" w:rsidRDefault="004C5CE5" w:rsidP="004C0789">
      <w:pPr>
        <w:pStyle w:val="Heading3"/>
        <w:numPr>
          <w:ilvl w:val="0"/>
          <w:numId w:val="9"/>
        </w:numPr>
        <w:rPr>
          <w:rFonts w:ascii="Arial" w:hAnsi="Arial" w:cs="Arial"/>
          <w:color w:val="auto"/>
          <w:sz w:val="24"/>
          <w:szCs w:val="24"/>
          <w:u w:val="single"/>
        </w:rPr>
      </w:pPr>
      <w:r w:rsidRPr="001376BB">
        <w:rPr>
          <w:rFonts w:ascii="Arial" w:hAnsi="Arial" w:cs="Arial"/>
          <w:color w:val="auto"/>
          <w:sz w:val="24"/>
          <w:szCs w:val="24"/>
          <w:u w:val="single"/>
        </w:rPr>
        <w:lastRenderedPageBreak/>
        <w:t>Imagery</w:t>
      </w:r>
      <w:r w:rsidR="00EC6326" w:rsidRPr="001376BB">
        <w:rPr>
          <w:rFonts w:ascii="Arial" w:hAnsi="Arial" w:cs="Arial"/>
          <w:color w:val="auto"/>
          <w:sz w:val="24"/>
          <w:szCs w:val="24"/>
          <w:u w:val="single"/>
        </w:rPr>
        <w:t xml:space="preserve"> analysis </w:t>
      </w:r>
    </w:p>
    <w:p w14:paraId="3E35C0BB" w14:textId="77777777" w:rsidR="00EC6326" w:rsidRDefault="00EC6326" w:rsidP="000235DC">
      <w:pPr>
        <w:jc w:val="both"/>
        <w:rPr>
          <w:rFonts w:ascii="Arial" w:hAnsi="Arial" w:cs="Arial"/>
          <w:color w:val="FF0000"/>
          <w:sz w:val="20"/>
        </w:rPr>
      </w:pPr>
    </w:p>
    <w:p w14:paraId="02AD0CCB" w14:textId="34C1174E" w:rsidR="00EC6326" w:rsidRPr="00931D7D" w:rsidRDefault="00DA04FB" w:rsidP="000235DC">
      <w:pPr>
        <w:jc w:val="both"/>
        <w:rPr>
          <w:rFonts w:ascii="Arial" w:hAnsi="Arial" w:cs="Arial"/>
          <w:sz w:val="24"/>
          <w:szCs w:val="24"/>
        </w:rPr>
      </w:pPr>
      <w:r w:rsidRPr="00931D7D">
        <w:rPr>
          <w:rFonts w:ascii="Arial" w:hAnsi="Arial" w:cs="Arial"/>
          <w:sz w:val="24"/>
          <w:szCs w:val="24"/>
        </w:rPr>
        <w:t>Data must be interpreted</w:t>
      </w:r>
      <w:r w:rsidR="00C15AB5">
        <w:rPr>
          <w:rFonts w:ascii="Arial" w:hAnsi="Arial" w:cs="Arial"/>
          <w:sz w:val="24"/>
          <w:szCs w:val="24"/>
        </w:rPr>
        <w:t xml:space="preserve"> and</w:t>
      </w:r>
      <w:r w:rsidRPr="00931D7D">
        <w:rPr>
          <w:rFonts w:ascii="Arial" w:hAnsi="Arial" w:cs="Arial"/>
          <w:sz w:val="24"/>
          <w:szCs w:val="24"/>
        </w:rPr>
        <w:t xml:space="preserve"> analysed in </w:t>
      </w:r>
      <w:r w:rsidR="00C15AB5">
        <w:rPr>
          <w:rFonts w:ascii="Arial" w:hAnsi="Arial" w:cs="Arial"/>
          <w:sz w:val="24"/>
          <w:szCs w:val="24"/>
        </w:rPr>
        <w:t>consideration</w:t>
      </w:r>
      <w:r w:rsidRPr="00931D7D">
        <w:rPr>
          <w:rFonts w:ascii="Arial" w:hAnsi="Arial" w:cs="Arial"/>
          <w:sz w:val="24"/>
          <w:szCs w:val="24"/>
        </w:rPr>
        <w:t xml:space="preserve"> of the overarching </w:t>
      </w:r>
      <w:r w:rsidR="00931D7D" w:rsidRPr="00931D7D">
        <w:rPr>
          <w:rFonts w:ascii="Arial" w:hAnsi="Arial" w:cs="Arial"/>
          <w:sz w:val="24"/>
          <w:szCs w:val="24"/>
        </w:rPr>
        <w:t>objectives</w:t>
      </w:r>
      <w:r w:rsidRPr="00931D7D">
        <w:rPr>
          <w:rFonts w:ascii="Arial" w:hAnsi="Arial" w:cs="Arial"/>
          <w:sz w:val="24"/>
          <w:szCs w:val="24"/>
        </w:rPr>
        <w:t xml:space="preserve"> stated above</w:t>
      </w:r>
      <w:r w:rsidR="004C0789">
        <w:rPr>
          <w:rFonts w:ascii="Arial" w:hAnsi="Arial" w:cs="Arial"/>
          <w:sz w:val="24"/>
          <w:szCs w:val="24"/>
        </w:rPr>
        <w:t xml:space="preserve"> (3.</w:t>
      </w:r>
      <w:r w:rsidR="004C0789" w:rsidRPr="004C0789">
        <w:t xml:space="preserve"> </w:t>
      </w:r>
      <w:r w:rsidR="004C0789" w:rsidRPr="004C0789">
        <w:rPr>
          <w:rFonts w:ascii="Arial" w:hAnsi="Arial" w:cs="Arial"/>
          <w:sz w:val="24"/>
          <w:szCs w:val="24"/>
        </w:rPr>
        <w:t>Project Aim and Objectives</w:t>
      </w:r>
      <w:r w:rsidR="004C0789">
        <w:rPr>
          <w:rFonts w:ascii="Arial" w:hAnsi="Arial" w:cs="Arial"/>
          <w:sz w:val="24"/>
          <w:szCs w:val="24"/>
        </w:rPr>
        <w:t>)</w:t>
      </w:r>
      <w:r w:rsidR="00C15AB5">
        <w:rPr>
          <w:rFonts w:ascii="Arial" w:hAnsi="Arial" w:cs="Arial"/>
          <w:sz w:val="24"/>
          <w:szCs w:val="24"/>
        </w:rPr>
        <w:t xml:space="preserve">, </w:t>
      </w:r>
      <w:r w:rsidR="00AC12E9">
        <w:rPr>
          <w:rFonts w:ascii="Arial" w:hAnsi="Arial" w:cs="Arial"/>
          <w:sz w:val="24"/>
          <w:szCs w:val="24"/>
        </w:rPr>
        <w:t>and</w:t>
      </w:r>
      <w:r w:rsidR="00C15AB5">
        <w:rPr>
          <w:rFonts w:ascii="Arial" w:hAnsi="Arial" w:cs="Arial"/>
          <w:sz w:val="24"/>
          <w:szCs w:val="24"/>
        </w:rPr>
        <w:t xml:space="preserve"> results presented in a way that is</w:t>
      </w:r>
      <w:r w:rsidR="004C0789">
        <w:rPr>
          <w:rFonts w:ascii="Arial" w:hAnsi="Arial" w:cs="Arial"/>
          <w:sz w:val="24"/>
          <w:szCs w:val="24"/>
        </w:rPr>
        <w:t xml:space="preserve"> </w:t>
      </w:r>
      <w:r w:rsidR="00C15AB5">
        <w:rPr>
          <w:rFonts w:ascii="Arial" w:hAnsi="Arial" w:cs="Arial"/>
          <w:sz w:val="24"/>
          <w:szCs w:val="24"/>
        </w:rPr>
        <w:t xml:space="preserve">comparable with previous surveys (i.e., </w:t>
      </w:r>
      <w:r w:rsidR="004C0789">
        <w:rPr>
          <w:rFonts w:ascii="Arial" w:hAnsi="Arial" w:cs="Arial"/>
          <w:sz w:val="24"/>
          <w:szCs w:val="24"/>
        </w:rPr>
        <w:t>O’Dell and Dewey 2022</w:t>
      </w:r>
      <w:r w:rsidR="00C15AB5">
        <w:rPr>
          <w:rFonts w:ascii="Arial" w:hAnsi="Arial" w:cs="Arial"/>
          <w:sz w:val="24"/>
          <w:szCs w:val="24"/>
        </w:rPr>
        <w:t>)</w:t>
      </w:r>
      <w:r w:rsidR="004C0789">
        <w:rPr>
          <w:rFonts w:ascii="Arial" w:hAnsi="Arial" w:cs="Arial"/>
          <w:sz w:val="24"/>
          <w:szCs w:val="24"/>
        </w:rPr>
        <w:t>.</w:t>
      </w:r>
    </w:p>
    <w:p w14:paraId="2FFA2C8C" w14:textId="37A2663B" w:rsidR="00EC6326" w:rsidRPr="00931D7D" w:rsidRDefault="00EC6326" w:rsidP="000235DC">
      <w:pPr>
        <w:jc w:val="both"/>
        <w:rPr>
          <w:rFonts w:ascii="Arial" w:hAnsi="Arial" w:cs="Arial"/>
          <w:color w:val="FF0000"/>
          <w:sz w:val="24"/>
          <w:szCs w:val="24"/>
        </w:rPr>
      </w:pPr>
    </w:p>
    <w:p w14:paraId="6C38AD36" w14:textId="4C468AFD" w:rsidR="00EC6326" w:rsidRPr="000235DC" w:rsidRDefault="00EC6326" w:rsidP="000235DC">
      <w:pPr>
        <w:jc w:val="both"/>
        <w:rPr>
          <w:rFonts w:ascii="Arial" w:hAnsi="Arial" w:cs="Arial"/>
          <w:b/>
          <w:bCs/>
          <w:sz w:val="24"/>
          <w:szCs w:val="24"/>
        </w:rPr>
      </w:pPr>
      <w:r w:rsidRPr="000235DC">
        <w:rPr>
          <w:rFonts w:ascii="Arial" w:hAnsi="Arial" w:cs="Arial"/>
          <w:b/>
          <w:bCs/>
          <w:sz w:val="24"/>
          <w:szCs w:val="24"/>
        </w:rPr>
        <w:t>Video</w:t>
      </w:r>
      <w:r w:rsidR="004C5CE5" w:rsidRPr="000235DC">
        <w:rPr>
          <w:rFonts w:ascii="Arial" w:hAnsi="Arial" w:cs="Arial"/>
          <w:b/>
          <w:bCs/>
          <w:sz w:val="24"/>
          <w:szCs w:val="24"/>
        </w:rPr>
        <w:t xml:space="preserve"> </w:t>
      </w:r>
      <w:r w:rsidRPr="000235DC">
        <w:rPr>
          <w:rFonts w:ascii="Arial" w:hAnsi="Arial" w:cs="Arial"/>
          <w:b/>
          <w:bCs/>
          <w:sz w:val="24"/>
          <w:szCs w:val="24"/>
        </w:rPr>
        <w:t>imagery</w:t>
      </w:r>
      <w:r w:rsidR="00931D7D" w:rsidRPr="000235DC">
        <w:rPr>
          <w:rFonts w:ascii="Arial" w:hAnsi="Arial" w:cs="Arial"/>
          <w:b/>
          <w:bCs/>
          <w:sz w:val="24"/>
          <w:szCs w:val="24"/>
        </w:rPr>
        <w:t xml:space="preserve"> analysis:</w:t>
      </w:r>
    </w:p>
    <w:p w14:paraId="494EF855" w14:textId="77777777" w:rsidR="000235DC" w:rsidRPr="00931D7D" w:rsidRDefault="000235DC" w:rsidP="000235DC">
      <w:pPr>
        <w:jc w:val="both"/>
        <w:rPr>
          <w:rFonts w:ascii="Arial" w:hAnsi="Arial" w:cs="Arial"/>
          <w:sz w:val="24"/>
          <w:szCs w:val="24"/>
        </w:rPr>
      </w:pPr>
    </w:p>
    <w:p w14:paraId="5B8B9408" w14:textId="7830B1E8" w:rsidR="00EF1AED" w:rsidRPr="00EF1AED" w:rsidRDefault="001376BB" w:rsidP="00EF1AED">
      <w:pPr>
        <w:pStyle w:val="ListParagraph"/>
        <w:numPr>
          <w:ilvl w:val="0"/>
          <w:numId w:val="18"/>
        </w:numPr>
        <w:jc w:val="both"/>
        <w:rPr>
          <w:rFonts w:ascii="Arial" w:hAnsi="Arial" w:cs="Arial"/>
          <w:sz w:val="24"/>
          <w:szCs w:val="24"/>
        </w:rPr>
      </w:pPr>
      <w:r>
        <w:rPr>
          <w:rFonts w:ascii="Arial" w:hAnsi="Arial" w:cs="Arial"/>
          <w:sz w:val="24"/>
          <w:szCs w:val="24"/>
        </w:rPr>
        <w:t>S</w:t>
      </w:r>
      <w:r w:rsidR="004C0789">
        <w:rPr>
          <w:rFonts w:ascii="Arial" w:hAnsi="Arial" w:cs="Arial"/>
          <w:sz w:val="24"/>
          <w:szCs w:val="24"/>
        </w:rPr>
        <w:t xml:space="preserve">egment video footage </w:t>
      </w:r>
      <w:r>
        <w:rPr>
          <w:rFonts w:ascii="Arial" w:hAnsi="Arial" w:cs="Arial"/>
          <w:sz w:val="24"/>
          <w:szCs w:val="24"/>
        </w:rPr>
        <w:t>based on changes in</w:t>
      </w:r>
      <w:r w:rsidR="004C0789">
        <w:rPr>
          <w:rFonts w:ascii="Arial" w:hAnsi="Arial" w:cs="Arial"/>
          <w:sz w:val="24"/>
          <w:szCs w:val="24"/>
        </w:rPr>
        <w:t xml:space="preserve"> habitat type, including changes in chalk habitat category</w:t>
      </w:r>
      <w:r>
        <w:rPr>
          <w:rFonts w:ascii="Arial" w:hAnsi="Arial" w:cs="Arial"/>
          <w:sz w:val="24"/>
          <w:szCs w:val="24"/>
        </w:rPr>
        <w:t>.</w:t>
      </w:r>
      <w:r w:rsidR="004C0789">
        <w:rPr>
          <w:rFonts w:ascii="Arial" w:hAnsi="Arial" w:cs="Arial"/>
          <w:sz w:val="24"/>
          <w:szCs w:val="24"/>
        </w:rPr>
        <w:t xml:space="preserve"> </w:t>
      </w:r>
    </w:p>
    <w:p w14:paraId="14BAEC52" w14:textId="0A4726B8" w:rsidR="00EF1AED" w:rsidRDefault="001376BB" w:rsidP="00EF1AED">
      <w:pPr>
        <w:pStyle w:val="ListParagraph"/>
        <w:numPr>
          <w:ilvl w:val="0"/>
          <w:numId w:val="18"/>
        </w:numPr>
        <w:jc w:val="both"/>
        <w:rPr>
          <w:rFonts w:ascii="Arial" w:hAnsi="Arial" w:cs="Arial"/>
          <w:sz w:val="24"/>
          <w:szCs w:val="24"/>
        </w:rPr>
      </w:pPr>
      <w:r>
        <w:rPr>
          <w:rFonts w:ascii="Arial" w:hAnsi="Arial" w:cs="Arial"/>
          <w:sz w:val="24"/>
          <w:szCs w:val="24"/>
        </w:rPr>
        <w:t>Assign dominant rock type and chalk habitat category (with an assessment of confidence) to each segment of seabed footage. Annotations should be made in BIIGLE using whole frame annotations.</w:t>
      </w:r>
      <w:r w:rsidR="002A1FE3">
        <w:rPr>
          <w:rFonts w:ascii="Arial" w:hAnsi="Arial" w:cs="Arial"/>
          <w:sz w:val="24"/>
          <w:szCs w:val="24"/>
        </w:rPr>
        <w:t xml:space="preserve"> This data should also be supplied in table format as an appendix to the report.</w:t>
      </w:r>
    </w:p>
    <w:p w14:paraId="4554AC53" w14:textId="2C6E941F" w:rsidR="00EC6326" w:rsidRPr="00362255" w:rsidRDefault="00EC6326" w:rsidP="000235DC">
      <w:pPr>
        <w:pStyle w:val="ListParagraph"/>
        <w:numPr>
          <w:ilvl w:val="0"/>
          <w:numId w:val="18"/>
        </w:numPr>
        <w:jc w:val="both"/>
        <w:rPr>
          <w:rFonts w:ascii="Arial" w:hAnsi="Arial" w:cs="Arial"/>
          <w:sz w:val="24"/>
          <w:szCs w:val="24"/>
        </w:rPr>
      </w:pPr>
      <w:r w:rsidRPr="00931D7D">
        <w:rPr>
          <w:rFonts w:ascii="Arial" w:hAnsi="Arial" w:cs="Arial"/>
          <w:sz w:val="24"/>
          <w:szCs w:val="24"/>
        </w:rPr>
        <w:t xml:space="preserve">Assign </w:t>
      </w:r>
      <w:r w:rsidR="004C0789">
        <w:rPr>
          <w:rFonts w:ascii="Arial" w:hAnsi="Arial" w:cs="Arial"/>
          <w:sz w:val="24"/>
          <w:szCs w:val="24"/>
        </w:rPr>
        <w:t xml:space="preserve">habitats to highest possible EUNIS level, or where possible to </w:t>
      </w:r>
      <w:r w:rsidR="00EF11D2" w:rsidRPr="00931D7D">
        <w:rPr>
          <w:rFonts w:ascii="Arial" w:hAnsi="Arial" w:cs="Arial"/>
          <w:sz w:val="24"/>
          <w:szCs w:val="24"/>
        </w:rPr>
        <w:t xml:space="preserve">level </w:t>
      </w:r>
      <w:proofErr w:type="gramStart"/>
      <w:r w:rsidR="0002672E">
        <w:rPr>
          <w:rFonts w:ascii="Arial" w:hAnsi="Arial" w:cs="Arial"/>
          <w:sz w:val="24"/>
          <w:szCs w:val="24"/>
        </w:rPr>
        <w:t>4</w:t>
      </w:r>
      <w:r w:rsidR="00EF11D2" w:rsidRPr="00931D7D">
        <w:rPr>
          <w:rFonts w:ascii="Arial" w:hAnsi="Arial" w:cs="Arial"/>
          <w:sz w:val="24"/>
          <w:szCs w:val="24"/>
        </w:rPr>
        <w:t xml:space="preserve">  biotope</w:t>
      </w:r>
      <w:proofErr w:type="gramEnd"/>
      <w:r w:rsidR="00EF11D2" w:rsidRPr="00931D7D">
        <w:rPr>
          <w:rFonts w:ascii="Arial" w:hAnsi="Arial" w:cs="Arial"/>
          <w:sz w:val="24"/>
          <w:szCs w:val="24"/>
        </w:rPr>
        <w:t xml:space="preserve"> complexes using EUNIS guidance (Davies et al, 2004)</w:t>
      </w:r>
      <w:r w:rsidR="00961F87">
        <w:rPr>
          <w:rFonts w:ascii="Arial" w:hAnsi="Arial" w:cs="Arial"/>
          <w:sz w:val="24"/>
          <w:szCs w:val="24"/>
        </w:rPr>
        <w:t>.</w:t>
      </w:r>
    </w:p>
    <w:p w14:paraId="5886C86E" w14:textId="6B26DDDD" w:rsidR="00B05A73" w:rsidRDefault="003D42CD" w:rsidP="00B05A73">
      <w:pPr>
        <w:pStyle w:val="ListParagraph"/>
        <w:numPr>
          <w:ilvl w:val="0"/>
          <w:numId w:val="18"/>
        </w:numPr>
        <w:jc w:val="both"/>
        <w:rPr>
          <w:rFonts w:ascii="Arial" w:hAnsi="Arial" w:cs="Arial"/>
          <w:sz w:val="24"/>
          <w:szCs w:val="24"/>
        </w:rPr>
      </w:pPr>
      <w:r w:rsidRPr="00B05A73">
        <w:rPr>
          <w:rFonts w:ascii="Arial" w:hAnsi="Arial" w:cs="Arial"/>
          <w:sz w:val="24"/>
          <w:szCs w:val="24"/>
        </w:rPr>
        <w:t>Identify, quantify</w:t>
      </w:r>
      <w:r w:rsidR="004C0789">
        <w:rPr>
          <w:rFonts w:ascii="Arial" w:hAnsi="Arial" w:cs="Arial"/>
          <w:sz w:val="24"/>
          <w:szCs w:val="24"/>
        </w:rPr>
        <w:t>,</w:t>
      </w:r>
      <w:r w:rsidRPr="00B05A73">
        <w:rPr>
          <w:rFonts w:ascii="Arial" w:hAnsi="Arial" w:cs="Arial"/>
          <w:sz w:val="24"/>
          <w:szCs w:val="24"/>
        </w:rPr>
        <w:t xml:space="preserve"> and record all taxa to the lowest possible taxonomic level using either the SACFOR scale together with MNCR abundance guidance (Connor &amp; Hiscock, 1996), or counts where the SACFOR scale was deemed inappropriate. In cases where taxa cannot be identified to a specific genus or species, a higher taxonomic classification should be used</w:t>
      </w:r>
      <w:r w:rsidR="00026E9B" w:rsidRPr="00B05A73">
        <w:rPr>
          <w:rFonts w:ascii="Arial" w:hAnsi="Arial" w:cs="Arial"/>
          <w:sz w:val="24"/>
          <w:szCs w:val="24"/>
        </w:rPr>
        <w:t>.</w:t>
      </w:r>
    </w:p>
    <w:p w14:paraId="0900F829" w14:textId="77777777" w:rsidR="002A1FE3" w:rsidRDefault="002A1FE3" w:rsidP="002A1FE3">
      <w:pPr>
        <w:pStyle w:val="ListParagraph"/>
        <w:numPr>
          <w:ilvl w:val="0"/>
          <w:numId w:val="18"/>
        </w:numPr>
        <w:jc w:val="both"/>
        <w:rPr>
          <w:rFonts w:ascii="Arial" w:hAnsi="Arial" w:cs="Arial"/>
          <w:sz w:val="24"/>
          <w:szCs w:val="24"/>
        </w:rPr>
      </w:pPr>
      <w:r>
        <w:rPr>
          <w:rFonts w:ascii="Arial" w:hAnsi="Arial" w:cs="Arial"/>
          <w:sz w:val="24"/>
          <w:szCs w:val="24"/>
        </w:rPr>
        <w:t>In addition to annotations in BIIGLE, video imagery analysis data should be summarised in the report and presented appropriately in figures / tables.</w:t>
      </w:r>
    </w:p>
    <w:p w14:paraId="02714D36" w14:textId="4369DBB0" w:rsidR="00961F87" w:rsidRDefault="00EC6326" w:rsidP="00B05A73">
      <w:pPr>
        <w:pStyle w:val="ListParagraph"/>
        <w:numPr>
          <w:ilvl w:val="0"/>
          <w:numId w:val="18"/>
        </w:numPr>
        <w:jc w:val="both"/>
        <w:rPr>
          <w:rFonts w:ascii="Arial" w:hAnsi="Arial" w:cs="Arial"/>
          <w:sz w:val="24"/>
          <w:szCs w:val="24"/>
        </w:rPr>
      </w:pPr>
      <w:r w:rsidRPr="00B05A73">
        <w:rPr>
          <w:rFonts w:ascii="Arial" w:hAnsi="Arial" w:cs="Arial"/>
          <w:sz w:val="24"/>
          <w:szCs w:val="24"/>
        </w:rPr>
        <w:t xml:space="preserve">Catalogue </w:t>
      </w:r>
      <w:r w:rsidR="004C5CE5" w:rsidRPr="00B05A73">
        <w:rPr>
          <w:rFonts w:ascii="Arial" w:hAnsi="Arial" w:cs="Arial"/>
          <w:sz w:val="24"/>
          <w:szCs w:val="24"/>
        </w:rPr>
        <w:t>s</w:t>
      </w:r>
      <w:r w:rsidRPr="00B05A73">
        <w:rPr>
          <w:rFonts w:ascii="Arial" w:hAnsi="Arial" w:cs="Arial"/>
          <w:sz w:val="24"/>
          <w:szCs w:val="24"/>
        </w:rPr>
        <w:t>pecies of conservation interest</w:t>
      </w:r>
      <w:r w:rsidR="00961F87" w:rsidRPr="00B05A73">
        <w:rPr>
          <w:rFonts w:ascii="Arial" w:hAnsi="Arial" w:cs="Arial"/>
          <w:sz w:val="24"/>
          <w:szCs w:val="24"/>
        </w:rPr>
        <w:t>.</w:t>
      </w:r>
      <w:r w:rsidR="004C5CE5" w:rsidRPr="00B05A73">
        <w:rPr>
          <w:rFonts w:ascii="Arial" w:hAnsi="Arial" w:cs="Arial"/>
          <w:sz w:val="24"/>
          <w:szCs w:val="24"/>
        </w:rPr>
        <w:t xml:space="preserve"> These include any species mentioned in the following lists: UK Biodiversity Action Plan priority species or habitats, UK Species of Conservation Importance, </w:t>
      </w:r>
      <w:r w:rsidR="00961F87" w:rsidRPr="00B05A73">
        <w:rPr>
          <w:rFonts w:ascii="Arial" w:hAnsi="Arial" w:cs="Arial"/>
          <w:sz w:val="24"/>
          <w:szCs w:val="24"/>
        </w:rPr>
        <w:t>nationally</w:t>
      </w:r>
      <w:r w:rsidR="004C5CE5" w:rsidRPr="00B05A73">
        <w:rPr>
          <w:rFonts w:ascii="Arial" w:hAnsi="Arial" w:cs="Arial"/>
          <w:sz w:val="24"/>
          <w:szCs w:val="24"/>
        </w:rPr>
        <w:t xml:space="preserve"> rare or scarce marine species (UK), IUCN Red List vulnerable species and any species protected by the OSPAR Convention</w:t>
      </w:r>
      <w:r w:rsidR="00043CCD" w:rsidRPr="00B05A73">
        <w:rPr>
          <w:rFonts w:ascii="Arial" w:hAnsi="Arial" w:cs="Arial"/>
          <w:sz w:val="24"/>
          <w:szCs w:val="24"/>
        </w:rPr>
        <w:t xml:space="preserve">. </w:t>
      </w:r>
    </w:p>
    <w:p w14:paraId="4BC4E819" w14:textId="5D3D0AAE" w:rsidR="005B013E" w:rsidRDefault="005B013E" w:rsidP="000235DC">
      <w:pPr>
        <w:rPr>
          <w:rFonts w:ascii="Arial" w:hAnsi="Arial" w:cs="Arial"/>
          <w:b/>
          <w:bCs/>
          <w:sz w:val="24"/>
          <w:szCs w:val="24"/>
          <w:u w:val="single"/>
        </w:rPr>
      </w:pPr>
    </w:p>
    <w:p w14:paraId="5E82C310" w14:textId="77777777" w:rsidR="005B013E" w:rsidRDefault="005B013E" w:rsidP="005B013E">
      <w:pPr>
        <w:rPr>
          <w:rFonts w:ascii="Arial" w:hAnsi="Arial" w:cs="Arial"/>
          <w:b/>
          <w:bCs/>
          <w:sz w:val="24"/>
          <w:szCs w:val="24"/>
          <w:u w:val="single"/>
        </w:rPr>
      </w:pPr>
    </w:p>
    <w:p w14:paraId="10D01BC6" w14:textId="4342389D" w:rsidR="008D6185" w:rsidRPr="001376BB" w:rsidRDefault="008D6185" w:rsidP="005B013E">
      <w:pPr>
        <w:rPr>
          <w:rFonts w:ascii="Arial" w:eastAsia="Times New Roman" w:hAnsi="Arial" w:cs="Arial"/>
          <w:sz w:val="24"/>
          <w:szCs w:val="24"/>
          <w:u w:val="single"/>
        </w:rPr>
      </w:pPr>
      <w:r w:rsidRPr="001376BB">
        <w:rPr>
          <w:rFonts w:ascii="Arial" w:hAnsi="Arial" w:cs="Arial"/>
          <w:b/>
          <w:bCs/>
          <w:sz w:val="24"/>
          <w:szCs w:val="24"/>
          <w:u w:val="single"/>
        </w:rPr>
        <w:br w:type="page"/>
      </w:r>
    </w:p>
    <w:p w14:paraId="5516CADF" w14:textId="05D67EEE" w:rsidR="00EB3D96" w:rsidRDefault="00EB3D96" w:rsidP="000235DC">
      <w:pPr>
        <w:pStyle w:val="Heading3"/>
        <w:numPr>
          <w:ilvl w:val="0"/>
          <w:numId w:val="9"/>
        </w:numPr>
        <w:rPr>
          <w:rFonts w:ascii="Arial" w:hAnsi="Arial" w:cs="Arial"/>
          <w:b w:val="0"/>
          <w:bCs w:val="0"/>
          <w:color w:val="auto"/>
          <w:sz w:val="24"/>
          <w:szCs w:val="24"/>
          <w:u w:val="single"/>
        </w:rPr>
      </w:pPr>
      <w:r w:rsidRPr="00EB3D96">
        <w:rPr>
          <w:rFonts w:ascii="Arial" w:hAnsi="Arial" w:cs="Arial"/>
          <w:b w:val="0"/>
          <w:bCs w:val="0"/>
          <w:color w:val="auto"/>
          <w:sz w:val="24"/>
          <w:szCs w:val="24"/>
          <w:u w:val="single"/>
        </w:rPr>
        <w:lastRenderedPageBreak/>
        <w:t>Project Deliverables</w:t>
      </w:r>
    </w:p>
    <w:p w14:paraId="0D694BBE" w14:textId="5B9AB8A1" w:rsidR="00892419" w:rsidRDefault="00892419" w:rsidP="000235DC">
      <w:pPr>
        <w:keepNext/>
        <w:keepLines/>
      </w:pPr>
    </w:p>
    <w:p w14:paraId="66BF669A" w14:textId="77777777" w:rsidR="00E50C9B" w:rsidRPr="00A9065F" w:rsidRDefault="00E50C9B" w:rsidP="000235DC">
      <w:pPr>
        <w:pStyle w:val="ListParagraph"/>
        <w:keepNext/>
        <w:keepLines/>
        <w:numPr>
          <w:ilvl w:val="0"/>
          <w:numId w:val="8"/>
        </w:numPr>
        <w:autoSpaceDE w:val="0"/>
        <w:autoSpaceDN w:val="0"/>
        <w:adjustRightInd w:val="0"/>
        <w:rPr>
          <w:rFonts w:ascii="Arial" w:hAnsi="Arial" w:cs="Arial"/>
          <w:i/>
          <w:iCs/>
          <w:sz w:val="24"/>
          <w:szCs w:val="24"/>
          <w:lang w:eastAsia="en-GB"/>
        </w:rPr>
      </w:pPr>
      <w:r w:rsidRPr="00A9065F">
        <w:rPr>
          <w:rFonts w:ascii="Arial" w:hAnsi="Arial" w:cs="Arial"/>
          <w:i/>
          <w:iCs/>
          <w:sz w:val="24"/>
          <w:szCs w:val="24"/>
          <w:lang w:eastAsia="en-GB"/>
        </w:rPr>
        <w:t xml:space="preserve">Project Report </w:t>
      </w:r>
    </w:p>
    <w:p w14:paraId="37C2994F" w14:textId="77777777" w:rsidR="005A70B0" w:rsidRDefault="005A70B0" w:rsidP="000235DC">
      <w:pPr>
        <w:pStyle w:val="Default"/>
        <w:keepNext/>
        <w:keepLines/>
        <w:ind w:left="426"/>
      </w:pPr>
    </w:p>
    <w:p w14:paraId="392FC7B2" w14:textId="77777777" w:rsidR="006525ED" w:rsidRPr="00EF11D2" w:rsidRDefault="006525ED" w:rsidP="000235DC">
      <w:pPr>
        <w:rPr>
          <w:rFonts w:ascii="Arial" w:hAnsi="Arial" w:cs="Arial"/>
          <w:color w:val="000000"/>
          <w:sz w:val="24"/>
          <w:szCs w:val="24"/>
          <w:lang w:eastAsia="en-GB"/>
        </w:rPr>
      </w:pPr>
      <w:r w:rsidRPr="00EF11D2">
        <w:rPr>
          <w:rFonts w:ascii="Arial" w:hAnsi="Arial" w:cs="Arial"/>
          <w:color w:val="000000"/>
          <w:sz w:val="24"/>
          <w:szCs w:val="24"/>
          <w:lang w:eastAsia="en-GB"/>
        </w:rPr>
        <w:t>Both the Draft (and Final Report) format will be provided on contract award, but will include:</w:t>
      </w:r>
    </w:p>
    <w:p w14:paraId="790CD984" w14:textId="3628AA0A" w:rsidR="006525ED" w:rsidRPr="00EF11D2" w:rsidRDefault="006525ED" w:rsidP="000235DC">
      <w:pPr>
        <w:numPr>
          <w:ilvl w:val="0"/>
          <w:numId w:val="15"/>
        </w:numPr>
        <w:spacing w:before="240"/>
        <w:rPr>
          <w:rFonts w:ascii="Arial" w:hAnsi="Arial" w:cs="Arial"/>
          <w:color w:val="000000"/>
          <w:sz w:val="24"/>
          <w:szCs w:val="24"/>
          <w:lang w:eastAsia="en-GB"/>
        </w:rPr>
      </w:pPr>
      <w:r w:rsidRPr="00EF11D2">
        <w:rPr>
          <w:rFonts w:ascii="Arial" w:hAnsi="Arial" w:cs="Arial"/>
          <w:color w:val="000000"/>
          <w:sz w:val="24"/>
          <w:szCs w:val="24"/>
          <w:lang w:eastAsia="en-GB"/>
        </w:rPr>
        <w:t>Introduction</w:t>
      </w:r>
    </w:p>
    <w:p w14:paraId="7D01A5B2" w14:textId="43949519" w:rsidR="006525ED" w:rsidRPr="00EF11D2" w:rsidRDefault="006525ED" w:rsidP="000235DC">
      <w:pPr>
        <w:numPr>
          <w:ilvl w:val="0"/>
          <w:numId w:val="15"/>
        </w:numPr>
        <w:spacing w:before="240"/>
        <w:rPr>
          <w:rFonts w:ascii="Arial" w:hAnsi="Arial" w:cs="Arial"/>
          <w:color w:val="000000"/>
          <w:sz w:val="24"/>
          <w:szCs w:val="24"/>
          <w:lang w:eastAsia="en-GB"/>
        </w:rPr>
      </w:pPr>
      <w:r w:rsidRPr="00EF11D2">
        <w:rPr>
          <w:rFonts w:ascii="Arial" w:hAnsi="Arial" w:cs="Arial"/>
          <w:color w:val="000000"/>
          <w:sz w:val="24"/>
          <w:szCs w:val="24"/>
          <w:lang w:eastAsia="en-GB"/>
        </w:rPr>
        <w:t>Details of all methodologies, survey strategies and analyses employed</w:t>
      </w:r>
    </w:p>
    <w:p w14:paraId="433E8A89" w14:textId="282C8FF8" w:rsidR="006525ED" w:rsidRPr="00EF11D2" w:rsidRDefault="006525ED" w:rsidP="000235DC">
      <w:pPr>
        <w:numPr>
          <w:ilvl w:val="0"/>
          <w:numId w:val="15"/>
        </w:numPr>
        <w:spacing w:before="240"/>
        <w:rPr>
          <w:rFonts w:ascii="Arial" w:hAnsi="Arial" w:cs="Arial"/>
          <w:color w:val="000000"/>
          <w:sz w:val="24"/>
          <w:szCs w:val="24"/>
          <w:lang w:eastAsia="en-GB"/>
        </w:rPr>
      </w:pPr>
      <w:r w:rsidRPr="00EF11D2">
        <w:rPr>
          <w:rFonts w:ascii="Arial" w:hAnsi="Arial" w:cs="Arial"/>
          <w:color w:val="000000"/>
          <w:sz w:val="24"/>
          <w:szCs w:val="24"/>
          <w:lang w:eastAsia="en-GB"/>
        </w:rPr>
        <w:t xml:space="preserve">Results, including comparison with existing data obtained by Natural England during site </w:t>
      </w:r>
      <w:r w:rsidR="00534885" w:rsidRPr="00EF11D2">
        <w:rPr>
          <w:rFonts w:ascii="Arial" w:hAnsi="Arial" w:cs="Arial"/>
          <w:color w:val="000000"/>
          <w:sz w:val="24"/>
          <w:szCs w:val="24"/>
          <w:lang w:eastAsia="en-GB"/>
        </w:rPr>
        <w:t>identification,</w:t>
      </w:r>
      <w:r w:rsidRPr="00EF11D2">
        <w:rPr>
          <w:rFonts w:ascii="Arial" w:hAnsi="Arial" w:cs="Arial"/>
          <w:color w:val="000000"/>
          <w:sz w:val="24"/>
          <w:szCs w:val="24"/>
          <w:lang w:eastAsia="en-GB"/>
        </w:rPr>
        <w:t xml:space="preserve"> or any other significant data sets for the site</w:t>
      </w:r>
    </w:p>
    <w:p w14:paraId="515580C3" w14:textId="271169E7" w:rsidR="006525ED" w:rsidRDefault="006525ED" w:rsidP="000235DC">
      <w:pPr>
        <w:numPr>
          <w:ilvl w:val="0"/>
          <w:numId w:val="15"/>
        </w:numPr>
        <w:spacing w:before="240"/>
        <w:rPr>
          <w:rFonts w:ascii="Arial" w:hAnsi="Arial" w:cs="Arial"/>
          <w:color w:val="000000"/>
          <w:sz w:val="24"/>
          <w:szCs w:val="24"/>
          <w:lang w:eastAsia="en-GB"/>
        </w:rPr>
      </w:pPr>
      <w:r w:rsidRPr="00EF11D2">
        <w:rPr>
          <w:rFonts w:ascii="Arial" w:hAnsi="Arial" w:cs="Arial"/>
          <w:color w:val="000000"/>
          <w:sz w:val="24"/>
          <w:szCs w:val="24"/>
          <w:lang w:eastAsia="en-GB"/>
        </w:rPr>
        <w:t xml:space="preserve">Section on any </w:t>
      </w:r>
      <w:proofErr w:type="gramStart"/>
      <w:r w:rsidRPr="00EF11D2">
        <w:rPr>
          <w:rFonts w:ascii="Arial" w:hAnsi="Arial" w:cs="Arial"/>
          <w:color w:val="000000"/>
          <w:sz w:val="24"/>
          <w:szCs w:val="24"/>
          <w:lang w:eastAsia="en-GB"/>
        </w:rPr>
        <w:t>particular species / communities</w:t>
      </w:r>
      <w:proofErr w:type="gramEnd"/>
      <w:r w:rsidRPr="00EF11D2">
        <w:rPr>
          <w:rFonts w:ascii="Arial" w:hAnsi="Arial" w:cs="Arial"/>
          <w:color w:val="000000"/>
          <w:sz w:val="24"/>
          <w:szCs w:val="24"/>
          <w:lang w:eastAsia="en-GB"/>
        </w:rPr>
        <w:t xml:space="preserve"> of conservation interest encountered</w:t>
      </w:r>
    </w:p>
    <w:p w14:paraId="62188348" w14:textId="48491151" w:rsidR="00EB6E49" w:rsidRPr="00EF11D2" w:rsidRDefault="00EB6E49" w:rsidP="000235DC">
      <w:pPr>
        <w:numPr>
          <w:ilvl w:val="0"/>
          <w:numId w:val="15"/>
        </w:numPr>
        <w:spacing w:before="240"/>
        <w:rPr>
          <w:rFonts w:ascii="Arial" w:hAnsi="Arial" w:cs="Arial"/>
          <w:color w:val="000000"/>
          <w:sz w:val="24"/>
          <w:szCs w:val="24"/>
          <w:lang w:eastAsia="en-GB"/>
        </w:rPr>
      </w:pPr>
      <w:r w:rsidRPr="00EF11D2">
        <w:rPr>
          <w:rFonts w:ascii="Arial" w:hAnsi="Arial" w:cs="Arial"/>
          <w:color w:val="000000"/>
          <w:sz w:val="24"/>
          <w:szCs w:val="24"/>
          <w:lang w:eastAsia="en-GB"/>
        </w:rPr>
        <w:t>Section on</w:t>
      </w:r>
      <w:r>
        <w:rPr>
          <w:rFonts w:ascii="Arial" w:hAnsi="Arial" w:cs="Arial"/>
          <w:color w:val="000000"/>
          <w:sz w:val="24"/>
          <w:szCs w:val="24"/>
          <w:lang w:eastAsia="en-GB"/>
        </w:rPr>
        <w:t xml:space="preserve"> chalk characteristics observed</w:t>
      </w:r>
    </w:p>
    <w:p w14:paraId="33135684" w14:textId="4B33D179" w:rsidR="006525ED" w:rsidRPr="00EF11D2" w:rsidRDefault="006525ED" w:rsidP="000235DC">
      <w:pPr>
        <w:numPr>
          <w:ilvl w:val="0"/>
          <w:numId w:val="15"/>
        </w:numPr>
        <w:spacing w:before="240"/>
        <w:rPr>
          <w:rFonts w:ascii="Arial" w:hAnsi="Arial" w:cs="Arial"/>
          <w:color w:val="000000"/>
          <w:sz w:val="24"/>
          <w:szCs w:val="24"/>
          <w:lang w:eastAsia="en-GB"/>
        </w:rPr>
      </w:pPr>
      <w:r w:rsidRPr="00EF11D2">
        <w:rPr>
          <w:rFonts w:ascii="Arial" w:hAnsi="Arial" w:cs="Arial"/>
          <w:color w:val="000000"/>
          <w:sz w:val="24"/>
          <w:szCs w:val="24"/>
          <w:lang w:eastAsia="en-GB"/>
        </w:rPr>
        <w:t xml:space="preserve">Conclusions and any recommendations </w:t>
      </w:r>
    </w:p>
    <w:p w14:paraId="10AFB225" w14:textId="77777777" w:rsidR="00EF11D2" w:rsidRDefault="00EF11D2" w:rsidP="000235DC">
      <w:pPr>
        <w:pStyle w:val="Default"/>
        <w:keepNext/>
        <w:keepLines/>
      </w:pPr>
    </w:p>
    <w:p w14:paraId="6DD61259" w14:textId="40F47598" w:rsidR="00EF11D2" w:rsidRDefault="00EF11D2" w:rsidP="000235DC">
      <w:pPr>
        <w:pStyle w:val="Default"/>
        <w:keepNext/>
        <w:keepLines/>
      </w:pPr>
      <w:r>
        <w:t>NE</w:t>
      </w:r>
      <w:r w:rsidRPr="00892419">
        <w:t xml:space="preserve"> </w:t>
      </w:r>
      <w:r>
        <w:t>are to be</w:t>
      </w:r>
      <w:r w:rsidRPr="00892419">
        <w:t xml:space="preserve"> provided with two electronic copies of the final report in MS Word and Adobe PDF formats. </w:t>
      </w:r>
    </w:p>
    <w:p w14:paraId="54FFD8F9" w14:textId="77777777" w:rsidR="008D6185" w:rsidRDefault="008D6185" w:rsidP="000235DC">
      <w:pPr>
        <w:pStyle w:val="Default"/>
        <w:keepNext/>
        <w:keepLines/>
        <w:rPr>
          <w:b/>
          <w:bCs/>
        </w:rPr>
      </w:pPr>
    </w:p>
    <w:p w14:paraId="6C0CBA17" w14:textId="55A5CEEA" w:rsidR="008D6185" w:rsidRDefault="008D6185" w:rsidP="000235DC">
      <w:pPr>
        <w:pStyle w:val="Default"/>
        <w:keepNext/>
        <w:keepLines/>
      </w:pPr>
      <w:r w:rsidRPr="00265322">
        <w:rPr>
          <w:b/>
          <w:bCs/>
        </w:rPr>
        <w:t>NE will publish this report in accordance with our Technical Publication Guidance</w:t>
      </w:r>
      <w:r>
        <w:t xml:space="preserve">. </w:t>
      </w:r>
      <w:r w:rsidRPr="00EB3D96">
        <w:t xml:space="preserve">Please </w:t>
      </w:r>
      <w:r w:rsidRPr="00A9065F">
        <w:t xml:space="preserve">refer to available guidance for writing Natural England Technical publications </w:t>
      </w:r>
      <w:r>
        <w:t>(</w:t>
      </w:r>
      <w:hyperlink r:id="rId16" w:history="1">
        <w:r w:rsidRPr="00146AD7">
          <w:rPr>
            <w:rStyle w:val="Hyperlink"/>
          </w:rPr>
          <w:t>http://publications.naturalengland.org.uk/publication/5790636781600768</w:t>
        </w:r>
      </w:hyperlink>
      <w:r>
        <w:t>)</w:t>
      </w:r>
    </w:p>
    <w:p w14:paraId="4CBFE1E3" w14:textId="261DDE6E" w:rsidR="00E50C9B" w:rsidRDefault="00E50C9B" w:rsidP="000235DC">
      <w:pPr>
        <w:keepNext/>
        <w:keepLines/>
        <w:rPr>
          <w:rFonts w:ascii="Arial" w:hAnsi="Arial" w:cs="Arial"/>
          <w:color w:val="FF0000"/>
          <w:sz w:val="24"/>
          <w:szCs w:val="24"/>
        </w:rPr>
      </w:pPr>
    </w:p>
    <w:p w14:paraId="6BBF39A9" w14:textId="56F0B596" w:rsidR="008D6185" w:rsidRPr="00FB0439" w:rsidRDefault="008D6185" w:rsidP="000235DC">
      <w:bookmarkStart w:id="3" w:name="_Hlk85122251"/>
      <w:r w:rsidRPr="00FB0439">
        <w:rPr>
          <w:rFonts w:ascii="Arial" w:hAnsi="Arial" w:cs="Arial"/>
          <w:sz w:val="24"/>
          <w:szCs w:val="24"/>
        </w:rPr>
        <w:t>The intellectual property rights and copyright for all outputs will lie with Natural England</w:t>
      </w:r>
      <w:r w:rsidR="00661D81">
        <w:rPr>
          <w:rFonts w:ascii="Arial" w:hAnsi="Arial" w:cs="Arial"/>
          <w:sz w:val="24"/>
          <w:szCs w:val="24"/>
        </w:rPr>
        <w:t xml:space="preserve">. </w:t>
      </w:r>
      <w:r w:rsidRPr="00FB0439">
        <w:rPr>
          <w:rFonts w:ascii="Arial" w:hAnsi="Arial" w:cs="Arial"/>
          <w:sz w:val="24"/>
          <w:szCs w:val="24"/>
        </w:rPr>
        <w:t xml:space="preserve"> </w:t>
      </w:r>
      <w:r w:rsidR="00661D81" w:rsidRPr="00661D81">
        <w:rPr>
          <w:rFonts w:ascii="Arial" w:hAnsi="Arial" w:cs="Arial"/>
          <w:sz w:val="24"/>
          <w:szCs w:val="24"/>
        </w:rPr>
        <w:t xml:space="preserve">All data will be made available by Natural England under the </w:t>
      </w:r>
      <w:hyperlink r:id="rId17" w:history="1">
        <w:r w:rsidR="00661D81" w:rsidRPr="00661D81">
          <w:rPr>
            <w:rFonts w:ascii="Arial" w:hAnsi="Arial"/>
            <w:sz w:val="24"/>
            <w:szCs w:val="24"/>
          </w:rPr>
          <w:t>Open Government Licence</w:t>
        </w:r>
      </w:hyperlink>
      <w:r w:rsidR="00661D81" w:rsidRPr="00661D81">
        <w:rPr>
          <w:rFonts w:ascii="Arial" w:hAnsi="Arial" w:cs="Arial"/>
          <w:sz w:val="24"/>
          <w:szCs w:val="24"/>
        </w:rPr>
        <w:t xml:space="preserve"> at the end of the project via the MEDIN Data Archiving Centres.  F</w:t>
      </w:r>
      <w:r w:rsidRPr="00FB0439">
        <w:rPr>
          <w:rFonts w:ascii="Arial" w:hAnsi="Arial" w:cs="Arial"/>
          <w:sz w:val="24"/>
          <w:szCs w:val="24"/>
        </w:rPr>
        <w:t>or further information see:</w:t>
      </w:r>
      <w:r w:rsidRPr="00FB0439">
        <w:t xml:space="preserve"> </w:t>
      </w:r>
    </w:p>
    <w:p w14:paraId="2213F245" w14:textId="2AB4A887" w:rsidR="008D6185" w:rsidRPr="00F32D62" w:rsidRDefault="005366E7" w:rsidP="000235DC">
      <w:pPr>
        <w:jc w:val="both"/>
        <w:rPr>
          <w:rFonts w:ascii="Arial" w:hAnsi="Arial" w:cs="Arial"/>
          <w:sz w:val="24"/>
          <w:szCs w:val="24"/>
        </w:rPr>
      </w:pPr>
      <w:hyperlink r:id="rId18" w:history="1">
        <w:r w:rsidR="00F566BB" w:rsidRPr="00FA36D0">
          <w:rPr>
            <w:rStyle w:val="Hyperlink"/>
            <w:rFonts w:ascii="Arial" w:hAnsi="Arial" w:cs="Arial"/>
            <w:sz w:val="24"/>
            <w:szCs w:val="24"/>
          </w:rPr>
          <w:t>https://assets.publishing.service.gov.uk/government/uploads/system/uploads/attachment_data/file/901862/NE-terms-of-use.pdf</w:t>
        </w:r>
      </w:hyperlink>
      <w:r w:rsidR="008D6185" w:rsidRPr="00FB0439">
        <w:rPr>
          <w:rFonts w:ascii="Arial" w:hAnsi="Arial" w:cs="Arial"/>
          <w:sz w:val="24"/>
          <w:szCs w:val="24"/>
        </w:rPr>
        <w:t>.</w:t>
      </w:r>
      <w:r w:rsidR="008D6185" w:rsidRPr="00F32D62">
        <w:rPr>
          <w:rFonts w:ascii="Arial" w:hAnsi="Arial" w:cs="Arial"/>
          <w:sz w:val="24"/>
          <w:szCs w:val="24"/>
        </w:rPr>
        <w:t xml:space="preserve"> </w:t>
      </w:r>
    </w:p>
    <w:p w14:paraId="0BD219C7" w14:textId="07A5FD22" w:rsidR="00D24EE2" w:rsidRDefault="00D24EE2" w:rsidP="000235DC">
      <w:pPr>
        <w:jc w:val="both"/>
        <w:rPr>
          <w:rFonts w:ascii="Arial" w:hAnsi="Arial"/>
          <w:sz w:val="28"/>
          <w:szCs w:val="26"/>
        </w:rPr>
      </w:pPr>
    </w:p>
    <w:p w14:paraId="05ECAA6B" w14:textId="77777777" w:rsidR="00181734" w:rsidRDefault="00181734" w:rsidP="000235DC">
      <w:pPr>
        <w:jc w:val="both"/>
        <w:rPr>
          <w:rFonts w:ascii="Arial" w:hAnsi="Arial"/>
          <w:sz w:val="28"/>
          <w:szCs w:val="26"/>
        </w:rPr>
      </w:pPr>
    </w:p>
    <w:p w14:paraId="16339B25" w14:textId="77777777" w:rsidR="00D24EE2" w:rsidRDefault="00D24EE2" w:rsidP="000235DC">
      <w:pPr>
        <w:pStyle w:val="ListParagraph"/>
        <w:keepNext/>
        <w:keepLines/>
        <w:numPr>
          <w:ilvl w:val="0"/>
          <w:numId w:val="8"/>
        </w:numPr>
        <w:autoSpaceDE w:val="0"/>
        <w:autoSpaceDN w:val="0"/>
        <w:adjustRightInd w:val="0"/>
        <w:rPr>
          <w:rFonts w:ascii="Arial" w:hAnsi="Arial" w:cs="Arial"/>
          <w:i/>
          <w:iCs/>
          <w:sz w:val="24"/>
          <w:szCs w:val="24"/>
          <w:lang w:eastAsia="en-GB"/>
        </w:rPr>
      </w:pPr>
      <w:r w:rsidRPr="00DD261B">
        <w:rPr>
          <w:rFonts w:ascii="Arial" w:hAnsi="Arial" w:cs="Arial"/>
          <w:i/>
          <w:iCs/>
          <w:sz w:val="24"/>
          <w:szCs w:val="24"/>
          <w:lang w:eastAsia="en-GB"/>
        </w:rPr>
        <w:t>Presentation</w:t>
      </w:r>
    </w:p>
    <w:p w14:paraId="54D3A897" w14:textId="06CFFFBC" w:rsidR="00D24EE2" w:rsidRPr="00DD261B" w:rsidRDefault="00D24EE2" w:rsidP="000235DC">
      <w:pPr>
        <w:keepNext/>
        <w:keepLines/>
        <w:autoSpaceDE w:val="0"/>
        <w:autoSpaceDN w:val="0"/>
        <w:adjustRightInd w:val="0"/>
        <w:rPr>
          <w:rFonts w:ascii="Arial" w:hAnsi="Arial" w:cs="Arial"/>
          <w:sz w:val="24"/>
          <w:szCs w:val="24"/>
          <w:lang w:eastAsia="en-GB"/>
        </w:rPr>
      </w:pPr>
      <w:r>
        <w:rPr>
          <w:rFonts w:ascii="Arial" w:hAnsi="Arial" w:cs="Arial"/>
          <w:sz w:val="24"/>
          <w:szCs w:val="24"/>
          <w:lang w:eastAsia="en-GB"/>
        </w:rPr>
        <w:t>A virtual presentation to N</w:t>
      </w:r>
      <w:r w:rsidR="00AB4717">
        <w:rPr>
          <w:rFonts w:ascii="Arial" w:hAnsi="Arial" w:cs="Arial"/>
          <w:sz w:val="24"/>
          <w:szCs w:val="24"/>
          <w:lang w:eastAsia="en-GB"/>
        </w:rPr>
        <w:t>atural England and Eastern IFCA</w:t>
      </w:r>
      <w:r>
        <w:rPr>
          <w:rFonts w:ascii="Arial" w:hAnsi="Arial" w:cs="Arial"/>
          <w:sz w:val="24"/>
          <w:szCs w:val="24"/>
          <w:lang w:eastAsia="en-GB"/>
        </w:rPr>
        <w:t xml:space="preserve"> Staff upon completion of the project to include full methods and results. Please note the presentation will be recorded.</w:t>
      </w:r>
    </w:p>
    <w:bookmarkEnd w:id="3"/>
    <w:p w14:paraId="48E5CEBB" w14:textId="134CD21D" w:rsidR="00DD261B" w:rsidRDefault="00DD261B" w:rsidP="000235DC">
      <w:pPr>
        <w:keepNext/>
        <w:keepLines/>
        <w:rPr>
          <w:rFonts w:ascii="Arial" w:hAnsi="Arial" w:cs="Arial"/>
          <w:color w:val="FF0000"/>
          <w:sz w:val="24"/>
          <w:szCs w:val="24"/>
        </w:rPr>
      </w:pPr>
    </w:p>
    <w:p w14:paraId="05256BD2" w14:textId="77777777" w:rsidR="00181734" w:rsidRDefault="00181734" w:rsidP="000235DC">
      <w:pPr>
        <w:keepNext/>
        <w:keepLines/>
        <w:rPr>
          <w:rFonts w:ascii="Arial" w:hAnsi="Arial" w:cs="Arial"/>
          <w:color w:val="FF0000"/>
          <w:sz w:val="24"/>
          <w:szCs w:val="24"/>
        </w:rPr>
      </w:pPr>
    </w:p>
    <w:p w14:paraId="40C0A2A8" w14:textId="23644EDB" w:rsidR="006B364B" w:rsidRPr="000E76D7" w:rsidRDefault="0096322C" w:rsidP="000235DC">
      <w:pPr>
        <w:pStyle w:val="ListParagraph"/>
        <w:keepNext/>
        <w:keepLines/>
        <w:numPr>
          <w:ilvl w:val="0"/>
          <w:numId w:val="8"/>
        </w:numPr>
        <w:autoSpaceDE w:val="0"/>
        <w:autoSpaceDN w:val="0"/>
        <w:adjustRightInd w:val="0"/>
        <w:rPr>
          <w:rFonts w:ascii="Arial" w:hAnsi="Arial" w:cs="Arial"/>
          <w:i/>
          <w:iCs/>
          <w:sz w:val="24"/>
          <w:szCs w:val="24"/>
          <w:lang w:eastAsia="en-GB"/>
        </w:rPr>
      </w:pPr>
      <w:r w:rsidRPr="000E76D7">
        <w:rPr>
          <w:rFonts w:ascii="Arial" w:hAnsi="Arial" w:cs="Arial"/>
          <w:i/>
          <w:iCs/>
          <w:sz w:val="24"/>
          <w:szCs w:val="24"/>
          <w:lang w:eastAsia="en-GB"/>
        </w:rPr>
        <w:t>GIS Shapefiles</w:t>
      </w:r>
      <w:r w:rsidR="00267204" w:rsidRPr="000E76D7">
        <w:rPr>
          <w:rFonts w:ascii="Arial" w:hAnsi="Arial" w:cs="Arial"/>
          <w:i/>
          <w:iCs/>
          <w:sz w:val="24"/>
          <w:szCs w:val="24"/>
          <w:lang w:eastAsia="en-GB"/>
        </w:rPr>
        <w:t xml:space="preserve"> and Metadata</w:t>
      </w:r>
    </w:p>
    <w:p w14:paraId="3809B30E" w14:textId="5E3A8E8D" w:rsidR="004C76B6" w:rsidRPr="000E76D7" w:rsidRDefault="00267204" w:rsidP="000235DC">
      <w:pPr>
        <w:keepNext/>
        <w:keepLines/>
        <w:rPr>
          <w:rFonts w:ascii="Arial" w:hAnsi="Arial" w:cs="Arial"/>
          <w:color w:val="000000"/>
          <w:sz w:val="24"/>
          <w:szCs w:val="24"/>
          <w:lang w:eastAsia="en-GB"/>
        </w:rPr>
      </w:pPr>
      <w:r w:rsidRPr="000E76D7">
        <w:rPr>
          <w:rFonts w:ascii="Arial" w:hAnsi="Arial" w:cs="Arial"/>
          <w:color w:val="000000"/>
          <w:sz w:val="24"/>
          <w:szCs w:val="24"/>
          <w:lang w:eastAsia="en-GB"/>
        </w:rPr>
        <w:t xml:space="preserve">Data must be additionally provided as </w:t>
      </w:r>
      <w:r w:rsidR="004C76B6" w:rsidRPr="000E76D7">
        <w:rPr>
          <w:rFonts w:ascii="Arial" w:hAnsi="Arial" w:cs="Arial"/>
          <w:color w:val="000000"/>
          <w:sz w:val="24"/>
          <w:szCs w:val="24"/>
          <w:lang w:eastAsia="en-GB"/>
        </w:rPr>
        <w:t>ArcGIS files including layer files and raw data in MS Excel format should be provided.</w:t>
      </w:r>
    </w:p>
    <w:p w14:paraId="599534AF" w14:textId="67270012" w:rsidR="00267204" w:rsidRPr="000E76D7" w:rsidRDefault="00267204" w:rsidP="000235DC">
      <w:pPr>
        <w:pStyle w:val="Default"/>
        <w:keepNext/>
        <w:keepLines/>
        <w:spacing w:after="120"/>
        <w:jc w:val="both"/>
      </w:pPr>
    </w:p>
    <w:p w14:paraId="4C130D97" w14:textId="5D377E5B" w:rsidR="00267204" w:rsidRPr="000E76D7" w:rsidRDefault="00F1785C" w:rsidP="000235DC">
      <w:pPr>
        <w:pStyle w:val="Default"/>
        <w:keepNext/>
        <w:keepLines/>
        <w:spacing w:after="120"/>
        <w:jc w:val="both"/>
      </w:pPr>
      <w:r w:rsidRPr="000E76D7">
        <w:t>Tenderers</w:t>
      </w:r>
      <w:r w:rsidR="00267204" w:rsidRPr="000E76D7">
        <w:t xml:space="preserve"> should pay </w:t>
      </w:r>
      <w:proofErr w:type="gramStart"/>
      <w:r w:rsidR="00267204" w:rsidRPr="000E76D7">
        <w:t>particular</w:t>
      </w:r>
      <w:r w:rsidR="00A9065F" w:rsidRPr="000E76D7">
        <w:t xml:space="preserve"> </w:t>
      </w:r>
      <w:r w:rsidR="00267204" w:rsidRPr="000E76D7">
        <w:t>consideration</w:t>
      </w:r>
      <w:proofErr w:type="gramEnd"/>
      <w:r w:rsidR="00267204" w:rsidRPr="000E76D7">
        <w:t xml:space="preserve"> to the data and GIS required formats for information compatibility including MEDIN metadata standards</w:t>
      </w:r>
      <w:r w:rsidR="00F566BB" w:rsidRPr="00F566BB">
        <w:t xml:space="preserve"> </w:t>
      </w:r>
      <w:r w:rsidR="00F566BB" w:rsidRPr="008D6185">
        <w:t>and Marine Recorder provision</w:t>
      </w:r>
      <w:r w:rsidR="00267204" w:rsidRPr="000E76D7">
        <w:t xml:space="preserve">: </w:t>
      </w:r>
    </w:p>
    <w:p w14:paraId="3A7136F8" w14:textId="77777777" w:rsidR="00F566BB" w:rsidRPr="008D6185" w:rsidRDefault="00F566BB" w:rsidP="000235DC">
      <w:pPr>
        <w:jc w:val="both"/>
        <w:rPr>
          <w:rFonts w:ascii="Arial" w:hAnsi="Arial" w:cs="Arial"/>
          <w:color w:val="FF0000"/>
          <w:sz w:val="24"/>
          <w:szCs w:val="24"/>
        </w:rPr>
      </w:pPr>
    </w:p>
    <w:p w14:paraId="24569679" w14:textId="7F7183C7" w:rsidR="00F566BB" w:rsidRPr="008D6185" w:rsidRDefault="00F566BB" w:rsidP="000235DC">
      <w:pPr>
        <w:numPr>
          <w:ilvl w:val="0"/>
          <w:numId w:val="14"/>
        </w:numPr>
        <w:tabs>
          <w:tab w:val="left" w:pos="1134"/>
        </w:tabs>
        <w:jc w:val="both"/>
        <w:rPr>
          <w:rFonts w:ascii="Arial" w:hAnsi="Arial" w:cs="Arial"/>
          <w:sz w:val="24"/>
          <w:szCs w:val="24"/>
        </w:rPr>
      </w:pPr>
      <w:r w:rsidRPr="008D6185">
        <w:rPr>
          <w:rFonts w:ascii="Arial" w:hAnsi="Arial" w:cs="Arial"/>
          <w:sz w:val="24"/>
          <w:szCs w:val="24"/>
        </w:rPr>
        <w:t>All biological (taxon) data must be entered into the JNCC Marine Recorder database by the contractor</w:t>
      </w:r>
      <w:r w:rsidR="00C05960">
        <w:rPr>
          <w:rFonts w:ascii="Arial" w:hAnsi="Arial" w:cs="Arial"/>
          <w:sz w:val="24"/>
          <w:szCs w:val="24"/>
        </w:rPr>
        <w:t xml:space="preserve"> if data quality allows</w:t>
      </w:r>
      <w:r w:rsidRPr="008D6185">
        <w:rPr>
          <w:rFonts w:ascii="Arial" w:hAnsi="Arial" w:cs="Arial"/>
          <w:sz w:val="24"/>
          <w:szCs w:val="24"/>
        </w:rPr>
        <w:t xml:space="preserve">.  A Snapshot file of the data should also be provided. </w:t>
      </w:r>
      <w:hyperlink r:id="rId19" w:history="1">
        <w:r w:rsidRPr="008D6185">
          <w:rPr>
            <w:rStyle w:val="Hyperlink"/>
            <w:rFonts w:ascii="Arial" w:hAnsi="Arial" w:cs="Arial"/>
            <w:color w:val="auto"/>
            <w:sz w:val="24"/>
            <w:szCs w:val="24"/>
          </w:rPr>
          <w:t>https://www.esdm.co.uk/marine-recorder</w:t>
        </w:r>
      </w:hyperlink>
      <w:r w:rsidRPr="008D6185">
        <w:rPr>
          <w:rFonts w:ascii="Arial" w:hAnsi="Arial" w:cs="Arial"/>
          <w:sz w:val="24"/>
          <w:szCs w:val="24"/>
        </w:rPr>
        <w:t xml:space="preserve">  </w:t>
      </w:r>
    </w:p>
    <w:p w14:paraId="28D75349" w14:textId="77777777" w:rsidR="00F566BB" w:rsidRPr="008D6185" w:rsidRDefault="00F566BB" w:rsidP="000235DC">
      <w:pPr>
        <w:tabs>
          <w:tab w:val="left" w:pos="1276"/>
        </w:tabs>
        <w:jc w:val="both"/>
        <w:rPr>
          <w:rFonts w:ascii="Arial" w:hAnsi="Arial" w:cs="Arial"/>
          <w:color w:val="FF0000"/>
          <w:sz w:val="24"/>
          <w:szCs w:val="24"/>
        </w:rPr>
      </w:pPr>
    </w:p>
    <w:p w14:paraId="11FD48E7" w14:textId="077B8A0F" w:rsidR="00267204" w:rsidRDefault="00267204" w:rsidP="000235DC">
      <w:pPr>
        <w:pStyle w:val="Default"/>
        <w:keepNext/>
        <w:keepLines/>
        <w:numPr>
          <w:ilvl w:val="0"/>
          <w:numId w:val="6"/>
        </w:numPr>
        <w:spacing w:after="120"/>
        <w:jc w:val="both"/>
      </w:pPr>
      <w:r w:rsidRPr="000E76D7">
        <w:lastRenderedPageBreak/>
        <w:t xml:space="preserve">All GIS datasets need to be provided in ESRI ArcGIS format compatible with ArcGIS 10.2.2 and have attached metadata. </w:t>
      </w:r>
    </w:p>
    <w:p w14:paraId="296C0D22" w14:textId="5FF532F4" w:rsidR="00F566BB" w:rsidRPr="00344D7D" w:rsidRDefault="00F566BB" w:rsidP="000235DC">
      <w:pPr>
        <w:numPr>
          <w:ilvl w:val="0"/>
          <w:numId w:val="6"/>
        </w:numPr>
        <w:tabs>
          <w:tab w:val="left" w:pos="1276"/>
        </w:tabs>
        <w:spacing w:after="240"/>
        <w:jc w:val="both"/>
        <w:rPr>
          <w:rFonts w:ascii="Arial" w:hAnsi="Arial" w:cs="Arial"/>
          <w:sz w:val="24"/>
          <w:szCs w:val="24"/>
        </w:rPr>
      </w:pPr>
      <w:r w:rsidRPr="00344D7D">
        <w:rPr>
          <w:rFonts w:ascii="Arial" w:hAnsi="Arial" w:cs="Arial"/>
          <w:sz w:val="24"/>
          <w:szCs w:val="24"/>
        </w:rPr>
        <w:t>The MESH metadata catalogue should be populated for all mapped data collected.</w:t>
      </w:r>
    </w:p>
    <w:p w14:paraId="3CE280BD" w14:textId="77777777" w:rsidR="00267204" w:rsidRPr="000E76D7" w:rsidRDefault="00267204" w:rsidP="000235DC">
      <w:pPr>
        <w:pStyle w:val="Default"/>
        <w:keepNext/>
        <w:keepLines/>
        <w:numPr>
          <w:ilvl w:val="0"/>
          <w:numId w:val="6"/>
        </w:numPr>
        <w:spacing w:after="120"/>
        <w:jc w:val="both"/>
      </w:pPr>
      <w:r w:rsidRPr="000E76D7">
        <w:t>All GIS files containing habitat data for each individual survey need to be produced to the MESH translated habitat Data Exchange Format (DEF) to the most detailed EUNIS habitat level possible. MNCR (v15.03) data should be added to the ORIG_HAB column. The GUI provided by Natural England for each survey will be used, and as much information as possible (</w:t>
      </w:r>
      <w:proofErr w:type="gramStart"/>
      <w:r w:rsidRPr="000E76D7">
        <w:t>e.g.</w:t>
      </w:r>
      <w:proofErr w:type="gramEnd"/>
      <w:r w:rsidRPr="000E76D7">
        <w:t xml:space="preserve"> survey name, originally assigned feature/habitat name etc.) from the original dataset, as well as any documentation provided (where available) should be included in the resulting datasets to maintain a useful audit trail. As specified in the MESH DEF, data files must be provided as ESRI Shapefiles using geographic coordinates (</w:t>
      </w:r>
      <w:proofErr w:type="spellStart"/>
      <w:r w:rsidRPr="000E76D7">
        <w:t>lat</w:t>
      </w:r>
      <w:proofErr w:type="spellEnd"/>
      <w:r w:rsidRPr="000E76D7">
        <w:t xml:space="preserve">/long) and the WGS84 datum. If the datasets supplied are in other projections, transformation using the appropriate petroleum (EPSG) transformation should be carried out as part of the data formatting procedure. </w:t>
      </w:r>
    </w:p>
    <w:p w14:paraId="58719CB0" w14:textId="77777777" w:rsidR="00267204" w:rsidRPr="000E76D7" w:rsidRDefault="00267204" w:rsidP="000235DC">
      <w:pPr>
        <w:pStyle w:val="Default"/>
        <w:keepNext/>
        <w:keepLines/>
        <w:numPr>
          <w:ilvl w:val="0"/>
          <w:numId w:val="6"/>
        </w:numPr>
        <w:spacing w:after="120"/>
        <w:jc w:val="both"/>
      </w:pPr>
      <w:r w:rsidRPr="000E76D7">
        <w:t xml:space="preserve">If not included in the GIS data layers listed above all sampling locations, vessels </w:t>
      </w:r>
      <w:proofErr w:type="gramStart"/>
      <w:r w:rsidRPr="000E76D7">
        <w:t>tracks</w:t>
      </w:r>
      <w:proofErr w:type="gramEnd"/>
      <w:r w:rsidRPr="000E76D7">
        <w:t xml:space="preserve">, and links to data obtained should also be included as a single GI layer. </w:t>
      </w:r>
    </w:p>
    <w:p w14:paraId="3D1882D5" w14:textId="77777777" w:rsidR="00E50C9B" w:rsidRPr="000E76D7" w:rsidRDefault="00267204" w:rsidP="000235DC">
      <w:pPr>
        <w:pStyle w:val="Default"/>
        <w:keepNext/>
        <w:keepLines/>
        <w:numPr>
          <w:ilvl w:val="0"/>
          <w:numId w:val="5"/>
        </w:numPr>
        <w:spacing w:after="120"/>
        <w:ind w:left="720" w:hanging="360"/>
        <w:jc w:val="both"/>
        <w:rPr>
          <w:i/>
          <w:iCs/>
        </w:rPr>
      </w:pPr>
      <w:r w:rsidRPr="000E76D7">
        <w:t xml:space="preserve">Natural England endorses the MEDIN initiative. Any data gathered/derived as part of this project must be submitted to Natural England in a way which expedites the MEDIN data archiving process through Data Archive Centres (DACs) with metadata meeting the MEDIN metadata discovery standard (MEDIN discovery metadata standard). A MEDIN compliant metadata XML file must be provided. Natural England will supply the ‘MEDIN guidance for contractors’ document to successful contractors. </w:t>
      </w:r>
    </w:p>
    <w:p w14:paraId="2F83C55C" w14:textId="77777777" w:rsidR="00E50C9B" w:rsidRPr="000E76D7" w:rsidRDefault="00E50C9B" w:rsidP="000235DC">
      <w:pPr>
        <w:pStyle w:val="Default"/>
        <w:keepNext/>
        <w:keepLines/>
        <w:spacing w:after="120"/>
        <w:jc w:val="both"/>
      </w:pPr>
    </w:p>
    <w:p w14:paraId="65A5F5CC" w14:textId="61E7B0FC" w:rsidR="008D6185" w:rsidRDefault="008D6185" w:rsidP="000235DC">
      <w:pPr>
        <w:rPr>
          <w:rFonts w:ascii="Arial" w:eastAsia="Times New Roman" w:hAnsi="Arial" w:cs="Arial"/>
          <w:sz w:val="24"/>
          <w:szCs w:val="24"/>
          <w:u w:val="single"/>
        </w:rPr>
      </w:pPr>
    </w:p>
    <w:p w14:paraId="10ABBFC0" w14:textId="7160FF24" w:rsidR="00CC7A48" w:rsidRPr="00AB2A49" w:rsidRDefault="00265322" w:rsidP="000235DC">
      <w:pPr>
        <w:pStyle w:val="Heading3"/>
        <w:numPr>
          <w:ilvl w:val="0"/>
          <w:numId w:val="9"/>
        </w:numPr>
        <w:rPr>
          <w:rFonts w:ascii="Arial" w:hAnsi="Arial" w:cs="Arial"/>
          <w:b w:val="0"/>
          <w:bCs w:val="0"/>
          <w:color w:val="auto"/>
          <w:sz w:val="24"/>
          <w:szCs w:val="24"/>
          <w:u w:val="single"/>
        </w:rPr>
      </w:pPr>
      <w:r w:rsidRPr="00AB2A49">
        <w:rPr>
          <w:rFonts w:ascii="Arial" w:hAnsi="Arial" w:cs="Arial"/>
          <w:b w:val="0"/>
          <w:bCs w:val="0"/>
          <w:color w:val="auto"/>
          <w:sz w:val="24"/>
          <w:szCs w:val="24"/>
          <w:u w:val="single"/>
        </w:rPr>
        <w:t>Project Timeline</w:t>
      </w:r>
    </w:p>
    <w:p w14:paraId="54CE68A9" w14:textId="0D920CEA" w:rsidR="00265322" w:rsidRDefault="00265322" w:rsidP="000235DC">
      <w:pPr>
        <w:keepNext/>
        <w:rPr>
          <w:rFonts w:ascii="Arial" w:eastAsia="Times New Roman" w:hAnsi="Arial"/>
          <w:b/>
          <w:bCs/>
          <w:sz w:val="28"/>
          <w:szCs w:val="26"/>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09"/>
        <w:gridCol w:w="5000"/>
      </w:tblGrid>
      <w:tr w:rsidR="00265322" w:rsidRPr="00020ABE" w14:paraId="1797CAD5" w14:textId="77777777" w:rsidTr="00B35365">
        <w:tc>
          <w:tcPr>
            <w:tcW w:w="5109" w:type="dxa"/>
            <w:shd w:val="clear" w:color="auto" w:fill="00B050"/>
          </w:tcPr>
          <w:p w14:paraId="0B81AE1E" w14:textId="4C25DA68" w:rsidR="00265322" w:rsidRPr="00D24EE2" w:rsidRDefault="00265322" w:rsidP="000235DC">
            <w:pPr>
              <w:pStyle w:val="TableText"/>
              <w:keepNext/>
              <w:spacing w:line="240" w:lineRule="auto"/>
              <w:rPr>
                <w:rFonts w:ascii="Arial" w:hAnsi="Arial" w:cs="Arial"/>
                <w:b/>
                <w:bCs/>
                <w:color w:val="FFFFFF" w:themeColor="background1"/>
                <w:sz w:val="24"/>
                <w:szCs w:val="24"/>
              </w:rPr>
            </w:pPr>
            <w:r w:rsidRPr="00D24EE2">
              <w:rPr>
                <w:rFonts w:ascii="Arial" w:hAnsi="Arial" w:cs="Arial"/>
                <w:b/>
                <w:bCs/>
                <w:color w:val="FFFFFF" w:themeColor="background1"/>
                <w:sz w:val="24"/>
                <w:szCs w:val="24"/>
              </w:rPr>
              <w:t>Event</w:t>
            </w:r>
          </w:p>
        </w:tc>
        <w:tc>
          <w:tcPr>
            <w:tcW w:w="5000" w:type="dxa"/>
            <w:shd w:val="clear" w:color="auto" w:fill="00B050"/>
          </w:tcPr>
          <w:p w14:paraId="090172A5" w14:textId="77777777" w:rsidR="00265322" w:rsidRPr="00D24EE2" w:rsidRDefault="00265322" w:rsidP="000235DC">
            <w:pPr>
              <w:pStyle w:val="TableText"/>
              <w:keepNext/>
              <w:spacing w:line="240" w:lineRule="auto"/>
              <w:rPr>
                <w:rFonts w:ascii="Arial" w:hAnsi="Arial" w:cs="Arial"/>
                <w:b/>
                <w:bCs/>
                <w:color w:val="FFFFFF" w:themeColor="background1"/>
                <w:sz w:val="24"/>
                <w:szCs w:val="24"/>
              </w:rPr>
            </w:pPr>
            <w:r w:rsidRPr="00D24EE2">
              <w:rPr>
                <w:rFonts w:ascii="Arial" w:hAnsi="Arial" w:cs="Arial"/>
                <w:b/>
                <w:bCs/>
                <w:color w:val="FFFFFF" w:themeColor="background1"/>
                <w:sz w:val="24"/>
                <w:szCs w:val="24"/>
              </w:rPr>
              <w:t>D</w:t>
            </w:r>
            <w:r w:rsidRPr="00D24EE2">
              <w:rPr>
                <w:rFonts w:ascii="Arial" w:hAnsi="Arial" w:cs="Arial"/>
                <w:b/>
                <w:bCs/>
                <w:color w:val="FFFFFF" w:themeColor="background1"/>
                <w:sz w:val="24"/>
                <w:szCs w:val="24"/>
                <w:shd w:val="clear" w:color="auto" w:fill="00B050"/>
              </w:rPr>
              <w:t>ate</w:t>
            </w:r>
          </w:p>
        </w:tc>
      </w:tr>
      <w:tr w:rsidR="00265322" w:rsidRPr="00A9065F" w14:paraId="1A691D4E" w14:textId="77777777" w:rsidTr="00B35365">
        <w:tc>
          <w:tcPr>
            <w:tcW w:w="5109" w:type="dxa"/>
            <w:shd w:val="clear" w:color="auto" w:fill="00B050"/>
          </w:tcPr>
          <w:p w14:paraId="548A197C" w14:textId="77777777" w:rsidR="00265322" w:rsidRPr="00A9065F" w:rsidRDefault="00265322" w:rsidP="000235DC">
            <w:pPr>
              <w:keepNext/>
              <w:rPr>
                <w:rFonts w:ascii="Arial" w:hAnsi="Arial" w:cs="Arial"/>
                <w:color w:val="FFFFFF" w:themeColor="background1"/>
                <w:sz w:val="24"/>
                <w:szCs w:val="24"/>
              </w:rPr>
            </w:pPr>
            <w:r w:rsidRPr="00A9065F">
              <w:rPr>
                <w:rFonts w:ascii="Arial" w:hAnsi="Arial" w:cs="Arial"/>
                <w:color w:val="FFFFFF" w:themeColor="background1"/>
                <w:sz w:val="24"/>
                <w:szCs w:val="24"/>
              </w:rPr>
              <w:t>Intended Contract Start Date</w:t>
            </w:r>
          </w:p>
        </w:tc>
        <w:tc>
          <w:tcPr>
            <w:tcW w:w="5000" w:type="dxa"/>
          </w:tcPr>
          <w:p w14:paraId="51007A85" w14:textId="698EC2BA" w:rsidR="00265322" w:rsidRPr="008A4C5F" w:rsidRDefault="0031686B" w:rsidP="000235DC">
            <w:pPr>
              <w:keepNext/>
              <w:rPr>
                <w:rFonts w:ascii="Arial" w:hAnsi="Arial" w:cs="Arial"/>
                <w:sz w:val="24"/>
                <w:szCs w:val="24"/>
              </w:rPr>
            </w:pPr>
            <w:r w:rsidRPr="008A4C5F">
              <w:rPr>
                <w:rFonts w:ascii="Arial" w:hAnsi="Arial" w:cs="Arial"/>
                <w:sz w:val="24"/>
                <w:szCs w:val="24"/>
              </w:rPr>
              <w:t>01</w:t>
            </w:r>
            <w:r w:rsidR="00D24EE2" w:rsidRPr="008A4C5F">
              <w:rPr>
                <w:rFonts w:ascii="Arial" w:hAnsi="Arial" w:cs="Arial"/>
                <w:sz w:val="24"/>
                <w:szCs w:val="24"/>
              </w:rPr>
              <w:t xml:space="preserve"> December</w:t>
            </w:r>
            <w:r w:rsidR="00B35365" w:rsidRPr="008A4C5F">
              <w:rPr>
                <w:rFonts w:ascii="Arial" w:hAnsi="Arial" w:cs="Arial"/>
                <w:sz w:val="24"/>
                <w:szCs w:val="24"/>
              </w:rPr>
              <w:t xml:space="preserve"> </w:t>
            </w:r>
            <w:r w:rsidRPr="008A4C5F">
              <w:rPr>
                <w:rFonts w:ascii="Arial" w:hAnsi="Arial" w:cs="Arial"/>
                <w:sz w:val="24"/>
                <w:szCs w:val="24"/>
              </w:rPr>
              <w:t>2022</w:t>
            </w:r>
          </w:p>
        </w:tc>
      </w:tr>
      <w:tr w:rsidR="00265322" w:rsidRPr="00A9065F" w14:paraId="5A38A9C3" w14:textId="77777777" w:rsidTr="00B35365">
        <w:tc>
          <w:tcPr>
            <w:tcW w:w="5109" w:type="dxa"/>
            <w:shd w:val="clear" w:color="auto" w:fill="00B050"/>
          </w:tcPr>
          <w:p w14:paraId="0CD59EAC" w14:textId="10406CCC" w:rsidR="00265322" w:rsidRPr="00A9065F" w:rsidRDefault="00AD32B7" w:rsidP="000235DC">
            <w:pPr>
              <w:keepNext/>
              <w:rPr>
                <w:rFonts w:ascii="Arial" w:hAnsi="Arial" w:cs="Arial"/>
                <w:color w:val="FFFFFF" w:themeColor="background1"/>
                <w:sz w:val="24"/>
                <w:szCs w:val="24"/>
              </w:rPr>
            </w:pPr>
            <w:r w:rsidRPr="00AD32B7">
              <w:rPr>
                <w:rFonts w:ascii="Arial" w:hAnsi="Arial" w:cs="Arial"/>
                <w:color w:val="FFFFFF" w:themeColor="background1"/>
                <w:sz w:val="24"/>
                <w:szCs w:val="24"/>
              </w:rPr>
              <w:t xml:space="preserve">Draft report and associated products </w:t>
            </w:r>
          </w:p>
        </w:tc>
        <w:tc>
          <w:tcPr>
            <w:tcW w:w="5000" w:type="dxa"/>
          </w:tcPr>
          <w:p w14:paraId="7A34E4C1" w14:textId="0A294C74" w:rsidR="00265322" w:rsidRPr="008A4C5F" w:rsidRDefault="0031686B" w:rsidP="000235DC">
            <w:pPr>
              <w:keepNext/>
              <w:rPr>
                <w:rFonts w:ascii="Arial" w:hAnsi="Arial" w:cs="Arial"/>
                <w:sz w:val="24"/>
                <w:szCs w:val="24"/>
              </w:rPr>
            </w:pPr>
            <w:r w:rsidRPr="008A4C5F">
              <w:rPr>
                <w:rFonts w:ascii="Arial" w:hAnsi="Arial" w:cs="Arial"/>
                <w:sz w:val="24"/>
                <w:szCs w:val="24"/>
              </w:rPr>
              <w:t>04 February 2023</w:t>
            </w:r>
          </w:p>
        </w:tc>
      </w:tr>
      <w:tr w:rsidR="00B02E15" w:rsidRPr="00A9065F" w14:paraId="59DBF86F" w14:textId="77777777" w:rsidTr="00B35365">
        <w:tc>
          <w:tcPr>
            <w:tcW w:w="5109" w:type="dxa"/>
            <w:shd w:val="clear" w:color="auto" w:fill="00B050"/>
          </w:tcPr>
          <w:p w14:paraId="5858C611" w14:textId="07B516ED" w:rsidR="00B02E15" w:rsidRPr="00A9065F" w:rsidRDefault="00AD32B7" w:rsidP="000235DC">
            <w:pPr>
              <w:keepNext/>
              <w:rPr>
                <w:rFonts w:ascii="Arial" w:hAnsi="Arial" w:cs="Arial"/>
                <w:color w:val="FFFFFF" w:themeColor="background1"/>
                <w:sz w:val="24"/>
                <w:szCs w:val="24"/>
              </w:rPr>
            </w:pPr>
            <w:r w:rsidRPr="00AD32B7">
              <w:rPr>
                <w:rFonts w:ascii="Arial" w:hAnsi="Arial" w:cs="Arial"/>
                <w:color w:val="FFFFFF" w:themeColor="background1"/>
                <w:sz w:val="24"/>
                <w:szCs w:val="24"/>
              </w:rPr>
              <w:t xml:space="preserve">Final report, GI products, and all other outputs (including Marine Recorder and </w:t>
            </w:r>
            <w:proofErr w:type="spellStart"/>
            <w:r w:rsidRPr="00AD32B7">
              <w:rPr>
                <w:rFonts w:ascii="Arial" w:hAnsi="Arial" w:cs="Arial"/>
                <w:color w:val="FFFFFF" w:themeColor="background1"/>
                <w:sz w:val="24"/>
                <w:szCs w:val="24"/>
              </w:rPr>
              <w:t>Medin</w:t>
            </w:r>
            <w:proofErr w:type="spellEnd"/>
            <w:r w:rsidRPr="00AD32B7">
              <w:rPr>
                <w:rFonts w:ascii="Arial" w:hAnsi="Arial" w:cs="Arial"/>
                <w:color w:val="FFFFFF" w:themeColor="background1"/>
                <w:sz w:val="24"/>
                <w:szCs w:val="24"/>
              </w:rPr>
              <w:t xml:space="preserve"> data) </w:t>
            </w:r>
          </w:p>
        </w:tc>
        <w:tc>
          <w:tcPr>
            <w:tcW w:w="5000" w:type="dxa"/>
          </w:tcPr>
          <w:p w14:paraId="60B34E9E" w14:textId="16545C1C" w:rsidR="00B02E15" w:rsidRPr="008A4C5F" w:rsidRDefault="0031686B" w:rsidP="000235DC">
            <w:pPr>
              <w:keepNext/>
              <w:rPr>
                <w:rFonts w:ascii="Arial" w:hAnsi="Arial" w:cs="Arial"/>
                <w:sz w:val="24"/>
                <w:szCs w:val="24"/>
              </w:rPr>
            </w:pPr>
            <w:r w:rsidRPr="008A4C5F">
              <w:rPr>
                <w:rFonts w:ascii="Arial" w:hAnsi="Arial" w:cs="Arial"/>
                <w:sz w:val="24"/>
                <w:szCs w:val="24"/>
              </w:rPr>
              <w:t>28 February 2023</w:t>
            </w:r>
          </w:p>
        </w:tc>
      </w:tr>
      <w:tr w:rsidR="00265322" w:rsidRPr="00A9065F" w14:paraId="715C2EC9" w14:textId="77777777" w:rsidTr="00D24EE2">
        <w:trPr>
          <w:trHeight w:val="56"/>
        </w:trPr>
        <w:tc>
          <w:tcPr>
            <w:tcW w:w="5109" w:type="dxa"/>
            <w:shd w:val="clear" w:color="auto" w:fill="00B050"/>
          </w:tcPr>
          <w:p w14:paraId="6E407897" w14:textId="7CCB2D2D" w:rsidR="00265322" w:rsidRPr="00A9065F" w:rsidRDefault="00265322" w:rsidP="000235DC">
            <w:pPr>
              <w:keepNext/>
              <w:rPr>
                <w:rFonts w:ascii="Arial" w:hAnsi="Arial" w:cs="Arial"/>
                <w:color w:val="FFFFFF" w:themeColor="background1"/>
                <w:sz w:val="24"/>
                <w:szCs w:val="24"/>
              </w:rPr>
            </w:pPr>
            <w:r w:rsidRPr="00A9065F">
              <w:rPr>
                <w:rFonts w:ascii="Arial" w:hAnsi="Arial" w:cs="Arial"/>
                <w:color w:val="FFFFFF" w:themeColor="background1"/>
                <w:sz w:val="24"/>
                <w:szCs w:val="24"/>
              </w:rPr>
              <w:t>Contract Completion</w:t>
            </w:r>
            <w:r w:rsidR="00B02E15" w:rsidRPr="00A9065F">
              <w:rPr>
                <w:rFonts w:ascii="Arial" w:hAnsi="Arial" w:cs="Arial"/>
                <w:color w:val="FFFFFF" w:themeColor="background1"/>
                <w:sz w:val="24"/>
                <w:szCs w:val="24"/>
              </w:rPr>
              <w:t xml:space="preserve"> Date</w:t>
            </w:r>
          </w:p>
        </w:tc>
        <w:tc>
          <w:tcPr>
            <w:tcW w:w="5000" w:type="dxa"/>
          </w:tcPr>
          <w:p w14:paraId="3A5F340A" w14:textId="3D5E5DA3" w:rsidR="00265322" w:rsidRPr="008A4C5F" w:rsidRDefault="00D24EE2" w:rsidP="000235DC">
            <w:pPr>
              <w:keepNext/>
              <w:rPr>
                <w:rFonts w:ascii="Arial" w:hAnsi="Arial" w:cs="Arial"/>
                <w:sz w:val="24"/>
                <w:szCs w:val="24"/>
              </w:rPr>
            </w:pPr>
            <w:r w:rsidRPr="008A4C5F">
              <w:rPr>
                <w:rFonts w:ascii="Arial" w:hAnsi="Arial" w:cs="Arial"/>
                <w:sz w:val="24"/>
                <w:szCs w:val="24"/>
              </w:rPr>
              <w:t>31</w:t>
            </w:r>
            <w:r w:rsidR="00B35365" w:rsidRPr="008A4C5F">
              <w:rPr>
                <w:rFonts w:ascii="Arial" w:hAnsi="Arial" w:cs="Arial"/>
                <w:sz w:val="24"/>
                <w:szCs w:val="24"/>
              </w:rPr>
              <w:t xml:space="preserve"> March 202</w:t>
            </w:r>
            <w:r w:rsidR="0031686B" w:rsidRPr="008A4C5F">
              <w:rPr>
                <w:rFonts w:ascii="Arial" w:hAnsi="Arial" w:cs="Arial"/>
                <w:sz w:val="24"/>
                <w:szCs w:val="24"/>
              </w:rPr>
              <w:t>3</w:t>
            </w:r>
          </w:p>
        </w:tc>
      </w:tr>
    </w:tbl>
    <w:p w14:paraId="075D7646" w14:textId="77777777" w:rsidR="0031686B" w:rsidRDefault="0031686B" w:rsidP="000235DC">
      <w:pPr>
        <w:jc w:val="both"/>
        <w:rPr>
          <w:rFonts w:ascii="Arial" w:hAnsi="Arial" w:cs="Arial"/>
          <w:sz w:val="24"/>
          <w:szCs w:val="24"/>
          <w:lang w:eastAsia="en-GB"/>
        </w:rPr>
      </w:pPr>
    </w:p>
    <w:p w14:paraId="66C673FC" w14:textId="3F5DAA5D" w:rsidR="00AD32B7" w:rsidRPr="00AD32B7" w:rsidRDefault="00AD32B7" w:rsidP="000235DC">
      <w:pPr>
        <w:jc w:val="both"/>
        <w:rPr>
          <w:rFonts w:ascii="Arial" w:hAnsi="Arial" w:cs="Arial"/>
          <w:sz w:val="24"/>
          <w:szCs w:val="24"/>
          <w:lang w:eastAsia="en-GB"/>
        </w:rPr>
      </w:pPr>
      <w:r w:rsidRPr="00AD32B7">
        <w:rPr>
          <w:rFonts w:ascii="Arial" w:hAnsi="Arial" w:cs="Arial"/>
          <w:sz w:val="24"/>
          <w:szCs w:val="24"/>
          <w:lang w:eastAsia="en-GB"/>
        </w:rPr>
        <w:t>Any delays to this timetable should be discussed with NE project lead.</w:t>
      </w:r>
    </w:p>
    <w:p w14:paraId="6F4936C1" w14:textId="77777777" w:rsidR="00AD32B7" w:rsidRDefault="00AD32B7" w:rsidP="000235DC">
      <w:pPr>
        <w:keepNext/>
        <w:rPr>
          <w:rFonts w:ascii="Arial" w:eastAsia="Times New Roman" w:hAnsi="Arial"/>
          <w:b/>
          <w:bCs/>
          <w:sz w:val="28"/>
          <w:szCs w:val="26"/>
        </w:rPr>
      </w:pPr>
    </w:p>
    <w:p w14:paraId="08D6756D" w14:textId="7417E4F0" w:rsidR="00AB2A49" w:rsidRPr="00A9065F" w:rsidRDefault="003E09B8" w:rsidP="000235DC">
      <w:pPr>
        <w:keepNext/>
        <w:rPr>
          <w:rFonts w:ascii="Arial" w:hAnsi="Arial" w:cs="Arial"/>
          <w:sz w:val="24"/>
          <w:szCs w:val="24"/>
          <w:lang w:eastAsia="en-GB"/>
        </w:rPr>
      </w:pPr>
      <w:r w:rsidRPr="00A9065F">
        <w:rPr>
          <w:rFonts w:ascii="Arial" w:hAnsi="Arial" w:cs="Arial"/>
          <w:sz w:val="24"/>
          <w:szCs w:val="24"/>
          <w:lang w:eastAsia="en-GB"/>
        </w:rPr>
        <w:t xml:space="preserve">It is requested that the </w:t>
      </w:r>
      <w:r w:rsidR="00F1785C">
        <w:rPr>
          <w:rFonts w:ascii="Arial" w:hAnsi="Arial" w:cs="Arial"/>
          <w:sz w:val="24"/>
          <w:szCs w:val="24"/>
          <w:lang w:eastAsia="en-GB"/>
        </w:rPr>
        <w:t>Tenderer</w:t>
      </w:r>
      <w:r w:rsidRPr="00A9065F">
        <w:rPr>
          <w:rFonts w:ascii="Arial" w:hAnsi="Arial" w:cs="Arial"/>
          <w:sz w:val="24"/>
          <w:szCs w:val="24"/>
          <w:lang w:eastAsia="en-GB"/>
        </w:rPr>
        <w:t xml:space="preserve"> provide an indicative timescale for delivery of all deliverables within their Tender proposal</w:t>
      </w:r>
      <w:r w:rsidR="00C515E7">
        <w:rPr>
          <w:rFonts w:ascii="Arial" w:hAnsi="Arial" w:cs="Arial"/>
          <w:sz w:val="24"/>
          <w:szCs w:val="24"/>
          <w:lang w:eastAsia="en-GB"/>
        </w:rPr>
        <w:t>, including whether it meets the Project Timeline outlined above.</w:t>
      </w:r>
      <w:r w:rsidR="00AB2A49" w:rsidRPr="00A9065F">
        <w:rPr>
          <w:rFonts w:ascii="Arial" w:hAnsi="Arial" w:cs="Arial"/>
          <w:sz w:val="24"/>
          <w:szCs w:val="24"/>
          <w:lang w:eastAsia="en-GB"/>
        </w:rPr>
        <w:t xml:space="preserve"> </w:t>
      </w:r>
    </w:p>
    <w:p w14:paraId="4656578F" w14:textId="77777777" w:rsidR="00AB2A49" w:rsidRPr="00A9065F" w:rsidRDefault="00AB2A49" w:rsidP="000235DC">
      <w:pPr>
        <w:keepNext/>
        <w:rPr>
          <w:rFonts w:ascii="Arial" w:hAnsi="Arial" w:cs="Arial"/>
          <w:sz w:val="24"/>
          <w:szCs w:val="24"/>
          <w:lang w:eastAsia="en-GB"/>
        </w:rPr>
      </w:pPr>
    </w:p>
    <w:p w14:paraId="37DC8B4A" w14:textId="354F2052" w:rsidR="00AB2A49" w:rsidRPr="00246B80" w:rsidRDefault="00AB2A49" w:rsidP="000235DC">
      <w:pPr>
        <w:keepNext/>
        <w:jc w:val="both"/>
        <w:rPr>
          <w:rFonts w:ascii="Arial" w:hAnsi="Arial" w:cs="Arial"/>
          <w:sz w:val="24"/>
          <w:szCs w:val="24"/>
        </w:rPr>
      </w:pPr>
      <w:r w:rsidRPr="008A4C5F">
        <w:rPr>
          <w:rFonts w:ascii="Arial" w:hAnsi="Arial" w:cs="Arial"/>
          <w:sz w:val="24"/>
          <w:szCs w:val="24"/>
        </w:rPr>
        <w:t>It is anticipated that this contract will be awarded for a period of</w:t>
      </w:r>
      <w:r w:rsidR="00A9065F" w:rsidRPr="008A4C5F">
        <w:rPr>
          <w:rFonts w:ascii="Arial" w:hAnsi="Arial" w:cs="Arial"/>
          <w:sz w:val="24"/>
          <w:szCs w:val="24"/>
        </w:rPr>
        <w:t xml:space="preserve"> </w:t>
      </w:r>
      <w:r w:rsidR="0031686B" w:rsidRPr="008A4C5F">
        <w:rPr>
          <w:rFonts w:ascii="Arial" w:hAnsi="Arial" w:cs="Arial"/>
          <w:sz w:val="24"/>
          <w:szCs w:val="24"/>
        </w:rPr>
        <w:t>four</w:t>
      </w:r>
      <w:r w:rsidR="00B35365" w:rsidRPr="008A4C5F">
        <w:rPr>
          <w:rFonts w:ascii="Arial" w:hAnsi="Arial" w:cs="Arial"/>
          <w:sz w:val="24"/>
          <w:szCs w:val="24"/>
        </w:rPr>
        <w:t xml:space="preserve"> </w:t>
      </w:r>
      <w:r w:rsidR="00A9065F" w:rsidRPr="008A4C5F">
        <w:rPr>
          <w:rFonts w:ascii="Arial" w:hAnsi="Arial" w:cs="Arial"/>
          <w:sz w:val="24"/>
          <w:szCs w:val="24"/>
        </w:rPr>
        <w:t>month</w:t>
      </w:r>
      <w:r w:rsidR="00B35365" w:rsidRPr="008A4C5F">
        <w:rPr>
          <w:rFonts w:ascii="Arial" w:hAnsi="Arial" w:cs="Arial"/>
          <w:sz w:val="24"/>
          <w:szCs w:val="24"/>
        </w:rPr>
        <w:t>s</w:t>
      </w:r>
      <w:r w:rsidRPr="008A4C5F">
        <w:rPr>
          <w:rFonts w:ascii="Arial" w:hAnsi="Arial" w:cs="Arial"/>
          <w:sz w:val="24"/>
          <w:szCs w:val="24"/>
        </w:rPr>
        <w:t xml:space="preserve"> to end no later than </w:t>
      </w:r>
      <w:r w:rsidR="0031686B" w:rsidRPr="008A4C5F">
        <w:rPr>
          <w:rFonts w:ascii="Arial" w:hAnsi="Arial" w:cs="Arial"/>
          <w:b/>
          <w:bCs/>
          <w:sz w:val="24"/>
          <w:szCs w:val="24"/>
        </w:rPr>
        <w:t xml:space="preserve">31 </w:t>
      </w:r>
      <w:r w:rsidR="00593B38" w:rsidRPr="008A4C5F">
        <w:rPr>
          <w:rFonts w:ascii="Arial" w:hAnsi="Arial" w:cs="Arial"/>
          <w:b/>
          <w:bCs/>
          <w:sz w:val="24"/>
          <w:szCs w:val="24"/>
        </w:rPr>
        <w:t>March 202</w:t>
      </w:r>
      <w:r w:rsidR="0031686B" w:rsidRPr="008A4C5F">
        <w:rPr>
          <w:rFonts w:ascii="Arial" w:hAnsi="Arial" w:cs="Arial"/>
          <w:b/>
          <w:bCs/>
          <w:sz w:val="24"/>
          <w:szCs w:val="24"/>
        </w:rPr>
        <w:t>3</w:t>
      </w:r>
      <w:r w:rsidR="00593B38" w:rsidRPr="008A4C5F">
        <w:rPr>
          <w:rFonts w:ascii="Arial" w:hAnsi="Arial" w:cs="Arial"/>
          <w:sz w:val="24"/>
          <w:szCs w:val="24"/>
        </w:rPr>
        <w:t>.</w:t>
      </w:r>
      <w:r w:rsidRPr="00593B38">
        <w:rPr>
          <w:rFonts w:ascii="Arial" w:hAnsi="Arial" w:cs="Arial"/>
          <w:color w:val="FF0000"/>
          <w:sz w:val="24"/>
          <w:szCs w:val="24"/>
        </w:rPr>
        <w:t xml:space="preserve"> </w:t>
      </w:r>
      <w:r w:rsidRPr="00593B38">
        <w:rPr>
          <w:rFonts w:ascii="Arial" w:hAnsi="Arial" w:cs="Arial"/>
          <w:sz w:val="24"/>
          <w:szCs w:val="24"/>
        </w:rPr>
        <w:t>Prices will remain fixed</w:t>
      </w:r>
      <w:r w:rsidRPr="00246B80">
        <w:rPr>
          <w:rFonts w:ascii="Arial" w:hAnsi="Arial" w:cs="Arial"/>
          <w:sz w:val="24"/>
          <w:szCs w:val="24"/>
        </w:rPr>
        <w:t xml:space="preserve"> for the duration of the contract award period. We may at our sole discretion extend this contract to include related or further work. Any extension shall be agreed in advance of any work commencing and may be subject to further competition. </w:t>
      </w:r>
    </w:p>
    <w:p w14:paraId="672AE69E" w14:textId="22D86516" w:rsidR="003E09B8" w:rsidRPr="003E09B8" w:rsidRDefault="003E09B8" w:rsidP="000235DC">
      <w:pPr>
        <w:keepNext/>
        <w:autoSpaceDE w:val="0"/>
        <w:autoSpaceDN w:val="0"/>
        <w:adjustRightInd w:val="0"/>
        <w:rPr>
          <w:rFonts w:ascii="Arial" w:hAnsi="Arial" w:cs="Arial"/>
          <w:lang w:eastAsia="en-GB"/>
        </w:rPr>
      </w:pPr>
    </w:p>
    <w:p w14:paraId="543E780E" w14:textId="77777777" w:rsidR="003C2076" w:rsidRDefault="003C2076" w:rsidP="000235DC">
      <w:pPr>
        <w:keepNext/>
        <w:rPr>
          <w:rFonts w:ascii="Arial" w:eastAsia="Times New Roman" w:hAnsi="Arial"/>
          <w:b/>
          <w:bCs/>
          <w:sz w:val="28"/>
          <w:szCs w:val="26"/>
        </w:rPr>
      </w:pPr>
      <w:r>
        <w:rPr>
          <w:rFonts w:ascii="Arial" w:eastAsia="Times New Roman" w:hAnsi="Arial"/>
          <w:b/>
          <w:bCs/>
          <w:sz w:val="28"/>
          <w:szCs w:val="26"/>
        </w:rPr>
        <w:br w:type="page"/>
      </w:r>
    </w:p>
    <w:p w14:paraId="1E3C72A2" w14:textId="53D1594F" w:rsidR="0012489E" w:rsidRDefault="00FD5015" w:rsidP="000235DC">
      <w:pPr>
        <w:rPr>
          <w:rFonts w:ascii="Arial" w:eastAsia="Times New Roman" w:hAnsi="Arial"/>
          <w:b/>
          <w:bCs/>
          <w:sz w:val="28"/>
          <w:szCs w:val="26"/>
        </w:rPr>
      </w:pPr>
      <w:r>
        <w:rPr>
          <w:rFonts w:ascii="Arial" w:eastAsia="Times New Roman" w:hAnsi="Arial"/>
          <w:b/>
          <w:bCs/>
          <w:sz w:val="28"/>
          <w:szCs w:val="26"/>
        </w:rPr>
        <w:lastRenderedPageBreak/>
        <w:t>Quotation</w:t>
      </w:r>
      <w:r w:rsidR="00E96126" w:rsidRPr="00E90139">
        <w:rPr>
          <w:rFonts w:ascii="Arial" w:eastAsia="Times New Roman" w:hAnsi="Arial"/>
          <w:b/>
          <w:bCs/>
          <w:sz w:val="28"/>
          <w:szCs w:val="26"/>
        </w:rPr>
        <w:t xml:space="preserve"> Submission</w:t>
      </w:r>
    </w:p>
    <w:p w14:paraId="6A88F21A" w14:textId="77777777" w:rsidR="000E6422" w:rsidRDefault="000E6422" w:rsidP="000235DC">
      <w:pPr>
        <w:jc w:val="both"/>
        <w:rPr>
          <w:rFonts w:ascii="Arial" w:hAnsi="Arial" w:cs="Arial"/>
          <w:sz w:val="24"/>
          <w:szCs w:val="24"/>
        </w:rPr>
      </w:pPr>
    </w:p>
    <w:p w14:paraId="7B4880D5" w14:textId="7DF230BE" w:rsidR="008D0B78" w:rsidRDefault="0012489E" w:rsidP="000235DC">
      <w:pPr>
        <w:jc w:val="both"/>
        <w:rPr>
          <w:rFonts w:ascii="Arial" w:hAnsi="Arial" w:cs="Arial"/>
          <w:sz w:val="24"/>
          <w:szCs w:val="24"/>
        </w:rPr>
      </w:pPr>
      <w:r w:rsidRPr="00F1785C">
        <w:rPr>
          <w:rFonts w:ascii="Arial" w:hAnsi="Arial" w:cs="Arial"/>
          <w:sz w:val="24"/>
          <w:szCs w:val="24"/>
        </w:rPr>
        <w:t xml:space="preserve">Tenderers must submit the </w:t>
      </w:r>
      <w:r w:rsidR="008D0B78" w:rsidRPr="00F1785C">
        <w:rPr>
          <w:rFonts w:ascii="Arial" w:hAnsi="Arial" w:cs="Arial"/>
          <w:sz w:val="24"/>
          <w:szCs w:val="24"/>
        </w:rPr>
        <w:t>F</w:t>
      </w:r>
      <w:r w:rsidRPr="00F1785C">
        <w:rPr>
          <w:rFonts w:ascii="Arial" w:hAnsi="Arial" w:cs="Arial"/>
          <w:sz w:val="24"/>
          <w:szCs w:val="24"/>
        </w:rPr>
        <w:t xml:space="preserve">orm of </w:t>
      </w:r>
      <w:r w:rsidR="008D0B78" w:rsidRPr="00F1785C">
        <w:rPr>
          <w:rFonts w:ascii="Arial" w:hAnsi="Arial" w:cs="Arial"/>
          <w:sz w:val="24"/>
          <w:szCs w:val="24"/>
        </w:rPr>
        <w:t>T</w:t>
      </w:r>
      <w:r w:rsidRPr="00F1785C">
        <w:rPr>
          <w:rFonts w:ascii="Arial" w:hAnsi="Arial" w:cs="Arial"/>
          <w:sz w:val="24"/>
          <w:szCs w:val="24"/>
        </w:rPr>
        <w:t xml:space="preserve">ender as provided in Appendix 1 as a cover sheet to their tender document. </w:t>
      </w:r>
    </w:p>
    <w:p w14:paraId="4F44D61E" w14:textId="77777777" w:rsidR="00562DDD" w:rsidRPr="00F1785C" w:rsidRDefault="00562DDD" w:rsidP="000235DC">
      <w:pPr>
        <w:jc w:val="both"/>
        <w:rPr>
          <w:rFonts w:ascii="Arial" w:hAnsi="Arial" w:cs="Arial"/>
          <w:sz w:val="24"/>
          <w:szCs w:val="24"/>
        </w:rPr>
      </w:pPr>
    </w:p>
    <w:p w14:paraId="136E9E9C" w14:textId="1ED728B9" w:rsidR="008D0B78" w:rsidRDefault="008D0B78" w:rsidP="000235DC">
      <w:pPr>
        <w:jc w:val="both"/>
        <w:rPr>
          <w:rFonts w:ascii="Arial" w:hAnsi="Arial" w:cs="Arial"/>
          <w:sz w:val="24"/>
          <w:szCs w:val="24"/>
        </w:rPr>
      </w:pPr>
      <w:r w:rsidRPr="00F1785C">
        <w:rPr>
          <w:rFonts w:ascii="Arial" w:hAnsi="Arial" w:cs="Arial"/>
          <w:sz w:val="24"/>
          <w:szCs w:val="24"/>
        </w:rPr>
        <w:t>Tenderers must submit a Tender document with detail as required in this section, and as per the proposal checklist in Appendix 1.</w:t>
      </w:r>
    </w:p>
    <w:p w14:paraId="3F42034B" w14:textId="77777777" w:rsidR="00562DDD" w:rsidRPr="00F1785C" w:rsidRDefault="00562DDD" w:rsidP="000235DC">
      <w:pPr>
        <w:jc w:val="both"/>
        <w:rPr>
          <w:rFonts w:ascii="Arial" w:hAnsi="Arial" w:cs="Arial"/>
          <w:sz w:val="24"/>
          <w:szCs w:val="24"/>
        </w:rPr>
      </w:pPr>
    </w:p>
    <w:p w14:paraId="4284B4E6" w14:textId="737BF95D" w:rsidR="007933F2" w:rsidRDefault="007933F2" w:rsidP="000235DC">
      <w:pPr>
        <w:pStyle w:val="Heading3"/>
        <w:numPr>
          <w:ilvl w:val="0"/>
          <w:numId w:val="10"/>
        </w:numPr>
        <w:rPr>
          <w:rFonts w:ascii="Arial" w:hAnsi="Arial" w:cs="Arial"/>
          <w:b w:val="0"/>
          <w:bCs w:val="0"/>
          <w:color w:val="auto"/>
          <w:sz w:val="24"/>
          <w:szCs w:val="24"/>
          <w:u w:val="single"/>
        </w:rPr>
      </w:pPr>
      <w:r w:rsidRPr="00A9065F">
        <w:rPr>
          <w:rFonts w:ascii="Arial" w:hAnsi="Arial" w:cs="Arial"/>
          <w:b w:val="0"/>
          <w:bCs w:val="0"/>
          <w:color w:val="auto"/>
          <w:sz w:val="24"/>
          <w:szCs w:val="24"/>
          <w:u w:val="single"/>
        </w:rPr>
        <w:t>Format</w:t>
      </w:r>
    </w:p>
    <w:p w14:paraId="761A5FD0" w14:textId="77777777" w:rsidR="00C515E7" w:rsidRPr="00C515E7" w:rsidRDefault="00C515E7" w:rsidP="000235DC"/>
    <w:p w14:paraId="33128950" w14:textId="00240E4F" w:rsidR="00DF1699" w:rsidRPr="0020419B" w:rsidRDefault="00DF1699" w:rsidP="000235DC">
      <w:pPr>
        <w:jc w:val="both"/>
        <w:rPr>
          <w:rFonts w:ascii="Arial" w:hAnsi="Arial" w:cs="Arial"/>
          <w:sz w:val="24"/>
          <w:szCs w:val="24"/>
        </w:rPr>
      </w:pPr>
      <w:r w:rsidRPr="0020419B">
        <w:rPr>
          <w:rFonts w:ascii="Arial" w:hAnsi="Arial" w:cs="Arial"/>
          <w:sz w:val="24"/>
          <w:szCs w:val="24"/>
        </w:rPr>
        <w:t>Tenders must be submitted in either MS Word or Adobe PDF file formats to the contract named in this RFQ, by the deadline provided.</w:t>
      </w:r>
    </w:p>
    <w:p w14:paraId="0245AE7E" w14:textId="77777777" w:rsidR="00DF1699" w:rsidRPr="0020419B" w:rsidRDefault="00DF1699" w:rsidP="000235DC">
      <w:pPr>
        <w:jc w:val="both"/>
        <w:rPr>
          <w:rFonts w:ascii="Arial" w:hAnsi="Arial" w:cs="Arial"/>
          <w:sz w:val="24"/>
          <w:szCs w:val="24"/>
        </w:rPr>
      </w:pPr>
    </w:p>
    <w:p w14:paraId="14A6C151" w14:textId="28BF5FDE" w:rsidR="00DF1699" w:rsidRPr="0020419B" w:rsidRDefault="00DF1699" w:rsidP="000235DC">
      <w:pPr>
        <w:jc w:val="both"/>
        <w:rPr>
          <w:rFonts w:ascii="Arial" w:hAnsi="Arial" w:cs="Arial"/>
          <w:sz w:val="24"/>
          <w:szCs w:val="24"/>
        </w:rPr>
      </w:pPr>
      <w:r w:rsidRPr="0020419B">
        <w:rPr>
          <w:rFonts w:ascii="Arial" w:hAnsi="Arial" w:cs="Arial"/>
          <w:sz w:val="24"/>
          <w:szCs w:val="24"/>
        </w:rPr>
        <w:t>The following must be included within the tender proposal</w:t>
      </w:r>
      <w:r w:rsidR="000235DC">
        <w:rPr>
          <w:rFonts w:ascii="Arial" w:hAnsi="Arial" w:cs="Arial"/>
          <w:sz w:val="24"/>
          <w:szCs w:val="24"/>
        </w:rPr>
        <w:t>:</w:t>
      </w:r>
      <w:r w:rsidRPr="0020419B">
        <w:rPr>
          <w:rFonts w:ascii="Arial" w:hAnsi="Arial" w:cs="Arial"/>
          <w:sz w:val="24"/>
          <w:szCs w:val="24"/>
        </w:rPr>
        <w:t xml:space="preserve"> </w:t>
      </w:r>
    </w:p>
    <w:p w14:paraId="744CE322" w14:textId="77777777" w:rsidR="00DF1699" w:rsidRPr="0020419B" w:rsidRDefault="00DF1699" w:rsidP="000235DC">
      <w:pPr>
        <w:jc w:val="both"/>
        <w:rPr>
          <w:rFonts w:ascii="Arial" w:hAnsi="Arial" w:cs="Arial"/>
          <w:sz w:val="24"/>
          <w:szCs w:val="24"/>
        </w:rPr>
      </w:pPr>
    </w:p>
    <w:p w14:paraId="2C4E0119" w14:textId="77777777" w:rsidR="00D24EE2" w:rsidRPr="0020419B" w:rsidRDefault="00D24EE2" w:rsidP="000235DC">
      <w:pPr>
        <w:pStyle w:val="ListParagraph"/>
        <w:numPr>
          <w:ilvl w:val="0"/>
          <w:numId w:val="12"/>
        </w:numPr>
        <w:jc w:val="both"/>
        <w:rPr>
          <w:rFonts w:ascii="Arial" w:hAnsi="Arial" w:cs="Arial"/>
          <w:sz w:val="24"/>
          <w:szCs w:val="24"/>
        </w:rPr>
      </w:pPr>
      <w:r w:rsidRPr="0020419B">
        <w:rPr>
          <w:rFonts w:ascii="Arial" w:hAnsi="Arial" w:cs="Arial"/>
          <w:sz w:val="24"/>
          <w:szCs w:val="24"/>
        </w:rPr>
        <w:t xml:space="preserve">Project Schedule </w:t>
      </w:r>
    </w:p>
    <w:p w14:paraId="2E30D9CA" w14:textId="3E944001" w:rsidR="007933F2" w:rsidRPr="0020419B" w:rsidRDefault="007933F2" w:rsidP="000235DC">
      <w:pPr>
        <w:pStyle w:val="ListParagraph"/>
        <w:numPr>
          <w:ilvl w:val="0"/>
          <w:numId w:val="12"/>
        </w:numPr>
        <w:jc w:val="both"/>
        <w:rPr>
          <w:rFonts w:ascii="Arial" w:hAnsi="Arial" w:cs="Arial"/>
          <w:sz w:val="24"/>
          <w:szCs w:val="24"/>
        </w:rPr>
      </w:pPr>
      <w:r w:rsidRPr="0020419B">
        <w:rPr>
          <w:rFonts w:ascii="Arial" w:hAnsi="Arial" w:cs="Arial"/>
          <w:sz w:val="24"/>
          <w:szCs w:val="24"/>
        </w:rPr>
        <w:t xml:space="preserve">Proposed </w:t>
      </w:r>
      <w:r w:rsidR="00DF1699" w:rsidRPr="0020419B">
        <w:rPr>
          <w:rFonts w:ascii="Arial" w:hAnsi="Arial" w:cs="Arial"/>
          <w:sz w:val="24"/>
          <w:szCs w:val="24"/>
        </w:rPr>
        <w:t>M</w:t>
      </w:r>
      <w:r w:rsidRPr="0020419B">
        <w:rPr>
          <w:rFonts w:ascii="Arial" w:hAnsi="Arial" w:cs="Arial"/>
          <w:sz w:val="24"/>
          <w:szCs w:val="24"/>
        </w:rPr>
        <w:t>ethodology</w:t>
      </w:r>
      <w:r w:rsidR="00DF1699" w:rsidRPr="0020419B">
        <w:rPr>
          <w:rFonts w:ascii="Arial" w:hAnsi="Arial" w:cs="Arial"/>
          <w:sz w:val="24"/>
          <w:szCs w:val="24"/>
        </w:rPr>
        <w:t xml:space="preserve"> (including data sources to be utilised) </w:t>
      </w:r>
    </w:p>
    <w:p w14:paraId="0AD86411" w14:textId="7CA618F6" w:rsidR="00DF1699" w:rsidRDefault="00DF1699" w:rsidP="000235DC">
      <w:pPr>
        <w:pStyle w:val="ListParagraph"/>
        <w:numPr>
          <w:ilvl w:val="0"/>
          <w:numId w:val="12"/>
        </w:numPr>
        <w:jc w:val="both"/>
        <w:rPr>
          <w:rFonts w:ascii="Arial" w:hAnsi="Arial" w:cs="Arial"/>
          <w:sz w:val="24"/>
          <w:szCs w:val="24"/>
        </w:rPr>
      </w:pPr>
      <w:r w:rsidRPr="0020419B">
        <w:rPr>
          <w:rFonts w:ascii="Arial" w:hAnsi="Arial" w:cs="Arial"/>
          <w:sz w:val="24"/>
          <w:szCs w:val="24"/>
        </w:rPr>
        <w:t>Details of your Capability</w:t>
      </w:r>
      <w:r w:rsidR="00D24EE2">
        <w:rPr>
          <w:rFonts w:ascii="Arial" w:hAnsi="Arial" w:cs="Arial"/>
          <w:sz w:val="24"/>
          <w:szCs w:val="24"/>
        </w:rPr>
        <w:t xml:space="preserve"> and</w:t>
      </w:r>
      <w:r w:rsidRPr="0020419B">
        <w:rPr>
          <w:rFonts w:ascii="Arial" w:hAnsi="Arial" w:cs="Arial"/>
          <w:sz w:val="24"/>
          <w:szCs w:val="24"/>
        </w:rPr>
        <w:t xml:space="preserve"> Expertise (including key personnel who will be directly involved with this contract)</w:t>
      </w:r>
    </w:p>
    <w:p w14:paraId="150438FE" w14:textId="77777777" w:rsidR="0020419B" w:rsidRPr="0020419B" w:rsidRDefault="0020419B" w:rsidP="000235DC">
      <w:pPr>
        <w:pStyle w:val="ListParagraph"/>
        <w:jc w:val="both"/>
        <w:rPr>
          <w:rFonts w:ascii="Arial" w:hAnsi="Arial" w:cs="Arial"/>
          <w:sz w:val="24"/>
          <w:szCs w:val="24"/>
        </w:rPr>
      </w:pPr>
    </w:p>
    <w:p w14:paraId="01F46385" w14:textId="6CDAB8A7" w:rsidR="007933F2" w:rsidRDefault="007933F2" w:rsidP="000235DC">
      <w:pPr>
        <w:pStyle w:val="Heading3"/>
        <w:numPr>
          <w:ilvl w:val="0"/>
          <w:numId w:val="10"/>
        </w:numPr>
        <w:jc w:val="both"/>
        <w:rPr>
          <w:rFonts w:ascii="Arial" w:hAnsi="Arial" w:cs="Arial"/>
          <w:b w:val="0"/>
          <w:bCs w:val="0"/>
          <w:color w:val="auto"/>
          <w:sz w:val="24"/>
          <w:szCs w:val="24"/>
          <w:u w:val="single"/>
        </w:rPr>
      </w:pPr>
      <w:r w:rsidRPr="007933F2">
        <w:rPr>
          <w:rFonts w:ascii="Arial" w:hAnsi="Arial" w:cs="Arial"/>
          <w:b w:val="0"/>
          <w:bCs w:val="0"/>
          <w:color w:val="auto"/>
          <w:sz w:val="24"/>
          <w:szCs w:val="24"/>
          <w:u w:val="single"/>
        </w:rPr>
        <w:t>Evaluation</w:t>
      </w:r>
    </w:p>
    <w:p w14:paraId="1DEAD5E2" w14:textId="77777777" w:rsidR="00C515E7" w:rsidRPr="00C515E7" w:rsidRDefault="00C515E7" w:rsidP="000235DC"/>
    <w:p w14:paraId="449CCA10" w14:textId="77A1BBB0" w:rsidR="007933F2" w:rsidRDefault="007933F2" w:rsidP="000235DC">
      <w:pPr>
        <w:autoSpaceDE w:val="0"/>
        <w:autoSpaceDN w:val="0"/>
        <w:adjustRightInd w:val="0"/>
        <w:jc w:val="both"/>
        <w:rPr>
          <w:rFonts w:ascii="Arial" w:hAnsi="Arial" w:cs="Arial"/>
          <w:sz w:val="24"/>
          <w:szCs w:val="24"/>
        </w:rPr>
      </w:pPr>
      <w:r w:rsidRPr="007933F2">
        <w:rPr>
          <w:rFonts w:ascii="Arial" w:hAnsi="Arial" w:cs="Arial"/>
          <w:sz w:val="24"/>
          <w:szCs w:val="24"/>
        </w:rPr>
        <w:t xml:space="preserve">Tenders will be disqualified if they </w:t>
      </w:r>
      <w:r w:rsidRPr="008D0B78">
        <w:rPr>
          <w:rFonts w:ascii="Arial" w:hAnsi="Arial" w:cs="Arial"/>
          <w:sz w:val="24"/>
          <w:szCs w:val="24"/>
          <w:u w:val="single"/>
        </w:rPr>
        <w:t>do not</w:t>
      </w:r>
      <w:r w:rsidRPr="007933F2">
        <w:rPr>
          <w:rFonts w:ascii="Arial" w:hAnsi="Arial" w:cs="Arial"/>
          <w:sz w:val="24"/>
          <w:szCs w:val="24"/>
        </w:rPr>
        <w:t xml:space="preserve"> meet the following requirements</w:t>
      </w:r>
      <w:r w:rsidR="000235DC">
        <w:rPr>
          <w:rFonts w:ascii="Arial" w:hAnsi="Arial" w:cs="Arial"/>
          <w:sz w:val="24"/>
          <w:szCs w:val="24"/>
        </w:rPr>
        <w:t>:</w:t>
      </w:r>
    </w:p>
    <w:p w14:paraId="5324F565" w14:textId="77777777" w:rsidR="000235DC" w:rsidRPr="007933F2" w:rsidRDefault="000235DC" w:rsidP="000235DC">
      <w:pPr>
        <w:autoSpaceDE w:val="0"/>
        <w:autoSpaceDN w:val="0"/>
        <w:adjustRightInd w:val="0"/>
        <w:jc w:val="both"/>
        <w:rPr>
          <w:rFonts w:ascii="Arial" w:hAnsi="Arial" w:cs="Arial"/>
          <w:sz w:val="24"/>
          <w:szCs w:val="24"/>
        </w:rPr>
      </w:pPr>
    </w:p>
    <w:p w14:paraId="024E2472" w14:textId="77777777" w:rsidR="00DF1699" w:rsidRDefault="00DF1699" w:rsidP="000235DC">
      <w:pPr>
        <w:pStyle w:val="ListParagraph"/>
        <w:numPr>
          <w:ilvl w:val="0"/>
          <w:numId w:val="11"/>
        </w:numPr>
        <w:autoSpaceDE w:val="0"/>
        <w:autoSpaceDN w:val="0"/>
        <w:adjustRightInd w:val="0"/>
        <w:jc w:val="both"/>
        <w:rPr>
          <w:rFonts w:ascii="Arial" w:hAnsi="Arial" w:cs="Arial"/>
          <w:sz w:val="24"/>
          <w:szCs w:val="24"/>
        </w:rPr>
      </w:pPr>
      <w:r>
        <w:rPr>
          <w:rFonts w:ascii="Arial" w:hAnsi="Arial" w:cs="Arial"/>
          <w:sz w:val="24"/>
          <w:szCs w:val="24"/>
        </w:rPr>
        <w:t>Delivery prior to deadline</w:t>
      </w:r>
    </w:p>
    <w:p w14:paraId="4E0091EB" w14:textId="2B6FFD1E" w:rsidR="007933F2" w:rsidRPr="007933F2" w:rsidRDefault="007933F2" w:rsidP="000235DC">
      <w:pPr>
        <w:pStyle w:val="ListParagraph"/>
        <w:numPr>
          <w:ilvl w:val="0"/>
          <w:numId w:val="11"/>
        </w:numPr>
        <w:autoSpaceDE w:val="0"/>
        <w:autoSpaceDN w:val="0"/>
        <w:adjustRightInd w:val="0"/>
        <w:jc w:val="both"/>
        <w:rPr>
          <w:rFonts w:ascii="Arial" w:hAnsi="Arial" w:cs="Arial"/>
          <w:sz w:val="24"/>
          <w:szCs w:val="24"/>
        </w:rPr>
      </w:pPr>
      <w:r w:rsidRPr="007933F2">
        <w:rPr>
          <w:rFonts w:ascii="Arial" w:hAnsi="Arial" w:cs="Arial"/>
          <w:sz w:val="24"/>
          <w:szCs w:val="24"/>
        </w:rPr>
        <w:t>Acceptance of the Terms and Conditions Provided</w:t>
      </w:r>
    </w:p>
    <w:p w14:paraId="06EAB081" w14:textId="06CF0982" w:rsidR="007933F2" w:rsidRPr="007933F2" w:rsidRDefault="007933F2" w:rsidP="000235DC">
      <w:pPr>
        <w:pStyle w:val="ListParagraph"/>
        <w:numPr>
          <w:ilvl w:val="0"/>
          <w:numId w:val="11"/>
        </w:numPr>
        <w:autoSpaceDE w:val="0"/>
        <w:autoSpaceDN w:val="0"/>
        <w:adjustRightInd w:val="0"/>
        <w:jc w:val="both"/>
        <w:rPr>
          <w:rFonts w:ascii="Arial" w:hAnsi="Arial" w:cs="Arial"/>
          <w:sz w:val="24"/>
          <w:szCs w:val="24"/>
        </w:rPr>
      </w:pPr>
      <w:r w:rsidRPr="007933F2">
        <w:rPr>
          <w:rFonts w:ascii="Arial" w:hAnsi="Arial" w:cs="Arial"/>
          <w:sz w:val="24"/>
          <w:szCs w:val="24"/>
        </w:rPr>
        <w:t xml:space="preserve">Agreement to the Protection of Personal Data </w:t>
      </w:r>
    </w:p>
    <w:p w14:paraId="7481E6F4" w14:textId="58F6D5E1" w:rsidR="007933F2" w:rsidRDefault="007933F2" w:rsidP="000235DC">
      <w:pPr>
        <w:pStyle w:val="ListParagraph"/>
        <w:numPr>
          <w:ilvl w:val="0"/>
          <w:numId w:val="11"/>
        </w:numPr>
        <w:autoSpaceDE w:val="0"/>
        <w:autoSpaceDN w:val="0"/>
        <w:adjustRightInd w:val="0"/>
        <w:jc w:val="both"/>
        <w:rPr>
          <w:rFonts w:ascii="Arial" w:hAnsi="Arial" w:cs="Arial"/>
          <w:sz w:val="24"/>
          <w:szCs w:val="24"/>
        </w:rPr>
      </w:pPr>
      <w:r w:rsidRPr="007933F2">
        <w:rPr>
          <w:rFonts w:ascii="Arial" w:hAnsi="Arial" w:cs="Arial"/>
          <w:sz w:val="24"/>
          <w:szCs w:val="24"/>
        </w:rPr>
        <w:t xml:space="preserve">Provision of Environmental and Quality Assurance </w:t>
      </w:r>
    </w:p>
    <w:p w14:paraId="10781054" w14:textId="04BC0A58" w:rsidR="00DF1699" w:rsidRPr="007933F2" w:rsidRDefault="008D0B78" w:rsidP="000235DC">
      <w:pPr>
        <w:pStyle w:val="ListParagraph"/>
        <w:numPr>
          <w:ilvl w:val="0"/>
          <w:numId w:val="11"/>
        </w:numPr>
        <w:autoSpaceDE w:val="0"/>
        <w:autoSpaceDN w:val="0"/>
        <w:adjustRightInd w:val="0"/>
        <w:jc w:val="both"/>
        <w:rPr>
          <w:rFonts w:ascii="Arial" w:hAnsi="Arial" w:cs="Arial"/>
          <w:sz w:val="24"/>
          <w:szCs w:val="24"/>
        </w:rPr>
      </w:pPr>
      <w:r w:rsidRPr="007933F2">
        <w:rPr>
          <w:rFonts w:ascii="Arial" w:hAnsi="Arial" w:cs="Arial"/>
          <w:sz w:val="24"/>
          <w:szCs w:val="24"/>
        </w:rPr>
        <w:t>Provision of</w:t>
      </w:r>
      <w:r>
        <w:rPr>
          <w:rFonts w:ascii="Arial" w:hAnsi="Arial" w:cs="Arial"/>
          <w:sz w:val="24"/>
          <w:szCs w:val="24"/>
        </w:rPr>
        <w:t xml:space="preserve"> a proposal within the </w:t>
      </w:r>
      <w:r w:rsidR="00DF1699">
        <w:rPr>
          <w:rFonts w:ascii="Arial" w:hAnsi="Arial" w:cs="Arial"/>
          <w:sz w:val="24"/>
          <w:szCs w:val="24"/>
        </w:rPr>
        <w:t>budget available (see Pricing below)</w:t>
      </w:r>
    </w:p>
    <w:p w14:paraId="6F6F9E4C" w14:textId="77777777" w:rsidR="005A70B0" w:rsidRDefault="005A70B0" w:rsidP="000235DC">
      <w:pPr>
        <w:autoSpaceDE w:val="0"/>
        <w:autoSpaceDN w:val="0"/>
        <w:adjustRightInd w:val="0"/>
        <w:jc w:val="both"/>
        <w:rPr>
          <w:rFonts w:ascii="Arial" w:hAnsi="Arial" w:cs="Arial"/>
          <w:sz w:val="24"/>
          <w:szCs w:val="24"/>
        </w:rPr>
      </w:pPr>
    </w:p>
    <w:p w14:paraId="5051CDB3" w14:textId="65D31F96" w:rsidR="007933F2" w:rsidRPr="007933F2" w:rsidRDefault="007933F2" w:rsidP="000235DC">
      <w:pPr>
        <w:autoSpaceDE w:val="0"/>
        <w:autoSpaceDN w:val="0"/>
        <w:adjustRightInd w:val="0"/>
        <w:jc w:val="both"/>
        <w:rPr>
          <w:rFonts w:ascii="Arial" w:hAnsi="Arial" w:cs="Arial"/>
          <w:sz w:val="24"/>
          <w:szCs w:val="24"/>
        </w:rPr>
      </w:pPr>
      <w:r w:rsidRPr="007933F2">
        <w:rPr>
          <w:rFonts w:ascii="Arial" w:hAnsi="Arial" w:cs="Arial"/>
          <w:sz w:val="24"/>
          <w:szCs w:val="24"/>
        </w:rPr>
        <w:t xml:space="preserve">Please ensure you provide </w:t>
      </w:r>
      <w:r>
        <w:rPr>
          <w:rFonts w:ascii="Arial" w:hAnsi="Arial" w:cs="Arial"/>
          <w:sz w:val="24"/>
          <w:szCs w:val="24"/>
        </w:rPr>
        <w:t xml:space="preserve">agreement / </w:t>
      </w:r>
      <w:r w:rsidRPr="007933F2">
        <w:rPr>
          <w:rFonts w:ascii="Arial" w:hAnsi="Arial" w:cs="Arial"/>
          <w:sz w:val="24"/>
          <w:szCs w:val="24"/>
        </w:rPr>
        <w:t xml:space="preserve">sufficient evidence within your proposal </w:t>
      </w:r>
      <w:r>
        <w:rPr>
          <w:rFonts w:ascii="Arial" w:hAnsi="Arial" w:cs="Arial"/>
          <w:sz w:val="24"/>
          <w:szCs w:val="24"/>
        </w:rPr>
        <w:t xml:space="preserve">for </w:t>
      </w:r>
      <w:r w:rsidRPr="007933F2">
        <w:rPr>
          <w:rFonts w:ascii="Arial" w:hAnsi="Arial" w:cs="Arial"/>
          <w:sz w:val="24"/>
          <w:szCs w:val="24"/>
        </w:rPr>
        <w:t xml:space="preserve">each of these.  </w:t>
      </w:r>
    </w:p>
    <w:p w14:paraId="33D3722B" w14:textId="587A2B03" w:rsidR="007933F2" w:rsidRDefault="007933F2" w:rsidP="000235DC">
      <w:pPr>
        <w:autoSpaceDE w:val="0"/>
        <w:autoSpaceDN w:val="0"/>
        <w:adjustRightInd w:val="0"/>
        <w:jc w:val="both"/>
        <w:rPr>
          <w:rFonts w:ascii="Arial" w:hAnsi="Arial" w:cs="Arial"/>
          <w:color w:val="FFFFFF"/>
          <w:lang w:eastAsia="en-GB"/>
        </w:rPr>
      </w:pPr>
    </w:p>
    <w:p w14:paraId="40B5D7B1" w14:textId="7D8AFEED" w:rsidR="00C02087" w:rsidRDefault="00724B5C" w:rsidP="000235DC">
      <w:pPr>
        <w:jc w:val="both"/>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w:t>
      </w:r>
      <w:r w:rsidR="00DF1699">
        <w:rPr>
          <w:rFonts w:ascii="Arial" w:hAnsi="Arial" w:cs="Arial"/>
          <w:sz w:val="24"/>
          <w:szCs w:val="24"/>
        </w:rPr>
        <w:t xml:space="preserve">a table. </w:t>
      </w:r>
      <w:r w:rsidR="00C02087" w:rsidRPr="007933F2">
        <w:rPr>
          <w:rFonts w:ascii="Arial" w:hAnsi="Arial" w:cs="Arial"/>
          <w:sz w:val="24"/>
          <w:szCs w:val="24"/>
        </w:rPr>
        <w:t xml:space="preserve">Please ensure you provide sufficient evidence within your proposal to answer each of these comprehensively. </w:t>
      </w:r>
    </w:p>
    <w:p w14:paraId="5862BC4A" w14:textId="77777777" w:rsidR="0031686B" w:rsidRDefault="0031686B" w:rsidP="000235DC">
      <w:pPr>
        <w:jc w:val="both"/>
        <w:rPr>
          <w:rFonts w:ascii="Arial" w:hAnsi="Arial" w:cs="Arial"/>
          <w:sz w:val="24"/>
          <w:szCs w:val="24"/>
        </w:rPr>
      </w:pPr>
    </w:p>
    <w:tbl>
      <w:tblPr>
        <w:tblW w:w="0" w:type="auto"/>
        <w:jc w:val="center"/>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15"/>
        <w:gridCol w:w="2537"/>
        <w:gridCol w:w="2457"/>
      </w:tblGrid>
      <w:tr w:rsidR="00D24EE2" w:rsidRPr="00020ABE" w14:paraId="724FD449" w14:textId="77777777" w:rsidTr="004E6BBB">
        <w:trPr>
          <w:jc w:val="center"/>
        </w:trPr>
        <w:tc>
          <w:tcPr>
            <w:tcW w:w="5115" w:type="dxa"/>
            <w:shd w:val="clear" w:color="auto" w:fill="00B050"/>
          </w:tcPr>
          <w:p w14:paraId="61C24B54" w14:textId="77777777" w:rsidR="00D24EE2" w:rsidRPr="00020ABE" w:rsidRDefault="00D24EE2" w:rsidP="000235DC">
            <w:pPr>
              <w:pStyle w:val="TableText"/>
              <w:spacing w:line="240" w:lineRule="auto"/>
              <w:rPr>
                <w:rFonts w:ascii="Arial" w:hAnsi="Arial" w:cs="Arial"/>
                <w:b/>
                <w:bCs/>
                <w:color w:val="FFFFFF" w:themeColor="background1"/>
                <w:sz w:val="24"/>
                <w:szCs w:val="24"/>
              </w:rPr>
            </w:pPr>
            <w:r>
              <w:rPr>
                <w:rFonts w:ascii="Arial" w:hAnsi="Arial" w:cs="Arial"/>
                <w:b/>
                <w:bCs/>
                <w:color w:val="FFFFFF" w:themeColor="background1"/>
                <w:sz w:val="24"/>
                <w:szCs w:val="24"/>
              </w:rPr>
              <w:t>Criteria</w:t>
            </w:r>
          </w:p>
        </w:tc>
        <w:tc>
          <w:tcPr>
            <w:tcW w:w="2537" w:type="dxa"/>
            <w:shd w:val="clear" w:color="auto" w:fill="00B050"/>
          </w:tcPr>
          <w:p w14:paraId="75D0AF6D" w14:textId="77777777" w:rsidR="00D24EE2" w:rsidRPr="00020ABE" w:rsidRDefault="00D24EE2" w:rsidP="000235DC">
            <w:pPr>
              <w:pStyle w:val="TableText"/>
              <w:spacing w:line="240" w:lineRule="auto"/>
              <w:rPr>
                <w:rFonts w:ascii="Arial" w:hAnsi="Arial" w:cs="Arial"/>
                <w:b/>
                <w:bCs/>
                <w:color w:val="FFFFFF" w:themeColor="background1"/>
                <w:sz w:val="24"/>
                <w:szCs w:val="24"/>
              </w:rPr>
            </w:pPr>
            <w:r>
              <w:rPr>
                <w:rFonts w:ascii="Arial" w:hAnsi="Arial" w:cs="Arial"/>
                <w:b/>
                <w:bCs/>
                <w:color w:val="FFFFFF" w:themeColor="background1"/>
                <w:sz w:val="24"/>
                <w:szCs w:val="24"/>
              </w:rPr>
              <w:t>Weighting (%)</w:t>
            </w:r>
          </w:p>
        </w:tc>
        <w:tc>
          <w:tcPr>
            <w:tcW w:w="2457" w:type="dxa"/>
            <w:shd w:val="clear" w:color="auto" w:fill="00B050"/>
          </w:tcPr>
          <w:p w14:paraId="61E6E799" w14:textId="77777777" w:rsidR="00D24EE2" w:rsidRDefault="00D24EE2" w:rsidP="000235DC">
            <w:pPr>
              <w:pStyle w:val="TableText"/>
              <w:spacing w:line="240" w:lineRule="auto"/>
              <w:rPr>
                <w:rFonts w:ascii="Arial" w:hAnsi="Arial" w:cs="Arial"/>
                <w:b/>
                <w:bCs/>
                <w:color w:val="FFFFFF" w:themeColor="background1"/>
                <w:sz w:val="24"/>
                <w:szCs w:val="24"/>
              </w:rPr>
            </w:pPr>
            <w:r>
              <w:rPr>
                <w:rFonts w:ascii="Arial" w:hAnsi="Arial" w:cs="Arial"/>
                <w:b/>
                <w:bCs/>
                <w:color w:val="FFFFFF" w:themeColor="background1"/>
                <w:sz w:val="24"/>
                <w:szCs w:val="24"/>
              </w:rPr>
              <w:t>Evaluation method</w:t>
            </w:r>
          </w:p>
        </w:tc>
      </w:tr>
      <w:tr w:rsidR="00D24EE2" w:rsidRPr="0075528C" w14:paraId="383A634F" w14:textId="77777777" w:rsidTr="004E6BBB">
        <w:trPr>
          <w:jc w:val="center"/>
        </w:trPr>
        <w:tc>
          <w:tcPr>
            <w:tcW w:w="5115" w:type="dxa"/>
            <w:shd w:val="clear" w:color="auto" w:fill="00B050"/>
          </w:tcPr>
          <w:p w14:paraId="7B8FF073" w14:textId="77777777" w:rsidR="00D24EE2" w:rsidRPr="0020419B" w:rsidRDefault="00D24EE2" w:rsidP="000235DC">
            <w:pPr>
              <w:rPr>
                <w:rFonts w:ascii="Arial" w:hAnsi="Arial" w:cs="Arial"/>
                <w:color w:val="FFFFFF" w:themeColor="background1"/>
                <w:sz w:val="24"/>
                <w:szCs w:val="24"/>
              </w:rPr>
            </w:pPr>
            <w:r w:rsidRPr="0020419B">
              <w:rPr>
                <w:rFonts w:ascii="Arial" w:hAnsi="Arial" w:cs="Arial"/>
                <w:color w:val="FFFFFF" w:themeColor="background1"/>
                <w:sz w:val="24"/>
                <w:szCs w:val="24"/>
              </w:rPr>
              <w:t xml:space="preserve">Schedule </w:t>
            </w:r>
          </w:p>
        </w:tc>
        <w:tc>
          <w:tcPr>
            <w:tcW w:w="2537" w:type="dxa"/>
          </w:tcPr>
          <w:p w14:paraId="5C085666" w14:textId="77777777" w:rsidR="00D24EE2" w:rsidRDefault="00D24EE2" w:rsidP="000235DC">
            <w:pPr>
              <w:rPr>
                <w:rFonts w:ascii="Arial" w:hAnsi="Arial" w:cs="Arial"/>
                <w:sz w:val="24"/>
                <w:szCs w:val="24"/>
              </w:rPr>
            </w:pPr>
          </w:p>
        </w:tc>
        <w:tc>
          <w:tcPr>
            <w:tcW w:w="2457" w:type="dxa"/>
          </w:tcPr>
          <w:p w14:paraId="46E7732D" w14:textId="77777777" w:rsidR="00D24EE2" w:rsidRDefault="00D24EE2" w:rsidP="000235DC">
            <w:pPr>
              <w:rPr>
                <w:rFonts w:ascii="Arial" w:hAnsi="Arial" w:cs="Arial"/>
                <w:sz w:val="24"/>
                <w:szCs w:val="24"/>
              </w:rPr>
            </w:pPr>
            <w:r>
              <w:rPr>
                <w:rFonts w:ascii="Arial" w:hAnsi="Arial" w:cs="Arial"/>
                <w:sz w:val="24"/>
                <w:szCs w:val="24"/>
              </w:rPr>
              <w:t>Pass / Fail</w:t>
            </w:r>
          </w:p>
        </w:tc>
      </w:tr>
      <w:tr w:rsidR="00D24EE2" w:rsidRPr="0075528C" w14:paraId="6ED69A2D" w14:textId="77777777" w:rsidTr="004E6BBB">
        <w:trPr>
          <w:jc w:val="center"/>
        </w:trPr>
        <w:tc>
          <w:tcPr>
            <w:tcW w:w="5115" w:type="dxa"/>
            <w:shd w:val="clear" w:color="auto" w:fill="00B050"/>
          </w:tcPr>
          <w:p w14:paraId="33009EFF" w14:textId="77777777" w:rsidR="00D24EE2" w:rsidRPr="0020419B" w:rsidRDefault="00D24EE2" w:rsidP="000235DC">
            <w:pPr>
              <w:rPr>
                <w:rFonts w:ascii="Arial" w:hAnsi="Arial" w:cs="Arial"/>
                <w:color w:val="FFFFFF" w:themeColor="background1"/>
                <w:sz w:val="24"/>
                <w:szCs w:val="24"/>
              </w:rPr>
            </w:pPr>
            <w:r w:rsidRPr="0020419B">
              <w:rPr>
                <w:rFonts w:ascii="Arial" w:hAnsi="Arial" w:cs="Arial"/>
                <w:color w:val="FFFFFF" w:themeColor="background1"/>
                <w:sz w:val="24"/>
                <w:szCs w:val="24"/>
              </w:rPr>
              <w:t>Price</w:t>
            </w:r>
          </w:p>
        </w:tc>
        <w:tc>
          <w:tcPr>
            <w:tcW w:w="2537" w:type="dxa"/>
          </w:tcPr>
          <w:p w14:paraId="39E0798C" w14:textId="77777777" w:rsidR="00D24EE2" w:rsidRPr="0020419B" w:rsidRDefault="00D24EE2" w:rsidP="000235DC">
            <w:pPr>
              <w:rPr>
                <w:rFonts w:ascii="Arial" w:hAnsi="Arial" w:cs="Arial"/>
                <w:sz w:val="24"/>
                <w:szCs w:val="24"/>
              </w:rPr>
            </w:pPr>
            <w:r>
              <w:rPr>
                <w:rFonts w:ascii="Arial" w:hAnsi="Arial" w:cs="Arial"/>
                <w:sz w:val="24"/>
                <w:szCs w:val="24"/>
              </w:rPr>
              <w:t>4</w:t>
            </w:r>
            <w:r w:rsidRPr="0020419B">
              <w:rPr>
                <w:rFonts w:ascii="Arial" w:hAnsi="Arial" w:cs="Arial"/>
                <w:sz w:val="24"/>
                <w:szCs w:val="24"/>
              </w:rPr>
              <w:t>0</w:t>
            </w:r>
          </w:p>
        </w:tc>
        <w:tc>
          <w:tcPr>
            <w:tcW w:w="2457" w:type="dxa"/>
          </w:tcPr>
          <w:p w14:paraId="73A3D2B0" w14:textId="77777777" w:rsidR="00D24EE2" w:rsidRDefault="00D24EE2" w:rsidP="000235DC">
            <w:pPr>
              <w:rPr>
                <w:rFonts w:ascii="Arial" w:hAnsi="Arial" w:cs="Arial"/>
                <w:sz w:val="24"/>
                <w:szCs w:val="24"/>
              </w:rPr>
            </w:pPr>
            <w:r>
              <w:rPr>
                <w:rFonts w:ascii="Arial" w:hAnsi="Arial" w:cs="Arial"/>
                <w:sz w:val="24"/>
                <w:szCs w:val="24"/>
              </w:rPr>
              <w:t>Scoring criteria</w:t>
            </w:r>
          </w:p>
        </w:tc>
      </w:tr>
      <w:tr w:rsidR="00D24EE2" w:rsidRPr="0075528C" w14:paraId="23958ACA" w14:textId="77777777" w:rsidTr="004E6BBB">
        <w:trPr>
          <w:jc w:val="center"/>
        </w:trPr>
        <w:tc>
          <w:tcPr>
            <w:tcW w:w="5115" w:type="dxa"/>
            <w:shd w:val="clear" w:color="auto" w:fill="00B050"/>
          </w:tcPr>
          <w:p w14:paraId="39E5B472" w14:textId="77777777" w:rsidR="00D24EE2" w:rsidRPr="0020419B" w:rsidRDefault="00D24EE2" w:rsidP="000235DC">
            <w:pPr>
              <w:rPr>
                <w:rFonts w:ascii="Arial" w:hAnsi="Arial" w:cs="Arial"/>
                <w:color w:val="FFFFFF" w:themeColor="background1"/>
                <w:sz w:val="24"/>
                <w:szCs w:val="24"/>
              </w:rPr>
            </w:pPr>
            <w:r w:rsidRPr="0020419B">
              <w:rPr>
                <w:rFonts w:ascii="Arial" w:hAnsi="Arial" w:cs="Arial"/>
                <w:color w:val="FFFFFF" w:themeColor="background1"/>
                <w:sz w:val="24"/>
                <w:szCs w:val="24"/>
              </w:rPr>
              <w:t>Quality: Methodology</w:t>
            </w:r>
          </w:p>
        </w:tc>
        <w:tc>
          <w:tcPr>
            <w:tcW w:w="2537" w:type="dxa"/>
          </w:tcPr>
          <w:p w14:paraId="3C485C3F" w14:textId="77777777" w:rsidR="00D24EE2" w:rsidRPr="0020419B" w:rsidRDefault="00D24EE2" w:rsidP="000235DC">
            <w:pPr>
              <w:rPr>
                <w:rFonts w:ascii="Arial" w:hAnsi="Arial" w:cs="Arial"/>
                <w:sz w:val="24"/>
                <w:szCs w:val="24"/>
              </w:rPr>
            </w:pPr>
            <w:r>
              <w:rPr>
                <w:rFonts w:ascii="Arial" w:hAnsi="Arial" w:cs="Arial"/>
                <w:sz w:val="24"/>
                <w:szCs w:val="24"/>
              </w:rPr>
              <w:t>30</w:t>
            </w:r>
          </w:p>
        </w:tc>
        <w:tc>
          <w:tcPr>
            <w:tcW w:w="2457" w:type="dxa"/>
          </w:tcPr>
          <w:p w14:paraId="3F07A6C4" w14:textId="77777777" w:rsidR="00D24EE2" w:rsidRPr="0020419B" w:rsidRDefault="00D24EE2" w:rsidP="000235DC">
            <w:pPr>
              <w:rPr>
                <w:rFonts w:ascii="Arial" w:hAnsi="Arial" w:cs="Arial"/>
                <w:sz w:val="24"/>
                <w:szCs w:val="24"/>
              </w:rPr>
            </w:pPr>
            <w:r>
              <w:rPr>
                <w:rFonts w:ascii="Arial" w:hAnsi="Arial" w:cs="Arial"/>
                <w:sz w:val="24"/>
                <w:szCs w:val="24"/>
              </w:rPr>
              <w:t>Scoring criteria</w:t>
            </w:r>
          </w:p>
        </w:tc>
      </w:tr>
      <w:tr w:rsidR="00D24EE2" w:rsidRPr="0075528C" w14:paraId="11070C22" w14:textId="77777777" w:rsidTr="004E6BBB">
        <w:trPr>
          <w:jc w:val="center"/>
        </w:trPr>
        <w:tc>
          <w:tcPr>
            <w:tcW w:w="5115" w:type="dxa"/>
            <w:shd w:val="clear" w:color="auto" w:fill="00B050"/>
          </w:tcPr>
          <w:p w14:paraId="3AFA3C34" w14:textId="77777777" w:rsidR="00D24EE2" w:rsidRPr="0020419B" w:rsidRDefault="00D24EE2" w:rsidP="000235DC">
            <w:pPr>
              <w:rPr>
                <w:rFonts w:ascii="Arial" w:hAnsi="Arial" w:cs="Arial"/>
                <w:color w:val="FFFFFF" w:themeColor="background1"/>
                <w:sz w:val="24"/>
                <w:szCs w:val="24"/>
              </w:rPr>
            </w:pPr>
            <w:r w:rsidRPr="0020419B">
              <w:rPr>
                <w:rFonts w:ascii="Arial" w:hAnsi="Arial" w:cs="Arial"/>
                <w:color w:val="FFFFFF" w:themeColor="background1"/>
                <w:sz w:val="24"/>
                <w:szCs w:val="24"/>
              </w:rPr>
              <w:t>Quality: Capability</w:t>
            </w:r>
            <w:r>
              <w:rPr>
                <w:rFonts w:ascii="Arial" w:hAnsi="Arial" w:cs="Arial"/>
                <w:color w:val="FFFFFF" w:themeColor="background1"/>
                <w:sz w:val="24"/>
                <w:szCs w:val="24"/>
              </w:rPr>
              <w:t xml:space="preserve"> and </w:t>
            </w:r>
            <w:r w:rsidRPr="0020419B">
              <w:rPr>
                <w:rFonts w:ascii="Arial" w:hAnsi="Arial" w:cs="Arial"/>
                <w:color w:val="FFFFFF" w:themeColor="background1"/>
                <w:sz w:val="24"/>
                <w:szCs w:val="24"/>
              </w:rPr>
              <w:t xml:space="preserve">Expertise </w:t>
            </w:r>
          </w:p>
        </w:tc>
        <w:tc>
          <w:tcPr>
            <w:tcW w:w="2537" w:type="dxa"/>
          </w:tcPr>
          <w:p w14:paraId="2CE4620C" w14:textId="77777777" w:rsidR="00D24EE2" w:rsidRPr="0020419B" w:rsidRDefault="00D24EE2" w:rsidP="000235DC">
            <w:pPr>
              <w:rPr>
                <w:rFonts w:ascii="Arial" w:hAnsi="Arial" w:cs="Arial"/>
                <w:sz w:val="24"/>
                <w:szCs w:val="24"/>
              </w:rPr>
            </w:pPr>
            <w:r>
              <w:rPr>
                <w:rFonts w:ascii="Arial" w:hAnsi="Arial" w:cs="Arial"/>
                <w:sz w:val="24"/>
                <w:szCs w:val="24"/>
              </w:rPr>
              <w:t>30</w:t>
            </w:r>
          </w:p>
        </w:tc>
        <w:tc>
          <w:tcPr>
            <w:tcW w:w="2457" w:type="dxa"/>
          </w:tcPr>
          <w:p w14:paraId="509220F4" w14:textId="77777777" w:rsidR="00D24EE2" w:rsidRDefault="00D24EE2" w:rsidP="000235DC">
            <w:pPr>
              <w:rPr>
                <w:rFonts w:ascii="Arial" w:hAnsi="Arial" w:cs="Arial"/>
                <w:sz w:val="24"/>
                <w:szCs w:val="24"/>
              </w:rPr>
            </w:pPr>
            <w:r>
              <w:rPr>
                <w:rFonts w:ascii="Arial" w:hAnsi="Arial" w:cs="Arial"/>
                <w:sz w:val="24"/>
                <w:szCs w:val="24"/>
              </w:rPr>
              <w:t>Scoring criteria</w:t>
            </w:r>
          </w:p>
        </w:tc>
      </w:tr>
      <w:tr w:rsidR="00D24EE2" w:rsidRPr="0075528C" w14:paraId="02FDDC3D" w14:textId="77777777" w:rsidTr="004E6BBB">
        <w:trPr>
          <w:jc w:val="center"/>
        </w:trPr>
        <w:tc>
          <w:tcPr>
            <w:tcW w:w="5115" w:type="dxa"/>
            <w:shd w:val="clear" w:color="auto" w:fill="00B050"/>
          </w:tcPr>
          <w:p w14:paraId="56691F82" w14:textId="77777777" w:rsidR="00D24EE2" w:rsidRPr="0020419B" w:rsidRDefault="00D24EE2" w:rsidP="000235DC">
            <w:pPr>
              <w:rPr>
                <w:rFonts w:ascii="Arial" w:hAnsi="Arial" w:cs="Arial"/>
                <w:color w:val="FFFFFF" w:themeColor="background1"/>
                <w:sz w:val="24"/>
                <w:szCs w:val="24"/>
              </w:rPr>
            </w:pPr>
          </w:p>
        </w:tc>
        <w:tc>
          <w:tcPr>
            <w:tcW w:w="2537" w:type="dxa"/>
          </w:tcPr>
          <w:p w14:paraId="19EAB00C" w14:textId="77777777" w:rsidR="00D24EE2" w:rsidRPr="0020419B" w:rsidRDefault="00D24EE2" w:rsidP="000235DC">
            <w:pPr>
              <w:rPr>
                <w:rFonts w:ascii="Arial" w:hAnsi="Arial" w:cs="Arial"/>
                <w:sz w:val="24"/>
                <w:szCs w:val="24"/>
              </w:rPr>
            </w:pPr>
            <w:r w:rsidRPr="0020419B">
              <w:rPr>
                <w:rFonts w:ascii="Arial" w:hAnsi="Arial" w:cs="Arial"/>
                <w:sz w:val="24"/>
                <w:szCs w:val="24"/>
              </w:rPr>
              <w:t>100</w:t>
            </w:r>
          </w:p>
        </w:tc>
        <w:tc>
          <w:tcPr>
            <w:tcW w:w="2457" w:type="dxa"/>
          </w:tcPr>
          <w:p w14:paraId="5B706C76" w14:textId="77777777" w:rsidR="00D24EE2" w:rsidRPr="0020419B" w:rsidRDefault="00D24EE2" w:rsidP="000235DC">
            <w:pPr>
              <w:rPr>
                <w:rFonts w:ascii="Arial" w:hAnsi="Arial" w:cs="Arial"/>
                <w:sz w:val="24"/>
                <w:szCs w:val="24"/>
              </w:rPr>
            </w:pPr>
            <w:r>
              <w:rPr>
                <w:rFonts w:ascii="Arial" w:hAnsi="Arial" w:cs="Arial"/>
                <w:sz w:val="24"/>
                <w:szCs w:val="24"/>
              </w:rPr>
              <w:t>Scoring criteria</w:t>
            </w:r>
          </w:p>
        </w:tc>
      </w:tr>
    </w:tbl>
    <w:p w14:paraId="30810C51" w14:textId="77777777" w:rsidR="00D24EE2" w:rsidRPr="007933F2" w:rsidRDefault="00D24EE2" w:rsidP="000235DC">
      <w:pPr>
        <w:jc w:val="both"/>
        <w:rPr>
          <w:rFonts w:ascii="Arial" w:hAnsi="Arial" w:cs="Arial"/>
          <w:sz w:val="24"/>
          <w:szCs w:val="24"/>
        </w:rPr>
      </w:pPr>
    </w:p>
    <w:p w14:paraId="15A9DCA9" w14:textId="1E8F1ECD" w:rsidR="001D5807" w:rsidRDefault="001D5807" w:rsidP="000235DC">
      <w:pPr>
        <w:rPr>
          <w:rFonts w:ascii="Arial" w:hAnsi="Arial" w:cs="Arial"/>
          <w:sz w:val="24"/>
          <w:szCs w:val="24"/>
        </w:rPr>
      </w:pPr>
    </w:p>
    <w:p w14:paraId="475CB759" w14:textId="11192DD2" w:rsidR="00724B5C" w:rsidRDefault="00724B5C" w:rsidP="000235DC">
      <w:pPr>
        <w:rPr>
          <w:rFonts w:ascii="Arial" w:hAnsi="Arial" w:cs="Arial"/>
          <w:sz w:val="24"/>
          <w:szCs w:val="24"/>
        </w:rPr>
      </w:pPr>
    </w:p>
    <w:p w14:paraId="280757AE" w14:textId="77777777" w:rsidR="00C515E7" w:rsidRDefault="00C515E7" w:rsidP="000235DC">
      <w:pPr>
        <w:rPr>
          <w:rFonts w:ascii="Arial" w:hAnsi="Arial" w:cs="Arial"/>
          <w:sz w:val="24"/>
          <w:szCs w:val="24"/>
        </w:rPr>
      </w:pPr>
      <w:r>
        <w:rPr>
          <w:rFonts w:ascii="Arial" w:hAnsi="Arial" w:cs="Arial"/>
          <w:sz w:val="24"/>
          <w:szCs w:val="24"/>
        </w:rPr>
        <w:br w:type="page"/>
      </w:r>
    </w:p>
    <w:p w14:paraId="0DFF8FA2" w14:textId="722F9F83" w:rsidR="00DF1699" w:rsidRDefault="00DF1699" w:rsidP="000235DC">
      <w:pPr>
        <w:rPr>
          <w:rFonts w:ascii="Arial" w:hAnsi="Arial" w:cs="Arial"/>
          <w:sz w:val="24"/>
          <w:szCs w:val="24"/>
        </w:rPr>
      </w:pPr>
      <w:r>
        <w:rPr>
          <w:rFonts w:ascii="Arial" w:hAnsi="Arial" w:cs="Arial"/>
          <w:sz w:val="24"/>
          <w:szCs w:val="24"/>
        </w:rPr>
        <w:lastRenderedPageBreak/>
        <w:t xml:space="preserve">Tenders will be scored against the award criteria using the scoring justifications below. </w:t>
      </w:r>
    </w:p>
    <w:p w14:paraId="2C2A69F5" w14:textId="77777777" w:rsidR="00C515E7" w:rsidRDefault="00C515E7" w:rsidP="000235DC">
      <w:pPr>
        <w:rPr>
          <w:rFonts w:ascii="Arial" w:hAnsi="Arial" w:cs="Arial"/>
          <w:sz w:val="24"/>
          <w:szCs w:val="24"/>
        </w:rPr>
      </w:pPr>
    </w:p>
    <w:tbl>
      <w:tblPr>
        <w:tblW w:w="9915" w:type="dxa"/>
        <w:tblInd w:w="281" w:type="dxa"/>
        <w:tblCellMar>
          <w:left w:w="0" w:type="dxa"/>
          <w:right w:w="0" w:type="dxa"/>
        </w:tblCellMar>
        <w:tblLook w:val="04A0" w:firstRow="1" w:lastRow="0" w:firstColumn="1" w:lastColumn="0" w:noHBand="0" w:noVBand="1"/>
      </w:tblPr>
      <w:tblGrid>
        <w:gridCol w:w="1701"/>
        <w:gridCol w:w="8214"/>
      </w:tblGrid>
      <w:tr w:rsidR="001577B3" w:rsidRPr="0048726F" w14:paraId="480E57C6" w14:textId="77777777" w:rsidTr="00F1785C">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3C2076" w:rsidRDefault="001577B3" w:rsidP="000235DC">
            <w:pPr>
              <w:jc w:val="both"/>
              <w:rPr>
                <w:rFonts w:ascii="Arial" w:hAnsi="Arial" w:cs="Arial"/>
                <w:sz w:val="24"/>
                <w:szCs w:val="24"/>
                <w:lang w:eastAsia="en-GB"/>
              </w:rPr>
            </w:pPr>
            <w:r w:rsidRPr="0048726F">
              <w:rPr>
                <w:rFonts w:ascii="Arial" w:hAnsi="Arial" w:cs="Arial"/>
                <w:b/>
                <w:bCs/>
                <w:color w:val="FFFFFF"/>
                <w:sz w:val="24"/>
                <w:szCs w:val="24"/>
              </w:rPr>
              <w:t>Score</w:t>
            </w:r>
          </w:p>
        </w:tc>
        <w:tc>
          <w:tcPr>
            <w:tcW w:w="821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rsidP="000235DC">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F1785C">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rsidP="000235DC">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821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rsidP="000235DC">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F1785C">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rsidP="000235DC">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821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rsidP="000235DC">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F1785C">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rsidP="000235DC">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821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rsidP="000235DC">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F1785C">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rsidP="000235DC">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821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rsidP="000235DC">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F1785C">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rsidP="000235DC">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821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rsidP="000235DC">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05B4F55E" w:rsidR="00E96126" w:rsidRDefault="00E96126" w:rsidP="000235DC">
      <w:pPr>
        <w:rPr>
          <w:rFonts w:ascii="Arial" w:hAnsi="Arial" w:cs="Arial"/>
          <w:sz w:val="24"/>
          <w:szCs w:val="24"/>
        </w:rPr>
      </w:pPr>
    </w:p>
    <w:p w14:paraId="0A35C708" w14:textId="77777777" w:rsidR="00C515E7" w:rsidRPr="004F037B" w:rsidRDefault="00C515E7" w:rsidP="000235DC">
      <w:pPr>
        <w:rPr>
          <w:rFonts w:ascii="Arial" w:hAnsi="Arial" w:cs="Arial"/>
          <w:sz w:val="24"/>
          <w:szCs w:val="24"/>
        </w:rPr>
      </w:pPr>
    </w:p>
    <w:p w14:paraId="5C5ECE37" w14:textId="70158C51" w:rsidR="00AB2A49" w:rsidRDefault="00AB2A49" w:rsidP="000235DC">
      <w:pPr>
        <w:rPr>
          <w:rFonts w:ascii="Arial" w:eastAsia="Times New Roman" w:hAnsi="Arial"/>
          <w:b/>
          <w:bCs/>
          <w:sz w:val="28"/>
          <w:szCs w:val="26"/>
        </w:rPr>
      </w:pPr>
      <w:r>
        <w:rPr>
          <w:rFonts w:ascii="Arial" w:eastAsia="Times New Roman" w:hAnsi="Arial"/>
          <w:b/>
          <w:bCs/>
          <w:sz w:val="28"/>
          <w:szCs w:val="26"/>
        </w:rPr>
        <w:t>Pric</w:t>
      </w:r>
      <w:r w:rsidR="00DF1699">
        <w:rPr>
          <w:rFonts w:ascii="Arial" w:eastAsia="Times New Roman" w:hAnsi="Arial"/>
          <w:b/>
          <w:bCs/>
          <w:sz w:val="28"/>
          <w:szCs w:val="26"/>
        </w:rPr>
        <w:t>ing</w:t>
      </w:r>
    </w:p>
    <w:p w14:paraId="3C1E7707" w14:textId="77777777" w:rsidR="000E6422" w:rsidRDefault="000E6422" w:rsidP="000235DC">
      <w:pPr>
        <w:rPr>
          <w:rFonts w:ascii="Arial" w:eastAsia="Times New Roman" w:hAnsi="Arial"/>
          <w:bCs/>
          <w:sz w:val="24"/>
          <w:szCs w:val="24"/>
        </w:rPr>
      </w:pPr>
    </w:p>
    <w:p w14:paraId="4907AB7F" w14:textId="22BCB2A7" w:rsidR="00AB2A49" w:rsidRDefault="00AB2A49" w:rsidP="000235DC">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Pr>
          <w:rFonts w:ascii="Arial" w:eastAsia="Times New Roman" w:hAnsi="Arial"/>
          <w:bCs/>
          <w:sz w:val="24"/>
          <w:szCs w:val="24"/>
        </w:rPr>
        <w:t>inclusive</w:t>
      </w:r>
      <w:r w:rsidRPr="00CC7A48">
        <w:rPr>
          <w:rFonts w:ascii="Arial" w:eastAsia="Times New Roman" w:hAnsi="Arial"/>
          <w:bCs/>
          <w:sz w:val="24"/>
          <w:szCs w:val="24"/>
        </w:rPr>
        <w:t xml:space="preserve"> of VAT</w:t>
      </w:r>
      <w:r>
        <w:rPr>
          <w:rFonts w:ascii="Arial" w:eastAsia="Times New Roman" w:hAnsi="Arial"/>
          <w:bCs/>
          <w:sz w:val="24"/>
          <w:szCs w:val="24"/>
        </w:rPr>
        <w:t>, and as Lump Sum only; Day Rates will not be accepted.</w:t>
      </w:r>
    </w:p>
    <w:p w14:paraId="04E5D4D7" w14:textId="77777777" w:rsidR="000E6422" w:rsidRPr="00265322" w:rsidRDefault="000E6422" w:rsidP="000235DC">
      <w:pPr>
        <w:rPr>
          <w:rFonts w:ascii="Arial" w:hAnsi="Arial" w:cs="Arial"/>
          <w:sz w:val="24"/>
          <w:szCs w:val="24"/>
        </w:rPr>
      </w:pPr>
    </w:p>
    <w:p w14:paraId="582B9784" w14:textId="77777777" w:rsidR="005A70B0" w:rsidRDefault="005A70B0" w:rsidP="000235DC">
      <w:pPr>
        <w:rPr>
          <w:rFonts w:ascii="Arial" w:hAnsi="Arial" w:cs="Arial"/>
          <w:b/>
          <w:sz w:val="28"/>
          <w:szCs w:val="28"/>
        </w:rPr>
      </w:pPr>
    </w:p>
    <w:p w14:paraId="184A8B0B" w14:textId="2818BD86" w:rsidR="00724B5C" w:rsidRPr="0048726F" w:rsidRDefault="00724B5C" w:rsidP="000235D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0235DC">
      <w:pPr>
        <w:rPr>
          <w:rFonts w:ascii="Arial" w:hAnsi="Arial" w:cs="Arial"/>
          <w:sz w:val="24"/>
          <w:szCs w:val="24"/>
        </w:rPr>
      </w:pPr>
    </w:p>
    <w:p w14:paraId="7087FBCE" w14:textId="24BBC418" w:rsidR="003C2076" w:rsidRDefault="00724B5C" w:rsidP="000235DC">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 xml:space="preserve">Authority </w:t>
      </w:r>
      <w:r w:rsidRPr="00246B80">
        <w:rPr>
          <w:rFonts w:ascii="Arial" w:hAnsi="Arial" w:cs="Arial"/>
          <w:sz w:val="24"/>
          <w:szCs w:val="24"/>
        </w:rPr>
        <w:t xml:space="preserve">by </w:t>
      </w:r>
      <w:r w:rsidR="008A4C5F">
        <w:rPr>
          <w:rFonts w:ascii="Arial" w:hAnsi="Arial" w:cs="Arial"/>
          <w:sz w:val="24"/>
          <w:szCs w:val="24"/>
        </w:rPr>
        <w:t>Shannon Cameron.</w:t>
      </w:r>
      <w:r w:rsidR="003C2076">
        <w:rPr>
          <w:rFonts w:ascii="Arial" w:hAnsi="Arial" w:cs="Arial"/>
          <w:sz w:val="24"/>
          <w:szCs w:val="24"/>
        </w:rPr>
        <w:t xml:space="preserve"> </w:t>
      </w:r>
    </w:p>
    <w:p w14:paraId="3DB18565" w14:textId="5EE25361" w:rsidR="003C2076" w:rsidRDefault="003C2076" w:rsidP="000235DC">
      <w:pPr>
        <w:rPr>
          <w:rFonts w:ascii="Arial" w:hAnsi="Arial" w:cs="Arial"/>
          <w:sz w:val="24"/>
          <w:szCs w:val="24"/>
        </w:rPr>
      </w:pPr>
      <w:r>
        <w:rPr>
          <w:rFonts w:ascii="Arial" w:hAnsi="Arial" w:cs="Arial"/>
          <w:sz w:val="24"/>
          <w:szCs w:val="24"/>
        </w:rPr>
        <w:t xml:space="preserve">Email: </w:t>
      </w:r>
      <w:hyperlink r:id="rId20" w:history="1">
        <w:r w:rsidR="0031686B">
          <w:rPr>
            <w:rStyle w:val="Hyperlink"/>
            <w:rFonts w:ascii="Arial" w:hAnsi="Arial" w:cs="Arial"/>
            <w:sz w:val="24"/>
            <w:szCs w:val="24"/>
          </w:rPr>
          <w:t>shannon.cameron@naturalengland.org.uk</w:t>
        </w:r>
      </w:hyperlink>
    </w:p>
    <w:p w14:paraId="60528FE5" w14:textId="58AC23B2" w:rsidR="00724B5C" w:rsidRPr="00246B80" w:rsidRDefault="003C2076" w:rsidP="000235DC">
      <w:pPr>
        <w:rPr>
          <w:rFonts w:ascii="Arial" w:hAnsi="Arial" w:cs="Arial"/>
          <w:sz w:val="24"/>
          <w:szCs w:val="24"/>
        </w:rPr>
      </w:pPr>
      <w:r>
        <w:rPr>
          <w:rFonts w:ascii="Arial" w:hAnsi="Arial" w:cs="Arial"/>
          <w:sz w:val="24"/>
          <w:szCs w:val="24"/>
        </w:rPr>
        <w:t xml:space="preserve">Phone: </w:t>
      </w:r>
      <w:r w:rsidR="0031686B">
        <w:rPr>
          <w:rFonts w:ascii="Arial" w:hAnsi="Arial" w:cs="Arial"/>
          <w:sz w:val="24"/>
          <w:szCs w:val="24"/>
        </w:rPr>
        <w:t>07721591945</w:t>
      </w:r>
      <w:r>
        <w:rPr>
          <w:rFonts w:ascii="Arial" w:hAnsi="Arial" w:cs="Arial"/>
          <w:sz w:val="24"/>
          <w:szCs w:val="24"/>
        </w:rPr>
        <w:t xml:space="preserve"> </w:t>
      </w:r>
    </w:p>
    <w:p w14:paraId="5A67328F" w14:textId="77777777" w:rsidR="00724B5C" w:rsidRPr="00246B80" w:rsidRDefault="00724B5C" w:rsidP="000235DC">
      <w:pPr>
        <w:rPr>
          <w:rFonts w:ascii="Arial" w:hAnsi="Arial" w:cs="Arial"/>
          <w:sz w:val="24"/>
          <w:szCs w:val="24"/>
        </w:rPr>
      </w:pPr>
    </w:p>
    <w:p w14:paraId="51ECE950" w14:textId="33A9497B" w:rsidR="00724B5C" w:rsidRDefault="00724B5C" w:rsidP="000235DC">
      <w:pPr>
        <w:jc w:val="both"/>
        <w:rPr>
          <w:rFonts w:ascii="Arial" w:hAnsi="Arial" w:cs="Arial"/>
          <w:sz w:val="24"/>
          <w:szCs w:val="24"/>
        </w:rPr>
      </w:pPr>
      <w:r w:rsidRPr="00F32D62">
        <w:rPr>
          <w:rFonts w:ascii="Arial" w:hAnsi="Arial" w:cs="Arial"/>
          <w:sz w:val="24"/>
          <w:szCs w:val="24"/>
        </w:rPr>
        <w:t xml:space="preserve">We will raise purchase orders to cover the cost of the services and will issue to the awarded supplier following contract award. </w:t>
      </w:r>
    </w:p>
    <w:p w14:paraId="0074B1CE" w14:textId="77777777" w:rsidR="008D0B78" w:rsidRPr="00F32D62" w:rsidRDefault="008D0B78" w:rsidP="000235DC">
      <w:pPr>
        <w:jc w:val="both"/>
        <w:rPr>
          <w:rFonts w:ascii="Arial" w:hAnsi="Arial" w:cs="Arial"/>
          <w:sz w:val="24"/>
          <w:szCs w:val="24"/>
        </w:rPr>
      </w:pPr>
    </w:p>
    <w:p w14:paraId="08BF8E56" w14:textId="6F0565C7" w:rsidR="00724B5C" w:rsidRPr="00F32D62" w:rsidRDefault="003C2076" w:rsidP="000235DC">
      <w:pPr>
        <w:jc w:val="both"/>
        <w:rPr>
          <w:rFonts w:ascii="Arial" w:hAnsi="Arial" w:cs="Arial"/>
          <w:sz w:val="24"/>
          <w:szCs w:val="24"/>
        </w:rPr>
      </w:pPr>
      <w:r w:rsidRPr="00F32D62">
        <w:rPr>
          <w:rFonts w:ascii="Arial" w:hAnsi="Arial" w:cs="Arial"/>
          <w:sz w:val="24"/>
          <w:szCs w:val="24"/>
        </w:rPr>
        <w:t xml:space="preserve">Invoices can be sent after </w:t>
      </w:r>
      <w:r w:rsidR="00F32D62">
        <w:rPr>
          <w:rFonts w:ascii="Arial" w:hAnsi="Arial" w:cs="Arial"/>
          <w:sz w:val="24"/>
          <w:szCs w:val="24"/>
        </w:rPr>
        <w:t xml:space="preserve">completion of all deliverables, </w:t>
      </w:r>
      <w:proofErr w:type="gramStart"/>
      <w:r w:rsidRPr="00F32D62">
        <w:rPr>
          <w:rFonts w:ascii="Arial" w:hAnsi="Arial" w:cs="Arial"/>
          <w:sz w:val="24"/>
          <w:szCs w:val="24"/>
        </w:rPr>
        <w:t>received</w:t>
      </w:r>
      <w:proofErr w:type="gramEnd"/>
      <w:r w:rsidRPr="00F32D62">
        <w:rPr>
          <w:rFonts w:ascii="Arial" w:hAnsi="Arial" w:cs="Arial"/>
          <w:sz w:val="24"/>
          <w:szCs w:val="24"/>
        </w:rPr>
        <w:t xml:space="preserve"> and approved by Natural England.</w:t>
      </w:r>
    </w:p>
    <w:p w14:paraId="7507EA54" w14:textId="77777777" w:rsidR="001041CA" w:rsidRDefault="001041CA" w:rsidP="000235DC">
      <w:pPr>
        <w:jc w:val="both"/>
        <w:rPr>
          <w:rFonts w:ascii="Arial" w:hAnsi="Arial" w:cs="Arial"/>
          <w:sz w:val="24"/>
          <w:szCs w:val="24"/>
        </w:rPr>
      </w:pPr>
    </w:p>
    <w:p w14:paraId="35A21524" w14:textId="76F6CC48" w:rsidR="003C2076" w:rsidRPr="00F32D62" w:rsidRDefault="003C2076" w:rsidP="000235DC">
      <w:pPr>
        <w:jc w:val="both"/>
        <w:rPr>
          <w:rFonts w:ascii="Arial" w:hAnsi="Arial" w:cs="Arial"/>
          <w:sz w:val="24"/>
          <w:szCs w:val="24"/>
        </w:rPr>
      </w:pPr>
      <w:r w:rsidRPr="00F32D62">
        <w:rPr>
          <w:rFonts w:ascii="Arial" w:hAnsi="Arial" w:cs="Arial"/>
          <w:sz w:val="24"/>
          <w:szCs w:val="24"/>
        </w:rPr>
        <w:t>Contact by email and phone will be expected from the con</w:t>
      </w:r>
      <w:r w:rsidR="00F32D62">
        <w:rPr>
          <w:rFonts w:ascii="Arial" w:hAnsi="Arial" w:cs="Arial"/>
          <w:sz w:val="24"/>
          <w:szCs w:val="24"/>
        </w:rPr>
        <w:t>tractor t</w:t>
      </w:r>
      <w:r w:rsidRPr="00F32D62">
        <w:rPr>
          <w:rFonts w:ascii="Arial" w:hAnsi="Arial" w:cs="Arial"/>
          <w:sz w:val="24"/>
          <w:szCs w:val="24"/>
        </w:rPr>
        <w:t>o update NE project manager on project schedules, plans and any issues that may arise</w:t>
      </w:r>
      <w:r w:rsidR="00F32D62">
        <w:rPr>
          <w:rFonts w:ascii="Arial" w:hAnsi="Arial" w:cs="Arial"/>
          <w:sz w:val="24"/>
          <w:szCs w:val="24"/>
        </w:rPr>
        <w:t>.</w:t>
      </w:r>
      <w:r w:rsidRPr="00F32D62">
        <w:rPr>
          <w:rFonts w:ascii="Arial" w:hAnsi="Arial" w:cs="Arial"/>
          <w:sz w:val="24"/>
          <w:szCs w:val="24"/>
        </w:rPr>
        <w:t xml:space="preserve"> </w:t>
      </w:r>
    </w:p>
    <w:p w14:paraId="39EDE855" w14:textId="77777777" w:rsidR="001041CA" w:rsidRDefault="001041CA" w:rsidP="000235DC">
      <w:pPr>
        <w:jc w:val="both"/>
        <w:rPr>
          <w:rFonts w:ascii="Arial" w:hAnsi="Arial" w:cs="Arial"/>
          <w:sz w:val="24"/>
          <w:szCs w:val="24"/>
        </w:rPr>
      </w:pPr>
    </w:p>
    <w:p w14:paraId="644AAFC7" w14:textId="77777777" w:rsidR="00D24EE2" w:rsidRPr="00FB0439" w:rsidRDefault="00D24EE2" w:rsidP="000235DC">
      <w:pPr>
        <w:jc w:val="both"/>
      </w:pPr>
      <w:r w:rsidRPr="00FB0439">
        <w:rPr>
          <w:rFonts w:ascii="Arial" w:hAnsi="Arial" w:cs="Arial"/>
          <w:sz w:val="24"/>
          <w:szCs w:val="24"/>
        </w:rPr>
        <w:t>The intellectual property rights and copyright for all outputs will lie with Natural England, for further information see:</w:t>
      </w:r>
      <w:r w:rsidRPr="00FB0439">
        <w:t xml:space="preserve"> </w:t>
      </w:r>
    </w:p>
    <w:p w14:paraId="10957891" w14:textId="2F5E7252" w:rsidR="00D24EE2" w:rsidRDefault="005366E7" w:rsidP="000235DC">
      <w:pPr>
        <w:jc w:val="both"/>
        <w:rPr>
          <w:rFonts w:ascii="Arial" w:hAnsi="Arial" w:cs="Arial"/>
          <w:sz w:val="24"/>
          <w:szCs w:val="24"/>
        </w:rPr>
      </w:pPr>
      <w:hyperlink r:id="rId21" w:history="1">
        <w:r w:rsidR="00D24EE2" w:rsidRPr="00FA36D0">
          <w:rPr>
            <w:rStyle w:val="Hyperlink"/>
            <w:rFonts w:ascii="Arial" w:hAnsi="Arial" w:cs="Arial"/>
            <w:sz w:val="24"/>
            <w:szCs w:val="24"/>
          </w:rPr>
          <w:t>https://assets.publishing.service.gov.uk/government/uploads/system/uploads/attachment_data/file/901862/NE-terms-of-use.pdf</w:t>
        </w:r>
      </w:hyperlink>
    </w:p>
    <w:p w14:paraId="20465191" w14:textId="7221AA76" w:rsidR="00D24EE2" w:rsidRPr="00F32D62" w:rsidRDefault="00D24EE2" w:rsidP="000235DC">
      <w:pPr>
        <w:jc w:val="both"/>
        <w:rPr>
          <w:rFonts w:ascii="Arial" w:hAnsi="Arial" w:cs="Arial"/>
          <w:sz w:val="24"/>
          <w:szCs w:val="24"/>
        </w:rPr>
      </w:pPr>
      <w:r w:rsidRPr="00F32D62">
        <w:rPr>
          <w:rFonts w:ascii="Arial" w:hAnsi="Arial" w:cs="Arial"/>
          <w:sz w:val="24"/>
          <w:szCs w:val="24"/>
        </w:rPr>
        <w:t xml:space="preserve"> </w:t>
      </w:r>
    </w:p>
    <w:p w14:paraId="375C68A5" w14:textId="77777777" w:rsidR="003C2076" w:rsidRDefault="003C2076" w:rsidP="000235DC">
      <w:pPr>
        <w:jc w:val="both"/>
        <w:rPr>
          <w:rFonts w:ascii="Arial" w:eastAsia="Times New Roman" w:hAnsi="Arial"/>
          <w:b/>
          <w:bCs/>
          <w:sz w:val="28"/>
          <w:szCs w:val="26"/>
        </w:rPr>
      </w:pPr>
      <w:r>
        <w:rPr>
          <w:rFonts w:ascii="Arial" w:hAnsi="Arial"/>
          <w:sz w:val="28"/>
          <w:szCs w:val="26"/>
        </w:rPr>
        <w:br w:type="page"/>
      </w:r>
    </w:p>
    <w:p w14:paraId="397130FE" w14:textId="5C83623B" w:rsidR="00FF316C" w:rsidRDefault="00FF316C" w:rsidP="000235DC">
      <w:pPr>
        <w:pStyle w:val="Heading3"/>
        <w:rPr>
          <w:rFonts w:ascii="Arial" w:hAnsi="Arial"/>
          <w:color w:val="auto"/>
          <w:sz w:val="28"/>
          <w:szCs w:val="26"/>
        </w:rPr>
      </w:pPr>
      <w:r>
        <w:rPr>
          <w:rFonts w:ascii="Arial" w:hAnsi="Arial"/>
          <w:color w:val="auto"/>
          <w:sz w:val="28"/>
          <w:szCs w:val="26"/>
        </w:rPr>
        <w:lastRenderedPageBreak/>
        <w:t>Disclosure</w:t>
      </w:r>
    </w:p>
    <w:p w14:paraId="46715C36" w14:textId="77777777" w:rsidR="00FF316C" w:rsidRPr="003038A8" w:rsidRDefault="00FF316C" w:rsidP="000235DC"/>
    <w:p w14:paraId="05EB5897" w14:textId="77777777" w:rsidR="00FD5015" w:rsidRPr="003038A8" w:rsidRDefault="00FD5015" w:rsidP="000235DC">
      <w:pPr>
        <w:tabs>
          <w:tab w:val="left" w:pos="709"/>
        </w:tabs>
        <w:jc w:val="both"/>
        <w:rPr>
          <w:rFonts w:ascii="Arial" w:hAnsi="Arial" w:cs="Arial"/>
          <w:sz w:val="24"/>
          <w:szCs w:val="24"/>
        </w:rPr>
      </w:pPr>
      <w:bookmarkStart w:id="4"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4"/>
    </w:p>
    <w:p w14:paraId="30B24B95" w14:textId="77777777" w:rsidR="00FD5015" w:rsidRPr="003038A8" w:rsidRDefault="00FD5015" w:rsidP="000235DC">
      <w:pPr>
        <w:tabs>
          <w:tab w:val="left" w:pos="709"/>
        </w:tabs>
        <w:ind w:left="709" w:hanging="709"/>
        <w:jc w:val="both"/>
        <w:rPr>
          <w:rFonts w:ascii="Arial" w:hAnsi="Arial" w:cs="Arial"/>
          <w:sz w:val="24"/>
          <w:szCs w:val="24"/>
        </w:rPr>
      </w:pPr>
    </w:p>
    <w:p w14:paraId="430A6BD8" w14:textId="77777777" w:rsidR="00FF316C" w:rsidRDefault="00FD5015" w:rsidP="000235DC">
      <w:pPr>
        <w:tabs>
          <w:tab w:val="left" w:pos="709"/>
        </w:tabs>
        <w:jc w:val="both"/>
        <w:rPr>
          <w:rFonts w:ascii="Arial" w:hAnsi="Arial" w:cs="Arial"/>
          <w:sz w:val="24"/>
          <w:szCs w:val="24"/>
        </w:rPr>
      </w:pPr>
      <w:bookmarkStart w:id="5"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0235DC">
      <w:pPr>
        <w:tabs>
          <w:tab w:val="left" w:pos="709"/>
        </w:tabs>
        <w:jc w:val="both"/>
        <w:rPr>
          <w:rFonts w:ascii="Arial" w:hAnsi="Arial" w:cs="Arial"/>
          <w:sz w:val="24"/>
          <w:szCs w:val="24"/>
        </w:rPr>
      </w:pPr>
    </w:p>
    <w:p w14:paraId="5A5EFF3B" w14:textId="77777777" w:rsidR="00FF316C" w:rsidRDefault="00FF316C" w:rsidP="000235DC">
      <w:pPr>
        <w:tabs>
          <w:tab w:val="left" w:pos="851"/>
        </w:tabs>
        <w:jc w:val="both"/>
        <w:rPr>
          <w:rFonts w:ascii="Arial" w:hAnsi="Arial" w:cs="Arial"/>
          <w:sz w:val="24"/>
          <w:szCs w:val="24"/>
        </w:rPr>
      </w:pPr>
      <w:r w:rsidRPr="00CC7A48">
        <w:rPr>
          <w:rFonts w:ascii="Arial" w:hAnsi="Arial" w:cs="Arial"/>
          <w:sz w:val="24"/>
          <w:szCs w:val="24"/>
        </w:rPr>
        <w:t>In addition</w:t>
      </w:r>
      <w:bookmarkStart w:id="6"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6"/>
    </w:p>
    <w:p w14:paraId="054285A3" w14:textId="77777777" w:rsidR="00FF316C" w:rsidRPr="003E5C07" w:rsidRDefault="00FF316C" w:rsidP="000235DC">
      <w:pPr>
        <w:tabs>
          <w:tab w:val="left" w:pos="851"/>
        </w:tabs>
        <w:ind w:left="851" w:hanging="851"/>
        <w:jc w:val="both"/>
        <w:rPr>
          <w:rFonts w:cs="Arial"/>
        </w:rPr>
      </w:pPr>
    </w:p>
    <w:p w14:paraId="640D834C" w14:textId="40C9CC94" w:rsidR="00FD5015" w:rsidRDefault="00FF316C" w:rsidP="000235DC">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5"/>
    </w:p>
    <w:p w14:paraId="18BA10A7" w14:textId="77777777" w:rsidR="003E09B8" w:rsidRPr="003038A8" w:rsidRDefault="003E09B8" w:rsidP="000235DC">
      <w:pPr>
        <w:tabs>
          <w:tab w:val="left" w:pos="709"/>
        </w:tabs>
        <w:jc w:val="both"/>
        <w:rPr>
          <w:rFonts w:ascii="Arial" w:hAnsi="Arial" w:cs="Arial"/>
          <w:sz w:val="24"/>
          <w:szCs w:val="24"/>
        </w:rPr>
      </w:pPr>
    </w:p>
    <w:p w14:paraId="7572E694" w14:textId="77777777" w:rsidR="00FF316C" w:rsidRDefault="00FF316C" w:rsidP="000235D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0235DC"/>
    <w:p w14:paraId="53335BB5" w14:textId="77777777" w:rsidR="00FF316C" w:rsidRPr="003038A8" w:rsidRDefault="00FF316C" w:rsidP="000235DC">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0235DC">
      <w:pPr>
        <w:tabs>
          <w:tab w:val="left" w:pos="851"/>
        </w:tabs>
        <w:ind w:left="851" w:hanging="851"/>
        <w:jc w:val="both"/>
        <w:rPr>
          <w:rFonts w:ascii="Arial" w:hAnsi="Arial" w:cs="Arial"/>
          <w:sz w:val="24"/>
          <w:szCs w:val="24"/>
        </w:rPr>
      </w:pPr>
    </w:p>
    <w:p w14:paraId="0A799CE3" w14:textId="77777777" w:rsidR="00FF316C" w:rsidRPr="003038A8" w:rsidRDefault="00FF316C" w:rsidP="000235DC">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0235DC">
      <w:pPr>
        <w:tabs>
          <w:tab w:val="left" w:pos="851"/>
        </w:tabs>
        <w:ind w:left="851" w:hanging="851"/>
        <w:jc w:val="both"/>
        <w:rPr>
          <w:rFonts w:ascii="Arial" w:hAnsi="Arial" w:cs="Arial"/>
          <w:sz w:val="24"/>
          <w:szCs w:val="24"/>
        </w:rPr>
      </w:pPr>
    </w:p>
    <w:p w14:paraId="4E06BCBA" w14:textId="77777777" w:rsidR="00FF316C" w:rsidRPr="003038A8" w:rsidRDefault="00FF316C" w:rsidP="000235DC">
      <w:pPr>
        <w:numPr>
          <w:ilvl w:val="0"/>
          <w:numId w:val="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0235DC">
      <w:pPr>
        <w:tabs>
          <w:tab w:val="left" w:pos="567"/>
        </w:tabs>
        <w:ind w:left="567" w:hanging="567"/>
        <w:jc w:val="both"/>
        <w:rPr>
          <w:rFonts w:ascii="Arial" w:hAnsi="Arial" w:cs="Arial"/>
          <w:sz w:val="24"/>
          <w:szCs w:val="24"/>
        </w:rPr>
      </w:pPr>
    </w:p>
    <w:p w14:paraId="029BF408" w14:textId="77777777" w:rsidR="00FF316C" w:rsidRPr="003038A8" w:rsidRDefault="00FF316C" w:rsidP="000235DC">
      <w:pPr>
        <w:numPr>
          <w:ilvl w:val="0"/>
          <w:numId w:val="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33ED7B66" w14:textId="77777777" w:rsidR="00FF316C" w:rsidRPr="003038A8" w:rsidRDefault="00FF316C" w:rsidP="000235DC">
      <w:pPr>
        <w:tabs>
          <w:tab w:val="left" w:pos="567"/>
        </w:tabs>
        <w:ind w:left="567" w:hanging="567"/>
        <w:jc w:val="both"/>
        <w:rPr>
          <w:rFonts w:ascii="Arial" w:hAnsi="Arial" w:cs="Arial"/>
          <w:sz w:val="24"/>
          <w:szCs w:val="24"/>
        </w:rPr>
      </w:pPr>
    </w:p>
    <w:p w14:paraId="38A3BD24" w14:textId="77777777" w:rsidR="00FF316C" w:rsidRPr="003038A8" w:rsidRDefault="00FF316C" w:rsidP="000235DC">
      <w:pPr>
        <w:numPr>
          <w:ilvl w:val="0"/>
          <w:numId w:val="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0235DC">
      <w:pPr>
        <w:tabs>
          <w:tab w:val="left" w:pos="1418"/>
        </w:tabs>
        <w:ind w:left="1418" w:hanging="567"/>
        <w:jc w:val="both"/>
        <w:rPr>
          <w:rFonts w:ascii="Arial" w:hAnsi="Arial" w:cs="Arial"/>
          <w:sz w:val="24"/>
          <w:szCs w:val="24"/>
        </w:rPr>
      </w:pPr>
    </w:p>
    <w:p w14:paraId="04874F43" w14:textId="77777777" w:rsidR="00FF316C" w:rsidRDefault="00FF316C" w:rsidP="000235DC">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0235DC">
      <w:pPr>
        <w:tabs>
          <w:tab w:val="left" w:pos="851"/>
        </w:tabs>
        <w:jc w:val="both"/>
        <w:rPr>
          <w:rFonts w:ascii="Arial" w:hAnsi="Arial" w:cs="Arial"/>
          <w:sz w:val="24"/>
          <w:szCs w:val="24"/>
        </w:rPr>
      </w:pPr>
    </w:p>
    <w:p w14:paraId="29D10096" w14:textId="77777777" w:rsidR="003C2076" w:rsidRDefault="003C2076" w:rsidP="000235DC">
      <w:pPr>
        <w:rPr>
          <w:rFonts w:ascii="Arial" w:hAnsi="Arial" w:cs="Arial"/>
          <w:b/>
          <w:bCs/>
          <w:sz w:val="28"/>
          <w:szCs w:val="28"/>
        </w:rPr>
      </w:pPr>
      <w:r>
        <w:rPr>
          <w:rFonts w:ascii="Arial" w:hAnsi="Arial" w:cs="Arial"/>
          <w:b/>
          <w:bCs/>
          <w:sz w:val="28"/>
          <w:szCs w:val="28"/>
        </w:rPr>
        <w:br w:type="page"/>
      </w:r>
    </w:p>
    <w:p w14:paraId="3723D290" w14:textId="305FF171" w:rsidR="003940AE" w:rsidRDefault="003940AE" w:rsidP="000235DC">
      <w:pPr>
        <w:jc w:val="both"/>
        <w:rPr>
          <w:rFonts w:ascii="Arial" w:hAnsi="Arial" w:cs="Arial"/>
          <w:b/>
          <w:bCs/>
          <w:sz w:val="28"/>
          <w:szCs w:val="28"/>
        </w:rPr>
      </w:pPr>
      <w:r w:rsidRPr="003940AE">
        <w:rPr>
          <w:rFonts w:ascii="Arial" w:hAnsi="Arial" w:cs="Arial"/>
          <w:b/>
          <w:bCs/>
          <w:sz w:val="28"/>
          <w:szCs w:val="28"/>
        </w:rPr>
        <w:lastRenderedPageBreak/>
        <w:t>Protection of Personal Data</w:t>
      </w:r>
    </w:p>
    <w:p w14:paraId="6BBE3EBC" w14:textId="77777777" w:rsidR="00F67089" w:rsidRPr="003940AE" w:rsidRDefault="00F67089" w:rsidP="000235DC">
      <w:pPr>
        <w:jc w:val="both"/>
        <w:rPr>
          <w:rFonts w:ascii="Arial" w:hAnsi="Arial" w:cs="Arial"/>
          <w:b/>
          <w:bCs/>
          <w:sz w:val="28"/>
          <w:szCs w:val="28"/>
        </w:rPr>
      </w:pPr>
    </w:p>
    <w:p w14:paraId="7ED0394D" w14:textId="77777777" w:rsidR="003940AE" w:rsidRPr="003940AE" w:rsidRDefault="003940AE" w:rsidP="000235DC">
      <w:pPr>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6975F9D1" w14:textId="77777777" w:rsidR="003940AE" w:rsidRPr="003940AE" w:rsidRDefault="003940AE" w:rsidP="000235DC">
      <w:pPr>
        <w:numPr>
          <w:ilvl w:val="0"/>
          <w:numId w:val="3"/>
        </w:numPr>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0235DC">
      <w:pPr>
        <w:numPr>
          <w:ilvl w:val="0"/>
          <w:numId w:val="4"/>
        </w:numPr>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0235DC">
      <w:pPr>
        <w:numPr>
          <w:ilvl w:val="0"/>
          <w:numId w:val="4"/>
        </w:numPr>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0235DC">
      <w:pPr>
        <w:numPr>
          <w:ilvl w:val="0"/>
          <w:numId w:val="4"/>
        </w:numPr>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0235DC">
      <w:pPr>
        <w:numPr>
          <w:ilvl w:val="0"/>
          <w:numId w:val="4"/>
        </w:numPr>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0235DC">
      <w:pPr>
        <w:numPr>
          <w:ilvl w:val="0"/>
          <w:numId w:val="4"/>
        </w:numPr>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0235DC">
      <w:pPr>
        <w:numPr>
          <w:ilvl w:val="0"/>
          <w:numId w:val="4"/>
        </w:numPr>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0235DC">
      <w:pPr>
        <w:jc w:val="both"/>
        <w:rPr>
          <w:rFonts w:ascii="Arial" w:hAnsi="Arial" w:cs="Arial"/>
          <w:sz w:val="24"/>
          <w:szCs w:val="24"/>
        </w:rPr>
      </w:pPr>
    </w:p>
    <w:p w14:paraId="2B7385B5" w14:textId="77777777" w:rsidR="003940AE" w:rsidRPr="00020ABE" w:rsidRDefault="003940AE" w:rsidP="000235DC">
      <w:pPr>
        <w:jc w:val="both"/>
        <w:rPr>
          <w:rFonts w:ascii="Arial" w:hAnsi="Arial" w:cs="Arial"/>
          <w:sz w:val="24"/>
          <w:szCs w:val="24"/>
          <w:u w:val="single"/>
        </w:rPr>
      </w:pPr>
      <w:r w:rsidRPr="00020ABE">
        <w:rPr>
          <w:rFonts w:ascii="Arial" w:hAnsi="Arial" w:cs="Arial"/>
          <w:sz w:val="24"/>
          <w:szCs w:val="24"/>
          <w:u w:val="single"/>
        </w:rPr>
        <w:t>General Data Protection Regulations 2018</w:t>
      </w:r>
    </w:p>
    <w:p w14:paraId="09DD437A" w14:textId="77777777" w:rsidR="003940AE" w:rsidRPr="003940AE" w:rsidRDefault="003940AE" w:rsidP="000235DC">
      <w:pPr>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27ED0A9B" w14:textId="77777777" w:rsidR="003940AE" w:rsidRPr="003940AE" w:rsidRDefault="003940AE" w:rsidP="000235DC">
      <w:pPr>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205170BD" w14:textId="77777777" w:rsidR="003940AE" w:rsidRPr="003940AE" w:rsidRDefault="003940AE" w:rsidP="000235DC">
      <w:pPr>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6F5ECF9C" w14:textId="77777777" w:rsidR="003940AE" w:rsidRDefault="003940AE" w:rsidP="000235DC">
      <w:pPr>
        <w:tabs>
          <w:tab w:val="left" w:pos="851"/>
        </w:tabs>
        <w:jc w:val="both"/>
        <w:rPr>
          <w:rFonts w:ascii="Arial" w:hAnsi="Arial" w:cs="Arial"/>
          <w:sz w:val="24"/>
          <w:szCs w:val="24"/>
        </w:rPr>
      </w:pPr>
    </w:p>
    <w:p w14:paraId="1A5544F9" w14:textId="7C79A575" w:rsidR="003E09B8" w:rsidRDefault="003E09B8" w:rsidP="000235DC">
      <w:pPr>
        <w:jc w:val="both"/>
        <w:rPr>
          <w:rFonts w:ascii="Arial" w:hAnsi="Arial" w:cs="Arial"/>
          <w:b/>
          <w:bCs/>
          <w:sz w:val="28"/>
          <w:szCs w:val="28"/>
        </w:rPr>
      </w:pPr>
      <w:r w:rsidRPr="003E09B8">
        <w:rPr>
          <w:rFonts w:ascii="Arial" w:hAnsi="Arial" w:cs="Arial"/>
          <w:b/>
          <w:bCs/>
          <w:sz w:val="28"/>
          <w:szCs w:val="28"/>
        </w:rPr>
        <w:t>Sustainability</w:t>
      </w:r>
    </w:p>
    <w:p w14:paraId="61CD80BF" w14:textId="77777777" w:rsidR="00F67089" w:rsidRPr="003E09B8" w:rsidRDefault="00F67089" w:rsidP="000235DC">
      <w:pPr>
        <w:jc w:val="both"/>
        <w:rPr>
          <w:rFonts w:ascii="Arial" w:hAnsi="Arial" w:cs="Arial"/>
          <w:b/>
          <w:bCs/>
          <w:sz w:val="28"/>
          <w:szCs w:val="28"/>
        </w:rPr>
      </w:pPr>
    </w:p>
    <w:p w14:paraId="2EF3371E" w14:textId="6FF59683" w:rsidR="003E09B8" w:rsidRPr="003E09B8" w:rsidRDefault="003E09B8" w:rsidP="000235DC">
      <w:pPr>
        <w:pStyle w:val="BodyText"/>
        <w:keepNext/>
        <w:ind w:right="-88"/>
        <w:jc w:val="both"/>
        <w:rPr>
          <w:rFonts w:ascii="Arial" w:hAnsi="Arial" w:cs="Arial"/>
          <w:sz w:val="24"/>
          <w:szCs w:val="24"/>
        </w:rPr>
      </w:pPr>
      <w:r w:rsidRPr="003E09B8">
        <w:rPr>
          <w:rFonts w:ascii="Arial" w:hAnsi="Arial" w:cs="Arial"/>
          <w:sz w:val="24"/>
          <w:szCs w:val="24"/>
        </w:rPr>
        <w:t>As a delivery partner, the successful contractor is expected to pursue sustainability in their operations, thereby ensuring Natural England is not contracting with a supplier whose operational outputs run contrary to Natural England’s objectives. The successful contractor will need to approach the project with a focus on the entire life cycle of the project. The successful contractor is likely to be able to provide a copy of their environmental policy and any environmental accreditation schemes such as ISO 14001 or EMAS which they have been awarded or are working towards.</w:t>
      </w:r>
    </w:p>
    <w:p w14:paraId="258B66F8" w14:textId="2D0B603E" w:rsidR="003C2076" w:rsidRDefault="003C2076" w:rsidP="000235DC">
      <w:pPr>
        <w:rPr>
          <w:rFonts w:ascii="Arial" w:hAnsi="Arial" w:cs="Arial"/>
          <w:sz w:val="24"/>
          <w:szCs w:val="24"/>
        </w:rPr>
      </w:pPr>
      <w:r>
        <w:rPr>
          <w:rFonts w:ascii="Arial" w:hAnsi="Arial" w:cs="Arial"/>
          <w:sz w:val="24"/>
          <w:szCs w:val="24"/>
        </w:rPr>
        <w:br w:type="page"/>
      </w:r>
    </w:p>
    <w:p w14:paraId="17D85B0C" w14:textId="77777777" w:rsidR="00362255" w:rsidRDefault="00362255" w:rsidP="000235DC">
      <w:pPr>
        <w:spacing w:after="240"/>
        <w:jc w:val="both"/>
        <w:rPr>
          <w:rFonts w:ascii="Arial" w:hAnsi="Arial" w:cs="Arial"/>
          <w:b/>
          <w:bCs/>
          <w:sz w:val="28"/>
          <w:szCs w:val="28"/>
        </w:rPr>
      </w:pPr>
      <w:r>
        <w:rPr>
          <w:rFonts w:ascii="Arial" w:hAnsi="Arial" w:cs="Arial"/>
          <w:b/>
          <w:bCs/>
          <w:sz w:val="28"/>
          <w:szCs w:val="28"/>
        </w:rPr>
        <w:lastRenderedPageBreak/>
        <w:t>References</w:t>
      </w:r>
    </w:p>
    <w:p w14:paraId="5F07D7A6" w14:textId="77777777" w:rsidR="00362255" w:rsidRPr="00362255" w:rsidRDefault="00362255" w:rsidP="000235DC">
      <w:pPr>
        <w:spacing w:after="120"/>
        <w:ind w:left="567" w:hanging="567"/>
        <w:rPr>
          <w:rFonts w:ascii="Arial" w:hAnsi="Arial" w:cs="Arial"/>
          <w:sz w:val="24"/>
          <w:szCs w:val="24"/>
        </w:rPr>
      </w:pPr>
      <w:r w:rsidRPr="00362255">
        <w:rPr>
          <w:rFonts w:ascii="Arial" w:hAnsi="Arial" w:cs="Arial"/>
          <w:sz w:val="24"/>
          <w:szCs w:val="24"/>
        </w:rPr>
        <w:t>Connor, D.W. &amp; Hiscock, K. 1996. Data collection methods. In Marine Nature Conservation Review: rationale and methods (ed. K. Hiscock), pp. 51-65. Peterborough: Joint Nature Conservation Committee. [Coasts and seas of the United Kingdom, MNCR Series]</w:t>
      </w:r>
    </w:p>
    <w:p w14:paraId="355D3032" w14:textId="7E821260" w:rsidR="00362255" w:rsidRPr="00362255" w:rsidRDefault="00362255" w:rsidP="000235DC">
      <w:pPr>
        <w:spacing w:after="120"/>
        <w:ind w:left="567" w:hanging="567"/>
        <w:rPr>
          <w:rFonts w:ascii="Arial" w:hAnsi="Arial" w:cs="Arial"/>
          <w:sz w:val="24"/>
          <w:szCs w:val="24"/>
        </w:rPr>
      </w:pPr>
      <w:r w:rsidRPr="00362255">
        <w:rPr>
          <w:rFonts w:ascii="Arial" w:hAnsi="Arial" w:cs="Arial"/>
          <w:sz w:val="24"/>
          <w:szCs w:val="24"/>
        </w:rPr>
        <w:t>Davies, C.E., Moss, D. &amp; Hill, M.O. 2004. EUNIS habitat classification revised. European Environment Agency, European Topic Centre on Nature Protection and Biodiversity.</w:t>
      </w:r>
    </w:p>
    <w:p w14:paraId="68AD859E" w14:textId="35F814D9" w:rsidR="00362255" w:rsidRDefault="00362255" w:rsidP="000235DC">
      <w:pPr>
        <w:pStyle w:val="CommentText"/>
        <w:spacing w:after="120"/>
        <w:ind w:left="567" w:hanging="567"/>
        <w:rPr>
          <w:rFonts w:ascii="Arial" w:hAnsi="Arial" w:cs="Arial"/>
          <w:sz w:val="24"/>
          <w:szCs w:val="24"/>
        </w:rPr>
      </w:pPr>
      <w:r w:rsidRPr="00362255">
        <w:rPr>
          <w:rFonts w:ascii="Arial" w:hAnsi="Arial" w:cs="Arial"/>
          <w:sz w:val="24"/>
          <w:szCs w:val="24"/>
        </w:rPr>
        <w:t>M</w:t>
      </w:r>
      <w:r>
        <w:rPr>
          <w:rFonts w:ascii="Arial" w:hAnsi="Arial" w:cs="Arial"/>
          <w:sz w:val="24"/>
          <w:szCs w:val="24"/>
        </w:rPr>
        <w:t>offat</w:t>
      </w:r>
      <w:r w:rsidRPr="00362255">
        <w:rPr>
          <w:rFonts w:ascii="Arial" w:hAnsi="Arial" w:cs="Arial"/>
          <w:sz w:val="24"/>
          <w:szCs w:val="24"/>
        </w:rPr>
        <w:t>, C., R</w:t>
      </w:r>
      <w:r>
        <w:rPr>
          <w:rFonts w:ascii="Arial" w:hAnsi="Arial" w:cs="Arial"/>
          <w:sz w:val="24"/>
          <w:szCs w:val="24"/>
        </w:rPr>
        <w:t>ichardson</w:t>
      </w:r>
      <w:r w:rsidRPr="00362255">
        <w:rPr>
          <w:rFonts w:ascii="Arial" w:hAnsi="Arial" w:cs="Arial"/>
          <w:sz w:val="24"/>
          <w:szCs w:val="24"/>
        </w:rPr>
        <w:t>, H., R</w:t>
      </w:r>
      <w:r>
        <w:rPr>
          <w:rFonts w:ascii="Arial" w:hAnsi="Arial" w:cs="Arial"/>
          <w:sz w:val="24"/>
          <w:szCs w:val="24"/>
        </w:rPr>
        <w:t>oberts</w:t>
      </w:r>
      <w:r w:rsidRPr="00362255">
        <w:rPr>
          <w:rFonts w:ascii="Arial" w:hAnsi="Arial" w:cs="Arial"/>
          <w:sz w:val="24"/>
          <w:szCs w:val="24"/>
        </w:rPr>
        <w:t>, G. 2019. Natural England marine chalk characterisation project. Natural England Research Reports, Number 080.</w:t>
      </w:r>
    </w:p>
    <w:p w14:paraId="094488C0" w14:textId="7A1DDF84" w:rsidR="00853EF9" w:rsidRPr="00362255" w:rsidRDefault="00853EF9" w:rsidP="000235DC">
      <w:pPr>
        <w:pStyle w:val="CommentText"/>
        <w:spacing w:after="120"/>
        <w:ind w:left="567" w:hanging="567"/>
        <w:rPr>
          <w:rFonts w:ascii="Arial" w:hAnsi="Arial" w:cs="Arial"/>
          <w:sz w:val="24"/>
          <w:szCs w:val="24"/>
        </w:rPr>
      </w:pPr>
      <w:r w:rsidRPr="00853EF9">
        <w:rPr>
          <w:rFonts w:ascii="Arial" w:hAnsi="Arial" w:cs="Arial"/>
          <w:sz w:val="24"/>
          <w:szCs w:val="24"/>
        </w:rPr>
        <w:t xml:space="preserve">O’Dell, J. </w:t>
      </w:r>
      <w:r w:rsidR="00F2523F">
        <w:rPr>
          <w:rFonts w:ascii="Arial" w:hAnsi="Arial" w:cs="Arial"/>
          <w:sz w:val="24"/>
          <w:szCs w:val="24"/>
        </w:rPr>
        <w:t>&amp;</w:t>
      </w:r>
      <w:r w:rsidRPr="00853EF9">
        <w:rPr>
          <w:rFonts w:ascii="Arial" w:hAnsi="Arial" w:cs="Arial"/>
          <w:sz w:val="24"/>
          <w:szCs w:val="24"/>
        </w:rPr>
        <w:t xml:space="preserve"> Dewey, S. (2022).  Cromer Shoal Chalk Beds MCZ Imagery Analysis Final report.  A report to Natural England by </w:t>
      </w:r>
      <w:proofErr w:type="spellStart"/>
      <w:r w:rsidRPr="00853EF9">
        <w:rPr>
          <w:rFonts w:ascii="Arial" w:hAnsi="Arial" w:cs="Arial"/>
          <w:sz w:val="24"/>
          <w:szCs w:val="24"/>
        </w:rPr>
        <w:t>Seastar</w:t>
      </w:r>
      <w:proofErr w:type="spellEnd"/>
      <w:r w:rsidRPr="00853EF9">
        <w:rPr>
          <w:rFonts w:ascii="Arial" w:hAnsi="Arial" w:cs="Arial"/>
          <w:sz w:val="24"/>
          <w:szCs w:val="24"/>
        </w:rPr>
        <w:t xml:space="preserve"> Survey Ltd.  63 pages.</w:t>
      </w:r>
    </w:p>
    <w:p w14:paraId="747CAD18" w14:textId="7D79F068" w:rsidR="00362255" w:rsidRDefault="00362255" w:rsidP="000235DC">
      <w:pPr>
        <w:spacing w:after="120"/>
        <w:ind w:left="567" w:hanging="567"/>
        <w:rPr>
          <w:rFonts w:ascii="Arial" w:hAnsi="Arial" w:cs="Arial"/>
          <w:b/>
          <w:bCs/>
          <w:sz w:val="24"/>
          <w:szCs w:val="24"/>
        </w:rPr>
      </w:pPr>
      <w:r w:rsidRPr="00362255">
        <w:rPr>
          <w:rFonts w:ascii="Arial" w:hAnsi="Arial" w:cs="Arial"/>
          <w:sz w:val="24"/>
          <w:szCs w:val="24"/>
        </w:rPr>
        <w:t>Tibbitt, F., Love, J., Wright, J., Chamberlain, J. 2020. Human Impacts on Cromer Shoal Chalk Beds MCZ: Chalk complexity and population dynamics of commercial crustaceans. Natural England Research Report number 04412.</w:t>
      </w:r>
      <w:r w:rsidRPr="00362255">
        <w:rPr>
          <w:rFonts w:ascii="Arial" w:hAnsi="Arial" w:cs="Arial"/>
          <w:b/>
          <w:bCs/>
          <w:sz w:val="24"/>
          <w:szCs w:val="24"/>
        </w:rPr>
        <w:t xml:space="preserve"> </w:t>
      </w:r>
    </w:p>
    <w:p w14:paraId="4A08BFB0" w14:textId="237D99EF" w:rsidR="00747A4C" w:rsidRDefault="00747A4C" w:rsidP="000235DC">
      <w:pPr>
        <w:spacing w:after="120"/>
        <w:ind w:left="567" w:hanging="567"/>
        <w:rPr>
          <w:rFonts w:ascii="Arial" w:hAnsi="Arial" w:cs="Arial"/>
          <w:b/>
          <w:bCs/>
          <w:sz w:val="24"/>
          <w:szCs w:val="24"/>
        </w:rPr>
      </w:pPr>
    </w:p>
    <w:p w14:paraId="24873E2B" w14:textId="7FEBC62C" w:rsidR="00F54068" w:rsidRPr="00F54068" w:rsidRDefault="00F54068" w:rsidP="000235DC">
      <w:pPr>
        <w:spacing w:after="120"/>
        <w:ind w:left="567" w:hanging="567"/>
        <w:rPr>
          <w:rFonts w:ascii="Arial" w:hAnsi="Arial" w:cs="Arial"/>
          <w:sz w:val="24"/>
          <w:szCs w:val="24"/>
        </w:rPr>
      </w:pPr>
      <w:r w:rsidRPr="00F54068">
        <w:rPr>
          <w:rFonts w:ascii="Arial" w:hAnsi="Arial" w:cs="Arial"/>
          <w:sz w:val="24"/>
          <w:szCs w:val="24"/>
        </w:rPr>
        <w:t xml:space="preserve">Please see link below to access the NE research reports. </w:t>
      </w:r>
    </w:p>
    <w:p w14:paraId="79CC0ED8" w14:textId="1370C5DA" w:rsidR="00362255" w:rsidRDefault="005366E7" w:rsidP="000235DC">
      <w:pPr>
        <w:rPr>
          <w:rFonts w:ascii="Arial" w:hAnsi="Arial" w:cs="Arial"/>
          <w:b/>
          <w:bCs/>
          <w:sz w:val="28"/>
          <w:szCs w:val="28"/>
        </w:rPr>
      </w:pPr>
      <w:hyperlink r:id="rId22" w:history="1">
        <w:r w:rsidR="00593B38">
          <w:rPr>
            <w:rStyle w:val="Hyperlink"/>
          </w:rPr>
          <w:t>Natural England Access to Evidence</w:t>
        </w:r>
      </w:hyperlink>
      <w:r w:rsidR="00362255">
        <w:rPr>
          <w:rFonts w:ascii="Arial" w:hAnsi="Arial" w:cs="Arial"/>
          <w:b/>
          <w:bCs/>
          <w:sz w:val="28"/>
          <w:szCs w:val="28"/>
        </w:rPr>
        <w:br w:type="page"/>
      </w:r>
    </w:p>
    <w:p w14:paraId="2877FDC5" w14:textId="6E096747" w:rsidR="00BA63FD" w:rsidRPr="00020ABE" w:rsidRDefault="003C2076" w:rsidP="000235DC">
      <w:pPr>
        <w:jc w:val="both"/>
        <w:rPr>
          <w:rFonts w:ascii="Arial" w:hAnsi="Arial" w:cs="Arial"/>
          <w:b/>
          <w:bCs/>
          <w:sz w:val="28"/>
          <w:szCs w:val="28"/>
        </w:rPr>
      </w:pPr>
      <w:r w:rsidRPr="00020ABE">
        <w:rPr>
          <w:rFonts w:ascii="Arial" w:hAnsi="Arial" w:cs="Arial"/>
          <w:b/>
          <w:bCs/>
          <w:sz w:val="28"/>
          <w:szCs w:val="28"/>
        </w:rPr>
        <w:lastRenderedPageBreak/>
        <w:t xml:space="preserve">Appendix 1: </w:t>
      </w:r>
      <w:r w:rsidR="008D0B78">
        <w:rPr>
          <w:rFonts w:ascii="Arial" w:hAnsi="Arial" w:cs="Arial"/>
          <w:b/>
          <w:bCs/>
          <w:sz w:val="28"/>
          <w:szCs w:val="28"/>
        </w:rPr>
        <w:t xml:space="preserve">Form of Tender </w:t>
      </w:r>
    </w:p>
    <w:p w14:paraId="6FF9F382" w14:textId="77777777" w:rsidR="00CE65E4" w:rsidRPr="003C2076" w:rsidRDefault="00CE65E4" w:rsidP="000235DC">
      <w:pPr>
        <w:tabs>
          <w:tab w:val="left" w:pos="851"/>
        </w:tabs>
        <w:jc w:val="both"/>
        <w:rPr>
          <w:rFonts w:ascii="Arial" w:hAnsi="Arial" w:cs="Arial"/>
          <w:sz w:val="24"/>
          <w:szCs w:val="24"/>
          <w:highlight w:val="yellow"/>
        </w:rPr>
      </w:pPr>
    </w:p>
    <w:p w14:paraId="77EDA5A4" w14:textId="594B753B" w:rsidR="008D0B78" w:rsidRDefault="008D0B78" w:rsidP="000235DC">
      <w:pPr>
        <w:rPr>
          <w:rFonts w:ascii="Arial" w:hAnsi="Arial" w:cs="Arial"/>
          <w:b/>
          <w:bCs/>
          <w:sz w:val="24"/>
          <w:szCs w:val="24"/>
        </w:rPr>
      </w:pPr>
      <w:r w:rsidRPr="008D0B78">
        <w:rPr>
          <w:rFonts w:ascii="Arial" w:hAnsi="Arial" w:cs="Arial"/>
          <w:b/>
          <w:bCs/>
          <w:sz w:val="24"/>
          <w:szCs w:val="24"/>
        </w:rPr>
        <w:t>Tenderer Agreement</w:t>
      </w:r>
    </w:p>
    <w:p w14:paraId="08388725" w14:textId="1D302CD9" w:rsidR="00F1785C" w:rsidRDefault="00F1785C" w:rsidP="000235DC">
      <w:pPr>
        <w:rPr>
          <w:rFonts w:ascii="Arial" w:hAnsi="Arial" w:cs="Arial"/>
          <w:b/>
          <w:bCs/>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7577"/>
        <w:gridCol w:w="2532"/>
      </w:tblGrid>
      <w:tr w:rsidR="00D24EE2" w:rsidRPr="008D0B78" w14:paraId="3CA314C2" w14:textId="77777777" w:rsidTr="004E6BBB">
        <w:tc>
          <w:tcPr>
            <w:tcW w:w="7650" w:type="dxa"/>
            <w:shd w:val="clear" w:color="auto" w:fill="00B050"/>
          </w:tcPr>
          <w:p w14:paraId="7FE54F36" w14:textId="77777777" w:rsidR="00D24EE2" w:rsidRPr="008D0B78" w:rsidRDefault="00D24EE2" w:rsidP="000235DC">
            <w:pPr>
              <w:pStyle w:val="TableText"/>
              <w:spacing w:line="240" w:lineRule="auto"/>
              <w:rPr>
                <w:rFonts w:ascii="Arial" w:hAnsi="Arial" w:cs="Arial"/>
                <w:b/>
                <w:bCs/>
                <w:color w:val="FFFFFF" w:themeColor="background1"/>
                <w:sz w:val="24"/>
                <w:szCs w:val="24"/>
              </w:rPr>
            </w:pPr>
            <w:r w:rsidRPr="008D0B78">
              <w:rPr>
                <w:rFonts w:ascii="Arial" w:hAnsi="Arial" w:cs="Arial"/>
                <w:b/>
                <w:bCs/>
                <w:color w:val="FFFFFF" w:themeColor="background1"/>
                <w:sz w:val="24"/>
                <w:szCs w:val="24"/>
              </w:rPr>
              <w:t xml:space="preserve">Item </w:t>
            </w:r>
          </w:p>
        </w:tc>
        <w:tc>
          <w:tcPr>
            <w:tcW w:w="2551" w:type="dxa"/>
            <w:shd w:val="clear" w:color="auto" w:fill="00B050"/>
          </w:tcPr>
          <w:p w14:paraId="1B1CD84F" w14:textId="77777777" w:rsidR="00D24EE2" w:rsidRPr="008D0B78" w:rsidRDefault="00D24EE2" w:rsidP="000235DC">
            <w:pPr>
              <w:pStyle w:val="TableText"/>
              <w:spacing w:line="240" w:lineRule="auto"/>
              <w:rPr>
                <w:rFonts w:ascii="Arial" w:hAnsi="Arial" w:cs="Arial"/>
                <w:b/>
                <w:bCs/>
                <w:color w:val="FFFFFF" w:themeColor="background1"/>
                <w:sz w:val="24"/>
                <w:szCs w:val="24"/>
              </w:rPr>
            </w:pPr>
            <w:r>
              <w:rPr>
                <w:rFonts w:ascii="Arial" w:hAnsi="Arial" w:cs="Arial"/>
                <w:b/>
                <w:bCs/>
                <w:color w:val="FFFFFF" w:themeColor="background1"/>
                <w:sz w:val="24"/>
                <w:szCs w:val="24"/>
              </w:rPr>
              <w:t xml:space="preserve">Agreed </w:t>
            </w:r>
            <w:r w:rsidRPr="00F1785C">
              <w:rPr>
                <w:rFonts w:ascii="Arial" w:hAnsi="Arial" w:cs="Arial"/>
                <w:b/>
                <w:bCs/>
                <w:color w:val="FFFFFF" w:themeColor="background1"/>
                <w:sz w:val="24"/>
                <w:szCs w:val="24"/>
              </w:rPr>
              <w:t>Y/N</w:t>
            </w:r>
          </w:p>
        </w:tc>
      </w:tr>
      <w:tr w:rsidR="00D24EE2" w:rsidRPr="008D0B78" w14:paraId="3739D3F3" w14:textId="77777777" w:rsidTr="004E6BBB">
        <w:tc>
          <w:tcPr>
            <w:tcW w:w="7650" w:type="dxa"/>
            <w:shd w:val="clear" w:color="auto" w:fill="00B050"/>
          </w:tcPr>
          <w:p w14:paraId="576029F2" w14:textId="77777777" w:rsidR="00D24EE2" w:rsidRPr="00F1785C" w:rsidRDefault="00D24EE2" w:rsidP="000235DC">
            <w:pPr>
              <w:pStyle w:val="Default"/>
              <w:rPr>
                <w:color w:val="FFFFFF" w:themeColor="background1"/>
                <w:lang w:eastAsia="en-US"/>
              </w:rPr>
            </w:pPr>
            <w:r w:rsidRPr="00F1785C">
              <w:rPr>
                <w:color w:val="FFFFFF" w:themeColor="background1"/>
                <w:lang w:eastAsia="en-US"/>
              </w:rPr>
              <w:t>Acceptance of the Terms and Conditions Provided</w:t>
            </w:r>
          </w:p>
          <w:p w14:paraId="1F361018" w14:textId="77777777" w:rsidR="00D24EE2" w:rsidRPr="008D0B78" w:rsidRDefault="00D24EE2" w:rsidP="000235DC">
            <w:pPr>
              <w:rPr>
                <w:rFonts w:ascii="Arial" w:hAnsi="Arial" w:cs="Arial"/>
                <w:color w:val="FFFFFF" w:themeColor="background1"/>
                <w:sz w:val="24"/>
                <w:szCs w:val="24"/>
              </w:rPr>
            </w:pPr>
          </w:p>
        </w:tc>
        <w:tc>
          <w:tcPr>
            <w:tcW w:w="2551" w:type="dxa"/>
          </w:tcPr>
          <w:p w14:paraId="781420C3" w14:textId="77777777" w:rsidR="00D24EE2" w:rsidRPr="008D0B78" w:rsidRDefault="00D24EE2" w:rsidP="000235DC">
            <w:pPr>
              <w:rPr>
                <w:rFonts w:ascii="Arial" w:hAnsi="Arial" w:cs="Arial"/>
                <w:sz w:val="24"/>
                <w:szCs w:val="24"/>
              </w:rPr>
            </w:pPr>
          </w:p>
        </w:tc>
      </w:tr>
      <w:tr w:rsidR="00D24EE2" w:rsidRPr="008D0B78" w14:paraId="6C5508C9" w14:textId="77777777" w:rsidTr="004E6BBB">
        <w:tc>
          <w:tcPr>
            <w:tcW w:w="7650" w:type="dxa"/>
            <w:shd w:val="clear" w:color="auto" w:fill="00B050"/>
          </w:tcPr>
          <w:p w14:paraId="4084D58A" w14:textId="77777777" w:rsidR="00D24EE2" w:rsidRPr="00F1785C" w:rsidRDefault="00D24EE2" w:rsidP="000235DC">
            <w:pPr>
              <w:pStyle w:val="Default"/>
              <w:rPr>
                <w:color w:val="FFFFFF" w:themeColor="background1"/>
                <w:lang w:eastAsia="en-US"/>
              </w:rPr>
            </w:pPr>
            <w:r w:rsidRPr="00F1785C">
              <w:rPr>
                <w:color w:val="FFFFFF" w:themeColor="background1"/>
                <w:lang w:eastAsia="en-US"/>
              </w:rPr>
              <w:t xml:space="preserve">Agreement to the Protection of Personal Data </w:t>
            </w:r>
          </w:p>
          <w:p w14:paraId="4300D4D1" w14:textId="77777777" w:rsidR="00D24EE2" w:rsidRPr="008D0B78" w:rsidRDefault="00D24EE2" w:rsidP="000235DC">
            <w:pPr>
              <w:rPr>
                <w:rFonts w:ascii="Arial" w:hAnsi="Arial" w:cs="Arial"/>
                <w:color w:val="FFFFFF" w:themeColor="background1"/>
                <w:sz w:val="24"/>
                <w:szCs w:val="24"/>
              </w:rPr>
            </w:pPr>
          </w:p>
        </w:tc>
        <w:tc>
          <w:tcPr>
            <w:tcW w:w="2551" w:type="dxa"/>
          </w:tcPr>
          <w:p w14:paraId="11F12CEC" w14:textId="77777777" w:rsidR="00D24EE2" w:rsidRPr="008D0B78" w:rsidRDefault="00D24EE2" w:rsidP="000235DC">
            <w:pPr>
              <w:rPr>
                <w:rFonts w:ascii="Arial" w:hAnsi="Arial" w:cs="Arial"/>
                <w:sz w:val="24"/>
                <w:szCs w:val="24"/>
              </w:rPr>
            </w:pPr>
          </w:p>
        </w:tc>
      </w:tr>
      <w:tr w:rsidR="00D24EE2" w:rsidRPr="008D0B78" w14:paraId="0F171191" w14:textId="77777777" w:rsidTr="004E6BBB">
        <w:tc>
          <w:tcPr>
            <w:tcW w:w="7650" w:type="dxa"/>
            <w:shd w:val="clear" w:color="auto" w:fill="00B050"/>
          </w:tcPr>
          <w:p w14:paraId="153F09EC" w14:textId="77777777" w:rsidR="00D24EE2" w:rsidRPr="00F1785C" w:rsidRDefault="00D24EE2" w:rsidP="000235DC">
            <w:pPr>
              <w:pStyle w:val="Default"/>
              <w:rPr>
                <w:color w:val="FFFFFF" w:themeColor="background1"/>
                <w:lang w:eastAsia="en-US"/>
              </w:rPr>
            </w:pPr>
            <w:r w:rsidRPr="00F1785C">
              <w:rPr>
                <w:color w:val="FFFFFF" w:themeColor="background1"/>
              </w:rPr>
              <w:t>Provision of Environmental and Quality Assurance Information</w:t>
            </w:r>
          </w:p>
        </w:tc>
        <w:tc>
          <w:tcPr>
            <w:tcW w:w="2551" w:type="dxa"/>
          </w:tcPr>
          <w:p w14:paraId="2E6C62CD" w14:textId="77777777" w:rsidR="00D24EE2" w:rsidRPr="008D0B78" w:rsidRDefault="00D24EE2" w:rsidP="000235DC">
            <w:pPr>
              <w:rPr>
                <w:rFonts w:ascii="Arial" w:hAnsi="Arial" w:cs="Arial"/>
                <w:sz w:val="24"/>
                <w:szCs w:val="24"/>
              </w:rPr>
            </w:pPr>
          </w:p>
        </w:tc>
      </w:tr>
    </w:tbl>
    <w:p w14:paraId="5C3532A8" w14:textId="77777777" w:rsidR="00D24EE2" w:rsidRPr="008D0B78" w:rsidRDefault="00D24EE2" w:rsidP="000235DC">
      <w:pPr>
        <w:rPr>
          <w:rFonts w:ascii="Arial" w:hAnsi="Arial" w:cs="Arial"/>
          <w:b/>
          <w:bCs/>
          <w:sz w:val="24"/>
          <w:szCs w:val="24"/>
        </w:rPr>
      </w:pPr>
    </w:p>
    <w:p w14:paraId="198ABE1B" w14:textId="77777777" w:rsidR="00D24EE2" w:rsidRDefault="00D24EE2" w:rsidP="000235DC">
      <w:pPr>
        <w:rPr>
          <w:rFonts w:ascii="Arial" w:hAnsi="Arial" w:cs="Arial"/>
          <w:b/>
          <w:bCs/>
          <w:sz w:val="24"/>
          <w:szCs w:val="24"/>
        </w:rPr>
      </w:pPr>
    </w:p>
    <w:p w14:paraId="6A260A41" w14:textId="77777777" w:rsidR="00D24EE2" w:rsidRPr="00DF0C70" w:rsidRDefault="00D24EE2" w:rsidP="000235DC">
      <w:pPr>
        <w:rPr>
          <w:rFonts w:ascii="Arial" w:hAnsi="Arial" w:cs="Arial"/>
          <w:b/>
          <w:bCs/>
          <w:sz w:val="24"/>
          <w:szCs w:val="24"/>
        </w:rPr>
      </w:pPr>
      <w:r>
        <w:rPr>
          <w:rFonts w:ascii="Arial" w:hAnsi="Arial" w:cs="Arial"/>
          <w:b/>
          <w:bCs/>
          <w:sz w:val="24"/>
          <w:szCs w:val="24"/>
        </w:rPr>
        <w:t>Proposal Checklist –</w:t>
      </w:r>
      <w:r w:rsidRPr="00DF0C70">
        <w:rPr>
          <w:rFonts w:ascii="Arial" w:hAnsi="Arial" w:cs="Arial"/>
          <w:b/>
          <w:bCs/>
          <w:sz w:val="24"/>
          <w:szCs w:val="24"/>
        </w:rPr>
        <w:t xml:space="preserve"> </w:t>
      </w:r>
      <w:r>
        <w:rPr>
          <w:rFonts w:ascii="Arial" w:hAnsi="Arial" w:cs="Arial"/>
          <w:b/>
          <w:bCs/>
          <w:sz w:val="24"/>
          <w:szCs w:val="24"/>
        </w:rPr>
        <w:t>Quality W</w:t>
      </w:r>
      <w:r w:rsidRPr="00DF0C70">
        <w:rPr>
          <w:rFonts w:ascii="Arial" w:hAnsi="Arial" w:cs="Arial"/>
          <w:b/>
          <w:bCs/>
          <w:sz w:val="24"/>
          <w:szCs w:val="24"/>
        </w:rPr>
        <w:t xml:space="preserve">eighting </w:t>
      </w:r>
      <w:r>
        <w:rPr>
          <w:rFonts w:ascii="Arial" w:hAnsi="Arial" w:cs="Arial"/>
          <w:b/>
          <w:bCs/>
          <w:sz w:val="24"/>
          <w:szCs w:val="24"/>
        </w:rPr>
        <w:t>6</w:t>
      </w:r>
      <w:r w:rsidRPr="00DF0C70">
        <w:rPr>
          <w:rFonts w:ascii="Arial" w:hAnsi="Arial" w:cs="Arial"/>
          <w:b/>
          <w:bCs/>
          <w:sz w:val="24"/>
          <w:szCs w:val="24"/>
        </w:rPr>
        <w:t>0%</w:t>
      </w: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7571"/>
        <w:gridCol w:w="2538"/>
      </w:tblGrid>
      <w:tr w:rsidR="00D24EE2" w:rsidRPr="008D0B78" w14:paraId="784759AA" w14:textId="77777777" w:rsidTr="004E6BBB">
        <w:tc>
          <w:tcPr>
            <w:tcW w:w="7571" w:type="dxa"/>
            <w:shd w:val="clear" w:color="auto" w:fill="00B050"/>
          </w:tcPr>
          <w:p w14:paraId="50645301" w14:textId="77777777" w:rsidR="00D24EE2" w:rsidRPr="008D0B78" w:rsidRDefault="00D24EE2" w:rsidP="000235DC">
            <w:pPr>
              <w:pStyle w:val="TableText"/>
              <w:spacing w:line="240" w:lineRule="auto"/>
              <w:rPr>
                <w:rFonts w:ascii="Arial" w:hAnsi="Arial" w:cs="Arial"/>
                <w:b/>
                <w:bCs/>
                <w:color w:val="FFFFFF" w:themeColor="background1"/>
                <w:sz w:val="24"/>
                <w:szCs w:val="24"/>
              </w:rPr>
            </w:pPr>
            <w:r w:rsidRPr="008D0B78">
              <w:rPr>
                <w:rFonts w:ascii="Arial" w:hAnsi="Arial" w:cs="Arial"/>
                <w:b/>
                <w:bCs/>
                <w:color w:val="FFFFFF" w:themeColor="background1"/>
                <w:sz w:val="24"/>
                <w:szCs w:val="24"/>
              </w:rPr>
              <w:t xml:space="preserve">Item </w:t>
            </w:r>
          </w:p>
        </w:tc>
        <w:tc>
          <w:tcPr>
            <w:tcW w:w="2538" w:type="dxa"/>
            <w:shd w:val="clear" w:color="auto" w:fill="00B050"/>
          </w:tcPr>
          <w:p w14:paraId="33D11CB7" w14:textId="77777777" w:rsidR="00D24EE2" w:rsidRPr="008D0B78" w:rsidRDefault="00D24EE2" w:rsidP="000235DC">
            <w:pPr>
              <w:pStyle w:val="TableText"/>
              <w:spacing w:line="240" w:lineRule="auto"/>
              <w:rPr>
                <w:rFonts w:ascii="Arial" w:hAnsi="Arial" w:cs="Arial"/>
                <w:b/>
                <w:bCs/>
                <w:color w:val="FFFFFF" w:themeColor="background1"/>
                <w:sz w:val="24"/>
                <w:szCs w:val="24"/>
              </w:rPr>
            </w:pPr>
            <w:r w:rsidRPr="00F1785C">
              <w:rPr>
                <w:rFonts w:ascii="Arial" w:hAnsi="Arial" w:cs="Arial"/>
                <w:b/>
                <w:bCs/>
                <w:color w:val="FFFFFF" w:themeColor="background1"/>
                <w:sz w:val="24"/>
                <w:szCs w:val="24"/>
              </w:rPr>
              <w:t>Provided in Tender Submission Y/N</w:t>
            </w:r>
          </w:p>
        </w:tc>
      </w:tr>
      <w:tr w:rsidR="00D24EE2" w:rsidRPr="008D0B78" w14:paraId="5568545C" w14:textId="77777777" w:rsidTr="004E6BBB">
        <w:tc>
          <w:tcPr>
            <w:tcW w:w="7571" w:type="dxa"/>
            <w:shd w:val="clear" w:color="auto" w:fill="00B050"/>
          </w:tcPr>
          <w:p w14:paraId="6447D002" w14:textId="77777777" w:rsidR="00D24EE2" w:rsidRPr="008D0B78" w:rsidRDefault="00D24EE2" w:rsidP="000235DC">
            <w:pPr>
              <w:rPr>
                <w:rFonts w:ascii="Arial" w:hAnsi="Arial" w:cs="Arial"/>
                <w:color w:val="FFFFFF" w:themeColor="background1"/>
                <w:sz w:val="24"/>
                <w:szCs w:val="24"/>
              </w:rPr>
            </w:pPr>
            <w:r w:rsidRPr="00F1785C">
              <w:rPr>
                <w:rFonts w:ascii="Arial" w:hAnsi="Arial" w:cs="Arial"/>
                <w:color w:val="FFFFFF" w:themeColor="background1"/>
                <w:sz w:val="24"/>
                <w:szCs w:val="24"/>
              </w:rPr>
              <w:t xml:space="preserve">1. Proposed </w:t>
            </w:r>
            <w:r>
              <w:rPr>
                <w:rFonts w:ascii="Arial" w:hAnsi="Arial" w:cs="Arial"/>
                <w:color w:val="FFFFFF" w:themeColor="background1"/>
                <w:sz w:val="24"/>
                <w:szCs w:val="24"/>
              </w:rPr>
              <w:t>S</w:t>
            </w:r>
            <w:r w:rsidRPr="00F1785C">
              <w:rPr>
                <w:rFonts w:ascii="Arial" w:hAnsi="Arial" w:cs="Arial"/>
                <w:color w:val="FFFFFF" w:themeColor="background1"/>
                <w:sz w:val="24"/>
                <w:szCs w:val="24"/>
              </w:rPr>
              <w:t xml:space="preserve">chedule of work, stating the timescales you will be able to execute and deliver the products specified above. </w:t>
            </w:r>
          </w:p>
        </w:tc>
        <w:tc>
          <w:tcPr>
            <w:tcW w:w="2538" w:type="dxa"/>
          </w:tcPr>
          <w:p w14:paraId="3203C34E" w14:textId="77777777" w:rsidR="00D24EE2" w:rsidRPr="008D0B78" w:rsidRDefault="00D24EE2" w:rsidP="000235DC">
            <w:pPr>
              <w:rPr>
                <w:rFonts w:ascii="Arial" w:hAnsi="Arial" w:cs="Arial"/>
                <w:sz w:val="24"/>
                <w:szCs w:val="24"/>
              </w:rPr>
            </w:pPr>
          </w:p>
        </w:tc>
      </w:tr>
      <w:tr w:rsidR="00D24EE2" w:rsidRPr="008D0B78" w14:paraId="0D3FB6CF" w14:textId="77777777" w:rsidTr="004E6BBB">
        <w:tc>
          <w:tcPr>
            <w:tcW w:w="7571" w:type="dxa"/>
            <w:shd w:val="clear" w:color="auto" w:fill="00B050"/>
          </w:tcPr>
          <w:p w14:paraId="1E794323" w14:textId="77777777" w:rsidR="00D24EE2" w:rsidRPr="008D0B78" w:rsidRDefault="00D24EE2" w:rsidP="000235DC">
            <w:pPr>
              <w:rPr>
                <w:rFonts w:ascii="Arial" w:hAnsi="Arial" w:cs="Arial"/>
                <w:color w:val="FFFFFF" w:themeColor="background1"/>
                <w:sz w:val="24"/>
                <w:szCs w:val="24"/>
              </w:rPr>
            </w:pPr>
            <w:r w:rsidRPr="00F1785C">
              <w:rPr>
                <w:rFonts w:ascii="Arial" w:hAnsi="Arial" w:cs="Arial"/>
                <w:color w:val="FFFFFF" w:themeColor="background1"/>
                <w:sz w:val="24"/>
                <w:szCs w:val="24"/>
              </w:rPr>
              <w:t>2. Proposed Method Statement</w:t>
            </w:r>
          </w:p>
        </w:tc>
        <w:tc>
          <w:tcPr>
            <w:tcW w:w="2538" w:type="dxa"/>
          </w:tcPr>
          <w:p w14:paraId="2D1156E7" w14:textId="77777777" w:rsidR="00D24EE2" w:rsidRPr="008D0B78" w:rsidRDefault="00D24EE2" w:rsidP="000235DC">
            <w:pPr>
              <w:rPr>
                <w:rFonts w:ascii="Arial" w:hAnsi="Arial" w:cs="Arial"/>
                <w:sz w:val="24"/>
                <w:szCs w:val="24"/>
              </w:rPr>
            </w:pPr>
          </w:p>
        </w:tc>
      </w:tr>
      <w:tr w:rsidR="00D24EE2" w:rsidRPr="008D0B78" w14:paraId="737DBB3A" w14:textId="77777777" w:rsidTr="004E6BBB">
        <w:tc>
          <w:tcPr>
            <w:tcW w:w="7571" w:type="dxa"/>
            <w:shd w:val="clear" w:color="auto" w:fill="00B050"/>
          </w:tcPr>
          <w:p w14:paraId="6054E356" w14:textId="77777777" w:rsidR="00D24EE2" w:rsidRPr="008D0B78" w:rsidRDefault="00D24EE2" w:rsidP="000235DC">
            <w:pPr>
              <w:rPr>
                <w:rFonts w:ascii="Arial" w:hAnsi="Arial" w:cs="Arial"/>
                <w:color w:val="FFFFFF" w:themeColor="background1"/>
                <w:sz w:val="24"/>
                <w:szCs w:val="24"/>
              </w:rPr>
            </w:pPr>
            <w:r w:rsidRPr="00F1785C">
              <w:rPr>
                <w:rFonts w:ascii="Arial" w:hAnsi="Arial" w:cs="Arial"/>
                <w:color w:val="FFFFFF" w:themeColor="background1"/>
                <w:sz w:val="24"/>
                <w:szCs w:val="24"/>
              </w:rPr>
              <w:t>3. Details of your Capability</w:t>
            </w:r>
            <w:r>
              <w:rPr>
                <w:rFonts w:ascii="Arial" w:hAnsi="Arial" w:cs="Arial"/>
                <w:color w:val="FFFFFF" w:themeColor="background1"/>
                <w:sz w:val="24"/>
                <w:szCs w:val="24"/>
              </w:rPr>
              <w:t xml:space="preserve"> and</w:t>
            </w:r>
            <w:r w:rsidRPr="00F1785C">
              <w:rPr>
                <w:rFonts w:ascii="Arial" w:hAnsi="Arial" w:cs="Arial"/>
                <w:color w:val="FFFFFF" w:themeColor="background1"/>
                <w:sz w:val="24"/>
                <w:szCs w:val="24"/>
              </w:rPr>
              <w:t xml:space="preserve"> Expertise (including key personnel who will be directly involved with this contract)</w:t>
            </w:r>
          </w:p>
        </w:tc>
        <w:tc>
          <w:tcPr>
            <w:tcW w:w="2538" w:type="dxa"/>
          </w:tcPr>
          <w:p w14:paraId="33A246AA" w14:textId="77777777" w:rsidR="00D24EE2" w:rsidRPr="008D0B78" w:rsidRDefault="00D24EE2" w:rsidP="000235DC">
            <w:pPr>
              <w:rPr>
                <w:rFonts w:ascii="Arial" w:hAnsi="Arial" w:cs="Arial"/>
                <w:sz w:val="24"/>
                <w:szCs w:val="24"/>
              </w:rPr>
            </w:pPr>
          </w:p>
        </w:tc>
      </w:tr>
    </w:tbl>
    <w:p w14:paraId="2CCA5B87" w14:textId="77777777" w:rsidR="00D24EE2" w:rsidRDefault="00D24EE2" w:rsidP="000235DC">
      <w:pPr>
        <w:rPr>
          <w:rFonts w:ascii="Arial" w:hAnsi="Arial" w:cs="Arial"/>
          <w:b/>
          <w:bCs/>
          <w:sz w:val="24"/>
          <w:szCs w:val="24"/>
        </w:rPr>
      </w:pPr>
    </w:p>
    <w:p w14:paraId="38401F37" w14:textId="6014D278" w:rsidR="008D0B78" w:rsidRDefault="008D0B78" w:rsidP="000235DC">
      <w:pPr>
        <w:rPr>
          <w:b/>
          <w:bCs/>
        </w:rPr>
      </w:pPr>
    </w:p>
    <w:p w14:paraId="43CC3EE9" w14:textId="77777777" w:rsidR="00D24EE2" w:rsidRDefault="00D24EE2" w:rsidP="000235DC">
      <w:pPr>
        <w:rPr>
          <w:rFonts w:ascii="Arial" w:hAnsi="Arial" w:cs="Arial"/>
          <w:b/>
          <w:bCs/>
          <w:sz w:val="24"/>
          <w:szCs w:val="24"/>
        </w:rPr>
      </w:pPr>
      <w:r>
        <w:rPr>
          <w:rFonts w:ascii="Arial" w:hAnsi="Arial" w:cs="Arial"/>
          <w:b/>
          <w:bCs/>
          <w:sz w:val="24"/>
          <w:szCs w:val="24"/>
        </w:rPr>
        <w:t>Pricing Schedule –</w:t>
      </w:r>
      <w:r w:rsidRPr="00DF1699">
        <w:rPr>
          <w:rFonts w:ascii="Arial" w:hAnsi="Arial" w:cs="Arial"/>
          <w:b/>
          <w:bCs/>
          <w:sz w:val="24"/>
          <w:szCs w:val="24"/>
        </w:rPr>
        <w:t xml:space="preserve"> </w:t>
      </w:r>
      <w:r>
        <w:rPr>
          <w:rFonts w:ascii="Arial" w:hAnsi="Arial" w:cs="Arial"/>
          <w:b/>
          <w:bCs/>
          <w:sz w:val="24"/>
          <w:szCs w:val="24"/>
        </w:rPr>
        <w:t xml:space="preserve">Price </w:t>
      </w:r>
      <w:r w:rsidRPr="00DF1699">
        <w:rPr>
          <w:rFonts w:ascii="Arial" w:hAnsi="Arial" w:cs="Arial"/>
          <w:b/>
          <w:bCs/>
          <w:sz w:val="24"/>
          <w:szCs w:val="24"/>
        </w:rPr>
        <w:t xml:space="preserve">Weighting </w:t>
      </w:r>
      <w:r>
        <w:rPr>
          <w:rFonts w:ascii="Arial" w:hAnsi="Arial" w:cs="Arial"/>
          <w:b/>
          <w:bCs/>
          <w:sz w:val="24"/>
          <w:szCs w:val="24"/>
        </w:rPr>
        <w:t>4</w:t>
      </w:r>
      <w:r w:rsidRPr="00DF1699">
        <w:rPr>
          <w:rFonts w:ascii="Arial" w:hAnsi="Arial" w:cs="Arial"/>
          <w:b/>
          <w:bCs/>
          <w:sz w:val="24"/>
          <w:szCs w:val="24"/>
        </w:rPr>
        <w:t>0%</w:t>
      </w: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4248"/>
        <w:gridCol w:w="2268"/>
      </w:tblGrid>
      <w:tr w:rsidR="00D24EE2" w:rsidRPr="008D0B78" w14:paraId="4CD765AC" w14:textId="77777777" w:rsidTr="004E6BBB">
        <w:tc>
          <w:tcPr>
            <w:tcW w:w="4248" w:type="dxa"/>
            <w:shd w:val="clear" w:color="auto" w:fill="00B050"/>
          </w:tcPr>
          <w:p w14:paraId="0D964EFC" w14:textId="77777777" w:rsidR="00D24EE2" w:rsidRPr="008D0B78" w:rsidRDefault="00D24EE2" w:rsidP="000235DC">
            <w:pPr>
              <w:pStyle w:val="TableText"/>
              <w:spacing w:line="240" w:lineRule="auto"/>
              <w:rPr>
                <w:rFonts w:ascii="Arial" w:hAnsi="Arial" w:cs="Arial"/>
                <w:b/>
                <w:bCs/>
                <w:color w:val="FFFFFF" w:themeColor="background1"/>
                <w:sz w:val="24"/>
                <w:szCs w:val="24"/>
              </w:rPr>
            </w:pPr>
            <w:r w:rsidRPr="008D0B78">
              <w:rPr>
                <w:rFonts w:ascii="Arial" w:hAnsi="Arial" w:cs="Arial"/>
                <w:b/>
                <w:bCs/>
                <w:color w:val="FFFFFF" w:themeColor="background1"/>
                <w:sz w:val="24"/>
                <w:szCs w:val="24"/>
              </w:rPr>
              <w:t xml:space="preserve">Item </w:t>
            </w:r>
          </w:p>
        </w:tc>
        <w:tc>
          <w:tcPr>
            <w:tcW w:w="2268" w:type="dxa"/>
            <w:shd w:val="clear" w:color="auto" w:fill="00B050"/>
          </w:tcPr>
          <w:p w14:paraId="5A60C0F5" w14:textId="77777777" w:rsidR="00D24EE2" w:rsidRPr="008D0B78" w:rsidRDefault="00D24EE2" w:rsidP="000235DC">
            <w:pPr>
              <w:pStyle w:val="TableText"/>
              <w:spacing w:line="240" w:lineRule="auto"/>
              <w:rPr>
                <w:rFonts w:ascii="Arial" w:hAnsi="Arial" w:cs="Arial"/>
                <w:b/>
                <w:bCs/>
                <w:color w:val="FFFFFF" w:themeColor="background1"/>
                <w:sz w:val="24"/>
                <w:szCs w:val="24"/>
              </w:rPr>
            </w:pPr>
            <w:r w:rsidRPr="008D0B78">
              <w:rPr>
                <w:rFonts w:ascii="Arial" w:hAnsi="Arial" w:cs="Arial"/>
                <w:b/>
                <w:bCs/>
                <w:color w:val="FFFFFF" w:themeColor="background1"/>
                <w:sz w:val="24"/>
                <w:szCs w:val="24"/>
              </w:rPr>
              <w:t>Lump Sum Price</w:t>
            </w:r>
            <w:r w:rsidRPr="008D0B78">
              <w:rPr>
                <w:rFonts w:ascii="Arial" w:hAnsi="Arial" w:cs="Arial"/>
                <w:color w:val="FFFFFF" w:themeColor="background1"/>
                <w:sz w:val="24"/>
                <w:szCs w:val="24"/>
              </w:rPr>
              <w:t xml:space="preserve"> (</w:t>
            </w:r>
            <w:proofErr w:type="spellStart"/>
            <w:r w:rsidRPr="008D0B78">
              <w:rPr>
                <w:rFonts w:ascii="Arial" w:hAnsi="Arial" w:cs="Arial"/>
                <w:color w:val="FFFFFF" w:themeColor="background1"/>
                <w:sz w:val="24"/>
                <w:szCs w:val="24"/>
              </w:rPr>
              <w:t>inc</w:t>
            </w:r>
            <w:proofErr w:type="spellEnd"/>
            <w:r w:rsidRPr="008D0B78">
              <w:rPr>
                <w:rFonts w:ascii="Arial" w:hAnsi="Arial" w:cs="Arial"/>
                <w:color w:val="FFFFFF" w:themeColor="background1"/>
                <w:sz w:val="24"/>
                <w:szCs w:val="24"/>
              </w:rPr>
              <w:t xml:space="preserve"> VAT) £GBP</w:t>
            </w:r>
          </w:p>
        </w:tc>
      </w:tr>
      <w:tr w:rsidR="00D24EE2" w:rsidRPr="008D0B78" w14:paraId="6471A843" w14:textId="77777777" w:rsidTr="004E6BBB">
        <w:tc>
          <w:tcPr>
            <w:tcW w:w="4248" w:type="dxa"/>
            <w:shd w:val="clear" w:color="auto" w:fill="00B050"/>
          </w:tcPr>
          <w:p w14:paraId="7E645C2F" w14:textId="77777777" w:rsidR="00D24EE2" w:rsidRPr="008D0B78" w:rsidRDefault="00D24EE2" w:rsidP="000235DC">
            <w:pPr>
              <w:rPr>
                <w:rFonts w:ascii="Arial" w:hAnsi="Arial" w:cs="Arial"/>
                <w:color w:val="FFFFFF" w:themeColor="background1"/>
                <w:sz w:val="24"/>
                <w:szCs w:val="24"/>
              </w:rPr>
            </w:pPr>
            <w:r w:rsidRPr="008D0B78">
              <w:rPr>
                <w:rFonts w:ascii="Arial" w:hAnsi="Arial" w:cs="Arial"/>
                <w:color w:val="FFFFFF" w:themeColor="background1"/>
                <w:sz w:val="24"/>
                <w:szCs w:val="24"/>
              </w:rPr>
              <w:t>Project Calls and Virtual Meetings</w:t>
            </w:r>
          </w:p>
        </w:tc>
        <w:tc>
          <w:tcPr>
            <w:tcW w:w="2268" w:type="dxa"/>
          </w:tcPr>
          <w:p w14:paraId="6B317C12" w14:textId="77777777" w:rsidR="00D24EE2" w:rsidRPr="008D0B78" w:rsidRDefault="00D24EE2" w:rsidP="000235DC">
            <w:pPr>
              <w:rPr>
                <w:rFonts w:ascii="Arial" w:hAnsi="Arial" w:cs="Arial"/>
                <w:sz w:val="24"/>
                <w:szCs w:val="24"/>
              </w:rPr>
            </w:pPr>
          </w:p>
        </w:tc>
      </w:tr>
      <w:tr w:rsidR="00D24EE2" w:rsidRPr="008D0B78" w14:paraId="58DCD285" w14:textId="77777777" w:rsidTr="004E6BBB">
        <w:tc>
          <w:tcPr>
            <w:tcW w:w="4248" w:type="dxa"/>
            <w:shd w:val="clear" w:color="auto" w:fill="00B050"/>
          </w:tcPr>
          <w:p w14:paraId="7750F791" w14:textId="77777777" w:rsidR="00D24EE2" w:rsidRPr="008D0B78" w:rsidRDefault="00D24EE2" w:rsidP="000235DC">
            <w:pPr>
              <w:rPr>
                <w:rFonts w:ascii="Arial" w:hAnsi="Arial" w:cs="Arial"/>
                <w:color w:val="FFFFFF" w:themeColor="background1"/>
                <w:sz w:val="24"/>
                <w:szCs w:val="24"/>
              </w:rPr>
            </w:pPr>
            <w:r w:rsidRPr="008D0B78">
              <w:rPr>
                <w:rFonts w:ascii="Arial" w:hAnsi="Arial" w:cs="Arial"/>
                <w:color w:val="FFFFFF" w:themeColor="background1"/>
                <w:sz w:val="24"/>
                <w:szCs w:val="24"/>
              </w:rPr>
              <w:t>Data Analysis</w:t>
            </w:r>
          </w:p>
        </w:tc>
        <w:tc>
          <w:tcPr>
            <w:tcW w:w="2268" w:type="dxa"/>
          </w:tcPr>
          <w:p w14:paraId="78365EB9" w14:textId="77777777" w:rsidR="00D24EE2" w:rsidRPr="008D0B78" w:rsidRDefault="00D24EE2" w:rsidP="000235DC">
            <w:pPr>
              <w:rPr>
                <w:rFonts w:ascii="Arial" w:hAnsi="Arial" w:cs="Arial"/>
                <w:sz w:val="24"/>
                <w:szCs w:val="24"/>
              </w:rPr>
            </w:pPr>
          </w:p>
        </w:tc>
      </w:tr>
      <w:tr w:rsidR="00D24EE2" w:rsidRPr="008D0B78" w14:paraId="679327AA" w14:textId="77777777" w:rsidTr="004E6BBB">
        <w:tc>
          <w:tcPr>
            <w:tcW w:w="4248" w:type="dxa"/>
            <w:shd w:val="clear" w:color="auto" w:fill="00B050"/>
          </w:tcPr>
          <w:p w14:paraId="2A852723" w14:textId="77777777" w:rsidR="00D24EE2" w:rsidRPr="008D0B78" w:rsidRDefault="00D24EE2" w:rsidP="000235DC">
            <w:pPr>
              <w:rPr>
                <w:rFonts w:ascii="Arial" w:hAnsi="Arial" w:cs="Arial"/>
                <w:color w:val="FFFFFF" w:themeColor="background1"/>
                <w:sz w:val="24"/>
                <w:szCs w:val="24"/>
              </w:rPr>
            </w:pPr>
            <w:r w:rsidRPr="008D0B78">
              <w:rPr>
                <w:rFonts w:ascii="Arial" w:hAnsi="Arial" w:cs="Arial"/>
                <w:color w:val="FFFFFF" w:themeColor="background1"/>
                <w:sz w:val="24"/>
                <w:szCs w:val="24"/>
              </w:rPr>
              <w:t>Report Production</w:t>
            </w:r>
          </w:p>
        </w:tc>
        <w:tc>
          <w:tcPr>
            <w:tcW w:w="2268" w:type="dxa"/>
          </w:tcPr>
          <w:p w14:paraId="513B35FE" w14:textId="77777777" w:rsidR="00D24EE2" w:rsidRPr="008D0B78" w:rsidRDefault="00D24EE2" w:rsidP="000235DC">
            <w:pPr>
              <w:rPr>
                <w:rFonts w:ascii="Arial" w:hAnsi="Arial" w:cs="Arial"/>
                <w:sz w:val="24"/>
                <w:szCs w:val="24"/>
              </w:rPr>
            </w:pPr>
          </w:p>
        </w:tc>
      </w:tr>
      <w:tr w:rsidR="00D24EE2" w:rsidRPr="008D0B78" w14:paraId="22EC51D7" w14:textId="77777777" w:rsidTr="004E6BBB">
        <w:tc>
          <w:tcPr>
            <w:tcW w:w="4248" w:type="dxa"/>
            <w:shd w:val="clear" w:color="auto" w:fill="00B050"/>
          </w:tcPr>
          <w:p w14:paraId="13658F29" w14:textId="77777777" w:rsidR="00D24EE2" w:rsidRPr="008D0B78" w:rsidRDefault="00D24EE2" w:rsidP="000235DC">
            <w:pPr>
              <w:rPr>
                <w:rFonts w:ascii="Arial" w:hAnsi="Arial" w:cs="Arial"/>
                <w:color w:val="FFFFFF" w:themeColor="background1"/>
                <w:sz w:val="24"/>
                <w:szCs w:val="24"/>
              </w:rPr>
            </w:pPr>
            <w:r w:rsidRPr="008D0B78">
              <w:rPr>
                <w:rFonts w:ascii="Arial" w:hAnsi="Arial" w:cs="Arial"/>
                <w:color w:val="FFFFFF" w:themeColor="background1"/>
                <w:sz w:val="24"/>
                <w:szCs w:val="24"/>
              </w:rPr>
              <w:t>Other (</w:t>
            </w:r>
            <w:r w:rsidRPr="008D0B78">
              <w:rPr>
                <w:rFonts w:ascii="Arial" w:hAnsi="Arial" w:cs="Arial"/>
                <w:i/>
                <w:iCs/>
                <w:color w:val="FFFFFF" w:themeColor="background1"/>
                <w:sz w:val="24"/>
                <w:szCs w:val="24"/>
              </w:rPr>
              <w:t>if required</w:t>
            </w:r>
            <w:r>
              <w:rPr>
                <w:rFonts w:ascii="Arial" w:hAnsi="Arial" w:cs="Arial"/>
                <w:i/>
                <w:iCs/>
                <w:color w:val="FFFFFF" w:themeColor="background1"/>
                <w:sz w:val="24"/>
                <w:szCs w:val="24"/>
              </w:rPr>
              <w:t xml:space="preserve"> please detail</w:t>
            </w:r>
            <w:r w:rsidRPr="008D0B78">
              <w:rPr>
                <w:rFonts w:ascii="Arial" w:hAnsi="Arial" w:cs="Arial"/>
                <w:i/>
                <w:iCs/>
                <w:color w:val="FFFFFF" w:themeColor="background1"/>
                <w:sz w:val="24"/>
                <w:szCs w:val="24"/>
              </w:rPr>
              <w:t>)</w:t>
            </w:r>
          </w:p>
        </w:tc>
        <w:tc>
          <w:tcPr>
            <w:tcW w:w="2268" w:type="dxa"/>
          </w:tcPr>
          <w:p w14:paraId="3A31C8AC" w14:textId="77777777" w:rsidR="00D24EE2" w:rsidRPr="008D0B78" w:rsidRDefault="00D24EE2" w:rsidP="000235DC">
            <w:pPr>
              <w:rPr>
                <w:rFonts w:ascii="Arial" w:hAnsi="Arial" w:cs="Arial"/>
                <w:sz w:val="24"/>
                <w:szCs w:val="24"/>
              </w:rPr>
            </w:pPr>
          </w:p>
        </w:tc>
      </w:tr>
      <w:tr w:rsidR="00D24EE2" w:rsidRPr="008D0B78" w14:paraId="409046F9" w14:textId="77777777" w:rsidTr="004E6BBB">
        <w:tc>
          <w:tcPr>
            <w:tcW w:w="4248" w:type="dxa"/>
            <w:shd w:val="clear" w:color="auto" w:fill="00B050"/>
          </w:tcPr>
          <w:p w14:paraId="5F0C7966" w14:textId="77777777" w:rsidR="00D24EE2" w:rsidRPr="008D0B78" w:rsidRDefault="00D24EE2" w:rsidP="000235DC">
            <w:pPr>
              <w:rPr>
                <w:rFonts w:ascii="Arial" w:hAnsi="Arial" w:cs="Arial"/>
                <w:b/>
                <w:bCs/>
                <w:color w:val="FFFFFF" w:themeColor="background1"/>
                <w:sz w:val="24"/>
                <w:szCs w:val="24"/>
              </w:rPr>
            </w:pPr>
            <w:r w:rsidRPr="008D0B78">
              <w:rPr>
                <w:rFonts w:ascii="Arial" w:hAnsi="Arial" w:cs="Arial"/>
                <w:b/>
                <w:bCs/>
                <w:color w:val="FFFFFF" w:themeColor="background1"/>
                <w:sz w:val="24"/>
                <w:szCs w:val="24"/>
              </w:rPr>
              <w:t>TOTAL</w:t>
            </w:r>
          </w:p>
        </w:tc>
        <w:tc>
          <w:tcPr>
            <w:tcW w:w="2268" w:type="dxa"/>
          </w:tcPr>
          <w:p w14:paraId="7C9A2527" w14:textId="77777777" w:rsidR="00D24EE2" w:rsidRPr="008D0B78" w:rsidRDefault="00D24EE2" w:rsidP="000235DC">
            <w:pPr>
              <w:rPr>
                <w:rFonts w:ascii="Arial" w:hAnsi="Arial" w:cs="Arial"/>
                <w:sz w:val="24"/>
                <w:szCs w:val="24"/>
              </w:rPr>
            </w:pPr>
          </w:p>
        </w:tc>
      </w:tr>
    </w:tbl>
    <w:p w14:paraId="468B2132" w14:textId="77777777" w:rsidR="00D24EE2" w:rsidRDefault="00D24EE2" w:rsidP="000235DC">
      <w:pPr>
        <w:rPr>
          <w:rFonts w:ascii="Arial" w:hAnsi="Arial" w:cs="Arial"/>
          <w:sz w:val="24"/>
          <w:szCs w:val="24"/>
        </w:rPr>
      </w:pPr>
      <w:r>
        <w:rPr>
          <w:rFonts w:ascii="Arial" w:hAnsi="Arial" w:cs="Arial"/>
          <w:sz w:val="24"/>
          <w:szCs w:val="24"/>
        </w:rPr>
        <w:t>Pricing Schedule can be amended as necessary, although Total Lump Sum is required.</w:t>
      </w:r>
    </w:p>
    <w:p w14:paraId="77C4610E" w14:textId="77777777" w:rsidR="00D24EE2" w:rsidRDefault="00D24EE2" w:rsidP="000235DC">
      <w:pPr>
        <w:rPr>
          <w:rFonts w:ascii="Arial" w:hAnsi="Arial" w:cs="Arial"/>
          <w:b/>
          <w:bCs/>
          <w:sz w:val="24"/>
          <w:szCs w:val="24"/>
        </w:rPr>
      </w:pPr>
    </w:p>
    <w:p w14:paraId="593C8490" w14:textId="51C1BAE3" w:rsidR="00C0228C" w:rsidRDefault="00C0228C" w:rsidP="000235DC">
      <w:pPr>
        <w:rPr>
          <w:rFonts w:ascii="Arial" w:hAnsi="Arial" w:cs="Arial"/>
          <w:sz w:val="24"/>
          <w:szCs w:val="24"/>
        </w:rPr>
      </w:pPr>
    </w:p>
    <w:p w14:paraId="102B6F55" w14:textId="1EBAEAF6" w:rsidR="00C0228C" w:rsidRDefault="00C0228C" w:rsidP="000235DC">
      <w:pPr>
        <w:rPr>
          <w:rFonts w:ascii="Arial" w:hAnsi="Arial" w:cs="Arial"/>
          <w:b/>
          <w:bCs/>
          <w:sz w:val="24"/>
          <w:szCs w:val="24"/>
        </w:rPr>
      </w:pPr>
      <w:r w:rsidRPr="00020ABE">
        <w:rPr>
          <w:rFonts w:ascii="Arial" w:hAnsi="Arial" w:cs="Arial"/>
          <w:b/>
          <w:bCs/>
          <w:sz w:val="24"/>
          <w:szCs w:val="24"/>
        </w:rPr>
        <w:t>Submission Details</w:t>
      </w:r>
    </w:p>
    <w:tbl>
      <w:tblPr>
        <w:tblW w:w="9918" w:type="dxa"/>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3681"/>
        <w:gridCol w:w="6237"/>
      </w:tblGrid>
      <w:tr w:rsidR="00DF0C70" w:rsidRPr="008D0B78" w14:paraId="5FEAE206" w14:textId="77777777" w:rsidTr="00C515E7">
        <w:tc>
          <w:tcPr>
            <w:tcW w:w="3681" w:type="dxa"/>
            <w:shd w:val="clear" w:color="auto" w:fill="00B050"/>
          </w:tcPr>
          <w:p w14:paraId="1E6A4634" w14:textId="41D4D474" w:rsidR="00DF0C70" w:rsidRPr="008D0B78" w:rsidRDefault="00F1785C" w:rsidP="000235DC">
            <w:pPr>
              <w:rPr>
                <w:rFonts w:ascii="Arial" w:hAnsi="Arial" w:cs="Arial"/>
                <w:color w:val="FFFFFF" w:themeColor="background1"/>
                <w:sz w:val="24"/>
                <w:szCs w:val="24"/>
              </w:rPr>
            </w:pPr>
            <w:r>
              <w:rPr>
                <w:rFonts w:ascii="Arial" w:hAnsi="Arial" w:cs="Arial"/>
                <w:color w:val="FFFFFF" w:themeColor="background1"/>
                <w:sz w:val="24"/>
                <w:szCs w:val="24"/>
              </w:rPr>
              <w:t>Tenderer</w:t>
            </w:r>
            <w:r w:rsidR="00DF0C70" w:rsidRPr="008D0B78">
              <w:rPr>
                <w:rFonts w:ascii="Arial" w:hAnsi="Arial" w:cs="Arial"/>
                <w:color w:val="FFFFFF" w:themeColor="background1"/>
                <w:sz w:val="24"/>
                <w:szCs w:val="24"/>
              </w:rPr>
              <w:t xml:space="preserve"> Organisation Name</w:t>
            </w:r>
          </w:p>
        </w:tc>
        <w:tc>
          <w:tcPr>
            <w:tcW w:w="6237" w:type="dxa"/>
          </w:tcPr>
          <w:p w14:paraId="2FB035F4" w14:textId="77777777" w:rsidR="00DF0C70" w:rsidRPr="008D0B78" w:rsidRDefault="00DF0C70" w:rsidP="000235DC">
            <w:pPr>
              <w:rPr>
                <w:rFonts w:ascii="Arial" w:hAnsi="Arial" w:cs="Arial"/>
                <w:sz w:val="24"/>
                <w:szCs w:val="24"/>
              </w:rPr>
            </w:pPr>
          </w:p>
          <w:p w14:paraId="284AFD79" w14:textId="1682B6EC" w:rsidR="00DF0C70" w:rsidRPr="008D0B78" w:rsidRDefault="00DF0C70" w:rsidP="000235DC">
            <w:pPr>
              <w:rPr>
                <w:rFonts w:ascii="Arial" w:hAnsi="Arial" w:cs="Arial"/>
                <w:sz w:val="24"/>
                <w:szCs w:val="24"/>
              </w:rPr>
            </w:pPr>
          </w:p>
        </w:tc>
      </w:tr>
      <w:tr w:rsidR="00DF0C70" w:rsidRPr="008D0B78" w14:paraId="629F7C15" w14:textId="77777777" w:rsidTr="00C515E7">
        <w:tc>
          <w:tcPr>
            <w:tcW w:w="3681" w:type="dxa"/>
            <w:shd w:val="clear" w:color="auto" w:fill="00B050"/>
          </w:tcPr>
          <w:p w14:paraId="1025A3E1" w14:textId="6F593050" w:rsidR="00DF0C70" w:rsidRPr="008D0B78" w:rsidRDefault="00F1785C" w:rsidP="000235DC">
            <w:pPr>
              <w:rPr>
                <w:rFonts w:ascii="Arial" w:hAnsi="Arial" w:cs="Arial"/>
                <w:color w:val="FFFFFF" w:themeColor="background1"/>
                <w:sz w:val="24"/>
                <w:szCs w:val="24"/>
              </w:rPr>
            </w:pPr>
            <w:r>
              <w:rPr>
                <w:rFonts w:ascii="Arial" w:hAnsi="Arial" w:cs="Arial"/>
                <w:color w:val="FFFFFF" w:themeColor="background1"/>
                <w:sz w:val="24"/>
                <w:szCs w:val="24"/>
              </w:rPr>
              <w:t>Tenderer</w:t>
            </w:r>
            <w:r w:rsidR="00DF0C70" w:rsidRPr="008D0B78">
              <w:rPr>
                <w:rFonts w:ascii="Arial" w:hAnsi="Arial" w:cs="Arial"/>
                <w:color w:val="FFFFFF" w:themeColor="background1"/>
                <w:sz w:val="24"/>
                <w:szCs w:val="24"/>
              </w:rPr>
              <w:t xml:space="preserve"> Contact Name</w:t>
            </w:r>
          </w:p>
        </w:tc>
        <w:tc>
          <w:tcPr>
            <w:tcW w:w="6237" w:type="dxa"/>
          </w:tcPr>
          <w:p w14:paraId="660FB66E" w14:textId="77777777" w:rsidR="00DF0C70" w:rsidRPr="008D0B78" w:rsidRDefault="00DF0C70" w:rsidP="000235DC">
            <w:pPr>
              <w:rPr>
                <w:rFonts w:ascii="Arial" w:hAnsi="Arial" w:cs="Arial"/>
                <w:sz w:val="24"/>
                <w:szCs w:val="24"/>
              </w:rPr>
            </w:pPr>
          </w:p>
          <w:p w14:paraId="50337F17" w14:textId="1612B0A7" w:rsidR="00DF0C70" w:rsidRPr="008D0B78" w:rsidRDefault="00DF0C70" w:rsidP="000235DC">
            <w:pPr>
              <w:rPr>
                <w:rFonts w:ascii="Arial" w:hAnsi="Arial" w:cs="Arial"/>
                <w:sz w:val="24"/>
                <w:szCs w:val="24"/>
              </w:rPr>
            </w:pPr>
          </w:p>
        </w:tc>
      </w:tr>
      <w:tr w:rsidR="00DF0C70" w:rsidRPr="008D0B78" w14:paraId="07A55A75" w14:textId="77777777" w:rsidTr="00C515E7">
        <w:tc>
          <w:tcPr>
            <w:tcW w:w="3681" w:type="dxa"/>
            <w:shd w:val="clear" w:color="auto" w:fill="00B050"/>
          </w:tcPr>
          <w:p w14:paraId="75588B63" w14:textId="73EB6A7B" w:rsidR="00DF0C70" w:rsidRPr="008D0B78" w:rsidRDefault="00DF0C70" w:rsidP="000235DC">
            <w:pPr>
              <w:rPr>
                <w:rFonts w:ascii="Arial" w:hAnsi="Arial" w:cs="Arial"/>
                <w:color w:val="FFFFFF" w:themeColor="background1"/>
                <w:sz w:val="24"/>
                <w:szCs w:val="24"/>
              </w:rPr>
            </w:pPr>
            <w:r w:rsidRPr="008D0B78">
              <w:rPr>
                <w:rFonts w:ascii="Arial" w:hAnsi="Arial" w:cs="Arial"/>
                <w:color w:val="FFFFFF" w:themeColor="background1"/>
                <w:sz w:val="24"/>
                <w:szCs w:val="24"/>
              </w:rPr>
              <w:t>Address</w:t>
            </w:r>
          </w:p>
        </w:tc>
        <w:tc>
          <w:tcPr>
            <w:tcW w:w="6237" w:type="dxa"/>
          </w:tcPr>
          <w:p w14:paraId="58754AFE" w14:textId="77777777" w:rsidR="00DF0C70" w:rsidRPr="008D0B78" w:rsidRDefault="00DF0C70" w:rsidP="000235DC">
            <w:pPr>
              <w:rPr>
                <w:rFonts w:ascii="Arial" w:hAnsi="Arial" w:cs="Arial"/>
                <w:sz w:val="24"/>
                <w:szCs w:val="24"/>
              </w:rPr>
            </w:pPr>
          </w:p>
          <w:p w14:paraId="01B7EA54" w14:textId="03D689E8" w:rsidR="00DF0C70" w:rsidRPr="008D0B78" w:rsidRDefault="00DF0C70" w:rsidP="000235DC">
            <w:pPr>
              <w:rPr>
                <w:rFonts w:ascii="Arial" w:hAnsi="Arial" w:cs="Arial"/>
                <w:sz w:val="24"/>
                <w:szCs w:val="24"/>
              </w:rPr>
            </w:pPr>
          </w:p>
        </w:tc>
      </w:tr>
      <w:tr w:rsidR="00DF0C70" w:rsidRPr="008D0B78" w14:paraId="2A1ABB0E" w14:textId="77777777" w:rsidTr="00C515E7">
        <w:tc>
          <w:tcPr>
            <w:tcW w:w="3681" w:type="dxa"/>
            <w:shd w:val="clear" w:color="auto" w:fill="00B050"/>
          </w:tcPr>
          <w:p w14:paraId="4B3DAE32" w14:textId="2960D876" w:rsidR="00DF0C70" w:rsidRPr="008D0B78" w:rsidRDefault="00DF0C70" w:rsidP="000235DC">
            <w:pPr>
              <w:rPr>
                <w:rFonts w:ascii="Arial" w:hAnsi="Arial" w:cs="Arial"/>
                <w:color w:val="FFFFFF" w:themeColor="background1"/>
                <w:sz w:val="24"/>
                <w:szCs w:val="24"/>
              </w:rPr>
            </w:pPr>
            <w:r w:rsidRPr="008D0B78">
              <w:rPr>
                <w:rFonts w:ascii="Arial" w:hAnsi="Arial" w:cs="Arial"/>
                <w:color w:val="FFFFFF" w:themeColor="background1"/>
                <w:sz w:val="24"/>
                <w:szCs w:val="24"/>
              </w:rPr>
              <w:t>Email</w:t>
            </w:r>
          </w:p>
        </w:tc>
        <w:tc>
          <w:tcPr>
            <w:tcW w:w="6237" w:type="dxa"/>
          </w:tcPr>
          <w:p w14:paraId="4EBD126B" w14:textId="77777777" w:rsidR="00DF0C70" w:rsidRPr="008D0B78" w:rsidRDefault="00DF0C70" w:rsidP="000235DC">
            <w:pPr>
              <w:rPr>
                <w:rFonts w:ascii="Arial" w:hAnsi="Arial" w:cs="Arial"/>
                <w:sz w:val="24"/>
                <w:szCs w:val="24"/>
              </w:rPr>
            </w:pPr>
          </w:p>
          <w:p w14:paraId="2B4FA932" w14:textId="26CAD794" w:rsidR="00DF0C70" w:rsidRPr="008D0B78" w:rsidRDefault="00DF0C70" w:rsidP="000235DC">
            <w:pPr>
              <w:rPr>
                <w:rFonts w:ascii="Arial" w:hAnsi="Arial" w:cs="Arial"/>
                <w:sz w:val="24"/>
                <w:szCs w:val="24"/>
              </w:rPr>
            </w:pPr>
          </w:p>
        </w:tc>
      </w:tr>
      <w:tr w:rsidR="00DF0C70" w:rsidRPr="008D0B78" w14:paraId="0A6E8F5A" w14:textId="77777777" w:rsidTr="00C515E7">
        <w:tc>
          <w:tcPr>
            <w:tcW w:w="3681" w:type="dxa"/>
            <w:shd w:val="clear" w:color="auto" w:fill="00B050"/>
          </w:tcPr>
          <w:p w14:paraId="675017EB" w14:textId="035CFBEA" w:rsidR="00DF0C70" w:rsidRPr="008D0B78" w:rsidRDefault="00DF0C70" w:rsidP="000235DC">
            <w:pPr>
              <w:rPr>
                <w:rFonts w:ascii="Arial" w:hAnsi="Arial" w:cs="Arial"/>
                <w:color w:val="FFFFFF" w:themeColor="background1"/>
                <w:sz w:val="24"/>
                <w:szCs w:val="24"/>
              </w:rPr>
            </w:pPr>
            <w:r w:rsidRPr="008D0B78">
              <w:rPr>
                <w:rFonts w:ascii="Arial" w:hAnsi="Arial" w:cs="Arial"/>
                <w:color w:val="FFFFFF" w:themeColor="background1"/>
                <w:sz w:val="24"/>
                <w:szCs w:val="24"/>
              </w:rPr>
              <w:t>Telephone</w:t>
            </w:r>
          </w:p>
        </w:tc>
        <w:tc>
          <w:tcPr>
            <w:tcW w:w="6237" w:type="dxa"/>
          </w:tcPr>
          <w:p w14:paraId="181CCF31" w14:textId="77777777" w:rsidR="00DF0C70" w:rsidRPr="008D0B78" w:rsidRDefault="00DF0C70" w:rsidP="000235DC">
            <w:pPr>
              <w:rPr>
                <w:rFonts w:ascii="Arial" w:hAnsi="Arial" w:cs="Arial"/>
                <w:sz w:val="24"/>
                <w:szCs w:val="24"/>
              </w:rPr>
            </w:pPr>
          </w:p>
          <w:p w14:paraId="77F4EE80" w14:textId="467881EA" w:rsidR="00DF0C70" w:rsidRPr="008D0B78" w:rsidRDefault="00DF0C70" w:rsidP="000235DC">
            <w:pPr>
              <w:rPr>
                <w:rFonts w:ascii="Arial" w:hAnsi="Arial" w:cs="Arial"/>
                <w:sz w:val="24"/>
                <w:szCs w:val="24"/>
              </w:rPr>
            </w:pPr>
          </w:p>
        </w:tc>
      </w:tr>
      <w:tr w:rsidR="00F1785C" w:rsidRPr="008D0B78" w14:paraId="3D9686EC" w14:textId="77777777" w:rsidTr="00C515E7">
        <w:tc>
          <w:tcPr>
            <w:tcW w:w="3681" w:type="dxa"/>
            <w:shd w:val="clear" w:color="auto" w:fill="00B050"/>
          </w:tcPr>
          <w:p w14:paraId="40237DB6" w14:textId="4795D8EF" w:rsidR="00F1785C" w:rsidRPr="008D0B78" w:rsidRDefault="00F1785C" w:rsidP="000235DC">
            <w:pPr>
              <w:rPr>
                <w:rFonts w:ascii="Arial" w:hAnsi="Arial" w:cs="Arial"/>
                <w:color w:val="FFFFFF" w:themeColor="background1"/>
                <w:sz w:val="24"/>
                <w:szCs w:val="24"/>
              </w:rPr>
            </w:pPr>
            <w:r>
              <w:rPr>
                <w:rFonts w:ascii="Arial" w:hAnsi="Arial" w:cs="Arial"/>
                <w:color w:val="FFFFFF" w:themeColor="background1"/>
                <w:sz w:val="24"/>
                <w:szCs w:val="24"/>
              </w:rPr>
              <w:t>Signature</w:t>
            </w:r>
          </w:p>
        </w:tc>
        <w:tc>
          <w:tcPr>
            <w:tcW w:w="6237" w:type="dxa"/>
          </w:tcPr>
          <w:p w14:paraId="16DA6D83" w14:textId="77777777" w:rsidR="00F1785C" w:rsidRDefault="00F1785C" w:rsidP="000235DC">
            <w:pPr>
              <w:rPr>
                <w:rFonts w:ascii="Arial" w:hAnsi="Arial" w:cs="Arial"/>
                <w:sz w:val="24"/>
                <w:szCs w:val="24"/>
              </w:rPr>
            </w:pPr>
          </w:p>
          <w:p w14:paraId="2C9A7C12" w14:textId="52C2D10B" w:rsidR="00F1785C" w:rsidRPr="008D0B78" w:rsidRDefault="00F1785C" w:rsidP="000235DC">
            <w:pPr>
              <w:rPr>
                <w:rFonts w:ascii="Arial" w:hAnsi="Arial" w:cs="Arial"/>
                <w:sz w:val="24"/>
                <w:szCs w:val="24"/>
              </w:rPr>
            </w:pPr>
          </w:p>
        </w:tc>
      </w:tr>
      <w:tr w:rsidR="00F1785C" w:rsidRPr="008D0B78" w14:paraId="1CCE6E93" w14:textId="77777777" w:rsidTr="00C515E7">
        <w:tc>
          <w:tcPr>
            <w:tcW w:w="3681" w:type="dxa"/>
            <w:shd w:val="clear" w:color="auto" w:fill="00B050"/>
          </w:tcPr>
          <w:p w14:paraId="65062071" w14:textId="0E179611" w:rsidR="00F1785C" w:rsidRPr="008D0B78" w:rsidRDefault="00F1785C" w:rsidP="000235DC">
            <w:pPr>
              <w:rPr>
                <w:rFonts w:ascii="Arial" w:hAnsi="Arial" w:cs="Arial"/>
                <w:color w:val="FFFFFF" w:themeColor="background1"/>
                <w:sz w:val="24"/>
                <w:szCs w:val="24"/>
              </w:rPr>
            </w:pPr>
            <w:r>
              <w:rPr>
                <w:rFonts w:ascii="Arial" w:hAnsi="Arial" w:cs="Arial"/>
                <w:color w:val="FFFFFF" w:themeColor="background1"/>
                <w:sz w:val="24"/>
                <w:szCs w:val="24"/>
              </w:rPr>
              <w:t>Date</w:t>
            </w:r>
          </w:p>
        </w:tc>
        <w:tc>
          <w:tcPr>
            <w:tcW w:w="6237" w:type="dxa"/>
          </w:tcPr>
          <w:p w14:paraId="4BD1B7EA" w14:textId="77777777" w:rsidR="00F1785C" w:rsidRDefault="00F1785C" w:rsidP="000235DC">
            <w:pPr>
              <w:rPr>
                <w:rFonts w:ascii="Arial" w:hAnsi="Arial" w:cs="Arial"/>
                <w:sz w:val="24"/>
                <w:szCs w:val="24"/>
              </w:rPr>
            </w:pPr>
          </w:p>
          <w:p w14:paraId="37178823" w14:textId="54A7FE40" w:rsidR="00F1785C" w:rsidRPr="008D0B78" w:rsidRDefault="00F1785C" w:rsidP="000235DC">
            <w:pPr>
              <w:rPr>
                <w:rFonts w:ascii="Arial" w:hAnsi="Arial" w:cs="Arial"/>
                <w:sz w:val="24"/>
                <w:szCs w:val="24"/>
              </w:rPr>
            </w:pPr>
          </w:p>
        </w:tc>
      </w:tr>
    </w:tbl>
    <w:p w14:paraId="02949554" w14:textId="77777777" w:rsidR="000A3813" w:rsidRDefault="000A3813" w:rsidP="000235DC">
      <w:pPr>
        <w:rPr>
          <w:rFonts w:ascii="Arial" w:hAnsi="Arial" w:cs="Arial"/>
          <w:b/>
          <w:bCs/>
          <w:sz w:val="24"/>
          <w:szCs w:val="24"/>
        </w:rPr>
      </w:pPr>
      <w:r>
        <w:rPr>
          <w:rFonts w:ascii="Arial" w:hAnsi="Arial" w:cs="Arial"/>
          <w:b/>
          <w:bCs/>
          <w:sz w:val="24"/>
          <w:szCs w:val="24"/>
        </w:rPr>
        <w:br w:type="page"/>
      </w:r>
    </w:p>
    <w:p w14:paraId="1A57E7A1" w14:textId="1BFD2B48" w:rsidR="000A3813" w:rsidRDefault="000A3813" w:rsidP="000235DC">
      <w:pPr>
        <w:jc w:val="both"/>
        <w:rPr>
          <w:rFonts w:ascii="Arial" w:hAnsi="Arial" w:cs="Arial"/>
          <w:b/>
          <w:bCs/>
          <w:sz w:val="28"/>
          <w:szCs w:val="28"/>
        </w:rPr>
      </w:pPr>
      <w:r w:rsidRPr="00020ABE">
        <w:rPr>
          <w:rFonts w:ascii="Arial" w:hAnsi="Arial" w:cs="Arial"/>
          <w:b/>
          <w:bCs/>
          <w:sz w:val="28"/>
          <w:szCs w:val="28"/>
        </w:rPr>
        <w:lastRenderedPageBreak/>
        <w:t xml:space="preserve">Appendix </w:t>
      </w:r>
      <w:r>
        <w:rPr>
          <w:rFonts w:ascii="Arial" w:hAnsi="Arial" w:cs="Arial"/>
          <w:b/>
          <w:bCs/>
          <w:sz w:val="28"/>
          <w:szCs w:val="28"/>
        </w:rPr>
        <w:t>2</w:t>
      </w:r>
      <w:r w:rsidRPr="00020ABE">
        <w:rPr>
          <w:rFonts w:ascii="Arial" w:hAnsi="Arial" w:cs="Arial"/>
          <w:b/>
          <w:bCs/>
          <w:sz w:val="28"/>
          <w:szCs w:val="28"/>
        </w:rPr>
        <w:t xml:space="preserve">: </w:t>
      </w:r>
      <w:r w:rsidRPr="000A3813">
        <w:rPr>
          <w:rFonts w:ascii="Arial" w:hAnsi="Arial" w:cs="Arial"/>
          <w:b/>
          <w:bCs/>
          <w:sz w:val="28"/>
          <w:szCs w:val="28"/>
        </w:rPr>
        <w:t>Image acquisition equipment</w:t>
      </w:r>
      <w:r w:rsidR="00D24EE2">
        <w:rPr>
          <w:rFonts w:ascii="Arial" w:hAnsi="Arial" w:cs="Arial"/>
          <w:b/>
          <w:bCs/>
          <w:sz w:val="28"/>
          <w:szCs w:val="28"/>
        </w:rPr>
        <w:t xml:space="preserve"> and methods</w:t>
      </w:r>
    </w:p>
    <w:p w14:paraId="2DE6A06A" w14:textId="77777777" w:rsidR="00D24EE2" w:rsidRDefault="00D24EE2" w:rsidP="000235DC">
      <w:pPr>
        <w:jc w:val="both"/>
        <w:rPr>
          <w:rFonts w:ascii="Arial" w:hAnsi="Arial" w:cs="Arial"/>
          <w:color w:val="FF0000"/>
          <w:sz w:val="20"/>
        </w:rPr>
      </w:pPr>
    </w:p>
    <w:tbl>
      <w:tblPr>
        <w:tblStyle w:val="TableGrid"/>
        <w:tblW w:w="0" w:type="auto"/>
        <w:tblLook w:val="04A0" w:firstRow="1" w:lastRow="0" w:firstColumn="1" w:lastColumn="0" w:noHBand="0" w:noVBand="1"/>
      </w:tblPr>
      <w:tblGrid>
        <w:gridCol w:w="4673"/>
        <w:gridCol w:w="5245"/>
      </w:tblGrid>
      <w:tr w:rsidR="000A3813" w:rsidRPr="00D24EE2" w14:paraId="2C82144F" w14:textId="77777777" w:rsidTr="00D24EE2">
        <w:tc>
          <w:tcPr>
            <w:tcW w:w="4673" w:type="dxa"/>
          </w:tcPr>
          <w:p w14:paraId="395DC15D" w14:textId="77777777" w:rsidR="000A3813" w:rsidRPr="00D24EE2" w:rsidRDefault="000A3813" w:rsidP="000235DC">
            <w:pPr>
              <w:jc w:val="both"/>
              <w:rPr>
                <w:rFonts w:ascii="Arial" w:hAnsi="Arial" w:cs="Arial"/>
                <w:sz w:val="24"/>
                <w:szCs w:val="24"/>
              </w:rPr>
            </w:pPr>
            <w:r w:rsidRPr="00D24EE2">
              <w:rPr>
                <w:rFonts w:ascii="Arial" w:hAnsi="Arial" w:cs="Arial"/>
                <w:sz w:val="24"/>
                <w:szCs w:val="24"/>
              </w:rPr>
              <w:t>Manufacturer</w:t>
            </w:r>
          </w:p>
        </w:tc>
        <w:tc>
          <w:tcPr>
            <w:tcW w:w="5245" w:type="dxa"/>
          </w:tcPr>
          <w:p w14:paraId="5CCFD743" w14:textId="0492A534" w:rsidR="000A3813" w:rsidRPr="00D24EE2" w:rsidRDefault="000A3813" w:rsidP="000235DC">
            <w:pPr>
              <w:jc w:val="both"/>
              <w:rPr>
                <w:rFonts w:ascii="Arial" w:hAnsi="Arial" w:cs="Arial"/>
                <w:sz w:val="24"/>
                <w:szCs w:val="24"/>
              </w:rPr>
            </w:pPr>
            <w:r w:rsidRPr="00D24EE2">
              <w:rPr>
                <w:rFonts w:ascii="Arial" w:hAnsi="Arial" w:cs="Arial"/>
                <w:sz w:val="24"/>
                <w:szCs w:val="24"/>
              </w:rPr>
              <w:t>Blue Robotics</w:t>
            </w:r>
          </w:p>
        </w:tc>
      </w:tr>
      <w:tr w:rsidR="000A3813" w:rsidRPr="00D24EE2" w14:paraId="610D80AD" w14:textId="77777777" w:rsidTr="00D24EE2">
        <w:tc>
          <w:tcPr>
            <w:tcW w:w="4673" w:type="dxa"/>
          </w:tcPr>
          <w:p w14:paraId="1551F4EA" w14:textId="77777777" w:rsidR="000A3813" w:rsidRPr="00D24EE2" w:rsidRDefault="000A3813" w:rsidP="000235DC">
            <w:pPr>
              <w:jc w:val="both"/>
              <w:rPr>
                <w:rFonts w:ascii="Arial" w:hAnsi="Arial" w:cs="Arial"/>
                <w:sz w:val="24"/>
                <w:szCs w:val="24"/>
              </w:rPr>
            </w:pPr>
            <w:r w:rsidRPr="00D24EE2">
              <w:rPr>
                <w:rFonts w:ascii="Arial" w:hAnsi="Arial" w:cs="Arial"/>
                <w:sz w:val="24"/>
                <w:szCs w:val="24"/>
              </w:rPr>
              <w:t>System</w:t>
            </w:r>
          </w:p>
        </w:tc>
        <w:tc>
          <w:tcPr>
            <w:tcW w:w="5245" w:type="dxa"/>
          </w:tcPr>
          <w:p w14:paraId="042D8329" w14:textId="77777777" w:rsidR="000A3813" w:rsidRPr="00D24EE2" w:rsidRDefault="000A3813" w:rsidP="000235DC">
            <w:pPr>
              <w:jc w:val="both"/>
              <w:rPr>
                <w:rFonts w:ascii="Arial" w:hAnsi="Arial" w:cs="Arial"/>
                <w:sz w:val="24"/>
                <w:szCs w:val="24"/>
              </w:rPr>
            </w:pPr>
            <w:proofErr w:type="spellStart"/>
            <w:r w:rsidRPr="00D24EE2">
              <w:rPr>
                <w:rFonts w:ascii="Arial" w:hAnsi="Arial" w:cs="Arial"/>
                <w:sz w:val="24"/>
                <w:szCs w:val="24"/>
              </w:rPr>
              <w:t>BlueRov</w:t>
            </w:r>
            <w:proofErr w:type="spellEnd"/>
            <w:r w:rsidRPr="00D24EE2">
              <w:rPr>
                <w:rFonts w:ascii="Arial" w:hAnsi="Arial" w:cs="Arial"/>
                <w:sz w:val="24"/>
                <w:szCs w:val="24"/>
              </w:rPr>
              <w:t xml:space="preserve"> 2 Low Light HD USB camera</w:t>
            </w:r>
          </w:p>
        </w:tc>
      </w:tr>
      <w:tr w:rsidR="000A3813" w:rsidRPr="00D24EE2" w14:paraId="739BFF4B" w14:textId="77777777" w:rsidTr="00D24EE2">
        <w:tc>
          <w:tcPr>
            <w:tcW w:w="4673" w:type="dxa"/>
          </w:tcPr>
          <w:p w14:paraId="5E0E634F" w14:textId="77777777" w:rsidR="000A3813" w:rsidRPr="00D24EE2" w:rsidRDefault="000A3813" w:rsidP="000235DC">
            <w:pPr>
              <w:jc w:val="both"/>
              <w:rPr>
                <w:rFonts w:ascii="Arial" w:hAnsi="Arial" w:cs="Arial"/>
                <w:sz w:val="24"/>
                <w:szCs w:val="24"/>
              </w:rPr>
            </w:pPr>
            <w:r w:rsidRPr="00D24EE2">
              <w:rPr>
                <w:rFonts w:ascii="Arial" w:hAnsi="Arial" w:cs="Arial"/>
                <w:sz w:val="24"/>
                <w:szCs w:val="24"/>
              </w:rPr>
              <w:t>Recording</w:t>
            </w:r>
          </w:p>
        </w:tc>
        <w:tc>
          <w:tcPr>
            <w:tcW w:w="5245" w:type="dxa"/>
          </w:tcPr>
          <w:p w14:paraId="6904AE34" w14:textId="77777777" w:rsidR="000A3813" w:rsidRPr="00D24EE2" w:rsidRDefault="000A3813" w:rsidP="000235DC">
            <w:pPr>
              <w:jc w:val="both"/>
              <w:rPr>
                <w:rFonts w:ascii="Arial" w:hAnsi="Arial" w:cs="Arial"/>
                <w:sz w:val="24"/>
                <w:szCs w:val="24"/>
              </w:rPr>
            </w:pPr>
            <w:r w:rsidRPr="00D24EE2">
              <w:rPr>
                <w:rFonts w:ascii="Arial" w:hAnsi="Arial" w:cs="Arial"/>
                <w:sz w:val="24"/>
                <w:szCs w:val="24"/>
              </w:rPr>
              <w:t>1080p, 30fps</w:t>
            </w:r>
          </w:p>
        </w:tc>
      </w:tr>
      <w:tr w:rsidR="000A3813" w:rsidRPr="00D24EE2" w14:paraId="30BA3BF2" w14:textId="77777777" w:rsidTr="00D24EE2">
        <w:tc>
          <w:tcPr>
            <w:tcW w:w="4673" w:type="dxa"/>
          </w:tcPr>
          <w:p w14:paraId="429DCA7F" w14:textId="77777777" w:rsidR="000A3813" w:rsidRPr="00D24EE2" w:rsidRDefault="000A3813" w:rsidP="000235DC">
            <w:pPr>
              <w:jc w:val="both"/>
              <w:rPr>
                <w:rFonts w:ascii="Arial" w:hAnsi="Arial" w:cs="Arial"/>
                <w:sz w:val="24"/>
                <w:szCs w:val="24"/>
              </w:rPr>
            </w:pPr>
            <w:r w:rsidRPr="00D24EE2">
              <w:rPr>
                <w:rFonts w:ascii="Arial" w:hAnsi="Arial" w:cs="Arial"/>
                <w:sz w:val="24"/>
                <w:szCs w:val="24"/>
              </w:rPr>
              <w:t>Compression format</w:t>
            </w:r>
          </w:p>
        </w:tc>
        <w:tc>
          <w:tcPr>
            <w:tcW w:w="5245" w:type="dxa"/>
          </w:tcPr>
          <w:p w14:paraId="3A6E337E" w14:textId="77777777" w:rsidR="000A3813" w:rsidRPr="00D24EE2" w:rsidRDefault="000A3813" w:rsidP="000235DC">
            <w:pPr>
              <w:jc w:val="both"/>
              <w:rPr>
                <w:rFonts w:ascii="Arial" w:hAnsi="Arial" w:cs="Arial"/>
                <w:sz w:val="24"/>
                <w:szCs w:val="24"/>
              </w:rPr>
            </w:pPr>
            <w:r w:rsidRPr="00D24EE2">
              <w:rPr>
                <w:rFonts w:ascii="Arial" w:hAnsi="Arial" w:cs="Arial"/>
                <w:sz w:val="24"/>
                <w:szCs w:val="24"/>
              </w:rPr>
              <w:t>H.264 / MJPEG / YUV2</w:t>
            </w:r>
            <w:r w:rsidRPr="00D24EE2">
              <w:rPr>
                <w:rFonts w:ascii="Arial" w:eastAsia="MS Gothic" w:hAnsi="Arial" w:cs="Arial"/>
                <w:sz w:val="24"/>
                <w:szCs w:val="24"/>
              </w:rPr>
              <w:t>（</w:t>
            </w:r>
            <w:r w:rsidRPr="00D24EE2">
              <w:rPr>
                <w:rFonts w:ascii="Arial" w:hAnsi="Arial" w:cs="Arial"/>
                <w:sz w:val="24"/>
                <w:szCs w:val="24"/>
              </w:rPr>
              <w:t>YUYV</w:t>
            </w:r>
            <w:r w:rsidRPr="00D24EE2">
              <w:rPr>
                <w:rFonts w:ascii="Arial" w:eastAsia="MS Gothic" w:hAnsi="Arial" w:cs="Arial"/>
                <w:sz w:val="24"/>
                <w:szCs w:val="24"/>
              </w:rPr>
              <w:t>）</w:t>
            </w:r>
          </w:p>
        </w:tc>
      </w:tr>
      <w:tr w:rsidR="000A3813" w:rsidRPr="00D24EE2" w14:paraId="6BBA4E9E" w14:textId="77777777" w:rsidTr="00D24EE2">
        <w:tc>
          <w:tcPr>
            <w:tcW w:w="4673" w:type="dxa"/>
          </w:tcPr>
          <w:p w14:paraId="739A7E37" w14:textId="77777777" w:rsidR="000A3813" w:rsidRPr="00D24EE2" w:rsidRDefault="000A3813" w:rsidP="000235DC">
            <w:pPr>
              <w:jc w:val="both"/>
              <w:rPr>
                <w:rFonts w:ascii="Arial" w:hAnsi="Arial" w:cs="Arial"/>
                <w:sz w:val="24"/>
                <w:szCs w:val="24"/>
              </w:rPr>
            </w:pPr>
            <w:r w:rsidRPr="00D24EE2">
              <w:rPr>
                <w:rFonts w:ascii="Arial" w:hAnsi="Arial" w:cs="Arial"/>
                <w:sz w:val="24"/>
                <w:szCs w:val="24"/>
              </w:rPr>
              <w:t>Image Sensor Type</w:t>
            </w:r>
          </w:p>
        </w:tc>
        <w:tc>
          <w:tcPr>
            <w:tcW w:w="5245" w:type="dxa"/>
          </w:tcPr>
          <w:p w14:paraId="08E8F2E1" w14:textId="77777777" w:rsidR="000A3813" w:rsidRPr="00D24EE2" w:rsidRDefault="000A3813" w:rsidP="000235DC">
            <w:pPr>
              <w:jc w:val="both"/>
              <w:rPr>
                <w:rFonts w:ascii="Arial" w:hAnsi="Arial" w:cs="Arial"/>
                <w:sz w:val="24"/>
                <w:szCs w:val="24"/>
              </w:rPr>
            </w:pPr>
            <w:r w:rsidRPr="00D24EE2">
              <w:rPr>
                <w:rFonts w:ascii="Arial" w:hAnsi="Arial" w:cs="Arial"/>
                <w:sz w:val="24"/>
                <w:szCs w:val="24"/>
              </w:rPr>
              <w:t xml:space="preserve">Sony Exmor </w:t>
            </w:r>
            <w:r w:rsidRPr="000C5A38">
              <w:rPr>
                <w:rFonts w:ascii="Arial" w:hAnsi="Arial" w:cs="Arial"/>
                <w:sz w:val="24"/>
                <w:szCs w:val="24"/>
              </w:rPr>
              <w:t>IMX322 / IMX323</w:t>
            </w:r>
          </w:p>
        </w:tc>
      </w:tr>
      <w:tr w:rsidR="000A3813" w:rsidRPr="00D24EE2" w14:paraId="31830B93" w14:textId="77777777" w:rsidTr="00D24EE2">
        <w:tc>
          <w:tcPr>
            <w:tcW w:w="4673" w:type="dxa"/>
          </w:tcPr>
          <w:p w14:paraId="6566FC08" w14:textId="77777777" w:rsidR="000A3813" w:rsidRPr="00D24EE2" w:rsidRDefault="000A3813" w:rsidP="000235DC">
            <w:pPr>
              <w:jc w:val="both"/>
              <w:rPr>
                <w:rFonts w:ascii="Arial" w:hAnsi="Arial" w:cs="Arial"/>
                <w:sz w:val="24"/>
                <w:szCs w:val="24"/>
              </w:rPr>
            </w:pPr>
            <w:r w:rsidRPr="00D24EE2">
              <w:rPr>
                <w:rFonts w:ascii="Arial" w:hAnsi="Arial" w:cs="Arial"/>
                <w:sz w:val="24"/>
                <w:szCs w:val="24"/>
              </w:rPr>
              <w:t>Image Sensor Format</w:t>
            </w:r>
          </w:p>
        </w:tc>
        <w:tc>
          <w:tcPr>
            <w:tcW w:w="5245" w:type="dxa"/>
          </w:tcPr>
          <w:p w14:paraId="3ADFA9D4" w14:textId="77777777" w:rsidR="000A3813" w:rsidRPr="00D24EE2" w:rsidRDefault="000A3813" w:rsidP="000235DC">
            <w:pPr>
              <w:jc w:val="both"/>
              <w:rPr>
                <w:rFonts w:ascii="Arial" w:hAnsi="Arial" w:cs="Arial"/>
                <w:sz w:val="24"/>
                <w:szCs w:val="24"/>
              </w:rPr>
            </w:pPr>
            <w:r w:rsidRPr="00D24EE2">
              <w:rPr>
                <w:rFonts w:ascii="Arial" w:hAnsi="Arial" w:cs="Arial"/>
                <w:sz w:val="24"/>
                <w:szCs w:val="24"/>
              </w:rPr>
              <w:t xml:space="preserve">1/ 2.9” </w:t>
            </w:r>
          </w:p>
        </w:tc>
      </w:tr>
      <w:tr w:rsidR="000A3813" w:rsidRPr="00D24EE2" w14:paraId="6DF4ABC3" w14:textId="77777777" w:rsidTr="00D24EE2">
        <w:tc>
          <w:tcPr>
            <w:tcW w:w="4673" w:type="dxa"/>
          </w:tcPr>
          <w:p w14:paraId="0B5FCCEA" w14:textId="77777777" w:rsidR="000A3813" w:rsidRPr="00D24EE2" w:rsidRDefault="000A3813" w:rsidP="000235DC">
            <w:pPr>
              <w:jc w:val="both"/>
              <w:rPr>
                <w:rFonts w:ascii="Arial" w:hAnsi="Arial" w:cs="Arial"/>
                <w:sz w:val="24"/>
                <w:szCs w:val="24"/>
              </w:rPr>
            </w:pPr>
            <w:r w:rsidRPr="00D24EE2">
              <w:rPr>
                <w:rFonts w:ascii="Arial" w:hAnsi="Arial" w:cs="Arial"/>
                <w:sz w:val="24"/>
                <w:szCs w:val="24"/>
              </w:rPr>
              <w:t>Pixel Size</w:t>
            </w:r>
          </w:p>
        </w:tc>
        <w:tc>
          <w:tcPr>
            <w:tcW w:w="5245" w:type="dxa"/>
          </w:tcPr>
          <w:p w14:paraId="7544DD8F" w14:textId="77777777" w:rsidR="000A3813" w:rsidRPr="00D24EE2" w:rsidRDefault="000A3813" w:rsidP="000235DC">
            <w:pPr>
              <w:jc w:val="both"/>
              <w:rPr>
                <w:rFonts w:ascii="Arial" w:hAnsi="Arial" w:cs="Arial"/>
                <w:sz w:val="24"/>
                <w:szCs w:val="24"/>
              </w:rPr>
            </w:pPr>
            <w:r w:rsidRPr="00D24EE2">
              <w:rPr>
                <w:rFonts w:ascii="Arial" w:hAnsi="Arial" w:cs="Arial"/>
                <w:sz w:val="24"/>
                <w:szCs w:val="24"/>
              </w:rPr>
              <w:t>2.8µm (H) x 2.8µm (V)</w:t>
            </w:r>
          </w:p>
        </w:tc>
      </w:tr>
      <w:tr w:rsidR="000A3813" w:rsidRPr="00D24EE2" w14:paraId="6D29F24D" w14:textId="77777777" w:rsidTr="00D24EE2">
        <w:tc>
          <w:tcPr>
            <w:tcW w:w="4673" w:type="dxa"/>
          </w:tcPr>
          <w:p w14:paraId="5E6E3892" w14:textId="77777777" w:rsidR="000A3813" w:rsidRPr="00D24EE2" w:rsidRDefault="000A3813" w:rsidP="000235DC">
            <w:pPr>
              <w:jc w:val="both"/>
              <w:rPr>
                <w:rFonts w:ascii="Arial" w:hAnsi="Arial" w:cs="Arial"/>
                <w:sz w:val="24"/>
                <w:szCs w:val="24"/>
              </w:rPr>
            </w:pPr>
            <w:r w:rsidRPr="00D24EE2">
              <w:rPr>
                <w:rFonts w:ascii="Arial" w:hAnsi="Arial" w:cs="Arial"/>
                <w:sz w:val="24"/>
                <w:szCs w:val="24"/>
              </w:rPr>
              <w:t>Pixel count</w:t>
            </w:r>
          </w:p>
        </w:tc>
        <w:tc>
          <w:tcPr>
            <w:tcW w:w="5245" w:type="dxa"/>
          </w:tcPr>
          <w:p w14:paraId="457D260F" w14:textId="77777777" w:rsidR="000A3813" w:rsidRPr="00D24EE2" w:rsidRDefault="000A3813" w:rsidP="000235DC">
            <w:pPr>
              <w:jc w:val="both"/>
              <w:rPr>
                <w:rFonts w:ascii="Arial" w:hAnsi="Arial" w:cs="Arial"/>
                <w:sz w:val="24"/>
                <w:szCs w:val="24"/>
                <w:highlight w:val="yellow"/>
              </w:rPr>
            </w:pPr>
            <w:r w:rsidRPr="00D24EE2">
              <w:rPr>
                <w:rFonts w:ascii="Arial" w:hAnsi="Arial" w:cs="Arial"/>
                <w:sz w:val="24"/>
                <w:szCs w:val="24"/>
              </w:rPr>
              <w:t>2MP, 1080p</w:t>
            </w:r>
          </w:p>
        </w:tc>
      </w:tr>
      <w:tr w:rsidR="000A3813" w:rsidRPr="00D24EE2" w14:paraId="33837DCC" w14:textId="77777777" w:rsidTr="00D24EE2">
        <w:tc>
          <w:tcPr>
            <w:tcW w:w="4673" w:type="dxa"/>
          </w:tcPr>
          <w:p w14:paraId="7D41608A" w14:textId="77777777" w:rsidR="000A3813" w:rsidRPr="00D24EE2" w:rsidRDefault="000A3813" w:rsidP="000235DC">
            <w:pPr>
              <w:jc w:val="both"/>
              <w:rPr>
                <w:rFonts w:ascii="Arial" w:hAnsi="Arial" w:cs="Arial"/>
                <w:sz w:val="24"/>
                <w:szCs w:val="24"/>
              </w:rPr>
            </w:pPr>
            <w:r w:rsidRPr="00D24EE2">
              <w:rPr>
                <w:rFonts w:ascii="Arial" w:hAnsi="Arial" w:cs="Arial"/>
                <w:sz w:val="24"/>
                <w:szCs w:val="24"/>
              </w:rPr>
              <w:t>Distortion</w:t>
            </w:r>
          </w:p>
        </w:tc>
        <w:tc>
          <w:tcPr>
            <w:tcW w:w="5245" w:type="dxa"/>
          </w:tcPr>
          <w:p w14:paraId="502195FA" w14:textId="77777777" w:rsidR="000A3813" w:rsidRPr="00D24EE2" w:rsidRDefault="000A3813" w:rsidP="000235DC">
            <w:pPr>
              <w:jc w:val="both"/>
              <w:rPr>
                <w:rFonts w:ascii="Arial" w:hAnsi="Arial" w:cs="Arial"/>
                <w:sz w:val="24"/>
                <w:szCs w:val="24"/>
              </w:rPr>
            </w:pPr>
            <w:r w:rsidRPr="00D24EE2">
              <w:rPr>
                <w:rFonts w:ascii="Arial" w:hAnsi="Arial" w:cs="Arial"/>
                <w:sz w:val="24"/>
                <w:szCs w:val="24"/>
              </w:rPr>
              <w:t>1%</w:t>
            </w:r>
          </w:p>
        </w:tc>
      </w:tr>
      <w:tr w:rsidR="000A3813" w:rsidRPr="00D24EE2" w14:paraId="39203CC0" w14:textId="77777777" w:rsidTr="00D24EE2">
        <w:tc>
          <w:tcPr>
            <w:tcW w:w="4673" w:type="dxa"/>
          </w:tcPr>
          <w:p w14:paraId="567DDD1D" w14:textId="77777777" w:rsidR="000A3813" w:rsidRPr="00D24EE2" w:rsidRDefault="000A3813" w:rsidP="000235DC">
            <w:pPr>
              <w:jc w:val="both"/>
              <w:rPr>
                <w:rFonts w:ascii="Arial" w:hAnsi="Arial" w:cs="Arial"/>
                <w:sz w:val="24"/>
                <w:szCs w:val="24"/>
              </w:rPr>
            </w:pPr>
            <w:r w:rsidRPr="00D24EE2">
              <w:rPr>
                <w:rFonts w:ascii="Arial" w:hAnsi="Arial" w:cs="Arial"/>
                <w:sz w:val="24"/>
                <w:szCs w:val="24"/>
              </w:rPr>
              <w:t>Total pixels (includes pixels used for black level detection and colour processing)</w:t>
            </w:r>
          </w:p>
        </w:tc>
        <w:tc>
          <w:tcPr>
            <w:tcW w:w="5245" w:type="dxa"/>
          </w:tcPr>
          <w:p w14:paraId="359891DB" w14:textId="77777777" w:rsidR="000A3813" w:rsidRPr="00D24EE2" w:rsidRDefault="000A3813" w:rsidP="000235DC">
            <w:pPr>
              <w:jc w:val="both"/>
              <w:rPr>
                <w:rFonts w:ascii="Arial" w:hAnsi="Arial" w:cs="Arial"/>
                <w:sz w:val="24"/>
                <w:szCs w:val="24"/>
              </w:rPr>
            </w:pPr>
            <w:r w:rsidRPr="00D24EE2">
              <w:rPr>
                <w:rFonts w:ascii="Arial" w:hAnsi="Arial" w:cs="Arial"/>
                <w:sz w:val="24"/>
                <w:szCs w:val="24"/>
              </w:rPr>
              <w:t>2000(H) x 1121(V</w:t>
            </w:r>
            <w:proofErr w:type="gramStart"/>
            <w:r w:rsidRPr="00D24EE2">
              <w:rPr>
                <w:rFonts w:ascii="Arial" w:hAnsi="Arial" w:cs="Arial"/>
                <w:sz w:val="24"/>
                <w:szCs w:val="24"/>
              </w:rPr>
              <w:t>)  ~</w:t>
            </w:r>
            <w:proofErr w:type="gramEnd"/>
            <w:r w:rsidRPr="00D24EE2">
              <w:rPr>
                <w:rFonts w:ascii="Arial" w:hAnsi="Arial" w:cs="Arial"/>
                <w:sz w:val="24"/>
                <w:szCs w:val="24"/>
              </w:rPr>
              <w:t>2.24 MP</w:t>
            </w:r>
          </w:p>
        </w:tc>
      </w:tr>
      <w:tr w:rsidR="000A3813" w:rsidRPr="00D24EE2" w14:paraId="1BF10AC6" w14:textId="77777777" w:rsidTr="00D24EE2">
        <w:tc>
          <w:tcPr>
            <w:tcW w:w="4673" w:type="dxa"/>
          </w:tcPr>
          <w:p w14:paraId="24C76273" w14:textId="77777777" w:rsidR="000A3813" w:rsidRPr="00D24EE2" w:rsidRDefault="000A3813" w:rsidP="000235DC">
            <w:pPr>
              <w:jc w:val="both"/>
              <w:rPr>
                <w:rFonts w:ascii="Arial" w:hAnsi="Arial" w:cs="Arial"/>
                <w:sz w:val="24"/>
                <w:szCs w:val="24"/>
              </w:rPr>
            </w:pPr>
            <w:r w:rsidRPr="00D24EE2">
              <w:rPr>
                <w:rFonts w:ascii="Arial" w:hAnsi="Arial" w:cs="Arial"/>
                <w:sz w:val="24"/>
                <w:szCs w:val="24"/>
              </w:rPr>
              <w:t>Recording pixels</w:t>
            </w:r>
          </w:p>
        </w:tc>
        <w:tc>
          <w:tcPr>
            <w:tcW w:w="5245" w:type="dxa"/>
          </w:tcPr>
          <w:p w14:paraId="1018A14F" w14:textId="77777777" w:rsidR="000A3813" w:rsidRPr="00D24EE2" w:rsidRDefault="000A3813" w:rsidP="000235DC">
            <w:pPr>
              <w:jc w:val="both"/>
              <w:rPr>
                <w:rFonts w:ascii="Arial" w:hAnsi="Arial" w:cs="Arial"/>
                <w:sz w:val="24"/>
                <w:szCs w:val="24"/>
              </w:rPr>
            </w:pPr>
            <w:r w:rsidRPr="00D24EE2">
              <w:rPr>
                <w:rFonts w:ascii="Arial" w:hAnsi="Arial" w:cs="Arial"/>
                <w:sz w:val="24"/>
                <w:szCs w:val="24"/>
              </w:rPr>
              <w:t>1920(H) x 1080(V</w:t>
            </w:r>
            <w:proofErr w:type="gramStart"/>
            <w:r w:rsidRPr="00D24EE2">
              <w:rPr>
                <w:rFonts w:ascii="Arial" w:hAnsi="Arial" w:cs="Arial"/>
                <w:sz w:val="24"/>
                <w:szCs w:val="24"/>
              </w:rPr>
              <w:t>)  ~</w:t>
            </w:r>
            <w:proofErr w:type="gramEnd"/>
            <w:r w:rsidRPr="00D24EE2">
              <w:rPr>
                <w:rFonts w:ascii="Arial" w:hAnsi="Arial" w:cs="Arial"/>
                <w:sz w:val="24"/>
                <w:szCs w:val="24"/>
              </w:rPr>
              <w:t>2.07 MP</w:t>
            </w:r>
          </w:p>
        </w:tc>
      </w:tr>
      <w:tr w:rsidR="000A3813" w:rsidRPr="00D24EE2" w14:paraId="53E39136" w14:textId="77777777" w:rsidTr="00D24EE2">
        <w:tc>
          <w:tcPr>
            <w:tcW w:w="4673" w:type="dxa"/>
          </w:tcPr>
          <w:p w14:paraId="093714D1" w14:textId="77777777" w:rsidR="000A3813" w:rsidRPr="00D24EE2" w:rsidRDefault="000A3813" w:rsidP="000235DC">
            <w:pPr>
              <w:jc w:val="both"/>
              <w:rPr>
                <w:rFonts w:ascii="Arial" w:hAnsi="Arial" w:cs="Arial"/>
                <w:sz w:val="24"/>
                <w:szCs w:val="24"/>
              </w:rPr>
            </w:pPr>
            <w:r w:rsidRPr="00D24EE2">
              <w:rPr>
                <w:rFonts w:ascii="Arial" w:hAnsi="Arial" w:cs="Arial"/>
                <w:sz w:val="24"/>
                <w:szCs w:val="24"/>
              </w:rPr>
              <w:t>Minimum illumination</w:t>
            </w:r>
          </w:p>
        </w:tc>
        <w:tc>
          <w:tcPr>
            <w:tcW w:w="5245" w:type="dxa"/>
          </w:tcPr>
          <w:p w14:paraId="212642F6" w14:textId="77777777" w:rsidR="000A3813" w:rsidRPr="00D24EE2" w:rsidRDefault="000A3813" w:rsidP="000235DC">
            <w:pPr>
              <w:jc w:val="both"/>
              <w:rPr>
                <w:rFonts w:ascii="Arial" w:hAnsi="Arial" w:cs="Arial"/>
                <w:sz w:val="24"/>
                <w:szCs w:val="24"/>
              </w:rPr>
            </w:pPr>
            <w:r w:rsidRPr="00394D00">
              <w:rPr>
                <w:rFonts w:ascii="Arial" w:hAnsi="Arial" w:cs="Arial"/>
                <w:sz w:val="24"/>
                <w:szCs w:val="24"/>
              </w:rPr>
              <w:t>0.01 lux</w:t>
            </w:r>
          </w:p>
        </w:tc>
      </w:tr>
      <w:tr w:rsidR="000A3813" w:rsidRPr="00D24EE2" w14:paraId="6676530D" w14:textId="77777777" w:rsidTr="00D24EE2">
        <w:tc>
          <w:tcPr>
            <w:tcW w:w="4673" w:type="dxa"/>
          </w:tcPr>
          <w:p w14:paraId="5C46A726" w14:textId="77777777" w:rsidR="000A3813" w:rsidRPr="00D24EE2" w:rsidRDefault="000A3813" w:rsidP="000235DC">
            <w:pPr>
              <w:jc w:val="both"/>
              <w:rPr>
                <w:rFonts w:ascii="Arial" w:hAnsi="Arial" w:cs="Arial"/>
                <w:sz w:val="24"/>
                <w:szCs w:val="24"/>
              </w:rPr>
            </w:pPr>
            <w:r w:rsidRPr="00D24EE2">
              <w:rPr>
                <w:rFonts w:ascii="Arial" w:hAnsi="Arial" w:cs="Arial"/>
                <w:sz w:val="24"/>
                <w:szCs w:val="24"/>
              </w:rPr>
              <w:t>Light sensitivity</w:t>
            </w:r>
          </w:p>
        </w:tc>
        <w:tc>
          <w:tcPr>
            <w:tcW w:w="5245" w:type="dxa"/>
          </w:tcPr>
          <w:p w14:paraId="1D87312D" w14:textId="77777777" w:rsidR="000A3813" w:rsidRPr="00D24EE2" w:rsidRDefault="000A3813" w:rsidP="000235DC">
            <w:pPr>
              <w:jc w:val="both"/>
              <w:rPr>
                <w:rFonts w:ascii="Arial" w:hAnsi="Arial" w:cs="Arial"/>
                <w:sz w:val="24"/>
                <w:szCs w:val="24"/>
              </w:rPr>
            </w:pPr>
            <w:r w:rsidRPr="00D24EE2">
              <w:rPr>
                <w:rFonts w:ascii="Arial" w:hAnsi="Arial" w:cs="Arial"/>
                <w:sz w:val="24"/>
                <w:szCs w:val="24"/>
              </w:rPr>
              <w:t>5.0V/lux-sec@550nm</w:t>
            </w:r>
          </w:p>
        </w:tc>
      </w:tr>
      <w:tr w:rsidR="000A3813" w:rsidRPr="00D24EE2" w14:paraId="5DF6E477" w14:textId="77777777" w:rsidTr="00D24EE2">
        <w:tc>
          <w:tcPr>
            <w:tcW w:w="4673" w:type="dxa"/>
          </w:tcPr>
          <w:p w14:paraId="645D1368" w14:textId="77777777" w:rsidR="000A3813" w:rsidRPr="00D24EE2" w:rsidRDefault="000A3813" w:rsidP="000235DC">
            <w:pPr>
              <w:jc w:val="both"/>
              <w:rPr>
                <w:rFonts w:ascii="Arial" w:hAnsi="Arial" w:cs="Arial"/>
                <w:sz w:val="24"/>
                <w:szCs w:val="24"/>
              </w:rPr>
            </w:pPr>
            <w:r w:rsidRPr="00D24EE2">
              <w:rPr>
                <w:rFonts w:ascii="Arial" w:hAnsi="Arial" w:cs="Arial"/>
                <w:sz w:val="24"/>
                <w:szCs w:val="24"/>
              </w:rPr>
              <w:t>Exposure control</w:t>
            </w:r>
          </w:p>
        </w:tc>
        <w:tc>
          <w:tcPr>
            <w:tcW w:w="5245" w:type="dxa"/>
          </w:tcPr>
          <w:p w14:paraId="61BE5605" w14:textId="77777777" w:rsidR="000A3813" w:rsidRPr="000C5A38" w:rsidRDefault="000A3813" w:rsidP="000235DC">
            <w:pPr>
              <w:jc w:val="both"/>
              <w:rPr>
                <w:rFonts w:ascii="Arial" w:hAnsi="Arial" w:cs="Arial"/>
                <w:sz w:val="24"/>
                <w:szCs w:val="24"/>
              </w:rPr>
            </w:pPr>
            <w:r w:rsidRPr="000C5A38">
              <w:rPr>
                <w:rFonts w:ascii="Arial" w:hAnsi="Arial" w:cs="Arial"/>
                <w:sz w:val="24"/>
                <w:szCs w:val="24"/>
              </w:rPr>
              <w:t>Spot, centre weighted</w:t>
            </w:r>
          </w:p>
        </w:tc>
      </w:tr>
      <w:tr w:rsidR="000A3813" w:rsidRPr="00D24EE2" w14:paraId="57EC448E" w14:textId="77777777" w:rsidTr="00D24EE2">
        <w:tc>
          <w:tcPr>
            <w:tcW w:w="4673" w:type="dxa"/>
          </w:tcPr>
          <w:p w14:paraId="63A7A396" w14:textId="77777777" w:rsidR="000A3813" w:rsidRPr="00D24EE2" w:rsidRDefault="000A3813" w:rsidP="000235DC">
            <w:pPr>
              <w:jc w:val="both"/>
              <w:rPr>
                <w:rFonts w:ascii="Arial" w:hAnsi="Arial" w:cs="Arial"/>
                <w:sz w:val="24"/>
                <w:szCs w:val="24"/>
              </w:rPr>
            </w:pPr>
            <w:r w:rsidRPr="00D24EE2">
              <w:rPr>
                <w:rFonts w:ascii="Arial" w:hAnsi="Arial" w:cs="Arial"/>
                <w:sz w:val="24"/>
                <w:szCs w:val="24"/>
              </w:rPr>
              <w:t>White balance</w:t>
            </w:r>
          </w:p>
        </w:tc>
        <w:tc>
          <w:tcPr>
            <w:tcW w:w="5245" w:type="dxa"/>
          </w:tcPr>
          <w:p w14:paraId="313BA316" w14:textId="77777777" w:rsidR="000A3813" w:rsidRPr="000C5A38" w:rsidRDefault="000A3813" w:rsidP="000235DC">
            <w:pPr>
              <w:jc w:val="both"/>
              <w:rPr>
                <w:rFonts w:ascii="Arial" w:hAnsi="Arial" w:cs="Arial"/>
                <w:sz w:val="24"/>
                <w:szCs w:val="24"/>
              </w:rPr>
            </w:pPr>
            <w:r w:rsidRPr="000C5A38">
              <w:rPr>
                <w:rFonts w:ascii="Arial" w:hAnsi="Arial" w:cs="Arial"/>
                <w:sz w:val="24"/>
                <w:szCs w:val="24"/>
              </w:rPr>
              <w:t>Auto</w:t>
            </w:r>
          </w:p>
        </w:tc>
      </w:tr>
      <w:tr w:rsidR="000A3813" w:rsidRPr="00D24EE2" w14:paraId="094AF211" w14:textId="77777777" w:rsidTr="00D24EE2">
        <w:tc>
          <w:tcPr>
            <w:tcW w:w="4673" w:type="dxa"/>
          </w:tcPr>
          <w:p w14:paraId="1E0ED2F4" w14:textId="77777777" w:rsidR="000A3813" w:rsidRPr="00D24EE2" w:rsidRDefault="000A3813" w:rsidP="000235DC">
            <w:pPr>
              <w:jc w:val="both"/>
              <w:rPr>
                <w:rFonts w:ascii="Arial" w:hAnsi="Arial" w:cs="Arial"/>
                <w:sz w:val="24"/>
                <w:szCs w:val="24"/>
              </w:rPr>
            </w:pPr>
            <w:r w:rsidRPr="00D24EE2">
              <w:rPr>
                <w:rFonts w:ascii="Arial" w:hAnsi="Arial" w:cs="Arial"/>
                <w:sz w:val="24"/>
                <w:szCs w:val="24"/>
              </w:rPr>
              <w:t>Field of View</w:t>
            </w:r>
          </w:p>
        </w:tc>
        <w:tc>
          <w:tcPr>
            <w:tcW w:w="5245" w:type="dxa"/>
            <w:shd w:val="clear" w:color="auto" w:fill="auto"/>
          </w:tcPr>
          <w:p w14:paraId="39BFAC8A" w14:textId="21BA612D" w:rsidR="000A3813" w:rsidRPr="00AB4717" w:rsidRDefault="00AB4717" w:rsidP="000235DC">
            <w:pPr>
              <w:jc w:val="both"/>
              <w:rPr>
                <w:rFonts w:ascii="Arial" w:hAnsi="Arial" w:cs="Arial"/>
                <w:sz w:val="24"/>
                <w:szCs w:val="24"/>
              </w:rPr>
            </w:pPr>
            <w:r w:rsidRPr="00AB4717">
              <w:rPr>
                <w:rFonts w:ascii="Arial" w:hAnsi="Arial" w:cs="Arial"/>
                <w:sz w:val="24"/>
                <w:szCs w:val="24"/>
              </w:rPr>
              <w:t>110</w:t>
            </w:r>
            <w:r w:rsidR="000A3813" w:rsidRPr="00AB4717">
              <w:rPr>
                <w:rFonts w:ascii="Arial" w:hAnsi="Arial" w:cs="Arial"/>
                <w:sz w:val="24"/>
                <w:szCs w:val="24"/>
              </w:rPr>
              <w:t xml:space="preserve"> degrees horizontal, 64 degrees vertical</w:t>
            </w:r>
          </w:p>
        </w:tc>
      </w:tr>
      <w:tr w:rsidR="000A3813" w:rsidRPr="00D24EE2" w14:paraId="7DBAF700" w14:textId="77777777" w:rsidTr="00D24EE2">
        <w:tc>
          <w:tcPr>
            <w:tcW w:w="4673" w:type="dxa"/>
          </w:tcPr>
          <w:p w14:paraId="1B35380A" w14:textId="77777777" w:rsidR="000A3813" w:rsidRPr="00D24EE2" w:rsidRDefault="000A3813" w:rsidP="000235DC">
            <w:pPr>
              <w:jc w:val="both"/>
              <w:rPr>
                <w:rFonts w:ascii="Arial" w:hAnsi="Arial" w:cs="Arial"/>
                <w:sz w:val="24"/>
                <w:szCs w:val="24"/>
              </w:rPr>
            </w:pPr>
            <w:r w:rsidRPr="00D24EE2">
              <w:rPr>
                <w:rFonts w:ascii="Arial" w:hAnsi="Arial" w:cs="Arial"/>
                <w:sz w:val="24"/>
                <w:szCs w:val="24"/>
              </w:rPr>
              <w:t>Focal Length</w:t>
            </w:r>
          </w:p>
        </w:tc>
        <w:tc>
          <w:tcPr>
            <w:tcW w:w="5245" w:type="dxa"/>
            <w:shd w:val="clear" w:color="auto" w:fill="auto"/>
          </w:tcPr>
          <w:p w14:paraId="63B3A482" w14:textId="77777777" w:rsidR="000A3813" w:rsidRPr="00D24EE2" w:rsidRDefault="000A3813" w:rsidP="000235DC">
            <w:pPr>
              <w:jc w:val="both"/>
              <w:rPr>
                <w:rFonts w:ascii="Arial" w:hAnsi="Arial" w:cs="Arial"/>
                <w:sz w:val="24"/>
                <w:szCs w:val="24"/>
              </w:rPr>
            </w:pPr>
            <w:r w:rsidRPr="00D24EE2">
              <w:rPr>
                <w:rFonts w:ascii="Arial" w:hAnsi="Arial" w:cs="Arial"/>
                <w:sz w:val="24"/>
                <w:szCs w:val="24"/>
              </w:rPr>
              <w:t>2.97mm</w:t>
            </w:r>
          </w:p>
        </w:tc>
      </w:tr>
      <w:tr w:rsidR="000A3813" w:rsidRPr="00D24EE2" w14:paraId="1B5E56A6" w14:textId="77777777" w:rsidTr="00D24EE2">
        <w:tc>
          <w:tcPr>
            <w:tcW w:w="4673" w:type="dxa"/>
          </w:tcPr>
          <w:p w14:paraId="08A2AACC" w14:textId="77777777" w:rsidR="000A3813" w:rsidRPr="00D24EE2" w:rsidRDefault="000A3813" w:rsidP="000235DC">
            <w:pPr>
              <w:jc w:val="both"/>
              <w:rPr>
                <w:rFonts w:ascii="Arial" w:hAnsi="Arial" w:cs="Arial"/>
                <w:sz w:val="24"/>
                <w:szCs w:val="24"/>
              </w:rPr>
            </w:pPr>
            <w:r w:rsidRPr="00D24EE2">
              <w:rPr>
                <w:rFonts w:ascii="Arial" w:hAnsi="Arial" w:cs="Arial"/>
                <w:sz w:val="24"/>
                <w:szCs w:val="24"/>
              </w:rPr>
              <w:t>Scale</w:t>
            </w:r>
          </w:p>
        </w:tc>
        <w:tc>
          <w:tcPr>
            <w:tcW w:w="5245" w:type="dxa"/>
            <w:shd w:val="clear" w:color="auto" w:fill="auto"/>
          </w:tcPr>
          <w:p w14:paraId="637F07E2" w14:textId="77777777" w:rsidR="000A3813" w:rsidRPr="00D24EE2" w:rsidRDefault="000A3813" w:rsidP="000235DC">
            <w:pPr>
              <w:jc w:val="both"/>
              <w:rPr>
                <w:rFonts w:ascii="Arial" w:hAnsi="Arial" w:cs="Arial"/>
                <w:sz w:val="24"/>
                <w:szCs w:val="24"/>
              </w:rPr>
            </w:pPr>
            <w:r w:rsidRPr="00D24EE2">
              <w:rPr>
                <w:rFonts w:ascii="Arial" w:hAnsi="Arial" w:cs="Arial"/>
                <w:sz w:val="24"/>
                <w:szCs w:val="24"/>
              </w:rPr>
              <w:t>No scale in FOV</w:t>
            </w:r>
          </w:p>
        </w:tc>
      </w:tr>
      <w:tr w:rsidR="000A3813" w:rsidRPr="00D24EE2" w14:paraId="5F5A37A2" w14:textId="77777777" w:rsidTr="00D24EE2">
        <w:tc>
          <w:tcPr>
            <w:tcW w:w="4673" w:type="dxa"/>
          </w:tcPr>
          <w:p w14:paraId="0D2EE737" w14:textId="77777777" w:rsidR="000A3813" w:rsidRPr="00D24EE2" w:rsidRDefault="000A3813" w:rsidP="000235DC">
            <w:pPr>
              <w:jc w:val="both"/>
              <w:rPr>
                <w:rFonts w:ascii="Arial" w:hAnsi="Arial" w:cs="Arial"/>
                <w:sz w:val="24"/>
                <w:szCs w:val="24"/>
              </w:rPr>
            </w:pPr>
            <w:r w:rsidRPr="00D24EE2">
              <w:rPr>
                <w:rFonts w:ascii="Arial" w:hAnsi="Arial" w:cs="Arial"/>
                <w:sz w:val="24"/>
                <w:szCs w:val="24"/>
              </w:rPr>
              <w:t>Lighting</w:t>
            </w:r>
          </w:p>
        </w:tc>
        <w:tc>
          <w:tcPr>
            <w:tcW w:w="5245" w:type="dxa"/>
          </w:tcPr>
          <w:p w14:paraId="5B68D257" w14:textId="77777777" w:rsidR="000A3813" w:rsidRPr="00D24EE2" w:rsidRDefault="000A3813" w:rsidP="000235DC">
            <w:pPr>
              <w:jc w:val="both"/>
              <w:rPr>
                <w:rFonts w:ascii="Arial" w:hAnsi="Arial" w:cs="Arial"/>
                <w:sz w:val="24"/>
                <w:szCs w:val="24"/>
              </w:rPr>
            </w:pPr>
            <w:r w:rsidRPr="000C5A38">
              <w:rPr>
                <w:rFonts w:ascii="Arial" w:hAnsi="Arial" w:cs="Arial"/>
                <w:sz w:val="24"/>
                <w:szCs w:val="24"/>
              </w:rPr>
              <w:t xml:space="preserve">4 </w:t>
            </w:r>
            <w:r w:rsidRPr="00D24EE2">
              <w:rPr>
                <w:rFonts w:ascii="Arial" w:hAnsi="Arial" w:cs="Arial"/>
                <w:sz w:val="24"/>
                <w:szCs w:val="24"/>
              </w:rPr>
              <w:t>x 1500 lumens</w:t>
            </w:r>
          </w:p>
        </w:tc>
      </w:tr>
      <w:tr w:rsidR="000A3813" w:rsidRPr="00D24EE2" w14:paraId="33F1CA67" w14:textId="77777777" w:rsidTr="00D24EE2">
        <w:tc>
          <w:tcPr>
            <w:tcW w:w="4673" w:type="dxa"/>
          </w:tcPr>
          <w:p w14:paraId="23152E80" w14:textId="77777777" w:rsidR="000A3813" w:rsidRPr="00D24EE2" w:rsidRDefault="000A3813" w:rsidP="000235DC">
            <w:pPr>
              <w:jc w:val="both"/>
              <w:rPr>
                <w:rFonts w:ascii="Arial" w:hAnsi="Arial" w:cs="Arial"/>
                <w:color w:val="FF0000"/>
                <w:sz w:val="24"/>
                <w:szCs w:val="24"/>
              </w:rPr>
            </w:pPr>
            <w:r w:rsidRPr="00D24EE2">
              <w:rPr>
                <w:rFonts w:ascii="Arial" w:hAnsi="Arial" w:cs="Arial"/>
                <w:sz w:val="24"/>
                <w:szCs w:val="24"/>
              </w:rPr>
              <w:t>Tilt Range</w:t>
            </w:r>
          </w:p>
        </w:tc>
        <w:tc>
          <w:tcPr>
            <w:tcW w:w="5245" w:type="dxa"/>
          </w:tcPr>
          <w:p w14:paraId="7EA5A682" w14:textId="77777777" w:rsidR="000A3813" w:rsidRPr="00D24EE2" w:rsidRDefault="000A3813" w:rsidP="000235DC">
            <w:pPr>
              <w:jc w:val="both"/>
              <w:rPr>
                <w:rFonts w:ascii="Arial" w:hAnsi="Arial" w:cs="Arial"/>
                <w:color w:val="FF0000"/>
                <w:sz w:val="24"/>
                <w:szCs w:val="24"/>
              </w:rPr>
            </w:pPr>
            <w:r w:rsidRPr="00D24EE2">
              <w:rPr>
                <w:rFonts w:ascii="Arial" w:hAnsi="Arial" w:cs="Arial"/>
                <w:sz w:val="24"/>
                <w:szCs w:val="24"/>
              </w:rPr>
              <w:t xml:space="preserve">+/- </w:t>
            </w:r>
            <w:proofErr w:type="gramStart"/>
            <w:r w:rsidRPr="00D24EE2">
              <w:rPr>
                <w:rFonts w:ascii="Arial" w:hAnsi="Arial" w:cs="Arial"/>
                <w:sz w:val="24"/>
                <w:szCs w:val="24"/>
              </w:rPr>
              <w:t>90 degree</w:t>
            </w:r>
            <w:proofErr w:type="gramEnd"/>
            <w:r w:rsidRPr="00D24EE2">
              <w:rPr>
                <w:rFonts w:ascii="Arial" w:hAnsi="Arial" w:cs="Arial"/>
                <w:sz w:val="24"/>
                <w:szCs w:val="24"/>
              </w:rPr>
              <w:t xml:space="preserve"> camera tilt (180 total range)</w:t>
            </w:r>
          </w:p>
        </w:tc>
      </w:tr>
      <w:tr w:rsidR="000A3813" w:rsidRPr="00D24EE2" w14:paraId="17CE2D63" w14:textId="77777777" w:rsidTr="00D24EE2">
        <w:tc>
          <w:tcPr>
            <w:tcW w:w="4673" w:type="dxa"/>
          </w:tcPr>
          <w:p w14:paraId="5DEEB0F3" w14:textId="77777777" w:rsidR="000A3813" w:rsidRPr="00D24EE2" w:rsidRDefault="000A3813" w:rsidP="000235DC">
            <w:pPr>
              <w:jc w:val="both"/>
              <w:rPr>
                <w:rFonts w:ascii="Arial" w:hAnsi="Arial" w:cs="Arial"/>
                <w:color w:val="FF0000"/>
                <w:sz w:val="24"/>
                <w:szCs w:val="24"/>
              </w:rPr>
            </w:pPr>
            <w:r w:rsidRPr="00D24EE2">
              <w:rPr>
                <w:rFonts w:ascii="Arial" w:hAnsi="Arial" w:cs="Arial"/>
                <w:sz w:val="24"/>
                <w:szCs w:val="24"/>
              </w:rPr>
              <w:t>Tilt Servo</w:t>
            </w:r>
          </w:p>
        </w:tc>
        <w:tc>
          <w:tcPr>
            <w:tcW w:w="5245" w:type="dxa"/>
          </w:tcPr>
          <w:p w14:paraId="29074AD2" w14:textId="77777777" w:rsidR="000A3813" w:rsidRPr="00D24EE2" w:rsidRDefault="000A3813" w:rsidP="000235DC">
            <w:pPr>
              <w:jc w:val="both"/>
              <w:rPr>
                <w:rFonts w:ascii="Arial" w:hAnsi="Arial" w:cs="Arial"/>
                <w:color w:val="FF0000"/>
                <w:sz w:val="24"/>
                <w:szCs w:val="24"/>
              </w:rPr>
            </w:pPr>
            <w:proofErr w:type="spellStart"/>
            <w:r w:rsidRPr="00D24EE2">
              <w:rPr>
                <w:rFonts w:ascii="Arial" w:hAnsi="Arial" w:cs="Arial"/>
                <w:sz w:val="24"/>
                <w:szCs w:val="24"/>
              </w:rPr>
              <w:t>Hitec</w:t>
            </w:r>
            <w:proofErr w:type="spellEnd"/>
            <w:r w:rsidRPr="00D24EE2">
              <w:rPr>
                <w:rFonts w:ascii="Arial" w:hAnsi="Arial" w:cs="Arial"/>
                <w:sz w:val="24"/>
                <w:szCs w:val="24"/>
              </w:rPr>
              <w:t xml:space="preserve"> HS-5055MG</w:t>
            </w:r>
          </w:p>
        </w:tc>
      </w:tr>
    </w:tbl>
    <w:p w14:paraId="5BAFF34C" w14:textId="77777777" w:rsidR="000A3813" w:rsidRDefault="000A3813" w:rsidP="000235DC">
      <w:pPr>
        <w:jc w:val="both"/>
        <w:rPr>
          <w:rFonts w:ascii="Arial" w:hAnsi="Arial" w:cs="Arial"/>
          <w:color w:val="FF0000"/>
          <w:sz w:val="20"/>
        </w:rPr>
      </w:pPr>
    </w:p>
    <w:p w14:paraId="34A5CE3F" w14:textId="77777777" w:rsidR="00D24EE2" w:rsidRDefault="00D24EE2" w:rsidP="000235DC">
      <w:pPr>
        <w:jc w:val="both"/>
        <w:rPr>
          <w:rFonts w:ascii="Arial" w:hAnsi="Arial" w:cs="Arial"/>
          <w:sz w:val="24"/>
          <w:szCs w:val="24"/>
        </w:rPr>
      </w:pPr>
    </w:p>
    <w:p w14:paraId="32DB6D3C" w14:textId="2BCA751A" w:rsidR="00D24EE2" w:rsidRDefault="00D24EE2" w:rsidP="000235DC">
      <w:pPr>
        <w:jc w:val="both"/>
        <w:rPr>
          <w:rFonts w:ascii="Arial" w:hAnsi="Arial" w:cs="Arial"/>
          <w:sz w:val="24"/>
          <w:szCs w:val="24"/>
        </w:rPr>
      </w:pPr>
      <w:r w:rsidRPr="008218EC">
        <w:rPr>
          <w:rFonts w:ascii="Arial" w:hAnsi="Arial" w:cs="Arial"/>
          <w:sz w:val="24"/>
          <w:szCs w:val="24"/>
        </w:rPr>
        <w:t xml:space="preserve">Video footage was collected during the survey using </w:t>
      </w:r>
      <w:r>
        <w:rPr>
          <w:rFonts w:ascii="Arial" w:hAnsi="Arial" w:cs="Arial"/>
          <w:sz w:val="24"/>
          <w:szCs w:val="24"/>
        </w:rPr>
        <w:t xml:space="preserve">a </w:t>
      </w:r>
      <w:r w:rsidRPr="008218EC">
        <w:rPr>
          <w:rFonts w:ascii="Arial" w:hAnsi="Arial" w:cs="Arial"/>
          <w:sz w:val="24"/>
          <w:szCs w:val="24"/>
        </w:rPr>
        <w:t>high-definition</w:t>
      </w:r>
      <w:r w:rsidR="008A4C5F">
        <w:rPr>
          <w:rFonts w:ascii="Arial" w:hAnsi="Arial" w:cs="Arial"/>
          <w:sz w:val="24"/>
          <w:szCs w:val="24"/>
        </w:rPr>
        <w:t>,</w:t>
      </w:r>
      <w:r w:rsidRPr="008218EC">
        <w:rPr>
          <w:rFonts w:ascii="Arial" w:hAnsi="Arial" w:cs="Arial"/>
          <w:sz w:val="24"/>
          <w:szCs w:val="24"/>
        </w:rPr>
        <w:t xml:space="preserve"> low light colour camera (</w:t>
      </w:r>
      <w:r>
        <w:rPr>
          <w:rFonts w:ascii="Arial" w:hAnsi="Arial" w:cs="Arial"/>
          <w:sz w:val="24"/>
          <w:szCs w:val="24"/>
        </w:rPr>
        <w:t xml:space="preserve">1080p, </w:t>
      </w:r>
      <w:r w:rsidRPr="008218EC">
        <w:rPr>
          <w:rFonts w:ascii="Arial" w:hAnsi="Arial" w:cs="Arial"/>
          <w:sz w:val="24"/>
          <w:szCs w:val="24"/>
        </w:rPr>
        <w:t>30 frames per second) mounted on</w:t>
      </w:r>
      <w:r w:rsidRPr="00B1143A">
        <w:rPr>
          <w:color w:val="FF0000"/>
        </w:rPr>
        <w:t xml:space="preserve"> </w:t>
      </w:r>
      <w:r>
        <w:rPr>
          <w:rFonts w:ascii="Arial" w:hAnsi="Arial" w:cs="Arial"/>
          <w:sz w:val="24"/>
          <w:szCs w:val="24"/>
        </w:rPr>
        <w:t>the Blue Robotics BlueROV2</w:t>
      </w:r>
      <w:r w:rsidR="00304F65">
        <w:rPr>
          <w:rFonts w:ascii="Arial" w:hAnsi="Arial" w:cs="Arial"/>
          <w:sz w:val="24"/>
          <w:szCs w:val="24"/>
        </w:rPr>
        <w:t>.</w:t>
      </w:r>
    </w:p>
    <w:p w14:paraId="6EC8E584" w14:textId="77777777" w:rsidR="00D24EE2" w:rsidRDefault="00D24EE2" w:rsidP="000235DC">
      <w:pPr>
        <w:jc w:val="both"/>
        <w:rPr>
          <w:color w:val="FF0000"/>
        </w:rPr>
      </w:pPr>
    </w:p>
    <w:p w14:paraId="3DE4FF0B" w14:textId="44C14E7D" w:rsidR="00AB4717" w:rsidRDefault="007C78BB" w:rsidP="000235DC">
      <w:pPr>
        <w:jc w:val="both"/>
        <w:rPr>
          <w:rFonts w:ascii="Arial" w:hAnsi="Arial" w:cs="Arial"/>
          <w:sz w:val="24"/>
          <w:szCs w:val="24"/>
        </w:rPr>
      </w:pPr>
      <w:r w:rsidRPr="0008290D">
        <w:rPr>
          <w:rFonts w:ascii="Arial" w:hAnsi="Arial" w:cs="Arial"/>
          <w:sz w:val="24"/>
          <w:szCs w:val="24"/>
        </w:rPr>
        <w:t xml:space="preserve">Surveys involved towing the ROV above the seabed </w:t>
      </w:r>
      <w:r w:rsidR="00AB4717">
        <w:rPr>
          <w:rFonts w:ascii="Arial" w:hAnsi="Arial" w:cs="Arial"/>
          <w:sz w:val="24"/>
          <w:szCs w:val="24"/>
        </w:rPr>
        <w:t>to identify areas of rugged outcropping rugged chalk</w:t>
      </w:r>
      <w:r w:rsidR="008A4C5F">
        <w:rPr>
          <w:rFonts w:ascii="Arial" w:hAnsi="Arial" w:cs="Arial"/>
          <w:sz w:val="24"/>
          <w:szCs w:val="24"/>
        </w:rPr>
        <w:t xml:space="preserve"> (habitat surveys)</w:t>
      </w:r>
      <w:r w:rsidR="00AB4717">
        <w:rPr>
          <w:rFonts w:ascii="Arial" w:hAnsi="Arial" w:cs="Arial"/>
          <w:sz w:val="24"/>
          <w:szCs w:val="24"/>
        </w:rPr>
        <w:t>; and flying the ROV along shanks of pots to investigate the interaction between fishing equipment and subtidal chalk habitats</w:t>
      </w:r>
      <w:r w:rsidR="008A4C5F">
        <w:rPr>
          <w:rFonts w:ascii="Arial" w:hAnsi="Arial" w:cs="Arial"/>
          <w:sz w:val="24"/>
          <w:szCs w:val="24"/>
        </w:rPr>
        <w:t xml:space="preserve"> (gear surveys)</w:t>
      </w:r>
      <w:r w:rsidR="00AB4717">
        <w:rPr>
          <w:rFonts w:ascii="Arial" w:hAnsi="Arial" w:cs="Arial"/>
          <w:sz w:val="24"/>
          <w:szCs w:val="24"/>
        </w:rPr>
        <w:t xml:space="preserve">. </w:t>
      </w:r>
    </w:p>
    <w:p w14:paraId="7D5ABFF1" w14:textId="77777777" w:rsidR="00AB4717" w:rsidRDefault="00AB4717" w:rsidP="000235DC">
      <w:pPr>
        <w:jc w:val="both"/>
        <w:rPr>
          <w:rFonts w:ascii="Arial" w:hAnsi="Arial" w:cs="Arial"/>
          <w:sz w:val="24"/>
          <w:szCs w:val="24"/>
        </w:rPr>
      </w:pPr>
    </w:p>
    <w:p w14:paraId="3475512D" w14:textId="09744EA7" w:rsidR="005942E5" w:rsidRDefault="007C78BB" w:rsidP="000235DC">
      <w:pPr>
        <w:jc w:val="both"/>
        <w:rPr>
          <w:rFonts w:ascii="Arial" w:hAnsi="Arial" w:cs="Arial"/>
          <w:sz w:val="24"/>
          <w:szCs w:val="24"/>
        </w:rPr>
      </w:pPr>
      <w:r w:rsidRPr="0008290D">
        <w:rPr>
          <w:rFonts w:ascii="Arial" w:hAnsi="Arial" w:cs="Arial"/>
          <w:sz w:val="24"/>
          <w:szCs w:val="24"/>
        </w:rPr>
        <w:t>The angle of the camera varie</w:t>
      </w:r>
      <w:r w:rsidR="008A4C5F">
        <w:rPr>
          <w:rFonts w:ascii="Arial" w:hAnsi="Arial" w:cs="Arial"/>
          <w:sz w:val="24"/>
          <w:szCs w:val="24"/>
        </w:rPr>
        <w:t>d</w:t>
      </w:r>
      <w:r w:rsidRPr="0008290D">
        <w:rPr>
          <w:rFonts w:ascii="Arial" w:hAnsi="Arial" w:cs="Arial"/>
          <w:sz w:val="24"/>
          <w:szCs w:val="24"/>
        </w:rPr>
        <w:t xml:space="preserve"> </w:t>
      </w:r>
      <w:r w:rsidR="007A1524" w:rsidRPr="0008290D">
        <w:rPr>
          <w:rFonts w:ascii="Arial" w:hAnsi="Arial" w:cs="Arial"/>
          <w:sz w:val="24"/>
          <w:szCs w:val="24"/>
        </w:rPr>
        <w:t>depending on conditions</w:t>
      </w:r>
      <w:r w:rsidR="00AB4717">
        <w:rPr>
          <w:rFonts w:ascii="Arial" w:hAnsi="Arial" w:cs="Arial"/>
          <w:sz w:val="24"/>
          <w:szCs w:val="24"/>
        </w:rPr>
        <w:t>,</w:t>
      </w:r>
      <w:r w:rsidR="0008290D">
        <w:rPr>
          <w:rFonts w:ascii="Arial" w:hAnsi="Arial" w:cs="Arial"/>
          <w:sz w:val="24"/>
          <w:szCs w:val="24"/>
        </w:rPr>
        <w:t xml:space="preserve"> </w:t>
      </w:r>
      <w:r w:rsidR="007A1524" w:rsidRPr="0008290D">
        <w:rPr>
          <w:rFonts w:ascii="Arial" w:hAnsi="Arial" w:cs="Arial"/>
          <w:sz w:val="24"/>
          <w:szCs w:val="24"/>
        </w:rPr>
        <w:t xml:space="preserve">habitat </w:t>
      </w:r>
      <w:r w:rsidR="0008290D">
        <w:rPr>
          <w:rFonts w:ascii="Arial" w:hAnsi="Arial" w:cs="Arial"/>
          <w:sz w:val="24"/>
          <w:szCs w:val="24"/>
        </w:rPr>
        <w:t xml:space="preserve">etc. </w:t>
      </w:r>
      <w:r w:rsidR="00AB4717">
        <w:rPr>
          <w:rFonts w:ascii="Arial" w:hAnsi="Arial" w:cs="Arial"/>
          <w:sz w:val="24"/>
          <w:szCs w:val="24"/>
        </w:rPr>
        <w:t>however</w:t>
      </w:r>
      <w:r w:rsidR="007A1524" w:rsidRPr="0008290D">
        <w:rPr>
          <w:rFonts w:ascii="Arial" w:hAnsi="Arial" w:cs="Arial"/>
          <w:sz w:val="24"/>
          <w:szCs w:val="24"/>
        </w:rPr>
        <w:t xml:space="preserve"> </w:t>
      </w:r>
      <w:r w:rsidR="0008290D">
        <w:rPr>
          <w:rFonts w:ascii="Arial" w:hAnsi="Arial" w:cs="Arial"/>
          <w:sz w:val="24"/>
          <w:szCs w:val="24"/>
        </w:rPr>
        <w:t xml:space="preserve">the ROV </w:t>
      </w:r>
      <w:r w:rsidR="00AB4717">
        <w:rPr>
          <w:rFonts w:ascii="Arial" w:hAnsi="Arial" w:cs="Arial"/>
          <w:sz w:val="24"/>
          <w:szCs w:val="24"/>
        </w:rPr>
        <w:t xml:space="preserve">was </w:t>
      </w:r>
      <w:r w:rsidR="007A1524" w:rsidRPr="0008290D">
        <w:rPr>
          <w:rFonts w:ascii="Arial" w:hAnsi="Arial" w:cs="Arial"/>
          <w:sz w:val="24"/>
          <w:szCs w:val="24"/>
        </w:rPr>
        <w:t xml:space="preserve">generally pointed between 45 and 90 degrees </w:t>
      </w:r>
      <w:r w:rsidR="00433350" w:rsidRPr="0008290D">
        <w:rPr>
          <w:rFonts w:ascii="Arial" w:hAnsi="Arial" w:cs="Arial"/>
          <w:sz w:val="24"/>
          <w:szCs w:val="24"/>
        </w:rPr>
        <w:t>from</w:t>
      </w:r>
      <w:r w:rsidR="007A1524" w:rsidRPr="0008290D">
        <w:rPr>
          <w:rFonts w:ascii="Arial" w:hAnsi="Arial" w:cs="Arial"/>
          <w:sz w:val="24"/>
          <w:szCs w:val="24"/>
        </w:rPr>
        <w:t xml:space="preserve"> the seabed.</w:t>
      </w:r>
      <w:r w:rsidR="00B1143A" w:rsidRPr="0008290D">
        <w:rPr>
          <w:rFonts w:ascii="Arial" w:hAnsi="Arial" w:cs="Arial"/>
          <w:sz w:val="24"/>
          <w:szCs w:val="24"/>
        </w:rPr>
        <w:t xml:space="preserve"> </w:t>
      </w:r>
      <w:r w:rsidR="00D24EE2" w:rsidRPr="0008290D">
        <w:rPr>
          <w:rFonts w:ascii="Arial" w:hAnsi="Arial" w:cs="Arial"/>
          <w:sz w:val="24"/>
          <w:szCs w:val="24"/>
        </w:rPr>
        <w:t>T</w:t>
      </w:r>
      <w:r w:rsidR="00B1143A" w:rsidRPr="0008290D">
        <w:rPr>
          <w:rFonts w:ascii="Arial" w:hAnsi="Arial" w:cs="Arial"/>
          <w:sz w:val="24"/>
          <w:szCs w:val="24"/>
        </w:rPr>
        <w:t xml:space="preserve">he </w:t>
      </w:r>
      <w:r w:rsidR="00AB4717">
        <w:rPr>
          <w:rFonts w:ascii="Arial" w:hAnsi="Arial" w:cs="Arial"/>
          <w:sz w:val="24"/>
          <w:szCs w:val="24"/>
        </w:rPr>
        <w:t xml:space="preserve">height of the camera from the seabed was </w:t>
      </w:r>
      <w:r w:rsidR="005942E5">
        <w:rPr>
          <w:rFonts w:ascii="Arial" w:hAnsi="Arial" w:cs="Arial"/>
          <w:sz w:val="24"/>
          <w:szCs w:val="24"/>
        </w:rPr>
        <w:t xml:space="preserve">also </w:t>
      </w:r>
      <w:r w:rsidR="00AB4717">
        <w:rPr>
          <w:rFonts w:ascii="Arial" w:hAnsi="Arial" w:cs="Arial"/>
          <w:sz w:val="24"/>
          <w:szCs w:val="24"/>
        </w:rPr>
        <w:t>variable</w:t>
      </w:r>
      <w:r w:rsidR="005942E5">
        <w:rPr>
          <w:rFonts w:ascii="Arial" w:hAnsi="Arial" w:cs="Arial"/>
          <w:sz w:val="24"/>
          <w:szCs w:val="24"/>
        </w:rPr>
        <w:t xml:space="preserve"> therefore</w:t>
      </w:r>
      <w:r w:rsidR="00B1143A" w:rsidRPr="0008290D">
        <w:rPr>
          <w:rFonts w:ascii="Arial" w:hAnsi="Arial" w:cs="Arial"/>
          <w:sz w:val="24"/>
          <w:szCs w:val="24"/>
        </w:rPr>
        <w:t xml:space="preserve"> the field of view was not consistent. </w:t>
      </w:r>
      <w:r w:rsidR="00304F65" w:rsidRPr="0008290D">
        <w:rPr>
          <w:rFonts w:ascii="Arial" w:hAnsi="Arial" w:cs="Arial"/>
          <w:sz w:val="24"/>
          <w:szCs w:val="24"/>
        </w:rPr>
        <w:t>I</w:t>
      </w:r>
      <w:r w:rsidR="00B1143A" w:rsidRPr="0008290D">
        <w:rPr>
          <w:rFonts w:ascii="Arial" w:hAnsi="Arial" w:cs="Arial"/>
          <w:sz w:val="24"/>
          <w:szCs w:val="24"/>
        </w:rPr>
        <w:t xml:space="preserve">n places the footage </w:t>
      </w:r>
      <w:r w:rsidR="007A1524" w:rsidRPr="0008290D">
        <w:rPr>
          <w:rFonts w:ascii="Arial" w:hAnsi="Arial" w:cs="Arial"/>
          <w:sz w:val="24"/>
          <w:szCs w:val="24"/>
        </w:rPr>
        <w:t>is</w:t>
      </w:r>
      <w:r w:rsidR="00B1143A" w:rsidRPr="0008290D">
        <w:rPr>
          <w:rFonts w:ascii="Arial" w:hAnsi="Arial" w:cs="Arial"/>
          <w:sz w:val="24"/>
          <w:szCs w:val="24"/>
        </w:rPr>
        <w:t xml:space="preserve"> of reduced quality and</w:t>
      </w:r>
      <w:r w:rsidR="005942E5">
        <w:rPr>
          <w:rFonts w:ascii="Arial" w:hAnsi="Arial" w:cs="Arial"/>
          <w:sz w:val="24"/>
          <w:szCs w:val="24"/>
        </w:rPr>
        <w:t>,</w:t>
      </w:r>
      <w:r w:rsidR="00B1143A" w:rsidRPr="0008290D">
        <w:rPr>
          <w:rFonts w:ascii="Arial" w:hAnsi="Arial" w:cs="Arial"/>
          <w:sz w:val="24"/>
          <w:szCs w:val="24"/>
        </w:rPr>
        <w:t xml:space="preserve"> in extreme cases</w:t>
      </w:r>
      <w:r w:rsidR="005942E5">
        <w:rPr>
          <w:rFonts w:ascii="Arial" w:hAnsi="Arial" w:cs="Arial"/>
          <w:sz w:val="24"/>
          <w:szCs w:val="24"/>
        </w:rPr>
        <w:t>,</w:t>
      </w:r>
      <w:r w:rsidR="00B1143A" w:rsidRPr="0008290D">
        <w:rPr>
          <w:rFonts w:ascii="Arial" w:hAnsi="Arial" w:cs="Arial"/>
          <w:sz w:val="24"/>
          <w:szCs w:val="24"/>
        </w:rPr>
        <w:t xml:space="preserve"> not fit for purpose (therefore </w:t>
      </w:r>
      <w:r w:rsidR="00BD52DF">
        <w:rPr>
          <w:rFonts w:ascii="Arial" w:hAnsi="Arial" w:cs="Arial"/>
          <w:sz w:val="24"/>
          <w:szCs w:val="24"/>
        </w:rPr>
        <w:t xml:space="preserve">not </w:t>
      </w:r>
      <w:r w:rsidR="00B1143A" w:rsidRPr="0008290D">
        <w:rPr>
          <w:rFonts w:ascii="Arial" w:hAnsi="Arial" w:cs="Arial"/>
          <w:sz w:val="24"/>
          <w:szCs w:val="24"/>
        </w:rPr>
        <w:t>us</w:t>
      </w:r>
      <w:r w:rsidR="00BD52DF">
        <w:rPr>
          <w:rFonts w:ascii="Arial" w:hAnsi="Arial" w:cs="Arial"/>
          <w:sz w:val="24"/>
          <w:szCs w:val="24"/>
        </w:rPr>
        <w:t>e</w:t>
      </w:r>
      <w:r w:rsidR="00B1143A" w:rsidRPr="0008290D">
        <w:rPr>
          <w:rFonts w:ascii="Arial" w:hAnsi="Arial" w:cs="Arial"/>
          <w:sz w:val="24"/>
          <w:szCs w:val="24"/>
        </w:rPr>
        <w:t xml:space="preserve">able). </w:t>
      </w:r>
    </w:p>
    <w:p w14:paraId="1258FA65" w14:textId="77777777" w:rsidR="005942E5" w:rsidRDefault="005942E5" w:rsidP="000235DC">
      <w:pPr>
        <w:jc w:val="both"/>
        <w:rPr>
          <w:rFonts w:ascii="Arial" w:hAnsi="Arial" w:cs="Arial"/>
          <w:sz w:val="24"/>
          <w:szCs w:val="24"/>
        </w:rPr>
      </w:pPr>
    </w:p>
    <w:p w14:paraId="5A0390B9" w14:textId="0B6CD375" w:rsidR="00304F65" w:rsidRPr="0008290D" w:rsidRDefault="00D3721D" w:rsidP="000235DC">
      <w:pPr>
        <w:jc w:val="both"/>
        <w:rPr>
          <w:rFonts w:ascii="Arial" w:hAnsi="Arial" w:cs="Arial"/>
          <w:sz w:val="24"/>
          <w:szCs w:val="24"/>
        </w:rPr>
      </w:pPr>
      <w:r>
        <w:rPr>
          <w:rFonts w:ascii="Arial" w:hAnsi="Arial" w:cs="Arial"/>
          <w:sz w:val="24"/>
          <w:szCs w:val="24"/>
        </w:rPr>
        <w:t xml:space="preserve">Habitat </w:t>
      </w:r>
      <w:r w:rsidR="00AB4717">
        <w:rPr>
          <w:rFonts w:ascii="Arial" w:hAnsi="Arial" w:cs="Arial"/>
          <w:sz w:val="24"/>
          <w:szCs w:val="24"/>
        </w:rPr>
        <w:t>surveys</w:t>
      </w:r>
      <w:r>
        <w:rPr>
          <w:rFonts w:ascii="Arial" w:hAnsi="Arial" w:cs="Arial"/>
          <w:sz w:val="24"/>
          <w:szCs w:val="24"/>
        </w:rPr>
        <w:t xml:space="preserve"> typically lasted up to 3 minutes </w:t>
      </w:r>
      <w:r w:rsidR="00AB4717">
        <w:rPr>
          <w:rFonts w:ascii="Arial" w:hAnsi="Arial" w:cs="Arial"/>
          <w:sz w:val="24"/>
          <w:szCs w:val="24"/>
        </w:rPr>
        <w:t xml:space="preserve">while </w:t>
      </w:r>
      <w:r>
        <w:rPr>
          <w:rFonts w:ascii="Arial" w:hAnsi="Arial" w:cs="Arial"/>
          <w:sz w:val="24"/>
          <w:szCs w:val="24"/>
        </w:rPr>
        <w:t>the duration of gear surveys was much more variable</w:t>
      </w:r>
      <w:r w:rsidR="00AB4717">
        <w:rPr>
          <w:rFonts w:ascii="Arial" w:hAnsi="Arial" w:cs="Arial"/>
          <w:sz w:val="24"/>
          <w:szCs w:val="24"/>
        </w:rPr>
        <w:t>. On</w:t>
      </w:r>
      <w:r>
        <w:rPr>
          <w:rFonts w:ascii="Arial" w:hAnsi="Arial" w:cs="Arial"/>
          <w:sz w:val="24"/>
          <w:szCs w:val="24"/>
        </w:rPr>
        <w:t xml:space="preserve"> average</w:t>
      </w:r>
      <w:r w:rsidR="00AB4717">
        <w:rPr>
          <w:rFonts w:ascii="Arial" w:hAnsi="Arial" w:cs="Arial"/>
          <w:sz w:val="24"/>
          <w:szCs w:val="24"/>
        </w:rPr>
        <w:t>, gear surveys</w:t>
      </w:r>
      <w:r>
        <w:rPr>
          <w:rFonts w:ascii="Arial" w:hAnsi="Arial" w:cs="Arial"/>
          <w:sz w:val="24"/>
          <w:szCs w:val="24"/>
        </w:rPr>
        <w:t xml:space="preserve"> lasted 10 minutes</w:t>
      </w:r>
      <w:r w:rsidR="001E7ED1">
        <w:rPr>
          <w:rFonts w:ascii="Arial" w:hAnsi="Arial" w:cs="Arial"/>
          <w:sz w:val="24"/>
          <w:szCs w:val="24"/>
        </w:rPr>
        <w:t xml:space="preserve"> each</w:t>
      </w:r>
      <w:r>
        <w:rPr>
          <w:rFonts w:ascii="Arial" w:hAnsi="Arial" w:cs="Arial"/>
          <w:sz w:val="24"/>
          <w:szCs w:val="24"/>
        </w:rPr>
        <w:t xml:space="preserve"> </w:t>
      </w:r>
      <w:r w:rsidR="00AB4717">
        <w:rPr>
          <w:rFonts w:ascii="Arial" w:hAnsi="Arial" w:cs="Arial"/>
          <w:sz w:val="24"/>
          <w:szCs w:val="24"/>
        </w:rPr>
        <w:t>but</w:t>
      </w:r>
      <w:r>
        <w:rPr>
          <w:rFonts w:ascii="Arial" w:hAnsi="Arial" w:cs="Arial"/>
          <w:sz w:val="24"/>
          <w:szCs w:val="24"/>
        </w:rPr>
        <w:t xml:space="preserve"> ranged from</w:t>
      </w:r>
      <w:r w:rsidR="001E7ED1">
        <w:rPr>
          <w:rFonts w:ascii="Arial" w:hAnsi="Arial" w:cs="Arial"/>
          <w:sz w:val="24"/>
          <w:szCs w:val="24"/>
        </w:rPr>
        <w:t xml:space="preserve"> 5 to 30 minutes depending on conditions and </w:t>
      </w:r>
      <w:r w:rsidR="005942E5">
        <w:rPr>
          <w:rFonts w:ascii="Arial" w:hAnsi="Arial" w:cs="Arial"/>
          <w:sz w:val="24"/>
          <w:szCs w:val="24"/>
        </w:rPr>
        <w:t xml:space="preserve">on </w:t>
      </w:r>
      <w:r w:rsidR="001E7ED1">
        <w:rPr>
          <w:rFonts w:ascii="Arial" w:hAnsi="Arial" w:cs="Arial"/>
          <w:sz w:val="24"/>
          <w:szCs w:val="24"/>
        </w:rPr>
        <w:t>the</w:t>
      </w:r>
      <w:r w:rsidR="00AB4717">
        <w:rPr>
          <w:rFonts w:ascii="Arial" w:hAnsi="Arial" w:cs="Arial"/>
          <w:sz w:val="24"/>
          <w:szCs w:val="24"/>
        </w:rPr>
        <w:t xml:space="preserve"> quantity of</w:t>
      </w:r>
      <w:r w:rsidR="001E7ED1">
        <w:rPr>
          <w:rFonts w:ascii="Arial" w:hAnsi="Arial" w:cs="Arial"/>
          <w:sz w:val="24"/>
          <w:szCs w:val="24"/>
        </w:rPr>
        <w:t xml:space="preserve"> gear surveyed. </w:t>
      </w:r>
      <w:r w:rsidR="00B1143A" w:rsidRPr="0008290D">
        <w:rPr>
          <w:rFonts w:ascii="Arial" w:hAnsi="Arial" w:cs="Arial"/>
          <w:sz w:val="24"/>
          <w:szCs w:val="24"/>
        </w:rPr>
        <w:t xml:space="preserve"> </w:t>
      </w:r>
    </w:p>
    <w:p w14:paraId="543A120B" w14:textId="77777777" w:rsidR="00B1143A" w:rsidRPr="0008290D" w:rsidRDefault="00B1143A" w:rsidP="000235DC">
      <w:pPr>
        <w:jc w:val="both"/>
        <w:rPr>
          <w:rFonts w:ascii="Arial" w:hAnsi="Arial" w:cs="Arial"/>
          <w:color w:val="FF0000"/>
          <w:sz w:val="24"/>
          <w:szCs w:val="24"/>
        </w:rPr>
      </w:pPr>
    </w:p>
    <w:p w14:paraId="6D82BC28" w14:textId="2131E9EE" w:rsidR="00DF0C70" w:rsidRPr="0008290D" w:rsidRDefault="00DF0C70" w:rsidP="000235DC">
      <w:pPr>
        <w:rPr>
          <w:rFonts w:ascii="Arial" w:hAnsi="Arial" w:cs="Arial"/>
          <w:b/>
          <w:bCs/>
          <w:sz w:val="24"/>
          <w:szCs w:val="24"/>
        </w:rPr>
      </w:pPr>
    </w:p>
    <w:sectPr w:rsidR="00DF0C70" w:rsidRPr="0008290D" w:rsidSect="00E649F4">
      <w:headerReference w:type="first" r:id="rId23"/>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A507E" w14:textId="77777777" w:rsidR="00DE740B" w:rsidRDefault="00DE740B" w:rsidP="00A16121">
      <w:r>
        <w:separator/>
      </w:r>
    </w:p>
  </w:endnote>
  <w:endnote w:type="continuationSeparator" w:id="0">
    <w:p w14:paraId="1B3F8492" w14:textId="77777777" w:rsidR="00DE740B" w:rsidRDefault="00DE740B" w:rsidP="00A16121">
      <w:r>
        <w:continuationSeparator/>
      </w:r>
    </w:p>
  </w:endnote>
  <w:endnote w:type="continuationNotice" w:id="1">
    <w:p w14:paraId="5E7F3BAD" w14:textId="77777777" w:rsidR="00DE740B" w:rsidRDefault="00DE74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6880B" w14:textId="77777777" w:rsidR="00DE740B" w:rsidRDefault="00DE740B" w:rsidP="00A16121">
      <w:r>
        <w:separator/>
      </w:r>
    </w:p>
  </w:footnote>
  <w:footnote w:type="continuationSeparator" w:id="0">
    <w:p w14:paraId="5CF13B29" w14:textId="77777777" w:rsidR="00DE740B" w:rsidRDefault="00DE740B" w:rsidP="00A16121">
      <w:r>
        <w:continuationSeparator/>
      </w:r>
    </w:p>
  </w:footnote>
  <w:footnote w:type="continuationNotice" w:id="1">
    <w:p w14:paraId="5A9F8C9F" w14:textId="77777777" w:rsidR="00DE740B" w:rsidRDefault="00DE740B"/>
  </w:footnote>
  <w:footnote w:id="2">
    <w:p w14:paraId="2F0F150F" w14:textId="77777777" w:rsidR="00026E9B" w:rsidRDefault="00026E9B" w:rsidP="00CC63C1">
      <w:pPr>
        <w:pStyle w:val="FootnoteText"/>
      </w:pPr>
      <w:r>
        <w:rPr>
          <w:rStyle w:val="FootnoteReference"/>
        </w:rPr>
        <w:footnoteRef/>
      </w:r>
      <w:r>
        <w:t xml:space="preserve"> Found at: </w:t>
      </w:r>
      <w:hyperlink r:id="rId1" w:history="1">
        <w:r w:rsidRPr="00146AD7">
          <w:rPr>
            <w:rStyle w:val="Hyperlink"/>
          </w:rPr>
          <w:t>https://www.gov.uk/government/organisations/natural-england/about/procurement</w:t>
        </w:r>
      </w:hyperlink>
      <w:r>
        <w:t xml:space="preserve"> </w:t>
      </w:r>
    </w:p>
  </w:footnote>
  <w:footnote w:id="3">
    <w:p w14:paraId="1CCDA6D7" w14:textId="77777777" w:rsidR="00DA6705" w:rsidRDefault="00DA6705" w:rsidP="00DA6705">
      <w:pPr>
        <w:pStyle w:val="FootnoteText"/>
      </w:pPr>
      <w:r>
        <w:rPr>
          <w:rStyle w:val="FootnoteReference"/>
        </w:rPr>
        <w:footnoteRef/>
      </w:r>
      <w:r>
        <w:t xml:space="preserve"> </w:t>
      </w:r>
      <w:hyperlink r:id="rId2" w:history="1">
        <w:r w:rsidRPr="00FA36D0">
          <w:rPr>
            <w:rStyle w:val="Hyperlink"/>
          </w:rPr>
          <w:t>https://www.eastern-ifca.gov.uk/cromer-shoal-chalk-beds-mcz/</w:t>
        </w:r>
      </w:hyperlink>
      <w:r>
        <w:t xml:space="preserve"> </w:t>
      </w:r>
      <w:r w:rsidRPr="008218EC">
        <w:t xml:space="preserve"> </w:t>
      </w:r>
      <w:r>
        <w:t xml:space="preserve"> </w:t>
      </w:r>
    </w:p>
  </w:footnote>
  <w:footnote w:id="4">
    <w:p w14:paraId="0869423A" w14:textId="77777777" w:rsidR="00026E9B" w:rsidRDefault="00026E9B" w:rsidP="008218EC">
      <w:pPr>
        <w:pStyle w:val="FootnoteText"/>
      </w:pPr>
      <w:r>
        <w:rPr>
          <w:rStyle w:val="FootnoteReference"/>
        </w:rPr>
        <w:footnoteRef/>
      </w:r>
      <w:r>
        <w:t xml:space="preserve"> </w:t>
      </w:r>
      <w:hyperlink r:id="rId3" w:history="1">
        <w:r w:rsidRPr="00FA36D0">
          <w:rPr>
            <w:rStyle w:val="Hyperlink"/>
          </w:rPr>
          <w:t>https://bluerobotics.com/store/rov/bluerov2/</w:t>
        </w:r>
      </w:hyperlink>
      <w:r>
        <w:t xml:space="preserve"> </w:t>
      </w:r>
    </w:p>
  </w:footnote>
  <w:footnote w:id="5">
    <w:p w14:paraId="10163539" w14:textId="77777777" w:rsidR="004C0789" w:rsidRDefault="004C0789" w:rsidP="004C0789">
      <w:pPr>
        <w:pStyle w:val="FootnoteText"/>
      </w:pPr>
      <w:r>
        <w:rPr>
          <w:rStyle w:val="FootnoteReference"/>
        </w:rPr>
        <w:footnoteRef/>
      </w:r>
      <w:r>
        <w:t xml:space="preserve"> </w:t>
      </w:r>
      <w:hyperlink r:id="rId4" w:history="1">
        <w:r w:rsidRPr="001365C0">
          <w:rPr>
            <w:rStyle w:val="Hyperlink"/>
          </w:rPr>
          <w:t>https://biigle.de/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026E9B" w:rsidRDefault="00026E9B">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6062EB"/>
    <w:multiLevelType w:val="hybridMultilevel"/>
    <w:tmpl w:val="B7DC10D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523C67"/>
    <w:multiLevelType w:val="multilevel"/>
    <w:tmpl w:val="B406525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268"/>
        </w:tabs>
        <w:ind w:left="2268" w:hanging="567"/>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2835"/>
        </w:tabs>
        <w:ind w:left="2835" w:hanging="567"/>
      </w:pPr>
      <w:rPr>
        <w:b w:val="0"/>
        <w:i w:val="0"/>
        <w:caps w:val="0"/>
        <w:smallCaps w:val="0"/>
        <w:strike w:val="0"/>
        <w:dstrike w:val="0"/>
        <w:outline w:val="0"/>
        <w:shadow w:val="0"/>
        <w:emboss w:val="0"/>
        <w:imprint w:val="0"/>
        <w:vanish w:val="0"/>
        <w:u w:val="none"/>
        <w:effect w:val="none"/>
        <w:vertAlign w:val="baseline"/>
      </w:rPr>
    </w:lvl>
    <w:lvl w:ilvl="5">
      <w:start w:val="1"/>
      <w:numFmt w:val="upperLetter"/>
      <w:pStyle w:val="Level6"/>
      <w:lvlText w:val="(%6)"/>
      <w:lvlJc w:val="left"/>
      <w:pPr>
        <w:tabs>
          <w:tab w:val="num" w:pos="3402"/>
        </w:tabs>
        <w:ind w:left="3402" w:hanging="567"/>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07B1458C"/>
    <w:multiLevelType w:val="hybridMultilevel"/>
    <w:tmpl w:val="C17ADBF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0AD250E0"/>
    <w:multiLevelType w:val="hybridMultilevel"/>
    <w:tmpl w:val="F54AD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7D38D7"/>
    <w:multiLevelType w:val="hybridMultilevel"/>
    <w:tmpl w:val="53D440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DA178C"/>
    <w:multiLevelType w:val="hybridMultilevel"/>
    <w:tmpl w:val="BC50ED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7031FD"/>
    <w:multiLevelType w:val="hybridMultilevel"/>
    <w:tmpl w:val="E0ACA56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9" w15:restartNumberingAfterBreak="0">
    <w:nsid w:val="136112C9"/>
    <w:multiLevelType w:val="hybridMultilevel"/>
    <w:tmpl w:val="837EF364"/>
    <w:lvl w:ilvl="0" w:tplc="08090015">
      <w:start w:val="1"/>
      <w:numFmt w:val="upp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0" w15:restartNumberingAfterBreak="0">
    <w:nsid w:val="15632FAA"/>
    <w:multiLevelType w:val="hybridMultilevel"/>
    <w:tmpl w:val="9F5C02FE"/>
    <w:lvl w:ilvl="0" w:tplc="D0922D9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DF1B07"/>
    <w:multiLevelType w:val="hybridMultilevel"/>
    <w:tmpl w:val="42FAE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A31A40"/>
    <w:multiLevelType w:val="hybridMultilevel"/>
    <w:tmpl w:val="8430C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030FF8"/>
    <w:multiLevelType w:val="hybridMultilevel"/>
    <w:tmpl w:val="A9C2FF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5F57BD"/>
    <w:multiLevelType w:val="hybridMultilevel"/>
    <w:tmpl w:val="6AD29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874077"/>
    <w:multiLevelType w:val="hybridMultilevel"/>
    <w:tmpl w:val="C64E3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FA16D4"/>
    <w:multiLevelType w:val="hybridMultilevel"/>
    <w:tmpl w:val="CD3C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F95EBF"/>
    <w:multiLevelType w:val="hybridMultilevel"/>
    <w:tmpl w:val="237CB7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BCE5E55"/>
    <w:multiLevelType w:val="hybridMultilevel"/>
    <w:tmpl w:val="59D60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AA3825"/>
    <w:multiLevelType w:val="hybridMultilevel"/>
    <w:tmpl w:val="3D9C1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A9763C"/>
    <w:multiLevelType w:val="hybridMultilevel"/>
    <w:tmpl w:val="38C2BE5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3203FCA"/>
    <w:multiLevelType w:val="hybridMultilevel"/>
    <w:tmpl w:val="E6BC4D50"/>
    <w:lvl w:ilvl="0" w:tplc="A3F46A0C">
      <w:start w:val="1"/>
      <w:numFmt w:val="bullet"/>
      <w:pStyle w:val="StyleHeading310ptNotBold"/>
      <w:lvlText w:val=""/>
      <w:lvlJc w:val="left"/>
      <w:pPr>
        <w:tabs>
          <w:tab w:val="num" w:pos="1080"/>
        </w:tabs>
        <w:ind w:left="1080" w:hanging="360"/>
      </w:pPr>
      <w:rPr>
        <w:rFonts w:ascii="Symbol" w:hAnsi="Symbol" w:hint="default"/>
        <w:color w:val="auto"/>
      </w:rPr>
    </w:lvl>
    <w:lvl w:ilvl="1" w:tplc="B18CD44C">
      <w:start w:val="1"/>
      <w:numFmt w:val="bullet"/>
      <w:lvlText w:val=""/>
      <w:lvlJc w:val="left"/>
      <w:pPr>
        <w:tabs>
          <w:tab w:val="num" w:pos="1800"/>
        </w:tabs>
        <w:ind w:left="1800" w:hanging="360"/>
      </w:pPr>
      <w:rPr>
        <w:rFonts w:ascii="Symbol" w:hAnsi="Symbol" w:hint="default"/>
        <w:color w:val="auto"/>
      </w:rPr>
    </w:lvl>
    <w:lvl w:ilvl="2" w:tplc="16AAE114" w:tentative="1">
      <w:start w:val="1"/>
      <w:numFmt w:val="bullet"/>
      <w:lvlText w:val=""/>
      <w:lvlJc w:val="left"/>
      <w:pPr>
        <w:tabs>
          <w:tab w:val="num" w:pos="2520"/>
        </w:tabs>
        <w:ind w:left="2520" w:hanging="360"/>
      </w:pPr>
      <w:rPr>
        <w:rFonts w:ascii="Wingdings" w:hAnsi="Wingdings" w:hint="default"/>
      </w:rPr>
    </w:lvl>
    <w:lvl w:ilvl="3" w:tplc="3D4033F4" w:tentative="1">
      <w:start w:val="1"/>
      <w:numFmt w:val="bullet"/>
      <w:lvlText w:val=""/>
      <w:lvlJc w:val="left"/>
      <w:pPr>
        <w:tabs>
          <w:tab w:val="num" w:pos="3240"/>
        </w:tabs>
        <w:ind w:left="3240" w:hanging="360"/>
      </w:pPr>
      <w:rPr>
        <w:rFonts w:ascii="Symbol" w:hAnsi="Symbol" w:hint="default"/>
      </w:rPr>
    </w:lvl>
    <w:lvl w:ilvl="4" w:tplc="827C4E48" w:tentative="1">
      <w:start w:val="1"/>
      <w:numFmt w:val="bullet"/>
      <w:lvlText w:val="o"/>
      <w:lvlJc w:val="left"/>
      <w:pPr>
        <w:tabs>
          <w:tab w:val="num" w:pos="3960"/>
        </w:tabs>
        <w:ind w:left="3960" w:hanging="360"/>
      </w:pPr>
      <w:rPr>
        <w:rFonts w:ascii="Courier New" w:hAnsi="Courier New" w:hint="default"/>
      </w:rPr>
    </w:lvl>
    <w:lvl w:ilvl="5" w:tplc="74D0B63E" w:tentative="1">
      <w:start w:val="1"/>
      <w:numFmt w:val="bullet"/>
      <w:lvlText w:val=""/>
      <w:lvlJc w:val="left"/>
      <w:pPr>
        <w:tabs>
          <w:tab w:val="num" w:pos="4680"/>
        </w:tabs>
        <w:ind w:left="4680" w:hanging="360"/>
      </w:pPr>
      <w:rPr>
        <w:rFonts w:ascii="Wingdings" w:hAnsi="Wingdings" w:hint="default"/>
      </w:rPr>
    </w:lvl>
    <w:lvl w:ilvl="6" w:tplc="13CCC17A" w:tentative="1">
      <w:start w:val="1"/>
      <w:numFmt w:val="bullet"/>
      <w:lvlText w:val=""/>
      <w:lvlJc w:val="left"/>
      <w:pPr>
        <w:tabs>
          <w:tab w:val="num" w:pos="5400"/>
        </w:tabs>
        <w:ind w:left="5400" w:hanging="360"/>
      </w:pPr>
      <w:rPr>
        <w:rFonts w:ascii="Symbol" w:hAnsi="Symbol" w:hint="default"/>
      </w:rPr>
    </w:lvl>
    <w:lvl w:ilvl="7" w:tplc="DC9004B2" w:tentative="1">
      <w:start w:val="1"/>
      <w:numFmt w:val="bullet"/>
      <w:lvlText w:val="o"/>
      <w:lvlJc w:val="left"/>
      <w:pPr>
        <w:tabs>
          <w:tab w:val="num" w:pos="6120"/>
        </w:tabs>
        <w:ind w:left="6120" w:hanging="360"/>
      </w:pPr>
      <w:rPr>
        <w:rFonts w:ascii="Courier New" w:hAnsi="Courier New" w:hint="default"/>
      </w:rPr>
    </w:lvl>
    <w:lvl w:ilvl="8" w:tplc="73C23500"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7FE71AF"/>
    <w:multiLevelType w:val="hybridMultilevel"/>
    <w:tmpl w:val="6C2E8292"/>
    <w:lvl w:ilvl="0" w:tplc="08090015">
      <w:start w:val="1"/>
      <w:numFmt w:val="upp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3" w15:restartNumberingAfterBreak="0">
    <w:nsid w:val="5C69036F"/>
    <w:multiLevelType w:val="hybridMultilevel"/>
    <w:tmpl w:val="A1361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7130CB"/>
    <w:multiLevelType w:val="hybridMultilevel"/>
    <w:tmpl w:val="1ED8CB2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620528DB"/>
    <w:multiLevelType w:val="hybridMultilevel"/>
    <w:tmpl w:val="B8007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447B46"/>
    <w:multiLevelType w:val="hybridMultilevel"/>
    <w:tmpl w:val="E4FC39F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abstractNum w:abstractNumId="28" w15:restartNumberingAfterBreak="0">
    <w:nsid w:val="69DD1AD1"/>
    <w:multiLevelType w:val="hybridMultilevel"/>
    <w:tmpl w:val="DDA81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0"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E6E4501"/>
    <w:multiLevelType w:val="hybridMultilevel"/>
    <w:tmpl w:val="4BDEDB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A41531E"/>
    <w:multiLevelType w:val="hybridMultilevel"/>
    <w:tmpl w:val="13922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6E2738"/>
    <w:multiLevelType w:val="hybridMultilevel"/>
    <w:tmpl w:val="91588138"/>
    <w:lvl w:ilvl="0" w:tplc="08090003">
      <w:start w:val="1"/>
      <w:numFmt w:val="bullet"/>
      <w:lvlText w:val="o"/>
      <w:lvlJc w:val="left"/>
      <w:pPr>
        <w:ind w:left="927" w:hanging="360"/>
      </w:pPr>
      <w:rPr>
        <w:rFonts w:ascii="Courier New" w:hAnsi="Courier New" w:cs="Courier New"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30"/>
  </w:num>
  <w:num w:numId="4">
    <w:abstractNumId w:val="3"/>
  </w:num>
  <w:num w:numId="5">
    <w:abstractNumId w:val="0"/>
  </w:num>
  <w:num w:numId="6">
    <w:abstractNumId w:val="12"/>
  </w:num>
  <w:num w:numId="7">
    <w:abstractNumId w:val="27"/>
  </w:num>
  <w:num w:numId="8">
    <w:abstractNumId w:val="9"/>
  </w:num>
  <w:num w:numId="9">
    <w:abstractNumId w:val="31"/>
  </w:num>
  <w:num w:numId="10">
    <w:abstractNumId w:val="6"/>
  </w:num>
  <w:num w:numId="11">
    <w:abstractNumId w:val="16"/>
  </w:num>
  <w:num w:numId="12">
    <w:abstractNumId w:val="15"/>
  </w:num>
  <w:num w:numId="13">
    <w:abstractNumId w:val="21"/>
  </w:num>
  <w:num w:numId="14">
    <w:abstractNumId w:val="14"/>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32"/>
  </w:num>
  <w:num w:numId="18">
    <w:abstractNumId w:val="23"/>
  </w:num>
  <w:num w:numId="19">
    <w:abstractNumId w:val="18"/>
  </w:num>
  <w:num w:numId="20">
    <w:abstractNumId w:val="5"/>
  </w:num>
  <w:num w:numId="21">
    <w:abstractNumId w:val="7"/>
  </w:num>
  <w:num w:numId="22">
    <w:abstractNumId w:val="13"/>
  </w:num>
  <w:num w:numId="23">
    <w:abstractNumId w:val="28"/>
  </w:num>
  <w:num w:numId="24">
    <w:abstractNumId w:val="17"/>
  </w:num>
  <w:num w:numId="25">
    <w:abstractNumId w:val="26"/>
  </w:num>
  <w:num w:numId="26">
    <w:abstractNumId w:val="25"/>
  </w:num>
  <w:num w:numId="27">
    <w:abstractNumId w:val="33"/>
  </w:num>
  <w:num w:numId="28">
    <w:abstractNumId w:val="22"/>
  </w:num>
  <w:num w:numId="29">
    <w:abstractNumId w:val="19"/>
  </w:num>
  <w:num w:numId="30">
    <w:abstractNumId w:val="24"/>
  </w:num>
  <w:num w:numId="31">
    <w:abstractNumId w:val="11"/>
  </w:num>
  <w:num w:numId="32">
    <w:abstractNumId w:val="10"/>
  </w:num>
  <w:num w:numId="33">
    <w:abstractNumId w:val="2"/>
  </w:num>
  <w:num w:numId="34">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3F10"/>
    <w:rsid w:val="00006CAD"/>
    <w:rsid w:val="00016807"/>
    <w:rsid w:val="00020402"/>
    <w:rsid w:val="00020ABE"/>
    <w:rsid w:val="000235DC"/>
    <w:rsid w:val="0002672E"/>
    <w:rsid w:val="00026CB3"/>
    <w:rsid w:val="00026E9B"/>
    <w:rsid w:val="00027F3A"/>
    <w:rsid w:val="00043CCD"/>
    <w:rsid w:val="00044F57"/>
    <w:rsid w:val="000516DE"/>
    <w:rsid w:val="00057358"/>
    <w:rsid w:val="00076B95"/>
    <w:rsid w:val="0008290D"/>
    <w:rsid w:val="0008395C"/>
    <w:rsid w:val="000874F5"/>
    <w:rsid w:val="00087E49"/>
    <w:rsid w:val="0009224D"/>
    <w:rsid w:val="0009580F"/>
    <w:rsid w:val="000A0A30"/>
    <w:rsid w:val="000A24A8"/>
    <w:rsid w:val="000A3813"/>
    <w:rsid w:val="000A7A92"/>
    <w:rsid w:val="000B5B92"/>
    <w:rsid w:val="000C2486"/>
    <w:rsid w:val="000C5A38"/>
    <w:rsid w:val="000C7055"/>
    <w:rsid w:val="000D045B"/>
    <w:rsid w:val="000D1D1C"/>
    <w:rsid w:val="000D1FA6"/>
    <w:rsid w:val="000E255A"/>
    <w:rsid w:val="000E2771"/>
    <w:rsid w:val="000E2D4E"/>
    <w:rsid w:val="000E3C35"/>
    <w:rsid w:val="000E6422"/>
    <w:rsid w:val="000E76D7"/>
    <w:rsid w:val="000E7E46"/>
    <w:rsid w:val="000F06AD"/>
    <w:rsid w:val="001041CA"/>
    <w:rsid w:val="00114BC7"/>
    <w:rsid w:val="00117DFF"/>
    <w:rsid w:val="0012061B"/>
    <w:rsid w:val="0012489E"/>
    <w:rsid w:val="00125E20"/>
    <w:rsid w:val="001376BB"/>
    <w:rsid w:val="00144446"/>
    <w:rsid w:val="00146AD8"/>
    <w:rsid w:val="001479A5"/>
    <w:rsid w:val="00147E92"/>
    <w:rsid w:val="00151009"/>
    <w:rsid w:val="00155DE0"/>
    <w:rsid w:val="00156904"/>
    <w:rsid w:val="001577B3"/>
    <w:rsid w:val="0016723B"/>
    <w:rsid w:val="00176FE0"/>
    <w:rsid w:val="00181734"/>
    <w:rsid w:val="00181B43"/>
    <w:rsid w:val="00187CDA"/>
    <w:rsid w:val="001931D5"/>
    <w:rsid w:val="001A0B8A"/>
    <w:rsid w:val="001A0D02"/>
    <w:rsid w:val="001A1BDF"/>
    <w:rsid w:val="001A3FFD"/>
    <w:rsid w:val="001A468F"/>
    <w:rsid w:val="001B0942"/>
    <w:rsid w:val="001B19AF"/>
    <w:rsid w:val="001B1A36"/>
    <w:rsid w:val="001B49F6"/>
    <w:rsid w:val="001C18B3"/>
    <w:rsid w:val="001C7F8A"/>
    <w:rsid w:val="001D09C9"/>
    <w:rsid w:val="001D289F"/>
    <w:rsid w:val="001D3653"/>
    <w:rsid w:val="001D5807"/>
    <w:rsid w:val="001E7ED1"/>
    <w:rsid w:val="001F5B9F"/>
    <w:rsid w:val="002030EF"/>
    <w:rsid w:val="0020419B"/>
    <w:rsid w:val="0020634D"/>
    <w:rsid w:val="002146BC"/>
    <w:rsid w:val="0021663E"/>
    <w:rsid w:val="00224FFC"/>
    <w:rsid w:val="002253CA"/>
    <w:rsid w:val="00230488"/>
    <w:rsid w:val="00231749"/>
    <w:rsid w:val="002442D3"/>
    <w:rsid w:val="00246648"/>
    <w:rsid w:val="00246B80"/>
    <w:rsid w:val="00252FC6"/>
    <w:rsid w:val="00256020"/>
    <w:rsid w:val="00265156"/>
    <w:rsid w:val="00265322"/>
    <w:rsid w:val="00267204"/>
    <w:rsid w:val="002756D2"/>
    <w:rsid w:val="00281C96"/>
    <w:rsid w:val="002A11E5"/>
    <w:rsid w:val="002A1FE3"/>
    <w:rsid w:val="002A6F6F"/>
    <w:rsid w:val="002A7D35"/>
    <w:rsid w:val="002B4B9A"/>
    <w:rsid w:val="002C0C38"/>
    <w:rsid w:val="002C5A4F"/>
    <w:rsid w:val="002D03E3"/>
    <w:rsid w:val="002D4EB2"/>
    <w:rsid w:val="002D4FF0"/>
    <w:rsid w:val="002F02A1"/>
    <w:rsid w:val="002F65E8"/>
    <w:rsid w:val="00300B0C"/>
    <w:rsid w:val="003038A8"/>
    <w:rsid w:val="00303BFC"/>
    <w:rsid w:val="00304F65"/>
    <w:rsid w:val="0031686B"/>
    <w:rsid w:val="00322CBE"/>
    <w:rsid w:val="0032577A"/>
    <w:rsid w:val="00326D92"/>
    <w:rsid w:val="00332DB7"/>
    <w:rsid w:val="0033525F"/>
    <w:rsid w:val="003360A9"/>
    <w:rsid w:val="0034362E"/>
    <w:rsid w:val="00344D7D"/>
    <w:rsid w:val="00344FCD"/>
    <w:rsid w:val="00345BE9"/>
    <w:rsid w:val="00353A81"/>
    <w:rsid w:val="00354759"/>
    <w:rsid w:val="0035528C"/>
    <w:rsid w:val="003610DB"/>
    <w:rsid w:val="00362255"/>
    <w:rsid w:val="00363DA7"/>
    <w:rsid w:val="00366CC6"/>
    <w:rsid w:val="00373772"/>
    <w:rsid w:val="00382DEE"/>
    <w:rsid w:val="003912B2"/>
    <w:rsid w:val="003940AE"/>
    <w:rsid w:val="00394D00"/>
    <w:rsid w:val="003A1341"/>
    <w:rsid w:val="003A2AFA"/>
    <w:rsid w:val="003A47E9"/>
    <w:rsid w:val="003B0D78"/>
    <w:rsid w:val="003B16E1"/>
    <w:rsid w:val="003B2A37"/>
    <w:rsid w:val="003B372C"/>
    <w:rsid w:val="003B6185"/>
    <w:rsid w:val="003C2076"/>
    <w:rsid w:val="003D1147"/>
    <w:rsid w:val="003D42CD"/>
    <w:rsid w:val="003D4FB1"/>
    <w:rsid w:val="003D5F4E"/>
    <w:rsid w:val="003E09B8"/>
    <w:rsid w:val="003E2349"/>
    <w:rsid w:val="003E492F"/>
    <w:rsid w:val="003F060C"/>
    <w:rsid w:val="003F0CCF"/>
    <w:rsid w:val="003F2BE6"/>
    <w:rsid w:val="003F2C49"/>
    <w:rsid w:val="003F4501"/>
    <w:rsid w:val="003F479D"/>
    <w:rsid w:val="003F5EC7"/>
    <w:rsid w:val="00402F8C"/>
    <w:rsid w:val="00403A6A"/>
    <w:rsid w:val="0040587D"/>
    <w:rsid w:val="00411CA9"/>
    <w:rsid w:val="00425CA9"/>
    <w:rsid w:val="00432139"/>
    <w:rsid w:val="004322DA"/>
    <w:rsid w:val="00433350"/>
    <w:rsid w:val="00442116"/>
    <w:rsid w:val="0044635A"/>
    <w:rsid w:val="00453C2F"/>
    <w:rsid w:val="00454064"/>
    <w:rsid w:val="00461D10"/>
    <w:rsid w:val="00480AEC"/>
    <w:rsid w:val="0048726F"/>
    <w:rsid w:val="00491D55"/>
    <w:rsid w:val="004925A3"/>
    <w:rsid w:val="00496EA1"/>
    <w:rsid w:val="004974A0"/>
    <w:rsid w:val="00497FAF"/>
    <w:rsid w:val="004A3669"/>
    <w:rsid w:val="004A398D"/>
    <w:rsid w:val="004A4101"/>
    <w:rsid w:val="004B075E"/>
    <w:rsid w:val="004C0789"/>
    <w:rsid w:val="004C5CE5"/>
    <w:rsid w:val="004C76B6"/>
    <w:rsid w:val="004C78F8"/>
    <w:rsid w:val="004D22F1"/>
    <w:rsid w:val="004D45EF"/>
    <w:rsid w:val="004D6226"/>
    <w:rsid w:val="004E0433"/>
    <w:rsid w:val="004E52E6"/>
    <w:rsid w:val="004E6BBB"/>
    <w:rsid w:val="004F037B"/>
    <w:rsid w:val="004F4661"/>
    <w:rsid w:val="00500EA6"/>
    <w:rsid w:val="00503DD2"/>
    <w:rsid w:val="0050634C"/>
    <w:rsid w:val="0051209F"/>
    <w:rsid w:val="0052294E"/>
    <w:rsid w:val="00533ACB"/>
    <w:rsid w:val="00534885"/>
    <w:rsid w:val="00535AF1"/>
    <w:rsid w:val="005366E7"/>
    <w:rsid w:val="00562DDD"/>
    <w:rsid w:val="00565CAD"/>
    <w:rsid w:val="00567974"/>
    <w:rsid w:val="00567DB7"/>
    <w:rsid w:val="0057358D"/>
    <w:rsid w:val="00573A8A"/>
    <w:rsid w:val="005939A7"/>
    <w:rsid w:val="00593B38"/>
    <w:rsid w:val="005942E5"/>
    <w:rsid w:val="005A10A9"/>
    <w:rsid w:val="005A70B0"/>
    <w:rsid w:val="005B013E"/>
    <w:rsid w:val="005B0AE1"/>
    <w:rsid w:val="005C1492"/>
    <w:rsid w:val="005C2091"/>
    <w:rsid w:val="005D1E77"/>
    <w:rsid w:val="005E03F0"/>
    <w:rsid w:val="005E2D1E"/>
    <w:rsid w:val="005E604B"/>
    <w:rsid w:val="005E7DF9"/>
    <w:rsid w:val="005F3EA4"/>
    <w:rsid w:val="006038CE"/>
    <w:rsid w:val="00605530"/>
    <w:rsid w:val="00605E61"/>
    <w:rsid w:val="00615003"/>
    <w:rsid w:val="0064721C"/>
    <w:rsid w:val="00647F74"/>
    <w:rsid w:val="006506FB"/>
    <w:rsid w:val="006525ED"/>
    <w:rsid w:val="006544FA"/>
    <w:rsid w:val="00660CC5"/>
    <w:rsid w:val="00661D81"/>
    <w:rsid w:val="00684722"/>
    <w:rsid w:val="00685D28"/>
    <w:rsid w:val="006903D8"/>
    <w:rsid w:val="006916FA"/>
    <w:rsid w:val="006956A5"/>
    <w:rsid w:val="0069700F"/>
    <w:rsid w:val="006A0113"/>
    <w:rsid w:val="006A3738"/>
    <w:rsid w:val="006A3EB1"/>
    <w:rsid w:val="006A5D26"/>
    <w:rsid w:val="006B11DC"/>
    <w:rsid w:val="006B364B"/>
    <w:rsid w:val="006B6CF3"/>
    <w:rsid w:val="006D1E8E"/>
    <w:rsid w:val="006D2118"/>
    <w:rsid w:val="006E2E61"/>
    <w:rsid w:val="006E3A66"/>
    <w:rsid w:val="006F0E45"/>
    <w:rsid w:val="006F176B"/>
    <w:rsid w:val="00700CA5"/>
    <w:rsid w:val="0070218A"/>
    <w:rsid w:val="00703175"/>
    <w:rsid w:val="007035B6"/>
    <w:rsid w:val="00706491"/>
    <w:rsid w:val="007107AF"/>
    <w:rsid w:val="007145B5"/>
    <w:rsid w:val="00715F89"/>
    <w:rsid w:val="00724B5C"/>
    <w:rsid w:val="00731576"/>
    <w:rsid w:val="007370D9"/>
    <w:rsid w:val="00747A4C"/>
    <w:rsid w:val="0075121B"/>
    <w:rsid w:val="007532FB"/>
    <w:rsid w:val="0075528C"/>
    <w:rsid w:val="0075737C"/>
    <w:rsid w:val="00774780"/>
    <w:rsid w:val="007769B2"/>
    <w:rsid w:val="007827E0"/>
    <w:rsid w:val="007860EA"/>
    <w:rsid w:val="00786D4C"/>
    <w:rsid w:val="007919D9"/>
    <w:rsid w:val="007933F2"/>
    <w:rsid w:val="007A1524"/>
    <w:rsid w:val="007B3053"/>
    <w:rsid w:val="007B7440"/>
    <w:rsid w:val="007C0335"/>
    <w:rsid w:val="007C78BB"/>
    <w:rsid w:val="007D3D5E"/>
    <w:rsid w:val="007F26C5"/>
    <w:rsid w:val="007F6038"/>
    <w:rsid w:val="00810ACF"/>
    <w:rsid w:val="0081234A"/>
    <w:rsid w:val="0081488E"/>
    <w:rsid w:val="00814AE3"/>
    <w:rsid w:val="00820CE8"/>
    <w:rsid w:val="008218EC"/>
    <w:rsid w:val="00830F27"/>
    <w:rsid w:val="00831C4A"/>
    <w:rsid w:val="00834751"/>
    <w:rsid w:val="00835122"/>
    <w:rsid w:val="00835A08"/>
    <w:rsid w:val="0084026B"/>
    <w:rsid w:val="00842022"/>
    <w:rsid w:val="00847946"/>
    <w:rsid w:val="00852271"/>
    <w:rsid w:val="00853EF9"/>
    <w:rsid w:val="00877579"/>
    <w:rsid w:val="00892419"/>
    <w:rsid w:val="00892513"/>
    <w:rsid w:val="00896B5F"/>
    <w:rsid w:val="00896F33"/>
    <w:rsid w:val="008A4C5F"/>
    <w:rsid w:val="008C627C"/>
    <w:rsid w:val="008C6BA1"/>
    <w:rsid w:val="008D040B"/>
    <w:rsid w:val="008D0B78"/>
    <w:rsid w:val="008D2182"/>
    <w:rsid w:val="008D6185"/>
    <w:rsid w:val="008D6545"/>
    <w:rsid w:val="00905309"/>
    <w:rsid w:val="00905896"/>
    <w:rsid w:val="00907249"/>
    <w:rsid w:val="00912AC5"/>
    <w:rsid w:val="009148DB"/>
    <w:rsid w:val="009204A2"/>
    <w:rsid w:val="00921A09"/>
    <w:rsid w:val="00922413"/>
    <w:rsid w:val="00926B48"/>
    <w:rsid w:val="00930469"/>
    <w:rsid w:val="00931D7D"/>
    <w:rsid w:val="00935915"/>
    <w:rsid w:val="00943610"/>
    <w:rsid w:val="0095006E"/>
    <w:rsid w:val="00952536"/>
    <w:rsid w:val="00953F33"/>
    <w:rsid w:val="00956B8A"/>
    <w:rsid w:val="00961F87"/>
    <w:rsid w:val="0096322C"/>
    <w:rsid w:val="00977191"/>
    <w:rsid w:val="0097743B"/>
    <w:rsid w:val="00993EAC"/>
    <w:rsid w:val="009948B2"/>
    <w:rsid w:val="009A09F4"/>
    <w:rsid w:val="009A7E14"/>
    <w:rsid w:val="009D076B"/>
    <w:rsid w:val="009D0C12"/>
    <w:rsid w:val="009D4C4E"/>
    <w:rsid w:val="009E6375"/>
    <w:rsid w:val="009F430B"/>
    <w:rsid w:val="009F5D2F"/>
    <w:rsid w:val="009F6C8C"/>
    <w:rsid w:val="00A104B8"/>
    <w:rsid w:val="00A12B0B"/>
    <w:rsid w:val="00A16121"/>
    <w:rsid w:val="00A22B97"/>
    <w:rsid w:val="00A26852"/>
    <w:rsid w:val="00A27DE4"/>
    <w:rsid w:val="00A3033A"/>
    <w:rsid w:val="00A34B1D"/>
    <w:rsid w:val="00A40DCF"/>
    <w:rsid w:val="00A533D4"/>
    <w:rsid w:val="00A54E0B"/>
    <w:rsid w:val="00A55AF3"/>
    <w:rsid w:val="00A56087"/>
    <w:rsid w:val="00A566F6"/>
    <w:rsid w:val="00A57F33"/>
    <w:rsid w:val="00A633C9"/>
    <w:rsid w:val="00A639CB"/>
    <w:rsid w:val="00A75C2A"/>
    <w:rsid w:val="00A76B55"/>
    <w:rsid w:val="00A81E41"/>
    <w:rsid w:val="00A8279F"/>
    <w:rsid w:val="00A85C68"/>
    <w:rsid w:val="00A9065F"/>
    <w:rsid w:val="00AA4F8B"/>
    <w:rsid w:val="00AB2A49"/>
    <w:rsid w:val="00AB2FE2"/>
    <w:rsid w:val="00AB4717"/>
    <w:rsid w:val="00AC12E9"/>
    <w:rsid w:val="00AC6769"/>
    <w:rsid w:val="00AD05DC"/>
    <w:rsid w:val="00AD32B7"/>
    <w:rsid w:val="00AE0BE3"/>
    <w:rsid w:val="00AE331C"/>
    <w:rsid w:val="00AE71EC"/>
    <w:rsid w:val="00AE747E"/>
    <w:rsid w:val="00AF61AC"/>
    <w:rsid w:val="00AF64F1"/>
    <w:rsid w:val="00B02E15"/>
    <w:rsid w:val="00B049C7"/>
    <w:rsid w:val="00B05A73"/>
    <w:rsid w:val="00B07AD8"/>
    <w:rsid w:val="00B1143A"/>
    <w:rsid w:val="00B27C5D"/>
    <w:rsid w:val="00B3188E"/>
    <w:rsid w:val="00B33842"/>
    <w:rsid w:val="00B34BBB"/>
    <w:rsid w:val="00B35365"/>
    <w:rsid w:val="00B360FA"/>
    <w:rsid w:val="00B4697C"/>
    <w:rsid w:val="00B46D41"/>
    <w:rsid w:val="00B47E36"/>
    <w:rsid w:val="00B61019"/>
    <w:rsid w:val="00B648BB"/>
    <w:rsid w:val="00B65B5B"/>
    <w:rsid w:val="00B71DE2"/>
    <w:rsid w:val="00B73177"/>
    <w:rsid w:val="00B77E5E"/>
    <w:rsid w:val="00B802A8"/>
    <w:rsid w:val="00B8561C"/>
    <w:rsid w:val="00B97B01"/>
    <w:rsid w:val="00BA280C"/>
    <w:rsid w:val="00BA309A"/>
    <w:rsid w:val="00BA4F0E"/>
    <w:rsid w:val="00BA63FD"/>
    <w:rsid w:val="00BA6BD7"/>
    <w:rsid w:val="00BB38F0"/>
    <w:rsid w:val="00BB649A"/>
    <w:rsid w:val="00BC4855"/>
    <w:rsid w:val="00BD52DF"/>
    <w:rsid w:val="00BE655B"/>
    <w:rsid w:val="00BF075E"/>
    <w:rsid w:val="00BF717F"/>
    <w:rsid w:val="00C02087"/>
    <w:rsid w:val="00C0228C"/>
    <w:rsid w:val="00C030D6"/>
    <w:rsid w:val="00C04BEA"/>
    <w:rsid w:val="00C05960"/>
    <w:rsid w:val="00C0670B"/>
    <w:rsid w:val="00C076F1"/>
    <w:rsid w:val="00C11CDE"/>
    <w:rsid w:val="00C15AB5"/>
    <w:rsid w:val="00C17931"/>
    <w:rsid w:val="00C17B72"/>
    <w:rsid w:val="00C17EAA"/>
    <w:rsid w:val="00C323F1"/>
    <w:rsid w:val="00C32C55"/>
    <w:rsid w:val="00C3397D"/>
    <w:rsid w:val="00C44B88"/>
    <w:rsid w:val="00C50959"/>
    <w:rsid w:val="00C515E7"/>
    <w:rsid w:val="00C55268"/>
    <w:rsid w:val="00C61534"/>
    <w:rsid w:val="00C662AE"/>
    <w:rsid w:val="00C6673A"/>
    <w:rsid w:val="00C6752E"/>
    <w:rsid w:val="00C77BA2"/>
    <w:rsid w:val="00C82B39"/>
    <w:rsid w:val="00C902C9"/>
    <w:rsid w:val="00CA041F"/>
    <w:rsid w:val="00CB7A76"/>
    <w:rsid w:val="00CC0186"/>
    <w:rsid w:val="00CC33A5"/>
    <w:rsid w:val="00CC63C1"/>
    <w:rsid w:val="00CC6592"/>
    <w:rsid w:val="00CC6A9E"/>
    <w:rsid w:val="00CC7A48"/>
    <w:rsid w:val="00CD2AB5"/>
    <w:rsid w:val="00CE2DDE"/>
    <w:rsid w:val="00CE35BE"/>
    <w:rsid w:val="00CE41C9"/>
    <w:rsid w:val="00CE65E4"/>
    <w:rsid w:val="00CF61E2"/>
    <w:rsid w:val="00D12555"/>
    <w:rsid w:val="00D1291C"/>
    <w:rsid w:val="00D20333"/>
    <w:rsid w:val="00D20BDE"/>
    <w:rsid w:val="00D24EE2"/>
    <w:rsid w:val="00D25085"/>
    <w:rsid w:val="00D31291"/>
    <w:rsid w:val="00D32196"/>
    <w:rsid w:val="00D36771"/>
    <w:rsid w:val="00D3721D"/>
    <w:rsid w:val="00D43678"/>
    <w:rsid w:val="00D53C5C"/>
    <w:rsid w:val="00D555E3"/>
    <w:rsid w:val="00D64A35"/>
    <w:rsid w:val="00D650F6"/>
    <w:rsid w:val="00D72952"/>
    <w:rsid w:val="00D76CED"/>
    <w:rsid w:val="00D7739B"/>
    <w:rsid w:val="00D86FF7"/>
    <w:rsid w:val="00D92D4F"/>
    <w:rsid w:val="00D93FF0"/>
    <w:rsid w:val="00D95411"/>
    <w:rsid w:val="00D95841"/>
    <w:rsid w:val="00D976D6"/>
    <w:rsid w:val="00DA04FB"/>
    <w:rsid w:val="00DA650C"/>
    <w:rsid w:val="00DA6705"/>
    <w:rsid w:val="00DB1ADB"/>
    <w:rsid w:val="00DB5C62"/>
    <w:rsid w:val="00DC28DF"/>
    <w:rsid w:val="00DC336A"/>
    <w:rsid w:val="00DC4103"/>
    <w:rsid w:val="00DC69D4"/>
    <w:rsid w:val="00DD261B"/>
    <w:rsid w:val="00DD5899"/>
    <w:rsid w:val="00DD6F44"/>
    <w:rsid w:val="00DE06B3"/>
    <w:rsid w:val="00DE740B"/>
    <w:rsid w:val="00DF0C70"/>
    <w:rsid w:val="00DF1699"/>
    <w:rsid w:val="00DF1D92"/>
    <w:rsid w:val="00DF2289"/>
    <w:rsid w:val="00DF558D"/>
    <w:rsid w:val="00DF62A3"/>
    <w:rsid w:val="00DF68CC"/>
    <w:rsid w:val="00E00E44"/>
    <w:rsid w:val="00E03485"/>
    <w:rsid w:val="00E04953"/>
    <w:rsid w:val="00E05D94"/>
    <w:rsid w:val="00E10451"/>
    <w:rsid w:val="00E14524"/>
    <w:rsid w:val="00E158F8"/>
    <w:rsid w:val="00E2318B"/>
    <w:rsid w:val="00E25945"/>
    <w:rsid w:val="00E260DB"/>
    <w:rsid w:val="00E33F6C"/>
    <w:rsid w:val="00E4116F"/>
    <w:rsid w:val="00E411A7"/>
    <w:rsid w:val="00E44654"/>
    <w:rsid w:val="00E45D60"/>
    <w:rsid w:val="00E46DF5"/>
    <w:rsid w:val="00E50A10"/>
    <w:rsid w:val="00E50AC6"/>
    <w:rsid w:val="00E50C9B"/>
    <w:rsid w:val="00E5380B"/>
    <w:rsid w:val="00E54319"/>
    <w:rsid w:val="00E60496"/>
    <w:rsid w:val="00E61456"/>
    <w:rsid w:val="00E61FCE"/>
    <w:rsid w:val="00E648DE"/>
    <w:rsid w:val="00E649F4"/>
    <w:rsid w:val="00E73670"/>
    <w:rsid w:val="00E77953"/>
    <w:rsid w:val="00E8057B"/>
    <w:rsid w:val="00E806B6"/>
    <w:rsid w:val="00E90139"/>
    <w:rsid w:val="00E9136E"/>
    <w:rsid w:val="00E9244D"/>
    <w:rsid w:val="00E96126"/>
    <w:rsid w:val="00EA18DD"/>
    <w:rsid w:val="00EA417C"/>
    <w:rsid w:val="00EA5300"/>
    <w:rsid w:val="00EA64F2"/>
    <w:rsid w:val="00EA6613"/>
    <w:rsid w:val="00EB013B"/>
    <w:rsid w:val="00EB3D96"/>
    <w:rsid w:val="00EB6E49"/>
    <w:rsid w:val="00EB7402"/>
    <w:rsid w:val="00EC4D0A"/>
    <w:rsid w:val="00EC4F1C"/>
    <w:rsid w:val="00EC6326"/>
    <w:rsid w:val="00EC7BF4"/>
    <w:rsid w:val="00ED0AF4"/>
    <w:rsid w:val="00ED5D32"/>
    <w:rsid w:val="00ED7A3D"/>
    <w:rsid w:val="00EF11D2"/>
    <w:rsid w:val="00EF1AED"/>
    <w:rsid w:val="00EF2016"/>
    <w:rsid w:val="00EF4A17"/>
    <w:rsid w:val="00EF6AB8"/>
    <w:rsid w:val="00EF6CDE"/>
    <w:rsid w:val="00F14056"/>
    <w:rsid w:val="00F144F4"/>
    <w:rsid w:val="00F14FC1"/>
    <w:rsid w:val="00F1539A"/>
    <w:rsid w:val="00F15C30"/>
    <w:rsid w:val="00F1785C"/>
    <w:rsid w:val="00F22985"/>
    <w:rsid w:val="00F2523F"/>
    <w:rsid w:val="00F3088A"/>
    <w:rsid w:val="00F30C25"/>
    <w:rsid w:val="00F310C3"/>
    <w:rsid w:val="00F32D62"/>
    <w:rsid w:val="00F42447"/>
    <w:rsid w:val="00F54068"/>
    <w:rsid w:val="00F566BB"/>
    <w:rsid w:val="00F6152D"/>
    <w:rsid w:val="00F67089"/>
    <w:rsid w:val="00F675C8"/>
    <w:rsid w:val="00F71269"/>
    <w:rsid w:val="00F72869"/>
    <w:rsid w:val="00F73DEA"/>
    <w:rsid w:val="00F74979"/>
    <w:rsid w:val="00F81330"/>
    <w:rsid w:val="00F8389C"/>
    <w:rsid w:val="00F93FB1"/>
    <w:rsid w:val="00FA0C03"/>
    <w:rsid w:val="00FA207A"/>
    <w:rsid w:val="00FC1CBC"/>
    <w:rsid w:val="00FC2B56"/>
    <w:rsid w:val="00FC4FFF"/>
    <w:rsid w:val="00FC7010"/>
    <w:rsid w:val="00FD3349"/>
    <w:rsid w:val="00FD5015"/>
    <w:rsid w:val="00FE4921"/>
    <w:rsid w:val="00FE4A46"/>
    <w:rsid w:val="00FE4C49"/>
    <w:rsid w:val="00FE5E36"/>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7"/>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7"/>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unhideWhenUsed/>
    <w:rsid w:val="00E5380B"/>
    <w:rPr>
      <w:sz w:val="20"/>
      <w:szCs w:val="20"/>
    </w:rPr>
  </w:style>
  <w:style w:type="character" w:customStyle="1" w:styleId="FootnoteTextChar">
    <w:name w:val="Footnote Text Char"/>
    <w:basedOn w:val="DefaultParagraphFont"/>
    <w:link w:val="FootnoteText"/>
    <w:uiPriority w:val="99"/>
    <w:rsid w:val="00E5380B"/>
    <w:rPr>
      <w:lang w:eastAsia="en-US"/>
    </w:rPr>
  </w:style>
  <w:style w:type="character" w:styleId="FootnoteReference">
    <w:name w:val="footnote reference"/>
    <w:basedOn w:val="DefaultParagraphFont"/>
    <w:semiHidden/>
    <w:unhideWhenUsed/>
    <w:rsid w:val="00E5380B"/>
    <w:rPr>
      <w:vertAlign w:val="superscript"/>
    </w:rPr>
  </w:style>
  <w:style w:type="paragraph" w:customStyle="1" w:styleId="StyleHeading310ptNotBold">
    <w:name w:val="Style Heading 3 + 10 pt Not Bold"/>
    <w:basedOn w:val="Normal"/>
    <w:rsid w:val="00DA04FB"/>
    <w:pPr>
      <w:numPr>
        <w:numId w:val="13"/>
      </w:numPr>
      <w:spacing w:before="240" w:after="200" w:line="276" w:lineRule="auto"/>
      <w:jc w:val="both"/>
    </w:pPr>
    <w:rPr>
      <w:rFonts w:eastAsia="Times New Roman"/>
      <w:lang w:val="en-US" w:eastAsia="en-GB" w:bidi="en-US"/>
    </w:rPr>
  </w:style>
  <w:style w:type="paragraph" w:styleId="NoSpacing">
    <w:name w:val="No Spacing"/>
    <w:basedOn w:val="Normal"/>
    <w:uiPriority w:val="1"/>
    <w:qFormat/>
    <w:rsid w:val="00DA04FB"/>
    <w:rPr>
      <w:rFonts w:eastAsia="Times New Roman"/>
      <w:lang w:val="en-US" w:bidi="en-US"/>
    </w:rPr>
  </w:style>
  <w:style w:type="paragraph" w:styleId="Revision">
    <w:name w:val="Revision"/>
    <w:hidden/>
    <w:uiPriority w:val="99"/>
    <w:semiHidden/>
    <w:rsid w:val="003D4FB1"/>
    <w:rPr>
      <w:sz w:val="22"/>
      <w:szCs w:val="22"/>
      <w:lang w:eastAsia="en-US"/>
    </w:rPr>
  </w:style>
  <w:style w:type="table" w:styleId="TableGridLight">
    <w:name w:val="Grid Table Light"/>
    <w:basedOn w:val="TableNormal"/>
    <w:uiPriority w:val="40"/>
    <w:rsid w:val="003D4FB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evel1">
    <w:name w:val="Level 1"/>
    <w:basedOn w:val="Normal"/>
    <w:rsid w:val="006525ED"/>
    <w:pPr>
      <w:numPr>
        <w:numId w:val="16"/>
      </w:numPr>
      <w:adjustRightInd w:val="0"/>
      <w:spacing w:after="220" w:line="360" w:lineRule="auto"/>
      <w:jc w:val="both"/>
      <w:outlineLvl w:val="0"/>
    </w:pPr>
    <w:rPr>
      <w:rFonts w:ascii="Arial" w:eastAsia="Arial" w:hAnsi="Arial" w:cs="Arial"/>
      <w:lang w:eastAsia="en-GB"/>
    </w:rPr>
  </w:style>
  <w:style w:type="paragraph" w:customStyle="1" w:styleId="Level2">
    <w:name w:val="Level 2"/>
    <w:basedOn w:val="Normal"/>
    <w:rsid w:val="006525ED"/>
    <w:pPr>
      <w:numPr>
        <w:ilvl w:val="1"/>
        <w:numId w:val="16"/>
      </w:numPr>
      <w:adjustRightInd w:val="0"/>
      <w:spacing w:after="220" w:line="360" w:lineRule="auto"/>
      <w:jc w:val="both"/>
      <w:outlineLvl w:val="1"/>
    </w:pPr>
    <w:rPr>
      <w:rFonts w:ascii="Arial" w:eastAsia="Arial" w:hAnsi="Arial" w:cs="Arial"/>
      <w:lang w:eastAsia="en-GB"/>
    </w:rPr>
  </w:style>
  <w:style w:type="paragraph" w:customStyle="1" w:styleId="Level3">
    <w:name w:val="Level 3"/>
    <w:basedOn w:val="Normal"/>
    <w:rsid w:val="006525ED"/>
    <w:pPr>
      <w:numPr>
        <w:ilvl w:val="2"/>
        <w:numId w:val="16"/>
      </w:numPr>
      <w:adjustRightInd w:val="0"/>
      <w:spacing w:after="220" w:line="360" w:lineRule="auto"/>
      <w:jc w:val="both"/>
      <w:outlineLvl w:val="2"/>
    </w:pPr>
    <w:rPr>
      <w:rFonts w:ascii="Arial" w:eastAsia="Arial" w:hAnsi="Arial" w:cs="Arial"/>
      <w:lang w:eastAsia="en-GB"/>
    </w:rPr>
  </w:style>
  <w:style w:type="paragraph" w:customStyle="1" w:styleId="Level4">
    <w:name w:val="Level 4"/>
    <w:basedOn w:val="Normal"/>
    <w:rsid w:val="006525ED"/>
    <w:pPr>
      <w:numPr>
        <w:ilvl w:val="3"/>
        <w:numId w:val="16"/>
      </w:numPr>
      <w:adjustRightInd w:val="0"/>
      <w:spacing w:after="220" w:line="360" w:lineRule="auto"/>
      <w:jc w:val="both"/>
      <w:outlineLvl w:val="3"/>
    </w:pPr>
    <w:rPr>
      <w:rFonts w:ascii="Arial" w:eastAsia="Arial" w:hAnsi="Arial" w:cs="Arial"/>
      <w:lang w:eastAsia="en-GB"/>
    </w:rPr>
  </w:style>
  <w:style w:type="paragraph" w:customStyle="1" w:styleId="Level5">
    <w:name w:val="Level 5"/>
    <w:basedOn w:val="Normal"/>
    <w:rsid w:val="006525ED"/>
    <w:pPr>
      <w:numPr>
        <w:ilvl w:val="4"/>
        <w:numId w:val="16"/>
      </w:numPr>
      <w:adjustRightInd w:val="0"/>
      <w:spacing w:after="220" w:line="360" w:lineRule="auto"/>
      <w:jc w:val="both"/>
      <w:outlineLvl w:val="4"/>
    </w:pPr>
    <w:rPr>
      <w:rFonts w:ascii="Arial" w:eastAsia="Arial" w:hAnsi="Arial" w:cs="Arial"/>
      <w:lang w:eastAsia="en-GB"/>
    </w:rPr>
  </w:style>
  <w:style w:type="paragraph" w:customStyle="1" w:styleId="Level6">
    <w:name w:val="Level 6"/>
    <w:basedOn w:val="Normal"/>
    <w:rsid w:val="006525ED"/>
    <w:pPr>
      <w:numPr>
        <w:ilvl w:val="5"/>
        <w:numId w:val="16"/>
      </w:numPr>
      <w:adjustRightInd w:val="0"/>
      <w:spacing w:after="220" w:line="360" w:lineRule="auto"/>
      <w:jc w:val="both"/>
      <w:outlineLvl w:val="5"/>
    </w:pPr>
    <w:rPr>
      <w:rFonts w:ascii="Arial" w:eastAsia="Arial" w:hAnsi="Arial" w:cs="Arial"/>
      <w:lang w:eastAsia="en-GB"/>
    </w:rPr>
  </w:style>
  <w:style w:type="paragraph" w:styleId="NormalIndent">
    <w:name w:val="Normal Indent"/>
    <w:basedOn w:val="Normal"/>
    <w:uiPriority w:val="99"/>
    <w:rsid w:val="006525ED"/>
    <w:pPr>
      <w:ind w:left="720"/>
    </w:pPr>
    <w:rPr>
      <w:rFonts w:ascii="Arial" w:eastAsia="Times New Roman" w:hAnsi="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727151111">
      <w:bodyDiv w:val="1"/>
      <w:marLeft w:val="0"/>
      <w:marRight w:val="0"/>
      <w:marTop w:val="0"/>
      <w:marBottom w:val="0"/>
      <w:divBdr>
        <w:top w:val="none" w:sz="0" w:space="0" w:color="auto"/>
        <w:left w:val="none" w:sz="0" w:space="0" w:color="auto"/>
        <w:bottom w:val="none" w:sz="0" w:space="0" w:color="auto"/>
        <w:right w:val="none" w:sz="0" w:space="0" w:color="auto"/>
      </w:divBdr>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281646356">
      <w:bodyDiv w:val="1"/>
      <w:marLeft w:val="0"/>
      <w:marRight w:val="0"/>
      <w:marTop w:val="0"/>
      <w:marBottom w:val="0"/>
      <w:divBdr>
        <w:top w:val="none" w:sz="0" w:space="0" w:color="auto"/>
        <w:left w:val="none" w:sz="0" w:space="0" w:color="auto"/>
        <w:bottom w:val="none" w:sz="0" w:space="0" w:color="auto"/>
        <w:right w:val="none" w:sz="0" w:space="0" w:color="auto"/>
      </w:divBdr>
    </w:div>
    <w:div w:id="1404445526">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 w:id="210098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assets.publishing.service.gov.uk/government/uploads/system/uploads/attachment_data/file/901862/NE-terms-of-use.pdf"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901862/NE-terms-of-use.pdf" TargetMode="External"/><Relationship Id="rId7" Type="http://schemas.openxmlformats.org/officeDocument/2006/relationships/settings" Target="settings.xml"/><Relationship Id="rId12" Type="http://schemas.openxmlformats.org/officeDocument/2006/relationships/hyperlink" Target="https://www.gov.uk/government/organisations/natural-england" TargetMode="External"/><Relationship Id="rId17" Type="http://schemas.openxmlformats.org/officeDocument/2006/relationships/hyperlink" Target="http://www.nationalarchives.gov.uk/doc/open-government-licen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publications.naturalengland.org.uk/publication/5790636781600768" TargetMode="External"/><Relationship Id="rId20" Type="http://schemas.openxmlformats.org/officeDocument/2006/relationships/hyperlink" Target="mailto:Samantha.parker@naturalengland.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sdm.co.uk/marine-record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ebNZUhZMLGQ" TargetMode="External"/><Relationship Id="rId22" Type="http://schemas.openxmlformats.org/officeDocument/2006/relationships/hyperlink" Target="http://publications.naturalengland.org.uk/search?q=Cromer+Shoal+Chalk+Beds+MCZ&amp;num=10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bluerobotics.com/store/rov/bluerov2/" TargetMode="External"/><Relationship Id="rId2" Type="http://schemas.openxmlformats.org/officeDocument/2006/relationships/hyperlink" Target="https://www.eastern-ifca.gov.uk/cromer-shoal-chalk-beds-mcz/" TargetMode="External"/><Relationship Id="rId1" Type="http://schemas.openxmlformats.org/officeDocument/2006/relationships/hyperlink" Target="https://www.gov.uk/government/organisations/natural-england/about/procurement" TargetMode="External"/><Relationship Id="rId4" Type="http://schemas.openxmlformats.org/officeDocument/2006/relationships/hyperlink" Target="https://biigle.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26EE453469D64EBA2E32C83ACA0813" ma:contentTypeVersion="" ma:contentTypeDescription="Create a new document." ma:contentTypeScope="" ma:versionID="aedc9c3f7c72bbc0adc04449862843e7">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21B11E-AA9F-4F30-90BE-A763FFE7CDB6}">
  <ds:schemaRefs>
    <ds:schemaRef ds:uri="http://schemas.microsoft.com/office/2006/metadata/properties"/>
  </ds:schemaRefs>
</ds:datastoreItem>
</file>

<file path=customXml/itemProps2.xml><?xml version="1.0" encoding="utf-8"?>
<ds:datastoreItem xmlns:ds="http://schemas.openxmlformats.org/officeDocument/2006/customXml" ds:itemID="{5586F916-3CFC-4217-82E7-90C48EA5BE21}">
  <ds:schemaRefs>
    <ds:schemaRef ds:uri="http://schemas.openxmlformats.org/officeDocument/2006/bibliography"/>
  </ds:schemaRefs>
</ds:datastoreItem>
</file>

<file path=customXml/itemProps3.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4.xml><?xml version="1.0" encoding="utf-8"?>
<ds:datastoreItem xmlns:ds="http://schemas.openxmlformats.org/officeDocument/2006/customXml" ds:itemID="{DB4DB8FF-8862-499D-96D6-372EC0038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SAAgendatemplate[1]</Template>
  <TotalTime>0</TotalTime>
  <Pages>17</Pages>
  <Words>4368</Words>
  <Characters>24903</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29213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Underwood, Nick</cp:lastModifiedBy>
  <cp:revision>2</cp:revision>
  <cp:lastPrinted>2021-10-26T14:49:00Z</cp:lastPrinted>
  <dcterms:created xsi:type="dcterms:W3CDTF">2022-11-11T13:05:00Z</dcterms:created>
  <dcterms:modified xsi:type="dcterms:W3CDTF">2022-11-11T13:05:00Z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0x010100EC26EE453469D64EBA2E32C83ACA0813</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