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474A" w14:textId="78CC61AA" w:rsidR="00F42158" w:rsidRPr="00222F68" w:rsidRDefault="00EC7129" w:rsidP="00DC0419">
      <w:pPr>
        <w:pStyle w:val="Schedule"/>
        <w:pageBreakBefore/>
        <w:spacing w:before="0" w:line="240" w:lineRule="auto"/>
        <w:ind w:left="357" w:hanging="357"/>
        <w:jc w:val="center"/>
        <w:rPr>
          <w:sz w:val="24"/>
          <w:szCs w:val="24"/>
        </w:rPr>
      </w:pPr>
      <w:bookmarkStart w:id="0" w:name="a468549"/>
      <w:bookmarkStart w:id="1" w:name="_Ref59185190"/>
      <w:bookmarkStart w:id="2" w:name="_Toc64995072"/>
      <w:r w:rsidRPr="00222F68">
        <w:rPr>
          <w:sz w:val="24"/>
          <w:szCs w:val="24"/>
        </w:rPr>
        <w:t xml:space="preserve">- </w:t>
      </w:r>
      <w:r w:rsidR="00F42158" w:rsidRPr="00222F68">
        <w:rPr>
          <w:sz w:val="24"/>
          <w:szCs w:val="24"/>
        </w:rPr>
        <w:t>Draft contract</w:t>
      </w:r>
      <w:bookmarkEnd w:id="0"/>
      <w:r w:rsidR="00F42158" w:rsidRPr="00222F68">
        <w:rPr>
          <w:sz w:val="24"/>
          <w:szCs w:val="24"/>
        </w:rPr>
        <w:t xml:space="preserve"> including draft Order Form</w:t>
      </w:r>
      <w:bookmarkEnd w:id="1"/>
      <w:r w:rsidRPr="00222F68">
        <w:rPr>
          <w:sz w:val="24"/>
          <w:szCs w:val="24"/>
        </w:rPr>
        <w:t xml:space="preserve"> and </w:t>
      </w:r>
      <w:r w:rsidR="00195983" w:rsidRPr="00222F68">
        <w:rPr>
          <w:sz w:val="24"/>
          <w:szCs w:val="24"/>
        </w:rPr>
        <w:t>Contract</w:t>
      </w:r>
      <w:r w:rsidRPr="00222F68">
        <w:rPr>
          <w:sz w:val="24"/>
          <w:szCs w:val="24"/>
        </w:rPr>
        <w:t xml:space="preserve"> </w:t>
      </w:r>
      <w:r w:rsidR="00F42158" w:rsidRPr="00222F68">
        <w:rPr>
          <w:sz w:val="24"/>
          <w:szCs w:val="24"/>
        </w:rPr>
        <w:t>Conditions</w:t>
      </w:r>
      <w:bookmarkEnd w:id="2"/>
    </w:p>
    <w:p w14:paraId="31327514" w14:textId="5633C42C" w:rsidR="00DF15CF" w:rsidRPr="00DF15CF" w:rsidRDefault="00DF15CF" w:rsidP="00DF15CF">
      <w:pPr>
        <w:tabs>
          <w:tab w:val="left" w:pos="709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DF15CF">
        <w:rPr>
          <w:rFonts w:ascii="Arial" w:hAnsi="Arial" w:cs="Arial"/>
          <w:b/>
          <w:sz w:val="24"/>
          <w:szCs w:val="24"/>
        </w:rPr>
        <w:t>Short Contract</w:t>
      </w:r>
    </w:p>
    <w:p w14:paraId="6667ED3F" w14:textId="0FCAF4BB" w:rsidR="00DF15CF" w:rsidRPr="00D5139E" w:rsidRDefault="00DF15CF" w:rsidP="00DF15CF">
      <w:pPr>
        <w:tabs>
          <w:tab w:val="left" w:pos="709"/>
        </w:tabs>
        <w:spacing w:line="240" w:lineRule="auto"/>
        <w:rPr>
          <w:rFonts w:ascii="Arial" w:hAnsi="Arial" w:cs="Arial"/>
          <w:bCs/>
          <w:sz w:val="24"/>
          <w:szCs w:val="24"/>
        </w:rPr>
      </w:pPr>
      <w:r w:rsidRPr="00D5139E">
        <w:rPr>
          <w:rFonts w:ascii="Arial" w:hAnsi="Arial" w:cs="Arial"/>
          <w:bCs/>
          <w:sz w:val="24"/>
          <w:szCs w:val="24"/>
        </w:rPr>
        <w:t xml:space="preserve">A contract between: </w:t>
      </w:r>
      <w:r w:rsidRPr="00D5139E">
        <w:rPr>
          <w:rFonts w:ascii="Arial" w:hAnsi="Arial" w:cs="Arial"/>
          <w:bCs/>
          <w:sz w:val="24"/>
          <w:szCs w:val="24"/>
        </w:rPr>
        <w:tab/>
        <w:t xml:space="preserve">The Maritime &amp; Coastguard Agency </w:t>
      </w:r>
    </w:p>
    <w:p w14:paraId="52B8C323" w14:textId="6DE79D71" w:rsidR="00DF15CF" w:rsidRPr="00D5139E" w:rsidRDefault="00DF15CF" w:rsidP="00865778">
      <w:pPr>
        <w:tabs>
          <w:tab w:val="left" w:pos="709"/>
        </w:tabs>
        <w:spacing w:line="240" w:lineRule="auto"/>
        <w:ind w:left="1440" w:hanging="1440"/>
        <w:rPr>
          <w:rFonts w:ascii="Arial" w:hAnsi="Arial" w:cs="Arial"/>
          <w:bCs/>
          <w:sz w:val="24"/>
          <w:szCs w:val="24"/>
        </w:rPr>
      </w:pPr>
      <w:r w:rsidRPr="00D5139E">
        <w:rPr>
          <w:rFonts w:ascii="Arial" w:hAnsi="Arial" w:cs="Arial"/>
          <w:bCs/>
          <w:sz w:val="24"/>
          <w:szCs w:val="24"/>
        </w:rPr>
        <w:t xml:space="preserve">And: </w:t>
      </w:r>
      <w:r w:rsidRPr="00D5139E">
        <w:rPr>
          <w:rFonts w:ascii="Arial" w:hAnsi="Arial" w:cs="Arial"/>
          <w:bCs/>
          <w:sz w:val="24"/>
          <w:szCs w:val="24"/>
        </w:rPr>
        <w:tab/>
      </w:r>
      <w:r w:rsidRPr="00D5139E">
        <w:rPr>
          <w:rFonts w:ascii="Arial" w:hAnsi="Arial" w:cs="Arial"/>
          <w:bCs/>
          <w:sz w:val="24"/>
          <w:szCs w:val="24"/>
        </w:rPr>
        <w:tab/>
      </w:r>
      <w:r w:rsidR="00865778">
        <w:rPr>
          <w:rFonts w:ascii="Arial" w:hAnsi="Arial" w:cs="Arial"/>
          <w:bCs/>
          <w:sz w:val="24"/>
          <w:szCs w:val="24"/>
        </w:rPr>
        <w:tab/>
      </w:r>
      <w:r w:rsidR="00757BAC">
        <w:rPr>
          <w:rFonts w:ascii="Arial" w:hAnsi="Arial" w:cs="Arial"/>
          <w:bCs/>
          <w:szCs w:val="22"/>
        </w:rPr>
        <w:t>TBC</w:t>
      </w:r>
    </w:p>
    <w:p w14:paraId="1DD181DD" w14:textId="6737FB97" w:rsidR="00117DC6" w:rsidRPr="00D5139E" w:rsidRDefault="00DF15CF" w:rsidP="00DF15CF">
      <w:pPr>
        <w:tabs>
          <w:tab w:val="left" w:pos="709"/>
        </w:tabs>
        <w:spacing w:line="240" w:lineRule="auto"/>
        <w:rPr>
          <w:rFonts w:ascii="Arial" w:hAnsi="Arial" w:cs="Arial"/>
          <w:bCs/>
          <w:sz w:val="24"/>
          <w:szCs w:val="24"/>
        </w:rPr>
      </w:pPr>
      <w:r w:rsidRPr="00D5139E">
        <w:rPr>
          <w:rFonts w:ascii="Arial" w:hAnsi="Arial" w:cs="Arial"/>
          <w:bCs/>
          <w:sz w:val="24"/>
          <w:szCs w:val="24"/>
        </w:rPr>
        <w:t xml:space="preserve">For: </w:t>
      </w:r>
      <w:r w:rsidRPr="00D5139E">
        <w:rPr>
          <w:rFonts w:ascii="Arial" w:hAnsi="Arial" w:cs="Arial"/>
          <w:bCs/>
          <w:sz w:val="24"/>
          <w:szCs w:val="24"/>
        </w:rPr>
        <w:tab/>
      </w:r>
      <w:r w:rsidR="00757BAC" w:rsidRPr="00757BAC">
        <w:rPr>
          <w:rFonts w:ascii="Arial" w:hAnsi="Arial" w:cs="Arial"/>
          <w:bCs/>
          <w:sz w:val="24"/>
          <w:szCs w:val="24"/>
        </w:rPr>
        <w:t>Maintenance works on masts and towers</w:t>
      </w:r>
    </w:p>
    <w:p w14:paraId="21E7886D" w14:textId="49D72E3B" w:rsidR="00DF15CF" w:rsidRDefault="00D5139E" w:rsidP="00DF15CF">
      <w:pPr>
        <w:tabs>
          <w:tab w:val="left" w:pos="709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D5139E">
        <w:rPr>
          <w:rFonts w:ascii="Arial" w:hAnsi="Arial" w:cs="Arial"/>
          <w:b/>
          <w:sz w:val="24"/>
          <w:szCs w:val="24"/>
        </w:rPr>
        <w:t xml:space="preserve">Contract Data                     </w:t>
      </w:r>
    </w:p>
    <w:tbl>
      <w:tblPr>
        <w:tblStyle w:val="RHDHVTable"/>
        <w:tblW w:w="6070" w:type="pct"/>
        <w:jc w:val="center"/>
        <w:tblLook w:val="04A0" w:firstRow="1" w:lastRow="0" w:firstColumn="1" w:lastColumn="0" w:noHBand="0" w:noVBand="1"/>
      </w:tblPr>
      <w:tblGrid>
        <w:gridCol w:w="2041"/>
        <w:gridCol w:w="8950"/>
      </w:tblGrid>
      <w:tr w:rsidR="00727DD9" w:rsidRPr="00A071F1" w14:paraId="42B9B2B4" w14:textId="77777777" w:rsidTr="00707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tblHeader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E343" w14:textId="77777777" w:rsidR="00874927" w:rsidRPr="00874927" w:rsidRDefault="00874927" w:rsidP="00D5139E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bCs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bCs/>
                <w:color w:val="auto"/>
                <w:szCs w:val="22"/>
                <w:lang w:eastAsia="en-GB"/>
              </w:rPr>
              <w:t>Term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5377" w14:textId="77777777" w:rsidR="00874927" w:rsidRPr="00874927" w:rsidRDefault="00874927" w:rsidP="00D5139E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bCs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bCs/>
                <w:color w:val="auto"/>
                <w:szCs w:val="22"/>
                <w:lang w:eastAsia="en-GB"/>
              </w:rPr>
              <w:t>Definition</w:t>
            </w:r>
          </w:p>
        </w:tc>
      </w:tr>
      <w:tr w:rsidR="00727DD9" w:rsidRPr="00727DD9" w14:paraId="2C63AE9D" w14:textId="77777777" w:rsidTr="000613F1">
        <w:trPr>
          <w:trHeight w:val="20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69097F40" w14:textId="77777777" w:rsidR="00874927" w:rsidRPr="00874927" w:rsidRDefault="00874927" w:rsidP="00D5139E">
            <w:pPr>
              <w:overflowPunct/>
              <w:autoSpaceDE/>
              <w:autoSpaceDN/>
              <w:adjustRightInd/>
              <w:spacing w:after="0" w:line="240" w:lineRule="auto"/>
              <w:ind w:left="116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The Employer is:</w:t>
            </w:r>
          </w:p>
        </w:tc>
      </w:tr>
      <w:tr w:rsidR="00727DD9" w:rsidRPr="00727DD9" w14:paraId="324CFFD4" w14:textId="77777777" w:rsidTr="00707EA1">
        <w:trPr>
          <w:trHeight w:val="203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072E9A40" w14:textId="77777777" w:rsidR="00874927" w:rsidRPr="00874927" w:rsidRDefault="00874927" w:rsidP="00D5139E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Name: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21E03B3B" w14:textId="77777777" w:rsidR="00874927" w:rsidRPr="00874927" w:rsidRDefault="00874927" w:rsidP="00D5139E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The Maritime and Coastguard Agency</w:t>
            </w:r>
          </w:p>
        </w:tc>
      </w:tr>
      <w:tr w:rsidR="00727DD9" w:rsidRPr="00727DD9" w14:paraId="6083E52B" w14:textId="77777777" w:rsidTr="00707EA1">
        <w:trPr>
          <w:trHeight w:val="216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4EFF4719" w14:textId="77777777" w:rsidR="00874927" w:rsidRPr="00874927" w:rsidRDefault="00874927" w:rsidP="00D5139E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Address: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3257772E" w14:textId="77777777" w:rsidR="00874927" w:rsidRPr="00874927" w:rsidRDefault="00874927" w:rsidP="00D5139E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Directorate of IT</w:t>
            </w:r>
          </w:p>
        </w:tc>
      </w:tr>
      <w:tr w:rsidR="00727DD9" w:rsidRPr="00727DD9" w14:paraId="1DD90C34" w14:textId="77777777" w:rsidTr="00707EA1">
        <w:trPr>
          <w:trHeight w:val="203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3EFB8B12" w14:textId="77777777" w:rsidR="00874927" w:rsidRPr="00874927" w:rsidRDefault="00874927" w:rsidP="005A5551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Telephone: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53131352" w14:textId="77777777" w:rsidR="00874927" w:rsidRPr="00874927" w:rsidRDefault="00874927" w:rsidP="005A555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+44 (0) 203 817 2102</w:t>
            </w:r>
          </w:p>
        </w:tc>
      </w:tr>
      <w:tr w:rsidR="00727DD9" w:rsidRPr="00727DD9" w14:paraId="0FADCD02" w14:textId="77777777" w:rsidTr="00707EA1">
        <w:trPr>
          <w:trHeight w:val="348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2AB5F172" w14:textId="77777777" w:rsidR="00874927" w:rsidRPr="00874927" w:rsidRDefault="00874927" w:rsidP="005A5551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E-mail address: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20FC71FD" w14:textId="77777777" w:rsidR="00874927" w:rsidRPr="00874927" w:rsidRDefault="00874927" w:rsidP="00596D39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thomas.ogg@mcga.gov.uk</w:t>
            </w:r>
          </w:p>
        </w:tc>
      </w:tr>
      <w:tr w:rsidR="00707EA1" w:rsidRPr="00727DD9" w14:paraId="5900A536" w14:textId="77777777" w:rsidTr="00707EA1">
        <w:trPr>
          <w:trHeight w:val="42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6DE4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The </w:t>
            </w:r>
            <w:r w:rsidRPr="00874927">
              <w:rPr>
                <w:rFonts w:cs="Arial"/>
                <w:i/>
                <w:color w:val="auto"/>
                <w:szCs w:val="22"/>
                <w:lang w:eastAsia="en-GB"/>
              </w:rPr>
              <w:t>works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 are: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8517" w14:textId="15DECAAA" w:rsidR="00707EA1" w:rsidRPr="00874927" w:rsidRDefault="00FF50FF" w:rsidP="00707EA1">
            <w:pPr>
              <w:overflowPunct/>
              <w:autoSpaceDE/>
              <w:autoSpaceDN/>
              <w:adjustRightInd/>
              <w:spacing w:after="0" w:line="240" w:lineRule="auto"/>
              <w:ind w:left="0" w:firstLine="0"/>
              <w:textAlignment w:val="auto"/>
              <w:rPr>
                <w:bCs/>
                <w:color w:val="auto"/>
                <w:szCs w:val="22"/>
                <w:lang w:eastAsia="en-GB"/>
              </w:rPr>
            </w:pPr>
            <w:r w:rsidRPr="00FF50FF">
              <w:rPr>
                <w:bCs/>
                <w:color w:val="auto"/>
                <w:szCs w:val="22"/>
                <w:lang w:eastAsia="en-GB"/>
              </w:rPr>
              <w:t>Maintenance works on masts and towers</w:t>
            </w:r>
          </w:p>
        </w:tc>
      </w:tr>
      <w:tr w:rsidR="00707EA1" w:rsidRPr="00727DD9" w14:paraId="2711C9BE" w14:textId="77777777" w:rsidTr="00707EA1">
        <w:trPr>
          <w:trHeight w:val="2537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EB27" w14:textId="6532F899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bCs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lastRenderedPageBreak/>
              <w:t xml:space="preserve">The </w:t>
            </w:r>
            <w:r w:rsidRPr="00874927">
              <w:rPr>
                <w:rFonts w:cs="Arial"/>
                <w:i/>
                <w:iCs/>
                <w:color w:val="auto"/>
                <w:szCs w:val="22"/>
                <w:lang w:eastAsia="en-GB"/>
              </w:rPr>
              <w:t xml:space="preserve">sites are: </w:t>
            </w:r>
          </w:p>
          <w:p w14:paraId="051FE52E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AA38" w14:textId="77777777" w:rsidR="00707EA1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bCs/>
                <w:color w:val="auto"/>
                <w:szCs w:val="22"/>
                <w:lang w:eastAsia="en-GB"/>
              </w:rPr>
            </w:pPr>
            <w:r w:rsidRPr="00AC06EA">
              <w:rPr>
                <w:rFonts w:cs="Arial"/>
                <w:bCs/>
                <w:noProof/>
                <w:szCs w:val="22"/>
                <w:lang w:eastAsia="en-GB"/>
              </w:rPr>
              <w:drawing>
                <wp:inline distT="0" distB="0" distL="0" distR="0" wp14:anchorId="42AE176B" wp14:editId="38D609CF">
                  <wp:extent cx="5209953" cy="7691528"/>
                  <wp:effectExtent l="0" t="0" r="0" b="5080"/>
                  <wp:docPr id="20420718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0970" cy="770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0F3CD8" w14:textId="77777777" w:rsidR="00707EA1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bCs/>
                <w:color w:val="auto"/>
                <w:szCs w:val="22"/>
                <w:lang w:eastAsia="en-GB"/>
              </w:rPr>
            </w:pPr>
          </w:p>
          <w:p w14:paraId="20C1E041" w14:textId="699BC1CB" w:rsidR="00707EA1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bCs/>
                <w:color w:val="auto"/>
                <w:szCs w:val="22"/>
                <w:lang w:eastAsia="en-GB"/>
              </w:rPr>
            </w:pPr>
            <w:r w:rsidRPr="002027D4">
              <w:rPr>
                <w:rFonts w:cs="Arial"/>
                <w:bCs/>
                <w:noProof/>
                <w:szCs w:val="22"/>
                <w:lang w:eastAsia="en-GB"/>
              </w:rPr>
              <w:drawing>
                <wp:inline distT="0" distB="0" distL="0" distR="0" wp14:anchorId="7C9FD5A9" wp14:editId="51C0998C">
                  <wp:extent cx="5603240" cy="5550314"/>
                  <wp:effectExtent l="0" t="0" r="0" b="0"/>
                  <wp:docPr id="8388033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75"/>
                          <a:stretch/>
                        </pic:blipFill>
                        <pic:spPr bwMode="auto">
                          <a:xfrm>
                            <a:off x="0" y="0"/>
                            <a:ext cx="5603240" cy="5550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9BB8EB" w14:textId="0E113C00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bCs/>
                <w:color w:val="auto"/>
                <w:szCs w:val="22"/>
                <w:lang w:eastAsia="en-GB"/>
              </w:rPr>
            </w:pPr>
          </w:p>
        </w:tc>
      </w:tr>
      <w:tr w:rsidR="00707EA1" w:rsidRPr="00727DD9" w14:paraId="6E076491" w14:textId="77777777" w:rsidTr="00707EA1">
        <w:trPr>
          <w:trHeight w:val="203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7075449A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0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lastRenderedPageBreak/>
              <w:t xml:space="preserve">The </w:t>
            </w:r>
            <w:r w:rsidRPr="00874927">
              <w:rPr>
                <w:rFonts w:cs="Arial"/>
                <w:i/>
                <w:color w:val="auto"/>
                <w:szCs w:val="22"/>
                <w:lang w:eastAsia="en-GB"/>
              </w:rPr>
              <w:t>starting date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 is: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5DD5CC31" w14:textId="62A07D8B" w:rsidR="00707EA1" w:rsidRPr="00874927" w:rsidRDefault="00FF50FF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highlight w:val="yellow"/>
                <w:lang w:eastAsia="en-GB"/>
              </w:rPr>
            </w:pPr>
            <w:r w:rsidRPr="00FF50FF">
              <w:rPr>
                <w:rFonts w:cs="Arial"/>
                <w:color w:val="auto"/>
                <w:szCs w:val="22"/>
                <w:lang w:eastAsia="en-GB"/>
              </w:rPr>
              <w:t>TBC</w:t>
            </w:r>
          </w:p>
        </w:tc>
      </w:tr>
      <w:tr w:rsidR="00707EA1" w:rsidRPr="00727DD9" w14:paraId="505DBDD9" w14:textId="77777777" w:rsidTr="00707EA1">
        <w:trPr>
          <w:trHeight w:val="42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2CA9F6AE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The </w:t>
            </w:r>
            <w:r w:rsidRPr="00874927">
              <w:rPr>
                <w:rFonts w:cs="Arial"/>
                <w:i/>
                <w:color w:val="auto"/>
                <w:szCs w:val="22"/>
                <w:lang w:eastAsia="en-GB"/>
              </w:rPr>
              <w:t xml:space="preserve">completion date 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>is: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0F692930" w14:textId="129C27BF" w:rsidR="00707EA1" w:rsidRPr="00874927" w:rsidRDefault="00FF50FF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31 March 2024</w:t>
            </w:r>
          </w:p>
        </w:tc>
      </w:tr>
      <w:tr w:rsidR="00707EA1" w:rsidRPr="009827DD" w14:paraId="7EA08C86" w14:textId="77777777" w:rsidTr="00707EA1">
        <w:trPr>
          <w:trHeight w:val="42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37491C81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lastRenderedPageBreak/>
              <w:t xml:space="preserve">The </w:t>
            </w:r>
            <w:r w:rsidRPr="00874927">
              <w:rPr>
                <w:rFonts w:cs="Arial"/>
                <w:i/>
                <w:color w:val="auto"/>
                <w:szCs w:val="22"/>
                <w:lang w:eastAsia="en-GB"/>
              </w:rPr>
              <w:t xml:space="preserve">period for reply 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>is: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0AD73F35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bCs/>
                <w:color w:val="auto"/>
                <w:szCs w:val="22"/>
                <w:lang w:eastAsia="en-GB"/>
              </w:rPr>
              <w:t>15 Calendar Days</w:t>
            </w:r>
          </w:p>
        </w:tc>
      </w:tr>
      <w:tr w:rsidR="00707EA1" w:rsidRPr="009827DD" w14:paraId="2F94C70C" w14:textId="77777777" w:rsidTr="00707EA1">
        <w:trPr>
          <w:trHeight w:val="203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703BDA53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The </w:t>
            </w:r>
            <w:r w:rsidRPr="00874927">
              <w:rPr>
                <w:rFonts w:cs="Arial"/>
                <w:i/>
                <w:color w:val="auto"/>
                <w:szCs w:val="22"/>
                <w:lang w:eastAsia="en-GB"/>
              </w:rPr>
              <w:t xml:space="preserve">defects date 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>is: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4333A6DA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Fifty</w:t>
            </w:r>
            <w:r w:rsidRPr="00874927">
              <w:rPr>
                <w:rFonts w:cs="Arial"/>
                <w:bCs/>
                <w:color w:val="auto"/>
                <w:szCs w:val="22"/>
                <w:lang w:eastAsia="en-GB"/>
              </w:rPr>
              <w:t>-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>two weeks after completion</w:t>
            </w:r>
          </w:p>
        </w:tc>
      </w:tr>
      <w:tr w:rsidR="00707EA1" w:rsidRPr="009827DD" w14:paraId="72D97CE0" w14:textId="77777777" w:rsidTr="00707EA1">
        <w:trPr>
          <w:trHeight w:val="42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E6A1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3" w:firstLine="0"/>
              <w:jc w:val="left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The </w:t>
            </w:r>
            <w:r w:rsidRPr="00874927">
              <w:rPr>
                <w:rFonts w:cs="Arial"/>
                <w:i/>
                <w:color w:val="auto"/>
                <w:szCs w:val="22"/>
                <w:lang w:eastAsia="en-GB"/>
              </w:rPr>
              <w:t xml:space="preserve">defects correction period 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>is: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B56F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Four weeks after Notification</w:t>
            </w:r>
          </w:p>
          <w:p w14:paraId="55AD4268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707EA1" w:rsidRPr="009827DD" w14:paraId="409CE7B0" w14:textId="77777777" w:rsidTr="00707EA1">
        <w:trPr>
          <w:trHeight w:val="42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8933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The </w:t>
            </w:r>
            <w:r w:rsidRPr="00874927">
              <w:rPr>
                <w:rFonts w:cs="Arial"/>
                <w:i/>
                <w:color w:val="auto"/>
                <w:szCs w:val="22"/>
                <w:lang w:eastAsia="en-GB"/>
              </w:rPr>
              <w:t xml:space="preserve">delay damages 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>are: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2BB1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£75.00 per day</w:t>
            </w:r>
          </w:p>
        </w:tc>
      </w:tr>
      <w:tr w:rsidR="00707EA1" w:rsidRPr="009827DD" w14:paraId="32F047D7" w14:textId="77777777" w:rsidTr="00707EA1">
        <w:trPr>
          <w:trHeight w:val="42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223A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The </w:t>
            </w:r>
            <w:r w:rsidRPr="00874927">
              <w:rPr>
                <w:rFonts w:cs="Arial"/>
                <w:i/>
                <w:color w:val="auto"/>
                <w:szCs w:val="22"/>
                <w:lang w:eastAsia="en-GB"/>
              </w:rPr>
              <w:t xml:space="preserve">assessment day 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>is the: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FC5D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25</w:t>
            </w:r>
            <w:r w:rsidRPr="00874927">
              <w:rPr>
                <w:rFonts w:cs="Arial"/>
                <w:color w:val="auto"/>
                <w:szCs w:val="22"/>
                <w:vertAlign w:val="superscript"/>
                <w:lang w:eastAsia="en-GB"/>
              </w:rPr>
              <w:t>th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 of each month</w:t>
            </w:r>
          </w:p>
        </w:tc>
      </w:tr>
      <w:tr w:rsidR="00707EA1" w:rsidRPr="009827DD" w14:paraId="4BCA426A" w14:textId="77777777" w:rsidTr="00707EA1">
        <w:trPr>
          <w:trHeight w:val="203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C498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The </w:t>
            </w:r>
            <w:r w:rsidRPr="00874927">
              <w:rPr>
                <w:rFonts w:cs="Arial"/>
                <w:i/>
                <w:color w:val="auto"/>
                <w:szCs w:val="22"/>
                <w:lang w:eastAsia="en-GB"/>
              </w:rPr>
              <w:t xml:space="preserve">retention 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>is: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CB9F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5.0%</w:t>
            </w:r>
          </w:p>
        </w:tc>
      </w:tr>
      <w:tr w:rsidR="00707EA1" w:rsidRPr="009827DD" w14:paraId="70134873" w14:textId="77777777" w:rsidTr="00707EA1">
        <w:trPr>
          <w:trHeight w:val="1268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CA6E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3" w:firstLine="0"/>
              <w:jc w:val="left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Does the United Kingdom Housing Grants, Construction and Regeneration Act (1996) apply?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A358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Yes</w:t>
            </w:r>
          </w:p>
        </w:tc>
      </w:tr>
      <w:tr w:rsidR="00707EA1" w:rsidRPr="009827DD" w14:paraId="00342C54" w14:textId="77777777" w:rsidTr="00707EA1">
        <w:trPr>
          <w:trHeight w:val="203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49AE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The </w:t>
            </w:r>
            <w:r w:rsidRPr="00874927">
              <w:rPr>
                <w:rFonts w:cs="Arial"/>
                <w:i/>
                <w:color w:val="auto"/>
                <w:szCs w:val="22"/>
                <w:lang w:eastAsia="en-GB"/>
              </w:rPr>
              <w:t xml:space="preserve">Adjudicator 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>is: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733F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None</w:t>
            </w:r>
          </w:p>
        </w:tc>
      </w:tr>
      <w:tr w:rsidR="00707EA1" w:rsidRPr="009827DD" w14:paraId="756B2CB6" w14:textId="77777777" w:rsidTr="00707EA1">
        <w:trPr>
          <w:trHeight w:val="42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5054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>The interest on late payment is: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A11A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bCs/>
                <w:color w:val="auto"/>
                <w:szCs w:val="22"/>
                <w:lang w:eastAsia="en-GB"/>
              </w:rPr>
              <w:t>0.5% per complete week of delay</w:t>
            </w:r>
          </w:p>
          <w:p w14:paraId="6C2C2A99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707EA1" w:rsidRPr="009827DD" w14:paraId="37CCBCF7" w14:textId="77777777" w:rsidTr="00707EA1">
        <w:trPr>
          <w:trHeight w:val="1268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2925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The </w:t>
            </w:r>
            <w:r w:rsidRPr="00874927">
              <w:rPr>
                <w:rFonts w:cs="Arial"/>
                <w:i/>
                <w:color w:val="auto"/>
                <w:szCs w:val="22"/>
                <w:lang w:eastAsia="en-GB"/>
              </w:rPr>
              <w:t xml:space="preserve">Contractor 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is not liable to the </w:t>
            </w:r>
            <w:r w:rsidRPr="00874927">
              <w:rPr>
                <w:rFonts w:cs="Arial"/>
                <w:i/>
                <w:color w:val="auto"/>
                <w:szCs w:val="22"/>
                <w:lang w:eastAsia="en-GB"/>
              </w:rPr>
              <w:t>Employer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 for loss of or damage to the </w:t>
            </w:r>
            <w:r w:rsidRPr="00874927">
              <w:rPr>
                <w:rFonts w:cs="Arial"/>
                <w:i/>
                <w:color w:val="auto"/>
                <w:szCs w:val="22"/>
                <w:lang w:eastAsia="en-GB"/>
              </w:rPr>
              <w:t>Employer’s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 property in excess of: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40FE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bCs/>
                <w:color w:val="auto"/>
                <w:szCs w:val="22"/>
                <w:lang w:eastAsia="en-GB"/>
              </w:rPr>
              <w:t>£1 000 000.00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 for any one event</w:t>
            </w:r>
          </w:p>
          <w:p w14:paraId="029C0DDE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707EA1" w:rsidRPr="009827DD" w14:paraId="6179A98F" w14:textId="77777777" w:rsidTr="00707EA1">
        <w:trPr>
          <w:trHeight w:val="627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15DE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3" w:firstLine="0"/>
              <w:jc w:val="left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color w:val="auto"/>
                <w:szCs w:val="22"/>
                <w:lang w:eastAsia="en-GB"/>
              </w:rPr>
              <w:t xml:space="preserve">The </w:t>
            </w:r>
            <w:r w:rsidRPr="00874927">
              <w:rPr>
                <w:i/>
                <w:color w:val="auto"/>
                <w:szCs w:val="22"/>
                <w:lang w:eastAsia="en-GB"/>
              </w:rPr>
              <w:t xml:space="preserve">Employer </w:t>
            </w:r>
            <w:r w:rsidRPr="00874927">
              <w:rPr>
                <w:color w:val="auto"/>
                <w:szCs w:val="22"/>
                <w:lang w:eastAsia="en-GB"/>
              </w:rPr>
              <w:t>provides this Insurance: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B0BB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bCs/>
                <w:color w:val="auto"/>
                <w:szCs w:val="22"/>
                <w:lang w:eastAsia="en-GB"/>
              </w:rPr>
              <w:t>None</w:t>
            </w:r>
          </w:p>
        </w:tc>
      </w:tr>
      <w:tr w:rsidR="00707EA1" w:rsidRPr="009827DD" w14:paraId="5E0B330E" w14:textId="77777777" w:rsidTr="00F35F00">
        <w:trPr>
          <w:trHeight w:val="727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B290" w14:textId="408AB96A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3" w:firstLine="0"/>
              <w:jc w:val="left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color w:val="auto"/>
                <w:szCs w:val="22"/>
                <w:lang w:eastAsia="en-GB"/>
              </w:rPr>
              <w:t xml:space="preserve">The minimum amount of cover for </w:t>
            </w:r>
            <w:r w:rsidR="00F35F00" w:rsidRPr="00F35F00">
              <w:rPr>
                <w:b/>
                <w:bCs/>
                <w:color w:val="auto"/>
                <w:szCs w:val="22"/>
                <w:lang w:eastAsia="en-GB"/>
              </w:rPr>
              <w:t xml:space="preserve">PROFESSIONAL </w:t>
            </w:r>
            <w:r w:rsidR="00F35F00" w:rsidRPr="00F35F00">
              <w:rPr>
                <w:b/>
                <w:bCs/>
                <w:color w:val="auto"/>
                <w:szCs w:val="22"/>
                <w:lang w:eastAsia="en-GB"/>
              </w:rPr>
              <w:lastRenderedPageBreak/>
              <w:t>INDEMNITY</w:t>
            </w:r>
            <w:r w:rsidR="00F35F00">
              <w:rPr>
                <w:color w:val="auto"/>
                <w:szCs w:val="22"/>
                <w:lang w:eastAsia="en-GB"/>
              </w:rPr>
              <w:t xml:space="preserve"> </w:t>
            </w:r>
            <w:r w:rsidR="000D0179">
              <w:rPr>
                <w:color w:val="auto"/>
                <w:szCs w:val="22"/>
                <w:lang w:eastAsia="en-GB"/>
              </w:rPr>
              <w:t>insurance is: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1466" w14:textId="77777777" w:rsidR="000D0179" w:rsidRPr="00874927" w:rsidRDefault="000D0179" w:rsidP="000D0179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bCs/>
                <w:color w:val="auto"/>
                <w:szCs w:val="22"/>
                <w:lang w:eastAsia="en-GB"/>
              </w:rPr>
              <w:lastRenderedPageBreak/>
              <w:t>£5 000 000.00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 for any one event</w:t>
            </w:r>
          </w:p>
          <w:p w14:paraId="7F50E918" w14:textId="1CF3A8D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707EA1" w:rsidRPr="009827DD" w14:paraId="06703404" w14:textId="77777777" w:rsidTr="00707EA1">
        <w:trPr>
          <w:trHeight w:val="83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8B4E" w14:textId="0947E6F9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3" w:firstLine="0"/>
              <w:jc w:val="left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color w:val="auto"/>
                <w:szCs w:val="22"/>
                <w:lang w:eastAsia="en-GB"/>
              </w:rPr>
              <w:t xml:space="preserve">The minimum amount of cover for </w:t>
            </w:r>
            <w:r w:rsidR="00F35F00" w:rsidRPr="00F35F00">
              <w:rPr>
                <w:b/>
                <w:bCs/>
                <w:color w:val="auto"/>
                <w:szCs w:val="22"/>
                <w:lang w:eastAsia="en-GB"/>
              </w:rPr>
              <w:t>THIRD PARTY PUBLIC AND PRODUCTS LIABILITY</w:t>
            </w:r>
            <w:r w:rsidR="00F35F00" w:rsidRPr="00F35F00">
              <w:rPr>
                <w:color w:val="auto"/>
                <w:szCs w:val="22"/>
                <w:lang w:eastAsia="en-GB"/>
              </w:rPr>
              <w:t xml:space="preserve"> </w:t>
            </w:r>
            <w:r w:rsidR="000D0179">
              <w:rPr>
                <w:color w:val="auto"/>
                <w:szCs w:val="22"/>
                <w:lang w:eastAsia="en-GB"/>
              </w:rPr>
              <w:t>insurance is: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CC4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bCs/>
                <w:color w:val="auto"/>
                <w:szCs w:val="22"/>
                <w:lang w:eastAsia="en-GB"/>
              </w:rPr>
              <w:t>£5 000 000.00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 for any one event</w:t>
            </w:r>
          </w:p>
          <w:p w14:paraId="0C9D37BE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0D0179" w:rsidRPr="009827DD" w14:paraId="5B11AE28" w14:textId="77777777" w:rsidTr="00707EA1">
        <w:trPr>
          <w:trHeight w:val="83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DCFF" w14:textId="14BFBD16" w:rsidR="000D0179" w:rsidRPr="00874927" w:rsidRDefault="000D0179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3"/>
              <w:jc w:val="left"/>
              <w:textAlignment w:val="auto"/>
              <w:rPr>
                <w:szCs w:val="22"/>
                <w:lang w:eastAsia="en-GB"/>
              </w:rPr>
            </w:pPr>
            <w:r w:rsidRPr="00874927">
              <w:rPr>
                <w:color w:val="auto"/>
                <w:szCs w:val="22"/>
                <w:lang w:eastAsia="en-GB"/>
              </w:rPr>
              <w:t xml:space="preserve">The </w:t>
            </w:r>
            <w:r>
              <w:rPr>
                <w:color w:val="auto"/>
                <w:szCs w:val="22"/>
                <w:lang w:eastAsia="en-GB"/>
              </w:rPr>
              <w:t xml:space="preserve">  </w:t>
            </w:r>
            <w:proofErr w:type="spellStart"/>
            <w:r>
              <w:rPr>
                <w:color w:val="auto"/>
                <w:szCs w:val="22"/>
                <w:lang w:eastAsia="en-GB"/>
              </w:rPr>
              <w:t>The</w:t>
            </w:r>
            <w:proofErr w:type="spellEnd"/>
            <w:r>
              <w:rPr>
                <w:color w:val="auto"/>
                <w:szCs w:val="22"/>
                <w:lang w:eastAsia="en-GB"/>
              </w:rPr>
              <w:t xml:space="preserve"> </w:t>
            </w:r>
            <w:r w:rsidRPr="00874927">
              <w:rPr>
                <w:color w:val="auto"/>
                <w:szCs w:val="22"/>
                <w:lang w:eastAsia="en-GB"/>
              </w:rPr>
              <w:t xml:space="preserve">minimum amount of cover for </w:t>
            </w:r>
            <w:r w:rsidR="00F35F00" w:rsidRPr="00F35F00">
              <w:rPr>
                <w:b/>
                <w:bCs/>
                <w:color w:val="auto"/>
                <w:szCs w:val="22"/>
                <w:lang w:eastAsia="en-GB"/>
              </w:rPr>
              <w:t>EMPLOYERS LIABILITY</w:t>
            </w:r>
            <w:r w:rsidR="00F35F00">
              <w:rPr>
                <w:color w:val="auto"/>
                <w:szCs w:val="22"/>
                <w:lang w:eastAsia="en-GB"/>
              </w:rPr>
              <w:t xml:space="preserve"> </w:t>
            </w:r>
            <w:r>
              <w:rPr>
                <w:color w:val="auto"/>
                <w:szCs w:val="22"/>
                <w:lang w:eastAsia="en-GB"/>
              </w:rPr>
              <w:t>insurance is: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03CE" w14:textId="77777777" w:rsidR="000D0179" w:rsidRPr="00874927" w:rsidRDefault="000D0179" w:rsidP="000D0179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bCs/>
                <w:color w:val="auto"/>
                <w:szCs w:val="22"/>
                <w:lang w:eastAsia="en-GB"/>
              </w:rPr>
              <w:t>£5 000 000.00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 for any one event</w:t>
            </w:r>
          </w:p>
          <w:p w14:paraId="550FD2AA" w14:textId="77777777" w:rsidR="000D0179" w:rsidRPr="00874927" w:rsidRDefault="000D0179" w:rsidP="00707EA1">
            <w:pPr>
              <w:overflowPunct/>
              <w:autoSpaceDE/>
              <w:autoSpaceDN/>
              <w:adjustRightInd/>
              <w:spacing w:after="0" w:line="240" w:lineRule="auto"/>
              <w:ind w:left="116"/>
              <w:textAlignment w:val="auto"/>
              <w:rPr>
                <w:rFonts w:cs="Arial"/>
                <w:bCs/>
                <w:szCs w:val="22"/>
                <w:lang w:eastAsia="en-GB"/>
              </w:rPr>
            </w:pPr>
          </w:p>
        </w:tc>
      </w:tr>
      <w:tr w:rsidR="00707EA1" w:rsidRPr="009827DD" w14:paraId="4A8252F6" w14:textId="77777777" w:rsidTr="00707EA1">
        <w:trPr>
          <w:trHeight w:val="119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3594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3" w:firstLine="0"/>
              <w:jc w:val="left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color w:val="auto"/>
                <w:szCs w:val="22"/>
                <w:lang w:eastAsia="en-GB"/>
              </w:rPr>
              <w:t xml:space="preserve">The </w:t>
            </w:r>
            <w:r w:rsidRPr="00874927">
              <w:rPr>
                <w:i/>
                <w:color w:val="auto"/>
                <w:szCs w:val="22"/>
                <w:lang w:eastAsia="en-GB"/>
              </w:rPr>
              <w:t>Adjudicator</w:t>
            </w:r>
            <w:r w:rsidRPr="00874927">
              <w:rPr>
                <w:color w:val="auto"/>
                <w:szCs w:val="22"/>
                <w:lang w:eastAsia="en-GB"/>
              </w:rPr>
              <w:t xml:space="preserve"> nominating body: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241E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bCs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bCs/>
                <w:color w:val="auto"/>
                <w:szCs w:val="22"/>
                <w:lang w:eastAsia="en-GB"/>
              </w:rPr>
              <w:t>The Institution of Civil Engineers Arbitration Procedure (1997)</w:t>
            </w:r>
          </w:p>
        </w:tc>
      </w:tr>
      <w:tr w:rsidR="00707EA1" w:rsidRPr="009827DD" w14:paraId="3CE83D8A" w14:textId="77777777" w:rsidTr="00707EA1">
        <w:trPr>
          <w:trHeight w:val="119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8CD3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2" w:firstLine="0"/>
              <w:textAlignment w:val="auto"/>
              <w:rPr>
                <w:color w:val="auto"/>
                <w:szCs w:val="22"/>
                <w:lang w:eastAsia="en-GB"/>
              </w:rPr>
            </w:pPr>
            <w:r w:rsidRPr="00874927">
              <w:rPr>
                <w:color w:val="auto"/>
                <w:szCs w:val="22"/>
                <w:lang w:eastAsia="en-GB"/>
              </w:rPr>
              <w:t xml:space="preserve">The </w:t>
            </w:r>
            <w:r w:rsidRPr="00874927">
              <w:rPr>
                <w:i/>
                <w:color w:val="auto"/>
                <w:szCs w:val="22"/>
                <w:lang w:eastAsia="en-GB"/>
              </w:rPr>
              <w:t>tribunal</w:t>
            </w:r>
            <w:r w:rsidRPr="00874927">
              <w:rPr>
                <w:color w:val="auto"/>
                <w:szCs w:val="22"/>
                <w:lang w:eastAsia="en-GB"/>
              </w:rPr>
              <w:t xml:space="preserve"> is: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2BE1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bCs/>
                <w:color w:val="auto"/>
                <w:szCs w:val="22"/>
                <w:lang w:eastAsia="en-GB"/>
              </w:rPr>
              <w:t>Arbitration</w:t>
            </w:r>
          </w:p>
        </w:tc>
      </w:tr>
      <w:tr w:rsidR="00707EA1" w:rsidRPr="009827DD" w14:paraId="7CA10E5C" w14:textId="77777777" w:rsidTr="00707EA1">
        <w:trPr>
          <w:trHeight w:val="83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B911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42" w:right="153" w:firstLine="0"/>
              <w:jc w:val="left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color w:val="auto"/>
                <w:szCs w:val="22"/>
                <w:lang w:eastAsia="en-GB"/>
              </w:rPr>
              <w:t xml:space="preserve">If the </w:t>
            </w:r>
            <w:r w:rsidRPr="00874927">
              <w:rPr>
                <w:rFonts w:cs="Arial"/>
                <w:i/>
                <w:color w:val="auto"/>
                <w:szCs w:val="22"/>
                <w:lang w:eastAsia="en-GB"/>
              </w:rPr>
              <w:t xml:space="preserve">tribunal </w:t>
            </w:r>
            <w:r w:rsidRPr="00874927">
              <w:rPr>
                <w:rFonts w:cs="Arial"/>
                <w:color w:val="auto"/>
                <w:szCs w:val="22"/>
                <w:lang w:eastAsia="en-GB"/>
              </w:rPr>
              <w:t>is arbitration, the arbitration procedure is: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842A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116" w:firstLine="0"/>
              <w:textAlignment w:val="auto"/>
              <w:rPr>
                <w:rFonts w:cs="Arial"/>
                <w:bCs/>
                <w:color w:val="auto"/>
                <w:szCs w:val="22"/>
                <w:lang w:eastAsia="en-GB"/>
              </w:rPr>
            </w:pPr>
            <w:r w:rsidRPr="00874927">
              <w:rPr>
                <w:rFonts w:cs="Arial"/>
                <w:bCs/>
                <w:color w:val="auto"/>
                <w:szCs w:val="22"/>
                <w:lang w:eastAsia="en-GB"/>
              </w:rPr>
              <w:t>The Institution of Civil Engineers Arbitration Procedure (1997)</w:t>
            </w:r>
          </w:p>
          <w:p w14:paraId="21380192" w14:textId="77777777" w:rsidR="00707EA1" w:rsidRPr="00874927" w:rsidRDefault="00707EA1" w:rsidP="00707EA1">
            <w:pPr>
              <w:overflowPunct/>
              <w:autoSpaceDE/>
              <w:autoSpaceDN/>
              <w:adjustRightInd/>
              <w:spacing w:after="0" w:line="240" w:lineRule="auto"/>
              <w:ind w:left="0" w:firstLine="0"/>
              <w:textAlignment w:val="auto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</w:tbl>
    <w:p w14:paraId="1B8BD0BE" w14:textId="77777777" w:rsidR="00311266" w:rsidRDefault="00311266" w:rsidP="00DC0419">
      <w:pPr>
        <w:tabs>
          <w:tab w:val="left" w:pos="709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14:paraId="5DB40E1E" w14:textId="159F4E4E" w:rsidR="00874927" w:rsidRPr="00B71960" w:rsidRDefault="00B71960" w:rsidP="00DC0419">
      <w:pPr>
        <w:tabs>
          <w:tab w:val="left" w:pos="709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B71960">
        <w:rPr>
          <w:rFonts w:ascii="Arial" w:hAnsi="Arial" w:cs="Arial"/>
          <w:b/>
          <w:sz w:val="24"/>
          <w:szCs w:val="24"/>
        </w:rPr>
        <w:t xml:space="preserve">Draft Order Form -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7245"/>
      </w:tblGrid>
      <w:tr w:rsidR="00F42158" w:rsidRPr="001405D2" w14:paraId="513A6B87" w14:textId="77777777" w:rsidTr="00336A6B">
        <w:trPr>
          <w:trHeight w:val="341"/>
          <w:jc w:val="center"/>
        </w:trPr>
        <w:tc>
          <w:tcPr>
            <w:tcW w:w="3665" w:type="dxa"/>
            <w:shd w:val="clear" w:color="auto" w:fill="auto"/>
          </w:tcPr>
          <w:p w14:paraId="0D413C60" w14:textId="77777777" w:rsidR="00F42158" w:rsidRPr="0073699C" w:rsidRDefault="00F42158" w:rsidP="00DC0419">
            <w:pPr>
              <w:numPr>
                <w:ilvl w:val="0"/>
                <w:numId w:val="34"/>
              </w:numPr>
              <w:tabs>
                <w:tab w:val="left" w:pos="709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699C">
              <w:rPr>
                <w:rFonts w:ascii="Arial" w:hAnsi="Arial" w:cs="Arial"/>
                <w:b/>
                <w:sz w:val="24"/>
                <w:szCs w:val="24"/>
              </w:rPr>
              <w:t>Contract Reference</w:t>
            </w:r>
          </w:p>
        </w:tc>
        <w:tc>
          <w:tcPr>
            <w:tcW w:w="7245" w:type="dxa"/>
            <w:shd w:val="clear" w:color="auto" w:fill="auto"/>
          </w:tcPr>
          <w:p w14:paraId="1AB5F310" w14:textId="3F98C127" w:rsidR="00F42158" w:rsidRPr="0073699C" w:rsidRDefault="005F7422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  <w:r w:rsidRPr="005F7422">
              <w:rPr>
                <w:rFonts w:ascii="Arial" w:hAnsi="Arial" w:cs="Arial"/>
                <w:i/>
                <w:sz w:val="24"/>
                <w:szCs w:val="24"/>
              </w:rPr>
              <w:t>TCA 3-7-1</w:t>
            </w:r>
            <w:r w:rsidR="00336A6B">
              <w:rPr>
                <w:rFonts w:ascii="Arial" w:hAnsi="Arial" w:cs="Arial"/>
                <w:i/>
                <w:sz w:val="24"/>
                <w:szCs w:val="24"/>
              </w:rPr>
              <w:t>45</w:t>
            </w:r>
            <w:r w:rsidR="009C72C6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</w:tr>
      <w:tr w:rsidR="00F42158" w:rsidRPr="001405D2" w14:paraId="4B3FEB76" w14:textId="77777777" w:rsidTr="00336A6B">
        <w:trPr>
          <w:trHeight w:val="341"/>
          <w:jc w:val="center"/>
        </w:trPr>
        <w:tc>
          <w:tcPr>
            <w:tcW w:w="3665" w:type="dxa"/>
            <w:shd w:val="clear" w:color="auto" w:fill="auto"/>
          </w:tcPr>
          <w:p w14:paraId="493BF528" w14:textId="77777777" w:rsidR="00F42158" w:rsidRPr="0073699C" w:rsidRDefault="00F42158" w:rsidP="00DC0419">
            <w:pPr>
              <w:numPr>
                <w:ilvl w:val="0"/>
                <w:numId w:val="34"/>
              </w:numPr>
              <w:tabs>
                <w:tab w:val="left" w:pos="709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699C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7245" w:type="dxa"/>
            <w:shd w:val="clear" w:color="auto" w:fill="auto"/>
          </w:tcPr>
          <w:p w14:paraId="1C38D494" w14:textId="22804A33" w:rsidR="00F42158" w:rsidRPr="00563046" w:rsidRDefault="00563046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563046">
              <w:rPr>
                <w:rFonts w:ascii="Arial" w:hAnsi="Arial" w:cs="Arial"/>
                <w:iCs/>
                <w:sz w:val="24"/>
                <w:szCs w:val="24"/>
              </w:rPr>
              <w:t>TBC</w:t>
            </w:r>
          </w:p>
        </w:tc>
      </w:tr>
      <w:tr w:rsidR="00F42158" w:rsidRPr="001405D2" w14:paraId="7B2868A2" w14:textId="77777777" w:rsidTr="00336A6B">
        <w:trPr>
          <w:trHeight w:val="611"/>
          <w:jc w:val="center"/>
        </w:trPr>
        <w:tc>
          <w:tcPr>
            <w:tcW w:w="3665" w:type="dxa"/>
            <w:shd w:val="clear" w:color="auto" w:fill="auto"/>
          </w:tcPr>
          <w:p w14:paraId="6E38E275" w14:textId="77777777" w:rsidR="00F42158" w:rsidRPr="0073699C" w:rsidRDefault="00F42158" w:rsidP="00DC0419">
            <w:pPr>
              <w:numPr>
                <w:ilvl w:val="0"/>
                <w:numId w:val="34"/>
              </w:numPr>
              <w:tabs>
                <w:tab w:val="left" w:pos="709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699C">
              <w:rPr>
                <w:rFonts w:ascii="Arial" w:hAnsi="Arial" w:cs="Arial"/>
                <w:b/>
                <w:sz w:val="24"/>
                <w:szCs w:val="24"/>
              </w:rPr>
              <w:t>Buyer</w:t>
            </w:r>
          </w:p>
        </w:tc>
        <w:tc>
          <w:tcPr>
            <w:tcW w:w="7245" w:type="dxa"/>
            <w:shd w:val="clear" w:color="auto" w:fill="auto"/>
          </w:tcPr>
          <w:p w14:paraId="1754A57B" w14:textId="28B27ECB" w:rsidR="00F42158" w:rsidRPr="0058765D" w:rsidRDefault="008169F0" w:rsidP="6EAC1735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8765D">
              <w:rPr>
                <w:rFonts w:ascii="Arial" w:hAnsi="Arial" w:cs="Arial"/>
                <w:sz w:val="24"/>
                <w:szCs w:val="24"/>
              </w:rPr>
              <w:t>Maritime &amp; Coastguard Agency</w:t>
            </w:r>
            <w:r w:rsidR="00C738CC" w:rsidRPr="0058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DF73F6A" w:rsidRPr="0058765D">
              <w:rPr>
                <w:rFonts w:ascii="Arial" w:hAnsi="Arial" w:cs="Arial"/>
                <w:sz w:val="24"/>
                <w:szCs w:val="24"/>
              </w:rPr>
              <w:t>(on behalf of the S</w:t>
            </w:r>
            <w:r w:rsidR="00DA1902" w:rsidRPr="0058765D">
              <w:rPr>
                <w:rFonts w:ascii="Arial" w:hAnsi="Arial" w:cs="Arial"/>
                <w:sz w:val="24"/>
                <w:szCs w:val="24"/>
              </w:rPr>
              <w:t>ecretary of State for Transport</w:t>
            </w:r>
            <w:r w:rsidR="7DF73F6A" w:rsidRPr="0058765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55D26A5" w14:textId="08E60BFE" w:rsidR="00F42158" w:rsidRPr="0058765D" w:rsidRDefault="008169F0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8765D">
              <w:rPr>
                <w:rFonts w:ascii="Arial" w:hAnsi="Arial" w:cs="Arial"/>
                <w:sz w:val="24"/>
                <w:szCs w:val="24"/>
              </w:rPr>
              <w:t>Spring Place – 105 Commercial Road</w:t>
            </w:r>
          </w:p>
          <w:p w14:paraId="7C66C093" w14:textId="168CD7D8" w:rsidR="008169F0" w:rsidRPr="0058765D" w:rsidRDefault="008169F0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8765D">
              <w:rPr>
                <w:rFonts w:ascii="Arial" w:hAnsi="Arial" w:cs="Arial"/>
                <w:sz w:val="24"/>
                <w:szCs w:val="24"/>
              </w:rPr>
              <w:t>Southampton</w:t>
            </w:r>
          </w:p>
          <w:p w14:paraId="344144D7" w14:textId="69EEE040" w:rsidR="003E0C96" w:rsidRPr="0058765D" w:rsidRDefault="003E0C96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8765D">
              <w:rPr>
                <w:rFonts w:ascii="Arial" w:hAnsi="Arial" w:cs="Arial"/>
                <w:sz w:val="24"/>
                <w:szCs w:val="24"/>
              </w:rPr>
              <w:lastRenderedPageBreak/>
              <w:t>SO15 1EG</w:t>
            </w:r>
          </w:p>
          <w:p w14:paraId="01A03BF2" w14:textId="77777777" w:rsidR="00F42158" w:rsidRPr="0058765D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F42158" w:rsidRPr="001405D2" w14:paraId="00D04602" w14:textId="77777777" w:rsidTr="00336A6B">
        <w:trPr>
          <w:trHeight w:val="197"/>
          <w:jc w:val="center"/>
        </w:trPr>
        <w:tc>
          <w:tcPr>
            <w:tcW w:w="3665" w:type="dxa"/>
            <w:shd w:val="clear" w:color="auto" w:fill="auto"/>
          </w:tcPr>
          <w:p w14:paraId="5843181F" w14:textId="77777777" w:rsidR="00F42158" w:rsidRPr="0073699C" w:rsidRDefault="00F42158" w:rsidP="00DC0419">
            <w:pPr>
              <w:numPr>
                <w:ilvl w:val="0"/>
                <w:numId w:val="34"/>
              </w:numPr>
              <w:tabs>
                <w:tab w:val="left" w:pos="709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699C">
              <w:rPr>
                <w:rFonts w:ascii="Arial" w:hAnsi="Arial" w:cs="Arial"/>
                <w:b/>
                <w:sz w:val="24"/>
                <w:szCs w:val="24"/>
              </w:rPr>
              <w:lastRenderedPageBreak/>
              <w:t>Supplier</w:t>
            </w:r>
          </w:p>
        </w:tc>
        <w:tc>
          <w:tcPr>
            <w:tcW w:w="7245" w:type="dxa"/>
            <w:shd w:val="clear" w:color="auto" w:fill="auto"/>
          </w:tcPr>
          <w:p w14:paraId="69371291" w14:textId="1E2C54BA" w:rsidR="00F42158" w:rsidRPr="0058765D" w:rsidRDefault="00336A6B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TBC</w:t>
            </w:r>
          </w:p>
        </w:tc>
      </w:tr>
      <w:tr w:rsidR="00F42158" w:rsidRPr="001405D2" w14:paraId="3BD8C38F" w14:textId="77777777" w:rsidTr="00336A6B">
        <w:trPr>
          <w:trHeight w:val="197"/>
          <w:jc w:val="center"/>
        </w:trPr>
        <w:tc>
          <w:tcPr>
            <w:tcW w:w="3665" w:type="dxa"/>
            <w:shd w:val="clear" w:color="auto" w:fill="auto"/>
          </w:tcPr>
          <w:p w14:paraId="511A5B78" w14:textId="77777777" w:rsidR="00F42158" w:rsidRPr="00B426F6" w:rsidRDefault="00F42158" w:rsidP="00DC0419">
            <w:pPr>
              <w:numPr>
                <w:ilvl w:val="0"/>
                <w:numId w:val="34"/>
              </w:numPr>
              <w:tabs>
                <w:tab w:val="left" w:pos="709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26F6">
              <w:rPr>
                <w:rFonts w:ascii="Arial" w:hAnsi="Arial" w:cs="Arial"/>
                <w:b/>
                <w:sz w:val="24"/>
                <w:szCs w:val="24"/>
              </w:rPr>
              <w:t>The Contract</w:t>
            </w:r>
          </w:p>
        </w:tc>
        <w:tc>
          <w:tcPr>
            <w:tcW w:w="7245" w:type="dxa"/>
            <w:shd w:val="clear" w:color="auto" w:fill="auto"/>
          </w:tcPr>
          <w:p w14:paraId="7B33F2E4" w14:textId="7D10CC1D" w:rsidR="00F42158" w:rsidRPr="001F718E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F718E">
              <w:rPr>
                <w:rFonts w:ascii="Arial" w:hAnsi="Arial" w:cs="Arial"/>
                <w:sz w:val="24"/>
                <w:szCs w:val="24"/>
              </w:rPr>
              <w:t>The Supplier shall supply the deliverables described below on the terms set out in this Order Form and the attached contract conditions ("</w:t>
            </w:r>
            <w:r w:rsidRPr="001F718E">
              <w:rPr>
                <w:rFonts w:ascii="Arial" w:hAnsi="Arial" w:cs="Arial"/>
                <w:b/>
                <w:sz w:val="24"/>
                <w:szCs w:val="24"/>
              </w:rPr>
              <w:t>Conditions</w:t>
            </w:r>
            <w:r w:rsidRPr="001F718E">
              <w:rPr>
                <w:rFonts w:ascii="Arial" w:hAnsi="Arial" w:cs="Arial"/>
                <w:sz w:val="24"/>
                <w:szCs w:val="24"/>
              </w:rPr>
              <w:t xml:space="preserve">") and any </w:t>
            </w:r>
            <w:r w:rsidR="00CE71D3">
              <w:rPr>
                <w:rFonts w:ascii="Arial" w:hAnsi="Arial" w:cs="Arial"/>
                <w:sz w:val="24"/>
                <w:szCs w:val="24"/>
              </w:rPr>
              <w:t>annexes.</w:t>
            </w:r>
            <w:r w:rsidR="00FA3B14" w:rsidRPr="001F71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FA1A81" w14:textId="77777777" w:rsidR="00F42158" w:rsidRPr="001F718E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F718E">
              <w:rPr>
                <w:rFonts w:ascii="Arial" w:hAnsi="Arial" w:cs="Arial"/>
                <w:sz w:val="24"/>
                <w:szCs w:val="24"/>
              </w:rPr>
              <w:t>Unless the context otherwise requires, capitalised expressions used in this Order Form have the sa</w:t>
            </w:r>
            <w:r w:rsidR="00DC0419" w:rsidRPr="001F718E">
              <w:rPr>
                <w:rFonts w:ascii="Arial" w:hAnsi="Arial" w:cs="Arial"/>
                <w:sz w:val="24"/>
                <w:szCs w:val="24"/>
              </w:rPr>
              <w:t xml:space="preserve">me meanings as in Conditions.  </w:t>
            </w:r>
          </w:p>
          <w:p w14:paraId="1FD77C24" w14:textId="77777777" w:rsidR="00F42158" w:rsidRPr="001F718E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F718E">
              <w:rPr>
                <w:rFonts w:ascii="Arial" w:hAnsi="Arial" w:cs="Arial"/>
                <w:sz w:val="24"/>
                <w:szCs w:val="24"/>
              </w:rPr>
              <w:t xml:space="preserve">In the event of any conflict between this Order Form and the Conditions, </w:t>
            </w:r>
            <w:r w:rsidR="00DC0419" w:rsidRPr="001F718E">
              <w:rPr>
                <w:rFonts w:ascii="Arial" w:hAnsi="Arial" w:cs="Arial"/>
                <w:sz w:val="24"/>
                <w:szCs w:val="24"/>
              </w:rPr>
              <w:t xml:space="preserve">this Order Form shall prevail. </w:t>
            </w:r>
          </w:p>
          <w:p w14:paraId="28C22A2D" w14:textId="77777777" w:rsidR="00F42158" w:rsidRPr="001F718E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F718E">
              <w:rPr>
                <w:rFonts w:ascii="Arial" w:hAnsi="Arial" w:cs="Arial"/>
                <w:sz w:val="24"/>
                <w:szCs w:val="24"/>
              </w:rPr>
              <w:t>Please do not attach any Supplier terms and conditions to this Order Form as they will not be accepted by the Buyer and may de</w:t>
            </w:r>
            <w:r w:rsidR="00DC0419" w:rsidRPr="001F718E">
              <w:rPr>
                <w:rFonts w:ascii="Arial" w:hAnsi="Arial" w:cs="Arial"/>
                <w:sz w:val="24"/>
                <w:szCs w:val="24"/>
              </w:rPr>
              <w:t>lay conclusion of the Contract.</w:t>
            </w:r>
          </w:p>
        </w:tc>
      </w:tr>
      <w:tr w:rsidR="00F42158" w:rsidRPr="001405D2" w14:paraId="4313AFE6" w14:textId="77777777" w:rsidTr="00336A6B">
        <w:trPr>
          <w:trHeight w:val="383"/>
          <w:jc w:val="center"/>
        </w:trPr>
        <w:tc>
          <w:tcPr>
            <w:tcW w:w="3665" w:type="dxa"/>
            <w:shd w:val="clear" w:color="auto" w:fill="auto"/>
          </w:tcPr>
          <w:p w14:paraId="12118BA0" w14:textId="77777777" w:rsidR="00F42158" w:rsidRPr="0073699C" w:rsidRDefault="00F42158" w:rsidP="00DC0419">
            <w:pPr>
              <w:numPr>
                <w:ilvl w:val="0"/>
                <w:numId w:val="34"/>
              </w:numPr>
              <w:tabs>
                <w:tab w:val="left" w:pos="709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699C">
              <w:rPr>
                <w:rFonts w:ascii="Arial" w:hAnsi="Arial" w:cs="Arial"/>
                <w:b/>
                <w:sz w:val="24"/>
                <w:szCs w:val="24"/>
              </w:rPr>
              <w:t>Specification</w:t>
            </w:r>
          </w:p>
        </w:tc>
        <w:tc>
          <w:tcPr>
            <w:tcW w:w="7245" w:type="dxa"/>
            <w:shd w:val="clear" w:color="auto" w:fill="auto"/>
          </w:tcPr>
          <w:p w14:paraId="462636DE" w14:textId="2712ABE5" w:rsidR="00F42158" w:rsidRPr="0073699C" w:rsidRDefault="00F42158" w:rsidP="00DC0419">
            <w:pPr>
              <w:pStyle w:val="Header"/>
              <w:tabs>
                <w:tab w:val="left" w:pos="709"/>
              </w:tabs>
              <w:spacing w:line="240" w:lineRule="auto"/>
              <w:ind w:right="3"/>
              <w:rPr>
                <w:rStyle w:val="DeltaViewInsertion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bookmarkStart w:id="3" w:name="_Ref377110664"/>
            <w:r w:rsidRPr="00262D8D">
              <w:rPr>
                <w:rFonts w:ascii="Arial" w:hAnsi="Arial" w:cs="Arial"/>
                <w:sz w:val="24"/>
                <w:szCs w:val="24"/>
              </w:rPr>
              <w:t xml:space="preserve">The specification of the </w:t>
            </w:r>
            <w:bookmarkStart w:id="4" w:name="_DV_M94"/>
            <w:bookmarkEnd w:id="4"/>
            <w:r w:rsidRPr="00262D8D">
              <w:rPr>
                <w:rFonts w:ascii="Arial" w:hAnsi="Arial" w:cs="Arial"/>
                <w:sz w:val="24"/>
                <w:szCs w:val="24"/>
              </w:rPr>
              <w:t xml:space="preserve">Deliverables is as set out </w:t>
            </w:r>
            <w:r w:rsidR="00B23A66" w:rsidRPr="00262D8D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Pr="00262D8D">
              <w:rPr>
                <w:rFonts w:ascii="Arial" w:hAnsi="Arial" w:cs="Arial"/>
                <w:sz w:val="24"/>
                <w:szCs w:val="24"/>
              </w:rPr>
              <w:t xml:space="preserve">Annex 2 </w:t>
            </w:r>
            <w:bookmarkStart w:id="5" w:name="_DV_M96"/>
            <w:bookmarkEnd w:id="5"/>
            <w:r w:rsidR="00B23A66" w:rsidRPr="00262D8D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B426F6">
              <w:rPr>
                <w:rFonts w:ascii="Arial" w:hAnsi="Arial" w:cs="Arial"/>
                <w:sz w:val="24"/>
                <w:szCs w:val="24"/>
              </w:rPr>
              <w:t>your</w:t>
            </w:r>
            <w:r w:rsidRPr="00262D8D">
              <w:rPr>
                <w:rFonts w:ascii="Arial" w:hAnsi="Arial" w:cs="Arial"/>
                <w:sz w:val="24"/>
                <w:szCs w:val="24"/>
              </w:rPr>
              <w:t xml:space="preserve"> tender dated </w:t>
            </w:r>
            <w:bookmarkEnd w:id="3"/>
            <w:r w:rsidR="00CE71D3">
              <w:rPr>
                <w:rFonts w:ascii="Arial" w:hAnsi="Arial" w:cs="Arial"/>
                <w:sz w:val="24"/>
                <w:szCs w:val="24"/>
              </w:rPr>
              <w:t>TBC</w:t>
            </w:r>
          </w:p>
        </w:tc>
      </w:tr>
      <w:tr w:rsidR="00F42158" w:rsidRPr="001405D2" w14:paraId="4F1674A2" w14:textId="77777777" w:rsidTr="00336A6B">
        <w:trPr>
          <w:trHeight w:val="383"/>
          <w:jc w:val="center"/>
        </w:trPr>
        <w:tc>
          <w:tcPr>
            <w:tcW w:w="3665" w:type="dxa"/>
            <w:shd w:val="clear" w:color="auto" w:fill="auto"/>
          </w:tcPr>
          <w:p w14:paraId="52A1AF1D" w14:textId="77777777" w:rsidR="00F42158" w:rsidRPr="0073699C" w:rsidRDefault="00F42158" w:rsidP="00DC0419">
            <w:pPr>
              <w:numPr>
                <w:ilvl w:val="0"/>
                <w:numId w:val="34"/>
              </w:numPr>
              <w:tabs>
                <w:tab w:val="left" w:pos="709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699C">
              <w:rPr>
                <w:rFonts w:ascii="Arial" w:hAnsi="Arial" w:cs="Arial"/>
                <w:b/>
                <w:sz w:val="24"/>
                <w:szCs w:val="24"/>
              </w:rPr>
              <w:t>Charges</w:t>
            </w:r>
          </w:p>
        </w:tc>
        <w:tc>
          <w:tcPr>
            <w:tcW w:w="7245" w:type="dxa"/>
            <w:shd w:val="clear" w:color="auto" w:fill="auto"/>
          </w:tcPr>
          <w:p w14:paraId="6DEA42ED" w14:textId="28E44767" w:rsidR="00FA3B14" w:rsidRPr="0073699C" w:rsidRDefault="00F42158" w:rsidP="00E55ED2">
            <w:pPr>
              <w:pStyle w:val="Header"/>
              <w:tabs>
                <w:tab w:val="left" w:pos="709"/>
              </w:tabs>
              <w:spacing w:line="240" w:lineRule="auto"/>
              <w:ind w:right="3"/>
              <w:rPr>
                <w:rStyle w:val="DeltaViewInsertion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bookmarkStart w:id="6" w:name="_Ref377110658"/>
            <w:r w:rsidRPr="0073699C">
              <w:rPr>
                <w:rFonts w:ascii="Arial" w:hAnsi="Arial" w:cs="Arial"/>
                <w:sz w:val="24"/>
                <w:szCs w:val="24"/>
              </w:rPr>
              <w:t xml:space="preserve">The Charges for the </w:t>
            </w:r>
            <w:bookmarkStart w:id="7" w:name="_DV_C154"/>
            <w:r w:rsidRPr="0073699C">
              <w:rPr>
                <w:rFonts w:ascii="Arial" w:hAnsi="Arial" w:cs="Arial"/>
                <w:sz w:val="24"/>
                <w:szCs w:val="24"/>
              </w:rPr>
              <w:t xml:space="preserve">Deliverables </w:t>
            </w:r>
            <w:bookmarkEnd w:id="7"/>
            <w:r w:rsidRPr="0073699C">
              <w:rPr>
                <w:rFonts w:ascii="Arial" w:hAnsi="Arial" w:cs="Arial"/>
                <w:sz w:val="24"/>
                <w:szCs w:val="24"/>
              </w:rPr>
              <w:t xml:space="preserve">shall be as set out </w:t>
            </w:r>
            <w:r w:rsidRPr="00B426F6">
              <w:rPr>
                <w:rFonts w:ascii="Arial" w:hAnsi="Arial" w:cs="Arial"/>
                <w:sz w:val="24"/>
                <w:szCs w:val="24"/>
              </w:rPr>
              <w:t xml:space="preserve">in Annex 3 </w:t>
            </w:r>
            <w:r w:rsidR="0058765D" w:rsidRPr="00B426F6">
              <w:rPr>
                <w:rFonts w:ascii="Arial" w:hAnsi="Arial" w:cs="Arial"/>
                <w:sz w:val="24"/>
                <w:szCs w:val="24"/>
              </w:rPr>
              <w:t>and</w:t>
            </w:r>
            <w:r w:rsidRPr="00B426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26F6">
              <w:rPr>
                <w:rFonts w:ascii="Arial" w:hAnsi="Arial" w:cs="Arial"/>
                <w:sz w:val="24"/>
                <w:szCs w:val="24"/>
              </w:rPr>
              <w:t>your</w:t>
            </w:r>
            <w:r w:rsidRPr="00B426F6">
              <w:rPr>
                <w:rFonts w:ascii="Arial" w:hAnsi="Arial" w:cs="Arial"/>
                <w:sz w:val="24"/>
                <w:szCs w:val="24"/>
              </w:rPr>
              <w:t xml:space="preserve"> tender dated </w:t>
            </w:r>
            <w:bookmarkEnd w:id="6"/>
            <w:r w:rsidR="00CE71D3">
              <w:rPr>
                <w:rFonts w:ascii="Arial" w:hAnsi="Arial" w:cs="Arial"/>
                <w:sz w:val="24"/>
                <w:szCs w:val="24"/>
              </w:rPr>
              <w:t>TBC</w:t>
            </w:r>
            <w:r w:rsidRPr="007369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42158" w:rsidRPr="001405D2" w14:paraId="76516965" w14:textId="77777777" w:rsidTr="00336A6B">
        <w:trPr>
          <w:trHeight w:val="383"/>
          <w:jc w:val="center"/>
        </w:trPr>
        <w:tc>
          <w:tcPr>
            <w:tcW w:w="3665" w:type="dxa"/>
            <w:shd w:val="clear" w:color="auto" w:fill="auto"/>
          </w:tcPr>
          <w:p w14:paraId="2B85527B" w14:textId="77777777" w:rsidR="00F42158" w:rsidRPr="0073699C" w:rsidRDefault="00F42158" w:rsidP="00DC0419">
            <w:pPr>
              <w:numPr>
                <w:ilvl w:val="0"/>
                <w:numId w:val="34"/>
              </w:numPr>
              <w:tabs>
                <w:tab w:val="left" w:pos="709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699C">
              <w:rPr>
                <w:rFonts w:ascii="Arial" w:hAnsi="Arial" w:cs="Arial"/>
                <w:b/>
                <w:sz w:val="24"/>
                <w:szCs w:val="24"/>
              </w:rPr>
              <w:t>Payment</w:t>
            </w:r>
          </w:p>
        </w:tc>
        <w:tc>
          <w:tcPr>
            <w:tcW w:w="7245" w:type="dxa"/>
            <w:shd w:val="clear" w:color="auto" w:fill="auto"/>
          </w:tcPr>
          <w:p w14:paraId="2F7B705D" w14:textId="77777777" w:rsidR="00024B31" w:rsidRDefault="00FB16C5" w:rsidP="003E352E">
            <w:pPr>
              <w:keepLines/>
              <w:suppressLineNumbers/>
              <w:suppressAutoHyphens/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bookmarkStart w:id="8" w:name="_DV_M104"/>
            <w:bookmarkEnd w:id="8"/>
            <w:r w:rsidRPr="0073699C">
              <w:rPr>
                <w:rFonts w:ascii="Arial" w:hAnsi="Arial" w:cs="Arial"/>
                <w:spacing w:val="-3"/>
                <w:sz w:val="24"/>
                <w:szCs w:val="24"/>
              </w:rPr>
              <w:t xml:space="preserve">Suppliers must be in possession of a written purchase order (PO), before commencing any work under this contract.  You must quote the </w:t>
            </w:r>
            <w:r w:rsidR="00B9477D" w:rsidRPr="0073699C">
              <w:rPr>
                <w:rFonts w:ascii="Arial" w:hAnsi="Arial" w:cs="Arial"/>
                <w:spacing w:val="-3"/>
                <w:sz w:val="24"/>
                <w:szCs w:val="24"/>
              </w:rPr>
              <w:t>PO</w:t>
            </w:r>
            <w:r w:rsidRPr="0073699C">
              <w:rPr>
                <w:rFonts w:ascii="Arial" w:hAnsi="Arial" w:cs="Arial"/>
                <w:spacing w:val="-3"/>
                <w:sz w:val="24"/>
                <w:szCs w:val="24"/>
              </w:rPr>
              <w:t xml:space="preserve"> number on all invoices, and these must be submitted </w:t>
            </w:r>
            <w:r w:rsidR="003E352E" w:rsidRPr="003E352E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electronically to our Shared Service Centre in Swansea: </w:t>
            </w:r>
          </w:p>
          <w:p w14:paraId="64D85D3F" w14:textId="77777777" w:rsidR="00024B31" w:rsidRDefault="00024B31" w:rsidP="003E352E">
            <w:pPr>
              <w:keepLines/>
              <w:suppressLineNumbers/>
              <w:suppressAutoHyphens/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273C2D3A" w14:textId="617D5E20" w:rsidR="00FB16C5" w:rsidRPr="003E352E" w:rsidRDefault="004D6E6B" w:rsidP="003E352E">
            <w:pPr>
              <w:keepLines/>
              <w:suppressLineNumbers/>
              <w:suppressAutoHyphens/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spacing w:val="-3"/>
                <w:sz w:val="24"/>
                <w:szCs w:val="24"/>
                <w:lang w:eastAsia="en-GB"/>
              </w:rPr>
            </w:pPr>
            <w:hyperlink r:id="rId14" w:history="1">
              <w:r w:rsidR="00024B31" w:rsidRPr="00331D34">
                <w:rPr>
                  <w:rStyle w:val="Hyperlink"/>
                  <w:rFonts w:ascii="Arial" w:hAnsi="Arial" w:cs="Arial"/>
                  <w:b/>
                  <w:spacing w:val="-3"/>
                  <w:sz w:val="24"/>
                  <w:szCs w:val="24"/>
                </w:rPr>
                <w:t>SSa.invoice@sharedservicesarvato.co.uk</w:t>
              </w:r>
            </w:hyperlink>
            <w:r w:rsidR="00024B3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3E352E" w:rsidRPr="003E352E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</w:p>
          <w:p w14:paraId="4E03D70F" w14:textId="77777777" w:rsidR="00024B31" w:rsidRDefault="00024B31" w:rsidP="00DC0419">
            <w:pPr>
              <w:pStyle w:val="Header"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9" w:name="_DV_M110"/>
            <w:bookmarkEnd w:id="9"/>
          </w:p>
          <w:p w14:paraId="6F737BCB" w14:textId="7C9A7EEA" w:rsidR="00F42158" w:rsidRPr="0073699C" w:rsidRDefault="00F42158" w:rsidP="00DC0419">
            <w:pPr>
              <w:pStyle w:val="Header"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3699C">
              <w:rPr>
                <w:rFonts w:ascii="Arial" w:hAnsi="Arial" w:cs="Arial"/>
                <w:sz w:val="24"/>
                <w:szCs w:val="24"/>
              </w:rPr>
              <w:t xml:space="preserve">To avoid delay in payment it is important that the invoice is compliant and that it includes a valid PO Number, PO Number item number (if applicable) and the details (name and telephone number) of your Buyer contact (i.e. Contract Manager).  Non-compliant invoices will be sent back to you, which </w:t>
            </w:r>
            <w:r w:rsidR="00DC0419" w:rsidRPr="0073699C">
              <w:rPr>
                <w:rFonts w:ascii="Arial" w:hAnsi="Arial" w:cs="Arial"/>
                <w:sz w:val="24"/>
                <w:szCs w:val="24"/>
              </w:rPr>
              <w:t>may lead to a delay in payment.</w:t>
            </w:r>
          </w:p>
          <w:p w14:paraId="3C610C0A" w14:textId="7CC6290B" w:rsidR="00F42158" w:rsidRPr="0073699C" w:rsidRDefault="00F42158" w:rsidP="00DC0419">
            <w:pPr>
              <w:pStyle w:val="Header"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3699C">
              <w:rPr>
                <w:rFonts w:ascii="Arial" w:hAnsi="Arial" w:cs="Arial"/>
                <w:sz w:val="24"/>
                <w:szCs w:val="24"/>
              </w:rPr>
              <w:lastRenderedPageBreak/>
              <w:t xml:space="preserve">If you have a query regarding an outstanding </w:t>
            </w:r>
            <w:r w:rsidR="00B9477D" w:rsidRPr="0073699C">
              <w:rPr>
                <w:rFonts w:ascii="Arial" w:hAnsi="Arial" w:cs="Arial"/>
                <w:sz w:val="24"/>
                <w:szCs w:val="24"/>
              </w:rPr>
              <w:t>payment,</w:t>
            </w:r>
            <w:r w:rsidRPr="0073699C">
              <w:rPr>
                <w:rFonts w:ascii="Arial" w:hAnsi="Arial" w:cs="Arial"/>
                <w:sz w:val="24"/>
                <w:szCs w:val="24"/>
              </w:rPr>
              <w:t xml:space="preserve"> please contact our Accounts Paya</w:t>
            </w:r>
            <w:r w:rsidR="00DC0419" w:rsidRPr="0073699C">
              <w:rPr>
                <w:rFonts w:ascii="Arial" w:hAnsi="Arial" w:cs="Arial"/>
                <w:sz w:val="24"/>
                <w:szCs w:val="24"/>
              </w:rPr>
              <w:t>ble section</w:t>
            </w:r>
            <w:r w:rsidR="00FB16C5" w:rsidRPr="0073699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B174225" w14:textId="5A24BFA1" w:rsidR="00F42158" w:rsidRPr="0073699C" w:rsidRDefault="004D6E6B" w:rsidP="00DC0419">
            <w:pPr>
              <w:pStyle w:val="Header"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AC140E" w:rsidRPr="00331D34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Acccounts.payable@mcga.gov.uk</w:t>
              </w:r>
            </w:hyperlink>
            <w:r w:rsidR="00AC14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42158" w:rsidRPr="001405D2" w14:paraId="741D1B5F" w14:textId="77777777" w:rsidTr="00336A6B">
        <w:trPr>
          <w:trHeight w:val="383"/>
          <w:jc w:val="center"/>
        </w:trPr>
        <w:tc>
          <w:tcPr>
            <w:tcW w:w="3665" w:type="dxa"/>
            <w:shd w:val="clear" w:color="auto" w:fill="auto"/>
          </w:tcPr>
          <w:p w14:paraId="4F1A4805" w14:textId="77777777" w:rsidR="00F42158" w:rsidRPr="0073699C" w:rsidRDefault="00F42158" w:rsidP="00DC0419">
            <w:pPr>
              <w:numPr>
                <w:ilvl w:val="0"/>
                <w:numId w:val="34"/>
              </w:numPr>
              <w:tabs>
                <w:tab w:val="left" w:pos="709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699C">
              <w:rPr>
                <w:rFonts w:ascii="Arial" w:hAnsi="Arial" w:cs="Arial"/>
                <w:b/>
                <w:sz w:val="24"/>
                <w:szCs w:val="24"/>
              </w:rPr>
              <w:lastRenderedPageBreak/>
              <w:t>Address for notices</w:t>
            </w:r>
          </w:p>
        </w:tc>
        <w:tc>
          <w:tcPr>
            <w:tcW w:w="724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3"/>
              <w:gridCol w:w="3236"/>
            </w:tblGrid>
            <w:tr w:rsidR="00F42158" w:rsidRPr="001405D2" w14:paraId="0545C24C" w14:textId="77777777" w:rsidTr="00081057">
              <w:tc>
                <w:tcPr>
                  <w:tcW w:w="42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9D73C" w14:textId="77777777" w:rsidR="00F42158" w:rsidRPr="0073699C" w:rsidRDefault="00DC0419" w:rsidP="00DC0419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bookmarkStart w:id="10" w:name="_DV_M97"/>
                  <w:bookmarkEnd w:id="10"/>
                  <w:r w:rsidRPr="0073699C">
                    <w:rPr>
                      <w:rFonts w:ascii="Arial" w:hAnsi="Arial" w:cs="Arial"/>
                      <w:b/>
                      <w:sz w:val="24"/>
                      <w:szCs w:val="24"/>
                    </w:rPr>
                    <w:t>Buyer: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D2F675" w14:textId="77777777" w:rsidR="00F42158" w:rsidRPr="0073699C" w:rsidRDefault="00F42158" w:rsidP="00DC0419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3699C">
                    <w:rPr>
                      <w:rFonts w:ascii="Arial" w:hAnsi="Arial" w:cs="Arial"/>
                      <w:b/>
                      <w:sz w:val="24"/>
                      <w:szCs w:val="24"/>
                    </w:rPr>
                    <w:t>Supplier:</w:t>
                  </w:r>
                </w:p>
              </w:tc>
            </w:tr>
            <w:tr w:rsidR="00F42158" w:rsidRPr="001405D2" w14:paraId="20E21685" w14:textId="77777777" w:rsidTr="00081057">
              <w:tc>
                <w:tcPr>
                  <w:tcW w:w="42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B7E47" w14:textId="3FBCB1BB" w:rsidR="00F42158" w:rsidRDefault="007013D3" w:rsidP="00DC0419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Maritime &amp; Coastguard Agency</w:t>
                  </w:r>
                </w:p>
                <w:p w14:paraId="715D2A2D" w14:textId="77777777" w:rsidR="007013D3" w:rsidRPr="007013D3" w:rsidRDefault="007013D3" w:rsidP="007013D3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13D3">
                    <w:rPr>
                      <w:rFonts w:ascii="Arial" w:hAnsi="Arial" w:cs="Arial"/>
                      <w:sz w:val="24"/>
                      <w:szCs w:val="24"/>
                    </w:rPr>
                    <w:t>Spring Place – 105 Commercial Road</w:t>
                  </w:r>
                </w:p>
                <w:p w14:paraId="1E27F29E" w14:textId="77777777" w:rsidR="007013D3" w:rsidRPr="007013D3" w:rsidRDefault="007013D3" w:rsidP="007013D3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13D3">
                    <w:rPr>
                      <w:rFonts w:ascii="Arial" w:hAnsi="Arial" w:cs="Arial"/>
                      <w:sz w:val="24"/>
                      <w:szCs w:val="24"/>
                    </w:rPr>
                    <w:t>Southampton</w:t>
                  </w:r>
                </w:p>
                <w:p w14:paraId="09C9C07B" w14:textId="7D934B05" w:rsidR="007013D3" w:rsidRDefault="007013D3" w:rsidP="007013D3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013D3">
                    <w:rPr>
                      <w:rFonts w:ascii="Arial" w:hAnsi="Arial" w:cs="Arial"/>
                      <w:sz w:val="24"/>
                      <w:szCs w:val="24"/>
                    </w:rPr>
                    <w:t>SO15 1EG</w:t>
                  </w:r>
                </w:p>
                <w:p w14:paraId="65684B1F" w14:textId="6D866217" w:rsidR="00F42158" w:rsidRPr="0073699C" w:rsidRDefault="00F42158" w:rsidP="00DC0419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699C">
                    <w:rPr>
                      <w:rFonts w:ascii="Arial" w:hAnsi="Arial" w:cs="Arial"/>
                      <w:sz w:val="24"/>
                      <w:szCs w:val="24"/>
                    </w:rPr>
                    <w:t xml:space="preserve">Attention: </w:t>
                  </w:r>
                  <w:r w:rsidR="00747811">
                    <w:rPr>
                      <w:rFonts w:ascii="Arial" w:hAnsi="Arial" w:cs="Arial"/>
                      <w:sz w:val="24"/>
                      <w:szCs w:val="24"/>
                    </w:rPr>
                    <w:t>Kathy Monk</w:t>
                  </w:r>
                </w:p>
                <w:p w14:paraId="6D16E297" w14:textId="583E195B" w:rsidR="00F42158" w:rsidRPr="0073699C" w:rsidRDefault="00F42158" w:rsidP="00DC0419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699C">
                    <w:rPr>
                      <w:rFonts w:ascii="Arial" w:hAnsi="Arial" w:cs="Arial"/>
                      <w:sz w:val="24"/>
                      <w:szCs w:val="24"/>
                    </w:rPr>
                    <w:t xml:space="preserve">Email:  </w:t>
                  </w:r>
                  <w:hyperlink r:id="rId16" w:history="1">
                    <w:r w:rsidR="00046B2A" w:rsidRPr="00331D34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contracts@nmcga.gov.uk</w:t>
                    </w:r>
                  </w:hyperlink>
                  <w:r w:rsidR="00046B2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0B4B9" w14:textId="0019234E" w:rsidR="00F42158" w:rsidRPr="0073699C" w:rsidRDefault="00E76FD4" w:rsidP="00DC0419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TBC</w:t>
                  </w:r>
                </w:p>
              </w:tc>
            </w:tr>
          </w:tbl>
          <w:p w14:paraId="1C86A2B8" w14:textId="77777777" w:rsidR="00F42158" w:rsidRPr="0073699C" w:rsidRDefault="00F42158" w:rsidP="00DC0419">
            <w:pPr>
              <w:pStyle w:val="Header"/>
              <w:tabs>
                <w:tab w:val="left" w:pos="709"/>
              </w:tabs>
              <w:spacing w:line="240" w:lineRule="auto"/>
              <w:ind w:right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2158" w:rsidRPr="001405D2" w14:paraId="20781D66" w14:textId="77777777" w:rsidTr="00336A6B">
        <w:trPr>
          <w:jc w:val="center"/>
        </w:trPr>
        <w:tc>
          <w:tcPr>
            <w:tcW w:w="3665" w:type="dxa"/>
            <w:shd w:val="clear" w:color="auto" w:fill="auto"/>
          </w:tcPr>
          <w:p w14:paraId="1BB00400" w14:textId="77777777" w:rsidR="00F42158" w:rsidRPr="0073699C" w:rsidRDefault="00F42158" w:rsidP="00DC0419">
            <w:pPr>
              <w:numPr>
                <w:ilvl w:val="0"/>
                <w:numId w:val="34"/>
              </w:numPr>
              <w:tabs>
                <w:tab w:val="left" w:pos="709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699C">
              <w:rPr>
                <w:rFonts w:ascii="Arial" w:hAnsi="Arial" w:cs="Arial"/>
                <w:b/>
                <w:sz w:val="24"/>
                <w:szCs w:val="24"/>
              </w:rPr>
              <w:t>Key Personnel</w:t>
            </w:r>
          </w:p>
        </w:tc>
        <w:tc>
          <w:tcPr>
            <w:tcW w:w="7245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64"/>
              <w:gridCol w:w="3265"/>
            </w:tblGrid>
            <w:tr w:rsidR="00F42158" w:rsidRPr="001405D2" w14:paraId="51E5294A" w14:textId="77777777" w:rsidTr="00081057">
              <w:tc>
                <w:tcPr>
                  <w:tcW w:w="42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62A79" w14:textId="77777777" w:rsidR="00F42158" w:rsidRPr="0073699C" w:rsidRDefault="00DC0419" w:rsidP="00DC0419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3699C">
                    <w:rPr>
                      <w:rFonts w:ascii="Arial" w:hAnsi="Arial" w:cs="Arial"/>
                      <w:b/>
                      <w:sz w:val="24"/>
                      <w:szCs w:val="24"/>
                    </w:rPr>
                    <w:t>Buyer: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E83FD1" w14:textId="77777777" w:rsidR="00F42158" w:rsidRPr="0073699C" w:rsidRDefault="00F42158" w:rsidP="00DC0419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3699C">
                    <w:rPr>
                      <w:rFonts w:ascii="Arial" w:hAnsi="Arial" w:cs="Arial"/>
                      <w:b/>
                      <w:sz w:val="24"/>
                      <w:szCs w:val="24"/>
                    </w:rPr>
                    <w:t>Supplier:</w:t>
                  </w:r>
                </w:p>
              </w:tc>
            </w:tr>
            <w:tr w:rsidR="00F42158" w:rsidRPr="001405D2" w14:paraId="7B7E48EF" w14:textId="77777777" w:rsidTr="00081057">
              <w:tc>
                <w:tcPr>
                  <w:tcW w:w="42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66283" w14:textId="48C9F552" w:rsidR="0058765D" w:rsidRPr="0058765D" w:rsidRDefault="009529F9" w:rsidP="0058765D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529F9">
                    <w:rPr>
                      <w:rFonts w:ascii="Arial" w:hAnsi="Arial" w:cs="Arial"/>
                      <w:sz w:val="24"/>
                      <w:szCs w:val="24"/>
                    </w:rPr>
                    <w:t xml:space="preserve">Royal </w:t>
                  </w:r>
                  <w:proofErr w:type="spellStart"/>
                  <w:r w:rsidRPr="009529F9">
                    <w:rPr>
                      <w:rFonts w:ascii="Arial" w:hAnsi="Arial" w:cs="Arial"/>
                      <w:sz w:val="24"/>
                      <w:szCs w:val="24"/>
                    </w:rPr>
                    <w:t>Haskoning</w:t>
                  </w:r>
                  <w:proofErr w:type="spellEnd"/>
                  <w:r w:rsidR="0058765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9529F9">
                    <w:rPr>
                      <w:rFonts w:ascii="Arial" w:hAnsi="Arial" w:cs="Arial"/>
                      <w:sz w:val="24"/>
                      <w:szCs w:val="24"/>
                    </w:rPr>
                    <w:t>DHV</w:t>
                  </w:r>
                  <w:r w:rsidR="00F42158" w:rsidRPr="0073699C">
                    <w:rPr>
                      <w:rFonts w:ascii="Arial" w:hAnsi="Arial" w:cs="Arial"/>
                      <w:b/>
                      <w:sz w:val="24"/>
                      <w:szCs w:val="24"/>
                    </w:rPr>
                    <w:br/>
                  </w:r>
                  <w:r w:rsidR="0058765D" w:rsidRPr="0058765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74/2 Commercial Quay</w:t>
                  </w:r>
                </w:p>
                <w:p w14:paraId="604E1D12" w14:textId="06D52F59" w:rsidR="0058765D" w:rsidRPr="0058765D" w:rsidRDefault="0058765D" w:rsidP="0058765D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8765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Commercial Street,</w:t>
                  </w:r>
                </w:p>
                <w:p w14:paraId="2FBE2185" w14:textId="3B8613AB" w:rsidR="0058765D" w:rsidRPr="0058765D" w:rsidRDefault="0058765D" w:rsidP="0058765D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8765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Leith, EDINBURGH</w:t>
                  </w:r>
                </w:p>
                <w:p w14:paraId="268C4AE8" w14:textId="77777777" w:rsidR="0058765D" w:rsidRPr="0058765D" w:rsidRDefault="0058765D" w:rsidP="0058765D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8765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EH6 6LX</w:t>
                  </w:r>
                </w:p>
                <w:p w14:paraId="143125EF" w14:textId="3AFF0EF8" w:rsidR="00F42158" w:rsidRPr="0073699C" w:rsidRDefault="00F42158" w:rsidP="0058765D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699C">
                    <w:rPr>
                      <w:rFonts w:ascii="Arial" w:hAnsi="Arial" w:cs="Arial"/>
                      <w:sz w:val="24"/>
                      <w:szCs w:val="24"/>
                    </w:rPr>
                    <w:t xml:space="preserve">Attention: </w:t>
                  </w:r>
                  <w:r w:rsidR="00B52D31" w:rsidRPr="00B52D31">
                    <w:rPr>
                      <w:rFonts w:ascii="Arial" w:hAnsi="Arial" w:cs="Arial"/>
                      <w:sz w:val="24"/>
                      <w:szCs w:val="24"/>
                    </w:rPr>
                    <w:t>Mr Chris Wright</w:t>
                  </w:r>
                </w:p>
                <w:p w14:paraId="3C88F719" w14:textId="01740FE4" w:rsidR="00F42158" w:rsidRPr="0073699C" w:rsidRDefault="00F42158" w:rsidP="00DC0419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699C">
                    <w:rPr>
                      <w:rFonts w:ascii="Arial" w:hAnsi="Arial" w:cs="Arial"/>
                      <w:sz w:val="24"/>
                      <w:szCs w:val="24"/>
                    </w:rPr>
                    <w:t xml:space="preserve">Email:  </w:t>
                  </w:r>
                  <w:r w:rsidR="005C79EC" w:rsidRPr="005C79EC">
                    <w:rPr>
                      <w:rFonts w:ascii="Arial" w:hAnsi="Arial" w:cs="Arial"/>
                      <w:sz w:val="24"/>
                      <w:szCs w:val="24"/>
                    </w:rPr>
                    <w:t>chris.wright@rhdhv.com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C829B" w14:textId="31BBA42D" w:rsidR="00E76FD4" w:rsidRPr="0073699C" w:rsidRDefault="00E76FD4" w:rsidP="00E76FD4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TBC</w:t>
                  </w:r>
                </w:p>
                <w:p w14:paraId="4E0D9E4A" w14:textId="4C957278" w:rsidR="00F42158" w:rsidRPr="0073699C" w:rsidRDefault="00F42158" w:rsidP="00DC0419">
                  <w:pPr>
                    <w:pStyle w:val="Header"/>
                    <w:tabs>
                      <w:tab w:val="left" w:pos="709"/>
                    </w:tabs>
                    <w:spacing w:line="240" w:lineRule="auto"/>
                    <w:ind w:right="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6C0E0AD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92A13E" w14:textId="77777777" w:rsidR="00DF0F04" w:rsidRDefault="00DF0F04" w:rsidP="00DC0419">
      <w:pPr>
        <w:pStyle w:val="Header"/>
        <w:tabs>
          <w:tab w:val="left" w:pos="709"/>
        </w:tabs>
        <w:spacing w:line="240" w:lineRule="auto"/>
        <w:ind w:right="3"/>
        <w:rPr>
          <w:rFonts w:ascii="Arial" w:hAnsi="Arial" w:cs="Arial"/>
          <w:b/>
          <w:sz w:val="24"/>
          <w:szCs w:val="24"/>
        </w:rPr>
      </w:pPr>
      <w:bookmarkStart w:id="11" w:name="_DV_M88"/>
      <w:bookmarkEnd w:id="11"/>
    </w:p>
    <w:p w14:paraId="211293BB" w14:textId="77777777" w:rsidR="00311266" w:rsidRDefault="00311266" w:rsidP="00DC0419">
      <w:pPr>
        <w:pStyle w:val="Header"/>
        <w:tabs>
          <w:tab w:val="left" w:pos="709"/>
        </w:tabs>
        <w:spacing w:line="240" w:lineRule="auto"/>
        <w:ind w:right="3"/>
        <w:rPr>
          <w:rFonts w:ascii="Arial" w:hAnsi="Arial" w:cs="Arial"/>
          <w:b/>
          <w:sz w:val="24"/>
          <w:szCs w:val="24"/>
        </w:rPr>
      </w:pPr>
    </w:p>
    <w:p w14:paraId="4B4EDCD2" w14:textId="77777777" w:rsidR="00311266" w:rsidRDefault="00311266" w:rsidP="00DC0419">
      <w:pPr>
        <w:pStyle w:val="Header"/>
        <w:tabs>
          <w:tab w:val="left" w:pos="709"/>
        </w:tabs>
        <w:spacing w:line="240" w:lineRule="auto"/>
        <w:ind w:right="3"/>
        <w:rPr>
          <w:rFonts w:ascii="Arial" w:hAnsi="Arial" w:cs="Arial"/>
          <w:b/>
          <w:sz w:val="24"/>
          <w:szCs w:val="24"/>
        </w:rPr>
      </w:pPr>
    </w:p>
    <w:p w14:paraId="0E0CCE60" w14:textId="77777777" w:rsidR="00311266" w:rsidRDefault="00311266" w:rsidP="00DC0419">
      <w:pPr>
        <w:pStyle w:val="Header"/>
        <w:tabs>
          <w:tab w:val="left" w:pos="709"/>
        </w:tabs>
        <w:spacing w:line="240" w:lineRule="auto"/>
        <w:ind w:right="3"/>
        <w:rPr>
          <w:rFonts w:ascii="Arial" w:hAnsi="Arial" w:cs="Arial"/>
          <w:b/>
          <w:sz w:val="24"/>
          <w:szCs w:val="24"/>
        </w:rPr>
      </w:pPr>
    </w:p>
    <w:p w14:paraId="29335508" w14:textId="77777777" w:rsidR="00311266" w:rsidRDefault="00311266" w:rsidP="00DC0419">
      <w:pPr>
        <w:pStyle w:val="Header"/>
        <w:tabs>
          <w:tab w:val="left" w:pos="709"/>
        </w:tabs>
        <w:spacing w:line="240" w:lineRule="auto"/>
        <w:ind w:right="3"/>
        <w:rPr>
          <w:rFonts w:ascii="Arial" w:hAnsi="Arial" w:cs="Arial"/>
          <w:b/>
          <w:sz w:val="24"/>
          <w:szCs w:val="24"/>
        </w:rPr>
      </w:pPr>
    </w:p>
    <w:p w14:paraId="2ADEDAD1" w14:textId="77777777" w:rsidR="00311266" w:rsidRDefault="00311266" w:rsidP="00DC0419">
      <w:pPr>
        <w:pStyle w:val="Header"/>
        <w:tabs>
          <w:tab w:val="left" w:pos="709"/>
        </w:tabs>
        <w:spacing w:line="240" w:lineRule="auto"/>
        <w:ind w:right="3"/>
        <w:rPr>
          <w:rFonts w:ascii="Arial" w:hAnsi="Arial" w:cs="Arial"/>
          <w:b/>
          <w:sz w:val="24"/>
          <w:szCs w:val="24"/>
        </w:rPr>
      </w:pPr>
    </w:p>
    <w:p w14:paraId="5B8EFBE3" w14:textId="77777777" w:rsidR="00311266" w:rsidRDefault="00311266" w:rsidP="00DC0419">
      <w:pPr>
        <w:pStyle w:val="Header"/>
        <w:tabs>
          <w:tab w:val="left" w:pos="709"/>
        </w:tabs>
        <w:spacing w:line="240" w:lineRule="auto"/>
        <w:ind w:right="3"/>
        <w:rPr>
          <w:rFonts w:ascii="Arial" w:hAnsi="Arial" w:cs="Arial"/>
          <w:b/>
          <w:sz w:val="24"/>
          <w:szCs w:val="24"/>
        </w:rPr>
      </w:pPr>
    </w:p>
    <w:p w14:paraId="2906CB1A" w14:textId="77777777" w:rsidR="00311266" w:rsidRDefault="00311266" w:rsidP="00DC0419">
      <w:pPr>
        <w:pStyle w:val="Header"/>
        <w:tabs>
          <w:tab w:val="left" w:pos="709"/>
        </w:tabs>
        <w:spacing w:line="240" w:lineRule="auto"/>
        <w:ind w:right="3"/>
        <w:rPr>
          <w:rFonts w:ascii="Arial" w:hAnsi="Arial" w:cs="Arial"/>
          <w:b/>
          <w:sz w:val="24"/>
          <w:szCs w:val="24"/>
        </w:rPr>
      </w:pPr>
    </w:p>
    <w:p w14:paraId="1A70F711" w14:textId="77777777" w:rsidR="00311266" w:rsidRDefault="00311266" w:rsidP="00DC0419">
      <w:pPr>
        <w:pStyle w:val="Header"/>
        <w:tabs>
          <w:tab w:val="left" w:pos="709"/>
        </w:tabs>
        <w:spacing w:line="240" w:lineRule="auto"/>
        <w:ind w:right="3"/>
        <w:rPr>
          <w:rFonts w:ascii="Arial" w:hAnsi="Arial" w:cs="Arial"/>
          <w:b/>
          <w:sz w:val="24"/>
          <w:szCs w:val="24"/>
        </w:rPr>
      </w:pPr>
    </w:p>
    <w:p w14:paraId="270DB3B6" w14:textId="77777777" w:rsidR="00311266" w:rsidRDefault="00311266" w:rsidP="00DC0419">
      <w:pPr>
        <w:pStyle w:val="Header"/>
        <w:tabs>
          <w:tab w:val="left" w:pos="709"/>
        </w:tabs>
        <w:spacing w:line="240" w:lineRule="auto"/>
        <w:ind w:right="3"/>
        <w:rPr>
          <w:rFonts w:ascii="Arial" w:hAnsi="Arial" w:cs="Arial"/>
          <w:b/>
          <w:sz w:val="24"/>
          <w:szCs w:val="24"/>
        </w:rPr>
      </w:pPr>
    </w:p>
    <w:p w14:paraId="3CA14C38" w14:textId="77777777" w:rsidR="00311266" w:rsidRPr="0073699C" w:rsidRDefault="00311266" w:rsidP="00DC0419">
      <w:pPr>
        <w:pStyle w:val="Header"/>
        <w:tabs>
          <w:tab w:val="left" w:pos="709"/>
        </w:tabs>
        <w:spacing w:line="240" w:lineRule="auto"/>
        <w:ind w:right="3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1"/>
        <w:gridCol w:w="5551"/>
      </w:tblGrid>
      <w:tr w:rsidR="00F42158" w:rsidRPr="001405D2" w14:paraId="5721ABC3" w14:textId="77777777" w:rsidTr="00DF0F04">
        <w:trPr>
          <w:trHeight w:val="997"/>
          <w:jc w:val="center"/>
        </w:trPr>
        <w:tc>
          <w:tcPr>
            <w:tcW w:w="5081" w:type="dxa"/>
            <w:shd w:val="clear" w:color="auto" w:fill="D5DCE4"/>
          </w:tcPr>
          <w:p w14:paraId="0CFD1DF7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2" w:name="_DV_M103"/>
            <w:bookmarkEnd w:id="12"/>
            <w:r w:rsidRPr="0073699C">
              <w:rPr>
                <w:rFonts w:ascii="Arial" w:hAnsi="Arial" w:cs="Arial"/>
                <w:sz w:val="24"/>
                <w:szCs w:val="24"/>
              </w:rPr>
              <w:t xml:space="preserve">Signed for and on behalf of the </w:t>
            </w:r>
            <w:r w:rsidRPr="0073699C">
              <w:rPr>
                <w:rFonts w:ascii="Arial" w:hAnsi="Arial" w:cs="Arial"/>
                <w:b/>
                <w:sz w:val="24"/>
                <w:szCs w:val="24"/>
              </w:rPr>
              <w:t>Supplier</w:t>
            </w:r>
          </w:p>
        </w:tc>
        <w:tc>
          <w:tcPr>
            <w:tcW w:w="5551" w:type="dxa"/>
            <w:shd w:val="clear" w:color="auto" w:fill="D5DCE4"/>
          </w:tcPr>
          <w:p w14:paraId="65734E11" w14:textId="1DDC8175" w:rsidR="00F42158" w:rsidRPr="0073699C" w:rsidRDefault="00F42158" w:rsidP="00DC0419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240"/>
              <w:ind w:right="3"/>
              <w:jc w:val="both"/>
              <w:rPr>
                <w:rFonts w:cs="Arial"/>
                <w:bCs/>
                <w:i/>
                <w:iCs/>
              </w:rPr>
            </w:pPr>
            <w:r w:rsidRPr="0073699C">
              <w:rPr>
                <w:rFonts w:cs="Arial"/>
              </w:rPr>
              <w:t xml:space="preserve">Signed for and on behalf of the </w:t>
            </w:r>
            <w:r w:rsidRPr="0073699C">
              <w:rPr>
                <w:rFonts w:cs="Arial"/>
                <w:b/>
              </w:rPr>
              <w:t>Buyer</w:t>
            </w:r>
            <w:r w:rsidR="00E6102C" w:rsidRPr="0073699C">
              <w:rPr>
                <w:rFonts w:cs="Arial"/>
                <w:b/>
              </w:rPr>
              <w:t xml:space="preserve"> </w:t>
            </w:r>
            <w:r w:rsidR="00E6102C" w:rsidRPr="0073699C">
              <w:rPr>
                <w:rFonts w:cs="Arial"/>
                <w:bCs/>
                <w:i/>
                <w:iCs/>
              </w:rPr>
              <w:t>(on behalf of the Secretary of State for Transport)</w:t>
            </w:r>
          </w:p>
          <w:p w14:paraId="1386CB01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269D43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6BDA26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3699C">
              <w:rPr>
                <w:rFonts w:ascii="Arial" w:hAnsi="Arial" w:cs="Arial"/>
                <w:sz w:val="24"/>
                <w:szCs w:val="24"/>
              </w:rPr>
              <w:tab/>
            </w:r>
            <w:r w:rsidRPr="0073699C">
              <w:rPr>
                <w:rFonts w:ascii="Arial" w:hAnsi="Arial" w:cs="Arial"/>
                <w:sz w:val="24"/>
                <w:szCs w:val="24"/>
              </w:rPr>
              <w:tab/>
            </w:r>
            <w:r w:rsidRPr="0073699C">
              <w:rPr>
                <w:rFonts w:ascii="Arial" w:hAnsi="Arial" w:cs="Arial"/>
                <w:sz w:val="24"/>
                <w:szCs w:val="24"/>
              </w:rPr>
              <w:tab/>
            </w:r>
            <w:r w:rsidRPr="0073699C">
              <w:rPr>
                <w:rFonts w:ascii="Arial" w:hAnsi="Arial" w:cs="Arial"/>
                <w:sz w:val="24"/>
                <w:szCs w:val="24"/>
              </w:rPr>
              <w:tab/>
            </w:r>
            <w:r w:rsidRPr="0073699C">
              <w:rPr>
                <w:rFonts w:ascii="Arial" w:hAnsi="Arial" w:cs="Arial"/>
                <w:sz w:val="24"/>
                <w:szCs w:val="24"/>
              </w:rPr>
              <w:tab/>
            </w:r>
            <w:r w:rsidRPr="0073699C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  <w:p w14:paraId="359CB03C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2158" w:rsidRPr="001405D2" w14:paraId="5CFBAA23" w14:textId="77777777" w:rsidTr="00DF0F04">
        <w:trPr>
          <w:jc w:val="center"/>
        </w:trPr>
        <w:tc>
          <w:tcPr>
            <w:tcW w:w="5081" w:type="dxa"/>
            <w:shd w:val="clear" w:color="auto" w:fill="D5DCE4"/>
          </w:tcPr>
          <w:p w14:paraId="41C739FF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3699C">
              <w:rPr>
                <w:rFonts w:ascii="Arial" w:hAnsi="Arial" w:cs="Arial"/>
                <w:sz w:val="24"/>
                <w:szCs w:val="24"/>
              </w:rPr>
              <w:t xml:space="preserve">Name: </w:t>
            </w:r>
          </w:p>
          <w:p w14:paraId="1308C388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3699C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Pr="0073699C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73699C">
              <w:rPr>
                <w:rFonts w:ascii="Arial" w:hAnsi="Arial" w:cs="Arial"/>
                <w:sz w:val="24"/>
                <w:szCs w:val="24"/>
              </w:rPr>
              <w:t xml:space="preserve"> name] </w:t>
            </w:r>
            <w:r w:rsidRPr="0073699C">
              <w:rPr>
                <w:rFonts w:ascii="Arial" w:hAnsi="Arial" w:cs="Arial"/>
                <w:sz w:val="24"/>
                <w:szCs w:val="24"/>
              </w:rPr>
              <w:tab/>
            </w:r>
            <w:r w:rsidRPr="0073699C">
              <w:rPr>
                <w:rFonts w:ascii="Arial" w:hAnsi="Arial" w:cs="Arial"/>
                <w:sz w:val="24"/>
                <w:szCs w:val="24"/>
              </w:rPr>
              <w:tab/>
            </w:r>
            <w:r w:rsidRPr="0073699C">
              <w:rPr>
                <w:rFonts w:ascii="Arial" w:hAnsi="Arial" w:cs="Arial"/>
                <w:sz w:val="24"/>
                <w:szCs w:val="24"/>
              </w:rPr>
              <w:tab/>
            </w:r>
            <w:r w:rsidRPr="0073699C">
              <w:rPr>
                <w:rFonts w:ascii="Arial" w:hAnsi="Arial" w:cs="Arial"/>
                <w:sz w:val="24"/>
                <w:szCs w:val="24"/>
              </w:rPr>
              <w:tab/>
            </w:r>
            <w:r w:rsidRPr="0073699C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241EE5B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61EA81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3699C">
              <w:rPr>
                <w:rFonts w:ascii="Arial" w:hAnsi="Arial" w:cs="Arial"/>
                <w:sz w:val="24"/>
                <w:szCs w:val="24"/>
              </w:rPr>
              <w:t>[</w:t>
            </w:r>
            <w:r w:rsidRPr="0073699C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73699C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356E41B6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BBDB4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1" w:type="dxa"/>
            <w:shd w:val="clear" w:color="auto" w:fill="D5DCE4"/>
          </w:tcPr>
          <w:p w14:paraId="46099362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3699C">
              <w:rPr>
                <w:rFonts w:ascii="Arial" w:hAnsi="Arial" w:cs="Arial"/>
                <w:sz w:val="24"/>
                <w:szCs w:val="24"/>
              </w:rPr>
              <w:t xml:space="preserve">Name: </w:t>
            </w:r>
          </w:p>
          <w:p w14:paraId="7867ED24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3699C">
              <w:rPr>
                <w:rFonts w:ascii="Arial" w:hAnsi="Arial" w:cs="Arial"/>
                <w:sz w:val="24"/>
                <w:szCs w:val="24"/>
              </w:rPr>
              <w:t>[</w:t>
            </w:r>
            <w:r w:rsidRPr="0073699C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73699C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4601766A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288F8F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3699C">
              <w:rPr>
                <w:rFonts w:ascii="Arial" w:hAnsi="Arial" w:cs="Arial"/>
                <w:sz w:val="24"/>
                <w:szCs w:val="24"/>
              </w:rPr>
              <w:t>[</w:t>
            </w:r>
            <w:r w:rsidRPr="0073699C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73699C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4C182CA0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74E17F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2158" w:rsidRPr="001405D2" w14:paraId="6E9508C7" w14:textId="77777777" w:rsidTr="00DF0F04">
        <w:trPr>
          <w:jc w:val="center"/>
        </w:trPr>
        <w:tc>
          <w:tcPr>
            <w:tcW w:w="5081" w:type="dxa"/>
            <w:shd w:val="clear" w:color="auto" w:fill="D5DCE4"/>
          </w:tcPr>
          <w:p w14:paraId="3DBAFB39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3699C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  <w:p w14:paraId="494492DF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1" w:type="dxa"/>
            <w:shd w:val="clear" w:color="auto" w:fill="D5DCE4"/>
          </w:tcPr>
          <w:p w14:paraId="66C354B1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3699C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F42158" w:rsidRPr="001405D2" w14:paraId="57C5E353" w14:textId="77777777" w:rsidTr="00DF0F04">
        <w:trPr>
          <w:jc w:val="center"/>
        </w:trPr>
        <w:tc>
          <w:tcPr>
            <w:tcW w:w="5081" w:type="dxa"/>
            <w:shd w:val="clear" w:color="auto" w:fill="D5DCE4"/>
          </w:tcPr>
          <w:p w14:paraId="667EAB82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3699C">
              <w:rPr>
                <w:rFonts w:ascii="Arial" w:hAnsi="Arial" w:cs="Arial"/>
                <w:sz w:val="24"/>
                <w:szCs w:val="24"/>
              </w:rPr>
              <w:lastRenderedPageBreak/>
              <w:t>Signature:</w:t>
            </w:r>
          </w:p>
        </w:tc>
        <w:tc>
          <w:tcPr>
            <w:tcW w:w="5551" w:type="dxa"/>
            <w:shd w:val="clear" w:color="auto" w:fill="D5DCE4"/>
          </w:tcPr>
          <w:p w14:paraId="248685C0" w14:textId="77777777" w:rsidR="00F42158" w:rsidRPr="0073699C" w:rsidRDefault="00F42158" w:rsidP="00DC0419">
            <w:pPr>
              <w:tabs>
                <w:tab w:val="left" w:pos="709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3699C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</w:tr>
    </w:tbl>
    <w:p w14:paraId="5DAED96B" w14:textId="2DD39D43" w:rsidR="00F42158" w:rsidRPr="00283732" w:rsidRDefault="00F42158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3699C">
        <w:rPr>
          <w:rFonts w:ascii="Arial" w:eastAsia="Arial" w:hAnsi="Arial" w:cs="Arial"/>
          <w:sz w:val="24"/>
          <w:szCs w:val="24"/>
        </w:rPr>
        <w:br w:type="page"/>
      </w:r>
    </w:p>
    <w:p w14:paraId="17D7B7CA" w14:textId="6CFE4C05" w:rsidR="00F42158" w:rsidRPr="00505890" w:rsidRDefault="00F42158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</w:rPr>
      </w:pPr>
      <w:r w:rsidRPr="00505890">
        <w:rPr>
          <w:rFonts w:ascii="Arial" w:eastAsia="Arial" w:hAnsi="Arial" w:cs="Arial"/>
          <w:b/>
          <w:sz w:val="24"/>
          <w:szCs w:val="24"/>
        </w:rPr>
        <w:lastRenderedPageBreak/>
        <w:t>Annex 2 – Specification</w:t>
      </w:r>
    </w:p>
    <w:p w14:paraId="1A1BA3E7" w14:textId="58F2AA66" w:rsidR="00C36470" w:rsidRPr="00E76FD4" w:rsidRDefault="00E76FD4" w:rsidP="00E76FD4">
      <w:pPr>
        <w:pStyle w:val="Title"/>
        <w:jc w:val="left"/>
        <w:rPr>
          <w:rFonts w:eastAsia="Arial"/>
          <w:sz w:val="24"/>
          <w:szCs w:val="24"/>
        </w:rPr>
      </w:pPr>
      <w:r w:rsidRPr="00E76FD4">
        <w:rPr>
          <w:rFonts w:eastAsia="Arial"/>
          <w:sz w:val="24"/>
          <w:szCs w:val="24"/>
        </w:rPr>
        <w:t>See all ITT documents</w:t>
      </w:r>
    </w:p>
    <w:p w14:paraId="575C65CA" w14:textId="77777777" w:rsidR="00FC0970" w:rsidRDefault="00FC09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652790D3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28E41401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423023E8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295AD01F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37D3874A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3812A733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2FC03F72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5415B716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6CA1522F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7D0118DD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3080A43B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1045AECB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692F2CC4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7FD02595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53989CE8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40F8401A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78C80D22" w14:textId="77777777" w:rsidR="00C36470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34FC2076" w14:textId="77777777" w:rsidR="00C36470" w:rsidRPr="00283732" w:rsidRDefault="00C36470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color w:val="000000"/>
          <w:spacing w:val="33"/>
          <w:sz w:val="24"/>
          <w:szCs w:val="24"/>
          <w:highlight w:val="yellow"/>
        </w:rPr>
      </w:pPr>
    </w:p>
    <w:p w14:paraId="49B272A9" w14:textId="31BB07D3" w:rsidR="00F42158" w:rsidRPr="00E76FD4" w:rsidRDefault="00F42158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sz w:val="24"/>
          <w:szCs w:val="24"/>
          <w:lang w:val="fr-FR"/>
        </w:rPr>
      </w:pPr>
      <w:r w:rsidRPr="00E76FD4">
        <w:rPr>
          <w:rFonts w:ascii="Arial" w:eastAsia="Arial" w:hAnsi="Arial" w:cs="Arial"/>
          <w:b/>
          <w:sz w:val="24"/>
          <w:szCs w:val="24"/>
          <w:lang w:val="fr-FR"/>
        </w:rPr>
        <w:lastRenderedPageBreak/>
        <w:t>Annex 3 – Charges</w:t>
      </w:r>
    </w:p>
    <w:p w14:paraId="7B25870D" w14:textId="014AE822" w:rsidR="00415398" w:rsidRPr="00E76FD4" w:rsidRDefault="00E76FD4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sz w:val="24"/>
          <w:szCs w:val="24"/>
          <w:lang w:val="fr-FR"/>
        </w:rPr>
      </w:pPr>
      <w:proofErr w:type="spellStart"/>
      <w:r w:rsidRPr="00E76FD4">
        <w:rPr>
          <w:rFonts w:ascii="Arial" w:eastAsia="Arial" w:hAnsi="Arial" w:cs="Arial"/>
          <w:b/>
          <w:sz w:val="24"/>
          <w:szCs w:val="24"/>
          <w:lang w:val="fr-FR"/>
        </w:rPr>
        <w:t>See</w:t>
      </w:r>
      <w:proofErr w:type="spellEnd"/>
      <w:r w:rsidRPr="00E76FD4">
        <w:rPr>
          <w:rFonts w:ascii="Arial" w:eastAsia="Arial" w:hAnsi="Arial" w:cs="Arial"/>
          <w:b/>
          <w:sz w:val="24"/>
          <w:szCs w:val="24"/>
          <w:lang w:val="fr-FR"/>
        </w:rPr>
        <w:t xml:space="preserve"> Commercial </w:t>
      </w:r>
      <w:proofErr w:type="spellStart"/>
      <w:r w:rsidRPr="00E76FD4">
        <w:rPr>
          <w:rFonts w:ascii="Arial" w:eastAsia="Arial" w:hAnsi="Arial" w:cs="Arial"/>
          <w:b/>
          <w:sz w:val="24"/>
          <w:szCs w:val="24"/>
          <w:lang w:val="fr-FR"/>
        </w:rPr>
        <w:t>En</w:t>
      </w:r>
      <w:r>
        <w:rPr>
          <w:rFonts w:ascii="Arial" w:eastAsia="Arial" w:hAnsi="Arial" w:cs="Arial"/>
          <w:b/>
          <w:sz w:val="24"/>
          <w:szCs w:val="24"/>
          <w:lang w:val="fr-FR"/>
        </w:rPr>
        <w:t>velope</w:t>
      </w:r>
      <w:proofErr w:type="spellEnd"/>
      <w:r>
        <w:rPr>
          <w:rFonts w:ascii="Arial" w:eastAsia="Arial" w:hAnsi="Arial" w:cs="Arial"/>
          <w:b/>
          <w:sz w:val="24"/>
          <w:szCs w:val="24"/>
          <w:lang w:val="fr-FR"/>
        </w:rPr>
        <w:t xml:space="preserve"> on </w:t>
      </w:r>
      <w:proofErr w:type="spellStart"/>
      <w:r>
        <w:rPr>
          <w:rFonts w:ascii="Arial" w:eastAsia="Arial" w:hAnsi="Arial" w:cs="Arial"/>
          <w:b/>
          <w:sz w:val="24"/>
          <w:szCs w:val="24"/>
          <w:lang w:val="fr-FR"/>
        </w:rPr>
        <w:t>Jaggaer</w:t>
      </w:r>
      <w:proofErr w:type="spellEnd"/>
      <w:r>
        <w:rPr>
          <w:rFonts w:ascii="Arial" w:eastAsia="Arial" w:hAnsi="Arial" w:cs="Arial"/>
          <w:b/>
          <w:sz w:val="24"/>
          <w:szCs w:val="24"/>
          <w:lang w:val="fr-FR"/>
        </w:rPr>
        <w:t>.</w:t>
      </w:r>
    </w:p>
    <w:p w14:paraId="478C4952" w14:textId="77777777" w:rsidR="00415398" w:rsidRPr="00E76FD4" w:rsidRDefault="00415398" w:rsidP="00DC0419">
      <w:pPr>
        <w:tabs>
          <w:tab w:val="left" w:pos="709"/>
        </w:tabs>
        <w:spacing w:line="240" w:lineRule="auto"/>
        <w:rPr>
          <w:rFonts w:ascii="Arial" w:eastAsia="Arial" w:hAnsi="Arial" w:cs="Arial"/>
          <w:b/>
          <w:sz w:val="24"/>
          <w:szCs w:val="24"/>
          <w:highlight w:val="yellow"/>
          <w:lang w:val="fr-FR"/>
        </w:rPr>
      </w:pPr>
    </w:p>
    <w:p w14:paraId="4B38525B" w14:textId="71514B45" w:rsidR="00996A2B" w:rsidRDefault="00F42158" w:rsidP="00DC041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76FD4">
        <w:rPr>
          <w:rFonts w:ascii="Arial" w:hAnsi="Arial" w:cs="Arial"/>
          <w:b/>
          <w:sz w:val="24"/>
          <w:szCs w:val="24"/>
          <w:lang w:val="fr-FR"/>
        </w:rPr>
        <w:br w:type="page"/>
      </w:r>
      <w:r w:rsidR="00B54179" w:rsidRPr="0073699C">
        <w:rPr>
          <w:rFonts w:ascii="Arial" w:hAnsi="Arial" w:cs="Arial"/>
          <w:b/>
          <w:sz w:val="24"/>
          <w:szCs w:val="24"/>
        </w:rPr>
        <w:lastRenderedPageBreak/>
        <w:t>Contract Conditions</w:t>
      </w:r>
    </w:p>
    <w:p w14:paraId="40FCA999" w14:textId="44AF9BE8" w:rsidR="00191924" w:rsidRPr="00191924" w:rsidRDefault="00191924" w:rsidP="00191924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191924">
        <w:rPr>
          <w:rFonts w:ascii="Arial" w:hAnsi="Arial" w:cs="Arial"/>
          <w:bCs/>
          <w:sz w:val="24"/>
          <w:szCs w:val="24"/>
        </w:rPr>
        <w:t xml:space="preserve">The conditions of contract are the NEC 3 Engineering and Construction Short Contract (June 2005) </w:t>
      </w:r>
      <w:r w:rsidR="00724BB8" w:rsidRPr="00724BB8">
        <w:rPr>
          <w:rFonts w:ascii="Arial" w:hAnsi="Arial" w:cs="Arial"/>
          <w:bCs/>
          <w:sz w:val="24"/>
          <w:szCs w:val="24"/>
        </w:rPr>
        <w:t>(</w:t>
      </w:r>
      <w:r w:rsidR="00724BB8">
        <w:rPr>
          <w:rFonts w:ascii="Arial" w:hAnsi="Arial" w:cs="Arial"/>
          <w:bCs/>
          <w:sz w:val="24"/>
          <w:szCs w:val="24"/>
        </w:rPr>
        <w:t xml:space="preserve">Note: </w:t>
      </w:r>
      <w:r w:rsidR="00724BB8" w:rsidRPr="00724BB8">
        <w:rPr>
          <w:rFonts w:ascii="Arial" w:hAnsi="Arial" w:cs="Arial"/>
          <w:bCs/>
          <w:sz w:val="24"/>
          <w:szCs w:val="24"/>
        </w:rPr>
        <w:t>Conditions of Contract not included)</w:t>
      </w:r>
      <w:r w:rsidR="00724BB8">
        <w:rPr>
          <w:rFonts w:ascii="Arial" w:hAnsi="Arial" w:cs="Arial"/>
          <w:bCs/>
          <w:sz w:val="24"/>
          <w:szCs w:val="24"/>
        </w:rPr>
        <w:t xml:space="preserve"> </w:t>
      </w:r>
      <w:r w:rsidRPr="00191924">
        <w:rPr>
          <w:rFonts w:ascii="Arial" w:hAnsi="Arial" w:cs="Arial"/>
          <w:bCs/>
          <w:sz w:val="24"/>
          <w:szCs w:val="24"/>
        </w:rPr>
        <w:t>and the following additional conditions:</w:t>
      </w:r>
    </w:p>
    <w:p w14:paraId="5538C5D2" w14:textId="3803242E" w:rsidR="00191924" w:rsidRPr="00191924" w:rsidRDefault="00191924" w:rsidP="0019192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91924">
        <w:rPr>
          <w:rFonts w:ascii="Arial" w:hAnsi="Arial" w:cs="Arial"/>
          <w:b/>
          <w:sz w:val="24"/>
          <w:szCs w:val="24"/>
        </w:rPr>
        <w:t>NEC3 Engineering and Construction Contract Z Clauses Z1 – Z4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2336"/>
        <w:gridCol w:w="706"/>
        <w:gridCol w:w="5480"/>
      </w:tblGrid>
      <w:tr w:rsidR="0067613E" w14:paraId="41F7D6F6" w14:textId="77777777" w:rsidTr="009E2991">
        <w:trPr>
          <w:jc w:val="center"/>
        </w:trPr>
        <w:tc>
          <w:tcPr>
            <w:tcW w:w="9019" w:type="dxa"/>
            <w:gridSpan w:val="4"/>
          </w:tcPr>
          <w:p w14:paraId="532EB58D" w14:textId="36A6BFBF" w:rsidR="0067613E" w:rsidRPr="00C124F9" w:rsidRDefault="007C1CF8" w:rsidP="007C1CF8">
            <w:pPr>
              <w:pStyle w:val="BodyTextIndent"/>
              <w:numPr>
                <w:ilvl w:val="0"/>
                <w:numId w:val="0"/>
              </w:numPr>
              <w:rPr>
                <w:rFonts w:ascii="Arial" w:hAnsi="Arial" w:cs="Arial"/>
                <w:szCs w:val="22"/>
              </w:rPr>
            </w:pPr>
            <w:r w:rsidRPr="007C1CF8">
              <w:rPr>
                <w:rFonts w:ascii="Arial" w:hAnsi="Arial" w:cs="Arial"/>
                <w:szCs w:val="22"/>
              </w:rPr>
              <w:t>NEC3 Engineering and Construction Contract Z Clauses</w:t>
            </w:r>
          </w:p>
        </w:tc>
      </w:tr>
      <w:tr w:rsidR="00E7192D" w14:paraId="03560EED" w14:textId="77777777" w:rsidTr="009E2991">
        <w:trPr>
          <w:jc w:val="center"/>
        </w:trPr>
        <w:tc>
          <w:tcPr>
            <w:tcW w:w="497" w:type="dxa"/>
          </w:tcPr>
          <w:p w14:paraId="4F0723CF" w14:textId="3581261D" w:rsidR="00E7192D" w:rsidRPr="00C124F9" w:rsidRDefault="00C124F9" w:rsidP="00F24281">
            <w:pPr>
              <w:pStyle w:val="BodyTextIndent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22"/>
              </w:rPr>
            </w:pPr>
            <w:r w:rsidRPr="00C124F9">
              <w:rPr>
                <w:rFonts w:ascii="Arial" w:hAnsi="Arial" w:cs="Arial"/>
                <w:szCs w:val="22"/>
              </w:rPr>
              <w:t>Z1</w:t>
            </w:r>
          </w:p>
        </w:tc>
        <w:tc>
          <w:tcPr>
            <w:tcW w:w="2336" w:type="dxa"/>
          </w:tcPr>
          <w:p w14:paraId="5FF591FE" w14:textId="10F285A9" w:rsidR="00E7192D" w:rsidRPr="00C124F9" w:rsidRDefault="007515F2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  <w:r w:rsidRPr="007515F2">
              <w:rPr>
                <w:rFonts w:ascii="Arial" w:hAnsi="Arial" w:cs="Arial"/>
                <w:szCs w:val="22"/>
              </w:rPr>
              <w:t>Official Secrets and Confidentiality</w:t>
            </w:r>
          </w:p>
        </w:tc>
        <w:tc>
          <w:tcPr>
            <w:tcW w:w="706" w:type="dxa"/>
          </w:tcPr>
          <w:p w14:paraId="6AEE9649" w14:textId="32E80E85" w:rsidR="00E7192D" w:rsidRPr="00C124F9" w:rsidRDefault="00E7192D" w:rsidP="002E3F53">
            <w:pPr>
              <w:pStyle w:val="BodyTextIndent"/>
              <w:numPr>
                <w:ilvl w:val="0"/>
                <w:numId w:val="0"/>
              </w:numPr>
              <w:rPr>
                <w:rFonts w:ascii="Arial" w:hAnsi="Arial" w:cs="Arial"/>
                <w:szCs w:val="22"/>
              </w:rPr>
            </w:pPr>
            <w:r w:rsidRPr="00C124F9">
              <w:rPr>
                <w:rFonts w:ascii="Arial" w:hAnsi="Arial" w:cs="Arial"/>
                <w:szCs w:val="22"/>
              </w:rPr>
              <w:t>Z1.1</w:t>
            </w:r>
          </w:p>
        </w:tc>
        <w:tc>
          <w:tcPr>
            <w:tcW w:w="5480" w:type="dxa"/>
          </w:tcPr>
          <w:p w14:paraId="5E0866A1" w14:textId="4A6F672B" w:rsidR="00E7192D" w:rsidRPr="00C124F9" w:rsidRDefault="00E7192D" w:rsidP="00C124F9">
            <w:pPr>
              <w:pStyle w:val="BodyTextIndent"/>
              <w:numPr>
                <w:ilvl w:val="0"/>
                <w:numId w:val="0"/>
              </w:numPr>
              <w:overflowPunct/>
              <w:autoSpaceDE/>
              <w:autoSpaceDN/>
              <w:textAlignment w:val="auto"/>
              <w:rPr>
                <w:rFonts w:ascii="Arial" w:hAnsi="Arial" w:cs="Arial"/>
                <w:szCs w:val="22"/>
              </w:rPr>
            </w:pPr>
            <w:r w:rsidRPr="00C124F9">
              <w:rPr>
                <w:rFonts w:ascii="Arial" w:hAnsi="Arial" w:cs="Arial"/>
                <w:szCs w:val="22"/>
              </w:rPr>
              <w:t xml:space="preserve">The Official Secrets Act 1989 and, </w:t>
            </w:r>
            <w:r w:rsidR="00C124F9" w:rsidRPr="00C124F9">
              <w:rPr>
                <w:rFonts w:ascii="Arial" w:hAnsi="Arial" w:cs="Arial"/>
                <w:szCs w:val="22"/>
              </w:rPr>
              <w:t>where appropriate</w:t>
            </w:r>
            <w:r w:rsidRPr="00C124F9">
              <w:rPr>
                <w:rFonts w:ascii="Arial" w:hAnsi="Arial" w:cs="Arial"/>
                <w:szCs w:val="22"/>
              </w:rPr>
              <w:t>, the provisions of section 11 of the</w:t>
            </w:r>
            <w:r w:rsidR="00C124F9" w:rsidRPr="00C124F9">
              <w:rPr>
                <w:rFonts w:ascii="Arial" w:hAnsi="Arial" w:cs="Arial"/>
                <w:szCs w:val="22"/>
              </w:rPr>
              <w:t xml:space="preserve"> </w:t>
            </w:r>
            <w:r w:rsidRPr="00C124F9">
              <w:rPr>
                <w:rFonts w:ascii="Arial" w:hAnsi="Arial" w:cs="Arial"/>
                <w:szCs w:val="22"/>
              </w:rPr>
              <w:t>Atomic Energy Act 1946 apply to this contract from the starting date until the Defect</w:t>
            </w:r>
            <w:r w:rsidR="00C124F9" w:rsidRPr="00C124F9">
              <w:rPr>
                <w:rFonts w:ascii="Arial" w:hAnsi="Arial" w:cs="Arial"/>
                <w:szCs w:val="22"/>
              </w:rPr>
              <w:t xml:space="preserve">s </w:t>
            </w:r>
            <w:r w:rsidRPr="00C124F9">
              <w:rPr>
                <w:rFonts w:ascii="Arial" w:hAnsi="Arial" w:cs="Arial"/>
                <w:szCs w:val="22"/>
              </w:rPr>
              <w:t>Certificate or a termination certificate has been issued.</w:t>
            </w:r>
          </w:p>
        </w:tc>
      </w:tr>
      <w:tr w:rsidR="00C124F9" w14:paraId="56454801" w14:textId="77777777" w:rsidTr="009E2991">
        <w:trPr>
          <w:jc w:val="center"/>
        </w:trPr>
        <w:tc>
          <w:tcPr>
            <w:tcW w:w="497" w:type="dxa"/>
          </w:tcPr>
          <w:p w14:paraId="7DB89E61" w14:textId="77777777" w:rsidR="00C124F9" w:rsidRPr="00C124F9" w:rsidRDefault="00C124F9" w:rsidP="00F24281">
            <w:pPr>
              <w:pStyle w:val="BodyTextIndent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36" w:type="dxa"/>
          </w:tcPr>
          <w:p w14:paraId="2EA0DCB6" w14:textId="77777777" w:rsidR="00C124F9" w:rsidRPr="00C124F9" w:rsidRDefault="00C124F9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706" w:type="dxa"/>
          </w:tcPr>
          <w:p w14:paraId="6C3FF420" w14:textId="67DBCAEA" w:rsidR="00C124F9" w:rsidRPr="00C124F9" w:rsidRDefault="00C124F9" w:rsidP="002E3F53">
            <w:pPr>
              <w:pStyle w:val="BodyTextIndent"/>
              <w:numPr>
                <w:ilvl w:val="0"/>
                <w:numId w:val="0"/>
              </w:numPr>
              <w:rPr>
                <w:rFonts w:ascii="Arial" w:hAnsi="Arial" w:cs="Arial"/>
                <w:szCs w:val="22"/>
              </w:rPr>
            </w:pPr>
            <w:r w:rsidRPr="00C124F9">
              <w:rPr>
                <w:rFonts w:ascii="Arial" w:hAnsi="Arial" w:cs="Arial"/>
                <w:szCs w:val="22"/>
              </w:rPr>
              <w:t>Z1.2</w:t>
            </w:r>
          </w:p>
        </w:tc>
        <w:tc>
          <w:tcPr>
            <w:tcW w:w="5480" w:type="dxa"/>
          </w:tcPr>
          <w:p w14:paraId="6C8570CD" w14:textId="1505A5DD" w:rsidR="00C124F9" w:rsidRPr="00C124F9" w:rsidRDefault="00C124F9" w:rsidP="00C124F9">
            <w:pPr>
              <w:pStyle w:val="BodyTextIndent"/>
              <w:numPr>
                <w:ilvl w:val="0"/>
                <w:numId w:val="0"/>
              </w:numPr>
              <w:overflowPunct/>
              <w:autoSpaceDE/>
              <w:autoSpaceDN/>
              <w:textAlignment w:val="auto"/>
              <w:rPr>
                <w:rFonts w:ascii="Arial" w:hAnsi="Arial" w:cs="Arial"/>
                <w:szCs w:val="22"/>
              </w:rPr>
            </w:pPr>
            <w:r w:rsidRPr="00C124F9">
              <w:rPr>
                <w:rFonts w:ascii="Arial" w:hAnsi="Arial" w:cs="Arial"/>
                <w:szCs w:val="22"/>
              </w:rPr>
              <w:t>The Contractor notifies his employees and his Subcontractors of their duties under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C124F9">
              <w:rPr>
                <w:rFonts w:ascii="Arial" w:hAnsi="Arial" w:cs="Arial"/>
                <w:szCs w:val="22"/>
              </w:rPr>
              <w:t>these Acts.</w:t>
            </w:r>
          </w:p>
        </w:tc>
      </w:tr>
      <w:tr w:rsidR="00C124F9" w14:paraId="5FB84CB8" w14:textId="77777777" w:rsidTr="009E2991">
        <w:trPr>
          <w:jc w:val="center"/>
        </w:trPr>
        <w:tc>
          <w:tcPr>
            <w:tcW w:w="497" w:type="dxa"/>
          </w:tcPr>
          <w:p w14:paraId="55D93FC7" w14:textId="77777777" w:rsidR="00C124F9" w:rsidRPr="00C124F9" w:rsidRDefault="00C124F9" w:rsidP="00F24281">
            <w:pPr>
              <w:pStyle w:val="BodyTextIndent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36" w:type="dxa"/>
          </w:tcPr>
          <w:p w14:paraId="0A708B3D" w14:textId="77777777" w:rsidR="00C124F9" w:rsidRPr="00C124F9" w:rsidRDefault="00C124F9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706" w:type="dxa"/>
          </w:tcPr>
          <w:p w14:paraId="1A9A63C0" w14:textId="121A3194" w:rsidR="00C124F9" w:rsidRPr="00C124F9" w:rsidRDefault="00C124F9" w:rsidP="002E3F53">
            <w:pPr>
              <w:pStyle w:val="BodyTextIndent"/>
              <w:numPr>
                <w:ilvl w:val="0"/>
                <w:numId w:val="0"/>
              </w:numPr>
              <w:rPr>
                <w:rFonts w:ascii="Arial" w:hAnsi="Arial" w:cs="Arial"/>
                <w:szCs w:val="22"/>
              </w:rPr>
            </w:pPr>
            <w:r w:rsidRPr="00C124F9">
              <w:rPr>
                <w:rFonts w:ascii="Arial" w:hAnsi="Arial" w:cs="Arial"/>
                <w:szCs w:val="22"/>
              </w:rPr>
              <w:t>Z1.3</w:t>
            </w:r>
          </w:p>
        </w:tc>
        <w:tc>
          <w:tcPr>
            <w:tcW w:w="5480" w:type="dxa"/>
          </w:tcPr>
          <w:p w14:paraId="2FF18642" w14:textId="2AA6B6C1" w:rsidR="00C124F9" w:rsidRPr="00C124F9" w:rsidRDefault="00C124F9" w:rsidP="007515F2">
            <w:pPr>
              <w:pStyle w:val="BodyTextIndent"/>
              <w:numPr>
                <w:ilvl w:val="0"/>
                <w:numId w:val="0"/>
              </w:numPr>
              <w:overflowPunct/>
              <w:autoSpaceDE/>
              <w:autoSpaceDN/>
              <w:textAlignment w:val="auto"/>
              <w:rPr>
                <w:rFonts w:ascii="Arial" w:hAnsi="Arial" w:cs="Arial"/>
                <w:szCs w:val="22"/>
              </w:rPr>
            </w:pPr>
            <w:r w:rsidRPr="00C124F9">
              <w:rPr>
                <w:rFonts w:ascii="Arial" w:hAnsi="Arial" w:cs="Arial"/>
                <w:szCs w:val="22"/>
              </w:rPr>
              <w:t>The Contractor does not use or disclose information concerning the contract</w:t>
            </w:r>
            <w:r w:rsidR="007515F2">
              <w:rPr>
                <w:rFonts w:ascii="Arial" w:hAnsi="Arial" w:cs="Arial"/>
                <w:szCs w:val="22"/>
              </w:rPr>
              <w:t xml:space="preserve"> </w:t>
            </w:r>
            <w:r w:rsidRPr="00C124F9">
              <w:rPr>
                <w:rFonts w:ascii="Arial" w:hAnsi="Arial" w:cs="Arial"/>
                <w:szCs w:val="22"/>
              </w:rPr>
              <w:t>obtained either by the Contractor or by any person employed by him except for the</w:t>
            </w:r>
            <w:r w:rsidR="007515F2">
              <w:rPr>
                <w:rFonts w:ascii="Arial" w:hAnsi="Arial" w:cs="Arial"/>
                <w:szCs w:val="22"/>
              </w:rPr>
              <w:t xml:space="preserve"> </w:t>
            </w:r>
            <w:r w:rsidRPr="00C124F9">
              <w:rPr>
                <w:rFonts w:ascii="Arial" w:hAnsi="Arial" w:cs="Arial"/>
                <w:szCs w:val="22"/>
              </w:rPr>
              <w:t>purposes of the contract.</w:t>
            </w:r>
          </w:p>
        </w:tc>
      </w:tr>
      <w:tr w:rsidR="00023AAF" w14:paraId="0C24E0B6" w14:textId="77777777" w:rsidTr="009E2991">
        <w:trPr>
          <w:jc w:val="center"/>
        </w:trPr>
        <w:tc>
          <w:tcPr>
            <w:tcW w:w="497" w:type="dxa"/>
          </w:tcPr>
          <w:p w14:paraId="1306D122" w14:textId="77777777" w:rsidR="00023AAF" w:rsidRPr="00C124F9" w:rsidRDefault="00023AAF" w:rsidP="00F24281">
            <w:pPr>
              <w:pStyle w:val="BodyTextIndent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22"/>
              </w:rPr>
            </w:pPr>
            <w:r w:rsidRPr="00C124F9">
              <w:rPr>
                <w:rFonts w:ascii="Arial" w:hAnsi="Arial" w:cs="Arial"/>
                <w:szCs w:val="22"/>
              </w:rPr>
              <w:t>Z2</w:t>
            </w:r>
          </w:p>
          <w:p w14:paraId="5BFE750E" w14:textId="1FDD7CCC" w:rsidR="00023AAF" w:rsidRPr="00C124F9" w:rsidRDefault="00023AAF" w:rsidP="00F24281">
            <w:pPr>
              <w:pStyle w:val="BodyTextIndent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36" w:type="dxa"/>
          </w:tcPr>
          <w:p w14:paraId="0B95901D" w14:textId="2B2A8A90" w:rsidR="00023AAF" w:rsidRPr="00C124F9" w:rsidRDefault="00023AAF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  <w:r w:rsidRPr="00C124F9">
              <w:rPr>
                <w:rFonts w:ascii="Arial" w:hAnsi="Arial" w:cs="Arial"/>
                <w:szCs w:val="22"/>
              </w:rPr>
              <w:t>Security</w:t>
            </w:r>
          </w:p>
        </w:tc>
        <w:tc>
          <w:tcPr>
            <w:tcW w:w="706" w:type="dxa"/>
          </w:tcPr>
          <w:p w14:paraId="5E34DA5C" w14:textId="1465E557" w:rsidR="00023AAF" w:rsidRPr="00C124F9" w:rsidRDefault="00ED09ED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Z2.1</w:t>
            </w:r>
          </w:p>
        </w:tc>
        <w:tc>
          <w:tcPr>
            <w:tcW w:w="5480" w:type="dxa"/>
          </w:tcPr>
          <w:p w14:paraId="778F9BA4" w14:textId="77777777" w:rsidR="00613B21" w:rsidRDefault="00ED09ED" w:rsidP="00ED09ED">
            <w:pPr>
              <w:pStyle w:val="BodyTextIndent"/>
              <w:numPr>
                <w:ilvl w:val="0"/>
                <w:numId w:val="0"/>
              </w:numPr>
              <w:overflowPunct/>
              <w:autoSpaceDE/>
              <w:autoSpaceDN/>
              <w:textAlignment w:val="auto"/>
              <w:rPr>
                <w:rFonts w:ascii="Arial" w:hAnsi="Arial" w:cs="Arial"/>
                <w:szCs w:val="22"/>
              </w:rPr>
            </w:pPr>
            <w:r w:rsidRPr="00ED09ED">
              <w:rPr>
                <w:rFonts w:ascii="Arial" w:hAnsi="Arial" w:cs="Arial"/>
                <w:szCs w:val="22"/>
              </w:rPr>
              <w:t>Site Admittance</w:t>
            </w:r>
          </w:p>
          <w:p w14:paraId="4BDD842F" w14:textId="12B9A8DB" w:rsidR="00023AAF" w:rsidRPr="00C124F9" w:rsidRDefault="00ED09ED" w:rsidP="00ED09ED">
            <w:pPr>
              <w:pStyle w:val="BodyTextIndent"/>
              <w:numPr>
                <w:ilvl w:val="0"/>
                <w:numId w:val="0"/>
              </w:numPr>
              <w:overflowPunct/>
              <w:autoSpaceDE/>
              <w:autoSpaceDN/>
              <w:textAlignment w:val="auto"/>
              <w:rPr>
                <w:rFonts w:ascii="Arial" w:hAnsi="Arial" w:cs="Arial"/>
                <w:szCs w:val="22"/>
              </w:rPr>
            </w:pPr>
            <w:r w:rsidRPr="00ED09ED">
              <w:rPr>
                <w:rFonts w:ascii="Arial" w:hAnsi="Arial" w:cs="Arial"/>
                <w:szCs w:val="22"/>
              </w:rPr>
              <w:t>The Contractor submits to the Project Manager details of people who are to be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ED09ED">
              <w:rPr>
                <w:rFonts w:ascii="Arial" w:hAnsi="Arial" w:cs="Arial"/>
                <w:szCs w:val="22"/>
              </w:rPr>
              <w:t>employed by him and his Subcontractors in connection with the works. The details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ED09ED">
              <w:rPr>
                <w:rFonts w:ascii="Arial" w:hAnsi="Arial" w:cs="Arial"/>
                <w:szCs w:val="22"/>
              </w:rPr>
              <w:t>include a list of names and addresses, the capacities in which they are employed, and</w:t>
            </w:r>
            <w:r w:rsidR="00CE02E5">
              <w:rPr>
                <w:rFonts w:ascii="Arial" w:hAnsi="Arial" w:cs="Arial"/>
                <w:szCs w:val="22"/>
              </w:rPr>
              <w:t xml:space="preserve"> </w:t>
            </w:r>
            <w:r w:rsidRPr="00ED09ED">
              <w:rPr>
                <w:rFonts w:ascii="Arial" w:hAnsi="Arial" w:cs="Arial"/>
                <w:szCs w:val="22"/>
              </w:rPr>
              <w:t>other information required by the Project Manager.</w:t>
            </w:r>
          </w:p>
        </w:tc>
      </w:tr>
      <w:tr w:rsidR="00CE02E5" w14:paraId="5216755A" w14:textId="77777777" w:rsidTr="009E2991">
        <w:trPr>
          <w:jc w:val="center"/>
        </w:trPr>
        <w:tc>
          <w:tcPr>
            <w:tcW w:w="497" w:type="dxa"/>
          </w:tcPr>
          <w:p w14:paraId="13CBD76D" w14:textId="77777777" w:rsidR="00CE02E5" w:rsidRPr="00C124F9" w:rsidRDefault="00CE02E5" w:rsidP="00F24281">
            <w:pPr>
              <w:pStyle w:val="BodyTextIndent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36" w:type="dxa"/>
          </w:tcPr>
          <w:p w14:paraId="0E142906" w14:textId="77777777" w:rsidR="00CE02E5" w:rsidRPr="00C124F9" w:rsidRDefault="00CE02E5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706" w:type="dxa"/>
          </w:tcPr>
          <w:p w14:paraId="3676760A" w14:textId="2865E8C4" w:rsidR="00CE02E5" w:rsidRDefault="00737E22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  <w:r w:rsidRPr="00737E22">
              <w:rPr>
                <w:rFonts w:ascii="Arial" w:hAnsi="Arial" w:cs="Arial"/>
                <w:szCs w:val="22"/>
              </w:rPr>
              <w:t>Z2.2</w:t>
            </w:r>
          </w:p>
        </w:tc>
        <w:tc>
          <w:tcPr>
            <w:tcW w:w="5480" w:type="dxa"/>
          </w:tcPr>
          <w:p w14:paraId="799B3393" w14:textId="1C1CBF3F" w:rsidR="00CE02E5" w:rsidRPr="00ED09ED" w:rsidRDefault="00737E22" w:rsidP="002C133C">
            <w:pPr>
              <w:pStyle w:val="BodyTextIndent"/>
              <w:numPr>
                <w:ilvl w:val="0"/>
                <w:numId w:val="0"/>
              </w:numPr>
              <w:overflowPunct/>
              <w:autoSpaceDE/>
              <w:autoSpaceDN/>
              <w:textAlignment w:val="auto"/>
              <w:rPr>
                <w:rFonts w:ascii="Arial" w:hAnsi="Arial" w:cs="Arial"/>
                <w:szCs w:val="22"/>
              </w:rPr>
            </w:pPr>
            <w:r w:rsidRPr="00737E22">
              <w:rPr>
                <w:rFonts w:ascii="Arial" w:hAnsi="Arial" w:cs="Arial"/>
                <w:szCs w:val="22"/>
              </w:rPr>
              <w:t>The Project Manager may instruct the Contractor to take measures to prevent</w:t>
            </w:r>
            <w:r w:rsidR="002C133C">
              <w:rPr>
                <w:rFonts w:ascii="Arial" w:hAnsi="Arial" w:cs="Arial"/>
                <w:szCs w:val="22"/>
              </w:rPr>
              <w:t xml:space="preserve"> </w:t>
            </w:r>
            <w:r w:rsidRPr="00737E22">
              <w:rPr>
                <w:rFonts w:ascii="Arial" w:hAnsi="Arial" w:cs="Arial"/>
                <w:szCs w:val="22"/>
              </w:rPr>
              <w:t>unauthorised persons being admitted on to the Site. The instruction is a compensation</w:t>
            </w:r>
            <w:r w:rsidR="002C133C">
              <w:rPr>
                <w:rFonts w:ascii="Arial" w:hAnsi="Arial" w:cs="Arial"/>
                <w:szCs w:val="22"/>
              </w:rPr>
              <w:t xml:space="preserve"> </w:t>
            </w:r>
            <w:r w:rsidRPr="00737E22">
              <w:rPr>
                <w:rFonts w:ascii="Arial" w:hAnsi="Arial" w:cs="Arial"/>
                <w:szCs w:val="22"/>
              </w:rPr>
              <w:t>event if the measures are additional to those required by the Works Information.</w:t>
            </w:r>
          </w:p>
        </w:tc>
      </w:tr>
      <w:tr w:rsidR="002C133C" w14:paraId="7368DB8D" w14:textId="77777777" w:rsidTr="009E2991">
        <w:trPr>
          <w:jc w:val="center"/>
        </w:trPr>
        <w:tc>
          <w:tcPr>
            <w:tcW w:w="497" w:type="dxa"/>
          </w:tcPr>
          <w:p w14:paraId="41C42132" w14:textId="77777777" w:rsidR="002C133C" w:rsidRPr="00C124F9" w:rsidRDefault="002C133C" w:rsidP="00F24281">
            <w:pPr>
              <w:pStyle w:val="BodyTextIndent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36" w:type="dxa"/>
          </w:tcPr>
          <w:p w14:paraId="1C3A42DF" w14:textId="77777777" w:rsidR="002C133C" w:rsidRPr="00C124F9" w:rsidRDefault="002C133C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706" w:type="dxa"/>
          </w:tcPr>
          <w:p w14:paraId="02243856" w14:textId="7684F049" w:rsidR="002C133C" w:rsidRPr="00C124F9" w:rsidRDefault="00C72F6F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  <w:r w:rsidRPr="00C72F6F">
              <w:rPr>
                <w:rFonts w:ascii="Arial" w:hAnsi="Arial" w:cs="Arial"/>
                <w:szCs w:val="22"/>
              </w:rPr>
              <w:t>Z2.3</w:t>
            </w:r>
          </w:p>
        </w:tc>
        <w:tc>
          <w:tcPr>
            <w:tcW w:w="5480" w:type="dxa"/>
          </w:tcPr>
          <w:p w14:paraId="7D5A76B1" w14:textId="77777777" w:rsidR="002C133C" w:rsidRDefault="00376D72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  <w:r w:rsidRPr="00376D72">
              <w:rPr>
                <w:rFonts w:ascii="Arial" w:hAnsi="Arial" w:cs="Arial"/>
                <w:szCs w:val="22"/>
              </w:rPr>
              <w:t>Passes</w:t>
            </w:r>
          </w:p>
          <w:p w14:paraId="4291EE1E" w14:textId="1FFCA1C3" w:rsidR="00376D72" w:rsidRPr="00C124F9" w:rsidRDefault="00376D72" w:rsidP="00376D72">
            <w:pPr>
              <w:pStyle w:val="BodyTextIndent"/>
              <w:numPr>
                <w:ilvl w:val="0"/>
                <w:numId w:val="0"/>
              </w:numPr>
              <w:overflowPunct/>
              <w:autoSpaceDE/>
              <w:autoSpaceDN/>
              <w:textAlignment w:val="auto"/>
              <w:rPr>
                <w:rFonts w:ascii="Arial" w:hAnsi="Arial" w:cs="Arial"/>
                <w:szCs w:val="22"/>
              </w:rPr>
            </w:pPr>
            <w:r w:rsidRPr="00376D72">
              <w:rPr>
                <w:rFonts w:ascii="Arial" w:hAnsi="Arial" w:cs="Arial"/>
                <w:szCs w:val="22"/>
              </w:rPr>
              <w:lastRenderedPageBreak/>
              <w:t>Employees of the Contractor and his Subcontractors are to carry an Employer’s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376D72">
              <w:rPr>
                <w:rFonts w:ascii="Arial" w:hAnsi="Arial" w:cs="Arial"/>
                <w:szCs w:val="22"/>
              </w:rPr>
              <w:t>pass whilst they are on the parts of the Site stated in the Contract Data.</w:t>
            </w:r>
          </w:p>
        </w:tc>
      </w:tr>
      <w:tr w:rsidR="009C01F5" w14:paraId="07F58ACD" w14:textId="77777777" w:rsidTr="009E2991">
        <w:trPr>
          <w:jc w:val="center"/>
        </w:trPr>
        <w:tc>
          <w:tcPr>
            <w:tcW w:w="497" w:type="dxa"/>
          </w:tcPr>
          <w:p w14:paraId="07F3B358" w14:textId="77777777" w:rsidR="009C01F5" w:rsidRPr="00C124F9" w:rsidRDefault="009C01F5" w:rsidP="00F24281">
            <w:pPr>
              <w:pStyle w:val="BodyTextIndent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36" w:type="dxa"/>
          </w:tcPr>
          <w:p w14:paraId="2B33F469" w14:textId="77777777" w:rsidR="009C01F5" w:rsidRPr="00C124F9" w:rsidRDefault="009C01F5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706" w:type="dxa"/>
          </w:tcPr>
          <w:p w14:paraId="033437E4" w14:textId="29353710" w:rsidR="009C01F5" w:rsidRPr="00C72F6F" w:rsidRDefault="000A1CC5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  <w:r w:rsidRPr="000A1CC5">
              <w:rPr>
                <w:rFonts w:ascii="Arial" w:hAnsi="Arial" w:cs="Arial"/>
                <w:szCs w:val="22"/>
              </w:rPr>
              <w:t>Z2.5</w:t>
            </w:r>
          </w:p>
        </w:tc>
        <w:tc>
          <w:tcPr>
            <w:tcW w:w="5480" w:type="dxa"/>
          </w:tcPr>
          <w:p w14:paraId="0A9BB69B" w14:textId="77777777" w:rsidR="009C01F5" w:rsidRDefault="00893019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  <w:r w:rsidRPr="00893019">
              <w:rPr>
                <w:rFonts w:ascii="Arial" w:hAnsi="Arial" w:cs="Arial"/>
                <w:szCs w:val="22"/>
              </w:rPr>
              <w:t>Photographs</w:t>
            </w:r>
          </w:p>
          <w:p w14:paraId="0550CDD8" w14:textId="4A833AD3" w:rsidR="00893019" w:rsidRPr="00376D72" w:rsidRDefault="00E3398B" w:rsidP="00E3398B">
            <w:pPr>
              <w:pStyle w:val="BodyTextIndent"/>
              <w:numPr>
                <w:ilvl w:val="0"/>
                <w:numId w:val="0"/>
              </w:numPr>
              <w:overflowPunct/>
              <w:autoSpaceDE/>
              <w:autoSpaceDN/>
              <w:textAlignment w:val="auto"/>
              <w:rPr>
                <w:rFonts w:ascii="Arial" w:hAnsi="Arial" w:cs="Arial"/>
                <w:szCs w:val="22"/>
              </w:rPr>
            </w:pPr>
            <w:r w:rsidRPr="00E3398B">
              <w:rPr>
                <w:rFonts w:ascii="Arial" w:hAnsi="Arial" w:cs="Arial"/>
                <w:szCs w:val="22"/>
              </w:rPr>
              <w:t>The Contractor does not take photographs of the Site or the works or any part of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E3398B">
              <w:rPr>
                <w:rFonts w:ascii="Arial" w:hAnsi="Arial" w:cs="Arial"/>
                <w:szCs w:val="22"/>
              </w:rPr>
              <w:t>them unless he has obtained the acceptance of the Project Manager.</w:t>
            </w:r>
          </w:p>
        </w:tc>
      </w:tr>
      <w:tr w:rsidR="00E3398B" w14:paraId="1F5BD31D" w14:textId="77777777" w:rsidTr="009E2991">
        <w:trPr>
          <w:jc w:val="center"/>
        </w:trPr>
        <w:tc>
          <w:tcPr>
            <w:tcW w:w="497" w:type="dxa"/>
          </w:tcPr>
          <w:p w14:paraId="687C29FE" w14:textId="77777777" w:rsidR="00E3398B" w:rsidRPr="00C124F9" w:rsidRDefault="00E3398B" w:rsidP="00F24281">
            <w:pPr>
              <w:pStyle w:val="BodyTextIndent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36" w:type="dxa"/>
          </w:tcPr>
          <w:p w14:paraId="7E63D687" w14:textId="77777777" w:rsidR="00E3398B" w:rsidRPr="00C124F9" w:rsidRDefault="00E3398B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706" w:type="dxa"/>
          </w:tcPr>
          <w:p w14:paraId="5729F067" w14:textId="052C4D39" w:rsidR="00E3398B" w:rsidRPr="000A1CC5" w:rsidRDefault="00F4323B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  <w:r w:rsidRPr="00F4323B">
              <w:rPr>
                <w:rFonts w:ascii="Arial" w:hAnsi="Arial" w:cs="Arial"/>
                <w:szCs w:val="22"/>
              </w:rPr>
              <w:t>Z2.6</w:t>
            </w:r>
          </w:p>
        </w:tc>
        <w:tc>
          <w:tcPr>
            <w:tcW w:w="5480" w:type="dxa"/>
          </w:tcPr>
          <w:p w14:paraId="7EF886E4" w14:textId="2D1584D9" w:rsidR="00E3398B" w:rsidRPr="00893019" w:rsidRDefault="00F4323B" w:rsidP="00F4323B">
            <w:pPr>
              <w:pStyle w:val="BodyTextIndent"/>
              <w:numPr>
                <w:ilvl w:val="0"/>
                <w:numId w:val="0"/>
              </w:numPr>
              <w:overflowPunct/>
              <w:autoSpaceDE/>
              <w:autoSpaceDN/>
              <w:textAlignment w:val="auto"/>
              <w:rPr>
                <w:rFonts w:ascii="Arial" w:hAnsi="Arial" w:cs="Arial"/>
                <w:szCs w:val="22"/>
              </w:rPr>
            </w:pPr>
            <w:r w:rsidRPr="00F4323B">
              <w:rPr>
                <w:rFonts w:ascii="Arial" w:hAnsi="Arial" w:cs="Arial"/>
                <w:szCs w:val="22"/>
              </w:rPr>
              <w:t>The Contractor takes the measures needed to prevent his and his Subcontractors’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F4323B">
              <w:rPr>
                <w:rFonts w:ascii="Arial" w:hAnsi="Arial" w:cs="Arial"/>
                <w:szCs w:val="22"/>
              </w:rPr>
              <w:t>people taking, publishing or otherwise circulating such photographs.</w:t>
            </w:r>
          </w:p>
        </w:tc>
      </w:tr>
      <w:tr w:rsidR="00023AAF" w14:paraId="743ADD55" w14:textId="77777777" w:rsidTr="009E2991">
        <w:trPr>
          <w:jc w:val="center"/>
        </w:trPr>
        <w:tc>
          <w:tcPr>
            <w:tcW w:w="497" w:type="dxa"/>
          </w:tcPr>
          <w:p w14:paraId="5A45F2EF" w14:textId="77777777" w:rsidR="00023AAF" w:rsidRPr="00C124F9" w:rsidRDefault="00023AAF" w:rsidP="00F24281">
            <w:pPr>
              <w:pStyle w:val="BodyTextIndent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22"/>
              </w:rPr>
            </w:pPr>
            <w:r w:rsidRPr="00C124F9">
              <w:rPr>
                <w:rFonts w:ascii="Arial" w:hAnsi="Arial" w:cs="Arial"/>
                <w:szCs w:val="22"/>
              </w:rPr>
              <w:t>Z3</w:t>
            </w:r>
          </w:p>
          <w:p w14:paraId="7DCD4D3A" w14:textId="43D58317" w:rsidR="00023AAF" w:rsidRPr="00C124F9" w:rsidRDefault="00023AAF" w:rsidP="00F24281">
            <w:pPr>
              <w:pStyle w:val="BodyTextIndent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36" w:type="dxa"/>
          </w:tcPr>
          <w:p w14:paraId="146327A1" w14:textId="2EDD11D9" w:rsidR="00023AAF" w:rsidRPr="00C124F9" w:rsidRDefault="00023AAF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  <w:r w:rsidRPr="00C124F9">
              <w:rPr>
                <w:rFonts w:ascii="Arial" w:hAnsi="Arial" w:cs="Arial"/>
                <w:szCs w:val="22"/>
              </w:rPr>
              <w:t>Transparency</w:t>
            </w:r>
          </w:p>
        </w:tc>
        <w:tc>
          <w:tcPr>
            <w:tcW w:w="706" w:type="dxa"/>
          </w:tcPr>
          <w:p w14:paraId="1757A19E" w14:textId="188A7064" w:rsidR="00023AAF" w:rsidRPr="00C124F9" w:rsidRDefault="001612B8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  <w:r w:rsidRPr="001612B8">
              <w:rPr>
                <w:rFonts w:ascii="Arial" w:hAnsi="Arial" w:cs="Arial"/>
                <w:szCs w:val="22"/>
              </w:rPr>
              <w:t>Z3.1</w:t>
            </w:r>
          </w:p>
        </w:tc>
        <w:tc>
          <w:tcPr>
            <w:tcW w:w="5480" w:type="dxa"/>
          </w:tcPr>
          <w:p w14:paraId="4818A33B" w14:textId="006C1B5B" w:rsidR="00023AAF" w:rsidRPr="00C124F9" w:rsidRDefault="00612CE8" w:rsidP="00836217">
            <w:pPr>
              <w:pStyle w:val="BodyTextIndent"/>
              <w:numPr>
                <w:ilvl w:val="0"/>
                <w:numId w:val="0"/>
              </w:numPr>
              <w:overflowPunct/>
              <w:autoSpaceDE/>
              <w:autoSpaceDN/>
              <w:textAlignment w:val="auto"/>
              <w:rPr>
                <w:rFonts w:ascii="Arial" w:hAnsi="Arial" w:cs="Arial"/>
                <w:szCs w:val="22"/>
              </w:rPr>
            </w:pPr>
            <w:r w:rsidRPr="00612CE8">
              <w:rPr>
                <w:rFonts w:ascii="Arial" w:hAnsi="Arial" w:cs="Arial"/>
                <w:szCs w:val="22"/>
              </w:rPr>
              <w:t>The parties acknowledge that, except for any information which is exempt from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612CE8">
              <w:rPr>
                <w:rFonts w:ascii="Arial" w:hAnsi="Arial" w:cs="Arial"/>
                <w:szCs w:val="22"/>
              </w:rPr>
              <w:t>disclosure in accordance with the provisions of the FOIA, the content of this Contract is not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612CE8">
              <w:rPr>
                <w:rFonts w:ascii="Arial" w:hAnsi="Arial" w:cs="Arial"/>
                <w:szCs w:val="22"/>
              </w:rPr>
              <w:t>Confidential Information. The Authority shall be responsible for determining in its absolute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612CE8">
              <w:rPr>
                <w:rFonts w:ascii="Arial" w:hAnsi="Arial" w:cs="Arial"/>
                <w:szCs w:val="22"/>
              </w:rPr>
              <w:t>discretion whether any of the content of the Contract is exempt from disclosure in accordance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612CE8">
              <w:rPr>
                <w:rFonts w:ascii="Arial" w:hAnsi="Arial" w:cs="Arial"/>
                <w:szCs w:val="22"/>
              </w:rPr>
              <w:t>with the provisions of the FOIA. Notwithstanding any other term of this Contract, the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612CE8">
              <w:rPr>
                <w:rFonts w:ascii="Arial" w:hAnsi="Arial" w:cs="Arial"/>
                <w:szCs w:val="22"/>
              </w:rPr>
              <w:t>Contractor hereby gives his consent for the Authority to publish the Contract in its entirety,</w:t>
            </w:r>
            <w:r w:rsidR="00836217">
              <w:rPr>
                <w:rFonts w:ascii="Arial" w:hAnsi="Arial" w:cs="Arial"/>
                <w:szCs w:val="22"/>
              </w:rPr>
              <w:t xml:space="preserve"> </w:t>
            </w:r>
            <w:r w:rsidRPr="00612CE8">
              <w:rPr>
                <w:rFonts w:ascii="Arial" w:hAnsi="Arial" w:cs="Arial"/>
                <w:szCs w:val="22"/>
              </w:rPr>
              <w:t>(but with any information which is exempt from disclosure in accordance with the provisions</w:t>
            </w:r>
            <w:r w:rsidR="00836217">
              <w:rPr>
                <w:rFonts w:ascii="Arial" w:hAnsi="Arial" w:cs="Arial"/>
                <w:szCs w:val="22"/>
              </w:rPr>
              <w:t xml:space="preserve"> </w:t>
            </w:r>
            <w:r w:rsidRPr="00612CE8">
              <w:rPr>
                <w:rFonts w:ascii="Arial" w:hAnsi="Arial" w:cs="Arial"/>
                <w:szCs w:val="22"/>
              </w:rPr>
              <w:t xml:space="preserve">of the FOIA redacted) including from </w:t>
            </w:r>
            <w:r w:rsidR="00836217" w:rsidRPr="00612CE8">
              <w:rPr>
                <w:rFonts w:ascii="Arial" w:hAnsi="Arial" w:cs="Arial"/>
                <w:szCs w:val="22"/>
              </w:rPr>
              <w:t>time-to-time</w:t>
            </w:r>
            <w:r w:rsidRPr="00612CE8">
              <w:rPr>
                <w:rFonts w:ascii="Arial" w:hAnsi="Arial" w:cs="Arial"/>
                <w:szCs w:val="22"/>
              </w:rPr>
              <w:t xml:space="preserve"> agreed changes to the Agreement, to the</w:t>
            </w:r>
            <w:r w:rsidR="00836217">
              <w:rPr>
                <w:rFonts w:ascii="Arial" w:hAnsi="Arial" w:cs="Arial"/>
                <w:szCs w:val="22"/>
              </w:rPr>
              <w:t xml:space="preserve"> </w:t>
            </w:r>
            <w:r w:rsidRPr="00612CE8">
              <w:rPr>
                <w:rFonts w:ascii="Arial" w:hAnsi="Arial" w:cs="Arial"/>
                <w:szCs w:val="22"/>
              </w:rPr>
              <w:t>general public. The Authority may consult with the Contractor to inform its decision</w:t>
            </w:r>
            <w:r w:rsidR="00836217">
              <w:rPr>
                <w:rFonts w:ascii="Arial" w:hAnsi="Arial" w:cs="Arial"/>
                <w:szCs w:val="22"/>
              </w:rPr>
              <w:t xml:space="preserve"> </w:t>
            </w:r>
            <w:r w:rsidRPr="00612CE8">
              <w:rPr>
                <w:rFonts w:ascii="Arial" w:hAnsi="Arial" w:cs="Arial"/>
                <w:szCs w:val="22"/>
              </w:rPr>
              <w:t xml:space="preserve">regarding any </w:t>
            </w:r>
            <w:r w:rsidR="00836217" w:rsidRPr="00612CE8">
              <w:rPr>
                <w:rFonts w:ascii="Arial" w:hAnsi="Arial" w:cs="Arial"/>
                <w:szCs w:val="22"/>
              </w:rPr>
              <w:t>redactions,</w:t>
            </w:r>
            <w:r w:rsidRPr="00612CE8">
              <w:rPr>
                <w:rFonts w:ascii="Arial" w:hAnsi="Arial" w:cs="Arial"/>
                <w:szCs w:val="22"/>
              </w:rPr>
              <w:t xml:space="preserve"> but the Authority shall have the final decision in its absolute</w:t>
            </w:r>
            <w:r w:rsidR="00836217">
              <w:rPr>
                <w:rFonts w:ascii="Arial" w:hAnsi="Arial" w:cs="Arial"/>
                <w:szCs w:val="22"/>
              </w:rPr>
              <w:t xml:space="preserve"> </w:t>
            </w:r>
            <w:r w:rsidRPr="00612CE8">
              <w:rPr>
                <w:rFonts w:ascii="Arial" w:hAnsi="Arial" w:cs="Arial"/>
                <w:szCs w:val="22"/>
              </w:rPr>
              <w:t>discretion. The Contractor shall assist and cooperate with the Authority to enable the</w:t>
            </w:r>
            <w:r w:rsidR="00836217">
              <w:rPr>
                <w:rFonts w:ascii="Arial" w:hAnsi="Arial" w:cs="Arial"/>
                <w:szCs w:val="22"/>
              </w:rPr>
              <w:t xml:space="preserve"> </w:t>
            </w:r>
            <w:r w:rsidRPr="00612CE8">
              <w:rPr>
                <w:rFonts w:ascii="Arial" w:hAnsi="Arial" w:cs="Arial"/>
                <w:szCs w:val="22"/>
              </w:rPr>
              <w:t>Authority to publish this Contract.</w:t>
            </w:r>
          </w:p>
        </w:tc>
      </w:tr>
      <w:tr w:rsidR="00023AAF" w14:paraId="78F6B75C" w14:textId="77777777" w:rsidTr="009E2991">
        <w:trPr>
          <w:jc w:val="center"/>
        </w:trPr>
        <w:tc>
          <w:tcPr>
            <w:tcW w:w="497" w:type="dxa"/>
          </w:tcPr>
          <w:p w14:paraId="1149E9FC" w14:textId="15CB187F" w:rsidR="00023AAF" w:rsidRPr="00C124F9" w:rsidRDefault="00023AAF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  <w:r w:rsidRPr="00C124F9">
              <w:rPr>
                <w:rFonts w:ascii="Arial" w:hAnsi="Arial" w:cs="Arial"/>
                <w:szCs w:val="22"/>
              </w:rPr>
              <w:t>Z4</w:t>
            </w:r>
          </w:p>
        </w:tc>
        <w:tc>
          <w:tcPr>
            <w:tcW w:w="2336" w:type="dxa"/>
          </w:tcPr>
          <w:p w14:paraId="1576596F" w14:textId="5680094C" w:rsidR="00023AAF" w:rsidRPr="00C124F9" w:rsidRDefault="00023AAF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  <w:r w:rsidRPr="00C124F9">
              <w:rPr>
                <w:rFonts w:ascii="Arial" w:hAnsi="Arial" w:cs="Arial"/>
                <w:szCs w:val="22"/>
              </w:rPr>
              <w:t>Supplementary Conditions</w:t>
            </w:r>
          </w:p>
        </w:tc>
        <w:tc>
          <w:tcPr>
            <w:tcW w:w="706" w:type="dxa"/>
          </w:tcPr>
          <w:p w14:paraId="0DCB984C" w14:textId="3329FBAA" w:rsidR="00023AAF" w:rsidRPr="00C124F9" w:rsidRDefault="001F688D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  <w:r w:rsidRPr="001F688D">
              <w:rPr>
                <w:rFonts w:ascii="Arial" w:hAnsi="Arial" w:cs="Arial"/>
                <w:szCs w:val="22"/>
              </w:rPr>
              <w:t>Z4.3</w:t>
            </w:r>
          </w:p>
        </w:tc>
        <w:tc>
          <w:tcPr>
            <w:tcW w:w="5480" w:type="dxa"/>
          </w:tcPr>
          <w:p w14:paraId="1B1B6B49" w14:textId="77777777" w:rsidR="00023AAF" w:rsidRDefault="001F688D" w:rsidP="00DC0419">
            <w:pPr>
              <w:pStyle w:val="BodyTextIndent"/>
              <w:tabs>
                <w:tab w:val="clear" w:pos="720"/>
                <w:tab w:val="left" w:pos="709"/>
              </w:tabs>
              <w:ind w:left="0"/>
              <w:jc w:val="left"/>
              <w:rPr>
                <w:rFonts w:ascii="Arial" w:hAnsi="Arial" w:cs="Arial"/>
                <w:szCs w:val="22"/>
              </w:rPr>
            </w:pPr>
            <w:r w:rsidRPr="001F688D">
              <w:rPr>
                <w:rFonts w:ascii="Arial" w:hAnsi="Arial" w:cs="Arial"/>
                <w:szCs w:val="22"/>
              </w:rPr>
              <w:t>Tax and National Insurance Contributions (NICs)</w:t>
            </w:r>
          </w:p>
          <w:p w14:paraId="5BA235CC" w14:textId="6F846C3E" w:rsidR="001F688D" w:rsidRPr="00C124F9" w:rsidRDefault="0067613E" w:rsidP="0067613E">
            <w:pPr>
              <w:pStyle w:val="BodyTextIndent"/>
              <w:numPr>
                <w:ilvl w:val="0"/>
                <w:numId w:val="0"/>
              </w:numPr>
              <w:overflowPunct/>
              <w:autoSpaceDE/>
              <w:autoSpaceDN/>
              <w:textAlignment w:val="auto"/>
              <w:rPr>
                <w:rFonts w:ascii="Arial" w:hAnsi="Arial" w:cs="Arial"/>
                <w:szCs w:val="22"/>
              </w:rPr>
            </w:pPr>
            <w:r w:rsidRPr="0067613E">
              <w:rPr>
                <w:rFonts w:ascii="Arial" w:hAnsi="Arial" w:cs="Arial"/>
                <w:szCs w:val="22"/>
              </w:rPr>
              <w:t xml:space="preserve">Where the contract falls within the scope of the Construction Industry Scheme Regulations and the Contractor does not hold a valid Registration Card CIS4(P) or Temporary Registration Card CIS4(T), or a valid Tax Certificate (CIS5 or CIS6), invoices must separately identify materials costs, labour costs and travel and subsistence expenses. The Department will, </w:t>
            </w:r>
            <w:r w:rsidRPr="0067613E">
              <w:rPr>
                <w:rFonts w:ascii="Arial" w:hAnsi="Arial" w:cs="Arial"/>
                <w:szCs w:val="22"/>
              </w:rPr>
              <w:lastRenderedPageBreak/>
              <w:t>where appropriate, deduct payment on account of Tax and NICs from the gross payment and issue the Contractor with the appropriate tax deduction statement</w:t>
            </w:r>
          </w:p>
        </w:tc>
      </w:tr>
    </w:tbl>
    <w:p w14:paraId="67DB4F6A" w14:textId="77777777" w:rsidR="00CB271A" w:rsidRPr="006A5515" w:rsidRDefault="00CB271A" w:rsidP="00DC0419">
      <w:pPr>
        <w:pStyle w:val="BodyTextIndent"/>
        <w:tabs>
          <w:tab w:val="clear" w:pos="720"/>
          <w:tab w:val="left" w:pos="709"/>
        </w:tabs>
        <w:ind w:left="709" w:hanging="709"/>
        <w:jc w:val="left"/>
        <w:rPr>
          <w:rFonts w:ascii="Arial" w:hAnsi="Arial" w:cs="Arial"/>
          <w:sz w:val="24"/>
          <w:szCs w:val="24"/>
        </w:rPr>
      </w:pPr>
    </w:p>
    <w:p w14:paraId="63827A5C" w14:textId="77777777" w:rsidR="00AC7845" w:rsidRPr="006A5515" w:rsidRDefault="00AC7845" w:rsidP="00DC0419">
      <w:pPr>
        <w:pStyle w:val="BodyTextIndent"/>
        <w:tabs>
          <w:tab w:val="clear" w:pos="720"/>
          <w:tab w:val="left" w:pos="709"/>
        </w:tabs>
        <w:ind w:left="709" w:hanging="709"/>
        <w:jc w:val="left"/>
        <w:rPr>
          <w:rFonts w:ascii="Arial" w:hAnsi="Arial" w:cs="Arial"/>
          <w:sz w:val="24"/>
          <w:szCs w:val="24"/>
        </w:rPr>
      </w:pPr>
    </w:p>
    <w:sectPr w:rsidR="00AC7845" w:rsidRPr="006A5515" w:rsidSect="00F60782">
      <w:headerReference w:type="default" r:id="rId17"/>
      <w:footerReference w:type="even" r:id="rId18"/>
      <w:footerReference w:type="default" r:id="rId19"/>
      <w:footerReference w:type="first" r:id="rId20"/>
      <w:endnotePr>
        <w:numFmt w:val="decimal"/>
      </w:endnotePr>
      <w:type w:val="continuous"/>
      <w:pgSz w:w="11909" w:h="16834" w:code="9"/>
      <w:pgMar w:top="1440" w:right="1440" w:bottom="1440" w:left="1440" w:header="706" w:footer="7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F939" w14:textId="77777777" w:rsidR="0004193F" w:rsidRDefault="0004193F">
      <w:r>
        <w:separator/>
      </w:r>
    </w:p>
  </w:endnote>
  <w:endnote w:type="continuationSeparator" w:id="0">
    <w:p w14:paraId="20415B41" w14:textId="77777777" w:rsidR="0004193F" w:rsidRDefault="0004193F">
      <w:r>
        <w:continuationSeparator/>
      </w:r>
    </w:p>
  </w:endnote>
  <w:endnote w:type="continuationNotice" w:id="1">
    <w:p w14:paraId="43B2B388" w14:textId="77777777" w:rsidR="0004193F" w:rsidRDefault="000419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1A44" w14:textId="77777777" w:rsidR="00FF4784" w:rsidRDefault="00FF47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55</w:t>
    </w:r>
    <w:r>
      <w:rPr>
        <w:rStyle w:val="PageNumber"/>
      </w:rPr>
      <w:fldChar w:fldCharType="end"/>
    </w:r>
  </w:p>
  <w:p w14:paraId="254D9F9C" w14:textId="77777777" w:rsidR="00FF4784" w:rsidRDefault="00FF4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69B7" w14:textId="44F99F47" w:rsidR="00FF4784" w:rsidRPr="00851672" w:rsidRDefault="00FF4784">
    <w:pPr>
      <w:pStyle w:val="Footer"/>
      <w:pBdr>
        <w:top w:val="single" w:sz="6" w:space="1" w:color="auto"/>
      </w:pBdr>
      <w:tabs>
        <w:tab w:val="clear" w:pos="4153"/>
        <w:tab w:val="clear" w:pos="8306"/>
        <w:tab w:val="right" w:pos="9090"/>
      </w:tabs>
      <w:rPr>
        <w:rStyle w:val="PageNumber"/>
        <w:rFonts w:ascii="Arial" w:hAnsi="Arial" w:cs="Arial"/>
        <w:iCs/>
        <w:color w:val="BFBFBF"/>
        <w:sz w:val="20"/>
      </w:rPr>
    </w:pPr>
    <w:r>
      <w:rPr>
        <w:rFonts w:ascii="Arial" w:hAnsi="Arial" w:cs="Arial"/>
        <w:color w:val="BFBFBF"/>
        <w:sz w:val="20"/>
      </w:rPr>
      <w:t>Below Threshold ITT – Schedule 1</w:t>
    </w:r>
    <w:r w:rsidRPr="00851672">
      <w:rPr>
        <w:rFonts w:ascii="Arial" w:hAnsi="Arial" w:cs="Arial"/>
        <w:color w:val="BFBFBF"/>
        <w:sz w:val="20"/>
      </w:rPr>
      <w:fldChar w:fldCharType="begin"/>
    </w:r>
    <w:r w:rsidRPr="00851672">
      <w:rPr>
        <w:rFonts w:ascii="Arial" w:hAnsi="Arial" w:cs="Arial"/>
        <w:color w:val="BFBFBF"/>
        <w:sz w:val="20"/>
      </w:rPr>
      <w:instrText xml:space="preserve"> SUBJECT \* Lower \* MERGEFORMAT </w:instrText>
    </w:r>
    <w:r w:rsidRPr="00851672">
      <w:rPr>
        <w:rFonts w:ascii="Arial" w:hAnsi="Arial" w:cs="Arial"/>
        <w:color w:val="BFBFBF"/>
        <w:sz w:val="20"/>
      </w:rPr>
      <w:fldChar w:fldCharType="end"/>
    </w:r>
    <w:r w:rsidRPr="00851672">
      <w:rPr>
        <w:rFonts w:ascii="Arial" w:hAnsi="Arial" w:cs="Arial"/>
        <w:color w:val="BFBFBF"/>
        <w:sz w:val="20"/>
      </w:rPr>
      <w:tab/>
    </w:r>
    <w:r w:rsidRPr="00851672">
      <w:rPr>
        <w:rStyle w:val="PageNumber"/>
        <w:rFonts w:ascii="Arial" w:hAnsi="Arial" w:cs="Arial"/>
        <w:color w:val="BFBFBF"/>
        <w:sz w:val="20"/>
      </w:rPr>
      <w:fldChar w:fldCharType="begin"/>
    </w:r>
    <w:r w:rsidRPr="00851672">
      <w:rPr>
        <w:rStyle w:val="PageNumber"/>
        <w:rFonts w:ascii="Arial" w:hAnsi="Arial" w:cs="Arial"/>
        <w:color w:val="BFBFBF"/>
        <w:sz w:val="20"/>
      </w:rPr>
      <w:instrText xml:space="preserve"> PAGE </w:instrText>
    </w:r>
    <w:r w:rsidRPr="00851672">
      <w:rPr>
        <w:rStyle w:val="PageNumber"/>
        <w:rFonts w:ascii="Arial" w:hAnsi="Arial" w:cs="Arial"/>
        <w:color w:val="BFBFBF"/>
        <w:sz w:val="20"/>
      </w:rPr>
      <w:fldChar w:fldCharType="separate"/>
    </w:r>
    <w:r>
      <w:rPr>
        <w:rStyle w:val="PageNumber"/>
        <w:rFonts w:ascii="Arial" w:hAnsi="Arial" w:cs="Arial"/>
        <w:noProof/>
        <w:color w:val="BFBFBF"/>
        <w:sz w:val="20"/>
      </w:rPr>
      <w:t>21</w:t>
    </w:r>
    <w:r w:rsidRPr="00851672">
      <w:rPr>
        <w:rStyle w:val="PageNumber"/>
        <w:rFonts w:ascii="Arial" w:hAnsi="Arial" w:cs="Arial"/>
        <w:color w:val="BFBFBF"/>
        <w:sz w:val="20"/>
      </w:rPr>
      <w:fldChar w:fldCharType="end"/>
    </w:r>
    <w:bookmarkStart w:id="13" w:name="bkmCurrentVersion"/>
    <w:r w:rsidRPr="00851672">
      <w:rPr>
        <w:rStyle w:val="PageNumber"/>
        <w:rFonts w:ascii="Arial" w:hAnsi="Arial" w:cs="Arial"/>
        <w:iCs/>
        <w:vanish/>
        <w:color w:val="BFBFBF"/>
        <w:sz w:val="20"/>
      </w:rPr>
      <w:fldChar w:fldCharType="begin"/>
    </w:r>
    <w:r w:rsidRPr="00851672">
      <w:rPr>
        <w:rStyle w:val="PageNumber"/>
        <w:rFonts w:ascii="Arial" w:hAnsi="Arial" w:cs="Arial"/>
        <w:iCs/>
        <w:vanish/>
        <w:color w:val="BFBFBF"/>
        <w:sz w:val="20"/>
      </w:rPr>
      <w:fldChar w:fldCharType="end"/>
    </w:r>
    <w:bookmarkEnd w:id="13"/>
  </w:p>
  <w:p w14:paraId="3A574B1A" w14:textId="51011CFE" w:rsidR="00FF4784" w:rsidRPr="00851672" w:rsidRDefault="00FF4784">
    <w:pPr>
      <w:pStyle w:val="Footer"/>
      <w:pBdr>
        <w:top w:val="single" w:sz="6" w:space="1" w:color="auto"/>
      </w:pBdr>
      <w:tabs>
        <w:tab w:val="clear" w:pos="4153"/>
        <w:tab w:val="clear" w:pos="8306"/>
        <w:tab w:val="right" w:pos="9090"/>
      </w:tabs>
      <w:rPr>
        <w:rStyle w:val="PageNumber"/>
        <w:rFonts w:ascii="Arial" w:hAnsi="Arial" w:cs="Arial"/>
        <w:iCs/>
        <w:color w:val="BFBFB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29FA" w14:textId="61808A0D" w:rsidR="00FF4784" w:rsidRDefault="00FF4784">
    <w:pPr>
      <w:pStyle w:val="Footer"/>
      <w:pBdr>
        <w:top w:val="sing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2A50" w14:textId="77777777" w:rsidR="0004193F" w:rsidRDefault="0004193F">
      <w:r>
        <w:separator/>
      </w:r>
    </w:p>
  </w:footnote>
  <w:footnote w:type="continuationSeparator" w:id="0">
    <w:p w14:paraId="14813F70" w14:textId="77777777" w:rsidR="0004193F" w:rsidRDefault="0004193F">
      <w:r>
        <w:continuationSeparator/>
      </w:r>
    </w:p>
  </w:footnote>
  <w:footnote w:type="continuationNotice" w:id="1">
    <w:p w14:paraId="5A6568FB" w14:textId="77777777" w:rsidR="0004193F" w:rsidRDefault="000419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31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  <w:gridCol w:w="4247"/>
    </w:tblGrid>
    <w:tr w:rsidR="00FF4784" w:rsidRPr="00851672" w14:paraId="1A35BA49" w14:textId="77777777" w:rsidTr="00DF1CE8">
      <w:trPr>
        <w:trHeight w:val="828"/>
      </w:trPr>
      <w:tc>
        <w:tcPr>
          <w:tcW w:w="9072" w:type="dxa"/>
          <w:shd w:val="clear" w:color="auto" w:fill="auto"/>
        </w:tcPr>
        <w:p w14:paraId="743C38E2" w14:textId="293A43E1" w:rsidR="00FF4784" w:rsidRDefault="00EF4245" w:rsidP="00C10CC7">
          <w:pPr>
            <w:pStyle w:val="Header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7666B1E5" wp14:editId="35701DF6">
                <wp:extent cx="1353185" cy="120713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1207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170E1A0" w14:textId="77777777" w:rsidR="00FF4784" w:rsidRDefault="00FF4784" w:rsidP="00C10CC7">
          <w:pPr>
            <w:pStyle w:val="Header"/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  <w:p w14:paraId="4AD1A71D" w14:textId="180E360C" w:rsidR="00FF4784" w:rsidRDefault="00FF4784" w:rsidP="00C10CC7">
          <w:pPr>
            <w:pStyle w:val="Header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5A2775">
            <w:rPr>
              <w:rFonts w:ascii="Arial" w:hAnsi="Arial" w:cs="Arial"/>
              <w:sz w:val="24"/>
              <w:szCs w:val="24"/>
            </w:rPr>
            <w:t xml:space="preserve">Below-threshold ITT </w:t>
          </w:r>
        </w:p>
        <w:p w14:paraId="40E76C96" w14:textId="4AD31F89" w:rsidR="00FF4784" w:rsidRPr="00C10CC7" w:rsidRDefault="00FF4784" w:rsidP="0046337B">
          <w:pPr>
            <w:pStyle w:val="Header"/>
            <w:tabs>
              <w:tab w:val="clear" w:pos="4153"/>
              <w:tab w:val="center" w:pos="6220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EC7129">
            <w:rPr>
              <w:rFonts w:ascii="Arial" w:hAnsi="Arial" w:cs="Arial"/>
              <w:color w:val="000000"/>
              <w:sz w:val="24"/>
              <w:szCs w:val="24"/>
            </w:rPr>
            <w:t xml:space="preserve">Contract Reference: </w:t>
          </w:r>
          <w:r w:rsidR="0046337B" w:rsidRPr="0046337B">
            <w:rPr>
              <w:rFonts w:ascii="Arial" w:hAnsi="Arial" w:cs="Arial"/>
              <w:color w:val="000000"/>
              <w:sz w:val="24"/>
              <w:szCs w:val="24"/>
            </w:rPr>
            <w:t>TCA 3-7-1456 Maintenance Works to Masts and Towers 2023-2024</w:t>
          </w:r>
        </w:p>
      </w:tc>
      <w:tc>
        <w:tcPr>
          <w:tcW w:w="4247" w:type="dxa"/>
          <w:shd w:val="clear" w:color="auto" w:fill="auto"/>
        </w:tcPr>
        <w:p w14:paraId="093D92CF" w14:textId="77777777" w:rsidR="00FF4784" w:rsidRPr="00EC7129" w:rsidRDefault="00FF4784" w:rsidP="00DF1CE8">
          <w:pPr>
            <w:overflowPunct/>
            <w:autoSpaceDE/>
            <w:autoSpaceDN/>
            <w:adjustRightInd/>
            <w:spacing w:after="0" w:line="240" w:lineRule="auto"/>
            <w:ind w:left="2852"/>
            <w:textAlignment w:val="auto"/>
            <w:rPr>
              <w:rFonts w:ascii="Arial" w:hAnsi="Arial" w:cs="Arial"/>
              <w:color w:val="000000"/>
              <w:sz w:val="24"/>
              <w:szCs w:val="24"/>
            </w:rPr>
          </w:pPr>
        </w:p>
      </w:tc>
    </w:tr>
  </w:tbl>
  <w:p w14:paraId="1A384702" w14:textId="77777777" w:rsidR="00FF4784" w:rsidRDefault="00FF4784" w:rsidP="005A277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A0751C"/>
    <w:lvl w:ilvl="0">
      <w:start w:val="1"/>
      <w:numFmt w:val="decimal"/>
      <w:pStyle w:val="ListNumber5"/>
      <w:lvlText w:val="%1."/>
      <w:lvlJc w:val="left"/>
      <w:pPr>
        <w:tabs>
          <w:tab w:val="num" w:pos="-1768"/>
        </w:tabs>
        <w:ind w:left="-1768" w:hanging="360"/>
      </w:pPr>
    </w:lvl>
  </w:abstractNum>
  <w:abstractNum w:abstractNumId="1" w15:restartNumberingAfterBreak="0">
    <w:nsid w:val="FFFFFF7D"/>
    <w:multiLevelType w:val="singleLevel"/>
    <w:tmpl w:val="57E092B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1CBE0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64170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1168D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2"/>
    <w:multiLevelType w:val="hybridMultilevel"/>
    <w:tmpl w:val="79308DC2"/>
    <w:lvl w:ilvl="0" w:tplc="EBB87134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eastAsia"/>
      </w:rPr>
    </w:lvl>
    <w:lvl w:ilvl="1" w:tplc="4080BD0E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6B7C0C40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6FB4D57E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F80CAC6E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6D8AA874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E77AD710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186E778E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0807436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6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7" w15:restartNumberingAfterBreak="0">
    <w:nsid w:val="00000005"/>
    <w:multiLevelType w:val="multilevel"/>
    <w:tmpl w:val="AE380FFA"/>
    <w:lvl w:ilvl="0">
      <w:start w:val="1"/>
      <w:numFmt w:val="decimal"/>
      <w:pStyle w:val="Level1Heading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</w:rPr>
    </w:lvl>
    <w:lvl w:ilvl="1">
      <w:start w:val="1"/>
      <w:numFmt w:val="decimal"/>
      <w:pStyle w:val="Level2Heading"/>
      <w:lvlText w:val="%1.%2"/>
      <w:lvlJc w:val="left"/>
      <w:pPr>
        <w:tabs>
          <w:tab w:val="num" w:pos="993"/>
        </w:tabs>
        <w:ind w:left="993" w:hanging="851"/>
      </w:pPr>
      <w:rPr>
        <w:rFonts w:ascii="Arial" w:hAnsi="Arial" w:cs="Times New Roman" w:hint="default"/>
        <w:b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51"/>
        </w:tabs>
        <w:ind w:left="1751" w:hanging="851"/>
      </w:pPr>
      <w:rPr>
        <w:rFonts w:ascii="Arial" w:hAnsi="Arial" w:cs="Times New Roman" w:hint="default"/>
        <w:b w:val="0"/>
        <w:sz w:val="22"/>
        <w:szCs w:val="22"/>
      </w:rPr>
    </w:lvl>
    <w:lvl w:ilvl="3">
      <w:start w:val="1"/>
      <w:numFmt w:val="decimal"/>
      <w:pStyle w:val="Level4Number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4">
      <w:start w:val="1"/>
      <w:numFmt w:val="lowerLetter"/>
      <w:pStyle w:val="Level5Number"/>
      <w:lvlText w:val="(%5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</w:rPr>
    </w:lvl>
    <w:lvl w:ilvl="5">
      <w:start w:val="1"/>
      <w:numFmt w:val="lowerRoman"/>
      <w:pStyle w:val="Level6Number"/>
      <w:lvlText w:val="(%6)"/>
      <w:lvlJc w:val="left"/>
      <w:pPr>
        <w:tabs>
          <w:tab w:val="num" w:pos="1843"/>
        </w:tabs>
        <w:ind w:left="1843" w:hanging="425"/>
      </w:pPr>
      <w:rPr>
        <w:rFonts w:ascii="Arial" w:hAnsi="Arial" w:cs="Times New Roman" w:hint="default"/>
      </w:rPr>
    </w:lvl>
    <w:lvl w:ilvl="6">
      <w:start w:val="1"/>
      <w:numFmt w:val="upperLetter"/>
      <w:pStyle w:val="Level7Number"/>
      <w:lvlText w:val="(%7)"/>
      <w:lvlJc w:val="left"/>
      <w:pPr>
        <w:tabs>
          <w:tab w:val="num" w:pos="2268"/>
        </w:tabs>
        <w:ind w:left="2268" w:hanging="425"/>
      </w:pPr>
      <w:rPr>
        <w:rFonts w:ascii="Arial" w:hAnsi="Arial" w:cs="Times New Roman" w:hint="default"/>
      </w:rPr>
    </w:lvl>
    <w:lvl w:ilvl="7">
      <w:start w:val="1"/>
      <w:numFmt w:val="upperRoman"/>
      <w:pStyle w:val="Level8Number"/>
      <w:lvlText w:val="%8)"/>
      <w:lvlJc w:val="left"/>
      <w:pPr>
        <w:tabs>
          <w:tab w:val="num" w:pos="2693"/>
        </w:tabs>
        <w:ind w:left="2693" w:hanging="425"/>
      </w:pPr>
      <w:rPr>
        <w:rFonts w:ascii="Arial" w:hAnsi="Arial"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eastAsia"/>
      </w:rPr>
    </w:lvl>
  </w:abstractNum>
  <w:abstractNum w:abstractNumId="8" w15:restartNumberingAfterBreak="0">
    <w:nsid w:val="0000000A"/>
    <w:multiLevelType w:val="hybridMultilevel"/>
    <w:tmpl w:val="173A6C76"/>
    <w:lvl w:ilvl="0" w:tplc="01B2540E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2D22EE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EF9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9A36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D9AF3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DC3B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DF8F6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6AC65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8C97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18B7231"/>
    <w:multiLevelType w:val="hybridMultilevel"/>
    <w:tmpl w:val="B0E02058"/>
    <w:lvl w:ilvl="0" w:tplc="8F6451E4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6250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1276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2867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307C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0896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534FA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8243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2649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4723DB5"/>
    <w:multiLevelType w:val="multilevel"/>
    <w:tmpl w:val="DECCE6BE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1" w15:restartNumberingAfterBreak="0">
    <w:nsid w:val="08DA410F"/>
    <w:multiLevelType w:val="multilevel"/>
    <w:tmpl w:val="14B6DBAE"/>
    <w:name w:val="Recital Numbering List"/>
    <w:lvl w:ilvl="0">
      <w:start w:val="1"/>
      <w:numFmt w:val="upperLetter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440"/>
        </w:tabs>
        <w:ind w:left="1440" w:hanging="72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160"/>
        </w:tabs>
        <w:ind w:left="2160" w:hanging="720"/>
      </w:pPr>
      <w:rPr>
        <w:caps w:val="0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825EA9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6642" w:hanging="360"/>
      </w:pPr>
      <w:rPr>
        <w:rFonts w:hint="default"/>
        <w:color w:val="000000"/>
      </w:rPr>
    </w:lvl>
    <w:lvl w:ilvl="1">
      <w:start w:val="1"/>
      <w:numFmt w:val="decimal"/>
      <w:pStyle w:val="Part"/>
      <w:lvlText w:val="Part %2"/>
      <w:lvlJc w:val="left"/>
      <w:pPr>
        <w:ind w:left="323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pStyle w:val="ScheduleUntitledsubclause1"/>
      <w:lvlText w:val="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lowerLetter"/>
      <w:pStyle w:val="ScheduleUntitledsubclause2"/>
      <w:lvlText w:val="(%5)"/>
      <w:lvlJc w:val="left"/>
      <w:pPr>
        <w:tabs>
          <w:tab w:val="num" w:pos="4435"/>
        </w:tabs>
        <w:ind w:left="4435" w:hanging="561"/>
      </w:pPr>
      <w:rPr>
        <w:rFonts w:hint="default"/>
      </w:rPr>
    </w:lvl>
    <w:lvl w:ilvl="5">
      <w:start w:val="1"/>
      <w:numFmt w:val="lowerRoman"/>
      <w:pStyle w:val="ScheduleUntitledsubclause3"/>
      <w:lvlText w:val="(%6)"/>
      <w:lvlJc w:val="left"/>
      <w:pPr>
        <w:tabs>
          <w:tab w:val="num" w:pos="5299"/>
        </w:tabs>
        <w:ind w:left="5155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</w:rPr>
    </w:lvl>
  </w:abstractNum>
  <w:abstractNum w:abstractNumId="13" w15:restartNumberingAfterBreak="0">
    <w:nsid w:val="11E82F2D"/>
    <w:multiLevelType w:val="hybridMultilevel"/>
    <w:tmpl w:val="4CBEAB2A"/>
    <w:lvl w:ilvl="0" w:tplc="76BEC81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94C38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88DE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97C43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14BEB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E8A93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E60E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E26A4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98459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7D73FA4"/>
    <w:multiLevelType w:val="hybridMultilevel"/>
    <w:tmpl w:val="4D369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90438"/>
    <w:multiLevelType w:val="hybridMultilevel"/>
    <w:tmpl w:val="1520ABCA"/>
    <w:lvl w:ilvl="0" w:tplc="AD5A0278">
      <w:start w:val="1"/>
      <w:numFmt w:val="decimal"/>
      <w:lvlText w:val="%1."/>
      <w:lvlJc w:val="left"/>
      <w:pPr>
        <w:ind w:left="720" w:hanging="360"/>
      </w:pPr>
    </w:lvl>
    <w:lvl w:ilvl="1" w:tplc="08EA6F4A">
      <w:start w:val="1"/>
      <w:numFmt w:val="lowerLetter"/>
      <w:lvlText w:val="%2."/>
      <w:lvlJc w:val="left"/>
      <w:pPr>
        <w:ind w:left="1440" w:hanging="360"/>
      </w:pPr>
    </w:lvl>
    <w:lvl w:ilvl="2" w:tplc="055E5C94" w:tentative="1">
      <w:start w:val="1"/>
      <w:numFmt w:val="lowerRoman"/>
      <w:lvlText w:val="%3."/>
      <w:lvlJc w:val="right"/>
      <w:pPr>
        <w:ind w:left="2160" w:hanging="180"/>
      </w:pPr>
    </w:lvl>
    <w:lvl w:ilvl="3" w:tplc="2C4CEB48" w:tentative="1">
      <w:start w:val="1"/>
      <w:numFmt w:val="decimal"/>
      <w:lvlText w:val="%4."/>
      <w:lvlJc w:val="left"/>
      <w:pPr>
        <w:ind w:left="2880" w:hanging="360"/>
      </w:pPr>
    </w:lvl>
    <w:lvl w:ilvl="4" w:tplc="DDFE1A3E" w:tentative="1">
      <w:start w:val="1"/>
      <w:numFmt w:val="lowerLetter"/>
      <w:lvlText w:val="%5."/>
      <w:lvlJc w:val="left"/>
      <w:pPr>
        <w:ind w:left="3600" w:hanging="360"/>
      </w:pPr>
    </w:lvl>
    <w:lvl w:ilvl="5" w:tplc="10CA8E0E" w:tentative="1">
      <w:start w:val="1"/>
      <w:numFmt w:val="lowerRoman"/>
      <w:lvlText w:val="%6."/>
      <w:lvlJc w:val="right"/>
      <w:pPr>
        <w:ind w:left="4320" w:hanging="180"/>
      </w:pPr>
    </w:lvl>
    <w:lvl w:ilvl="6" w:tplc="358A366E" w:tentative="1">
      <w:start w:val="1"/>
      <w:numFmt w:val="decimal"/>
      <w:lvlText w:val="%7."/>
      <w:lvlJc w:val="left"/>
      <w:pPr>
        <w:ind w:left="5040" w:hanging="360"/>
      </w:pPr>
    </w:lvl>
    <w:lvl w:ilvl="7" w:tplc="A588E0AE" w:tentative="1">
      <w:start w:val="1"/>
      <w:numFmt w:val="lowerLetter"/>
      <w:lvlText w:val="%8."/>
      <w:lvlJc w:val="left"/>
      <w:pPr>
        <w:ind w:left="5760" w:hanging="360"/>
      </w:pPr>
    </w:lvl>
    <w:lvl w:ilvl="8" w:tplc="2ED65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904B1"/>
    <w:multiLevelType w:val="multilevel"/>
    <w:tmpl w:val="AC08368E"/>
    <w:lvl w:ilvl="0">
      <w:start w:val="1"/>
      <w:numFmt w:val="decimal"/>
      <w:pStyle w:val="ScheduleNumbering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7" w15:restartNumberingAfterBreak="0">
    <w:nsid w:val="2D583D1F"/>
    <w:multiLevelType w:val="multilevel"/>
    <w:tmpl w:val="6986D92C"/>
    <w:name w:val="List Bullet"/>
    <w:lvl w:ilvl="0">
      <w:start w:val="1"/>
      <w:numFmt w:val="bullet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aps w:val="0"/>
        <w:effect w:val="none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aps w:val="0"/>
        <w:effect w:val="none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aps w:val="0"/>
        <w:effect w:val="none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aps w:val="0"/>
        <w:effect w:val="none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caps w:val="0"/>
        <w:effect w:val="none"/>
      </w:rPr>
    </w:lvl>
    <w:lvl w:ilvl="7">
      <w:start w:val="1"/>
      <w:numFmt w:val="bullet"/>
      <w:pStyle w:val="ListBullet8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8">
      <w:start w:val="1"/>
      <w:numFmt w:val="bullet"/>
      <w:pStyle w:val="ListBullet9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</w:abstractNum>
  <w:abstractNum w:abstractNumId="18" w15:restartNumberingAfterBreak="0">
    <w:nsid w:val="2FD942BB"/>
    <w:multiLevelType w:val="multilevel"/>
    <w:tmpl w:val="4310422A"/>
    <w:name w:val="SchHead Numbering List"/>
    <w:lvl w:ilvl="0">
      <w:start w:val="1"/>
      <w:numFmt w:val="decimal"/>
      <w:pStyle w:val="SchHead"/>
      <w:suff w:val="space"/>
      <w:lvlText w:val="SCHEDULE 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SchPart"/>
      <w:suff w:val="space"/>
      <w:lvlText w:val="Part 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decimal"/>
      <w:pStyle w:val="SchSection"/>
      <w:suff w:val="space"/>
      <w:lvlText w:val="Section %3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9EF3A17"/>
    <w:multiLevelType w:val="multilevel"/>
    <w:tmpl w:val="0BBCA018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0" w15:restartNumberingAfterBreak="0">
    <w:nsid w:val="3D8F48D0"/>
    <w:multiLevelType w:val="multilevel"/>
    <w:tmpl w:val="D0781D7E"/>
    <w:name w:val="Plato Schedule Numbering List"/>
    <w:lvl w:ilvl="0">
      <w:start w:val="1"/>
      <w:numFmt w:val="decimal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lowerLetter"/>
      <w:pStyle w:val="ScheduleL3"/>
      <w:lvlText w:val="(%3)"/>
      <w:lvlJc w:val="left"/>
      <w:pPr>
        <w:tabs>
          <w:tab w:val="num" w:pos="1440"/>
        </w:tabs>
        <w:ind w:left="1440" w:hanging="720"/>
      </w:pPr>
      <w:rPr>
        <w:caps w:val="0"/>
        <w:effect w:val="none"/>
      </w:rPr>
    </w:lvl>
    <w:lvl w:ilvl="3">
      <w:start w:val="1"/>
      <w:numFmt w:val="lowerRoman"/>
      <w:pStyle w:val="ScheduleL4"/>
      <w:lvlText w:val="(%4)"/>
      <w:lvlJc w:val="left"/>
      <w:pPr>
        <w:tabs>
          <w:tab w:val="num" w:pos="2160"/>
        </w:tabs>
        <w:ind w:left="2160" w:hanging="720"/>
      </w:pPr>
      <w:rPr>
        <w:caps w:val="0"/>
        <w:effect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  <w:lvl w:ilvl="5">
      <w:start w:val="1"/>
      <w:numFmt w:val="decimal"/>
      <w:pStyle w:val="ScheduleL6"/>
      <w:lvlText w:val="(%6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6">
      <w:start w:val="1"/>
      <w:numFmt w:val="lowerLetter"/>
      <w:pStyle w:val="ScheduleL7"/>
      <w:lvlText w:val="(%7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</w:abstractNum>
  <w:abstractNum w:abstractNumId="21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73BB6"/>
    <w:multiLevelType w:val="multilevel"/>
    <w:tmpl w:val="6D48E05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3" w15:restartNumberingAfterBreak="0">
    <w:nsid w:val="541C7FD2"/>
    <w:multiLevelType w:val="multilevel"/>
    <w:tmpl w:val="02AE15AE"/>
    <w:name w:val="Definition Numbering List"/>
    <w:lvl w:ilvl="0">
      <w:start w:val="1"/>
      <w:numFmt w:val="none"/>
      <w:pStyle w:val="BodyTextIndent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pStyle w:val="BodyTextIndent2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440"/>
        </w:tabs>
        <w:ind w:left="1440" w:hanging="720"/>
      </w:pPr>
      <w:rPr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160"/>
        </w:tabs>
        <w:ind w:left="2160" w:hanging="720"/>
      </w:pPr>
      <w:rPr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</w:abstractNum>
  <w:abstractNum w:abstractNumId="24" w15:restartNumberingAfterBreak="0">
    <w:nsid w:val="5B5934D8"/>
    <w:multiLevelType w:val="multilevel"/>
    <w:tmpl w:val="AE380FF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51"/>
        </w:tabs>
        <w:ind w:left="1751" w:hanging="851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7">
      <w:start w:val="1"/>
      <w:numFmt w:val="upperRoman"/>
      <w:lvlText w:val="%8)"/>
      <w:lvlJc w:val="left"/>
      <w:pPr>
        <w:tabs>
          <w:tab w:val="num" w:pos="2693"/>
        </w:tabs>
        <w:ind w:left="2693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60382068"/>
    <w:multiLevelType w:val="multilevel"/>
    <w:tmpl w:val="49E0A54C"/>
    <w:lvl w:ilvl="0">
      <w:start w:val="1"/>
      <w:numFmt w:val="decimal"/>
      <w:pStyle w:val="Heading1"/>
      <w:lvlText w:val="%1."/>
      <w:lvlJc w:val="left"/>
      <w:pPr>
        <w:tabs>
          <w:tab w:val="num" w:pos="1145"/>
        </w:tabs>
        <w:ind w:left="1145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272"/>
        </w:tabs>
        <w:ind w:left="3272" w:hanging="720"/>
      </w:pPr>
      <w:rPr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b w:val="0"/>
        <w:caps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</w:abstractNum>
  <w:abstractNum w:abstractNumId="26" w15:restartNumberingAfterBreak="0">
    <w:nsid w:val="61A07418"/>
    <w:multiLevelType w:val="hybridMultilevel"/>
    <w:tmpl w:val="371A595C"/>
    <w:name w:val="Plato Heading List2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815379B"/>
    <w:multiLevelType w:val="multilevel"/>
    <w:tmpl w:val="A7CE3072"/>
    <w:name w:val="Appendicies Heading List"/>
    <w:lvl w:ilvl="0">
      <w:start w:val="1"/>
      <w:numFmt w:val="decimal"/>
      <w:pStyle w:val="AppHead"/>
      <w:suff w:val="space"/>
      <w:lvlText w:val="APPENDIX 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 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</w:abstractNum>
  <w:abstractNum w:abstractNumId="28" w15:restartNumberingAfterBreak="0">
    <w:nsid w:val="70984A17"/>
    <w:multiLevelType w:val="hybridMultilevel"/>
    <w:tmpl w:val="50460D5C"/>
    <w:lvl w:ilvl="0" w:tplc="EAB0125A">
      <w:start w:val="1"/>
      <w:numFmt w:val="lowerLetter"/>
      <w:lvlText w:val="%1)"/>
      <w:lvlJc w:val="left"/>
      <w:pPr>
        <w:ind w:left="720" w:hanging="360"/>
      </w:pPr>
    </w:lvl>
    <w:lvl w:ilvl="1" w:tplc="73A4F616" w:tentative="1">
      <w:start w:val="1"/>
      <w:numFmt w:val="lowerLetter"/>
      <w:lvlText w:val="%2."/>
      <w:lvlJc w:val="left"/>
      <w:pPr>
        <w:ind w:left="1440" w:hanging="360"/>
      </w:pPr>
    </w:lvl>
    <w:lvl w:ilvl="2" w:tplc="6D98C712" w:tentative="1">
      <w:start w:val="1"/>
      <w:numFmt w:val="lowerRoman"/>
      <w:lvlText w:val="%3."/>
      <w:lvlJc w:val="right"/>
      <w:pPr>
        <w:ind w:left="2160" w:hanging="180"/>
      </w:pPr>
    </w:lvl>
    <w:lvl w:ilvl="3" w:tplc="835E251E" w:tentative="1">
      <w:start w:val="1"/>
      <w:numFmt w:val="decimal"/>
      <w:lvlText w:val="%4."/>
      <w:lvlJc w:val="left"/>
      <w:pPr>
        <w:ind w:left="2880" w:hanging="360"/>
      </w:pPr>
    </w:lvl>
    <w:lvl w:ilvl="4" w:tplc="372E316A" w:tentative="1">
      <w:start w:val="1"/>
      <w:numFmt w:val="lowerLetter"/>
      <w:lvlText w:val="%5."/>
      <w:lvlJc w:val="left"/>
      <w:pPr>
        <w:ind w:left="3600" w:hanging="360"/>
      </w:pPr>
    </w:lvl>
    <w:lvl w:ilvl="5" w:tplc="3E14DC72" w:tentative="1">
      <w:start w:val="1"/>
      <w:numFmt w:val="lowerRoman"/>
      <w:lvlText w:val="%6."/>
      <w:lvlJc w:val="right"/>
      <w:pPr>
        <w:ind w:left="4320" w:hanging="180"/>
      </w:pPr>
    </w:lvl>
    <w:lvl w:ilvl="6" w:tplc="89CE4526" w:tentative="1">
      <w:start w:val="1"/>
      <w:numFmt w:val="decimal"/>
      <w:lvlText w:val="%7."/>
      <w:lvlJc w:val="left"/>
      <w:pPr>
        <w:ind w:left="5040" w:hanging="360"/>
      </w:pPr>
    </w:lvl>
    <w:lvl w:ilvl="7" w:tplc="18F86958" w:tentative="1">
      <w:start w:val="1"/>
      <w:numFmt w:val="lowerLetter"/>
      <w:lvlText w:val="%8."/>
      <w:lvlJc w:val="left"/>
      <w:pPr>
        <w:ind w:left="5760" w:hanging="360"/>
      </w:pPr>
    </w:lvl>
    <w:lvl w:ilvl="8" w:tplc="D23A7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67FCB"/>
    <w:multiLevelType w:val="hybridMultilevel"/>
    <w:tmpl w:val="E10E9A02"/>
    <w:name w:val="AOBullet4222255"/>
    <w:lvl w:ilvl="0" w:tplc="17B60DE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0D0E01A">
      <w:start w:val="3"/>
      <w:numFmt w:val="decimal"/>
      <w:lvlText w:val="(%2)"/>
      <w:lvlJc w:val="left"/>
      <w:pPr>
        <w:tabs>
          <w:tab w:val="num" w:pos="2895"/>
        </w:tabs>
        <w:ind w:left="2895" w:hanging="1455"/>
      </w:pPr>
      <w:rPr>
        <w:rFonts w:hint="default"/>
      </w:rPr>
    </w:lvl>
    <w:lvl w:ilvl="2" w:tplc="E5EC0F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D05A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14F9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A880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04D2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26C8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656A6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61F53F0"/>
    <w:multiLevelType w:val="hybridMultilevel"/>
    <w:tmpl w:val="6A6E81E4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2795493">
    <w:abstractNumId w:val="16"/>
  </w:num>
  <w:num w:numId="2" w16cid:durableId="1263565155">
    <w:abstractNumId w:val="19"/>
  </w:num>
  <w:num w:numId="3" w16cid:durableId="611784712">
    <w:abstractNumId w:val="25"/>
  </w:num>
  <w:num w:numId="4" w16cid:durableId="2068255643">
    <w:abstractNumId w:val="18"/>
  </w:num>
  <w:num w:numId="5" w16cid:durableId="223417353">
    <w:abstractNumId w:val="27"/>
  </w:num>
  <w:num w:numId="6" w16cid:durableId="1350833250">
    <w:abstractNumId w:val="23"/>
  </w:num>
  <w:num w:numId="7" w16cid:durableId="77945364">
    <w:abstractNumId w:val="20"/>
  </w:num>
  <w:num w:numId="8" w16cid:durableId="1485049190">
    <w:abstractNumId w:val="17"/>
  </w:num>
  <w:num w:numId="9" w16cid:durableId="1153567792">
    <w:abstractNumId w:val="10"/>
  </w:num>
  <w:num w:numId="10" w16cid:durableId="1476025056">
    <w:abstractNumId w:val="11"/>
  </w:num>
  <w:num w:numId="11" w16cid:durableId="1639720250">
    <w:abstractNumId w:val="4"/>
  </w:num>
  <w:num w:numId="12" w16cid:durableId="105513583">
    <w:abstractNumId w:val="3"/>
  </w:num>
  <w:num w:numId="13" w16cid:durableId="1614705933">
    <w:abstractNumId w:val="2"/>
  </w:num>
  <w:num w:numId="14" w16cid:durableId="1878542939">
    <w:abstractNumId w:val="1"/>
  </w:num>
  <w:num w:numId="15" w16cid:durableId="60907202">
    <w:abstractNumId w:val="0"/>
  </w:num>
  <w:num w:numId="16" w16cid:durableId="1711950004">
    <w:abstractNumId w:val="8"/>
  </w:num>
  <w:num w:numId="17" w16cid:durableId="175729029">
    <w:abstractNumId w:val="13"/>
    <w:lvlOverride w:ilvl="0">
      <w:lvl w:ilvl="0" w:tplc="76BEC81C">
        <w:start w:val="7"/>
        <w:numFmt w:val="decimal"/>
        <w:lvlText w:val="%1."/>
        <w:lvlJc w:val="left"/>
        <w:pPr>
          <w:ind w:left="720" w:hanging="360"/>
        </w:pPr>
        <w:rPr>
          <w:rFonts w:cs="Times New Roman" w:hint="default"/>
          <w:color w:val="0000FF"/>
          <w:u w:val="double"/>
        </w:rPr>
      </w:lvl>
    </w:lvlOverride>
    <w:lvlOverride w:ilvl="1">
      <w:lvl w:ilvl="1" w:tplc="594C3802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  <w:color w:val="0000FF"/>
          <w:u w:val="double"/>
        </w:rPr>
      </w:lvl>
    </w:lvlOverride>
    <w:lvlOverride w:ilvl="2">
      <w:lvl w:ilvl="2" w:tplc="2488DEA8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  <w:color w:val="0000FF"/>
          <w:u w:val="double"/>
        </w:rPr>
      </w:lvl>
    </w:lvlOverride>
    <w:lvlOverride w:ilvl="3">
      <w:lvl w:ilvl="3" w:tplc="597C43BE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  <w:color w:val="0000FF"/>
          <w:u w:val="double"/>
        </w:rPr>
      </w:lvl>
    </w:lvlOverride>
    <w:lvlOverride w:ilvl="4">
      <w:lvl w:ilvl="4" w:tplc="1F14BEB2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  <w:color w:val="0000FF"/>
          <w:u w:val="double"/>
        </w:rPr>
      </w:lvl>
    </w:lvlOverride>
    <w:lvlOverride w:ilvl="5">
      <w:lvl w:ilvl="5" w:tplc="4E8A937E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  <w:color w:val="0000FF"/>
          <w:u w:val="double"/>
        </w:rPr>
      </w:lvl>
    </w:lvlOverride>
    <w:lvlOverride w:ilvl="6">
      <w:lvl w:ilvl="6" w:tplc="C6E60E6E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  <w:color w:val="0000FF"/>
          <w:u w:val="double"/>
        </w:rPr>
      </w:lvl>
    </w:lvlOverride>
    <w:lvlOverride w:ilvl="7">
      <w:lvl w:ilvl="7" w:tplc="FE26A4BA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  <w:color w:val="0000FF"/>
          <w:u w:val="double"/>
        </w:rPr>
      </w:lvl>
    </w:lvlOverride>
    <w:lvlOverride w:ilvl="8">
      <w:lvl w:ilvl="8" w:tplc="098459A2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  <w:color w:val="0000FF"/>
          <w:u w:val="double"/>
        </w:rPr>
      </w:lvl>
    </w:lvlOverride>
  </w:num>
  <w:num w:numId="18" w16cid:durableId="603533193">
    <w:abstractNumId w:val="9"/>
    <w:lvlOverride w:ilvl="0">
      <w:lvl w:ilvl="0" w:tplc="8F6451E4">
        <w:start w:val="21"/>
        <w:numFmt w:val="decimal"/>
        <w:lvlText w:val="%1."/>
        <w:lvlJc w:val="left"/>
        <w:pPr>
          <w:ind w:left="720" w:hanging="360"/>
        </w:pPr>
        <w:rPr>
          <w:rFonts w:cs="Times New Roman" w:hint="default"/>
          <w:color w:val="0000FF"/>
          <w:u w:val="double"/>
        </w:rPr>
      </w:lvl>
    </w:lvlOverride>
    <w:lvlOverride w:ilvl="1">
      <w:lvl w:ilvl="1" w:tplc="0C62508E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  <w:color w:val="0000FF"/>
          <w:u w:val="double"/>
        </w:rPr>
      </w:lvl>
    </w:lvlOverride>
    <w:lvlOverride w:ilvl="2">
      <w:lvl w:ilvl="2" w:tplc="AE127644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  <w:color w:val="0000FF"/>
          <w:u w:val="double"/>
        </w:rPr>
      </w:lvl>
    </w:lvlOverride>
    <w:lvlOverride w:ilvl="3">
      <w:lvl w:ilvl="3" w:tplc="892867DA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  <w:color w:val="0000FF"/>
          <w:u w:val="double"/>
        </w:rPr>
      </w:lvl>
    </w:lvlOverride>
    <w:lvlOverride w:ilvl="4">
      <w:lvl w:ilvl="4" w:tplc="7E307C10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  <w:color w:val="0000FF"/>
          <w:u w:val="double"/>
        </w:rPr>
      </w:lvl>
    </w:lvlOverride>
    <w:lvlOverride w:ilvl="5">
      <w:lvl w:ilvl="5" w:tplc="D9089688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  <w:color w:val="0000FF"/>
          <w:u w:val="double"/>
        </w:rPr>
      </w:lvl>
    </w:lvlOverride>
    <w:lvlOverride w:ilvl="6">
      <w:lvl w:ilvl="6" w:tplc="6534FA42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  <w:color w:val="0000FF"/>
          <w:u w:val="double"/>
        </w:rPr>
      </w:lvl>
    </w:lvlOverride>
    <w:lvlOverride w:ilvl="7">
      <w:lvl w:ilvl="7" w:tplc="67824308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  <w:color w:val="0000FF"/>
          <w:u w:val="double"/>
        </w:rPr>
      </w:lvl>
    </w:lvlOverride>
    <w:lvlOverride w:ilvl="8">
      <w:lvl w:ilvl="8" w:tplc="0C264938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  <w:color w:val="0000FF"/>
          <w:u w:val="double"/>
        </w:rPr>
      </w:lvl>
    </w:lvlOverride>
  </w:num>
  <w:num w:numId="19" w16cid:durableId="1586259115">
    <w:abstractNumId w:val="6"/>
  </w:num>
  <w:num w:numId="20" w16cid:durableId="1868055938">
    <w:abstractNumId w:val="5"/>
  </w:num>
  <w:num w:numId="21" w16cid:durableId="410199129">
    <w:abstractNumId w:val="5"/>
    <w:lvlOverride w:ilvl="0">
      <w:lvl w:ilvl="0" w:tplc="EBB87134">
        <w:start w:val="1"/>
        <w:numFmt w:val="decimal"/>
        <w:lvlText w:val="%1)"/>
        <w:lvlJc w:val="left"/>
        <w:pPr>
          <w:tabs>
            <w:tab w:val="num" w:pos="700"/>
          </w:tabs>
          <w:ind w:left="700" w:hanging="360"/>
        </w:pPr>
        <w:rPr>
          <w:rFonts w:cs="Times New Roman" w:hint="eastAsia"/>
          <w:color w:val="0000FF"/>
          <w:u w:val="double"/>
        </w:rPr>
      </w:lvl>
    </w:lvlOverride>
    <w:lvlOverride w:ilvl="1">
      <w:lvl w:ilvl="1" w:tplc="4080BD0E">
        <w:start w:val="1"/>
        <w:numFmt w:val="lowerLetter"/>
        <w:lvlText w:val="%2."/>
        <w:lvlJc w:val="left"/>
        <w:pPr>
          <w:tabs>
            <w:tab w:val="num" w:pos="1420"/>
          </w:tabs>
          <w:ind w:left="1420" w:hanging="360"/>
        </w:pPr>
        <w:rPr>
          <w:rFonts w:cs="Times New Roman"/>
          <w:color w:val="0000FF"/>
          <w:u w:val="double"/>
        </w:rPr>
      </w:lvl>
    </w:lvlOverride>
    <w:lvlOverride w:ilvl="2">
      <w:lvl w:ilvl="2" w:tplc="6B7C0C40">
        <w:start w:val="1"/>
        <w:numFmt w:val="lowerRoman"/>
        <w:lvlText w:val="%3."/>
        <w:lvlJc w:val="right"/>
        <w:pPr>
          <w:tabs>
            <w:tab w:val="num" w:pos="2140"/>
          </w:tabs>
          <w:ind w:left="2140" w:hanging="180"/>
        </w:pPr>
        <w:rPr>
          <w:rFonts w:cs="Times New Roman"/>
          <w:color w:val="0000FF"/>
          <w:u w:val="double"/>
        </w:rPr>
      </w:lvl>
    </w:lvlOverride>
    <w:lvlOverride w:ilvl="3">
      <w:lvl w:ilvl="3" w:tplc="6FB4D57E">
        <w:start w:val="1"/>
        <w:numFmt w:val="decimal"/>
        <w:lvlText w:val="%4."/>
        <w:lvlJc w:val="left"/>
        <w:pPr>
          <w:tabs>
            <w:tab w:val="num" w:pos="2860"/>
          </w:tabs>
          <w:ind w:left="2860" w:hanging="360"/>
        </w:pPr>
        <w:rPr>
          <w:rFonts w:cs="Times New Roman"/>
          <w:color w:val="0000FF"/>
          <w:u w:val="double"/>
        </w:rPr>
      </w:lvl>
    </w:lvlOverride>
    <w:lvlOverride w:ilvl="4">
      <w:lvl w:ilvl="4" w:tplc="F80CAC6E">
        <w:start w:val="1"/>
        <w:numFmt w:val="lowerLetter"/>
        <w:lvlText w:val="%5."/>
        <w:lvlJc w:val="left"/>
        <w:pPr>
          <w:tabs>
            <w:tab w:val="num" w:pos="3580"/>
          </w:tabs>
          <w:ind w:left="3580" w:hanging="360"/>
        </w:pPr>
        <w:rPr>
          <w:rFonts w:cs="Times New Roman"/>
          <w:color w:val="0000FF"/>
          <w:u w:val="double"/>
        </w:rPr>
      </w:lvl>
    </w:lvlOverride>
    <w:lvlOverride w:ilvl="5">
      <w:lvl w:ilvl="5" w:tplc="6D8AA874">
        <w:start w:val="1"/>
        <w:numFmt w:val="lowerRoman"/>
        <w:lvlText w:val="%6."/>
        <w:lvlJc w:val="right"/>
        <w:pPr>
          <w:tabs>
            <w:tab w:val="num" w:pos="4300"/>
          </w:tabs>
          <w:ind w:left="4300" w:hanging="180"/>
        </w:pPr>
        <w:rPr>
          <w:rFonts w:cs="Times New Roman"/>
          <w:color w:val="0000FF"/>
          <w:u w:val="double"/>
        </w:rPr>
      </w:lvl>
    </w:lvlOverride>
    <w:lvlOverride w:ilvl="6">
      <w:lvl w:ilvl="6" w:tplc="E77AD710">
        <w:start w:val="1"/>
        <w:numFmt w:val="decimal"/>
        <w:lvlText w:val="%7."/>
        <w:lvlJc w:val="left"/>
        <w:pPr>
          <w:tabs>
            <w:tab w:val="num" w:pos="5020"/>
          </w:tabs>
          <w:ind w:left="5020" w:hanging="360"/>
        </w:pPr>
        <w:rPr>
          <w:rFonts w:cs="Times New Roman"/>
          <w:color w:val="0000FF"/>
          <w:u w:val="double"/>
        </w:rPr>
      </w:lvl>
    </w:lvlOverride>
    <w:lvlOverride w:ilvl="7">
      <w:lvl w:ilvl="7" w:tplc="186E778E">
        <w:start w:val="1"/>
        <w:numFmt w:val="lowerLetter"/>
        <w:lvlText w:val="%8."/>
        <w:lvlJc w:val="left"/>
        <w:pPr>
          <w:tabs>
            <w:tab w:val="num" w:pos="5740"/>
          </w:tabs>
          <w:ind w:left="5740" w:hanging="360"/>
        </w:pPr>
        <w:rPr>
          <w:rFonts w:cs="Times New Roman"/>
          <w:color w:val="0000FF"/>
          <w:u w:val="double"/>
        </w:rPr>
      </w:lvl>
    </w:lvlOverride>
    <w:lvlOverride w:ilvl="8">
      <w:lvl w:ilvl="8" w:tplc="00807436">
        <w:start w:val="1"/>
        <w:numFmt w:val="lowerRoman"/>
        <w:lvlText w:val="%9."/>
        <w:lvlJc w:val="right"/>
        <w:pPr>
          <w:tabs>
            <w:tab w:val="num" w:pos="6460"/>
          </w:tabs>
          <w:ind w:left="6460" w:hanging="180"/>
        </w:pPr>
        <w:rPr>
          <w:rFonts w:cs="Times New Roman"/>
          <w:color w:val="0000FF"/>
          <w:u w:val="double"/>
        </w:rPr>
      </w:lvl>
    </w:lvlOverride>
  </w:num>
  <w:num w:numId="22" w16cid:durableId="236982621">
    <w:abstractNumId w:val="7"/>
  </w:num>
  <w:num w:numId="23" w16cid:durableId="1816138689">
    <w:abstractNumId w:val="24"/>
  </w:num>
  <w:num w:numId="24" w16cid:durableId="619412452">
    <w:abstractNumId w:val="28"/>
  </w:num>
  <w:num w:numId="25" w16cid:durableId="1458254667">
    <w:abstractNumId w:val="22"/>
  </w:num>
  <w:num w:numId="26" w16cid:durableId="1078406955">
    <w:abstractNumId w:val="25"/>
  </w:num>
  <w:num w:numId="27" w16cid:durableId="2063216303">
    <w:abstractNumId w:val="25"/>
  </w:num>
  <w:num w:numId="28" w16cid:durableId="962887031">
    <w:abstractNumId w:val="25"/>
  </w:num>
  <w:num w:numId="29" w16cid:durableId="1220821367">
    <w:abstractNumId w:val="9"/>
  </w:num>
  <w:num w:numId="30" w16cid:durableId="1074471077">
    <w:abstractNumId w:val="15"/>
  </w:num>
  <w:num w:numId="31" w16cid:durableId="533345568">
    <w:abstractNumId w:val="25"/>
  </w:num>
  <w:num w:numId="32" w16cid:durableId="597373434">
    <w:abstractNumId w:val="25"/>
  </w:num>
  <w:num w:numId="33" w16cid:durableId="1121655194">
    <w:abstractNumId w:val="25"/>
  </w:num>
  <w:num w:numId="34" w16cid:durableId="1497182571">
    <w:abstractNumId w:val="21"/>
  </w:num>
  <w:num w:numId="35" w16cid:durableId="573471344">
    <w:abstractNumId w:val="12"/>
  </w:num>
  <w:num w:numId="36" w16cid:durableId="1045640904">
    <w:abstractNumId w:val="14"/>
  </w:num>
  <w:num w:numId="37" w16cid:durableId="1736885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04237586">
    <w:abstractNumId w:val="30"/>
  </w:num>
  <w:num w:numId="39" w16cid:durableId="8126731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SAuthor1stName" w:val="Emma"/>
    <w:docVar w:name="FSAuthorDept" w:val="CC40 - Projects &amp; Procurement"/>
    <w:docVar w:name="FSAuthorEmail" w:val="emma.luscombe@wbd-uk.com"/>
    <w:docVar w:name="FSAuthorExt" w:val="+44 (0)191 230 8309"/>
    <w:docVar w:name="FSAuthorFax" w:val="0345 415 5256"/>
    <w:docVar w:name="FSAuthorLogon" w:val="EMMADE"/>
    <w:docVar w:name="FSAuthorName" w:val="Emma Luscombe"/>
    <w:docVar w:name="FSAuthorOffice" w:val="St Ann's Wharf"/>
    <w:docVar w:name="FSAuthorStaffReference" w:val="EMD"/>
    <w:docVar w:name="FSAuthorSurname" w:val="Luscombe"/>
    <w:docVar w:name="FSAuthorTitle" w:val="Associate"/>
    <w:docVar w:name="FSClientName" w:val="Department for Transport"/>
    <w:docVar w:name="FSClientNumber" w:val="DEP/0009"/>
    <w:docVar w:name="FSDocClass" w:val="DOC"/>
    <w:docVar w:name="FSDocNumber" w:val="167013365"/>
    <w:docVar w:name="FSDocumentDescription" w:val="Below Threshold ITT - Schedule 1 - Draft Order Form and Short Form Conditions"/>
    <w:docVar w:name="FSDocVersion" w:val="2"/>
    <w:docVar w:name="FSMatterDesc" w:val="CCLL19A05 - Review of ITT Suites 2020"/>
    <w:docVar w:name="FSMatterManager" w:val="DR2X"/>
    <w:docVar w:name="FSMatterNumber" w:val="00035"/>
    <w:docVar w:name="FSTypist" w:val="SRG2"/>
    <w:docVar w:name="FSTypistExt" w:val="+44 (0)191 279 9175"/>
    <w:docVar w:name="FSTypistLogon" w:val="SRG2"/>
    <w:docVar w:name="FSTypistName" w:val="Sahana Grimaldi"/>
    <w:docVar w:name="FSTypistStaffReference" w:val="SRG2"/>
    <w:docVar w:name="zOfferToOpen" w:val="True"/>
    <w:docVar w:name="zOfferToOpenDocDatabase" w:val="Active"/>
    <w:docVar w:name="zOfferToOpenDocNo" w:val="167013365"/>
    <w:docVar w:name="zOfferToOpenDocVers" w:val="1"/>
    <w:docVar w:name="zRegisteredOfficeInFootersBad" w:val="False"/>
  </w:docVars>
  <w:rsids>
    <w:rsidRoot w:val="00403888"/>
    <w:rsid w:val="00023AAF"/>
    <w:rsid w:val="000248AA"/>
    <w:rsid w:val="00024B31"/>
    <w:rsid w:val="00025FFD"/>
    <w:rsid w:val="00031AB4"/>
    <w:rsid w:val="000372E7"/>
    <w:rsid w:val="000416B9"/>
    <w:rsid w:val="0004193F"/>
    <w:rsid w:val="00046B2A"/>
    <w:rsid w:val="000613F1"/>
    <w:rsid w:val="00081057"/>
    <w:rsid w:val="00092E1B"/>
    <w:rsid w:val="000944AC"/>
    <w:rsid w:val="0009656B"/>
    <w:rsid w:val="000A1CC5"/>
    <w:rsid w:val="000A1D52"/>
    <w:rsid w:val="000A53C4"/>
    <w:rsid w:val="000D0179"/>
    <w:rsid w:val="000D1A2B"/>
    <w:rsid w:val="000D5A2E"/>
    <w:rsid w:val="000F4A6D"/>
    <w:rsid w:val="000F77F0"/>
    <w:rsid w:val="001170B8"/>
    <w:rsid w:val="00117DC6"/>
    <w:rsid w:val="00121BB6"/>
    <w:rsid w:val="0013583B"/>
    <w:rsid w:val="001405D2"/>
    <w:rsid w:val="00143F7E"/>
    <w:rsid w:val="001612B8"/>
    <w:rsid w:val="0017219B"/>
    <w:rsid w:val="00174E59"/>
    <w:rsid w:val="00175B56"/>
    <w:rsid w:val="00176A42"/>
    <w:rsid w:val="00180A92"/>
    <w:rsid w:val="00187AA8"/>
    <w:rsid w:val="00191924"/>
    <w:rsid w:val="00195983"/>
    <w:rsid w:val="001A0F29"/>
    <w:rsid w:val="001A7B85"/>
    <w:rsid w:val="001B7992"/>
    <w:rsid w:val="001C1EE3"/>
    <w:rsid w:val="001C3FA4"/>
    <w:rsid w:val="001D1615"/>
    <w:rsid w:val="001D4F9E"/>
    <w:rsid w:val="001E0427"/>
    <w:rsid w:val="001F09A0"/>
    <w:rsid w:val="001F18F2"/>
    <w:rsid w:val="001F688D"/>
    <w:rsid w:val="001F6AEF"/>
    <w:rsid w:val="001F718E"/>
    <w:rsid w:val="002027D4"/>
    <w:rsid w:val="0021504A"/>
    <w:rsid w:val="00222F68"/>
    <w:rsid w:val="0022688F"/>
    <w:rsid w:val="00231F1F"/>
    <w:rsid w:val="002377F1"/>
    <w:rsid w:val="0025204D"/>
    <w:rsid w:val="00262D8D"/>
    <w:rsid w:val="00266896"/>
    <w:rsid w:val="00267203"/>
    <w:rsid w:val="00270B00"/>
    <w:rsid w:val="002772C0"/>
    <w:rsid w:val="00283732"/>
    <w:rsid w:val="00283B77"/>
    <w:rsid w:val="00292C31"/>
    <w:rsid w:val="00295A55"/>
    <w:rsid w:val="00296F4B"/>
    <w:rsid w:val="002A00E1"/>
    <w:rsid w:val="002B0E06"/>
    <w:rsid w:val="002B6452"/>
    <w:rsid w:val="002B6AE2"/>
    <w:rsid w:val="002C133C"/>
    <w:rsid w:val="002C1B17"/>
    <w:rsid w:val="002C5056"/>
    <w:rsid w:val="002D036E"/>
    <w:rsid w:val="002E3F53"/>
    <w:rsid w:val="00304F7B"/>
    <w:rsid w:val="00311266"/>
    <w:rsid w:val="00312067"/>
    <w:rsid w:val="0031758F"/>
    <w:rsid w:val="00322532"/>
    <w:rsid w:val="00327C41"/>
    <w:rsid w:val="00336A6B"/>
    <w:rsid w:val="00360424"/>
    <w:rsid w:val="00370E59"/>
    <w:rsid w:val="00371A0B"/>
    <w:rsid w:val="00376D72"/>
    <w:rsid w:val="003A1B05"/>
    <w:rsid w:val="003B4399"/>
    <w:rsid w:val="003D56CF"/>
    <w:rsid w:val="003E0C96"/>
    <w:rsid w:val="003E352E"/>
    <w:rsid w:val="003E7521"/>
    <w:rsid w:val="003F6C82"/>
    <w:rsid w:val="0040001D"/>
    <w:rsid w:val="00403888"/>
    <w:rsid w:val="00406617"/>
    <w:rsid w:val="00415398"/>
    <w:rsid w:val="00415629"/>
    <w:rsid w:val="00415E3D"/>
    <w:rsid w:val="004223ED"/>
    <w:rsid w:val="00427821"/>
    <w:rsid w:val="00431F23"/>
    <w:rsid w:val="004552D2"/>
    <w:rsid w:val="00462B27"/>
    <w:rsid w:val="0046337B"/>
    <w:rsid w:val="004A071B"/>
    <w:rsid w:val="004A147B"/>
    <w:rsid w:val="004A676C"/>
    <w:rsid w:val="004B60DD"/>
    <w:rsid w:val="004C60F3"/>
    <w:rsid w:val="004D6E6B"/>
    <w:rsid w:val="004F371E"/>
    <w:rsid w:val="004F69E4"/>
    <w:rsid w:val="00502489"/>
    <w:rsid w:val="005032BB"/>
    <w:rsid w:val="00505890"/>
    <w:rsid w:val="005148C5"/>
    <w:rsid w:val="005166AA"/>
    <w:rsid w:val="00516E1F"/>
    <w:rsid w:val="0051724E"/>
    <w:rsid w:val="00520F58"/>
    <w:rsid w:val="00525FEE"/>
    <w:rsid w:val="00535846"/>
    <w:rsid w:val="00542B2F"/>
    <w:rsid w:val="005438D6"/>
    <w:rsid w:val="00543F0D"/>
    <w:rsid w:val="0055157B"/>
    <w:rsid w:val="005612F4"/>
    <w:rsid w:val="00563046"/>
    <w:rsid w:val="00572950"/>
    <w:rsid w:val="0058765D"/>
    <w:rsid w:val="00592829"/>
    <w:rsid w:val="005947E9"/>
    <w:rsid w:val="00596D39"/>
    <w:rsid w:val="005A2775"/>
    <w:rsid w:val="005A488D"/>
    <w:rsid w:val="005A4976"/>
    <w:rsid w:val="005A5551"/>
    <w:rsid w:val="005B7616"/>
    <w:rsid w:val="005C0E36"/>
    <w:rsid w:val="005C79EC"/>
    <w:rsid w:val="005D45D5"/>
    <w:rsid w:val="005D5B5C"/>
    <w:rsid w:val="005E4AB6"/>
    <w:rsid w:val="005F0265"/>
    <w:rsid w:val="005F0D46"/>
    <w:rsid w:val="005F7422"/>
    <w:rsid w:val="005F7E78"/>
    <w:rsid w:val="006005CD"/>
    <w:rsid w:val="006064A0"/>
    <w:rsid w:val="006067B1"/>
    <w:rsid w:val="00607EA7"/>
    <w:rsid w:val="00612CE8"/>
    <w:rsid w:val="00613B21"/>
    <w:rsid w:val="00637593"/>
    <w:rsid w:val="006378DD"/>
    <w:rsid w:val="00643DFB"/>
    <w:rsid w:val="00646977"/>
    <w:rsid w:val="006477F1"/>
    <w:rsid w:val="00656669"/>
    <w:rsid w:val="00657034"/>
    <w:rsid w:val="0066375C"/>
    <w:rsid w:val="0067352A"/>
    <w:rsid w:val="0067410E"/>
    <w:rsid w:val="0067613E"/>
    <w:rsid w:val="00684F66"/>
    <w:rsid w:val="00694493"/>
    <w:rsid w:val="006A521B"/>
    <w:rsid w:val="006A5515"/>
    <w:rsid w:val="006B7398"/>
    <w:rsid w:val="006C022C"/>
    <w:rsid w:val="006C171A"/>
    <w:rsid w:val="006C7AE1"/>
    <w:rsid w:val="006D73F2"/>
    <w:rsid w:val="006E3A37"/>
    <w:rsid w:val="006F092D"/>
    <w:rsid w:val="007013D3"/>
    <w:rsid w:val="00702F6C"/>
    <w:rsid w:val="00707EA1"/>
    <w:rsid w:val="0071321B"/>
    <w:rsid w:val="00724BB8"/>
    <w:rsid w:val="00727DD9"/>
    <w:rsid w:val="00734D5D"/>
    <w:rsid w:val="007365B4"/>
    <w:rsid w:val="0073699C"/>
    <w:rsid w:val="00736F69"/>
    <w:rsid w:val="00737E22"/>
    <w:rsid w:val="007425A2"/>
    <w:rsid w:val="00747811"/>
    <w:rsid w:val="00750102"/>
    <w:rsid w:val="007515F2"/>
    <w:rsid w:val="0075337F"/>
    <w:rsid w:val="00757BAC"/>
    <w:rsid w:val="00770E50"/>
    <w:rsid w:val="00775FBB"/>
    <w:rsid w:val="00795CC1"/>
    <w:rsid w:val="007B3D3F"/>
    <w:rsid w:val="007B710F"/>
    <w:rsid w:val="007C1CF8"/>
    <w:rsid w:val="007D54FE"/>
    <w:rsid w:val="007D6883"/>
    <w:rsid w:val="007E67BD"/>
    <w:rsid w:val="007F478C"/>
    <w:rsid w:val="007F7B68"/>
    <w:rsid w:val="008003FA"/>
    <w:rsid w:val="00802C30"/>
    <w:rsid w:val="008066DF"/>
    <w:rsid w:val="0081525E"/>
    <w:rsid w:val="00816258"/>
    <w:rsid w:val="008169F0"/>
    <w:rsid w:val="008245A1"/>
    <w:rsid w:val="00827472"/>
    <w:rsid w:val="008347B7"/>
    <w:rsid w:val="00836217"/>
    <w:rsid w:val="00840A7E"/>
    <w:rsid w:val="0085102B"/>
    <w:rsid w:val="00851672"/>
    <w:rsid w:val="00855577"/>
    <w:rsid w:val="00861D2F"/>
    <w:rsid w:val="00865778"/>
    <w:rsid w:val="00873906"/>
    <w:rsid w:val="00874927"/>
    <w:rsid w:val="00876728"/>
    <w:rsid w:val="0089248B"/>
    <w:rsid w:val="00893019"/>
    <w:rsid w:val="008954FC"/>
    <w:rsid w:val="008956BA"/>
    <w:rsid w:val="00896657"/>
    <w:rsid w:val="00896D27"/>
    <w:rsid w:val="0089794F"/>
    <w:rsid w:val="008C43E4"/>
    <w:rsid w:val="008E171A"/>
    <w:rsid w:val="008E3A0E"/>
    <w:rsid w:val="00923515"/>
    <w:rsid w:val="009529F9"/>
    <w:rsid w:val="00953651"/>
    <w:rsid w:val="00955AD1"/>
    <w:rsid w:val="009619D0"/>
    <w:rsid w:val="009641FE"/>
    <w:rsid w:val="00964E4C"/>
    <w:rsid w:val="009827DD"/>
    <w:rsid w:val="009943E2"/>
    <w:rsid w:val="00996752"/>
    <w:rsid w:val="00996A2B"/>
    <w:rsid w:val="0099764B"/>
    <w:rsid w:val="009A1F8C"/>
    <w:rsid w:val="009C01F5"/>
    <w:rsid w:val="009C3E5D"/>
    <w:rsid w:val="009C72C6"/>
    <w:rsid w:val="009D2C8A"/>
    <w:rsid w:val="009D6AA9"/>
    <w:rsid w:val="009E2991"/>
    <w:rsid w:val="009F144E"/>
    <w:rsid w:val="00A071F1"/>
    <w:rsid w:val="00A121A6"/>
    <w:rsid w:val="00A126CF"/>
    <w:rsid w:val="00A160A6"/>
    <w:rsid w:val="00A55E0C"/>
    <w:rsid w:val="00A75CD9"/>
    <w:rsid w:val="00A76938"/>
    <w:rsid w:val="00AC06EA"/>
    <w:rsid w:val="00AC140E"/>
    <w:rsid w:val="00AC56A6"/>
    <w:rsid w:val="00AC7845"/>
    <w:rsid w:val="00AD4BD9"/>
    <w:rsid w:val="00AD6DF0"/>
    <w:rsid w:val="00AE0F52"/>
    <w:rsid w:val="00AF0EE6"/>
    <w:rsid w:val="00B01BFB"/>
    <w:rsid w:val="00B14B32"/>
    <w:rsid w:val="00B17697"/>
    <w:rsid w:val="00B23A66"/>
    <w:rsid w:val="00B426F6"/>
    <w:rsid w:val="00B52D31"/>
    <w:rsid w:val="00B54179"/>
    <w:rsid w:val="00B54361"/>
    <w:rsid w:val="00B55310"/>
    <w:rsid w:val="00B67467"/>
    <w:rsid w:val="00B71960"/>
    <w:rsid w:val="00B719FC"/>
    <w:rsid w:val="00B71B1A"/>
    <w:rsid w:val="00B93A68"/>
    <w:rsid w:val="00B9477D"/>
    <w:rsid w:val="00BA7170"/>
    <w:rsid w:val="00BB0145"/>
    <w:rsid w:val="00BC01F3"/>
    <w:rsid w:val="00BC5B77"/>
    <w:rsid w:val="00BD1D70"/>
    <w:rsid w:val="00BD6DEB"/>
    <w:rsid w:val="00BE19F2"/>
    <w:rsid w:val="00BE32D3"/>
    <w:rsid w:val="00BF1773"/>
    <w:rsid w:val="00BF51C6"/>
    <w:rsid w:val="00BF69E4"/>
    <w:rsid w:val="00C0281B"/>
    <w:rsid w:val="00C0490D"/>
    <w:rsid w:val="00C06114"/>
    <w:rsid w:val="00C10CC7"/>
    <w:rsid w:val="00C124F9"/>
    <w:rsid w:val="00C36470"/>
    <w:rsid w:val="00C613EC"/>
    <w:rsid w:val="00C66BBD"/>
    <w:rsid w:val="00C72F6F"/>
    <w:rsid w:val="00C738CC"/>
    <w:rsid w:val="00C7708F"/>
    <w:rsid w:val="00C83EB0"/>
    <w:rsid w:val="00CA0151"/>
    <w:rsid w:val="00CB271A"/>
    <w:rsid w:val="00CB5F8C"/>
    <w:rsid w:val="00CC0707"/>
    <w:rsid w:val="00CC6078"/>
    <w:rsid w:val="00CD3CDE"/>
    <w:rsid w:val="00CE02E5"/>
    <w:rsid w:val="00CE0856"/>
    <w:rsid w:val="00CE71D3"/>
    <w:rsid w:val="00CF5983"/>
    <w:rsid w:val="00CF7BFB"/>
    <w:rsid w:val="00D33739"/>
    <w:rsid w:val="00D50186"/>
    <w:rsid w:val="00D50EDD"/>
    <w:rsid w:val="00D5139E"/>
    <w:rsid w:val="00D61A4F"/>
    <w:rsid w:val="00D644CB"/>
    <w:rsid w:val="00D81B11"/>
    <w:rsid w:val="00D93591"/>
    <w:rsid w:val="00D94D1B"/>
    <w:rsid w:val="00DA1902"/>
    <w:rsid w:val="00DA7DC2"/>
    <w:rsid w:val="00DB67F1"/>
    <w:rsid w:val="00DB6A72"/>
    <w:rsid w:val="00DB6FB4"/>
    <w:rsid w:val="00DB7836"/>
    <w:rsid w:val="00DC0419"/>
    <w:rsid w:val="00DC0AF4"/>
    <w:rsid w:val="00DC23E2"/>
    <w:rsid w:val="00DD3E76"/>
    <w:rsid w:val="00DD6777"/>
    <w:rsid w:val="00DE3AE4"/>
    <w:rsid w:val="00DE6863"/>
    <w:rsid w:val="00DF0F04"/>
    <w:rsid w:val="00DF15CF"/>
    <w:rsid w:val="00DF1CE8"/>
    <w:rsid w:val="00DF327B"/>
    <w:rsid w:val="00E10A7C"/>
    <w:rsid w:val="00E273DC"/>
    <w:rsid w:val="00E3398B"/>
    <w:rsid w:val="00E35B85"/>
    <w:rsid w:val="00E4515C"/>
    <w:rsid w:val="00E45AB4"/>
    <w:rsid w:val="00E55ED2"/>
    <w:rsid w:val="00E6102C"/>
    <w:rsid w:val="00E6459E"/>
    <w:rsid w:val="00E660C1"/>
    <w:rsid w:val="00E7192D"/>
    <w:rsid w:val="00E72267"/>
    <w:rsid w:val="00E76FD4"/>
    <w:rsid w:val="00E85B09"/>
    <w:rsid w:val="00E87AD9"/>
    <w:rsid w:val="00E87E24"/>
    <w:rsid w:val="00E91DD5"/>
    <w:rsid w:val="00E92DF9"/>
    <w:rsid w:val="00EA0225"/>
    <w:rsid w:val="00EC3908"/>
    <w:rsid w:val="00EC3F1F"/>
    <w:rsid w:val="00EC7129"/>
    <w:rsid w:val="00EC7491"/>
    <w:rsid w:val="00ED09ED"/>
    <w:rsid w:val="00ED4C56"/>
    <w:rsid w:val="00ED5F94"/>
    <w:rsid w:val="00ED6140"/>
    <w:rsid w:val="00EF3FDD"/>
    <w:rsid w:val="00EF4245"/>
    <w:rsid w:val="00F01547"/>
    <w:rsid w:val="00F04A9B"/>
    <w:rsid w:val="00F14C87"/>
    <w:rsid w:val="00F16B8A"/>
    <w:rsid w:val="00F207B8"/>
    <w:rsid w:val="00F22C03"/>
    <w:rsid w:val="00F233A9"/>
    <w:rsid w:val="00F24281"/>
    <w:rsid w:val="00F33668"/>
    <w:rsid w:val="00F343CC"/>
    <w:rsid w:val="00F35F00"/>
    <w:rsid w:val="00F37F2D"/>
    <w:rsid w:val="00F41781"/>
    <w:rsid w:val="00F41E28"/>
    <w:rsid w:val="00F42158"/>
    <w:rsid w:val="00F423B5"/>
    <w:rsid w:val="00F4292A"/>
    <w:rsid w:val="00F4323B"/>
    <w:rsid w:val="00F60782"/>
    <w:rsid w:val="00F63556"/>
    <w:rsid w:val="00F669D8"/>
    <w:rsid w:val="00F67A5A"/>
    <w:rsid w:val="00F86E3C"/>
    <w:rsid w:val="00F8739E"/>
    <w:rsid w:val="00F923DE"/>
    <w:rsid w:val="00F9352D"/>
    <w:rsid w:val="00F95BBA"/>
    <w:rsid w:val="00FA0E77"/>
    <w:rsid w:val="00FA3B14"/>
    <w:rsid w:val="00FB16C5"/>
    <w:rsid w:val="00FB3327"/>
    <w:rsid w:val="00FB41C8"/>
    <w:rsid w:val="00FB5698"/>
    <w:rsid w:val="00FC0970"/>
    <w:rsid w:val="00FD35B0"/>
    <w:rsid w:val="00FD6657"/>
    <w:rsid w:val="00FF1492"/>
    <w:rsid w:val="00FF1EE3"/>
    <w:rsid w:val="00FF23B6"/>
    <w:rsid w:val="00FF4784"/>
    <w:rsid w:val="00FF50FF"/>
    <w:rsid w:val="00FF5F64"/>
    <w:rsid w:val="6EAC1735"/>
    <w:rsid w:val="6F522B43"/>
    <w:rsid w:val="7DF7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0A75EE"/>
  <w15:chartTrackingRefBased/>
  <w15:docId w15:val="{7011F35A-D4AC-458E-B753-52B24015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 Indent" w:qFormat="1"/>
    <w:lsdException w:name="Subtitle" w:qFormat="1"/>
    <w:lsdException w:name="Body Text 2" w:uiPriority="99"/>
    <w:lsdException w:name="Body Text 3" w:uiPriority="99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qFormat/>
    <w:pPr>
      <w:keepNext/>
      <w:numPr>
        <w:numId w:val="3"/>
      </w:numPr>
      <w:outlineLvl w:val="0"/>
    </w:pPr>
    <w:rPr>
      <w:b/>
      <w:bCs/>
      <w:caps/>
    </w:rPr>
  </w:style>
  <w:style w:type="paragraph" w:styleId="Heading2">
    <w:name w:val="heading 2"/>
    <w:basedOn w:val="HouseStyleBase"/>
    <w:link w:val="Heading2Char"/>
    <w:qFormat/>
    <w:pPr>
      <w:numPr>
        <w:ilvl w:val="1"/>
        <w:numId w:val="3"/>
      </w:numPr>
      <w:outlineLvl w:val="1"/>
    </w:pPr>
  </w:style>
  <w:style w:type="paragraph" w:styleId="Heading3">
    <w:name w:val="heading 3"/>
    <w:basedOn w:val="HouseStyleBase"/>
    <w:qFormat/>
    <w:pPr>
      <w:numPr>
        <w:ilvl w:val="2"/>
        <w:numId w:val="3"/>
      </w:numPr>
      <w:outlineLvl w:val="2"/>
    </w:pPr>
  </w:style>
  <w:style w:type="paragraph" w:styleId="Heading4">
    <w:name w:val="heading 4"/>
    <w:basedOn w:val="HouseStyleBase"/>
    <w:qFormat/>
    <w:pPr>
      <w:numPr>
        <w:ilvl w:val="3"/>
        <w:numId w:val="3"/>
      </w:numPr>
      <w:outlineLvl w:val="3"/>
    </w:pPr>
  </w:style>
  <w:style w:type="paragraph" w:styleId="Heading5">
    <w:name w:val="heading 5"/>
    <w:basedOn w:val="HouseStyleBase"/>
    <w:qFormat/>
    <w:pPr>
      <w:numPr>
        <w:ilvl w:val="4"/>
        <w:numId w:val="3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3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3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3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3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qFormat/>
    <w:pPr>
      <w:numPr>
        <w:numId w:val="6"/>
      </w:numPr>
    </w:pPr>
  </w:style>
  <w:style w:type="paragraph" w:styleId="BodyTextIndent2">
    <w:name w:val="Body Text Indent 2"/>
    <w:basedOn w:val="HouseStyleBase"/>
    <w:qFormat/>
    <w:pPr>
      <w:numPr>
        <w:ilvl w:val="1"/>
        <w:numId w:val="6"/>
      </w:numPr>
    </w:pPr>
  </w:style>
  <w:style w:type="paragraph" w:styleId="BodyTextIndent3">
    <w:name w:val="Body Text Indent 3"/>
    <w:basedOn w:val="HouseStyleBase"/>
    <w:qFormat/>
    <w:pPr>
      <w:ind w:left="1440"/>
    </w:pPr>
  </w:style>
  <w:style w:type="paragraph" w:customStyle="1" w:styleId="BodyTextIndent4">
    <w:name w:val="Body Text Indent 4"/>
    <w:basedOn w:val="HouseStyleBase"/>
    <w:qFormat/>
    <w:pPr>
      <w:ind w:left="2160"/>
    </w:pPr>
  </w:style>
  <w:style w:type="paragraph" w:customStyle="1" w:styleId="BodyTextIndent5">
    <w:name w:val="Body Text Indent 5"/>
    <w:basedOn w:val="HouseStyleBase"/>
    <w:qFormat/>
    <w:pPr>
      <w:ind w:left="2880"/>
    </w:pPr>
  </w:style>
  <w:style w:type="paragraph" w:customStyle="1" w:styleId="MarginText">
    <w:name w:val="Margin Text"/>
    <w:basedOn w:val="HouseStyleBase"/>
    <w:link w:val="MarginTextChar"/>
  </w:style>
  <w:style w:type="paragraph" w:styleId="BodyText">
    <w:name w:val="Body Text"/>
    <w:basedOn w:val="Normal"/>
    <w:link w:val="BodyTextChar"/>
    <w:pPr>
      <w:spacing w:after="12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qFormat/>
    <w:pPr>
      <w:ind w:left="3600"/>
    </w:pPr>
  </w:style>
  <w:style w:type="paragraph" w:customStyle="1" w:styleId="BodyTextIndent7">
    <w:name w:val="Body Text Indent 7"/>
    <w:basedOn w:val="HouseStyleBase"/>
    <w:qFormat/>
    <w:pPr>
      <w:ind w:left="4320"/>
    </w:pPr>
  </w:style>
  <w:style w:type="paragraph" w:customStyle="1" w:styleId="SchHead">
    <w:name w:val="SchHead"/>
    <w:basedOn w:val="HouseStyleBaseCentred"/>
    <w:next w:val="SchPart"/>
    <w:qFormat/>
    <w:pPr>
      <w:keepNext/>
      <w:numPr>
        <w:numId w:val="4"/>
      </w:numPr>
      <w:jc w:val="center"/>
      <w:outlineLvl w:val="0"/>
    </w:pPr>
    <w:rPr>
      <w:b/>
      <w:caps/>
    </w:rPr>
  </w:style>
  <w:style w:type="paragraph" w:customStyle="1" w:styleId="SchSection">
    <w:name w:val="SchSection"/>
    <w:basedOn w:val="HouseStyleBaseCentred"/>
    <w:next w:val="MarginText"/>
    <w:qFormat/>
    <w:pPr>
      <w:keepNext/>
      <w:numPr>
        <w:ilvl w:val="2"/>
        <w:numId w:val="4"/>
      </w:numPr>
      <w:jc w:val="center"/>
      <w:outlineLvl w:val="2"/>
    </w:pPr>
    <w:rPr>
      <w:b/>
    </w:rPr>
  </w:style>
  <w:style w:type="paragraph" w:styleId="ListBullet">
    <w:name w:val="List Bullet"/>
    <w:basedOn w:val="Normal"/>
    <w:pPr>
      <w:numPr>
        <w:ilvl w:val="10"/>
      </w:num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8"/>
      </w:numPr>
    </w:pPr>
  </w:style>
  <w:style w:type="paragraph" w:customStyle="1" w:styleId="ScheduleNumbering">
    <w:name w:val="Schedule Numbering"/>
    <w:basedOn w:val="Normal"/>
    <w:pPr>
      <w:numPr>
        <w:numId w:val="1"/>
      </w:numPr>
      <w:overflowPunct/>
      <w:autoSpaceDE/>
      <w:autoSpaceDN/>
      <w:adjustRightInd/>
      <w:textAlignment w:val="auto"/>
    </w:pPr>
    <w:rPr>
      <w:rFonts w:eastAsia="SimSun"/>
      <w:szCs w:val="22"/>
      <w:lang w:eastAsia="zh-CN"/>
    </w:rPr>
  </w:style>
  <w:style w:type="numbering" w:styleId="111111">
    <w:name w:val="Outline List 2"/>
    <w:basedOn w:val="NoList"/>
    <w:pPr>
      <w:numPr>
        <w:numId w:val="2"/>
      </w:numPr>
    </w:pPr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sz w:val="22"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customStyle="1" w:styleId="HouseStyleBase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sz w:val="22"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customStyle="1" w:styleId="HouseStyleBaseCentred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customStyle="1" w:styleId="SchPart">
    <w:name w:val="SchPart"/>
    <w:basedOn w:val="HouseStyleBaseCentred"/>
    <w:next w:val="MarginText"/>
    <w:qFormat/>
    <w:pPr>
      <w:keepNext/>
      <w:numPr>
        <w:ilvl w:val="1"/>
        <w:numId w:val="4"/>
      </w:numPr>
      <w:jc w:val="center"/>
      <w:outlineLvl w:val="1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qFormat/>
    <w:pPr>
      <w:spacing w:after="0"/>
    </w:pPr>
  </w:style>
  <w:style w:type="paragraph" w:customStyle="1" w:styleId="Table-Text">
    <w:name w:val="Table - Text"/>
    <w:basedOn w:val="HouseStyleBase"/>
    <w:qFormat/>
    <w:pPr>
      <w:spacing w:before="120" w:after="120"/>
      <w:jc w:val="left"/>
    </w:pPr>
  </w:style>
  <w:style w:type="paragraph" w:customStyle="1" w:styleId="Heading">
    <w:name w:val="Heading"/>
    <w:basedOn w:val="HouseStyleBaseCentred"/>
    <w:next w:val="MarginText"/>
    <w:qFormat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qFormat/>
    <w:pPr>
      <w:numPr>
        <w:numId w:val="5"/>
      </w:numPr>
      <w:jc w:val="center"/>
      <w:outlineLvl w:val="0"/>
    </w:pPr>
    <w:rPr>
      <w:b/>
      <w:caps/>
    </w:rPr>
  </w:style>
  <w:style w:type="paragraph" w:customStyle="1" w:styleId="AppPart">
    <w:name w:val="AppPart"/>
    <w:basedOn w:val="HouseStyleBaseCentred"/>
    <w:qFormat/>
    <w:pPr>
      <w:keepNext/>
      <w:numPr>
        <w:ilvl w:val="1"/>
        <w:numId w:val="5"/>
      </w:numPr>
      <w:jc w:val="center"/>
      <w:outlineLvl w:val="1"/>
    </w:pPr>
    <w:rPr>
      <w:b/>
    </w:rPr>
  </w:style>
  <w:style w:type="paragraph" w:customStyle="1" w:styleId="RecitalNumbering">
    <w:name w:val="Recital Numbering"/>
    <w:basedOn w:val="HouseStyleBase"/>
    <w:qFormat/>
    <w:pPr>
      <w:numPr>
        <w:numId w:val="10"/>
      </w:numPr>
      <w:outlineLvl w:val="0"/>
    </w:pPr>
  </w:style>
  <w:style w:type="paragraph" w:customStyle="1" w:styleId="RecitalNumbering2">
    <w:name w:val="Recital Numbering 2"/>
    <w:basedOn w:val="HouseStyleBase"/>
    <w:qFormat/>
    <w:pPr>
      <w:numPr>
        <w:ilvl w:val="1"/>
        <w:numId w:val="10"/>
      </w:numPr>
      <w:outlineLvl w:val="1"/>
    </w:pPr>
  </w:style>
  <w:style w:type="paragraph" w:customStyle="1" w:styleId="DefinitionNumbering1">
    <w:name w:val="Definition Numbering 1"/>
    <w:basedOn w:val="HouseStyleBase"/>
    <w:qFormat/>
    <w:pPr>
      <w:numPr>
        <w:ilvl w:val="2"/>
        <w:numId w:val="6"/>
      </w:numPr>
      <w:outlineLvl w:val="0"/>
    </w:pPr>
  </w:style>
  <w:style w:type="paragraph" w:customStyle="1" w:styleId="DefinitionNumbering2">
    <w:name w:val="Definition Numbering 2"/>
    <w:basedOn w:val="HouseStyleBase"/>
    <w:qFormat/>
    <w:pPr>
      <w:numPr>
        <w:ilvl w:val="3"/>
        <w:numId w:val="6"/>
      </w:numPr>
      <w:outlineLvl w:val="1"/>
    </w:pPr>
  </w:style>
  <w:style w:type="paragraph" w:customStyle="1" w:styleId="DefinitionNumbering3">
    <w:name w:val="Definition Numbering 3"/>
    <w:basedOn w:val="HouseStyleBase"/>
    <w:qFormat/>
    <w:pPr>
      <w:numPr>
        <w:ilvl w:val="4"/>
        <w:numId w:val="6"/>
      </w:numPr>
      <w:outlineLvl w:val="2"/>
    </w:pPr>
  </w:style>
  <w:style w:type="paragraph" w:customStyle="1" w:styleId="DefinitionNumbering4">
    <w:name w:val="Definition Numbering 4"/>
    <w:basedOn w:val="HouseStyleBase"/>
    <w:pPr>
      <w:numPr>
        <w:ilvl w:val="5"/>
        <w:numId w:val="6"/>
      </w:numPr>
      <w:outlineLvl w:val="3"/>
    </w:pPr>
  </w:style>
  <w:style w:type="paragraph" w:customStyle="1" w:styleId="DefinitionNumbering5">
    <w:name w:val="Definition Numbering 5"/>
    <w:basedOn w:val="HouseStyleBase"/>
    <w:pPr>
      <w:numPr>
        <w:ilvl w:val="6"/>
        <w:numId w:val="6"/>
      </w:numPr>
      <w:outlineLvl w:val="4"/>
    </w:pPr>
  </w:style>
  <w:style w:type="paragraph" w:customStyle="1" w:styleId="DefinitionNumbering6">
    <w:name w:val="Definition Numbering 6"/>
    <w:basedOn w:val="HouseStyleBase"/>
    <w:pPr>
      <w:numPr>
        <w:ilvl w:val="7"/>
        <w:numId w:val="6"/>
      </w:numPr>
      <w:outlineLvl w:val="5"/>
    </w:pPr>
  </w:style>
  <w:style w:type="paragraph" w:customStyle="1" w:styleId="DefinitionNumbering7">
    <w:name w:val="Definition Numbering 7"/>
    <w:basedOn w:val="HouseStyleBase"/>
    <w:pPr>
      <w:numPr>
        <w:ilvl w:val="8"/>
        <w:numId w:val="6"/>
      </w:numPr>
      <w:outlineLvl w:val="6"/>
    </w:pPr>
  </w:style>
  <w:style w:type="paragraph" w:customStyle="1" w:styleId="DefinitionNumbering8">
    <w:name w:val="Definition Numbering 8"/>
    <w:basedOn w:val="HouseStyleBase"/>
    <w:pPr>
      <w:numPr>
        <w:ilvl w:val="7"/>
        <w:numId w:val="9"/>
      </w:numPr>
      <w:outlineLvl w:val="7"/>
    </w:pPr>
  </w:style>
  <w:style w:type="paragraph" w:customStyle="1" w:styleId="DefinitionNumbering9">
    <w:name w:val="Definition Numbering 9"/>
    <w:basedOn w:val="HouseStyleBase"/>
    <w:pPr>
      <w:numPr>
        <w:ilvl w:val="8"/>
        <w:numId w:val="9"/>
      </w:numPr>
      <w:outlineLvl w:val="8"/>
    </w:pPr>
  </w:style>
  <w:style w:type="paragraph" w:customStyle="1" w:styleId="RecitalNumbering3">
    <w:name w:val="Recital Numbering 3"/>
    <w:basedOn w:val="HouseStyleBase"/>
    <w:qFormat/>
    <w:pPr>
      <w:numPr>
        <w:ilvl w:val="2"/>
        <w:numId w:val="10"/>
      </w:numPr>
      <w:outlineLvl w:val="2"/>
    </w:pPr>
  </w:style>
  <w:style w:type="paragraph" w:styleId="FootnoteText">
    <w:name w:val="footnote text"/>
    <w:basedOn w:val="HouseStyleBase"/>
    <w:link w:val="FootnoteTextChar"/>
    <w:uiPriority w:val="99"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rPr>
      <w:rFonts w:ascii="Times New Roman" w:eastAsia="STZhongsong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w w:val="100"/>
      <w:kern w:val="0"/>
      <w:sz w:val="22"/>
      <w:szCs w:val="20"/>
      <w:u w:val="none"/>
      <w:effect w:val="none"/>
      <w:vertAlign w:val="superscript"/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eastAsia="STZhongsong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w w:val="100"/>
      <w:kern w:val="0"/>
      <w:sz w:val="22"/>
      <w:szCs w:val="20"/>
      <w:u w:val="none"/>
      <w:effect w:val="none"/>
      <w:vertAlign w:val="superscript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HouseStyleBase"/>
    <w:pPr>
      <w:numPr>
        <w:numId w:val="8"/>
      </w:numPr>
    </w:pPr>
  </w:style>
  <w:style w:type="paragraph" w:styleId="ListBullet3">
    <w:name w:val="List Bullet 3"/>
    <w:basedOn w:val="HouseStyleBase"/>
    <w:pPr>
      <w:numPr>
        <w:ilvl w:val="2"/>
        <w:numId w:val="8"/>
      </w:numPr>
    </w:pPr>
  </w:style>
  <w:style w:type="paragraph" w:styleId="ListBullet4">
    <w:name w:val="List Bullet 4"/>
    <w:basedOn w:val="HouseStyleBase"/>
    <w:pPr>
      <w:numPr>
        <w:ilvl w:val="3"/>
        <w:numId w:val="8"/>
      </w:numPr>
    </w:pPr>
  </w:style>
  <w:style w:type="paragraph" w:styleId="ListBullet5">
    <w:name w:val="List Bullet 5"/>
    <w:basedOn w:val="HouseStyleBase"/>
    <w:pPr>
      <w:numPr>
        <w:ilvl w:val="4"/>
        <w:numId w:val="8"/>
      </w:numPr>
    </w:pPr>
  </w:style>
  <w:style w:type="paragraph" w:customStyle="1" w:styleId="ListBullet6">
    <w:name w:val="List Bullet 6"/>
    <w:basedOn w:val="HouseStyleBase"/>
    <w:pPr>
      <w:numPr>
        <w:ilvl w:val="5"/>
        <w:numId w:val="8"/>
      </w:numPr>
    </w:pPr>
  </w:style>
  <w:style w:type="paragraph" w:customStyle="1" w:styleId="ListBullet7">
    <w:name w:val="List Bullet 7"/>
    <w:basedOn w:val="HouseStyleBase"/>
    <w:pPr>
      <w:numPr>
        <w:ilvl w:val="6"/>
        <w:numId w:val="8"/>
      </w:numPr>
    </w:pPr>
  </w:style>
  <w:style w:type="paragraph" w:customStyle="1" w:styleId="ListBullet8">
    <w:name w:val="List Bullet 8"/>
    <w:basedOn w:val="HouseStyleBase"/>
    <w:pPr>
      <w:numPr>
        <w:ilvl w:val="7"/>
        <w:numId w:val="8"/>
      </w:numPr>
    </w:pPr>
  </w:style>
  <w:style w:type="paragraph" w:customStyle="1" w:styleId="ListBullet9">
    <w:name w:val="List Bullet 9"/>
    <w:basedOn w:val="HouseStyleBase"/>
    <w:pPr>
      <w:numPr>
        <w:ilvl w:val="8"/>
        <w:numId w:val="8"/>
      </w:numPr>
    </w:pPr>
  </w:style>
  <w:style w:type="paragraph" w:customStyle="1" w:styleId="ScheduleL1">
    <w:name w:val="Schedule L1"/>
    <w:basedOn w:val="HouseStyleBase"/>
    <w:qFormat/>
    <w:pPr>
      <w:numPr>
        <w:numId w:val="7"/>
      </w:numPr>
      <w:outlineLvl w:val="0"/>
    </w:pPr>
  </w:style>
  <w:style w:type="paragraph" w:customStyle="1" w:styleId="ScheduleL2">
    <w:name w:val="Schedule L2"/>
    <w:basedOn w:val="HouseStyleBase"/>
    <w:qFormat/>
    <w:pPr>
      <w:numPr>
        <w:ilvl w:val="1"/>
        <w:numId w:val="7"/>
      </w:numPr>
      <w:outlineLvl w:val="1"/>
    </w:pPr>
  </w:style>
  <w:style w:type="paragraph" w:customStyle="1" w:styleId="ScheduleL3">
    <w:name w:val="Schedule L3"/>
    <w:basedOn w:val="HouseStyleBase"/>
    <w:qFormat/>
    <w:pPr>
      <w:numPr>
        <w:ilvl w:val="2"/>
        <w:numId w:val="7"/>
      </w:numPr>
      <w:outlineLvl w:val="2"/>
    </w:pPr>
  </w:style>
  <w:style w:type="paragraph" w:customStyle="1" w:styleId="ScheduleL4">
    <w:name w:val="Schedule L4"/>
    <w:basedOn w:val="HouseStyleBase"/>
    <w:qFormat/>
    <w:pPr>
      <w:numPr>
        <w:ilvl w:val="3"/>
        <w:numId w:val="7"/>
      </w:numPr>
      <w:outlineLvl w:val="3"/>
    </w:pPr>
  </w:style>
  <w:style w:type="paragraph" w:customStyle="1" w:styleId="ScheduleL5">
    <w:name w:val="Schedule L5"/>
    <w:basedOn w:val="HouseStyleBase"/>
    <w:qFormat/>
    <w:pPr>
      <w:numPr>
        <w:ilvl w:val="4"/>
        <w:numId w:val="7"/>
      </w:numPr>
      <w:outlineLvl w:val="4"/>
    </w:pPr>
  </w:style>
  <w:style w:type="paragraph" w:customStyle="1" w:styleId="ScheduleL6">
    <w:name w:val="Schedule L6"/>
    <w:basedOn w:val="HouseStyleBase"/>
    <w:qFormat/>
    <w:pPr>
      <w:numPr>
        <w:ilvl w:val="5"/>
        <w:numId w:val="7"/>
      </w:numPr>
      <w:outlineLvl w:val="5"/>
    </w:pPr>
  </w:style>
  <w:style w:type="paragraph" w:customStyle="1" w:styleId="ScheduleL7">
    <w:name w:val="Schedule L7"/>
    <w:basedOn w:val="HouseStyleBase"/>
    <w:qFormat/>
    <w:pPr>
      <w:numPr>
        <w:ilvl w:val="6"/>
        <w:numId w:val="7"/>
      </w:numPr>
      <w:outlineLvl w:val="6"/>
    </w:pPr>
  </w:style>
  <w:style w:type="paragraph" w:customStyle="1" w:styleId="ScheduleL8">
    <w:name w:val="Schedule L8"/>
    <w:basedOn w:val="HouseStyleBase"/>
    <w:qFormat/>
    <w:pPr>
      <w:numPr>
        <w:ilvl w:val="7"/>
        <w:numId w:val="7"/>
      </w:numPr>
      <w:outlineLvl w:val="7"/>
    </w:pPr>
  </w:style>
  <w:style w:type="paragraph" w:customStyle="1" w:styleId="ScheduleL9">
    <w:name w:val="Schedule L9"/>
    <w:basedOn w:val="HouseStyleBase"/>
    <w:qFormat/>
    <w:pPr>
      <w:numPr>
        <w:ilvl w:val="8"/>
        <w:numId w:val="7"/>
      </w:numPr>
      <w:outlineLvl w:val="8"/>
    </w:pPr>
  </w:style>
  <w:style w:type="paragraph" w:customStyle="1" w:styleId="BodyTextIndent8">
    <w:name w:val="Body Text Indent 8"/>
    <w:basedOn w:val="HouseStyleBase"/>
    <w:link w:val="BodyTextIndent8Char"/>
    <w:qFormat/>
    <w:pPr>
      <w:ind w:left="5040"/>
    </w:p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MarginTextChar">
    <w:name w:val="Margin Text Char"/>
    <w:basedOn w:val="HouseStyleBaseChar"/>
    <w:link w:val="MarginText"/>
    <w:rPr>
      <w:rFonts w:eastAsia="STZhongsong"/>
      <w:sz w:val="22"/>
      <w:lang w:eastAsia="zh-CN"/>
    </w:rPr>
  </w:style>
  <w:style w:type="character" w:customStyle="1" w:styleId="BodyTextIndent8Char">
    <w:name w:val="Body Text Indent 8 Char"/>
    <w:basedOn w:val="MarginTextChar"/>
    <w:link w:val="BodyTextIndent8"/>
    <w:rPr>
      <w:rFonts w:eastAsia="STZhongsong"/>
      <w:sz w:val="22"/>
      <w:lang w:eastAsia="zh-CN"/>
    </w:rPr>
  </w:style>
  <w:style w:type="paragraph" w:customStyle="1" w:styleId="BodyTextIndent9">
    <w:name w:val="Body Text Indent 9"/>
    <w:basedOn w:val="HouseStyleBase"/>
    <w:link w:val="BodyTextIndent9Char"/>
    <w:qFormat/>
    <w:pPr>
      <w:ind w:left="5760"/>
    </w:pPr>
  </w:style>
  <w:style w:type="character" w:customStyle="1" w:styleId="BodyTextIndent9Char">
    <w:name w:val="Body Text Indent 9 Char"/>
    <w:basedOn w:val="MarginTextChar"/>
    <w:link w:val="BodyTextIndent9"/>
    <w:rPr>
      <w:rFonts w:eastAsia="STZhongsong"/>
      <w:sz w:val="22"/>
      <w:lang w:eastAsia="zh-CN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Pr>
      <w:sz w:val="22"/>
      <w:lang w:eastAsia="en-US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BodyTextIndentChar">
    <w:name w:val="Body Text Indent Char"/>
    <w:basedOn w:val="HouseStyleBaseChar"/>
    <w:link w:val="BodyTextIndent"/>
    <w:rPr>
      <w:rFonts w:eastAsia="STZhongsong"/>
      <w:sz w:val="22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rPr>
      <w:b/>
      <w:bCs/>
      <w:smallCaps/>
      <w:spacing w:val="5"/>
    </w:r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customStyle="1" w:styleId="Quote1">
    <w:name w:val="Quote1"/>
    <w:basedOn w:val="TableNormal"/>
    <w:uiPriority w:val="73"/>
    <w:qFormat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2-Accent2">
    <w:name w:val="Medium Grid 2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2-Accent3">
    <w:name w:val="Medium Grid 2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2-Accent4">
    <w:name w:val="Medium Grid 2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5">
    <w:name w:val="Medium Grid 2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2-Accent6">
    <w:name w:val="Medium Grid 2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ListParagraph1">
    <w:name w:val="List Paragraph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MediumGrid1-Accent2">
    <w:name w:val="Medium Grid 1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MediumGrid1-Accent3">
    <w:name w:val="Medium Grid 1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MediumGrid1-Accent4">
    <w:name w:val="Medium Grid 1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MediumGrid1-Accent5">
    <w:name w:val="Medium Grid 1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MediumGrid1-Accent6">
    <w:name w:val="Medium Grid 1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Revision1">
    <w:name w:val="Revision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List2-Accent2">
    <w:name w:val="Medium List 2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List2-Accent3">
    <w:name w:val="Medium List 2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List2-Accent4">
    <w:name w:val="Medium List 2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MediumList2-Accent5">
    <w:name w:val="Medium List 2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List2-Accent6">
    <w:name w:val="Medium List 2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TOCHeading1">
    <w:name w:val="TOC Heading1"/>
    <w:basedOn w:val="TableNormal"/>
    <w:uiPriority w:val="71"/>
    <w:qFormat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MediumList1-Accent1">
    <w:name w:val="Medium List 1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ediumList1-Accent2">
    <w:name w:val="Medium List 1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ediumList1-Accent3">
    <w:name w:val="Medium List 1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ediumList1-Accent4">
    <w:name w:val="Medium List 1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ediumList1-Accent5">
    <w:name w:val="Medium List 1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ediumList1-Accent6">
    <w:name w:val="Medium List 1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Bibliography0">
    <w:name w:val="Bibliography_0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rPr>
      <w:b/>
      <w:bCs/>
      <w:i/>
      <w:iCs/>
      <w:color w:val="4F81BD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rPr>
      <w:b/>
      <w:bCs/>
      <w:smallCaps/>
      <w:color w:val="C0504D"/>
      <w:spacing w:val="5"/>
      <w:u w:val="single"/>
    </w:rPr>
  </w:style>
  <w:style w:type="table" w:styleId="ColorfulShading">
    <w:name w:val="Colorful Shading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MediumGrid1-Accent1">
    <w:name w:val="Medium Grid 1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olorfulShading-Accent2">
    <w:name w:val="Colorful Shading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olorfulShading-Accent3">
    <w:name w:val="Colorful Shading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olorfulShading-Accent4">
    <w:name w:val="Colorful Shading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olorfulShading-Accent5">
    <w:name w:val="Colorful Shading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olorfulShading-Accent6">
    <w:name w:val="Colorful Shading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DarkList">
    <w:name w:val="Dark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2-Accent1">
    <w:name w:val="Medium List 2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DarkList-Accent2">
    <w:name w:val="Dark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DarkList-Accent3">
    <w:name w:val="Dark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DarkList-Accent4">
    <w:name w:val="Dark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DarkList-Accent5">
    <w:name w:val="Dark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DarkList-Accent6">
    <w:name w:val="Dark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Grid3">
    <w:name w:val="Medium Grid 3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IntenseQuote1">
    <w:name w:val="Intense Quote1"/>
    <w:basedOn w:val="TableNormal"/>
    <w:uiPriority w:val="60"/>
    <w:qFormat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2">
    <w:name w:val="Medium Grid 3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Grid3-Accent3">
    <w:name w:val="Medium Grid 3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Grid3-Accent4">
    <w:name w:val="Medium Grid 3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Grid3-Accent5">
    <w:name w:val="Medium Grid 3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Grid3-Accent6">
    <w:name w:val="Medium Grid 3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numPr>
        <w:numId w:val="11"/>
      </w:numPr>
      <w:contextualSpacing/>
    </w:pPr>
  </w:style>
  <w:style w:type="paragraph" w:styleId="ListNumber2">
    <w:name w:val="List Number 2"/>
    <w:basedOn w:val="Normal"/>
    <w:pPr>
      <w:numPr>
        <w:numId w:val="12"/>
      </w:numPr>
      <w:contextualSpacing/>
    </w:pPr>
  </w:style>
  <w:style w:type="paragraph" w:styleId="ListNumber3">
    <w:name w:val="List Number 3"/>
    <w:basedOn w:val="Normal"/>
    <w:pPr>
      <w:numPr>
        <w:numId w:val="13"/>
      </w:numPr>
      <w:contextualSpacing/>
    </w:pPr>
  </w:style>
  <w:style w:type="paragraph" w:styleId="ListNumber4">
    <w:name w:val="List Number 4"/>
    <w:basedOn w:val="Normal"/>
    <w:pPr>
      <w:numPr>
        <w:numId w:val="14"/>
      </w:numPr>
      <w:contextualSpacing/>
    </w:pPr>
  </w:style>
  <w:style w:type="paragraph" w:styleId="ListNumber5">
    <w:name w:val="List Number 5"/>
    <w:basedOn w:val="Normal"/>
    <w:pPr>
      <w:numPr>
        <w:numId w:val="15"/>
      </w:numPr>
      <w:contextualSpacing/>
    </w:pPr>
  </w:style>
  <w:style w:type="paragraph" w:customStyle="1" w:styleId="ColorfulList-Accent11">
    <w:name w:val="Colorful List - Accent 11"/>
    <w:basedOn w:val="Normal"/>
    <w:uiPriority w:val="34"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LightGrid-Accent1">
    <w:name w:val="Light Grid Accent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LightGrid-Accent2">
    <w:name w:val="Light Grid Accent 2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ghtGrid-Accent3">
    <w:name w:val="Light Grid Accent 3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LightGrid-Accent4">
    <w:name w:val="Light Grid Accent 4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Grid-Accent5">
    <w:name w:val="Light Grid Accent 5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LightGrid-Accent6">
    <w:name w:val="Light Grid Accent 6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SubtleReference1">
    <w:name w:val="Subtle Reference1"/>
    <w:basedOn w:val="TableNormal"/>
    <w:uiPriority w:val="67"/>
    <w:qFormat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Shading1-Accent1">
    <w:name w:val="Medium Shading 1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Shading1-Accent2">
    <w:name w:val="Medium Shading 1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Shading1-Accent3">
    <w:name w:val="Medium Shading 1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Shading1-Accent4">
    <w:name w:val="Medium Shading 1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Shading1-Accent5">
    <w:name w:val="Medium Shading 1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Shading1-Accent6">
    <w:name w:val="Medium Shading 1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IntenseReference0">
    <w:name w:val="Intense Reference_0"/>
    <w:basedOn w:val="TableNormal"/>
    <w:uiPriority w:val="68"/>
    <w:qFormat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Shading2-Accent1">
    <w:name w:val="Medium Shading 2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Shading2-Accent2">
    <w:name w:val="Medium Shading 2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Shading2-Accent3">
    <w:name w:val="Medium Shading 2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Shading2-Accent4">
    <w:name w:val="Medium Shading 2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Shading2-Accent5">
    <w:name w:val="Medium Shading 2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Shading2-Accent6">
    <w:name w:val="Medium Shading 2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BookTitle0">
    <w:name w:val="Book Title_0"/>
    <w:basedOn w:val="TableNormal"/>
    <w:uiPriority w:val="69"/>
    <w:qFormat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Shading-Accent1">
    <w:name w:val="Light Shading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DarkList-Accent1">
    <w:name w:val="Dark List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4">
    <w:name w:val="Light Shading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5">
    <w:name w:val="Light Shading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6">
    <w:name w:val="Light Shading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ubtleEmphasis1">
    <w:name w:val="Subtle Emphasis1"/>
    <w:basedOn w:val="TableNormal"/>
    <w:uiPriority w:val="65"/>
    <w:qFormat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1">
    <w:name w:val="Light List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2">
    <w:name w:val="Light List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3">
    <w:name w:val="Light List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4">
    <w:name w:val="Light List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5">
    <w:name w:val="Light List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IntenseEmphasis0">
    <w:name w:val="Intense Emphasis_0"/>
    <w:basedOn w:val="TableNormal"/>
    <w:uiPriority w:val="66"/>
    <w:qFormat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olorfulList">
    <w:name w:val="Colorful List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2">
    <w:name w:val="Colorful List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3">
    <w:name w:val="Colorful List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4">
    <w:name w:val="Colorful List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5">
    <w:name w:val="Colorful List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olorfulList-Accent60">
    <w:name w:val="Colorful List - Accent 6_0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">
    <w:name w:val="Colorful Grid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2">
    <w:name w:val="Colorful Grid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3">
    <w:name w:val="Colorful Grid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5">
    <w:name w:val="Colorful Grid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olorfulGrid-Accent60">
    <w:name w:val="Colorful Grid - Accent 6_0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customStyle="1" w:styleId="MediumGrid21">
    <w:name w:val="Medium Grid 21"/>
    <w:uiPriority w:val="1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customStyle="1" w:styleId="MediumGrid11">
    <w:name w:val="Medium Grid 11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SubtleEmphasis0">
    <w:name w:val="Subtle Emphasis_0"/>
    <w:uiPriority w:val="19"/>
    <w:rPr>
      <w:i/>
      <w:iCs/>
      <w:color w:val="808080"/>
    </w:rPr>
  </w:style>
  <w:style w:type="character" w:customStyle="1" w:styleId="SubtleReference0">
    <w:name w:val="Subtle Reference_0"/>
    <w:uiPriority w:val="31"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CHeading0">
    <w:name w:val="TOC Heading_0"/>
    <w:basedOn w:val="Heading1"/>
    <w:next w:val="Normal"/>
    <w:uiPriority w:val="39"/>
    <w:semiHidden/>
    <w:unhideWhenUsed/>
    <w:qFormat/>
    <w:pPr>
      <w:numPr>
        <w:numId w:val="0"/>
      </w:numPr>
      <w:overflowPunct w:val="0"/>
      <w:autoSpaceDE w:val="0"/>
      <w:autoSpaceDN w:val="0"/>
      <w:spacing w:before="240" w:after="60" w:line="360" w:lineRule="auto"/>
      <w:textAlignment w:val="baseline"/>
      <w:outlineLvl w:val="9"/>
    </w:pPr>
    <w:rPr>
      <w:rFonts w:ascii="Cambria" w:eastAsia="Times New Roman" w:hAnsi="Cambria"/>
      <w:b w:val="0"/>
      <w:bCs w:val="0"/>
      <w:kern w:val="32"/>
      <w:sz w:val="32"/>
      <w:szCs w:val="32"/>
      <w:lang w:eastAsia="en-US"/>
    </w:rPr>
  </w:style>
  <w:style w:type="character" w:customStyle="1" w:styleId="DeltaViewInsertion">
    <w:name w:val="DeltaView Insertion"/>
    <w:uiPriority w:val="99"/>
    <w:rPr>
      <w:color w:val="0000FF"/>
      <w:u w:val="double"/>
    </w:rPr>
  </w:style>
  <w:style w:type="character" w:customStyle="1" w:styleId="DeltaViewDeletion">
    <w:name w:val="DeltaView Deletion"/>
    <w:uiPriority w:val="99"/>
    <w:rPr>
      <w:strike/>
      <w:color w:val="FF0000"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  <w:style w:type="character" w:customStyle="1" w:styleId="FootnoteTextChar">
    <w:name w:val="Footnote Text Char"/>
    <w:link w:val="FootnoteText"/>
    <w:uiPriority w:val="99"/>
    <w:rPr>
      <w:rFonts w:eastAsia="STZhongsong"/>
      <w:sz w:val="16"/>
      <w:lang w:eastAsia="zh-CN"/>
    </w:rPr>
  </w:style>
  <w:style w:type="character" w:customStyle="1" w:styleId="DeltaViewMoveSource">
    <w:name w:val="DeltaView Move Source"/>
    <w:uiPriority w:val="99"/>
    <w:rPr>
      <w:strike/>
      <w:color w:val="00C000"/>
    </w:rPr>
  </w:style>
  <w:style w:type="character" w:customStyle="1" w:styleId="DeltaViewMoveDestination">
    <w:name w:val="DeltaView Move Destination"/>
    <w:uiPriority w:val="99"/>
    <w:rPr>
      <w:color w:val="00C000"/>
      <w:u w:val="double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Numpara">
    <w:name w:val="Numpara"/>
    <w:basedOn w:val="Normal"/>
    <w:pPr>
      <w:numPr>
        <w:numId w:val="19"/>
      </w:numPr>
      <w:tabs>
        <w:tab w:val="clear" w:pos="360"/>
        <w:tab w:val="num" w:pos="926"/>
      </w:tabs>
      <w:overflowPunct/>
      <w:spacing w:before="40" w:after="120" w:line="240" w:lineRule="auto"/>
      <w:ind w:left="340" w:hanging="360"/>
      <w:jc w:val="left"/>
      <w:textAlignment w:val="auto"/>
    </w:pPr>
    <w:rPr>
      <w:rFonts w:ascii="Arial" w:hAnsi="Arial"/>
      <w:sz w:val="24"/>
      <w:szCs w:val="24"/>
      <w:lang w:eastAsia="en-GB"/>
    </w:rPr>
  </w:style>
  <w:style w:type="paragraph" w:customStyle="1" w:styleId="Normpara">
    <w:name w:val="Normpara"/>
    <w:basedOn w:val="Normal"/>
    <w:next w:val="Numpara"/>
    <w:pPr>
      <w:overflowPunct/>
      <w:spacing w:after="120" w:line="240" w:lineRule="auto"/>
      <w:ind w:left="340"/>
      <w:jc w:val="left"/>
      <w:textAlignment w:val="auto"/>
    </w:pPr>
    <w:rPr>
      <w:rFonts w:ascii="Arial" w:hAnsi="Arial"/>
      <w:sz w:val="24"/>
      <w:szCs w:val="24"/>
      <w:lang w:eastAsia="en-GB"/>
    </w:r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overflowPunct/>
      <w:spacing w:after="0" w:line="240" w:lineRule="auto"/>
      <w:jc w:val="left"/>
      <w:textAlignment w:val="auto"/>
    </w:pPr>
    <w:rPr>
      <w:rFonts w:ascii="Arial" w:hAnsi="Arial"/>
      <w:spacing w:val="-4"/>
      <w:sz w:val="20"/>
      <w:lang w:val="en-US" w:eastAsia="en-GB"/>
    </w:rPr>
  </w:style>
  <w:style w:type="paragraph" w:customStyle="1" w:styleId="Level1Heading">
    <w:name w:val="Level 1 Heading"/>
    <w:basedOn w:val="BodyText"/>
    <w:next w:val="Normal"/>
    <w:pPr>
      <w:keepNext/>
      <w:numPr>
        <w:numId w:val="22"/>
      </w:numPr>
      <w:tabs>
        <w:tab w:val="clear" w:pos="851"/>
        <w:tab w:val="num" w:pos="360"/>
        <w:tab w:val="left" w:pos="720"/>
      </w:tabs>
      <w:overflowPunct/>
      <w:spacing w:before="360" w:after="200"/>
      <w:ind w:left="0" w:firstLine="0"/>
      <w:jc w:val="left"/>
      <w:textAlignment w:val="auto"/>
      <w:outlineLvl w:val="0"/>
    </w:pPr>
    <w:rPr>
      <w:rFonts w:ascii="Arial" w:hAnsi="Arial"/>
      <w:b/>
      <w:lang w:eastAsia="en-GB"/>
    </w:rPr>
  </w:style>
  <w:style w:type="paragraph" w:customStyle="1" w:styleId="Level2Heading">
    <w:name w:val="Level 2 Heading"/>
    <w:basedOn w:val="BodyText"/>
    <w:next w:val="BodyText2"/>
    <w:pPr>
      <w:keepNext/>
      <w:numPr>
        <w:ilvl w:val="1"/>
        <w:numId w:val="22"/>
      </w:numPr>
      <w:overflowPunct/>
      <w:spacing w:before="360" w:after="200"/>
      <w:jc w:val="left"/>
      <w:textAlignment w:val="auto"/>
      <w:outlineLvl w:val="1"/>
    </w:pPr>
    <w:rPr>
      <w:rFonts w:ascii="Arial" w:hAnsi="Arial"/>
      <w:b/>
      <w:sz w:val="20"/>
      <w:lang w:eastAsia="en-GB"/>
    </w:rPr>
  </w:style>
  <w:style w:type="paragraph" w:customStyle="1" w:styleId="Level3Number">
    <w:name w:val="Level 3 Number"/>
    <w:basedOn w:val="BodyText"/>
    <w:pPr>
      <w:numPr>
        <w:ilvl w:val="2"/>
        <w:numId w:val="22"/>
      </w:numPr>
      <w:overflowPunct/>
      <w:spacing w:before="360" w:after="200"/>
      <w:jc w:val="left"/>
      <w:textAlignment w:val="auto"/>
    </w:pPr>
    <w:rPr>
      <w:rFonts w:ascii="Arial" w:hAnsi="Arial"/>
      <w:sz w:val="20"/>
      <w:lang w:eastAsia="en-GB"/>
    </w:rPr>
  </w:style>
  <w:style w:type="paragraph" w:customStyle="1" w:styleId="Level4Number">
    <w:name w:val="Level 4 Number"/>
    <w:basedOn w:val="BodyText"/>
    <w:pPr>
      <w:numPr>
        <w:ilvl w:val="3"/>
        <w:numId w:val="22"/>
      </w:numPr>
      <w:tabs>
        <w:tab w:val="clear" w:pos="851"/>
        <w:tab w:val="num" w:pos="360"/>
      </w:tabs>
      <w:overflowPunct/>
      <w:spacing w:before="360" w:after="200"/>
      <w:ind w:left="0" w:firstLine="0"/>
      <w:jc w:val="left"/>
      <w:textAlignment w:val="auto"/>
    </w:pPr>
    <w:rPr>
      <w:rFonts w:ascii="Arial" w:hAnsi="Arial"/>
      <w:sz w:val="20"/>
      <w:lang w:eastAsia="en-GB"/>
    </w:rPr>
  </w:style>
  <w:style w:type="paragraph" w:customStyle="1" w:styleId="Level5Number">
    <w:name w:val="Level 5 Number"/>
    <w:basedOn w:val="BodyText"/>
    <w:pPr>
      <w:numPr>
        <w:ilvl w:val="4"/>
        <w:numId w:val="22"/>
      </w:numPr>
      <w:tabs>
        <w:tab w:val="clear" w:pos="1418"/>
        <w:tab w:val="num" w:pos="360"/>
      </w:tabs>
      <w:overflowPunct/>
      <w:spacing w:after="240"/>
      <w:ind w:left="0" w:firstLine="0"/>
      <w:jc w:val="left"/>
      <w:textAlignment w:val="auto"/>
    </w:pPr>
    <w:rPr>
      <w:rFonts w:ascii="Arial" w:hAnsi="Arial"/>
      <w:sz w:val="20"/>
      <w:lang w:eastAsia="en-GB"/>
    </w:rPr>
  </w:style>
  <w:style w:type="paragraph" w:customStyle="1" w:styleId="Level6Number">
    <w:name w:val="Level 6 Number"/>
    <w:basedOn w:val="BodyText"/>
    <w:pPr>
      <w:numPr>
        <w:ilvl w:val="5"/>
        <w:numId w:val="22"/>
      </w:numPr>
      <w:tabs>
        <w:tab w:val="clear" w:pos="1843"/>
        <w:tab w:val="num" w:pos="360"/>
      </w:tabs>
      <w:overflowPunct/>
      <w:spacing w:after="240"/>
      <w:ind w:left="0" w:firstLine="0"/>
      <w:jc w:val="left"/>
      <w:textAlignment w:val="auto"/>
    </w:pPr>
    <w:rPr>
      <w:rFonts w:ascii="Arial" w:hAnsi="Arial"/>
      <w:sz w:val="20"/>
      <w:lang w:eastAsia="en-GB"/>
    </w:rPr>
  </w:style>
  <w:style w:type="paragraph" w:customStyle="1" w:styleId="Level7Number">
    <w:name w:val="Level 7 Number"/>
    <w:basedOn w:val="BodyText"/>
    <w:pPr>
      <w:numPr>
        <w:ilvl w:val="6"/>
        <w:numId w:val="22"/>
      </w:numPr>
      <w:tabs>
        <w:tab w:val="clear" w:pos="2268"/>
        <w:tab w:val="num" w:pos="360"/>
      </w:tabs>
      <w:overflowPunct/>
      <w:spacing w:after="240"/>
      <w:ind w:left="0" w:firstLine="0"/>
      <w:jc w:val="left"/>
      <w:textAlignment w:val="auto"/>
    </w:pPr>
    <w:rPr>
      <w:rFonts w:ascii="Arial" w:hAnsi="Arial"/>
      <w:sz w:val="20"/>
      <w:lang w:eastAsia="en-GB"/>
    </w:rPr>
  </w:style>
  <w:style w:type="paragraph" w:customStyle="1" w:styleId="Level8Number">
    <w:name w:val="Level 8 Number"/>
    <w:basedOn w:val="BodyText"/>
    <w:pPr>
      <w:numPr>
        <w:ilvl w:val="7"/>
        <w:numId w:val="22"/>
      </w:numPr>
      <w:tabs>
        <w:tab w:val="clear" w:pos="2693"/>
        <w:tab w:val="num" w:pos="360"/>
      </w:tabs>
      <w:overflowPunct/>
      <w:spacing w:after="240"/>
      <w:ind w:left="0" w:firstLine="0"/>
      <w:jc w:val="left"/>
      <w:textAlignment w:val="auto"/>
    </w:pPr>
    <w:rPr>
      <w:rFonts w:ascii="Arial" w:hAnsi="Arial"/>
      <w:sz w:val="20"/>
      <w:lang w:eastAsia="en-GB"/>
    </w:rPr>
  </w:style>
  <w:style w:type="paragraph" w:customStyle="1" w:styleId="ColorfulShading-Accent11">
    <w:name w:val="Colorful Shading - Accent 11"/>
    <w:hidden/>
    <w:uiPriority w:val="99"/>
    <w:semiHidden/>
    <w:rPr>
      <w:sz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31758F"/>
    <w:rPr>
      <w:color w:val="605E5C"/>
      <w:shd w:val="clear" w:color="auto" w:fill="E1DFDD"/>
    </w:rPr>
  </w:style>
  <w:style w:type="paragraph" w:customStyle="1" w:styleId="Schedule">
    <w:name w:val="Schedule"/>
    <w:qFormat/>
    <w:rsid w:val="00F42158"/>
    <w:pPr>
      <w:numPr>
        <w:numId w:val="35"/>
      </w:numPr>
      <w:spacing w:before="240" w:after="240" w:line="240" w:lineRule="atLeast"/>
    </w:pPr>
    <w:rPr>
      <w:rFonts w:ascii="Arial" w:eastAsia="Arial Unicode MS" w:hAnsi="Arial" w:cs="Arial"/>
      <w:b/>
      <w:color w:val="000000"/>
      <w:sz w:val="22"/>
      <w:szCs w:val="22"/>
      <w:lang w:val="en-US" w:eastAsia="en-US"/>
    </w:rPr>
  </w:style>
  <w:style w:type="paragraph" w:customStyle="1" w:styleId="Part">
    <w:name w:val="Part"/>
    <w:basedOn w:val="Normal"/>
    <w:qFormat/>
    <w:rsid w:val="00F42158"/>
    <w:pPr>
      <w:numPr>
        <w:ilvl w:val="1"/>
        <w:numId w:val="35"/>
      </w:numPr>
      <w:overflowPunct/>
      <w:autoSpaceDE/>
      <w:autoSpaceDN/>
      <w:adjustRightInd/>
      <w:spacing w:before="240" w:line="300" w:lineRule="atLeast"/>
      <w:jc w:val="left"/>
      <w:textAlignment w:val="auto"/>
    </w:pPr>
    <w:rPr>
      <w:rFonts w:ascii="Arial" w:eastAsia="Arial Unicode MS" w:hAnsi="Arial" w:cs="Arial"/>
      <w:b/>
      <w:color w:val="000000"/>
      <w:sz w:val="24"/>
    </w:rPr>
  </w:style>
  <w:style w:type="paragraph" w:customStyle="1" w:styleId="ScheduleUntitledsubclause1">
    <w:name w:val="Schedule Untitled subclause 1"/>
    <w:basedOn w:val="Normal"/>
    <w:rsid w:val="00F42158"/>
    <w:pPr>
      <w:numPr>
        <w:ilvl w:val="3"/>
        <w:numId w:val="35"/>
      </w:numPr>
      <w:overflowPunct/>
      <w:autoSpaceDE/>
      <w:autoSpaceDN/>
      <w:adjustRightInd/>
      <w:spacing w:before="280" w:after="120" w:line="300" w:lineRule="atLeast"/>
      <w:textAlignment w:val="auto"/>
      <w:outlineLvl w:val="1"/>
    </w:pPr>
    <w:rPr>
      <w:rFonts w:ascii="Arial" w:eastAsia="Arial Unicode MS" w:hAnsi="Arial" w:cs="Arial"/>
      <w:color w:val="000000"/>
      <w:sz w:val="24"/>
    </w:rPr>
  </w:style>
  <w:style w:type="paragraph" w:customStyle="1" w:styleId="ScheduleUntitledsubclause2">
    <w:name w:val="Schedule Untitled subclause 2"/>
    <w:basedOn w:val="Normal"/>
    <w:rsid w:val="00F42158"/>
    <w:pPr>
      <w:numPr>
        <w:ilvl w:val="4"/>
        <w:numId w:val="35"/>
      </w:numPr>
      <w:overflowPunct/>
      <w:autoSpaceDE/>
      <w:autoSpaceDN/>
      <w:adjustRightInd/>
      <w:spacing w:after="120" w:line="300" w:lineRule="atLeast"/>
      <w:textAlignment w:val="auto"/>
      <w:outlineLvl w:val="2"/>
    </w:pPr>
    <w:rPr>
      <w:rFonts w:ascii="Arial" w:eastAsia="Arial Unicode MS" w:hAnsi="Arial" w:cs="Arial"/>
      <w:color w:val="000000"/>
      <w:sz w:val="24"/>
    </w:rPr>
  </w:style>
  <w:style w:type="paragraph" w:customStyle="1" w:styleId="ScheduleUntitledsubclause3">
    <w:name w:val="Schedule Untitled subclause 3"/>
    <w:basedOn w:val="Normal"/>
    <w:rsid w:val="00F42158"/>
    <w:pPr>
      <w:numPr>
        <w:ilvl w:val="5"/>
        <w:numId w:val="35"/>
      </w:numPr>
      <w:tabs>
        <w:tab w:val="left" w:pos="2261"/>
      </w:tabs>
      <w:overflowPunct/>
      <w:autoSpaceDE/>
      <w:autoSpaceDN/>
      <w:adjustRightInd/>
      <w:spacing w:after="120" w:line="300" w:lineRule="atLeast"/>
      <w:textAlignment w:val="auto"/>
      <w:outlineLvl w:val="3"/>
    </w:pPr>
    <w:rPr>
      <w:rFonts w:ascii="Arial" w:eastAsia="Arial Unicode MS" w:hAnsi="Arial" w:cs="Arial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rsid w:val="00DB6A72"/>
    <w:rPr>
      <w:rFonts w:eastAsia="STZhongsong"/>
      <w:sz w:val="22"/>
      <w:lang w:eastAsia="zh-CN"/>
    </w:rPr>
  </w:style>
  <w:style w:type="paragraph" w:styleId="Revision">
    <w:name w:val="Revision"/>
    <w:hidden/>
    <w:uiPriority w:val="99"/>
    <w:semiHidden/>
    <w:rsid w:val="003D56CF"/>
    <w:rPr>
      <w:sz w:val="22"/>
      <w:lang w:eastAsia="en-US"/>
    </w:rPr>
  </w:style>
  <w:style w:type="table" w:customStyle="1" w:styleId="RHDHVTable">
    <w:name w:val="RHDHV Table"/>
    <w:basedOn w:val="TableNormal"/>
    <w:uiPriority w:val="99"/>
    <w:unhideWhenUsed/>
    <w:rsid w:val="00874927"/>
    <w:pPr>
      <w:ind w:left="1701" w:right="-96" w:hanging="567"/>
      <w:jc w:val="both"/>
    </w:pPr>
    <w:rPr>
      <w:rFonts w:ascii="Arial" w:eastAsia="MS Mincho" w:hAnsi="Arial"/>
      <w:color w:val="00577E"/>
    </w:rPr>
    <w:tblPr>
      <w:tblBorders>
        <w:insideH w:val="single" w:sz="8" w:space="0" w:color="FFFFFF"/>
        <w:insideV w:val="single" w:sz="8" w:space="0" w:color="FFFFFF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B2E7FF"/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00577E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65C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24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ontracts@nmcga.gov.uk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cccounts.payable@mcga.gov.uk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Sa.invoice@sharedservicesarvato.co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E4C95311FA4EBC6A0B6A6622B9CB" ma:contentTypeVersion="27" ma:contentTypeDescription="Create a new document." ma:contentTypeScope="" ma:versionID="aee6d2709c25328239eb2ae9b132576e">
  <xsd:schema xmlns:xsd="http://www.w3.org/2001/XMLSchema" xmlns:xs="http://www.w3.org/2001/XMLSchema" xmlns:p="http://schemas.microsoft.com/office/2006/metadata/properties" xmlns:ns2="dc45bcfd-bbaf-42c9-9e26-487bd61a36cf" xmlns:ns3="5a1d9901-24e3-4331-831b-963d07e0b19b" targetNamespace="http://schemas.microsoft.com/office/2006/metadata/properties" ma:root="true" ma:fieldsID="47eb07452a08c84adcbabb8e6927f76f" ns2:_="" ns3:_="">
    <xsd:import namespace="dc45bcfd-bbaf-42c9-9e26-487bd61a36cf"/>
    <xsd:import namespace="5a1d9901-24e3-4331-831b-963d07e0b19b"/>
    <xsd:element name="properties">
      <xsd:complexType>
        <xsd:sequence>
          <xsd:element name="documentManagement">
            <xsd:complexType>
              <xsd:all>
                <xsd:element ref="ns2:h9eb6008033f41828202e42a071b0737" minOccurs="0"/>
                <xsd:element ref="ns2:TaxCatchAll" minOccurs="0"/>
                <xsd:element ref="ns2:iedf1b24513541989a9e16082cae170c" minOccurs="0"/>
                <xsd:element ref="ns2:b986f6488bc344b2a1d759432920f9dd" minOccurs="0"/>
                <xsd:element ref="ns2:nd51566248d84ccb82acd56d75c44f2c" minOccurs="0"/>
                <xsd:element ref="ns2:n61d039eac1b4e45a7493ea401bbac4b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bcfd-bbaf-42c9-9e26-487bd61a36cf" elementFormDefault="qualified">
    <xsd:import namespace="http://schemas.microsoft.com/office/2006/documentManagement/types"/>
    <xsd:import namespace="http://schemas.microsoft.com/office/infopath/2007/PartnerControls"/>
    <xsd:element name="h9eb6008033f41828202e42a071b0737" ma:index="9" nillable="true" ma:taxonomy="true" ma:internalName="h9eb6008033f41828202e42a071b0737" ma:taxonomyFieldName="TCM_x0020_Branch" ma:displayName="TCM Branch" ma:default="1;#Procurement|14e78405-a230-433f-a117-2108df8b0bbc" ma:fieldId="{19eb6008-033f-4182-8202-e42a071b0737}" ma:sspId="392749a1-6d09-4485-8891-1ebdac6badf5" ma:termSetId="48a22a30-df61-456e-9731-55ee420af6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9aa40b7-698e-482d-b69b-9f093de6bed8}" ma:internalName="TaxCatchAll" ma:showField="CatchAllData" ma:web="dc45bcfd-bbaf-42c9-9e26-487bd61a3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df1b24513541989a9e16082cae170c" ma:index="12" nillable="true" ma:taxonomy="true" ma:internalName="iedf1b24513541989a9e16082cae170c" ma:taxonomyFieldName="TCM_x0020_Directorate" ma:displayName="TCM Directorate" ma:default="2;#DSCS|145c2677-9640-4c0d-a1aa-94353c1a1a1d" ma:fieldId="{2edf1b24-5135-4198-9a9e-16082cae170c}" ma:sspId="392749a1-6d09-4485-8891-1ebdac6badf5" ma:termSetId="a29eaf09-f99d-4743-9c95-b9ec890c1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86f6488bc344b2a1d759432920f9dd" ma:index="14" nillable="true" ma:taxonomy="true" ma:internalName="b986f6488bc344b2a1d759432920f9dd" ma:taxonomyFieldName="TCM_x0020_Division" ma:displayName="TCM Division" ma:default="" ma:fieldId="{b986f648-8bc3-44b2-a1d7-59432920f9dd}" ma:sspId="392749a1-6d09-4485-8891-1ebdac6badf5" ma:termSetId="553b83e2-9a54-41c9-ac28-4aa59cb08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51566248d84ccb82acd56d75c44f2c" ma:index="16" nillable="true" ma:taxonomy="true" ma:internalName="nd51566248d84ccb82acd56d75c44f2c" ma:taxonomyFieldName="TCM_x0020_Team" ma:displayName="TCM Team" ma:default="" ma:fieldId="{7d515662-48d8-4ccb-82ac-d56d75c44f2c}" ma:sspId="392749a1-6d09-4485-8891-1ebdac6badf5" ma:termSetId="3b98cdb9-451f-4786-b821-a41a3a8e29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1d039eac1b4e45a7493ea401bbac4b" ma:index="18" nillable="true" ma:taxonomy="true" ma:internalName="n61d039eac1b4e45a7493ea401bbac4b" ma:taxonomyFieldName="Security_x0020_Marking" ma:displayName="Security Marking" ma:default="3;#OFFICIAL|2e655484-ebfc-4ea9-846a-aaf9328996e5" ma:fieldId="{761d039e-ac1b-4e45-a749-3ea401bbac4b}" ma:sspId="392749a1-6d09-4485-8891-1ebdac6badf5" ma:termSetId="22b29e82-2414-458d-9e9d-c78345a6fb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d9901-24e3-4331-831b-963d07e0b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392749a1-6d09-4485-8891-1ebdac6ba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5bcfd-bbaf-42c9-9e26-487bd61a36cf">
      <Value>3</Value>
      <Value>2</Value>
      <Value>1</Value>
    </TaxCatchAll>
    <b986f6488bc344b2a1d759432920f9dd xmlns="dc45bcfd-bbaf-42c9-9e26-487bd61a36cf">
      <Terms xmlns="http://schemas.microsoft.com/office/infopath/2007/PartnerControls"/>
    </b986f6488bc344b2a1d759432920f9dd>
    <lcf76f155ced4ddcb4097134ff3c332f xmlns="5a1d9901-24e3-4331-831b-963d07e0b19b">
      <Terms xmlns="http://schemas.microsoft.com/office/infopath/2007/PartnerControls"/>
    </lcf76f155ced4ddcb4097134ff3c332f>
    <nd51566248d84ccb82acd56d75c44f2c xmlns="dc45bcfd-bbaf-42c9-9e26-487bd61a36cf">
      <Terms xmlns="http://schemas.microsoft.com/office/infopath/2007/PartnerControls"/>
    </nd51566248d84ccb82acd56d75c44f2c>
    <h9eb6008033f41828202e42a071b0737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14e78405-a230-433f-a117-2108df8b0bbc</TermId>
        </TermInfo>
      </Terms>
    </h9eb6008033f41828202e42a071b0737>
    <iedf1b24513541989a9e16082cae170c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DSCS</TermName>
          <TermId xmlns="http://schemas.microsoft.com/office/infopath/2007/PartnerControls">145c2677-9640-4c0d-a1aa-94353c1a1a1d</TermId>
        </TermInfo>
      </Terms>
    </iedf1b24513541989a9e16082cae170c>
    <n61d039eac1b4e45a7493ea401bbac4b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2e655484-ebfc-4ea9-846a-aaf9328996e5</TermId>
        </TermInfo>
      </Terms>
    </n61d039eac1b4e45a7493ea401bbac4b>
  </documentManagement>
</p:properties>
</file>

<file path=customXml/itemProps1.xml><?xml version="1.0" encoding="utf-8"?>
<ds:datastoreItem xmlns:ds="http://schemas.openxmlformats.org/officeDocument/2006/customXml" ds:itemID="{F74C5108-979D-4F2B-9CC3-A7003E2EA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34B23-A09B-49EB-9FB5-97C5EC11C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5bcfd-bbaf-42c9-9e26-487bd61a36cf"/>
    <ds:schemaRef ds:uri="5a1d9901-24e3-4331-831b-963d07e0b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6E7CB-84CF-450A-A619-4842D7443F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FD4193-9FBA-4A29-922E-0A8D5A4E31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3AC712D-F7A4-4B65-8D02-D0CE0262300B}">
  <ds:schemaRefs>
    <ds:schemaRef ds:uri="http://schemas.microsoft.com/office/2006/metadata/properties"/>
    <ds:schemaRef ds:uri="5a1d9901-24e3-4331-831b-963d07e0b19b"/>
    <ds:schemaRef ds:uri="http://purl.org/dc/terms/"/>
    <ds:schemaRef ds:uri="http://schemas.microsoft.com/office/2006/documentManagement/types"/>
    <ds:schemaRef ds:uri="http://purl.org/dc/elements/1.1/"/>
    <ds:schemaRef ds:uri="dc45bcfd-bbaf-42c9-9e26-487bd61a36c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Links>
    <vt:vector size="12" baseType="variant">
      <vt:variant>
        <vt:i4>5767261</vt:i4>
      </vt:variant>
      <vt:variant>
        <vt:i4>66</vt:i4>
      </vt:variant>
      <vt:variant>
        <vt:i4>0</vt:i4>
      </vt:variant>
      <vt:variant>
        <vt:i4>5</vt:i4>
      </vt:variant>
      <vt:variant>
        <vt:lpwstr>https://www.gov.uk/government/collections/sustainable-procurement-the-government-buying-standards-gbs</vt:lpwstr>
      </vt:variant>
      <vt:variant>
        <vt:lpwstr/>
      </vt:variant>
      <vt:variant>
        <vt:i4>720964</vt:i4>
      </vt:variant>
      <vt:variant>
        <vt:i4>63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https://assets.publishing.service.gov.uk/government/uploads/system/uploads/attachment_data/file/779660/20190220-Supplier_Code_of_Conduct.pdf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Linda Eden</cp:lastModifiedBy>
  <cp:revision>2</cp:revision>
  <cp:lastPrinted>2023-09-07T12:33:00Z</cp:lastPrinted>
  <dcterms:created xsi:type="dcterms:W3CDTF">2023-11-03T08:00:00Z</dcterms:created>
  <dcterms:modified xsi:type="dcterms:W3CDTF">2023-11-03T08:00:00Z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HS Applied">
    <vt:lpwstr/>
  </property>
  <property fmtid="{D5CDD505-2E9C-101B-9397-08002B2CF9AE}" pid="3" name="gCurrentVersion">
    <vt:lpwstr>18 September 2018 D1V1</vt:lpwstr>
  </property>
  <property fmtid="{D5CDD505-2E9C-101B-9397-08002B2CF9AE}" pid="4" name="Plato EditorId">
    <vt:lpwstr>464e30da-84a1-47e7-9977-ceee9aaa36fb</vt:lpwstr>
  </property>
  <property fmtid="{D5CDD505-2E9C-101B-9397-08002B2CF9AE}" pid="5" name="Plato Jurisdiction">
    <vt:lpwstr>ENW</vt:lpwstr>
  </property>
  <property fmtid="{D5CDD505-2E9C-101B-9397-08002B2CF9AE}" pid="6" name="Plato Language">
    <vt:lpwstr>en_GB</vt:lpwstr>
  </property>
  <property fmtid="{D5CDD505-2E9C-101B-9397-08002B2CF9AE}" pid="7" name="Plato Matter Owner Designation">
    <vt:lpwstr/>
  </property>
  <property fmtid="{D5CDD505-2E9C-101B-9397-08002B2CF9AE}" pid="8" name="Plato Office">
    <vt:lpwstr>LEEDS</vt:lpwstr>
  </property>
  <property fmtid="{D5CDD505-2E9C-101B-9397-08002B2CF9AE}" pid="9" name="Plato Template">
    <vt:lpwstr>global-blank</vt:lpwstr>
  </property>
  <property fmtid="{D5CDD505-2E9C-101B-9397-08002B2CF9AE}" pid="10" name="Plato Template Version">
    <vt:lpwstr>2.0</vt:lpwstr>
  </property>
  <property fmtid="{D5CDD505-2E9C-101B-9397-08002B2CF9AE}" pid="11" name="ContentTypeId">
    <vt:lpwstr>0x0101001518E4C95311FA4EBC6A0B6A6622B9CB</vt:lpwstr>
  </property>
  <property fmtid="{D5CDD505-2E9C-101B-9397-08002B2CF9AE}" pid="12" name="DocumentType">
    <vt:lpwstr/>
  </property>
  <property fmtid="{D5CDD505-2E9C-101B-9397-08002B2CF9AE}" pid="13" name="DfTSubject">
    <vt:lpwstr/>
  </property>
  <property fmtid="{D5CDD505-2E9C-101B-9397-08002B2CF9AE}" pid="14" name="CustomTag">
    <vt:lpwstr/>
  </property>
  <property fmtid="{D5CDD505-2E9C-101B-9397-08002B2CF9AE}" pid="15" name="FinancialYear">
    <vt:lpwstr/>
  </property>
  <property fmtid="{D5CDD505-2E9C-101B-9397-08002B2CF9AE}" pid="16" name="DocRef">
    <vt:lpwstr>AC_167013365_2</vt:lpwstr>
  </property>
  <property fmtid="{D5CDD505-2E9C-101B-9397-08002B2CF9AE}" pid="17" name="WSFooter">
    <vt:lpwstr>Active\167013365\2</vt:lpwstr>
  </property>
  <property fmtid="{D5CDD505-2E9C-101B-9397-08002B2CF9AE}" pid="18" name="MSIP_Label_c8b443ca-c1bb-4c68-942c-da1c759dcae1_Enabled">
    <vt:lpwstr>true</vt:lpwstr>
  </property>
  <property fmtid="{D5CDD505-2E9C-101B-9397-08002B2CF9AE}" pid="19" name="MSIP_Label_c8b443ca-c1bb-4c68-942c-da1c759dcae1_SetDate">
    <vt:lpwstr>2022-10-19T13:07:12Z</vt:lpwstr>
  </property>
  <property fmtid="{D5CDD505-2E9C-101B-9397-08002B2CF9AE}" pid="20" name="MSIP_Label_c8b443ca-c1bb-4c68-942c-da1c759dcae1_Method">
    <vt:lpwstr>Standard</vt:lpwstr>
  </property>
  <property fmtid="{D5CDD505-2E9C-101B-9397-08002B2CF9AE}" pid="21" name="MSIP_Label_c8b443ca-c1bb-4c68-942c-da1c759dcae1_Name">
    <vt:lpwstr>c8b443ca-c1bb-4c68-942c-da1c759dcae1</vt:lpwstr>
  </property>
  <property fmtid="{D5CDD505-2E9C-101B-9397-08002B2CF9AE}" pid="22" name="MSIP_Label_c8b443ca-c1bb-4c68-942c-da1c759dcae1_SiteId">
    <vt:lpwstr>3fd408b5-82e6-4dc0-a36c-6e2aa815db3e</vt:lpwstr>
  </property>
  <property fmtid="{D5CDD505-2E9C-101B-9397-08002B2CF9AE}" pid="23" name="MSIP_Label_c8b443ca-c1bb-4c68-942c-da1c759dcae1_ActionId">
    <vt:lpwstr>18a2f4b9-3c7c-4b65-9c35-e166be537f4c</vt:lpwstr>
  </property>
  <property fmtid="{D5CDD505-2E9C-101B-9397-08002B2CF9AE}" pid="24" name="MSIP_Label_c8b443ca-c1bb-4c68-942c-da1c759dcae1_ContentBits">
    <vt:lpwstr>0</vt:lpwstr>
  </property>
  <property fmtid="{D5CDD505-2E9C-101B-9397-08002B2CF9AE}" pid="25" name="TCM Directorate">
    <vt:lpwstr>2;#DSCS|145c2677-9640-4c0d-a1aa-94353c1a1a1d</vt:lpwstr>
  </property>
  <property fmtid="{D5CDD505-2E9C-101B-9397-08002B2CF9AE}" pid="26" name="TCM Branch">
    <vt:lpwstr>1;#Procurement|14e78405-a230-433f-a117-2108df8b0bbc</vt:lpwstr>
  </property>
  <property fmtid="{D5CDD505-2E9C-101B-9397-08002B2CF9AE}" pid="27" name="TCM Team">
    <vt:lpwstr/>
  </property>
  <property fmtid="{D5CDD505-2E9C-101B-9397-08002B2CF9AE}" pid="28" name="Security Marking">
    <vt:lpwstr>3;#OFFICIAL|2e655484-ebfc-4ea9-846a-aaf9328996e5</vt:lpwstr>
  </property>
  <property fmtid="{D5CDD505-2E9C-101B-9397-08002B2CF9AE}" pid="29" name="TCM Division">
    <vt:lpwstr/>
  </property>
  <property fmtid="{D5CDD505-2E9C-101B-9397-08002B2CF9AE}" pid="30" name="MediaServiceImageTags">
    <vt:lpwstr/>
  </property>
</Properties>
</file>