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header20.xml" ContentType="application/vnd.openxmlformats-officedocument.wordprocessingml.head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footer22.xml" ContentType="application/vnd.openxmlformats-officedocument.wordprocessingml.footer+xml"/>
  <Override PartName="/word/header23.xml" ContentType="application/vnd.openxmlformats-officedocument.wordprocessingml.header+xml"/>
  <Override PartName="/word/footer2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03F16E" w14:textId="77777777" w:rsidR="00B105D3" w:rsidRDefault="004A7CE9">
      <w:pPr>
        <w:pStyle w:val="Standard"/>
        <w:spacing w:after="0" w:line="240" w:lineRule="auto"/>
      </w:pPr>
      <w:bookmarkStart w:id="0" w:name="_gjdgxs"/>
      <w:bookmarkEnd w:id="0"/>
      <w:r>
        <w:rPr>
          <w:rFonts w:ascii="Arial" w:eastAsia="Arial" w:hAnsi="Arial" w:cs="Arial"/>
          <w:b/>
          <w:sz w:val="36"/>
          <w:szCs w:val="36"/>
        </w:rPr>
        <w:t>Framework Schedule 6 (Order Form Template and Call-Off Schedules)</w:t>
      </w:r>
    </w:p>
    <w:p w14:paraId="0751FD2E" w14:textId="77777777" w:rsidR="00B105D3" w:rsidRDefault="00B105D3">
      <w:pPr>
        <w:pStyle w:val="Standard"/>
        <w:spacing w:after="0" w:line="240" w:lineRule="auto"/>
        <w:rPr>
          <w:rFonts w:ascii="Arial" w:eastAsia="Arial" w:hAnsi="Arial" w:cs="Arial"/>
          <w:b/>
          <w:sz w:val="36"/>
          <w:szCs w:val="36"/>
        </w:rPr>
      </w:pPr>
    </w:p>
    <w:p w14:paraId="6F6A769F" w14:textId="77777777" w:rsidR="00B105D3" w:rsidRDefault="004A7CE9">
      <w:pPr>
        <w:pStyle w:val="Standard"/>
        <w:spacing w:after="0" w:line="240" w:lineRule="auto"/>
      </w:pPr>
      <w:r>
        <w:rPr>
          <w:rFonts w:ascii="Arial" w:eastAsia="Arial" w:hAnsi="Arial" w:cs="Arial"/>
          <w:b/>
          <w:sz w:val="36"/>
          <w:szCs w:val="36"/>
        </w:rPr>
        <w:t>Order Form</w:t>
      </w:r>
    </w:p>
    <w:p w14:paraId="62559258" w14:textId="77777777" w:rsidR="00B105D3" w:rsidRDefault="00B105D3">
      <w:pPr>
        <w:pStyle w:val="Standard"/>
        <w:spacing w:after="0" w:line="240" w:lineRule="auto"/>
        <w:rPr>
          <w:rFonts w:ascii="Arial" w:eastAsia="Arial" w:hAnsi="Arial" w:cs="Arial"/>
          <w:b/>
          <w:sz w:val="24"/>
          <w:szCs w:val="24"/>
        </w:rPr>
      </w:pPr>
    </w:p>
    <w:p w14:paraId="07DC190E" w14:textId="77777777" w:rsidR="00B105D3" w:rsidRDefault="00B105D3">
      <w:pPr>
        <w:pStyle w:val="Standard"/>
        <w:spacing w:after="0" w:line="240" w:lineRule="auto"/>
        <w:rPr>
          <w:rFonts w:ascii="Arial" w:eastAsia="Arial" w:hAnsi="Arial" w:cs="Arial"/>
          <w:b/>
          <w:sz w:val="24"/>
          <w:szCs w:val="24"/>
        </w:rPr>
      </w:pPr>
    </w:p>
    <w:p w14:paraId="21B9F4D2" w14:textId="77777777" w:rsidR="00B105D3" w:rsidRDefault="004A7CE9">
      <w:pPr>
        <w:pStyle w:val="Standard"/>
        <w:spacing w:after="0" w:line="240" w:lineRule="auto"/>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Pr>
          <w:rFonts w:ascii="Arial" w:hAnsi="Arial" w:cs="Arial"/>
          <w:b/>
          <w:bCs/>
          <w:sz w:val="24"/>
          <w:szCs w:val="24"/>
        </w:rPr>
        <w:t>70580450</w:t>
      </w:r>
    </w:p>
    <w:p w14:paraId="75F1E1BF" w14:textId="77777777" w:rsidR="00B105D3" w:rsidRDefault="00B105D3">
      <w:pPr>
        <w:pStyle w:val="Standard"/>
        <w:spacing w:after="0" w:line="240" w:lineRule="auto"/>
        <w:rPr>
          <w:rFonts w:ascii="Arial" w:eastAsia="Arial" w:hAnsi="Arial" w:cs="Arial"/>
          <w:sz w:val="24"/>
          <w:szCs w:val="24"/>
        </w:rPr>
      </w:pPr>
    </w:p>
    <w:p w14:paraId="5B6E44D6" w14:textId="77777777" w:rsidR="00B105D3" w:rsidRDefault="004A7CE9">
      <w:pPr>
        <w:pStyle w:val="Standard"/>
        <w:spacing w:after="0" w:line="240" w:lineRule="auto"/>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hAnsi="Arial" w:cs="Arial"/>
          <w:b/>
          <w:bCs/>
          <w:sz w:val="24"/>
          <w:szCs w:val="24"/>
        </w:rPr>
        <w:t>Defence Infrastructure Organisation</w:t>
      </w:r>
    </w:p>
    <w:p w14:paraId="3053A7AD" w14:textId="4C34CFF3" w:rsidR="00B105D3" w:rsidRDefault="004A7CE9">
      <w:pPr>
        <w:rPr>
          <w:rFonts w:ascii="Arial" w:hAnsi="Arial" w:cs="Arial"/>
          <w:b/>
          <w:bCs/>
          <w:sz w:val="24"/>
          <w:szCs w:val="24"/>
        </w:rPr>
      </w:pP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Pr>
          <w:rFonts w:ascii="Arial" w:hAnsi="Arial" w:cs="Arial"/>
          <w:b/>
          <w:bCs/>
          <w:sz w:val="24"/>
          <w:szCs w:val="24"/>
        </w:rPr>
        <w:tab/>
      </w:r>
      <w:r w:rsidR="00B16774" w:rsidRPr="00B16774">
        <w:rPr>
          <w:rFonts w:ascii="Arial" w:hAnsi="Arial" w:cs="Arial"/>
          <w:b/>
          <w:bCs/>
          <w:sz w:val="24"/>
          <w:szCs w:val="24"/>
          <w:highlight w:val="black"/>
        </w:rPr>
        <w:t>…………………….</w:t>
      </w:r>
      <w:r>
        <w:rPr>
          <w:rFonts w:ascii="Arial" w:hAnsi="Arial" w:cs="Arial"/>
          <w:b/>
          <w:bCs/>
          <w:sz w:val="24"/>
          <w:szCs w:val="24"/>
        </w:rPr>
        <w:t xml:space="preserve"> </w:t>
      </w:r>
    </w:p>
    <w:p w14:paraId="14545AD6" w14:textId="77777777" w:rsidR="00B105D3" w:rsidRDefault="004A7CE9">
      <w:pPr>
        <w:pStyle w:val="Standard"/>
        <w:spacing w:after="0" w:line="240" w:lineRule="auto"/>
      </w:pPr>
      <w:r>
        <w:rPr>
          <w:rFonts w:ascii="Arial" w:eastAsia="Arial" w:hAnsi="Arial" w:cs="Arial"/>
          <w:sz w:val="24"/>
          <w:szCs w:val="24"/>
        </w:rPr>
        <w:t xml:space="preserve"> </w:t>
      </w:r>
    </w:p>
    <w:p w14:paraId="3AC96632" w14:textId="75E6893B" w:rsidR="00B105D3" w:rsidRDefault="004A7CE9" w:rsidP="00B16774">
      <w:pPr>
        <w:pStyle w:val="Standard"/>
        <w:spacing w:after="0" w:line="240" w:lineRule="auto"/>
      </w:pPr>
      <w:r>
        <w:rPr>
          <w:rFonts w:ascii="Arial" w:eastAsia="Arial" w:hAnsi="Arial" w:cs="Arial"/>
          <w:sz w:val="24"/>
          <w:szCs w:val="24"/>
        </w:rPr>
        <w:t>BUYER ADDRESS</w:t>
      </w:r>
      <w:r>
        <w:tab/>
      </w:r>
      <w:r>
        <w:tab/>
      </w:r>
      <w:r>
        <w:tab/>
      </w:r>
      <w:r w:rsidR="00B16774" w:rsidRPr="00B16774">
        <w:rPr>
          <w:rFonts w:ascii="Arial" w:hAnsi="Arial" w:cs="Arial"/>
          <w:b/>
          <w:bCs/>
          <w:sz w:val="24"/>
          <w:szCs w:val="24"/>
          <w:highlight w:val="black"/>
        </w:rPr>
        <w:t>…………………….</w:t>
      </w:r>
    </w:p>
    <w:p w14:paraId="5B626ED5" w14:textId="77777777" w:rsidR="00B105D3" w:rsidRDefault="00B105D3">
      <w:pPr>
        <w:pStyle w:val="Standard"/>
        <w:spacing w:after="0" w:line="240" w:lineRule="auto"/>
        <w:rPr>
          <w:rFonts w:ascii="Arial" w:eastAsia="Arial" w:hAnsi="Arial" w:cs="Arial"/>
          <w:sz w:val="24"/>
          <w:szCs w:val="24"/>
        </w:rPr>
      </w:pPr>
    </w:p>
    <w:p w14:paraId="6A42DAC3" w14:textId="77777777" w:rsidR="00B105D3" w:rsidRDefault="004A7CE9">
      <w:pPr>
        <w:pStyle w:val="Standard"/>
        <w:tabs>
          <w:tab w:val="left" w:pos="284"/>
        </w:tabs>
        <w:spacing w:line="240" w:lineRule="auto"/>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bCs/>
          <w:sz w:val="24"/>
          <w:szCs w:val="24"/>
        </w:rPr>
        <w:t>Montagu Evans LLP</w:t>
      </w:r>
    </w:p>
    <w:p w14:paraId="21CF4E92" w14:textId="77777777" w:rsidR="00B105D3" w:rsidRDefault="004A7CE9">
      <w:pPr>
        <w:pStyle w:val="Standard"/>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t>70 St Mary Axe, London, EC3A 8BE</w:t>
      </w:r>
    </w:p>
    <w:p w14:paraId="290607D0" w14:textId="38575E07" w:rsidR="00B105D3" w:rsidRDefault="004A7CE9">
      <w:pPr>
        <w:pStyle w:val="Standard"/>
        <w:spacing w:line="240" w:lineRule="auto"/>
        <w:rPr>
          <w:rFonts w:ascii="Arial" w:eastAsia="Arial" w:hAnsi="Arial" w:cs="Arial"/>
          <w:b/>
          <w:color w:val="FFFFFF" w:themeColor="background1"/>
          <w:sz w:val="24"/>
          <w:szCs w:val="24"/>
          <w:highlight w:val="black"/>
        </w:rPr>
      </w:pPr>
      <w:r>
        <w:rPr>
          <w:rFonts w:ascii="Arial" w:eastAsia="Arial" w:hAnsi="Arial" w:cs="Arial"/>
          <w:sz w:val="24"/>
          <w:szCs w:val="24"/>
        </w:rPr>
        <w:t>REGISTRATION NUMBER:</w:t>
      </w:r>
      <w:r>
        <w:rPr>
          <w:rFonts w:ascii="Arial" w:eastAsia="Arial" w:hAnsi="Arial" w:cs="Arial"/>
          <w:b/>
          <w:sz w:val="24"/>
          <w:szCs w:val="24"/>
        </w:rPr>
        <w:t xml:space="preserve"> </w:t>
      </w:r>
      <w:r>
        <w:tab/>
      </w:r>
      <w:r w:rsidR="00B16774" w:rsidRPr="00B16774">
        <w:rPr>
          <w:rFonts w:ascii="Arial" w:hAnsi="Arial" w:cs="Arial"/>
          <w:b/>
          <w:bCs/>
          <w:sz w:val="24"/>
          <w:szCs w:val="24"/>
          <w:highlight w:val="black"/>
        </w:rPr>
        <w:t>…………………….</w:t>
      </w:r>
      <w:r w:rsidR="00B16774">
        <w:rPr>
          <w:rFonts w:ascii="Arial" w:hAnsi="Arial" w:cs="Arial"/>
          <w:b/>
          <w:bCs/>
          <w:sz w:val="24"/>
          <w:szCs w:val="24"/>
        </w:rPr>
        <w:t xml:space="preserve"> </w:t>
      </w:r>
      <w:r w:rsidR="00E1666C">
        <w:t xml:space="preserve">                      </w:t>
      </w:r>
    </w:p>
    <w:p w14:paraId="6766890E" w14:textId="5B00A32A" w:rsidR="00B105D3" w:rsidRDefault="004A7CE9">
      <w:pPr>
        <w:pStyle w:val="Standard"/>
        <w:spacing w:line="240" w:lineRule="auto"/>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B16774" w:rsidRPr="00B16774">
        <w:rPr>
          <w:rFonts w:ascii="Arial" w:hAnsi="Arial" w:cs="Arial"/>
          <w:b/>
          <w:bCs/>
          <w:sz w:val="24"/>
          <w:szCs w:val="24"/>
          <w:highlight w:val="black"/>
        </w:rPr>
        <w:t>…………………….</w:t>
      </w:r>
    </w:p>
    <w:p w14:paraId="63A4DDC3" w14:textId="77777777" w:rsidR="00B105D3" w:rsidRDefault="004A7CE9">
      <w:pPr>
        <w:pStyle w:val="Standard"/>
        <w:spacing w:line="240" w:lineRule="auto"/>
      </w:pPr>
      <w:r>
        <w:rPr>
          <w:rFonts w:ascii="Arial" w:eastAsia="Arial" w:hAnsi="Arial" w:cs="Arial"/>
          <w:sz w:val="24"/>
          <w:szCs w:val="24"/>
        </w:rPr>
        <w:t>SID4GOV ID:</w:t>
      </w:r>
      <w:r>
        <w:rPr>
          <w:rFonts w:ascii="Arial" w:eastAsia="Arial" w:hAnsi="Arial" w:cs="Arial"/>
          <w:b/>
          <w:bCs/>
          <w:sz w:val="24"/>
          <w:szCs w:val="24"/>
        </w:rPr>
        <w:t xml:space="preserve">                 </w:t>
      </w:r>
      <w:r>
        <w:rPr>
          <w:rFonts w:ascii="Arial" w:eastAsia="Arial" w:hAnsi="Arial" w:cs="Arial"/>
          <w:b/>
          <w:sz w:val="24"/>
          <w:szCs w:val="24"/>
        </w:rPr>
        <w:tab/>
      </w:r>
      <w:r>
        <w:rPr>
          <w:rFonts w:ascii="Arial" w:eastAsia="Arial" w:hAnsi="Arial" w:cs="Arial"/>
          <w:b/>
          <w:sz w:val="24"/>
          <w:szCs w:val="24"/>
        </w:rPr>
        <w:tab/>
      </w:r>
    </w:p>
    <w:p w14:paraId="46DC6F76" w14:textId="77777777" w:rsidR="00B105D3" w:rsidRDefault="00B105D3">
      <w:pPr>
        <w:pStyle w:val="Standard"/>
        <w:spacing w:after="0" w:line="240" w:lineRule="auto"/>
        <w:rPr>
          <w:rFonts w:ascii="Arial" w:eastAsia="Arial" w:hAnsi="Arial" w:cs="Arial"/>
          <w:sz w:val="24"/>
          <w:szCs w:val="24"/>
          <w:shd w:val="clear" w:color="auto" w:fill="FF0000"/>
        </w:rPr>
      </w:pPr>
    </w:p>
    <w:p w14:paraId="11ACD1BE" w14:textId="77777777" w:rsidR="00B105D3" w:rsidRDefault="00B105D3">
      <w:pPr>
        <w:pStyle w:val="Standard"/>
        <w:spacing w:after="0" w:line="240" w:lineRule="auto"/>
        <w:rPr>
          <w:rFonts w:ascii="Arial" w:eastAsia="Arial" w:hAnsi="Arial" w:cs="Arial"/>
          <w:sz w:val="24"/>
          <w:szCs w:val="24"/>
          <w:shd w:val="clear" w:color="auto" w:fill="FFFF00"/>
        </w:rPr>
      </w:pPr>
    </w:p>
    <w:p w14:paraId="2DF731A1" w14:textId="77777777" w:rsidR="00B105D3" w:rsidRDefault="004A7CE9">
      <w:pPr>
        <w:pStyle w:val="Standard"/>
        <w:tabs>
          <w:tab w:val="left" w:pos="2257"/>
        </w:tabs>
      </w:pPr>
      <w:r>
        <w:rPr>
          <w:rFonts w:ascii="Arial" w:eastAsia="Arial" w:hAnsi="Arial" w:cs="Arial"/>
          <w:bCs/>
          <w:sz w:val="24"/>
          <w:szCs w:val="24"/>
        </w:rPr>
        <w:t>This Order Form is for the provision of the Call-Off Deliverables and dated 24/08/2023</w:t>
      </w:r>
    </w:p>
    <w:p w14:paraId="7F37AB86" w14:textId="77777777" w:rsidR="00B105D3" w:rsidRDefault="004A7CE9">
      <w:pPr>
        <w:pStyle w:val="Standard"/>
        <w:tabs>
          <w:tab w:val="left" w:pos="2257"/>
        </w:tabs>
        <w:spacing w:after="0" w:line="240" w:lineRule="auto"/>
        <w:rPr>
          <w:rFonts w:ascii="Arial" w:eastAsia="Arial" w:hAnsi="Arial" w:cs="Arial"/>
          <w:bCs/>
          <w:sz w:val="24"/>
          <w:szCs w:val="24"/>
        </w:rPr>
      </w:pPr>
      <w:r>
        <w:rPr>
          <w:rFonts w:ascii="Arial" w:eastAsia="Arial" w:hAnsi="Arial" w:cs="Arial"/>
          <w:bCs/>
          <w:sz w:val="24"/>
          <w:szCs w:val="24"/>
        </w:rPr>
        <w:t xml:space="preserve">It’s issued under the Framework Contract with the reference number RM6168 for the provision of Estate Management services.   </w:t>
      </w:r>
    </w:p>
    <w:p w14:paraId="15BC432C" w14:textId="77777777" w:rsidR="00B105D3" w:rsidRDefault="00B105D3">
      <w:pPr>
        <w:pStyle w:val="Standard"/>
        <w:tabs>
          <w:tab w:val="left" w:pos="2257"/>
        </w:tabs>
        <w:spacing w:after="0" w:line="240" w:lineRule="auto"/>
        <w:rPr>
          <w:rFonts w:ascii="Arial" w:eastAsia="Arial" w:hAnsi="Arial" w:cs="Arial"/>
          <w:b/>
          <w:sz w:val="24"/>
          <w:szCs w:val="24"/>
        </w:rPr>
      </w:pPr>
    </w:p>
    <w:p w14:paraId="72699C77" w14:textId="77777777" w:rsidR="00B105D3" w:rsidRDefault="004A7CE9">
      <w:pPr>
        <w:pStyle w:val="Standard"/>
        <w:tabs>
          <w:tab w:val="left" w:pos="5137"/>
        </w:tabs>
        <w:spacing w:after="0" w:line="240" w:lineRule="auto"/>
        <w:ind w:left="2880" w:hanging="2880"/>
      </w:pPr>
      <w:r>
        <w:rPr>
          <w:rFonts w:ascii="Arial" w:eastAsia="Arial" w:hAnsi="Arial" w:cs="Arial"/>
          <w:sz w:val="24"/>
          <w:szCs w:val="24"/>
        </w:rPr>
        <w:t>CALL-OFF LOT(S):1</w:t>
      </w:r>
    </w:p>
    <w:p w14:paraId="58A464E2" w14:textId="77777777" w:rsidR="00B105D3" w:rsidRDefault="00B105D3">
      <w:pPr>
        <w:pStyle w:val="Standard"/>
        <w:spacing w:after="0" w:line="240" w:lineRule="auto"/>
        <w:ind w:left="2880" w:hanging="2880"/>
      </w:pPr>
    </w:p>
    <w:p w14:paraId="35BF226C" w14:textId="77777777" w:rsidR="00B105D3" w:rsidRDefault="00B105D3">
      <w:pPr>
        <w:pStyle w:val="Standard"/>
        <w:spacing w:after="0" w:line="240" w:lineRule="auto"/>
        <w:ind w:left="2880" w:hanging="2880"/>
        <w:rPr>
          <w:rFonts w:ascii="Arial" w:eastAsia="Arial" w:hAnsi="Arial" w:cs="Arial"/>
          <w:b/>
          <w:sz w:val="24"/>
          <w:szCs w:val="24"/>
        </w:rPr>
      </w:pPr>
    </w:p>
    <w:p w14:paraId="0098476E" w14:textId="77777777" w:rsidR="00B105D3" w:rsidRDefault="004A7CE9">
      <w:pPr>
        <w:pStyle w:val="Standard"/>
        <w:keepNext/>
        <w:pageBreakBefore/>
        <w:spacing w:after="0" w:line="240" w:lineRule="auto"/>
      </w:pPr>
      <w:r>
        <w:rPr>
          <w:rFonts w:ascii="Arial" w:eastAsia="Arial" w:hAnsi="Arial" w:cs="Arial"/>
          <w:sz w:val="24"/>
          <w:szCs w:val="24"/>
        </w:rPr>
        <w:lastRenderedPageBreak/>
        <w:t>CALL-OFF INCORPORATED TERMS</w:t>
      </w:r>
    </w:p>
    <w:p w14:paraId="6CF8F14B" w14:textId="77777777" w:rsidR="00B105D3" w:rsidRDefault="004A7CE9">
      <w:pPr>
        <w:pStyle w:val="Standard"/>
      </w:pPr>
      <w:r>
        <w:rPr>
          <w:rFonts w:ascii="Arial" w:eastAsia="Arial" w:hAnsi="Arial" w:cs="Arial"/>
          <w:sz w:val="24"/>
          <w:szCs w:val="24"/>
        </w:rPr>
        <w:t>The following documents are incorporated into this Call-Off Contract. Where numbers are missing, we are not using those schedules. If the documents conflict, the following order of precedence applies:</w:t>
      </w:r>
    </w:p>
    <w:p w14:paraId="254DBC24" w14:textId="77777777" w:rsidR="00B105D3" w:rsidRDefault="004A7CE9">
      <w:pPr>
        <w:pStyle w:val="Standard"/>
        <w:numPr>
          <w:ilvl w:val="0"/>
          <w:numId w:val="100"/>
        </w:numPr>
        <w:spacing w:after="0" w:line="240" w:lineRule="auto"/>
      </w:pPr>
      <w:r>
        <w:rPr>
          <w:rFonts w:ascii="Arial" w:eastAsia="Arial" w:hAnsi="Arial" w:cs="Arial"/>
          <w:color w:val="000000"/>
          <w:sz w:val="24"/>
          <w:szCs w:val="24"/>
        </w:rPr>
        <w:t>This Order Form including the Call-Off Special Terms and Call-Off Special Schedules.</w:t>
      </w:r>
    </w:p>
    <w:p w14:paraId="323773B1" w14:textId="77777777" w:rsidR="00B105D3" w:rsidRDefault="004A7CE9">
      <w:pPr>
        <w:pStyle w:val="Standard"/>
        <w:numPr>
          <w:ilvl w:val="0"/>
          <w:numId w:val="69"/>
        </w:numPr>
        <w:spacing w:after="0" w:line="240" w:lineRule="auto"/>
      </w:pPr>
      <w:r>
        <w:rPr>
          <w:rFonts w:ascii="Arial" w:eastAsia="Arial" w:hAnsi="Arial" w:cs="Arial"/>
          <w:color w:val="000000"/>
          <w:sz w:val="24"/>
          <w:szCs w:val="24"/>
        </w:rPr>
        <w:t xml:space="preserve">Joint Schedule 1(Definitions and Interpretation) </w:t>
      </w:r>
      <w:r>
        <w:rPr>
          <w:rFonts w:ascii="Arial" w:eastAsia="Arial" w:hAnsi="Arial" w:cs="Arial"/>
          <w:b/>
          <w:sz w:val="24"/>
          <w:szCs w:val="24"/>
        </w:rPr>
        <w:t>RM6168</w:t>
      </w:r>
    </w:p>
    <w:p w14:paraId="145E1323" w14:textId="77777777" w:rsidR="00B105D3" w:rsidRDefault="004A7CE9">
      <w:pPr>
        <w:pStyle w:val="Standard"/>
        <w:keepNext/>
        <w:numPr>
          <w:ilvl w:val="0"/>
          <w:numId w:val="69"/>
        </w:numPr>
        <w:spacing w:after="0" w:line="240" w:lineRule="auto"/>
      </w:pPr>
      <w:r>
        <w:rPr>
          <w:rFonts w:ascii="Arial" w:eastAsia="Arial" w:hAnsi="Arial" w:cs="Arial"/>
          <w:color w:val="000000"/>
          <w:sz w:val="24"/>
          <w:szCs w:val="24"/>
        </w:rPr>
        <w:t>The following Schedules in equal order of precedence:</w:t>
      </w:r>
    </w:p>
    <w:p w14:paraId="7810E447" w14:textId="77777777" w:rsidR="00B105D3" w:rsidRDefault="00B105D3">
      <w:pPr>
        <w:pStyle w:val="Standard"/>
        <w:keepNext/>
        <w:spacing w:after="0" w:line="240" w:lineRule="auto"/>
        <w:rPr>
          <w:rFonts w:ascii="Arial" w:eastAsia="Arial" w:hAnsi="Arial" w:cs="Arial"/>
          <w:color w:val="000000"/>
          <w:sz w:val="24"/>
          <w:szCs w:val="24"/>
        </w:rPr>
      </w:pPr>
    </w:p>
    <w:p w14:paraId="3B126B55" w14:textId="77777777" w:rsidR="00B105D3" w:rsidRDefault="004A7CE9">
      <w:pPr>
        <w:pStyle w:val="ListParagraph"/>
        <w:numPr>
          <w:ilvl w:val="0"/>
          <w:numId w:val="101"/>
        </w:numPr>
        <w:rPr>
          <w:rFonts w:ascii="Arial" w:hAnsi="Arial" w:cs="Arial"/>
          <w:sz w:val="24"/>
          <w:szCs w:val="24"/>
        </w:rPr>
      </w:pPr>
      <w:r>
        <w:rPr>
          <w:rFonts w:ascii="Arial" w:hAnsi="Arial" w:cs="Arial"/>
          <w:sz w:val="24"/>
          <w:szCs w:val="24"/>
        </w:rPr>
        <w:t>Joint Schedules for RM6168</w:t>
      </w:r>
    </w:p>
    <w:p w14:paraId="4CAC7950" w14:textId="77777777" w:rsidR="00B105D3" w:rsidRDefault="004A7CE9">
      <w:pPr>
        <w:pStyle w:val="ListParagraph"/>
        <w:numPr>
          <w:ilvl w:val="0"/>
          <w:numId w:val="101"/>
        </w:numPr>
        <w:rPr>
          <w:rFonts w:ascii="Arial" w:hAnsi="Arial" w:cs="Arial"/>
          <w:sz w:val="24"/>
          <w:szCs w:val="24"/>
        </w:rPr>
      </w:pPr>
      <w:r>
        <w:rPr>
          <w:rFonts w:ascii="Arial" w:hAnsi="Arial" w:cs="Arial"/>
          <w:sz w:val="24"/>
          <w:szCs w:val="24"/>
        </w:rPr>
        <w:t>Joint Schedule 1 (Definitions)</w:t>
      </w:r>
    </w:p>
    <w:p w14:paraId="0FB6DF50" w14:textId="77777777" w:rsidR="00B105D3" w:rsidRDefault="004A7CE9">
      <w:pPr>
        <w:pStyle w:val="ListParagraph"/>
        <w:numPr>
          <w:ilvl w:val="0"/>
          <w:numId w:val="101"/>
        </w:numPr>
        <w:rPr>
          <w:rFonts w:ascii="Arial" w:hAnsi="Arial" w:cs="Arial"/>
          <w:sz w:val="24"/>
          <w:szCs w:val="24"/>
        </w:rPr>
      </w:pPr>
      <w:r>
        <w:rPr>
          <w:rFonts w:ascii="Arial" w:hAnsi="Arial" w:cs="Arial"/>
          <w:sz w:val="24"/>
          <w:szCs w:val="24"/>
        </w:rPr>
        <w:t>Joint Schedule 2 (Variation Form)</w:t>
      </w:r>
    </w:p>
    <w:p w14:paraId="75A1AD17" w14:textId="77777777" w:rsidR="00B105D3" w:rsidRDefault="004A7CE9">
      <w:pPr>
        <w:pStyle w:val="ListParagraph"/>
        <w:numPr>
          <w:ilvl w:val="0"/>
          <w:numId w:val="101"/>
        </w:numPr>
        <w:rPr>
          <w:rFonts w:ascii="Arial" w:hAnsi="Arial" w:cs="Arial"/>
          <w:sz w:val="24"/>
          <w:szCs w:val="24"/>
        </w:rPr>
      </w:pPr>
      <w:r>
        <w:rPr>
          <w:rFonts w:ascii="Arial" w:hAnsi="Arial" w:cs="Arial"/>
          <w:sz w:val="24"/>
          <w:szCs w:val="24"/>
        </w:rPr>
        <w:t>Joint Schedule 3 (Insurance Requirements)</w:t>
      </w:r>
    </w:p>
    <w:p w14:paraId="567A51ED" w14:textId="77777777" w:rsidR="00B105D3" w:rsidRDefault="004A7CE9">
      <w:pPr>
        <w:pStyle w:val="ListParagraph"/>
        <w:numPr>
          <w:ilvl w:val="0"/>
          <w:numId w:val="101"/>
        </w:numPr>
        <w:rPr>
          <w:rFonts w:ascii="Arial" w:hAnsi="Arial" w:cs="Arial"/>
          <w:sz w:val="24"/>
          <w:szCs w:val="24"/>
        </w:rPr>
      </w:pPr>
      <w:r>
        <w:rPr>
          <w:rFonts w:ascii="Arial" w:hAnsi="Arial" w:cs="Arial"/>
          <w:sz w:val="24"/>
          <w:szCs w:val="24"/>
        </w:rPr>
        <w:t>Joint Schedule 4 (Commercially Sensitive Information)</w:t>
      </w:r>
    </w:p>
    <w:p w14:paraId="2DA5D3A1" w14:textId="77777777" w:rsidR="00B105D3" w:rsidRDefault="004A7CE9">
      <w:pPr>
        <w:pStyle w:val="ListParagraph"/>
        <w:numPr>
          <w:ilvl w:val="0"/>
          <w:numId w:val="101"/>
        </w:numPr>
      </w:pPr>
      <w:r>
        <w:rPr>
          <w:rFonts w:ascii="Arial" w:hAnsi="Arial" w:cs="Arial"/>
          <w:sz w:val="24"/>
          <w:szCs w:val="24"/>
        </w:rPr>
        <w:t>Joint Schedule 6 (Key Subcontractors)</w:t>
      </w:r>
      <w:r>
        <w:rPr>
          <w:rFonts w:ascii="Arial" w:hAnsi="Arial" w:cs="Arial"/>
          <w:sz w:val="24"/>
          <w:szCs w:val="24"/>
        </w:rPr>
        <w:tab/>
      </w:r>
      <w:r>
        <w:rPr>
          <w:rFonts w:ascii="Arial" w:hAnsi="Arial" w:cs="Arial"/>
          <w:sz w:val="24"/>
          <w:szCs w:val="24"/>
        </w:rPr>
        <w:tab/>
      </w:r>
      <w:r>
        <w:rPr>
          <w:rFonts w:ascii="Arial" w:hAnsi="Arial" w:cs="Arial"/>
          <w:sz w:val="24"/>
          <w:szCs w:val="24"/>
        </w:rPr>
        <w:tab/>
      </w:r>
    </w:p>
    <w:p w14:paraId="4DB49BDB" w14:textId="77777777" w:rsidR="00B105D3" w:rsidRDefault="004A7CE9">
      <w:pPr>
        <w:pStyle w:val="ListParagraph"/>
        <w:numPr>
          <w:ilvl w:val="0"/>
          <w:numId w:val="101"/>
        </w:numPr>
        <w:rPr>
          <w:rFonts w:ascii="Arial" w:hAnsi="Arial" w:cs="Arial"/>
          <w:sz w:val="24"/>
          <w:szCs w:val="24"/>
        </w:rPr>
      </w:pPr>
      <w:r>
        <w:rPr>
          <w:rFonts w:ascii="Arial" w:hAnsi="Arial" w:cs="Arial"/>
          <w:sz w:val="24"/>
          <w:szCs w:val="24"/>
        </w:rPr>
        <w:t xml:space="preserve">Joint Schedule 7 (Financial Difficulties) </w:t>
      </w:r>
      <w:r>
        <w:rPr>
          <w:rFonts w:ascii="Arial" w:hAnsi="Arial" w:cs="Arial"/>
          <w:sz w:val="24"/>
          <w:szCs w:val="24"/>
        </w:rPr>
        <w:tab/>
      </w:r>
      <w:r>
        <w:rPr>
          <w:rFonts w:ascii="Arial" w:hAnsi="Arial" w:cs="Arial"/>
          <w:sz w:val="24"/>
          <w:szCs w:val="24"/>
        </w:rPr>
        <w:tab/>
      </w:r>
      <w:r>
        <w:rPr>
          <w:rFonts w:ascii="Arial" w:hAnsi="Arial" w:cs="Arial"/>
          <w:sz w:val="24"/>
          <w:szCs w:val="24"/>
        </w:rPr>
        <w:tab/>
      </w:r>
    </w:p>
    <w:p w14:paraId="24CC0EA1" w14:textId="77777777" w:rsidR="00B105D3" w:rsidRDefault="004A7CE9">
      <w:pPr>
        <w:pStyle w:val="ListParagraph"/>
        <w:numPr>
          <w:ilvl w:val="0"/>
          <w:numId w:val="101"/>
        </w:numPr>
        <w:rPr>
          <w:rFonts w:ascii="Arial" w:hAnsi="Arial" w:cs="Arial"/>
          <w:sz w:val="24"/>
          <w:szCs w:val="24"/>
        </w:rPr>
      </w:pPr>
      <w:r>
        <w:rPr>
          <w:rFonts w:ascii="Arial" w:hAnsi="Arial" w:cs="Arial"/>
          <w:sz w:val="24"/>
          <w:szCs w:val="24"/>
        </w:rPr>
        <w:t xml:space="preserve">Joint Schedule 10 (Rectification Plan) </w:t>
      </w:r>
      <w:r>
        <w:rPr>
          <w:rFonts w:ascii="Arial" w:hAnsi="Arial" w:cs="Arial"/>
          <w:sz w:val="24"/>
          <w:szCs w:val="24"/>
        </w:rPr>
        <w:tab/>
      </w:r>
      <w:r>
        <w:rPr>
          <w:rFonts w:ascii="Arial" w:hAnsi="Arial" w:cs="Arial"/>
          <w:sz w:val="24"/>
          <w:szCs w:val="24"/>
        </w:rPr>
        <w:tab/>
      </w:r>
      <w:r>
        <w:rPr>
          <w:rFonts w:ascii="Arial" w:hAnsi="Arial" w:cs="Arial"/>
          <w:sz w:val="24"/>
          <w:szCs w:val="24"/>
        </w:rPr>
        <w:tab/>
      </w:r>
    </w:p>
    <w:p w14:paraId="435A09CF" w14:textId="77777777" w:rsidR="00B105D3" w:rsidRDefault="004A7CE9">
      <w:pPr>
        <w:pStyle w:val="ListParagraph"/>
        <w:numPr>
          <w:ilvl w:val="0"/>
          <w:numId w:val="101"/>
        </w:numPr>
      </w:pPr>
      <w:r>
        <w:rPr>
          <w:rFonts w:ascii="Arial" w:hAnsi="Arial" w:cs="Arial"/>
          <w:sz w:val="24"/>
          <w:szCs w:val="24"/>
        </w:rPr>
        <w:t>Joint Schedule 11 (Processing Data)</w:t>
      </w:r>
      <w:r>
        <w:rPr>
          <w:rFonts w:ascii="Arial" w:hAnsi="Arial" w:cs="Arial"/>
          <w:sz w:val="24"/>
          <w:szCs w:val="24"/>
        </w:rPr>
        <w:tab/>
      </w:r>
    </w:p>
    <w:p w14:paraId="70372370" w14:textId="77777777" w:rsidR="00B105D3" w:rsidRDefault="004A7CE9">
      <w:pPr>
        <w:pStyle w:val="ListParagraph"/>
        <w:numPr>
          <w:ilvl w:val="0"/>
          <w:numId w:val="101"/>
        </w:numPr>
        <w:rPr>
          <w:rFonts w:ascii="Arial" w:hAnsi="Arial" w:cs="Arial"/>
          <w:sz w:val="24"/>
          <w:szCs w:val="24"/>
        </w:rPr>
      </w:pPr>
      <w:r>
        <w:rPr>
          <w:rFonts w:ascii="Arial" w:hAnsi="Arial" w:cs="Arial"/>
          <w:sz w:val="24"/>
          <w:szCs w:val="24"/>
        </w:rPr>
        <w:t>Joint Schedule 12 (Supply Chain Visibility)</w:t>
      </w:r>
      <w:r>
        <w:rPr>
          <w:rFonts w:ascii="Arial" w:hAnsi="Arial" w:cs="Arial"/>
          <w:sz w:val="24"/>
          <w:szCs w:val="24"/>
        </w:rPr>
        <w:tab/>
      </w:r>
    </w:p>
    <w:p w14:paraId="0E576658" w14:textId="77777777" w:rsidR="00B105D3" w:rsidRDefault="00B105D3">
      <w:pPr>
        <w:pStyle w:val="Standard"/>
        <w:spacing w:after="0" w:line="240" w:lineRule="auto"/>
        <w:rPr>
          <w:rFonts w:ascii="Arial" w:eastAsia="Arial" w:hAnsi="Arial" w:cs="Arial"/>
          <w:sz w:val="24"/>
          <w:szCs w:val="24"/>
          <w:shd w:val="clear" w:color="auto" w:fill="FFFF00"/>
        </w:rPr>
      </w:pPr>
    </w:p>
    <w:p w14:paraId="49FDEBC0" w14:textId="77777777" w:rsidR="00B105D3" w:rsidRDefault="004A7CE9">
      <w:pPr>
        <w:pStyle w:val="ListParagraph"/>
        <w:numPr>
          <w:ilvl w:val="0"/>
          <w:numId w:val="101"/>
        </w:numPr>
        <w:rPr>
          <w:rFonts w:ascii="Arial" w:hAnsi="Arial" w:cs="Arial"/>
          <w:sz w:val="24"/>
          <w:szCs w:val="24"/>
        </w:rPr>
      </w:pPr>
      <w:r>
        <w:rPr>
          <w:rFonts w:ascii="Arial" w:hAnsi="Arial" w:cs="Arial"/>
          <w:sz w:val="24"/>
          <w:szCs w:val="24"/>
        </w:rPr>
        <w:t>Call-Off Schedules for RM6168</w:t>
      </w:r>
      <w:r>
        <w:rPr>
          <w:rFonts w:ascii="Arial" w:hAnsi="Arial" w:cs="Arial"/>
          <w:sz w:val="24"/>
          <w:szCs w:val="24"/>
        </w:rPr>
        <w:tab/>
      </w:r>
    </w:p>
    <w:p w14:paraId="2D49FDEB" w14:textId="77777777" w:rsidR="00B105D3" w:rsidRDefault="004A7CE9">
      <w:pPr>
        <w:pStyle w:val="ListParagraph"/>
        <w:numPr>
          <w:ilvl w:val="0"/>
          <w:numId w:val="101"/>
        </w:numPr>
      </w:pPr>
      <w:r>
        <w:rPr>
          <w:rFonts w:ascii="Arial" w:hAnsi="Arial" w:cs="Arial"/>
          <w:sz w:val="24"/>
          <w:szCs w:val="24"/>
        </w:rPr>
        <w:t>Call-Off Schedule 1 (Transparency Reports)</w:t>
      </w:r>
    </w:p>
    <w:p w14:paraId="0A9ED9B2" w14:textId="77777777" w:rsidR="00B105D3" w:rsidRDefault="004A7CE9">
      <w:pPr>
        <w:pStyle w:val="ListParagraph"/>
        <w:numPr>
          <w:ilvl w:val="0"/>
          <w:numId w:val="101"/>
        </w:numPr>
      </w:pPr>
      <w:r>
        <w:rPr>
          <w:rFonts w:ascii="Arial" w:hAnsi="Arial" w:cs="Arial"/>
          <w:sz w:val="24"/>
          <w:szCs w:val="24"/>
        </w:rPr>
        <w:t>Call-Off Schedule 2 (Staff Transfer)</w:t>
      </w:r>
    </w:p>
    <w:p w14:paraId="0B12336C" w14:textId="77777777" w:rsidR="00B105D3" w:rsidRDefault="004A7CE9">
      <w:pPr>
        <w:pStyle w:val="ListParagraph"/>
        <w:numPr>
          <w:ilvl w:val="0"/>
          <w:numId w:val="101"/>
        </w:numPr>
      </w:pPr>
      <w:r>
        <w:rPr>
          <w:rFonts w:ascii="Arial" w:hAnsi="Arial" w:cs="Arial"/>
          <w:sz w:val="24"/>
          <w:szCs w:val="24"/>
        </w:rPr>
        <w:t>Call-Off Schedule 3 (Continuous Improvement)</w:t>
      </w:r>
    </w:p>
    <w:p w14:paraId="544B5AB9" w14:textId="77777777" w:rsidR="00B105D3" w:rsidRDefault="004A7CE9">
      <w:pPr>
        <w:pStyle w:val="ListParagraph"/>
        <w:numPr>
          <w:ilvl w:val="0"/>
          <w:numId w:val="101"/>
        </w:numPr>
        <w:rPr>
          <w:rFonts w:ascii="Arial" w:hAnsi="Arial" w:cs="Arial"/>
          <w:sz w:val="24"/>
          <w:szCs w:val="24"/>
        </w:rPr>
      </w:pPr>
      <w:r>
        <w:rPr>
          <w:rFonts w:ascii="Arial" w:hAnsi="Arial" w:cs="Arial"/>
          <w:sz w:val="24"/>
          <w:szCs w:val="24"/>
        </w:rPr>
        <w:t>Call-Off Schedule 5 (Pricing Details/Call-Off Contract Charges, Payment &amp; Invoicing)</w:t>
      </w:r>
      <w:r>
        <w:rPr>
          <w:rFonts w:ascii="Arial" w:hAnsi="Arial" w:cs="Arial"/>
          <w:sz w:val="24"/>
          <w:szCs w:val="24"/>
        </w:rPr>
        <w:tab/>
      </w:r>
      <w:r>
        <w:rPr>
          <w:rFonts w:ascii="Arial" w:hAnsi="Arial" w:cs="Arial"/>
          <w:sz w:val="24"/>
          <w:szCs w:val="24"/>
        </w:rPr>
        <w:tab/>
      </w:r>
    </w:p>
    <w:p w14:paraId="69E456A7" w14:textId="77777777" w:rsidR="00B105D3" w:rsidRDefault="004A7CE9">
      <w:pPr>
        <w:pStyle w:val="ListParagraph"/>
        <w:numPr>
          <w:ilvl w:val="0"/>
          <w:numId w:val="101"/>
        </w:numPr>
      </w:pPr>
      <w:r>
        <w:rPr>
          <w:rFonts w:ascii="Arial" w:hAnsi="Arial" w:cs="Arial"/>
          <w:sz w:val="24"/>
          <w:szCs w:val="24"/>
        </w:rPr>
        <w:t xml:space="preserve">Call-Off Schedule 6 (ICT Services)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77DD30A3" w14:textId="77777777" w:rsidR="00B105D3" w:rsidRDefault="004A7CE9">
      <w:pPr>
        <w:pStyle w:val="ListParagraph"/>
        <w:numPr>
          <w:ilvl w:val="0"/>
          <w:numId w:val="101"/>
        </w:numPr>
        <w:rPr>
          <w:rFonts w:ascii="Arial" w:hAnsi="Arial" w:cs="Arial"/>
          <w:sz w:val="24"/>
          <w:szCs w:val="24"/>
        </w:rPr>
      </w:pPr>
      <w:r>
        <w:rPr>
          <w:rFonts w:ascii="Arial" w:hAnsi="Arial" w:cs="Arial"/>
          <w:sz w:val="24"/>
          <w:szCs w:val="24"/>
        </w:rPr>
        <w:t>Call-Off Schedule 7 (Key Supplier Staff)</w:t>
      </w:r>
      <w:r>
        <w:rPr>
          <w:rFonts w:ascii="Arial" w:hAnsi="Arial" w:cs="Arial"/>
          <w:sz w:val="24"/>
          <w:szCs w:val="24"/>
        </w:rPr>
        <w:tab/>
      </w:r>
    </w:p>
    <w:p w14:paraId="7B9FD399" w14:textId="77777777" w:rsidR="00B105D3" w:rsidRDefault="004A7CE9">
      <w:pPr>
        <w:pStyle w:val="ListParagraph"/>
        <w:numPr>
          <w:ilvl w:val="0"/>
          <w:numId w:val="101"/>
        </w:numPr>
        <w:rPr>
          <w:rFonts w:ascii="Arial" w:hAnsi="Arial" w:cs="Arial"/>
          <w:sz w:val="24"/>
          <w:szCs w:val="24"/>
        </w:rPr>
      </w:pPr>
      <w:r>
        <w:rPr>
          <w:rFonts w:ascii="Arial" w:hAnsi="Arial" w:cs="Arial"/>
          <w:sz w:val="24"/>
          <w:szCs w:val="24"/>
        </w:rPr>
        <w:t>Call-Off Schedule 8 (Business Continuity and Disaster Recovery)]</w:t>
      </w:r>
    </w:p>
    <w:p w14:paraId="3D85947C" w14:textId="77777777" w:rsidR="00B105D3" w:rsidRDefault="004A7CE9">
      <w:pPr>
        <w:pStyle w:val="ListParagraph"/>
        <w:numPr>
          <w:ilvl w:val="0"/>
          <w:numId w:val="101"/>
        </w:numPr>
        <w:rPr>
          <w:rFonts w:ascii="Arial" w:hAnsi="Arial" w:cs="Arial"/>
          <w:sz w:val="24"/>
          <w:szCs w:val="24"/>
        </w:rPr>
      </w:pPr>
      <w:r>
        <w:rPr>
          <w:rFonts w:ascii="Arial" w:hAnsi="Arial" w:cs="Arial"/>
          <w:sz w:val="24"/>
          <w:szCs w:val="24"/>
        </w:rPr>
        <w:t>Call-Off Schedule 9 (Security) - Part B Long Form</w:t>
      </w:r>
    </w:p>
    <w:p w14:paraId="489E3549" w14:textId="77777777" w:rsidR="00B105D3" w:rsidRDefault="004A7CE9">
      <w:pPr>
        <w:pStyle w:val="ListParagraph"/>
        <w:numPr>
          <w:ilvl w:val="0"/>
          <w:numId w:val="101"/>
        </w:numPr>
      </w:pPr>
      <w:r>
        <w:rPr>
          <w:rFonts w:ascii="Arial" w:hAnsi="Arial" w:cs="Arial"/>
          <w:sz w:val="24"/>
          <w:szCs w:val="24"/>
        </w:rPr>
        <w:t xml:space="preserve">Call-Off Schedule 10 (Exit Management) </w:t>
      </w:r>
    </w:p>
    <w:p w14:paraId="786EFBFF" w14:textId="77777777" w:rsidR="00B105D3" w:rsidRDefault="004A7CE9">
      <w:pPr>
        <w:pStyle w:val="ListParagraph"/>
        <w:numPr>
          <w:ilvl w:val="0"/>
          <w:numId w:val="101"/>
        </w:numPr>
        <w:rPr>
          <w:rFonts w:ascii="Arial" w:hAnsi="Arial" w:cs="Arial"/>
          <w:sz w:val="24"/>
          <w:szCs w:val="24"/>
        </w:rPr>
      </w:pPr>
      <w:r>
        <w:rPr>
          <w:rFonts w:ascii="Arial" w:hAnsi="Arial" w:cs="Arial"/>
          <w:sz w:val="24"/>
          <w:szCs w:val="24"/>
        </w:rPr>
        <w:t>Call-Off Schedule 11 (NOT USED)</w:t>
      </w:r>
    </w:p>
    <w:p w14:paraId="54C6549B" w14:textId="77777777" w:rsidR="00B105D3" w:rsidRDefault="004A7CE9">
      <w:pPr>
        <w:pStyle w:val="ListParagraph"/>
        <w:numPr>
          <w:ilvl w:val="0"/>
          <w:numId w:val="101"/>
        </w:numPr>
        <w:rPr>
          <w:rFonts w:ascii="Arial" w:hAnsi="Arial" w:cs="Arial"/>
          <w:sz w:val="24"/>
          <w:szCs w:val="24"/>
        </w:rPr>
      </w:pPr>
      <w:r>
        <w:rPr>
          <w:rFonts w:ascii="Arial" w:hAnsi="Arial" w:cs="Arial"/>
          <w:sz w:val="24"/>
          <w:szCs w:val="24"/>
        </w:rPr>
        <w:t>Call-Off Schedule 12 (NOT USED)</w:t>
      </w:r>
      <w:r>
        <w:rPr>
          <w:rFonts w:ascii="Arial" w:hAnsi="Arial" w:cs="Arial"/>
          <w:sz w:val="24"/>
          <w:szCs w:val="24"/>
        </w:rPr>
        <w:tab/>
      </w:r>
    </w:p>
    <w:p w14:paraId="57A89899" w14:textId="77777777" w:rsidR="00B105D3" w:rsidRDefault="004A7CE9">
      <w:pPr>
        <w:pStyle w:val="ListParagraph"/>
        <w:numPr>
          <w:ilvl w:val="0"/>
          <w:numId w:val="101"/>
        </w:numPr>
      </w:pPr>
      <w:r>
        <w:rPr>
          <w:rFonts w:ascii="Arial" w:hAnsi="Arial" w:cs="Arial"/>
          <w:sz w:val="24"/>
          <w:szCs w:val="24"/>
        </w:rPr>
        <w:t xml:space="preserve">Call-Off Schedule 13 (NOT USED) </w:t>
      </w:r>
      <w:r>
        <w:rPr>
          <w:rFonts w:ascii="Arial" w:hAnsi="Arial" w:cs="Arial"/>
          <w:sz w:val="24"/>
          <w:szCs w:val="24"/>
        </w:rPr>
        <w:tab/>
      </w:r>
      <w:r>
        <w:rPr>
          <w:rFonts w:ascii="Arial" w:hAnsi="Arial" w:cs="Arial"/>
          <w:sz w:val="24"/>
          <w:szCs w:val="24"/>
        </w:rPr>
        <w:tab/>
      </w:r>
    </w:p>
    <w:p w14:paraId="79F2FAB3" w14:textId="77777777" w:rsidR="00B105D3" w:rsidRDefault="004A7CE9">
      <w:pPr>
        <w:pStyle w:val="ListParagraph"/>
        <w:numPr>
          <w:ilvl w:val="0"/>
          <w:numId w:val="101"/>
        </w:numPr>
      </w:pPr>
      <w:r>
        <w:rPr>
          <w:rFonts w:ascii="Arial" w:hAnsi="Arial" w:cs="Arial"/>
          <w:sz w:val="24"/>
          <w:szCs w:val="24"/>
        </w:rPr>
        <w:t xml:space="preserve">Call-Off Schedule 14 (Service Levels)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79888C0D" w14:textId="77777777" w:rsidR="00B105D3" w:rsidRDefault="004A7CE9">
      <w:pPr>
        <w:pStyle w:val="ListParagraph"/>
        <w:numPr>
          <w:ilvl w:val="0"/>
          <w:numId w:val="101"/>
        </w:numPr>
        <w:rPr>
          <w:rFonts w:ascii="Arial" w:hAnsi="Arial" w:cs="Arial"/>
          <w:sz w:val="24"/>
          <w:szCs w:val="24"/>
        </w:rPr>
      </w:pPr>
      <w:r>
        <w:rPr>
          <w:rFonts w:ascii="Arial" w:hAnsi="Arial" w:cs="Arial"/>
          <w:sz w:val="24"/>
          <w:szCs w:val="24"/>
        </w:rPr>
        <w:t>Call-Off Schedule 15 (Call-Off Contract Management)</w:t>
      </w:r>
    </w:p>
    <w:p w14:paraId="0671C5A3" w14:textId="77777777" w:rsidR="00B105D3" w:rsidRDefault="004A7CE9">
      <w:pPr>
        <w:pStyle w:val="ListParagraph"/>
        <w:numPr>
          <w:ilvl w:val="0"/>
          <w:numId w:val="101"/>
        </w:numPr>
        <w:rPr>
          <w:rFonts w:ascii="Arial" w:hAnsi="Arial" w:cs="Arial"/>
          <w:sz w:val="24"/>
          <w:szCs w:val="24"/>
        </w:rPr>
      </w:pPr>
      <w:r>
        <w:rPr>
          <w:rFonts w:ascii="Arial" w:hAnsi="Arial" w:cs="Arial"/>
          <w:sz w:val="24"/>
          <w:szCs w:val="24"/>
        </w:rPr>
        <w:t xml:space="preserve">Call-Off Schedule 16 (Benchmarking) </w:t>
      </w:r>
      <w:r>
        <w:rPr>
          <w:rFonts w:ascii="Arial" w:hAnsi="Arial" w:cs="Arial"/>
          <w:sz w:val="24"/>
          <w:szCs w:val="24"/>
        </w:rPr>
        <w:tab/>
      </w:r>
      <w:r>
        <w:rPr>
          <w:rFonts w:ascii="Arial" w:hAnsi="Arial" w:cs="Arial"/>
          <w:sz w:val="24"/>
          <w:szCs w:val="24"/>
        </w:rPr>
        <w:tab/>
      </w:r>
    </w:p>
    <w:p w14:paraId="55B7BBE1" w14:textId="77777777" w:rsidR="00B105D3" w:rsidRDefault="004A7CE9">
      <w:pPr>
        <w:pStyle w:val="ListParagraph"/>
        <w:numPr>
          <w:ilvl w:val="0"/>
          <w:numId w:val="101"/>
        </w:numPr>
      </w:pPr>
      <w:r>
        <w:rPr>
          <w:rFonts w:ascii="Arial" w:hAnsi="Arial" w:cs="Arial"/>
          <w:sz w:val="24"/>
          <w:szCs w:val="24"/>
        </w:rPr>
        <w:t xml:space="preserve">Call-Off Schedule 17 (MOD Terms)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4AF9363" w14:textId="77777777" w:rsidR="00B105D3" w:rsidRDefault="004A7CE9">
      <w:pPr>
        <w:pStyle w:val="ListParagraph"/>
        <w:numPr>
          <w:ilvl w:val="0"/>
          <w:numId w:val="101"/>
        </w:numPr>
        <w:rPr>
          <w:rFonts w:ascii="Arial" w:hAnsi="Arial" w:cs="Arial"/>
          <w:sz w:val="24"/>
          <w:szCs w:val="24"/>
        </w:rPr>
      </w:pPr>
      <w:r>
        <w:rPr>
          <w:rFonts w:ascii="Arial" w:hAnsi="Arial" w:cs="Arial"/>
          <w:sz w:val="24"/>
          <w:szCs w:val="24"/>
        </w:rPr>
        <w:t xml:space="preserve">Call-Off Schedule 18 (Background Checks) </w:t>
      </w:r>
    </w:p>
    <w:p w14:paraId="5EB5FEFA" w14:textId="77777777" w:rsidR="00B105D3" w:rsidRDefault="004A7CE9">
      <w:pPr>
        <w:pStyle w:val="ListParagraph"/>
        <w:numPr>
          <w:ilvl w:val="0"/>
          <w:numId w:val="101"/>
        </w:numPr>
        <w:rPr>
          <w:rFonts w:ascii="Arial" w:hAnsi="Arial" w:cs="Arial"/>
          <w:sz w:val="24"/>
          <w:szCs w:val="24"/>
        </w:rPr>
      </w:pPr>
      <w:r>
        <w:rPr>
          <w:rFonts w:ascii="Arial" w:hAnsi="Arial" w:cs="Arial"/>
          <w:sz w:val="24"/>
          <w:szCs w:val="24"/>
        </w:rPr>
        <w:t>Call-Off Schedule 19 (NOT USED)</w:t>
      </w:r>
      <w:r>
        <w:rPr>
          <w:rFonts w:ascii="Arial" w:hAnsi="Arial" w:cs="Arial"/>
          <w:sz w:val="24"/>
          <w:szCs w:val="24"/>
        </w:rPr>
        <w:tab/>
      </w:r>
    </w:p>
    <w:p w14:paraId="070397A3" w14:textId="77777777" w:rsidR="00B105D3" w:rsidRDefault="004A7CE9">
      <w:pPr>
        <w:pStyle w:val="ListParagraph"/>
        <w:numPr>
          <w:ilvl w:val="0"/>
          <w:numId w:val="101"/>
        </w:numPr>
        <w:rPr>
          <w:rFonts w:ascii="Arial" w:hAnsi="Arial" w:cs="Arial"/>
          <w:sz w:val="24"/>
          <w:szCs w:val="24"/>
        </w:rPr>
      </w:pPr>
      <w:r>
        <w:rPr>
          <w:rFonts w:ascii="Arial" w:hAnsi="Arial" w:cs="Arial"/>
          <w:sz w:val="24"/>
          <w:szCs w:val="24"/>
        </w:rPr>
        <w:t>Call-Off Schedule 20 (Call-Off Specification)</w:t>
      </w:r>
    </w:p>
    <w:p w14:paraId="2FDD0163" w14:textId="77777777" w:rsidR="00B105D3" w:rsidRDefault="004A7CE9">
      <w:pPr>
        <w:pStyle w:val="ListParagraph"/>
        <w:numPr>
          <w:ilvl w:val="0"/>
          <w:numId w:val="101"/>
        </w:numPr>
        <w:rPr>
          <w:rFonts w:ascii="Arial" w:hAnsi="Arial" w:cs="Arial"/>
          <w:sz w:val="24"/>
          <w:szCs w:val="24"/>
        </w:rPr>
      </w:pPr>
      <w:r>
        <w:rPr>
          <w:rFonts w:ascii="Arial" w:hAnsi="Arial" w:cs="Arial"/>
          <w:sz w:val="24"/>
          <w:szCs w:val="24"/>
        </w:rPr>
        <w:t>Call-Off Schedule 21 (NOT USED)</w:t>
      </w:r>
      <w:r>
        <w:rPr>
          <w:rFonts w:ascii="Arial" w:hAnsi="Arial" w:cs="Arial"/>
          <w:sz w:val="24"/>
          <w:szCs w:val="24"/>
        </w:rPr>
        <w:tab/>
      </w:r>
      <w:r>
        <w:rPr>
          <w:rFonts w:ascii="Arial" w:hAnsi="Arial" w:cs="Arial"/>
          <w:sz w:val="24"/>
          <w:szCs w:val="24"/>
        </w:rPr>
        <w:tab/>
      </w:r>
      <w:bookmarkStart w:id="1" w:name="_30j0zll"/>
      <w:bookmarkEnd w:id="1"/>
    </w:p>
    <w:p w14:paraId="4C8AFD25" w14:textId="77777777" w:rsidR="00B105D3" w:rsidRDefault="004A7CE9">
      <w:pPr>
        <w:pStyle w:val="Standard"/>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                  </w:t>
      </w:r>
    </w:p>
    <w:p w14:paraId="0B1E478A" w14:textId="77777777" w:rsidR="00B105D3" w:rsidRDefault="004A7CE9">
      <w:pPr>
        <w:pStyle w:val="Standard"/>
        <w:numPr>
          <w:ilvl w:val="0"/>
          <w:numId w:val="69"/>
        </w:numPr>
        <w:spacing w:after="0" w:line="240" w:lineRule="auto"/>
      </w:pPr>
      <w:r>
        <w:rPr>
          <w:rFonts w:ascii="Arial" w:eastAsia="Arial" w:hAnsi="Arial" w:cs="Arial"/>
          <w:color w:val="000000"/>
          <w:sz w:val="24"/>
          <w:szCs w:val="24"/>
        </w:rPr>
        <w:t>CCS Core Terms (version 3.0.</w:t>
      </w:r>
      <w:r>
        <w:rPr>
          <w:rFonts w:ascii="Arial" w:eastAsia="Arial" w:hAnsi="Arial" w:cs="Arial"/>
          <w:sz w:val="24"/>
          <w:szCs w:val="24"/>
        </w:rPr>
        <w:t>10</w:t>
      </w:r>
      <w:r>
        <w:rPr>
          <w:rFonts w:ascii="Arial" w:eastAsia="Arial" w:hAnsi="Arial" w:cs="Arial"/>
          <w:color w:val="000000"/>
          <w:sz w:val="24"/>
          <w:szCs w:val="24"/>
        </w:rPr>
        <w:t>)</w:t>
      </w:r>
    </w:p>
    <w:p w14:paraId="23AB3D78" w14:textId="77777777" w:rsidR="00B105D3" w:rsidRDefault="004A7CE9">
      <w:pPr>
        <w:pStyle w:val="Standard"/>
        <w:numPr>
          <w:ilvl w:val="0"/>
          <w:numId w:val="69"/>
        </w:numPr>
        <w:spacing w:after="0" w:line="240" w:lineRule="auto"/>
      </w:pPr>
      <w:r>
        <w:rPr>
          <w:rFonts w:ascii="Arial" w:eastAsia="Arial" w:hAnsi="Arial" w:cs="Arial"/>
          <w:color w:val="000000"/>
          <w:sz w:val="24"/>
          <w:szCs w:val="24"/>
        </w:rPr>
        <w:t xml:space="preserve">Joint Schedule 5 (Corporate Social Responsibility) </w:t>
      </w:r>
      <w:r>
        <w:rPr>
          <w:rFonts w:ascii="Arial" w:eastAsia="Arial" w:hAnsi="Arial" w:cs="Arial"/>
          <w:b/>
          <w:bCs/>
          <w:sz w:val="24"/>
          <w:szCs w:val="24"/>
        </w:rPr>
        <w:t>RM6168</w:t>
      </w:r>
    </w:p>
    <w:p w14:paraId="7B61F13E" w14:textId="77777777" w:rsidR="00B105D3" w:rsidRDefault="004A7CE9">
      <w:pPr>
        <w:pStyle w:val="Standard"/>
        <w:numPr>
          <w:ilvl w:val="0"/>
          <w:numId w:val="69"/>
        </w:numPr>
        <w:spacing w:after="0" w:line="240" w:lineRule="auto"/>
      </w:pPr>
      <w:r>
        <w:rPr>
          <w:rFonts w:ascii="Arial" w:eastAsia="Arial" w:hAnsi="Arial" w:cs="Arial"/>
          <w:color w:val="000000"/>
          <w:sz w:val="24"/>
          <w:szCs w:val="24"/>
        </w:rPr>
        <w:t xml:space="preserve">Call-Off Schedule 4 (Call-Off Tender) as long as any parts of the Call-Off Tender that offer a better commercial position for the Buyer (as decided by </w:t>
      </w:r>
      <w:r>
        <w:rPr>
          <w:rFonts w:ascii="Arial" w:eastAsia="Arial" w:hAnsi="Arial" w:cs="Arial"/>
          <w:color w:val="000000"/>
          <w:sz w:val="24"/>
          <w:szCs w:val="24"/>
        </w:rPr>
        <w:lastRenderedPageBreak/>
        <w:t>the Buyer) take precedence over the documents above.</w:t>
      </w:r>
    </w:p>
    <w:p w14:paraId="7770D0C1" w14:textId="77777777" w:rsidR="00B105D3" w:rsidRDefault="00B105D3">
      <w:pPr>
        <w:pStyle w:val="Standard"/>
        <w:spacing w:after="0" w:line="240" w:lineRule="auto"/>
        <w:ind w:left="720"/>
        <w:rPr>
          <w:rFonts w:ascii="Arial" w:eastAsia="Arial" w:hAnsi="Arial" w:cs="Arial"/>
          <w:color w:val="000000"/>
          <w:sz w:val="24"/>
          <w:szCs w:val="24"/>
        </w:rPr>
      </w:pPr>
    </w:p>
    <w:p w14:paraId="3E05786B" w14:textId="77777777" w:rsidR="00B105D3" w:rsidRDefault="004A7CE9">
      <w:pPr>
        <w:pStyle w:val="Standard"/>
        <w:tabs>
          <w:tab w:val="left" w:pos="2257"/>
        </w:tabs>
        <w:spacing w:after="0" w:line="240" w:lineRule="auto"/>
      </w:pPr>
      <w:r>
        <w:rPr>
          <w:rFonts w:ascii="Arial" w:eastAsia="Arial" w:hAnsi="Arial" w:cs="Arial"/>
          <w:sz w:val="24"/>
          <w:szCs w:val="24"/>
        </w:rPr>
        <w:t>No other Supplier terms are part of the Call-Off Contract. That includes any terms written on the back of, added to this Order Form, or presented at the time of delivery.</w:t>
      </w:r>
    </w:p>
    <w:p w14:paraId="72E987E5" w14:textId="77777777" w:rsidR="00B105D3" w:rsidRDefault="00B105D3">
      <w:pPr>
        <w:pStyle w:val="Standard"/>
        <w:tabs>
          <w:tab w:val="left" w:pos="2257"/>
        </w:tabs>
        <w:spacing w:after="0" w:line="240" w:lineRule="auto"/>
        <w:rPr>
          <w:rFonts w:ascii="Arial" w:eastAsia="Arial" w:hAnsi="Arial" w:cs="Arial"/>
          <w:sz w:val="24"/>
          <w:szCs w:val="24"/>
        </w:rPr>
      </w:pPr>
    </w:p>
    <w:p w14:paraId="040F5308" w14:textId="77777777" w:rsidR="00B105D3" w:rsidRDefault="004A7CE9">
      <w:pPr>
        <w:pStyle w:val="Standard"/>
        <w:tabs>
          <w:tab w:val="left" w:pos="2257"/>
        </w:tabs>
        <w:spacing w:after="0" w:line="240" w:lineRule="auto"/>
      </w:pPr>
      <w:r>
        <w:rPr>
          <w:rFonts w:ascii="Arial" w:eastAsia="Arial" w:hAnsi="Arial" w:cs="Arial"/>
          <w:sz w:val="24"/>
          <w:szCs w:val="24"/>
        </w:rPr>
        <w:t>CALL-OFF SPECIAL TERMS</w:t>
      </w:r>
    </w:p>
    <w:p w14:paraId="5AF110AD" w14:textId="77777777" w:rsidR="00B105D3" w:rsidRDefault="004A7CE9">
      <w:pPr>
        <w:pStyle w:val="Standard"/>
        <w:tabs>
          <w:tab w:val="left" w:pos="2257"/>
        </w:tabs>
        <w:spacing w:before="120" w:after="0" w:line="240" w:lineRule="auto"/>
      </w:pPr>
      <w:r>
        <w:rPr>
          <w:rFonts w:ascii="Arial" w:eastAsia="Arial" w:hAnsi="Arial" w:cs="Arial"/>
          <w:sz w:val="24"/>
          <w:szCs w:val="24"/>
        </w:rPr>
        <w:t>The following Special Terms are incorporated into this Call-Off Contract:</w:t>
      </w:r>
    </w:p>
    <w:p w14:paraId="6D19B495" w14:textId="77777777" w:rsidR="00B105D3" w:rsidRDefault="00B105D3">
      <w:pPr>
        <w:pStyle w:val="Standard"/>
        <w:tabs>
          <w:tab w:val="left" w:pos="2257"/>
        </w:tabs>
        <w:spacing w:after="0" w:line="240" w:lineRule="auto"/>
        <w:rPr>
          <w:rFonts w:ascii="Arial" w:eastAsia="Arial" w:hAnsi="Arial" w:cs="Arial"/>
          <w:b/>
          <w:sz w:val="24"/>
          <w:szCs w:val="24"/>
          <w:shd w:val="clear" w:color="auto" w:fill="FFFF00"/>
        </w:rPr>
      </w:pPr>
    </w:p>
    <w:p w14:paraId="0E319C03" w14:textId="77777777" w:rsidR="00B105D3" w:rsidRDefault="004A7CE9">
      <w:pPr>
        <w:spacing w:before="80"/>
        <w:rPr>
          <w:rFonts w:ascii="Arial" w:eastAsia="Arial" w:hAnsi="Arial" w:cs="Arial"/>
          <w:color w:val="000000"/>
          <w:sz w:val="24"/>
          <w:szCs w:val="24"/>
          <w:lang w:val="en-US"/>
        </w:rPr>
      </w:pPr>
      <w:r>
        <w:rPr>
          <w:rFonts w:ascii="Arial" w:eastAsia="Arial" w:hAnsi="Arial" w:cs="Arial"/>
          <w:color w:val="000000"/>
          <w:sz w:val="24"/>
          <w:szCs w:val="24"/>
          <w:lang w:val="en-US"/>
        </w:rPr>
        <w:t>Special Term 1 – Call-Off Schedule 5:</w:t>
      </w:r>
    </w:p>
    <w:p w14:paraId="203AD783" w14:textId="77777777" w:rsidR="00B105D3" w:rsidRDefault="004A7CE9">
      <w:pPr>
        <w:spacing w:before="80"/>
        <w:ind w:left="1440"/>
      </w:pPr>
      <w:r>
        <w:rPr>
          <w:rFonts w:ascii="Arial" w:eastAsia="Arial" w:hAnsi="Arial" w:cs="Arial"/>
          <w:color w:val="000000"/>
          <w:sz w:val="24"/>
          <w:szCs w:val="24"/>
          <w:lang w:val="en-US"/>
        </w:rPr>
        <w:t>Pricing/ Call Off Contract Charges</w:t>
      </w:r>
    </w:p>
    <w:p w14:paraId="0C6A8DD1" w14:textId="77777777" w:rsidR="00B105D3" w:rsidRDefault="004A7CE9">
      <w:pPr>
        <w:spacing w:before="80"/>
        <w:rPr>
          <w:rFonts w:ascii="Arial" w:eastAsia="Arial" w:hAnsi="Arial" w:cs="Arial"/>
          <w:color w:val="000000"/>
          <w:sz w:val="24"/>
          <w:szCs w:val="24"/>
          <w:lang w:val="en-US"/>
        </w:rPr>
      </w:pPr>
      <w:r>
        <w:rPr>
          <w:rFonts w:ascii="Arial" w:eastAsia="Arial" w:hAnsi="Arial" w:cs="Arial"/>
          <w:color w:val="000000"/>
          <w:sz w:val="24"/>
          <w:szCs w:val="24"/>
          <w:lang w:val="en-US"/>
        </w:rPr>
        <w:t xml:space="preserve">Special Term 2 – Joint Schedule 6: </w:t>
      </w:r>
    </w:p>
    <w:p w14:paraId="6ECF3A81" w14:textId="77777777" w:rsidR="00B105D3" w:rsidRDefault="004A7CE9">
      <w:pPr>
        <w:spacing w:before="80"/>
        <w:ind w:left="720" w:firstLine="720"/>
      </w:pPr>
      <w:r>
        <w:rPr>
          <w:rFonts w:ascii="Arial" w:eastAsia="Arial" w:hAnsi="Arial" w:cs="Arial"/>
          <w:color w:val="000000"/>
          <w:sz w:val="24"/>
          <w:szCs w:val="24"/>
          <w:lang w:val="en-US"/>
        </w:rPr>
        <w:t>Sub-Contractor Pricing</w:t>
      </w:r>
    </w:p>
    <w:p w14:paraId="1F044DD1" w14:textId="77777777" w:rsidR="00B105D3" w:rsidRDefault="004A7CE9">
      <w:pPr>
        <w:spacing w:before="80"/>
        <w:rPr>
          <w:rFonts w:ascii="Arial" w:eastAsia="Arial" w:hAnsi="Arial" w:cs="Arial"/>
          <w:color w:val="000000"/>
          <w:sz w:val="24"/>
          <w:szCs w:val="24"/>
          <w:lang w:val="en-US"/>
        </w:rPr>
      </w:pPr>
      <w:r>
        <w:rPr>
          <w:rFonts w:ascii="Arial" w:eastAsia="Arial" w:hAnsi="Arial" w:cs="Arial"/>
          <w:color w:val="000000"/>
          <w:sz w:val="24"/>
          <w:szCs w:val="24"/>
          <w:lang w:val="en-US"/>
        </w:rPr>
        <w:t>Special Term 3 – Call-Of Schedule 24:</w:t>
      </w:r>
    </w:p>
    <w:p w14:paraId="032A1496" w14:textId="77777777" w:rsidR="00B105D3" w:rsidRDefault="004A7CE9">
      <w:pPr>
        <w:spacing w:before="80"/>
        <w:ind w:left="1440"/>
      </w:pPr>
      <w:r>
        <w:rPr>
          <w:rFonts w:ascii="Arial" w:eastAsia="Arial" w:hAnsi="Arial" w:cs="Arial"/>
          <w:color w:val="000000"/>
          <w:sz w:val="24"/>
          <w:szCs w:val="24"/>
          <w:lang w:val="en-US"/>
        </w:rPr>
        <w:t>Performance Review, Annex G Key Performance Indicators and Annex G Appendix 1 Supplier Monthly Reporting Pack</w:t>
      </w:r>
    </w:p>
    <w:p w14:paraId="006460D0" w14:textId="77777777" w:rsidR="00B105D3" w:rsidRDefault="004A7CE9">
      <w:pPr>
        <w:spacing w:before="80"/>
        <w:rPr>
          <w:rFonts w:ascii="Arial" w:eastAsia="Arial" w:hAnsi="Arial" w:cs="Arial"/>
          <w:color w:val="000000"/>
          <w:sz w:val="24"/>
          <w:szCs w:val="24"/>
          <w:lang w:val="en-US"/>
        </w:rPr>
      </w:pPr>
      <w:bookmarkStart w:id="2" w:name="_Hlk140237074"/>
      <w:r>
        <w:rPr>
          <w:rFonts w:ascii="Arial" w:eastAsia="Arial" w:hAnsi="Arial" w:cs="Arial"/>
          <w:color w:val="000000"/>
          <w:sz w:val="24"/>
          <w:szCs w:val="24"/>
          <w:lang w:val="en-US"/>
        </w:rPr>
        <w:t xml:space="preserve">Special Term 4 – Call-Off Schedule 25: </w:t>
      </w:r>
    </w:p>
    <w:p w14:paraId="25E2C663" w14:textId="77777777" w:rsidR="00B105D3" w:rsidRDefault="004A7CE9">
      <w:pPr>
        <w:spacing w:before="80"/>
        <w:ind w:left="720" w:firstLine="720"/>
      </w:pPr>
      <w:r>
        <w:rPr>
          <w:rFonts w:ascii="Arial" w:eastAsia="Arial" w:hAnsi="Arial" w:cs="Arial"/>
          <w:color w:val="000000"/>
          <w:sz w:val="24"/>
          <w:szCs w:val="24"/>
          <w:lang w:val="en-US"/>
        </w:rPr>
        <w:t>Tasking: Annex H Tasking Order Process and Form</w:t>
      </w:r>
    </w:p>
    <w:bookmarkEnd w:id="2"/>
    <w:p w14:paraId="07E17EA2" w14:textId="77777777" w:rsidR="00B105D3" w:rsidRDefault="004A7CE9">
      <w:pPr>
        <w:spacing w:before="80"/>
        <w:rPr>
          <w:rFonts w:ascii="Arial" w:eastAsia="Arial" w:hAnsi="Arial" w:cs="Arial"/>
          <w:color w:val="000000"/>
          <w:sz w:val="24"/>
          <w:szCs w:val="24"/>
          <w:lang w:val="en-US"/>
        </w:rPr>
      </w:pPr>
      <w:r>
        <w:rPr>
          <w:rFonts w:ascii="Arial" w:eastAsia="Arial" w:hAnsi="Arial" w:cs="Arial"/>
          <w:color w:val="000000"/>
          <w:sz w:val="24"/>
          <w:szCs w:val="24"/>
          <w:lang w:val="en-US"/>
        </w:rPr>
        <w:t>Special Term 5 – Call-Off Schedule 26:</w:t>
      </w:r>
    </w:p>
    <w:p w14:paraId="70C3B8AF" w14:textId="77777777" w:rsidR="00B105D3" w:rsidRDefault="004A7CE9">
      <w:pPr>
        <w:spacing w:before="80"/>
        <w:ind w:left="720" w:firstLine="720"/>
      </w:pPr>
      <w:r>
        <w:rPr>
          <w:rFonts w:ascii="Arial" w:eastAsia="Arial" w:hAnsi="Arial" w:cs="Arial"/>
          <w:color w:val="000000"/>
          <w:sz w:val="24"/>
          <w:szCs w:val="24"/>
          <w:lang w:val="en-US"/>
        </w:rPr>
        <w:t>Limitation of Contractor’s Liability Clause</w:t>
      </w:r>
    </w:p>
    <w:p w14:paraId="1F90F562" w14:textId="77777777" w:rsidR="00B105D3" w:rsidRDefault="004A7CE9">
      <w:pPr>
        <w:spacing w:before="80"/>
        <w:rPr>
          <w:rFonts w:ascii="Arial" w:hAnsi="Arial" w:cs="Arial"/>
          <w:sz w:val="24"/>
          <w:szCs w:val="24"/>
        </w:rPr>
      </w:pPr>
      <w:r>
        <w:rPr>
          <w:rFonts w:ascii="Arial" w:hAnsi="Arial" w:cs="Arial"/>
          <w:sz w:val="24"/>
          <w:szCs w:val="24"/>
        </w:rPr>
        <w:t>Special Term 6 – Call-Off Schedule 27:</w:t>
      </w:r>
    </w:p>
    <w:p w14:paraId="172261FB" w14:textId="77777777" w:rsidR="00B105D3" w:rsidRDefault="004A7CE9">
      <w:pPr>
        <w:spacing w:before="80"/>
        <w:ind w:left="720" w:firstLine="720"/>
        <w:rPr>
          <w:rFonts w:ascii="Arial" w:hAnsi="Arial" w:cs="Arial"/>
          <w:sz w:val="24"/>
          <w:szCs w:val="24"/>
        </w:rPr>
      </w:pPr>
      <w:r>
        <w:rPr>
          <w:rFonts w:ascii="Arial" w:hAnsi="Arial" w:cs="Arial"/>
          <w:sz w:val="24"/>
          <w:szCs w:val="24"/>
        </w:rPr>
        <w:t>Collateral Warranty</w:t>
      </w:r>
    </w:p>
    <w:p w14:paraId="1D15A890" w14:textId="77777777" w:rsidR="00B105D3" w:rsidRDefault="00B105D3">
      <w:pPr>
        <w:pStyle w:val="Standard"/>
        <w:spacing w:after="0" w:line="240" w:lineRule="auto"/>
        <w:ind w:right="936"/>
      </w:pPr>
    </w:p>
    <w:p w14:paraId="62F04FA3" w14:textId="77777777" w:rsidR="00B105D3" w:rsidRDefault="004A7CE9">
      <w:pPr>
        <w:pStyle w:val="Standard"/>
        <w:spacing w:after="0" w:line="240" w:lineRule="auto"/>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24</w:t>
      </w:r>
      <w:r>
        <w:rPr>
          <w:rFonts w:ascii="Arial" w:eastAsia="Arial" w:hAnsi="Arial" w:cs="Arial"/>
          <w:sz w:val="24"/>
          <w:szCs w:val="24"/>
          <w:vertAlign w:val="superscript"/>
        </w:rPr>
        <w:t>th</w:t>
      </w:r>
      <w:r>
        <w:rPr>
          <w:rFonts w:ascii="Arial" w:eastAsia="Arial" w:hAnsi="Arial" w:cs="Arial"/>
          <w:sz w:val="24"/>
          <w:szCs w:val="24"/>
        </w:rPr>
        <w:t xml:space="preserve"> August 2023</w:t>
      </w:r>
    </w:p>
    <w:p w14:paraId="382C0A50" w14:textId="77777777" w:rsidR="00B105D3" w:rsidRDefault="00B105D3">
      <w:pPr>
        <w:pStyle w:val="Standard"/>
        <w:spacing w:after="0" w:line="240" w:lineRule="auto"/>
        <w:rPr>
          <w:rFonts w:ascii="Arial" w:eastAsia="Arial" w:hAnsi="Arial" w:cs="Arial"/>
          <w:sz w:val="24"/>
          <w:szCs w:val="24"/>
        </w:rPr>
      </w:pPr>
    </w:p>
    <w:p w14:paraId="0C9480B3" w14:textId="77777777" w:rsidR="00B105D3" w:rsidRDefault="004A7CE9">
      <w:pPr>
        <w:pStyle w:val="Standard"/>
        <w:spacing w:after="0" w:line="240" w:lineRule="auto"/>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t>23</w:t>
      </w:r>
      <w:r>
        <w:rPr>
          <w:rFonts w:ascii="Arial" w:eastAsia="Arial" w:hAnsi="Arial" w:cs="Arial"/>
          <w:sz w:val="24"/>
          <w:szCs w:val="24"/>
          <w:vertAlign w:val="superscript"/>
        </w:rPr>
        <w:t>rd</w:t>
      </w:r>
      <w:r>
        <w:rPr>
          <w:rFonts w:ascii="Arial" w:eastAsia="Arial" w:hAnsi="Arial" w:cs="Arial"/>
          <w:sz w:val="24"/>
          <w:szCs w:val="24"/>
        </w:rPr>
        <w:t xml:space="preserve">  August 2027</w:t>
      </w:r>
    </w:p>
    <w:p w14:paraId="3819FA24" w14:textId="77777777" w:rsidR="00B105D3" w:rsidRDefault="00B105D3">
      <w:pPr>
        <w:pStyle w:val="Standard"/>
        <w:spacing w:after="0" w:line="240" w:lineRule="auto"/>
        <w:rPr>
          <w:rFonts w:ascii="Arial" w:eastAsia="Arial" w:hAnsi="Arial" w:cs="Arial"/>
          <w:sz w:val="24"/>
          <w:szCs w:val="24"/>
        </w:rPr>
      </w:pPr>
    </w:p>
    <w:p w14:paraId="579E09DF" w14:textId="77777777" w:rsidR="00B105D3" w:rsidRDefault="004A7CE9">
      <w:r>
        <w:rPr>
          <w:rFonts w:ascii="Arial" w:hAnsi="Arial" w:cs="Arial"/>
          <w:sz w:val="24"/>
          <w:szCs w:val="24"/>
        </w:rPr>
        <w:t>CALL-OFF INITIAL PERIOD:</w:t>
      </w:r>
      <w:r>
        <w:tab/>
      </w:r>
      <w:r>
        <w:tab/>
      </w:r>
      <w:r>
        <w:rPr>
          <w:rFonts w:ascii="Arial" w:hAnsi="Arial" w:cs="Arial"/>
          <w:sz w:val="24"/>
          <w:szCs w:val="24"/>
        </w:rPr>
        <w:t>4</w:t>
      </w:r>
      <w:r>
        <w:t xml:space="preserve"> </w:t>
      </w:r>
      <w:r>
        <w:rPr>
          <w:rFonts w:ascii="Arial" w:hAnsi="Arial" w:cs="Arial"/>
          <w:sz w:val="24"/>
          <w:szCs w:val="24"/>
        </w:rPr>
        <w:t>Years, 0 Months</w:t>
      </w:r>
    </w:p>
    <w:p w14:paraId="64EDA533" w14:textId="77777777" w:rsidR="00B105D3" w:rsidRDefault="00B105D3">
      <w:pPr>
        <w:rPr>
          <w:rFonts w:ascii="Arial" w:hAnsi="Arial" w:cs="Arial"/>
          <w:sz w:val="24"/>
          <w:szCs w:val="24"/>
        </w:rPr>
      </w:pPr>
    </w:p>
    <w:p w14:paraId="0BE772AB" w14:textId="77777777" w:rsidR="00B105D3" w:rsidRDefault="004A7CE9">
      <w:pPr>
        <w:rPr>
          <w:rFonts w:ascii="Arial" w:hAnsi="Arial" w:cs="Arial"/>
          <w:sz w:val="24"/>
          <w:szCs w:val="24"/>
        </w:rPr>
      </w:pPr>
      <w:r>
        <w:rPr>
          <w:rFonts w:ascii="Arial" w:hAnsi="Arial" w:cs="Arial"/>
          <w:sz w:val="24"/>
          <w:szCs w:val="24"/>
        </w:rPr>
        <w:t>CALL-OFF DELIVERABLES</w:t>
      </w:r>
    </w:p>
    <w:p w14:paraId="4926B521" w14:textId="77777777" w:rsidR="00B105D3" w:rsidRDefault="00B105D3">
      <w:pPr>
        <w:rPr>
          <w:rFonts w:ascii="Arial" w:hAnsi="Arial" w:cs="Arial"/>
          <w:sz w:val="24"/>
          <w:szCs w:val="24"/>
        </w:rPr>
      </w:pPr>
    </w:p>
    <w:p w14:paraId="6CFF96DE" w14:textId="77777777" w:rsidR="00B105D3" w:rsidRDefault="004A7CE9">
      <w:pPr>
        <w:ind w:left="284"/>
        <w:rPr>
          <w:rFonts w:ascii="Arial" w:hAnsi="Arial" w:cs="Arial"/>
          <w:sz w:val="24"/>
          <w:szCs w:val="24"/>
        </w:rPr>
      </w:pPr>
      <w:r>
        <w:rPr>
          <w:rFonts w:ascii="Arial" w:hAnsi="Arial" w:cs="Arial"/>
          <w:sz w:val="24"/>
          <w:szCs w:val="24"/>
        </w:rPr>
        <w:t>See details in Call-Off Schedule 20 (Call-Off Specification)</w:t>
      </w:r>
    </w:p>
    <w:p w14:paraId="244BA15C" w14:textId="77777777" w:rsidR="00B105D3" w:rsidRDefault="00B105D3">
      <w:pPr>
        <w:pStyle w:val="Standard"/>
        <w:tabs>
          <w:tab w:val="left" w:pos="2257"/>
        </w:tabs>
        <w:spacing w:after="0" w:line="240" w:lineRule="auto"/>
        <w:rPr>
          <w:rFonts w:ascii="Arial" w:eastAsia="Arial" w:hAnsi="Arial" w:cs="Arial"/>
          <w:b/>
          <w:bCs/>
          <w:sz w:val="24"/>
          <w:szCs w:val="24"/>
        </w:rPr>
      </w:pPr>
    </w:p>
    <w:p w14:paraId="047A10AE" w14:textId="77777777" w:rsidR="00B105D3" w:rsidRDefault="004A7CE9">
      <w:pPr>
        <w:pStyle w:val="Standard"/>
        <w:tabs>
          <w:tab w:val="left" w:pos="2257"/>
        </w:tabs>
        <w:spacing w:after="0" w:line="240" w:lineRule="auto"/>
      </w:pPr>
      <w:r>
        <w:rPr>
          <w:rFonts w:ascii="Arial" w:eastAsia="Arial" w:hAnsi="Arial" w:cs="Arial"/>
          <w:sz w:val="24"/>
          <w:szCs w:val="24"/>
        </w:rPr>
        <w:t>MAXIMUM LIABILITY</w:t>
      </w:r>
    </w:p>
    <w:p w14:paraId="59DE96E9" w14:textId="77777777" w:rsidR="00B105D3" w:rsidRDefault="00B105D3">
      <w:pPr>
        <w:tabs>
          <w:tab w:val="left" w:pos="2257"/>
        </w:tabs>
        <w:rPr>
          <w:rFonts w:ascii="Arial" w:eastAsia="Arial" w:hAnsi="Arial" w:cs="Arial"/>
          <w:sz w:val="24"/>
          <w:szCs w:val="24"/>
        </w:rPr>
      </w:pPr>
    </w:p>
    <w:p w14:paraId="4B504F39" w14:textId="77777777" w:rsidR="00B105D3" w:rsidRDefault="004A7CE9">
      <w:pPr>
        <w:tabs>
          <w:tab w:val="left" w:pos="2257"/>
        </w:tabs>
        <w:ind w:left="284"/>
        <w:rPr>
          <w:rFonts w:ascii="Arial" w:eastAsia="Arial" w:hAnsi="Arial" w:cs="Arial"/>
          <w:sz w:val="24"/>
          <w:szCs w:val="24"/>
        </w:rPr>
      </w:pPr>
      <w:r>
        <w:rPr>
          <w:rFonts w:ascii="Arial" w:eastAsia="Arial" w:hAnsi="Arial" w:cs="Arial"/>
          <w:sz w:val="24"/>
          <w:szCs w:val="24"/>
        </w:rPr>
        <w:t xml:space="preserve">The limitation of liability for this Call-Off Contract is stated in Clause 11.2 of the Core Terms. </w:t>
      </w:r>
    </w:p>
    <w:p w14:paraId="62FC0ABB" w14:textId="77777777" w:rsidR="00B105D3" w:rsidRDefault="00B105D3">
      <w:pPr>
        <w:pStyle w:val="Standard"/>
        <w:tabs>
          <w:tab w:val="left" w:pos="2257"/>
        </w:tabs>
        <w:spacing w:after="0" w:line="240" w:lineRule="auto"/>
        <w:ind w:left="284"/>
        <w:rPr>
          <w:rFonts w:ascii="Arial" w:eastAsia="Arial" w:hAnsi="Arial" w:cs="Arial"/>
          <w:sz w:val="24"/>
          <w:szCs w:val="24"/>
        </w:rPr>
      </w:pPr>
    </w:p>
    <w:p w14:paraId="7A349DA5" w14:textId="77777777" w:rsidR="00B105D3" w:rsidRDefault="004A7CE9">
      <w:pPr>
        <w:pStyle w:val="Standard"/>
        <w:tabs>
          <w:tab w:val="left" w:pos="2257"/>
        </w:tabs>
        <w:spacing w:after="0" w:line="240" w:lineRule="auto"/>
        <w:ind w:left="284"/>
        <w:rPr>
          <w:rFonts w:ascii="Arial" w:eastAsia="Arial" w:hAnsi="Arial" w:cs="Arial"/>
          <w:sz w:val="24"/>
          <w:szCs w:val="24"/>
        </w:rPr>
      </w:pPr>
      <w:r>
        <w:rPr>
          <w:rFonts w:ascii="Arial" w:eastAsia="Arial" w:hAnsi="Arial" w:cs="Arial"/>
          <w:sz w:val="24"/>
          <w:szCs w:val="24"/>
        </w:rPr>
        <w:t xml:space="preserve">The Estimated Year 1 Charges used to calculate liability in the first Contract Year is £2,000,000.00 (Two Million pounds) Estimated Charges in the first 12 months of the Contract. </w:t>
      </w:r>
    </w:p>
    <w:p w14:paraId="4F90AA7E" w14:textId="77777777" w:rsidR="00B105D3" w:rsidRDefault="00B105D3">
      <w:pPr>
        <w:pStyle w:val="Standard"/>
        <w:tabs>
          <w:tab w:val="left" w:pos="2257"/>
        </w:tabs>
        <w:spacing w:after="0" w:line="240" w:lineRule="auto"/>
        <w:rPr>
          <w:rFonts w:ascii="Arial" w:eastAsia="Arial" w:hAnsi="Arial" w:cs="Arial"/>
          <w:sz w:val="24"/>
          <w:szCs w:val="24"/>
        </w:rPr>
      </w:pPr>
    </w:p>
    <w:p w14:paraId="7BE97ECF" w14:textId="77777777" w:rsidR="00B105D3" w:rsidRDefault="004A7CE9">
      <w:pPr>
        <w:rPr>
          <w:rFonts w:ascii="Arial" w:hAnsi="Arial" w:cs="Arial"/>
          <w:sz w:val="24"/>
          <w:szCs w:val="24"/>
        </w:rPr>
      </w:pPr>
      <w:r>
        <w:rPr>
          <w:rFonts w:ascii="Arial" w:hAnsi="Arial" w:cs="Arial"/>
          <w:sz w:val="24"/>
          <w:szCs w:val="24"/>
        </w:rPr>
        <w:t>CALL-OFF CHARGES</w:t>
      </w:r>
    </w:p>
    <w:p w14:paraId="47B2BFA3" w14:textId="77777777" w:rsidR="00B105D3" w:rsidRDefault="00B105D3">
      <w:pPr>
        <w:rPr>
          <w:rFonts w:ascii="Arial" w:hAnsi="Arial" w:cs="Arial"/>
          <w:sz w:val="24"/>
          <w:szCs w:val="24"/>
        </w:rPr>
      </w:pPr>
    </w:p>
    <w:p w14:paraId="2F6EB48C" w14:textId="77777777" w:rsidR="00B105D3" w:rsidRDefault="004A7CE9">
      <w:pPr>
        <w:ind w:left="284"/>
        <w:rPr>
          <w:rFonts w:ascii="Arial" w:hAnsi="Arial" w:cs="Arial"/>
          <w:sz w:val="24"/>
          <w:szCs w:val="24"/>
        </w:rPr>
      </w:pPr>
      <w:bookmarkStart w:id="3" w:name="_Hlk126070246"/>
      <w:r>
        <w:rPr>
          <w:rFonts w:ascii="Arial" w:hAnsi="Arial" w:cs="Arial"/>
          <w:sz w:val="24"/>
          <w:szCs w:val="24"/>
        </w:rPr>
        <w:t>See details in Call-Off Schedule 5 (Pricing Details)</w:t>
      </w:r>
    </w:p>
    <w:bookmarkEnd w:id="3"/>
    <w:p w14:paraId="45111AA7" w14:textId="77777777" w:rsidR="00B105D3" w:rsidRDefault="00B105D3">
      <w:pPr>
        <w:pStyle w:val="Standard"/>
        <w:tabs>
          <w:tab w:val="left" w:pos="2257"/>
        </w:tabs>
        <w:spacing w:after="0" w:line="240" w:lineRule="auto"/>
        <w:rPr>
          <w:rFonts w:ascii="Arial" w:eastAsia="Arial" w:hAnsi="Arial" w:cs="Arial"/>
          <w:sz w:val="24"/>
          <w:szCs w:val="24"/>
        </w:rPr>
      </w:pPr>
    </w:p>
    <w:p w14:paraId="3C38508F" w14:textId="77777777" w:rsidR="00B105D3" w:rsidRDefault="00B105D3">
      <w:pPr>
        <w:pStyle w:val="Standard"/>
        <w:tabs>
          <w:tab w:val="left" w:pos="2257"/>
        </w:tabs>
        <w:spacing w:after="0" w:line="240" w:lineRule="auto"/>
        <w:rPr>
          <w:rFonts w:ascii="Arial" w:eastAsia="Arial" w:hAnsi="Arial" w:cs="Arial"/>
          <w:sz w:val="24"/>
          <w:szCs w:val="24"/>
        </w:rPr>
      </w:pPr>
    </w:p>
    <w:p w14:paraId="57775A43" w14:textId="77777777" w:rsidR="00B105D3" w:rsidRDefault="004A7CE9">
      <w:pPr>
        <w:ind w:left="284"/>
        <w:rPr>
          <w:rFonts w:ascii="Arial" w:hAnsi="Arial" w:cs="Arial"/>
          <w:sz w:val="24"/>
          <w:szCs w:val="24"/>
        </w:rPr>
      </w:pPr>
      <w:bookmarkStart w:id="4" w:name="_Hlk126071244"/>
      <w:bookmarkStart w:id="5" w:name="_Hlk141436089"/>
      <w:r>
        <w:rPr>
          <w:rFonts w:ascii="Arial" w:hAnsi="Arial" w:cs="Arial"/>
          <w:sz w:val="24"/>
          <w:szCs w:val="24"/>
        </w:rPr>
        <w:lastRenderedPageBreak/>
        <w:t>REIMBURSABLE EXPENSES</w:t>
      </w:r>
    </w:p>
    <w:bookmarkEnd w:id="4"/>
    <w:p w14:paraId="18CE8DCA" w14:textId="77777777" w:rsidR="00B105D3" w:rsidRDefault="004A7CE9">
      <w:pPr>
        <w:ind w:left="284"/>
      </w:pPr>
      <w:r>
        <w:rPr>
          <w:rFonts w:ascii="Arial" w:hAnsi="Arial" w:cs="Arial"/>
          <w:sz w:val="24"/>
          <w:szCs w:val="24"/>
        </w:rPr>
        <w:t xml:space="preserve">Not permitted unless previously agreed by the Authority and in line with MOD expense policy. </w:t>
      </w:r>
    </w:p>
    <w:bookmarkEnd w:id="5"/>
    <w:p w14:paraId="472242DE" w14:textId="77777777" w:rsidR="00B105D3" w:rsidRDefault="00B105D3">
      <w:pPr>
        <w:pStyle w:val="Standard"/>
        <w:tabs>
          <w:tab w:val="left" w:pos="2257"/>
        </w:tabs>
        <w:spacing w:after="0" w:line="240" w:lineRule="auto"/>
        <w:rPr>
          <w:rFonts w:ascii="Arial" w:eastAsia="Arial" w:hAnsi="Arial" w:cs="Arial"/>
          <w:sz w:val="24"/>
          <w:szCs w:val="24"/>
          <w:shd w:val="clear" w:color="auto" w:fill="FFFF00"/>
        </w:rPr>
      </w:pPr>
    </w:p>
    <w:p w14:paraId="086C193E" w14:textId="77777777" w:rsidR="00B105D3" w:rsidRDefault="004A7CE9">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PAYMENT METHOD</w:t>
      </w:r>
    </w:p>
    <w:p w14:paraId="361103CA" w14:textId="77777777" w:rsidR="00B105D3" w:rsidRDefault="004A7CE9">
      <w:pPr>
        <w:spacing w:before="240"/>
        <w:ind w:left="284"/>
        <w:rPr>
          <w:rFonts w:ascii="Arial" w:hAnsi="Arial" w:cs="Arial"/>
          <w:sz w:val="24"/>
          <w:szCs w:val="24"/>
        </w:rPr>
      </w:pPr>
      <w:r>
        <w:rPr>
          <w:rFonts w:ascii="Arial" w:hAnsi="Arial" w:cs="Arial"/>
          <w:sz w:val="24"/>
          <w:szCs w:val="24"/>
        </w:rPr>
        <w:t>Payment by BACS Transfer, 30 days after receipt of the correct invoice</w:t>
      </w:r>
    </w:p>
    <w:p w14:paraId="45CB32ED" w14:textId="77777777" w:rsidR="00B105D3" w:rsidRDefault="00B105D3">
      <w:pPr>
        <w:pStyle w:val="Standard"/>
        <w:tabs>
          <w:tab w:val="left" w:pos="2257"/>
        </w:tabs>
        <w:spacing w:after="0" w:line="240" w:lineRule="auto"/>
        <w:rPr>
          <w:rFonts w:ascii="Arial" w:eastAsia="Arial" w:hAnsi="Arial" w:cs="Arial"/>
          <w:b/>
          <w:bCs/>
          <w:sz w:val="24"/>
          <w:szCs w:val="24"/>
        </w:rPr>
      </w:pPr>
    </w:p>
    <w:p w14:paraId="1F6D8012" w14:textId="77777777" w:rsidR="00B105D3" w:rsidRDefault="004A7CE9">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BUYER’S INVOICE ADDRESS:</w:t>
      </w:r>
    </w:p>
    <w:p w14:paraId="35FE4AF3" w14:textId="248958E1" w:rsidR="00B105D3" w:rsidRDefault="00254851">
      <w:pPr>
        <w:pStyle w:val="Standard"/>
        <w:tabs>
          <w:tab w:val="left" w:pos="2257"/>
        </w:tabs>
        <w:spacing w:after="0" w:line="240" w:lineRule="auto"/>
        <w:rPr>
          <w:rFonts w:ascii="Arial" w:eastAsia="Arial" w:hAnsi="Arial" w:cs="Arial"/>
          <w:sz w:val="24"/>
          <w:szCs w:val="24"/>
        </w:rPr>
      </w:pPr>
      <w:r w:rsidRPr="00B16774">
        <w:rPr>
          <w:rFonts w:ascii="Arial" w:hAnsi="Arial" w:cs="Arial"/>
          <w:b/>
          <w:bCs/>
          <w:sz w:val="24"/>
          <w:szCs w:val="24"/>
          <w:highlight w:val="black"/>
        </w:rPr>
        <w:t>…………………….</w:t>
      </w:r>
    </w:p>
    <w:p w14:paraId="778E21FE" w14:textId="77777777" w:rsidR="00B105D3" w:rsidRDefault="004A7CE9">
      <w:pPr>
        <w:pStyle w:val="Standard"/>
        <w:tabs>
          <w:tab w:val="left" w:pos="2257"/>
        </w:tabs>
        <w:spacing w:after="0" w:line="240" w:lineRule="auto"/>
      </w:pPr>
      <w:r>
        <w:rPr>
          <w:rFonts w:ascii="Arial" w:eastAsia="Arial" w:hAnsi="Arial" w:cs="Arial"/>
          <w:sz w:val="24"/>
          <w:szCs w:val="24"/>
        </w:rPr>
        <w:t>BUYER’S AUTHORISED REPRESENTATIVE</w:t>
      </w:r>
    </w:p>
    <w:p w14:paraId="22BB05AF" w14:textId="23761B8F" w:rsidR="00B105D3" w:rsidRDefault="00254851">
      <w:pPr>
        <w:pStyle w:val="Standard"/>
        <w:tabs>
          <w:tab w:val="left" w:pos="2257"/>
        </w:tabs>
        <w:spacing w:after="0" w:line="240" w:lineRule="auto"/>
        <w:rPr>
          <w:rFonts w:ascii="Arial" w:eastAsia="Arial" w:hAnsi="Arial" w:cs="Arial"/>
          <w:sz w:val="24"/>
          <w:szCs w:val="24"/>
        </w:rPr>
      </w:pPr>
      <w:r w:rsidRPr="00B16774">
        <w:rPr>
          <w:rFonts w:ascii="Arial" w:hAnsi="Arial" w:cs="Arial"/>
          <w:b/>
          <w:bCs/>
          <w:sz w:val="24"/>
          <w:szCs w:val="24"/>
          <w:highlight w:val="black"/>
        </w:rPr>
        <w:t>…………………….</w:t>
      </w:r>
    </w:p>
    <w:p w14:paraId="7C006800" w14:textId="77777777" w:rsidR="00B105D3" w:rsidRDefault="00B105D3">
      <w:pPr>
        <w:pStyle w:val="Standard"/>
        <w:tabs>
          <w:tab w:val="left" w:pos="2257"/>
        </w:tabs>
        <w:spacing w:after="0" w:line="240" w:lineRule="auto"/>
        <w:rPr>
          <w:rFonts w:ascii="Arial" w:eastAsia="Arial" w:hAnsi="Arial" w:cs="Arial"/>
          <w:sz w:val="24"/>
          <w:szCs w:val="24"/>
        </w:rPr>
      </w:pPr>
    </w:p>
    <w:p w14:paraId="36A2C535" w14:textId="77777777" w:rsidR="00B105D3" w:rsidRDefault="004A7CE9">
      <w:pPr>
        <w:pStyle w:val="Standard"/>
        <w:tabs>
          <w:tab w:val="left" w:pos="2257"/>
        </w:tabs>
        <w:spacing w:after="0" w:line="240" w:lineRule="auto"/>
      </w:pPr>
      <w:r>
        <w:rPr>
          <w:rFonts w:ascii="Arial" w:eastAsia="Arial" w:hAnsi="Arial" w:cs="Arial"/>
          <w:sz w:val="24"/>
          <w:szCs w:val="24"/>
        </w:rPr>
        <w:t>BUYER’S SECURITY POLICY</w:t>
      </w:r>
    </w:p>
    <w:p w14:paraId="1D7449D0" w14:textId="77777777" w:rsidR="00B105D3" w:rsidRDefault="004A7CE9">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Appended at Call Off Schedule 9 – Part B long form</w:t>
      </w:r>
    </w:p>
    <w:p w14:paraId="114075F3" w14:textId="77777777" w:rsidR="00B105D3" w:rsidRDefault="00B105D3">
      <w:pPr>
        <w:pStyle w:val="Standard"/>
        <w:tabs>
          <w:tab w:val="left" w:pos="2257"/>
        </w:tabs>
        <w:spacing w:after="0" w:line="240" w:lineRule="auto"/>
        <w:rPr>
          <w:rFonts w:ascii="Arial" w:eastAsia="Arial" w:hAnsi="Arial" w:cs="Arial"/>
          <w:sz w:val="24"/>
          <w:szCs w:val="24"/>
        </w:rPr>
      </w:pPr>
    </w:p>
    <w:p w14:paraId="70F9A665" w14:textId="77777777" w:rsidR="00B105D3" w:rsidRDefault="004A7CE9">
      <w:pPr>
        <w:pStyle w:val="Standard"/>
        <w:tabs>
          <w:tab w:val="left" w:pos="2257"/>
        </w:tabs>
        <w:spacing w:after="0" w:line="240" w:lineRule="auto"/>
        <w:rPr>
          <w:rFonts w:ascii="Arial" w:eastAsia="Arial" w:hAnsi="Arial" w:cs="Arial"/>
          <w:sz w:val="24"/>
          <w:szCs w:val="24"/>
        </w:rPr>
      </w:pPr>
      <w:r>
        <w:rPr>
          <w:rFonts w:ascii="Arial" w:eastAsia="Arial" w:hAnsi="Arial" w:cs="Arial"/>
          <w:sz w:val="24"/>
          <w:szCs w:val="24"/>
        </w:rPr>
        <w:t>SUPPLIER’S AUTHORISED REPRESENTATIVE</w:t>
      </w:r>
    </w:p>
    <w:p w14:paraId="34715698" w14:textId="77777777" w:rsidR="00B105D3" w:rsidRDefault="00B105D3">
      <w:pPr>
        <w:pStyle w:val="Standard"/>
        <w:tabs>
          <w:tab w:val="left" w:pos="2257"/>
        </w:tabs>
        <w:spacing w:after="0" w:line="240" w:lineRule="auto"/>
      </w:pPr>
    </w:p>
    <w:p w14:paraId="44AE6F38" w14:textId="53047795" w:rsidR="00B105D3" w:rsidRDefault="00254851">
      <w:pPr>
        <w:pStyle w:val="Standard"/>
        <w:tabs>
          <w:tab w:val="left" w:pos="2257"/>
        </w:tabs>
        <w:spacing w:after="0" w:line="240" w:lineRule="auto"/>
      </w:pPr>
      <w:r w:rsidRPr="00B16774">
        <w:rPr>
          <w:rFonts w:ascii="Arial" w:hAnsi="Arial" w:cs="Arial"/>
          <w:b/>
          <w:bCs/>
          <w:sz w:val="24"/>
          <w:szCs w:val="24"/>
          <w:highlight w:val="black"/>
        </w:rPr>
        <w:t>…………………….</w:t>
      </w:r>
    </w:p>
    <w:p w14:paraId="72ED9214" w14:textId="77777777" w:rsidR="00B105D3" w:rsidRDefault="00B105D3">
      <w:pPr>
        <w:pStyle w:val="Standard"/>
        <w:tabs>
          <w:tab w:val="left" w:pos="2257"/>
        </w:tabs>
        <w:spacing w:after="0" w:line="240" w:lineRule="auto"/>
        <w:rPr>
          <w:rFonts w:ascii="Arial" w:eastAsia="Arial" w:hAnsi="Arial" w:cs="Arial"/>
          <w:sz w:val="24"/>
          <w:szCs w:val="24"/>
        </w:rPr>
      </w:pPr>
    </w:p>
    <w:p w14:paraId="1F0A0832" w14:textId="77777777" w:rsidR="00B105D3" w:rsidRDefault="004A7CE9">
      <w:pPr>
        <w:pStyle w:val="Standard"/>
        <w:tabs>
          <w:tab w:val="left" w:pos="2257"/>
        </w:tabs>
        <w:spacing w:after="0" w:line="240" w:lineRule="auto"/>
      </w:pPr>
      <w:r>
        <w:rPr>
          <w:rFonts w:ascii="Arial" w:eastAsia="Arial" w:hAnsi="Arial" w:cs="Arial"/>
          <w:sz w:val="24"/>
          <w:szCs w:val="24"/>
        </w:rPr>
        <w:t>SUPPLIER’S CONTRACT MANAGER</w:t>
      </w:r>
    </w:p>
    <w:p w14:paraId="5EE9349D" w14:textId="77777777" w:rsidR="00B105D3" w:rsidRDefault="00B105D3">
      <w:pPr>
        <w:pStyle w:val="Standard"/>
        <w:tabs>
          <w:tab w:val="left" w:pos="2257"/>
        </w:tabs>
        <w:spacing w:after="0" w:line="240" w:lineRule="auto"/>
      </w:pPr>
    </w:p>
    <w:p w14:paraId="334CC4E7" w14:textId="7F72C506" w:rsidR="00B105D3" w:rsidRDefault="00254851">
      <w:pPr>
        <w:pStyle w:val="Standard"/>
        <w:tabs>
          <w:tab w:val="left" w:pos="2257"/>
        </w:tabs>
        <w:spacing w:after="0" w:line="240" w:lineRule="auto"/>
        <w:rPr>
          <w:rFonts w:ascii="Arial" w:eastAsia="Arial" w:hAnsi="Arial" w:cs="Arial"/>
          <w:sz w:val="24"/>
          <w:szCs w:val="24"/>
        </w:rPr>
      </w:pPr>
      <w:r w:rsidRPr="00B16774">
        <w:rPr>
          <w:rFonts w:ascii="Arial" w:hAnsi="Arial" w:cs="Arial"/>
          <w:b/>
          <w:bCs/>
          <w:sz w:val="24"/>
          <w:szCs w:val="24"/>
          <w:highlight w:val="black"/>
        </w:rPr>
        <w:t>…………………….</w:t>
      </w:r>
    </w:p>
    <w:p w14:paraId="232AA551" w14:textId="77777777" w:rsidR="00B105D3" w:rsidRDefault="004A7CE9">
      <w:pPr>
        <w:pStyle w:val="Standard"/>
        <w:tabs>
          <w:tab w:val="left" w:pos="2257"/>
        </w:tabs>
        <w:spacing w:after="0" w:line="240" w:lineRule="auto"/>
      </w:pPr>
      <w:r>
        <w:rPr>
          <w:rFonts w:ascii="Arial" w:eastAsia="Arial" w:hAnsi="Arial" w:cs="Arial"/>
          <w:sz w:val="24"/>
          <w:szCs w:val="24"/>
        </w:rPr>
        <w:t>PROGRESS REPORT FREQUENCY</w:t>
      </w:r>
    </w:p>
    <w:p w14:paraId="3614CE45" w14:textId="77777777" w:rsidR="00B105D3" w:rsidRDefault="004A7CE9">
      <w:pPr>
        <w:pStyle w:val="Standard"/>
        <w:tabs>
          <w:tab w:val="left" w:pos="2257"/>
        </w:tabs>
        <w:spacing w:after="0" w:line="240" w:lineRule="auto"/>
      </w:pPr>
      <w:r>
        <w:rPr>
          <w:rFonts w:ascii="Arial" w:eastAsia="Arial" w:hAnsi="Arial" w:cs="Arial"/>
          <w:sz w:val="24"/>
          <w:szCs w:val="24"/>
        </w:rPr>
        <w:t>On the first Working Day of each calendar month or otherwise agreed with the Authority</w:t>
      </w:r>
    </w:p>
    <w:p w14:paraId="573A0F99" w14:textId="77777777" w:rsidR="00B105D3" w:rsidRDefault="00B105D3">
      <w:pPr>
        <w:pStyle w:val="Standard"/>
        <w:tabs>
          <w:tab w:val="left" w:pos="2257"/>
        </w:tabs>
        <w:spacing w:after="0" w:line="240" w:lineRule="auto"/>
        <w:rPr>
          <w:rFonts w:ascii="Arial" w:eastAsia="Arial" w:hAnsi="Arial" w:cs="Arial"/>
          <w:b/>
          <w:sz w:val="24"/>
          <w:szCs w:val="24"/>
        </w:rPr>
      </w:pPr>
    </w:p>
    <w:p w14:paraId="697534F3" w14:textId="77777777" w:rsidR="00B105D3" w:rsidRDefault="004A7CE9">
      <w:pPr>
        <w:pStyle w:val="Standard"/>
        <w:tabs>
          <w:tab w:val="left" w:pos="2257"/>
        </w:tabs>
        <w:spacing w:after="0" w:line="240" w:lineRule="auto"/>
      </w:pPr>
      <w:r>
        <w:rPr>
          <w:rFonts w:ascii="Arial" w:eastAsia="Arial" w:hAnsi="Arial" w:cs="Arial"/>
          <w:sz w:val="24"/>
          <w:szCs w:val="24"/>
        </w:rPr>
        <w:t>PROGRESS MEETING FREQUENCY</w:t>
      </w:r>
    </w:p>
    <w:p w14:paraId="507D3C59" w14:textId="77777777" w:rsidR="00B105D3" w:rsidRDefault="004A7CE9">
      <w:pPr>
        <w:pStyle w:val="Standard"/>
        <w:tabs>
          <w:tab w:val="left" w:pos="2257"/>
        </w:tabs>
        <w:spacing w:after="0" w:line="240" w:lineRule="auto"/>
      </w:pPr>
      <w:r>
        <w:rPr>
          <w:rFonts w:ascii="Arial" w:eastAsia="Arial" w:hAnsi="Arial" w:cs="Arial"/>
          <w:sz w:val="24"/>
          <w:szCs w:val="24"/>
        </w:rPr>
        <w:t>Monthly on the Second week on the first Working Day of each month or otherwise agreed with the Authority</w:t>
      </w:r>
    </w:p>
    <w:p w14:paraId="6F80F5A6" w14:textId="77777777" w:rsidR="00B105D3" w:rsidRDefault="00B105D3">
      <w:pPr>
        <w:pStyle w:val="Standard"/>
        <w:tabs>
          <w:tab w:val="left" w:pos="2257"/>
        </w:tabs>
        <w:spacing w:after="0" w:line="240" w:lineRule="auto"/>
      </w:pPr>
    </w:p>
    <w:p w14:paraId="415CE0E8" w14:textId="77777777" w:rsidR="00B105D3" w:rsidRDefault="00B105D3">
      <w:pPr>
        <w:pStyle w:val="Standard"/>
        <w:tabs>
          <w:tab w:val="left" w:pos="2257"/>
        </w:tabs>
        <w:spacing w:after="0" w:line="240" w:lineRule="auto"/>
        <w:rPr>
          <w:rFonts w:ascii="Arial" w:eastAsia="Arial" w:hAnsi="Arial" w:cs="Arial"/>
          <w:b/>
          <w:sz w:val="24"/>
          <w:szCs w:val="24"/>
        </w:rPr>
      </w:pPr>
    </w:p>
    <w:p w14:paraId="232D0B03" w14:textId="77777777" w:rsidR="00B105D3" w:rsidRDefault="004A7CE9">
      <w:pPr>
        <w:pStyle w:val="Standard"/>
        <w:tabs>
          <w:tab w:val="left" w:pos="2257"/>
        </w:tabs>
        <w:spacing w:after="0" w:line="240" w:lineRule="auto"/>
      </w:pPr>
      <w:r>
        <w:rPr>
          <w:rFonts w:ascii="Arial" w:eastAsia="Arial" w:hAnsi="Arial" w:cs="Arial"/>
          <w:sz w:val="24"/>
          <w:szCs w:val="24"/>
        </w:rPr>
        <w:t>KEY STAFF</w:t>
      </w:r>
    </w:p>
    <w:p w14:paraId="120C26B1" w14:textId="77777777" w:rsidR="00B105D3" w:rsidRDefault="00B105D3">
      <w:pPr>
        <w:pStyle w:val="Standard"/>
        <w:tabs>
          <w:tab w:val="left" w:pos="2257"/>
        </w:tabs>
        <w:spacing w:after="0" w:line="240" w:lineRule="auto"/>
        <w:rPr>
          <w:rFonts w:ascii="Arial" w:eastAsia="Arial" w:hAnsi="Arial" w:cs="Arial"/>
          <w:b/>
          <w:sz w:val="24"/>
          <w:szCs w:val="24"/>
          <w:shd w:val="clear" w:color="auto" w:fill="FFFF00"/>
        </w:rPr>
      </w:pPr>
    </w:p>
    <w:p w14:paraId="6F6C42A2" w14:textId="11D3093D" w:rsidR="7C81EFCB" w:rsidRDefault="7C81EFCB" w:rsidP="12DE9C6C">
      <w:pPr>
        <w:pStyle w:val="Standard"/>
        <w:tabs>
          <w:tab w:val="left" w:pos="2257"/>
        </w:tabs>
        <w:spacing w:after="0" w:line="240" w:lineRule="auto"/>
        <w:rPr>
          <w:rFonts w:ascii="Arial" w:eastAsia="Arial" w:hAnsi="Arial" w:cs="Arial"/>
          <w:b/>
          <w:bCs/>
          <w:sz w:val="24"/>
          <w:szCs w:val="24"/>
        </w:rPr>
      </w:pPr>
      <w:r w:rsidRPr="12DE9C6C">
        <w:rPr>
          <w:rFonts w:ascii="Arial" w:eastAsia="Arial" w:hAnsi="Arial" w:cs="Arial"/>
          <w:b/>
          <w:bCs/>
          <w:sz w:val="24"/>
          <w:szCs w:val="24"/>
          <w:highlight w:val="black"/>
        </w:rPr>
        <w:t>…………………….</w:t>
      </w:r>
    </w:p>
    <w:p w14:paraId="678FC6DB" w14:textId="77777777" w:rsidR="00B105D3" w:rsidRDefault="00B105D3">
      <w:pPr>
        <w:rPr>
          <w:rFonts w:ascii="Arial" w:hAnsi="Arial" w:cs="Arial"/>
          <w:sz w:val="24"/>
          <w:szCs w:val="24"/>
        </w:rPr>
      </w:pPr>
      <w:bookmarkStart w:id="6" w:name="_Hlk140827301"/>
    </w:p>
    <w:bookmarkEnd w:id="6"/>
    <w:p w14:paraId="7FA756EE" w14:textId="77777777" w:rsidR="00B105D3" w:rsidRDefault="00B105D3" w:rsidP="0C777A44">
      <w:pPr>
        <w:pStyle w:val="Standard"/>
        <w:spacing w:after="0" w:line="240" w:lineRule="auto"/>
        <w:rPr>
          <w:rFonts w:ascii="Arial" w:hAnsi="Arial" w:cs="Arial"/>
          <w:sz w:val="24"/>
          <w:szCs w:val="24"/>
          <w:shd w:val="clear" w:color="auto" w:fill="FFFF00"/>
        </w:rPr>
      </w:pPr>
    </w:p>
    <w:p w14:paraId="6068D0A2" w14:textId="77777777" w:rsidR="00B105D3" w:rsidRDefault="00B105D3">
      <w:pPr>
        <w:pStyle w:val="Standard"/>
        <w:tabs>
          <w:tab w:val="left" w:pos="2257"/>
        </w:tabs>
        <w:spacing w:after="0" w:line="240" w:lineRule="auto"/>
        <w:rPr>
          <w:rFonts w:ascii="Arial" w:eastAsia="Arial" w:hAnsi="Arial" w:cs="Arial"/>
          <w:b/>
          <w:sz w:val="24"/>
          <w:szCs w:val="24"/>
        </w:rPr>
      </w:pPr>
    </w:p>
    <w:p w14:paraId="3018C4EC" w14:textId="77777777" w:rsidR="00B105D3" w:rsidRDefault="004A7CE9">
      <w:pPr>
        <w:pStyle w:val="Standard"/>
        <w:tabs>
          <w:tab w:val="left" w:pos="2257"/>
        </w:tabs>
        <w:spacing w:after="0" w:line="240" w:lineRule="auto"/>
      </w:pPr>
      <w:bookmarkStart w:id="7" w:name="_Hlk140758550"/>
      <w:r>
        <w:rPr>
          <w:rFonts w:ascii="Arial" w:eastAsia="Arial" w:hAnsi="Arial" w:cs="Arial"/>
          <w:sz w:val="24"/>
          <w:szCs w:val="24"/>
        </w:rPr>
        <w:t>COMMERCIALLY SENSITIVE INFORMATION</w:t>
      </w:r>
    </w:p>
    <w:bookmarkEnd w:id="7"/>
    <w:p w14:paraId="4147650E" w14:textId="77777777" w:rsidR="00B105D3" w:rsidRDefault="00B105D3">
      <w:pPr>
        <w:pStyle w:val="Standard"/>
        <w:tabs>
          <w:tab w:val="left" w:pos="2257"/>
        </w:tabs>
        <w:spacing w:after="0" w:line="240" w:lineRule="auto"/>
        <w:rPr>
          <w:rFonts w:ascii="Arial" w:eastAsia="Arial" w:hAnsi="Arial" w:cs="Arial"/>
          <w:sz w:val="24"/>
          <w:szCs w:val="24"/>
        </w:rPr>
      </w:pPr>
    </w:p>
    <w:p w14:paraId="6AFCA353" w14:textId="77777777" w:rsidR="00B105D3" w:rsidRDefault="004A7CE9">
      <w:pPr>
        <w:pStyle w:val="Standard"/>
        <w:tabs>
          <w:tab w:val="left" w:pos="2257"/>
        </w:tabs>
        <w:rPr>
          <w:rFonts w:ascii="Arial" w:eastAsia="Arial" w:hAnsi="Arial" w:cs="Arial"/>
          <w:bCs/>
          <w:sz w:val="24"/>
          <w:szCs w:val="24"/>
        </w:rPr>
      </w:pPr>
      <w:r>
        <w:rPr>
          <w:rFonts w:ascii="Arial" w:eastAsia="Arial" w:hAnsi="Arial" w:cs="Arial"/>
          <w:bCs/>
          <w:sz w:val="24"/>
          <w:szCs w:val="24"/>
        </w:rPr>
        <w:t>Supplier’s Commercially Sensitive Information – refer to DEFFORM 539A attached</w:t>
      </w:r>
    </w:p>
    <w:p w14:paraId="79128DCD" w14:textId="77777777" w:rsidR="00B105D3" w:rsidRDefault="00B105D3">
      <w:pPr>
        <w:pStyle w:val="Standard"/>
        <w:tabs>
          <w:tab w:val="left" w:pos="2257"/>
        </w:tabs>
        <w:spacing w:after="0" w:line="240" w:lineRule="auto"/>
        <w:rPr>
          <w:rFonts w:ascii="Arial" w:eastAsia="Arial" w:hAnsi="Arial" w:cs="Arial"/>
          <w:b/>
          <w:sz w:val="24"/>
          <w:szCs w:val="24"/>
        </w:rPr>
      </w:pPr>
    </w:p>
    <w:p w14:paraId="57D6EBFB" w14:textId="77777777" w:rsidR="00B105D3" w:rsidRDefault="004A7CE9">
      <w:pPr>
        <w:pStyle w:val="Standard"/>
        <w:tabs>
          <w:tab w:val="left" w:pos="2257"/>
        </w:tabs>
        <w:spacing w:after="0" w:line="240" w:lineRule="auto"/>
      </w:pPr>
      <w:r>
        <w:rPr>
          <w:rFonts w:ascii="Arial" w:eastAsia="Arial" w:hAnsi="Arial" w:cs="Arial"/>
          <w:sz w:val="24"/>
          <w:szCs w:val="24"/>
        </w:rPr>
        <w:t>SERVICE CREDITS</w:t>
      </w:r>
    </w:p>
    <w:p w14:paraId="6B27D56C" w14:textId="77777777" w:rsidR="00B105D3" w:rsidRDefault="004A7CE9">
      <w:pPr>
        <w:pStyle w:val="Standard"/>
        <w:tabs>
          <w:tab w:val="left" w:pos="2257"/>
        </w:tabs>
        <w:spacing w:after="0" w:line="240" w:lineRule="auto"/>
      </w:pPr>
      <w:r>
        <w:rPr>
          <w:rFonts w:ascii="Arial" w:eastAsia="Arial" w:hAnsi="Arial" w:cs="Arial"/>
          <w:sz w:val="24"/>
          <w:szCs w:val="24"/>
        </w:rPr>
        <w:t>Not applicable</w:t>
      </w:r>
    </w:p>
    <w:p w14:paraId="723376E2" w14:textId="77777777" w:rsidR="00B105D3" w:rsidRDefault="00B105D3">
      <w:pPr>
        <w:pStyle w:val="Standard"/>
        <w:tabs>
          <w:tab w:val="left" w:pos="2257"/>
        </w:tabs>
        <w:spacing w:after="0" w:line="240" w:lineRule="auto"/>
      </w:pPr>
    </w:p>
    <w:p w14:paraId="3B64B69C" w14:textId="77777777" w:rsidR="00B105D3" w:rsidRDefault="00B105D3">
      <w:pPr>
        <w:pStyle w:val="Standard"/>
        <w:tabs>
          <w:tab w:val="left" w:pos="2257"/>
        </w:tabs>
        <w:spacing w:after="0" w:line="240" w:lineRule="auto"/>
        <w:rPr>
          <w:rFonts w:ascii="Arial" w:eastAsia="Arial" w:hAnsi="Arial" w:cs="Arial"/>
          <w:b/>
          <w:sz w:val="24"/>
          <w:szCs w:val="24"/>
        </w:rPr>
      </w:pPr>
    </w:p>
    <w:p w14:paraId="21BE57EA" w14:textId="77777777" w:rsidR="00B105D3" w:rsidRDefault="004A7CE9">
      <w:pPr>
        <w:pStyle w:val="Standard"/>
        <w:tabs>
          <w:tab w:val="left" w:pos="2257"/>
        </w:tabs>
        <w:spacing w:after="0" w:line="240" w:lineRule="auto"/>
      </w:pPr>
      <w:r>
        <w:rPr>
          <w:rFonts w:ascii="Arial" w:eastAsia="Arial" w:hAnsi="Arial" w:cs="Arial"/>
          <w:sz w:val="24"/>
          <w:szCs w:val="24"/>
        </w:rPr>
        <w:t>ADDITIONAL INSURANCES</w:t>
      </w:r>
    </w:p>
    <w:p w14:paraId="1E3F6C4C" w14:textId="77777777" w:rsidR="00B105D3" w:rsidRDefault="004A7CE9">
      <w:pPr>
        <w:pStyle w:val="Standard"/>
        <w:spacing w:before="240" w:after="240" w:line="240" w:lineRule="auto"/>
        <w:ind w:left="284"/>
        <w:jc w:val="both"/>
      </w:pPr>
      <w:r>
        <w:rPr>
          <w:rFonts w:ascii="Arial" w:eastAsia="Arial" w:hAnsi="Arial" w:cs="Arial"/>
          <w:sz w:val="24"/>
          <w:szCs w:val="24"/>
        </w:rPr>
        <w:t xml:space="preserve">Additional Insurances required in accordance with Joint Schedule 3 (Insurance </w:t>
      </w:r>
      <w:r>
        <w:rPr>
          <w:rFonts w:ascii="Arial" w:eastAsia="Arial" w:hAnsi="Arial" w:cs="Arial"/>
          <w:sz w:val="24"/>
          <w:szCs w:val="24"/>
        </w:rPr>
        <w:lastRenderedPageBreak/>
        <w:t>Requirements)</w:t>
      </w:r>
    </w:p>
    <w:p w14:paraId="022A739C" w14:textId="77777777" w:rsidR="00B105D3" w:rsidRDefault="004A7CE9">
      <w:pPr>
        <w:spacing w:before="120" w:after="240"/>
        <w:ind w:left="284"/>
        <w:rPr>
          <w:rFonts w:ascii="Arial" w:hAnsi="Arial" w:cs="Arial"/>
          <w:sz w:val="24"/>
          <w:szCs w:val="24"/>
        </w:rPr>
      </w:pPr>
      <w:r>
        <w:rPr>
          <w:rFonts w:ascii="Arial" w:hAnsi="Arial" w:cs="Arial"/>
          <w:sz w:val="24"/>
          <w:szCs w:val="24"/>
        </w:rPr>
        <w:t>Professional Indemnity Insurance with cover (for a single event or a series of related events and in the aggregate) of not less than ten million pounds £10,000,000 to support the requirement for the provision of Collateral Warranties as per Special Term 6. – Call-Off Schedule 27 - Collateral Warranty</w:t>
      </w:r>
    </w:p>
    <w:p w14:paraId="31A1CC8A" w14:textId="77777777" w:rsidR="00B105D3" w:rsidRDefault="004A7CE9">
      <w:pPr>
        <w:pStyle w:val="Standard"/>
        <w:spacing w:after="0" w:line="240" w:lineRule="auto"/>
        <w:jc w:val="both"/>
      </w:pPr>
      <w:r>
        <w:rPr>
          <w:rFonts w:ascii="Arial" w:eastAsia="Arial" w:hAnsi="Arial" w:cs="Arial"/>
          <w:sz w:val="24"/>
          <w:szCs w:val="24"/>
        </w:rPr>
        <w:t>GUARANTEE</w:t>
      </w:r>
    </w:p>
    <w:p w14:paraId="27308BB3" w14:textId="77777777" w:rsidR="00B105D3" w:rsidRDefault="004A7CE9">
      <w:pPr>
        <w:pStyle w:val="Standard"/>
        <w:spacing w:after="0" w:line="240" w:lineRule="auto"/>
      </w:pPr>
      <w:r>
        <w:rPr>
          <w:rFonts w:ascii="Arial" w:eastAsia="Arial" w:hAnsi="Arial" w:cs="Arial"/>
          <w:sz w:val="24"/>
          <w:szCs w:val="24"/>
        </w:rPr>
        <w:t>Not applicable</w:t>
      </w:r>
    </w:p>
    <w:p w14:paraId="0C6C1A09" w14:textId="77777777" w:rsidR="00B105D3" w:rsidRDefault="00B105D3">
      <w:pPr>
        <w:pStyle w:val="Standard"/>
        <w:spacing w:after="0" w:line="240" w:lineRule="auto"/>
        <w:rPr>
          <w:rFonts w:ascii="Arial" w:eastAsia="Arial" w:hAnsi="Arial" w:cs="Arial"/>
          <w:b/>
          <w:sz w:val="24"/>
          <w:szCs w:val="24"/>
          <w:shd w:val="clear" w:color="auto" w:fill="FFFF00"/>
        </w:rPr>
      </w:pPr>
    </w:p>
    <w:p w14:paraId="2A2F941A" w14:textId="77777777" w:rsidR="00B105D3" w:rsidRDefault="004A7CE9">
      <w:pPr>
        <w:pStyle w:val="Standard"/>
        <w:spacing w:after="0" w:line="240" w:lineRule="auto"/>
        <w:jc w:val="both"/>
      </w:pPr>
      <w:r>
        <w:rPr>
          <w:rFonts w:ascii="Arial" w:eastAsia="Arial" w:hAnsi="Arial" w:cs="Arial"/>
          <w:sz w:val="24"/>
          <w:szCs w:val="24"/>
        </w:rPr>
        <w:t>SOCIAL VALUE COMMITMENT</w:t>
      </w:r>
    </w:p>
    <w:p w14:paraId="7E517232" w14:textId="77777777" w:rsidR="00B105D3" w:rsidRDefault="004A7CE9">
      <w:pPr>
        <w:spacing w:before="240" w:after="240"/>
        <w:ind w:left="284"/>
        <w:rPr>
          <w:rFonts w:ascii="Arial" w:hAnsi="Arial" w:cs="Arial"/>
          <w:sz w:val="24"/>
          <w:szCs w:val="24"/>
        </w:rPr>
      </w:pPr>
      <w:r>
        <w:rPr>
          <w:rFonts w:ascii="Arial" w:hAnsi="Arial" w:cs="Arial"/>
          <w:sz w:val="24"/>
          <w:szCs w:val="24"/>
        </w:rPr>
        <w:t>The Supplier agrees, in providing the Deliverables and performing its obligations under the Call-Off Contract, that it will comply with the social value commitments in Call-Off Schedule 4 (Call-Off Tender)</w:t>
      </w:r>
    </w:p>
    <w:tbl>
      <w:tblPr>
        <w:tblW w:w="9170" w:type="dxa"/>
        <w:tblLayout w:type="fixed"/>
        <w:tblCellMar>
          <w:left w:w="10" w:type="dxa"/>
          <w:right w:w="10" w:type="dxa"/>
        </w:tblCellMar>
        <w:tblLook w:val="04A0" w:firstRow="1" w:lastRow="0" w:firstColumn="1" w:lastColumn="0" w:noHBand="0" w:noVBand="1"/>
      </w:tblPr>
      <w:tblGrid>
        <w:gridCol w:w="1526"/>
        <w:gridCol w:w="2982"/>
        <w:gridCol w:w="1555"/>
        <w:gridCol w:w="3107"/>
      </w:tblGrid>
      <w:tr w:rsidR="00B105D3" w14:paraId="2D8F258A" w14:textId="77777777" w:rsidTr="2F21E784">
        <w:trPr>
          <w:trHeight w:val="635"/>
        </w:trPr>
        <w:tc>
          <w:tcPr>
            <w:tcW w:w="4508" w:type="dxa"/>
            <w:gridSpan w:val="2"/>
            <w:tcBorders>
              <w:top w:val="single" w:sz="4" w:space="0" w:color="95B3D7"/>
              <w:left w:val="single" w:sz="4" w:space="0" w:color="000000" w:themeColor="text1"/>
              <w:bottom w:val="single" w:sz="4" w:space="0" w:color="95B3D7"/>
              <w:right w:val="single" w:sz="4" w:space="0" w:color="95B3D7"/>
            </w:tcBorders>
            <w:shd w:val="clear" w:color="auto" w:fill="auto"/>
            <w:tcMar>
              <w:top w:w="0" w:type="dxa"/>
              <w:left w:w="113" w:type="dxa"/>
              <w:bottom w:w="0" w:type="dxa"/>
              <w:right w:w="108" w:type="dxa"/>
            </w:tcMar>
          </w:tcPr>
          <w:p w14:paraId="1596F6AE" w14:textId="77777777" w:rsidR="00B105D3" w:rsidRDefault="004A7CE9">
            <w:pPr>
              <w:pStyle w:val="Standard"/>
              <w:keepNext/>
              <w:spacing w:before="240" w:after="120" w:line="240" w:lineRule="auto"/>
              <w:ind w:hanging="142"/>
              <w:jc w:val="center"/>
            </w:pPr>
            <w:r>
              <w:rPr>
                <w:rFonts w:ascii="Arial" w:eastAsia="Arial" w:hAnsi="Arial" w:cs="Arial"/>
                <w:b/>
                <w:color w:val="000000"/>
                <w:sz w:val="24"/>
                <w:szCs w:val="24"/>
              </w:rPr>
              <w:t>For and on behalf of the Supplier:</w:t>
            </w:r>
          </w:p>
        </w:tc>
        <w:tc>
          <w:tcPr>
            <w:tcW w:w="4662" w:type="dxa"/>
            <w:gridSpan w:val="2"/>
            <w:tcBorders>
              <w:top w:val="single" w:sz="4" w:space="0" w:color="95B3D7"/>
              <w:left w:val="single" w:sz="4" w:space="0" w:color="95B3D7"/>
              <w:bottom w:val="single" w:sz="4" w:space="0" w:color="95B3D7"/>
              <w:right w:val="single" w:sz="4" w:space="0" w:color="000000" w:themeColor="text1"/>
            </w:tcBorders>
            <w:shd w:val="clear" w:color="auto" w:fill="auto"/>
            <w:tcMar>
              <w:top w:w="0" w:type="dxa"/>
              <w:left w:w="113" w:type="dxa"/>
              <w:bottom w:w="0" w:type="dxa"/>
              <w:right w:w="108" w:type="dxa"/>
            </w:tcMar>
          </w:tcPr>
          <w:p w14:paraId="5B823744" w14:textId="77777777" w:rsidR="00B105D3" w:rsidRDefault="004A7CE9">
            <w:pPr>
              <w:pStyle w:val="Standard"/>
              <w:keepNext/>
              <w:spacing w:before="240" w:after="120" w:line="240" w:lineRule="auto"/>
              <w:ind w:hanging="720"/>
              <w:jc w:val="center"/>
            </w:pPr>
            <w:r>
              <w:rPr>
                <w:rFonts w:ascii="Arial" w:eastAsia="Arial" w:hAnsi="Arial" w:cs="Arial"/>
                <w:b/>
                <w:color w:val="000000"/>
                <w:sz w:val="24"/>
                <w:szCs w:val="24"/>
              </w:rPr>
              <w:t>For and on behalf of the Buyer:</w:t>
            </w:r>
          </w:p>
        </w:tc>
      </w:tr>
      <w:tr w:rsidR="00B105D3" w14:paraId="64E4A39B" w14:textId="77777777" w:rsidTr="2F21E784">
        <w:trPr>
          <w:trHeight w:val="1048"/>
        </w:trPr>
        <w:tc>
          <w:tcPr>
            <w:tcW w:w="1526" w:type="dxa"/>
            <w:tcBorders>
              <w:top w:val="single" w:sz="4" w:space="0" w:color="95B3D7"/>
              <w:left w:val="single" w:sz="4" w:space="0" w:color="000000" w:themeColor="text1"/>
              <w:bottom w:val="single" w:sz="4" w:space="0" w:color="95B3D7"/>
              <w:right w:val="single" w:sz="4" w:space="0" w:color="95B3D7"/>
            </w:tcBorders>
            <w:shd w:val="clear" w:color="auto" w:fill="auto"/>
            <w:tcMar>
              <w:top w:w="0" w:type="dxa"/>
              <w:left w:w="113" w:type="dxa"/>
              <w:bottom w:w="0" w:type="dxa"/>
              <w:right w:w="108" w:type="dxa"/>
            </w:tcMar>
          </w:tcPr>
          <w:p w14:paraId="679FDFF2" w14:textId="77777777" w:rsidR="00B105D3" w:rsidRDefault="004A7CE9">
            <w:pPr>
              <w:pStyle w:val="Standard"/>
              <w:keepNext/>
              <w:spacing w:before="240" w:after="120" w:line="240" w:lineRule="auto"/>
              <w:ind w:hanging="142"/>
              <w:jc w:val="center"/>
              <w:rPr>
                <w:rFonts w:ascii="Arial" w:hAnsi="Arial" w:cs="Arial"/>
              </w:rPr>
            </w:pPr>
            <w:r>
              <w:rPr>
                <w:rFonts w:ascii="Arial" w:hAnsi="Arial" w:cs="Arial"/>
              </w:rPr>
              <w:t>Signature: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7B5F2552" w14:textId="04C7D19E" w:rsidR="00B105D3" w:rsidRDefault="66AF7F54">
            <w:pPr>
              <w:pStyle w:val="Standard"/>
              <w:keepNext/>
              <w:spacing w:before="240" w:after="120" w:line="240" w:lineRule="auto"/>
              <w:ind w:left="142"/>
              <w:jc w:val="center"/>
              <w:rPr>
                <w:rFonts w:ascii="Arial" w:eastAsia="Arial" w:hAnsi="Arial" w:cs="Arial"/>
                <w:b/>
                <w:sz w:val="24"/>
                <w:szCs w:val="24"/>
              </w:rPr>
            </w:pPr>
            <w:r w:rsidRPr="6DE1736A">
              <w:rPr>
                <w:rFonts w:ascii="Arial" w:eastAsia="Arial" w:hAnsi="Arial" w:cs="Arial"/>
                <w:b/>
                <w:bCs/>
                <w:sz w:val="24"/>
                <w:szCs w:val="24"/>
                <w:highlight w:val="black"/>
              </w:rPr>
              <w:t>…………………….</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0C27B5E6" w14:textId="77777777" w:rsidR="00B105D3" w:rsidRDefault="004A7CE9">
            <w:pPr>
              <w:pStyle w:val="Standard"/>
              <w:keepNext/>
              <w:spacing w:before="240" w:after="120" w:line="240" w:lineRule="auto"/>
              <w:ind w:left="142"/>
              <w:jc w:val="center"/>
            </w:pPr>
            <w:r>
              <w:rPr>
                <w:rFonts w:ascii="Arial" w:eastAsia="Arial" w:hAnsi="Arial" w:cs="Arial"/>
                <w:color w:val="000000"/>
                <w:sz w:val="24"/>
                <w:szCs w:val="24"/>
              </w:rPr>
              <w:t>Signature:</w:t>
            </w:r>
          </w:p>
        </w:tc>
        <w:tc>
          <w:tcPr>
            <w:tcW w:w="3107" w:type="dxa"/>
            <w:tcBorders>
              <w:top w:val="single" w:sz="4" w:space="0" w:color="95B3D7"/>
              <w:left w:val="single" w:sz="4" w:space="0" w:color="95B3D7"/>
              <w:bottom w:val="single" w:sz="4" w:space="0" w:color="95B3D7"/>
              <w:right w:val="single" w:sz="4" w:space="0" w:color="000000" w:themeColor="text1"/>
            </w:tcBorders>
            <w:shd w:val="clear" w:color="auto" w:fill="auto"/>
            <w:tcMar>
              <w:top w:w="0" w:type="dxa"/>
              <w:left w:w="113" w:type="dxa"/>
              <w:bottom w:w="0" w:type="dxa"/>
              <w:right w:w="108" w:type="dxa"/>
            </w:tcMar>
          </w:tcPr>
          <w:p w14:paraId="6A79FCD0" w14:textId="7BFF3905" w:rsidR="00B105D3" w:rsidRPr="00442EAF" w:rsidRDefault="5A08E7C8">
            <w:pPr>
              <w:pStyle w:val="Standard"/>
              <w:keepNext/>
              <w:spacing w:before="240" w:after="120" w:line="240" w:lineRule="auto"/>
              <w:ind w:left="142"/>
              <w:jc w:val="both"/>
              <w:rPr>
                <w:rFonts w:ascii="Arial" w:eastAsia="Arial" w:hAnsi="Arial" w:cs="Arial"/>
                <w:b/>
                <w:sz w:val="24"/>
                <w:szCs w:val="24"/>
              </w:rPr>
            </w:pPr>
            <w:r w:rsidRPr="07DA54EF">
              <w:rPr>
                <w:rFonts w:ascii="Arial" w:eastAsia="Arial" w:hAnsi="Arial" w:cs="Arial"/>
                <w:b/>
                <w:bCs/>
                <w:sz w:val="24"/>
                <w:szCs w:val="24"/>
                <w:highlight w:val="black"/>
              </w:rPr>
              <w:t>…………………….</w:t>
            </w:r>
          </w:p>
        </w:tc>
      </w:tr>
      <w:tr w:rsidR="00B105D3" w14:paraId="53D4977F" w14:textId="77777777" w:rsidTr="2F21E784">
        <w:trPr>
          <w:trHeight w:val="635"/>
        </w:trPr>
        <w:tc>
          <w:tcPr>
            <w:tcW w:w="1526" w:type="dxa"/>
            <w:tcBorders>
              <w:top w:val="single" w:sz="4" w:space="0" w:color="95B3D7"/>
              <w:left w:val="single" w:sz="4" w:space="0" w:color="000000" w:themeColor="text1"/>
              <w:bottom w:val="single" w:sz="4" w:space="0" w:color="95B3D7"/>
              <w:right w:val="single" w:sz="4" w:space="0" w:color="95B3D7"/>
            </w:tcBorders>
            <w:shd w:val="clear" w:color="auto" w:fill="auto"/>
            <w:tcMar>
              <w:top w:w="0" w:type="dxa"/>
              <w:left w:w="113" w:type="dxa"/>
              <w:bottom w:w="0" w:type="dxa"/>
              <w:right w:w="108" w:type="dxa"/>
            </w:tcMar>
          </w:tcPr>
          <w:p w14:paraId="32656EAA" w14:textId="77777777" w:rsidR="00B105D3" w:rsidRDefault="004A7CE9">
            <w:pPr>
              <w:pStyle w:val="Standard"/>
              <w:keepNext/>
              <w:spacing w:before="240" w:after="120" w:line="240" w:lineRule="auto"/>
              <w:ind w:hanging="142"/>
              <w:jc w:val="center"/>
            </w:pPr>
            <w:r>
              <w:rPr>
                <w:rFonts w:ascii="Arial" w:eastAsia="Arial" w:hAnsi="Arial" w:cs="Arial"/>
                <w:color w:val="000000"/>
                <w:sz w:val="24"/>
                <w:szCs w:val="24"/>
              </w:rPr>
              <w:t>Name: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7853452C" w14:textId="5E7E994E" w:rsidR="00B105D3" w:rsidRDefault="0829724C">
            <w:pPr>
              <w:pStyle w:val="Standard"/>
              <w:keepNext/>
              <w:spacing w:before="240" w:after="120" w:line="240" w:lineRule="auto"/>
              <w:ind w:left="142"/>
              <w:jc w:val="center"/>
              <w:rPr>
                <w:rFonts w:ascii="Arial" w:eastAsia="Arial" w:hAnsi="Arial" w:cs="Arial"/>
                <w:b/>
                <w:sz w:val="24"/>
                <w:szCs w:val="24"/>
              </w:rPr>
            </w:pPr>
            <w:r w:rsidRPr="6DE1736A">
              <w:rPr>
                <w:rFonts w:ascii="Arial" w:eastAsia="Arial" w:hAnsi="Arial" w:cs="Arial"/>
                <w:b/>
                <w:bCs/>
                <w:sz w:val="24"/>
                <w:szCs w:val="24"/>
                <w:highlight w:val="black"/>
              </w:rPr>
              <w:t>…………………….</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2D91ABE3" w14:textId="77777777" w:rsidR="00B105D3" w:rsidRDefault="004A7CE9">
            <w:pPr>
              <w:pStyle w:val="Standard"/>
              <w:keepNext/>
              <w:spacing w:before="240" w:after="120" w:line="240" w:lineRule="auto"/>
              <w:ind w:left="142"/>
              <w:jc w:val="center"/>
            </w:pPr>
            <w:r>
              <w:rPr>
                <w:rFonts w:ascii="Arial" w:eastAsia="Arial" w:hAnsi="Arial" w:cs="Arial"/>
                <w:color w:val="000000"/>
                <w:sz w:val="24"/>
                <w:szCs w:val="24"/>
              </w:rPr>
              <w:t>Name:</w:t>
            </w:r>
          </w:p>
        </w:tc>
        <w:tc>
          <w:tcPr>
            <w:tcW w:w="3107" w:type="dxa"/>
            <w:tcBorders>
              <w:top w:val="single" w:sz="4" w:space="0" w:color="95B3D7"/>
              <w:left w:val="single" w:sz="4" w:space="0" w:color="95B3D7"/>
              <w:bottom w:val="single" w:sz="4" w:space="0" w:color="95B3D7"/>
              <w:right w:val="single" w:sz="4" w:space="0" w:color="000000" w:themeColor="text1"/>
            </w:tcBorders>
            <w:shd w:val="clear" w:color="auto" w:fill="auto"/>
            <w:tcMar>
              <w:top w:w="0" w:type="dxa"/>
              <w:left w:w="113" w:type="dxa"/>
              <w:bottom w:w="0" w:type="dxa"/>
              <w:right w:w="108" w:type="dxa"/>
            </w:tcMar>
          </w:tcPr>
          <w:p w14:paraId="487BE387" w14:textId="1E519AD3" w:rsidR="00B105D3" w:rsidRDefault="5E52B107">
            <w:pPr>
              <w:pStyle w:val="Standard"/>
              <w:keepNext/>
              <w:spacing w:before="240" w:after="120" w:line="240" w:lineRule="auto"/>
              <w:ind w:left="142"/>
              <w:jc w:val="both"/>
              <w:rPr>
                <w:rFonts w:ascii="Arial" w:eastAsia="Arial" w:hAnsi="Arial" w:cs="Arial"/>
                <w:b/>
                <w:sz w:val="24"/>
                <w:szCs w:val="24"/>
              </w:rPr>
            </w:pPr>
            <w:r w:rsidRPr="07DA54EF">
              <w:rPr>
                <w:rFonts w:ascii="Arial" w:eastAsia="Arial" w:hAnsi="Arial" w:cs="Arial"/>
                <w:b/>
                <w:bCs/>
                <w:sz w:val="24"/>
                <w:szCs w:val="24"/>
                <w:highlight w:val="black"/>
              </w:rPr>
              <w:t>…………………….</w:t>
            </w:r>
          </w:p>
        </w:tc>
      </w:tr>
      <w:tr w:rsidR="00B105D3" w14:paraId="5B61EFBA" w14:textId="77777777" w:rsidTr="2F21E784">
        <w:trPr>
          <w:trHeight w:val="635"/>
        </w:trPr>
        <w:tc>
          <w:tcPr>
            <w:tcW w:w="1526" w:type="dxa"/>
            <w:tcBorders>
              <w:top w:val="single" w:sz="4" w:space="0" w:color="95B3D7"/>
              <w:left w:val="single" w:sz="4" w:space="0" w:color="000000" w:themeColor="text1"/>
              <w:bottom w:val="single" w:sz="4" w:space="0" w:color="95B3D7"/>
              <w:right w:val="single" w:sz="4" w:space="0" w:color="95B3D7"/>
            </w:tcBorders>
            <w:shd w:val="clear" w:color="auto" w:fill="auto"/>
            <w:tcMar>
              <w:top w:w="0" w:type="dxa"/>
              <w:left w:w="113" w:type="dxa"/>
              <w:bottom w:w="0" w:type="dxa"/>
              <w:right w:w="108" w:type="dxa"/>
            </w:tcMar>
          </w:tcPr>
          <w:p w14:paraId="1DC4BABB" w14:textId="77777777" w:rsidR="00B105D3" w:rsidRDefault="004A7CE9">
            <w:pPr>
              <w:pStyle w:val="Standard"/>
              <w:keepNext/>
              <w:spacing w:before="240" w:after="120" w:line="240" w:lineRule="auto"/>
              <w:ind w:hanging="142"/>
              <w:jc w:val="center"/>
            </w:pPr>
            <w:r>
              <w:rPr>
                <w:rFonts w:ascii="Arial" w:eastAsia="Arial" w:hAnsi="Arial" w:cs="Arial"/>
                <w:color w:val="000000"/>
                <w:sz w:val="24"/>
                <w:szCs w:val="24"/>
              </w:rPr>
              <w:t>Role: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1F3C5860" w14:textId="5737657A" w:rsidR="00B105D3" w:rsidRDefault="29DA26DF">
            <w:pPr>
              <w:pStyle w:val="Standard"/>
              <w:keepNext/>
              <w:spacing w:before="240" w:after="120" w:line="240" w:lineRule="auto"/>
              <w:ind w:left="142"/>
              <w:jc w:val="center"/>
              <w:rPr>
                <w:rFonts w:ascii="Arial" w:eastAsia="Arial" w:hAnsi="Arial" w:cs="Arial"/>
                <w:b/>
                <w:sz w:val="24"/>
                <w:szCs w:val="24"/>
              </w:rPr>
            </w:pPr>
            <w:r w:rsidRPr="6DE1736A">
              <w:rPr>
                <w:rFonts w:ascii="Arial" w:eastAsia="Arial" w:hAnsi="Arial" w:cs="Arial"/>
                <w:b/>
                <w:bCs/>
                <w:sz w:val="24"/>
                <w:szCs w:val="24"/>
                <w:highlight w:val="black"/>
              </w:rPr>
              <w:t>…………………….</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69171671" w14:textId="77777777" w:rsidR="00B105D3" w:rsidRDefault="004A7CE9">
            <w:pPr>
              <w:pStyle w:val="Standard"/>
              <w:keepNext/>
              <w:spacing w:before="240" w:after="120" w:line="240" w:lineRule="auto"/>
              <w:ind w:left="142"/>
              <w:jc w:val="center"/>
            </w:pPr>
            <w:r>
              <w:rPr>
                <w:rFonts w:ascii="Arial" w:eastAsia="Arial" w:hAnsi="Arial" w:cs="Arial"/>
                <w:color w:val="000000"/>
                <w:sz w:val="24"/>
                <w:szCs w:val="24"/>
              </w:rPr>
              <w:t>Role:</w:t>
            </w:r>
          </w:p>
        </w:tc>
        <w:tc>
          <w:tcPr>
            <w:tcW w:w="3107" w:type="dxa"/>
            <w:tcBorders>
              <w:top w:val="single" w:sz="4" w:space="0" w:color="95B3D7"/>
              <w:left w:val="single" w:sz="4" w:space="0" w:color="95B3D7"/>
              <w:bottom w:val="single" w:sz="4" w:space="0" w:color="95B3D7"/>
              <w:right w:val="single" w:sz="4" w:space="0" w:color="000000" w:themeColor="text1"/>
            </w:tcBorders>
            <w:shd w:val="clear" w:color="auto" w:fill="auto"/>
            <w:tcMar>
              <w:top w:w="0" w:type="dxa"/>
              <w:left w:w="113" w:type="dxa"/>
              <w:bottom w:w="0" w:type="dxa"/>
              <w:right w:w="108" w:type="dxa"/>
            </w:tcMar>
          </w:tcPr>
          <w:p w14:paraId="35C4D667" w14:textId="44ADA639" w:rsidR="00B105D3" w:rsidRDefault="5D0083B4">
            <w:pPr>
              <w:pStyle w:val="Standard"/>
              <w:keepNext/>
              <w:spacing w:before="240" w:after="120" w:line="240" w:lineRule="auto"/>
              <w:ind w:left="142"/>
              <w:jc w:val="both"/>
              <w:rPr>
                <w:rFonts w:ascii="Arial" w:eastAsia="Arial" w:hAnsi="Arial" w:cs="Arial"/>
                <w:b/>
                <w:sz w:val="24"/>
                <w:szCs w:val="24"/>
              </w:rPr>
            </w:pPr>
            <w:r w:rsidRPr="6DE1736A">
              <w:rPr>
                <w:rFonts w:ascii="Arial" w:eastAsia="Arial" w:hAnsi="Arial" w:cs="Arial"/>
                <w:b/>
                <w:bCs/>
                <w:sz w:val="24"/>
                <w:szCs w:val="24"/>
                <w:highlight w:val="black"/>
              </w:rPr>
              <w:t>…………………….</w:t>
            </w:r>
          </w:p>
        </w:tc>
      </w:tr>
      <w:tr w:rsidR="00B105D3" w14:paraId="57DF147C" w14:textId="77777777" w:rsidTr="2F21E784">
        <w:trPr>
          <w:trHeight w:val="863"/>
        </w:trPr>
        <w:tc>
          <w:tcPr>
            <w:tcW w:w="1526" w:type="dxa"/>
            <w:tcBorders>
              <w:top w:val="single" w:sz="4" w:space="0" w:color="95B3D7"/>
              <w:left w:val="single" w:sz="4" w:space="0" w:color="000000" w:themeColor="text1"/>
              <w:bottom w:val="single" w:sz="4" w:space="0" w:color="95B3D7"/>
              <w:right w:val="single" w:sz="4" w:space="0" w:color="95B3D7"/>
            </w:tcBorders>
            <w:shd w:val="clear" w:color="auto" w:fill="auto"/>
            <w:tcMar>
              <w:top w:w="0" w:type="dxa"/>
              <w:left w:w="113" w:type="dxa"/>
              <w:bottom w:w="0" w:type="dxa"/>
              <w:right w:w="108" w:type="dxa"/>
            </w:tcMar>
          </w:tcPr>
          <w:p w14:paraId="5736A941" w14:textId="77777777" w:rsidR="00B105D3" w:rsidRDefault="004A7CE9">
            <w:pPr>
              <w:pStyle w:val="Standard"/>
              <w:keepNext/>
              <w:spacing w:before="240" w:after="120" w:line="240" w:lineRule="auto"/>
              <w:ind w:hanging="142"/>
              <w:jc w:val="center"/>
              <w:rPr>
                <w:rFonts w:ascii="Arial" w:hAnsi="Arial" w:cs="Arial"/>
              </w:rPr>
            </w:pPr>
            <w:r>
              <w:rPr>
                <w:rFonts w:ascii="Arial" w:hAnsi="Arial" w:cs="Arial"/>
              </w:rPr>
              <w:t>Date:</w:t>
            </w:r>
          </w:p>
        </w:tc>
        <w:tc>
          <w:tcPr>
            <w:tcW w:w="2982"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67081806" w14:textId="77777777" w:rsidR="00B105D3" w:rsidRDefault="004A7CE9">
            <w:pPr>
              <w:pStyle w:val="Standard"/>
              <w:keepNext/>
              <w:spacing w:before="240" w:after="120" w:line="240" w:lineRule="auto"/>
              <w:ind w:left="142"/>
              <w:jc w:val="center"/>
              <w:rPr>
                <w:rFonts w:ascii="Arial" w:eastAsia="Arial" w:hAnsi="Arial" w:cs="Arial"/>
                <w:color w:val="000000"/>
                <w:sz w:val="24"/>
                <w:szCs w:val="24"/>
              </w:rPr>
            </w:pPr>
            <w:r>
              <w:rPr>
                <w:rFonts w:ascii="Arial" w:eastAsia="Arial" w:hAnsi="Arial" w:cs="Arial"/>
                <w:color w:val="000000"/>
                <w:sz w:val="24"/>
                <w:szCs w:val="24"/>
              </w:rPr>
              <w:t>21.09.2023</w:t>
            </w:r>
          </w:p>
        </w:tc>
        <w:tc>
          <w:tcPr>
            <w:tcW w:w="1555" w:type="dxa"/>
            <w:tcBorders>
              <w:top w:val="single" w:sz="4" w:space="0" w:color="95B3D7"/>
              <w:left w:val="single" w:sz="4" w:space="0" w:color="95B3D7"/>
              <w:bottom w:val="single" w:sz="4" w:space="0" w:color="95B3D7"/>
              <w:right w:val="single" w:sz="4" w:space="0" w:color="95B3D7"/>
            </w:tcBorders>
            <w:shd w:val="clear" w:color="auto" w:fill="auto"/>
            <w:tcMar>
              <w:top w:w="0" w:type="dxa"/>
              <w:left w:w="113" w:type="dxa"/>
              <w:bottom w:w="0" w:type="dxa"/>
              <w:right w:w="108" w:type="dxa"/>
            </w:tcMar>
          </w:tcPr>
          <w:p w14:paraId="3C8E9039" w14:textId="77777777" w:rsidR="00B105D3" w:rsidRDefault="004A7CE9">
            <w:pPr>
              <w:pStyle w:val="Standard"/>
              <w:keepNext/>
              <w:spacing w:before="240" w:after="120" w:line="240" w:lineRule="auto"/>
              <w:ind w:left="142"/>
              <w:jc w:val="center"/>
              <w:rPr>
                <w:rFonts w:ascii="Arial" w:hAnsi="Arial" w:cs="Arial"/>
              </w:rPr>
            </w:pPr>
            <w:r>
              <w:rPr>
                <w:rFonts w:ascii="Arial" w:hAnsi="Arial" w:cs="Arial"/>
              </w:rPr>
              <w:t>Date:</w:t>
            </w:r>
          </w:p>
        </w:tc>
        <w:tc>
          <w:tcPr>
            <w:tcW w:w="3107" w:type="dxa"/>
            <w:tcBorders>
              <w:top w:val="single" w:sz="4" w:space="0" w:color="95B3D7"/>
              <w:left w:val="single" w:sz="4" w:space="0" w:color="95B3D7"/>
              <w:bottom w:val="single" w:sz="4" w:space="0" w:color="95B3D7"/>
              <w:right w:val="single" w:sz="4" w:space="0" w:color="000000" w:themeColor="text1"/>
            </w:tcBorders>
            <w:shd w:val="clear" w:color="auto" w:fill="auto"/>
            <w:tcMar>
              <w:top w:w="0" w:type="dxa"/>
              <w:left w:w="113" w:type="dxa"/>
              <w:bottom w:w="0" w:type="dxa"/>
              <w:right w:w="108" w:type="dxa"/>
            </w:tcMar>
          </w:tcPr>
          <w:p w14:paraId="443F9FB7" w14:textId="4E5C2D59" w:rsidR="00B105D3" w:rsidRDefault="00442EAF">
            <w:pPr>
              <w:pStyle w:val="Standard"/>
              <w:keepNext/>
              <w:spacing w:before="240" w:after="120" w:line="240" w:lineRule="auto"/>
              <w:ind w:left="142"/>
              <w:jc w:val="both"/>
              <w:rPr>
                <w:rFonts w:ascii="Arial" w:eastAsia="Arial" w:hAnsi="Arial" w:cs="Arial"/>
                <w:color w:val="000000"/>
                <w:sz w:val="24"/>
                <w:szCs w:val="24"/>
              </w:rPr>
            </w:pPr>
            <w:r>
              <w:rPr>
                <w:rFonts w:ascii="Arial" w:eastAsia="Arial" w:hAnsi="Arial" w:cs="Arial"/>
                <w:color w:val="000000"/>
                <w:sz w:val="24"/>
                <w:szCs w:val="24"/>
              </w:rPr>
              <w:t>21/09/23</w:t>
            </w:r>
          </w:p>
        </w:tc>
      </w:tr>
    </w:tbl>
    <w:p w14:paraId="2421AD32" w14:textId="77777777" w:rsidR="004A7CE9" w:rsidRDefault="004A7CE9">
      <w:pPr>
        <w:rPr>
          <w:rFonts w:cs="Mangal"/>
          <w:szCs w:val="20"/>
        </w:rPr>
        <w:sectPr w:rsidR="004A7CE9">
          <w:headerReference w:type="default" r:id="rId10"/>
          <w:footerReference w:type="default" r:id="rId11"/>
          <w:pgSz w:w="11906" w:h="16838"/>
          <w:pgMar w:top="1440" w:right="1440" w:bottom="1440" w:left="1440" w:header="709" w:footer="709" w:gutter="0"/>
          <w:pgNumType w:start="1"/>
          <w:cols w:space="720"/>
        </w:sectPr>
      </w:pPr>
    </w:p>
    <w:p w14:paraId="3AFE09F7" w14:textId="77777777" w:rsidR="00B105D3" w:rsidRDefault="00B105D3">
      <w:pPr>
        <w:pStyle w:val="Standard"/>
        <w:rPr>
          <w:rFonts w:ascii="Arial" w:eastAsia="Arial" w:hAnsi="Arial" w:cs="Arial"/>
          <w:color w:val="1F497D"/>
          <w:sz w:val="24"/>
          <w:szCs w:val="24"/>
          <w:shd w:val="clear" w:color="auto" w:fill="FFFF00"/>
        </w:rPr>
      </w:pPr>
    </w:p>
    <w:p w14:paraId="3ED1286A" w14:textId="77777777" w:rsidR="00B105D3" w:rsidRDefault="00B105D3">
      <w:pPr>
        <w:pStyle w:val="Standard"/>
        <w:widowControl/>
        <w:rPr>
          <w:rFonts w:ascii="Arial" w:eastAsia="Arial" w:hAnsi="Arial" w:cs="Arial"/>
          <w:sz w:val="24"/>
          <w:szCs w:val="24"/>
        </w:rPr>
      </w:pPr>
    </w:p>
    <w:p w14:paraId="7908429F" w14:textId="77777777" w:rsidR="00B105D3" w:rsidRDefault="00B105D3">
      <w:pPr>
        <w:pStyle w:val="Standard"/>
        <w:widowControl/>
        <w:rPr>
          <w:rFonts w:ascii="Arial" w:eastAsia="Arial" w:hAnsi="Arial" w:cs="Arial"/>
          <w:sz w:val="24"/>
          <w:szCs w:val="24"/>
        </w:rPr>
      </w:pPr>
    </w:p>
    <w:p w14:paraId="4CF0BEFA" w14:textId="77777777" w:rsidR="00B105D3" w:rsidRDefault="00B105D3">
      <w:pPr>
        <w:pStyle w:val="Standard"/>
        <w:widowControl/>
        <w:rPr>
          <w:rFonts w:ascii="Arial" w:eastAsia="Arial" w:hAnsi="Arial" w:cs="Arial"/>
          <w:sz w:val="24"/>
          <w:szCs w:val="24"/>
        </w:rPr>
      </w:pPr>
    </w:p>
    <w:p w14:paraId="4ADB6858" w14:textId="77777777" w:rsidR="00B105D3" w:rsidRDefault="00B105D3">
      <w:pPr>
        <w:pStyle w:val="Standard"/>
        <w:widowControl/>
        <w:rPr>
          <w:rFonts w:ascii="Arial" w:eastAsia="Arial" w:hAnsi="Arial" w:cs="Arial"/>
          <w:sz w:val="24"/>
          <w:szCs w:val="24"/>
        </w:rPr>
      </w:pPr>
    </w:p>
    <w:p w14:paraId="5E3EC48B" w14:textId="77777777" w:rsidR="00B105D3" w:rsidRDefault="004A7CE9">
      <w:pPr>
        <w:pStyle w:val="Standard"/>
        <w:widowControl/>
        <w:jc w:val="center"/>
        <w:rPr>
          <w:rFonts w:ascii="Arial" w:eastAsia="Arial" w:hAnsi="Arial" w:cs="Arial"/>
          <w:b/>
          <w:bCs/>
          <w:sz w:val="36"/>
          <w:szCs w:val="36"/>
          <w:u w:val="single"/>
        </w:rPr>
        <w:sectPr w:rsidR="00B105D3">
          <w:headerReference w:type="default" r:id="rId12"/>
          <w:footerReference w:type="default" r:id="rId13"/>
          <w:pgSz w:w="11906" w:h="16838"/>
          <w:pgMar w:top="1440" w:right="1440" w:bottom="1440" w:left="1440" w:header="720" w:footer="720" w:gutter="0"/>
          <w:pgNumType w:start="1"/>
          <w:cols w:space="720"/>
        </w:sectPr>
      </w:pPr>
      <w:r>
        <w:rPr>
          <w:rFonts w:ascii="Arial" w:eastAsia="Arial" w:hAnsi="Arial" w:cs="Arial"/>
          <w:b/>
          <w:bCs/>
          <w:sz w:val="36"/>
          <w:szCs w:val="36"/>
          <w:u w:val="single"/>
        </w:rPr>
        <w:t>JOINT SCHEDULES</w:t>
      </w:r>
    </w:p>
    <w:p w14:paraId="2906FAC3" w14:textId="77777777" w:rsidR="00B105D3" w:rsidRDefault="004A7CE9">
      <w:pPr>
        <w:spacing w:after="200" w:line="276" w:lineRule="auto"/>
        <w:textAlignment w:val="auto"/>
      </w:pPr>
      <w:bookmarkStart w:id="8" w:name="_heading=h.tyjcwt"/>
      <w:bookmarkEnd w:id="8"/>
      <w:r>
        <w:rPr>
          <w:rFonts w:ascii="Arial" w:eastAsia="Arial" w:hAnsi="Arial" w:cs="Arial"/>
          <w:b/>
          <w:bCs/>
          <w:sz w:val="36"/>
          <w:szCs w:val="36"/>
        </w:rPr>
        <w:lastRenderedPageBreak/>
        <w:t>Joint Schedule 1 (Definitions)</w:t>
      </w:r>
    </w:p>
    <w:p w14:paraId="0BCEE4C2" w14:textId="77777777" w:rsidR="00B105D3" w:rsidRDefault="004A7CE9">
      <w:pPr>
        <w:numPr>
          <w:ilvl w:val="1"/>
          <w:numId w:val="71"/>
        </w:numPr>
        <w:tabs>
          <w:tab w:val="left" w:pos="1418"/>
        </w:tabs>
        <w:spacing w:before="120" w:after="120"/>
        <w:ind w:left="738" w:hanging="454"/>
        <w:jc w:val="both"/>
        <w:textAlignment w:val="auto"/>
      </w:pPr>
      <w:r>
        <w:rPr>
          <w:rFonts w:ascii="Arial" w:eastAsia="Arial" w:hAnsi="Arial" w:cs="Arial"/>
          <w:color w:val="000000"/>
          <w:sz w:val="24"/>
          <w:szCs w:val="24"/>
        </w:rPr>
        <w:t>In each Contract, unless the context otherwise requires, capitalised expressions shall have the meanings set out in this Joint Schedule 1 (Definitions) or the relevant Schedule in which that capitalised expression appears.</w:t>
      </w:r>
    </w:p>
    <w:p w14:paraId="1B2A98C2" w14:textId="77777777" w:rsidR="00B105D3" w:rsidRDefault="004A7CE9">
      <w:pPr>
        <w:numPr>
          <w:ilvl w:val="1"/>
          <w:numId w:val="71"/>
        </w:numPr>
        <w:tabs>
          <w:tab w:val="left" w:pos="1418"/>
        </w:tabs>
        <w:spacing w:before="120" w:after="120"/>
        <w:ind w:left="738" w:hanging="454"/>
        <w:jc w:val="both"/>
        <w:textAlignment w:val="auto"/>
      </w:pPr>
      <w:bookmarkStart w:id="9" w:name="_heading=h.gjdgxs"/>
      <w:bookmarkEnd w:id="9"/>
      <w:r>
        <w:rPr>
          <w:rFonts w:ascii="Arial" w:eastAsia="Arial" w:hAnsi="Arial" w:cs="Arial"/>
          <w:color w:val="000000"/>
          <w:sz w:val="24"/>
          <w:szCs w:val="24"/>
        </w:rPr>
        <w:t>If a capitalised expression does not have an interpretation in this Schedule or any other Schedule, it shall, in the first instance, be interpreted in accordance with the common interpretation within the relevant market sector/industry where appropriate. Otherwise, it shall be interpreted in accordance with the dictionary meaning.</w:t>
      </w:r>
    </w:p>
    <w:p w14:paraId="4C32F962" w14:textId="77777777" w:rsidR="00B105D3" w:rsidRDefault="004A7CE9">
      <w:pPr>
        <w:keepNext/>
        <w:numPr>
          <w:ilvl w:val="1"/>
          <w:numId w:val="71"/>
        </w:numPr>
        <w:tabs>
          <w:tab w:val="left" w:pos="1418"/>
        </w:tabs>
        <w:spacing w:before="120" w:after="120"/>
        <w:ind w:left="738" w:hanging="454"/>
        <w:jc w:val="both"/>
        <w:textAlignment w:val="auto"/>
      </w:pPr>
      <w:r>
        <w:rPr>
          <w:rFonts w:ascii="Arial" w:eastAsia="Arial" w:hAnsi="Arial" w:cs="Arial"/>
          <w:color w:val="000000"/>
          <w:sz w:val="24"/>
          <w:szCs w:val="24"/>
        </w:rPr>
        <w:t>In each Contract, unless the context otherwise requires:</w:t>
      </w:r>
    </w:p>
    <w:p w14:paraId="5A95F333" w14:textId="77777777" w:rsidR="00B105D3" w:rsidRDefault="004A7CE9">
      <w:pPr>
        <w:numPr>
          <w:ilvl w:val="2"/>
          <w:numId w:val="71"/>
        </w:numPr>
        <w:tabs>
          <w:tab w:val="left" w:pos="2978"/>
          <w:tab w:val="left" w:pos="3120"/>
        </w:tabs>
        <w:spacing w:before="120" w:after="120"/>
        <w:ind w:left="1588" w:hanging="851"/>
        <w:jc w:val="both"/>
        <w:textAlignment w:val="auto"/>
      </w:pPr>
      <w:r>
        <w:rPr>
          <w:rFonts w:ascii="Arial" w:eastAsia="Arial" w:hAnsi="Arial" w:cs="Arial"/>
          <w:color w:val="000000"/>
          <w:sz w:val="24"/>
          <w:szCs w:val="24"/>
        </w:rPr>
        <w:t>the singular includes the plural and vice versa;</w:t>
      </w:r>
    </w:p>
    <w:p w14:paraId="459FDA1F" w14:textId="77777777" w:rsidR="00B105D3" w:rsidRDefault="004A7CE9">
      <w:pPr>
        <w:numPr>
          <w:ilvl w:val="2"/>
          <w:numId w:val="71"/>
        </w:numPr>
        <w:tabs>
          <w:tab w:val="left" w:pos="2978"/>
          <w:tab w:val="left" w:pos="3120"/>
        </w:tabs>
        <w:spacing w:before="120" w:after="120"/>
        <w:ind w:left="1588" w:hanging="851"/>
        <w:jc w:val="both"/>
        <w:textAlignment w:val="auto"/>
      </w:pPr>
      <w:r>
        <w:rPr>
          <w:rFonts w:ascii="Arial" w:eastAsia="Arial" w:hAnsi="Arial" w:cs="Arial"/>
          <w:color w:val="000000"/>
          <w:sz w:val="24"/>
          <w:szCs w:val="24"/>
        </w:rPr>
        <w:t>reference to a gender includes the other gender and the neuter;</w:t>
      </w:r>
    </w:p>
    <w:p w14:paraId="207FB500" w14:textId="77777777" w:rsidR="00B105D3" w:rsidRDefault="004A7CE9">
      <w:pPr>
        <w:numPr>
          <w:ilvl w:val="2"/>
          <w:numId w:val="71"/>
        </w:numPr>
        <w:tabs>
          <w:tab w:val="left" w:pos="2978"/>
          <w:tab w:val="left" w:pos="3120"/>
        </w:tabs>
        <w:spacing w:before="120" w:after="120"/>
        <w:ind w:left="1588" w:hanging="851"/>
        <w:jc w:val="both"/>
        <w:textAlignment w:val="auto"/>
      </w:pPr>
      <w:r>
        <w:rPr>
          <w:rFonts w:ascii="Arial" w:eastAsia="Arial" w:hAnsi="Arial" w:cs="Arial"/>
          <w:color w:val="000000"/>
          <w:sz w:val="24"/>
          <w:szCs w:val="24"/>
        </w:rPr>
        <w:t>references to a person include an individual, company, body corporate, corporation, unincorporated association, firm, partnership or other legal entity or Central Government Body;</w:t>
      </w:r>
    </w:p>
    <w:p w14:paraId="5E4F7D64" w14:textId="77777777" w:rsidR="00B105D3" w:rsidRDefault="004A7CE9">
      <w:pPr>
        <w:numPr>
          <w:ilvl w:val="2"/>
          <w:numId w:val="71"/>
        </w:numPr>
        <w:tabs>
          <w:tab w:val="left" w:pos="2978"/>
          <w:tab w:val="left" w:pos="3120"/>
        </w:tabs>
        <w:spacing w:before="120" w:after="120"/>
        <w:ind w:left="1588" w:hanging="851"/>
        <w:jc w:val="both"/>
        <w:textAlignment w:val="auto"/>
      </w:pPr>
      <w:r>
        <w:rPr>
          <w:rFonts w:ascii="Arial" w:eastAsia="Arial" w:hAnsi="Arial" w:cs="Arial"/>
          <w:color w:val="000000"/>
          <w:sz w:val="24"/>
          <w:szCs w:val="24"/>
        </w:rPr>
        <w:t>a reference to any Law includes a reference to that Law as amended, extended, consolidated or re-enacted from time to time;</w:t>
      </w:r>
    </w:p>
    <w:p w14:paraId="2A8A4E9B" w14:textId="77777777" w:rsidR="00B105D3" w:rsidRDefault="004A7CE9">
      <w:pPr>
        <w:numPr>
          <w:ilvl w:val="2"/>
          <w:numId w:val="71"/>
        </w:numPr>
        <w:tabs>
          <w:tab w:val="left" w:pos="2978"/>
          <w:tab w:val="left" w:pos="3120"/>
        </w:tabs>
        <w:spacing w:before="120" w:after="120"/>
        <w:ind w:left="1588" w:hanging="851"/>
        <w:jc w:val="both"/>
        <w:textAlignment w:val="auto"/>
      </w:pPr>
      <w:r>
        <w:rPr>
          <w:rFonts w:ascii="Arial" w:eastAsia="Arial" w:hAnsi="Arial" w:cs="Arial"/>
          <w:color w:val="000000"/>
          <w:sz w:val="24"/>
          <w:szCs w:val="24"/>
        </w:rPr>
        <w:t>the words "</w:t>
      </w:r>
      <w:r>
        <w:rPr>
          <w:rFonts w:ascii="Arial" w:eastAsia="Arial" w:hAnsi="Arial" w:cs="Arial"/>
          <w:b/>
          <w:color w:val="000000"/>
          <w:sz w:val="24"/>
          <w:szCs w:val="24"/>
        </w:rPr>
        <w:t>including</w:t>
      </w:r>
      <w:r>
        <w:rPr>
          <w:rFonts w:ascii="Arial" w:eastAsia="Arial" w:hAnsi="Arial" w:cs="Arial"/>
          <w:color w:val="000000"/>
          <w:sz w:val="24"/>
          <w:szCs w:val="24"/>
        </w:rPr>
        <w:t>", "</w:t>
      </w:r>
      <w:r>
        <w:rPr>
          <w:rFonts w:ascii="Arial" w:eastAsia="Arial" w:hAnsi="Arial" w:cs="Arial"/>
          <w:b/>
          <w:color w:val="000000"/>
          <w:sz w:val="24"/>
          <w:szCs w:val="24"/>
        </w:rPr>
        <w:t>other</w:t>
      </w:r>
      <w:r>
        <w:rPr>
          <w:rFonts w:ascii="Arial" w:eastAsia="Arial" w:hAnsi="Arial" w:cs="Arial"/>
          <w:color w:val="000000"/>
          <w:sz w:val="24"/>
          <w:szCs w:val="24"/>
        </w:rPr>
        <w:t>", "</w:t>
      </w:r>
      <w:r>
        <w:rPr>
          <w:rFonts w:ascii="Arial" w:eastAsia="Arial" w:hAnsi="Arial" w:cs="Arial"/>
          <w:b/>
          <w:color w:val="000000"/>
          <w:sz w:val="24"/>
          <w:szCs w:val="24"/>
        </w:rPr>
        <w:t>in particular</w:t>
      </w:r>
      <w:r>
        <w:rPr>
          <w:rFonts w:ascii="Arial" w:eastAsia="Arial" w:hAnsi="Arial" w:cs="Arial"/>
          <w:color w:val="000000"/>
          <w:sz w:val="24"/>
          <w:szCs w:val="24"/>
        </w:rPr>
        <w:t>", "</w:t>
      </w:r>
      <w:r>
        <w:rPr>
          <w:rFonts w:ascii="Arial" w:eastAsia="Arial" w:hAnsi="Arial" w:cs="Arial"/>
          <w:b/>
          <w:color w:val="000000"/>
          <w:sz w:val="24"/>
          <w:szCs w:val="24"/>
        </w:rPr>
        <w:t>for example</w:t>
      </w:r>
      <w:r>
        <w:rPr>
          <w:rFonts w:ascii="Arial" w:eastAsia="Arial" w:hAnsi="Arial" w:cs="Arial"/>
          <w:color w:val="000000"/>
          <w:sz w:val="24"/>
          <w:szCs w:val="24"/>
        </w:rPr>
        <w:t>" and similar words shall not limit the generality of the preceding words and shall be construed as if they were immediately followed by the words "</w:t>
      </w:r>
      <w:r>
        <w:rPr>
          <w:rFonts w:ascii="Arial" w:eastAsia="Arial" w:hAnsi="Arial" w:cs="Arial"/>
          <w:b/>
          <w:color w:val="000000"/>
          <w:sz w:val="24"/>
          <w:szCs w:val="24"/>
        </w:rPr>
        <w:t>without limitation</w:t>
      </w:r>
      <w:r>
        <w:rPr>
          <w:rFonts w:ascii="Arial" w:eastAsia="Arial" w:hAnsi="Arial" w:cs="Arial"/>
          <w:color w:val="000000"/>
          <w:sz w:val="24"/>
          <w:szCs w:val="24"/>
        </w:rPr>
        <w:t>";</w:t>
      </w:r>
    </w:p>
    <w:p w14:paraId="16F64BA8" w14:textId="77777777" w:rsidR="00B105D3" w:rsidRDefault="004A7CE9">
      <w:pPr>
        <w:numPr>
          <w:ilvl w:val="2"/>
          <w:numId w:val="71"/>
        </w:numPr>
        <w:tabs>
          <w:tab w:val="left" w:pos="2978"/>
          <w:tab w:val="left" w:pos="3120"/>
        </w:tabs>
        <w:spacing w:before="120" w:after="120"/>
        <w:ind w:left="1588" w:hanging="851"/>
        <w:jc w:val="both"/>
        <w:textAlignment w:val="auto"/>
      </w:pPr>
      <w:r>
        <w:rPr>
          <w:rFonts w:ascii="Arial" w:eastAsia="Arial" w:hAnsi="Arial" w:cs="Arial"/>
          <w:color w:val="000000"/>
          <w:sz w:val="24"/>
          <w:szCs w:val="24"/>
        </w:rPr>
        <w:t>references to "</w:t>
      </w:r>
      <w:r>
        <w:rPr>
          <w:rFonts w:ascii="Arial" w:eastAsia="Arial" w:hAnsi="Arial" w:cs="Arial"/>
          <w:b/>
          <w:color w:val="000000"/>
          <w:sz w:val="24"/>
          <w:szCs w:val="24"/>
        </w:rPr>
        <w:t>writing</w:t>
      </w:r>
      <w:r>
        <w:rPr>
          <w:rFonts w:ascii="Arial" w:eastAsia="Arial" w:hAnsi="Arial" w:cs="Arial"/>
          <w:color w:val="000000"/>
          <w:sz w:val="24"/>
          <w:szCs w:val="24"/>
        </w:rPr>
        <w:t>" include typing, printing, lithography, photography, display on a screen, electronic and facsimile transmission and other modes of representing or reproducing words in a visible form, and expressions referring to writing shall be construed accordingly;</w:t>
      </w:r>
    </w:p>
    <w:p w14:paraId="01C11A1E" w14:textId="77777777" w:rsidR="00B105D3" w:rsidRDefault="004A7CE9">
      <w:pPr>
        <w:numPr>
          <w:ilvl w:val="2"/>
          <w:numId w:val="71"/>
        </w:numPr>
        <w:tabs>
          <w:tab w:val="left" w:pos="2978"/>
          <w:tab w:val="left" w:pos="3120"/>
        </w:tabs>
        <w:spacing w:before="120" w:after="120"/>
        <w:ind w:left="1588" w:hanging="851"/>
        <w:jc w:val="both"/>
        <w:textAlignment w:val="auto"/>
      </w:pPr>
      <w:r>
        <w:rPr>
          <w:rFonts w:ascii="Arial" w:eastAsia="Arial" w:hAnsi="Arial" w:cs="Arial"/>
          <w:color w:val="000000"/>
          <w:sz w:val="24"/>
          <w:szCs w:val="24"/>
        </w:rPr>
        <w:t>references to "</w:t>
      </w:r>
      <w:r>
        <w:rPr>
          <w:rFonts w:ascii="Arial" w:eastAsia="Arial" w:hAnsi="Arial" w:cs="Arial"/>
          <w:b/>
          <w:color w:val="000000"/>
          <w:sz w:val="24"/>
          <w:szCs w:val="24"/>
        </w:rPr>
        <w:t>representations</w:t>
      </w:r>
      <w:r>
        <w:rPr>
          <w:rFonts w:ascii="Arial" w:eastAsia="Arial" w:hAnsi="Arial" w:cs="Arial"/>
          <w:color w:val="000000"/>
          <w:sz w:val="24"/>
          <w:szCs w:val="24"/>
        </w:rPr>
        <w:t>" shall be construed as references to present facts, to "</w:t>
      </w:r>
      <w:r>
        <w:rPr>
          <w:rFonts w:ascii="Arial" w:eastAsia="Arial" w:hAnsi="Arial" w:cs="Arial"/>
          <w:b/>
          <w:color w:val="000000"/>
          <w:sz w:val="24"/>
          <w:szCs w:val="24"/>
        </w:rPr>
        <w:t>warranties</w:t>
      </w:r>
      <w:r>
        <w:rPr>
          <w:rFonts w:ascii="Arial" w:eastAsia="Arial" w:hAnsi="Arial" w:cs="Arial"/>
          <w:color w:val="000000"/>
          <w:sz w:val="24"/>
          <w:szCs w:val="24"/>
        </w:rPr>
        <w:t>" as references to present and future facts and to "</w:t>
      </w:r>
      <w:r>
        <w:rPr>
          <w:rFonts w:ascii="Arial" w:eastAsia="Arial" w:hAnsi="Arial" w:cs="Arial"/>
          <w:b/>
          <w:color w:val="000000"/>
          <w:sz w:val="24"/>
          <w:szCs w:val="24"/>
        </w:rPr>
        <w:t>undertakings"</w:t>
      </w:r>
      <w:r>
        <w:rPr>
          <w:rFonts w:ascii="Arial" w:eastAsia="Arial" w:hAnsi="Arial" w:cs="Arial"/>
          <w:color w:val="000000"/>
          <w:sz w:val="24"/>
          <w:szCs w:val="24"/>
        </w:rPr>
        <w:t xml:space="preserve"> as references to obligations under the Contract;</w:t>
      </w:r>
    </w:p>
    <w:p w14:paraId="68139935" w14:textId="77777777" w:rsidR="00B105D3" w:rsidRDefault="004A7CE9">
      <w:pPr>
        <w:numPr>
          <w:ilvl w:val="2"/>
          <w:numId w:val="71"/>
        </w:numPr>
        <w:tabs>
          <w:tab w:val="left" w:pos="2978"/>
          <w:tab w:val="left" w:pos="3120"/>
        </w:tabs>
        <w:spacing w:before="120" w:after="120"/>
        <w:ind w:left="1588" w:hanging="851"/>
        <w:jc w:val="both"/>
        <w:textAlignment w:val="auto"/>
      </w:pPr>
      <w:r>
        <w:rPr>
          <w:rFonts w:ascii="Arial" w:eastAsia="Arial" w:hAnsi="Arial" w:cs="Arial"/>
          <w:color w:val="000000"/>
          <w:sz w:val="24"/>
          <w:szCs w:val="24"/>
        </w:rPr>
        <w:t xml:space="preserve">references to </w:t>
      </w:r>
      <w:r>
        <w:rPr>
          <w:rFonts w:ascii="Arial" w:eastAsia="Arial" w:hAnsi="Arial" w:cs="Arial"/>
          <w:b/>
          <w:color w:val="000000"/>
          <w:sz w:val="24"/>
          <w:szCs w:val="24"/>
        </w:rPr>
        <w:t xml:space="preserve">"Clauses" </w:t>
      </w:r>
      <w:r>
        <w:rPr>
          <w:rFonts w:ascii="Arial" w:eastAsia="Arial" w:hAnsi="Arial" w:cs="Arial"/>
          <w:color w:val="000000"/>
          <w:sz w:val="24"/>
          <w:szCs w:val="24"/>
        </w:rPr>
        <w:t xml:space="preserve">and </w:t>
      </w:r>
      <w:r>
        <w:rPr>
          <w:rFonts w:ascii="Arial" w:eastAsia="Arial" w:hAnsi="Arial" w:cs="Arial"/>
          <w:b/>
          <w:color w:val="000000"/>
          <w:sz w:val="24"/>
          <w:szCs w:val="24"/>
        </w:rPr>
        <w:t>"Schedules"</w:t>
      </w:r>
      <w:r>
        <w:rPr>
          <w:rFonts w:ascii="Arial" w:eastAsia="Arial" w:hAnsi="Arial" w:cs="Arial"/>
          <w:color w:val="000000"/>
          <w:sz w:val="24"/>
          <w:szCs w:val="24"/>
        </w:rPr>
        <w:t xml:space="preserve"> are, unless otherwise provided, references to the clauses and schedules of the Core Terms and references in any Schedule to parts, paragraphs, annexes and tables are, unless otherwise provided, references to the parts, paragraphs, annexes and tables of the Schedule in which these references appear;</w:t>
      </w:r>
    </w:p>
    <w:p w14:paraId="52E97BD1" w14:textId="77777777" w:rsidR="00B105D3" w:rsidRDefault="004A7CE9">
      <w:pPr>
        <w:numPr>
          <w:ilvl w:val="2"/>
          <w:numId w:val="71"/>
        </w:numPr>
        <w:tabs>
          <w:tab w:val="left" w:pos="2978"/>
          <w:tab w:val="left" w:pos="3120"/>
        </w:tabs>
        <w:spacing w:before="120" w:after="120"/>
        <w:ind w:left="1588" w:hanging="851"/>
        <w:jc w:val="both"/>
        <w:textAlignment w:val="auto"/>
      </w:pPr>
      <w:r>
        <w:rPr>
          <w:rFonts w:ascii="Arial" w:eastAsia="Arial" w:hAnsi="Arial" w:cs="Arial"/>
          <w:color w:val="000000"/>
          <w:sz w:val="24"/>
          <w:szCs w:val="24"/>
        </w:rPr>
        <w:t xml:space="preserve">references to </w:t>
      </w:r>
      <w:r>
        <w:rPr>
          <w:rFonts w:ascii="Arial" w:eastAsia="Arial" w:hAnsi="Arial" w:cs="Arial"/>
          <w:b/>
          <w:color w:val="000000"/>
          <w:sz w:val="24"/>
          <w:szCs w:val="24"/>
        </w:rPr>
        <w:t>"Paragraphs"</w:t>
      </w:r>
      <w:r>
        <w:rPr>
          <w:rFonts w:ascii="Arial" w:eastAsia="Arial" w:hAnsi="Arial" w:cs="Arial"/>
          <w:color w:val="000000"/>
          <w:sz w:val="24"/>
          <w:szCs w:val="24"/>
        </w:rPr>
        <w:t xml:space="preserve"> are, unless otherwise provided, references to the paragraph of the appropriate Schedules unless otherwise provided;</w:t>
      </w:r>
    </w:p>
    <w:p w14:paraId="623FF18B" w14:textId="77777777" w:rsidR="00B105D3" w:rsidRDefault="004A7CE9">
      <w:pPr>
        <w:numPr>
          <w:ilvl w:val="2"/>
          <w:numId w:val="71"/>
        </w:numPr>
        <w:tabs>
          <w:tab w:val="left" w:pos="2978"/>
          <w:tab w:val="left" w:pos="3120"/>
        </w:tabs>
        <w:spacing w:before="120" w:after="120"/>
        <w:ind w:left="1588" w:hanging="851"/>
        <w:jc w:val="both"/>
        <w:textAlignment w:val="auto"/>
      </w:pPr>
      <w:r>
        <w:rPr>
          <w:rFonts w:ascii="Arial" w:eastAsia="Arial" w:hAnsi="Arial" w:cs="Arial"/>
          <w:color w:val="000000"/>
          <w:sz w:val="24"/>
          <w:szCs w:val="24"/>
        </w:rPr>
        <w:t>references to a series of Clauses or Paragraphs shall be inclusive of the clause numbers specified;</w:t>
      </w:r>
    </w:p>
    <w:p w14:paraId="4A223B8F" w14:textId="77777777" w:rsidR="00B105D3" w:rsidRDefault="004A7CE9">
      <w:pPr>
        <w:numPr>
          <w:ilvl w:val="2"/>
          <w:numId w:val="71"/>
        </w:numPr>
        <w:tabs>
          <w:tab w:val="left" w:pos="2978"/>
          <w:tab w:val="left" w:pos="3120"/>
        </w:tabs>
        <w:spacing w:before="120" w:after="120"/>
        <w:ind w:left="1588" w:hanging="851"/>
        <w:jc w:val="both"/>
        <w:textAlignment w:val="auto"/>
      </w:pPr>
      <w:r>
        <w:rPr>
          <w:rFonts w:ascii="Arial" w:eastAsia="Arial" w:hAnsi="Arial" w:cs="Arial"/>
          <w:color w:val="000000"/>
          <w:sz w:val="24"/>
          <w:szCs w:val="24"/>
        </w:rPr>
        <w:t>the headings in each Contract are for ease of reference only and shall not affect the interpretation or construction of a Contract;</w:t>
      </w:r>
    </w:p>
    <w:p w14:paraId="1E53C387" w14:textId="77777777" w:rsidR="00B105D3" w:rsidRDefault="004A7CE9">
      <w:pPr>
        <w:numPr>
          <w:ilvl w:val="2"/>
          <w:numId w:val="71"/>
        </w:numPr>
        <w:tabs>
          <w:tab w:val="left" w:pos="2978"/>
          <w:tab w:val="left" w:pos="3120"/>
        </w:tabs>
        <w:spacing w:before="120" w:after="120"/>
        <w:ind w:left="1588" w:hanging="851"/>
        <w:jc w:val="both"/>
        <w:textAlignment w:val="auto"/>
      </w:pPr>
      <w:r>
        <w:rPr>
          <w:rFonts w:ascii="Arial" w:eastAsia="Arial" w:hAnsi="Arial" w:cs="Arial"/>
          <w:color w:val="000000"/>
          <w:sz w:val="24"/>
          <w:szCs w:val="24"/>
        </w:rPr>
        <w:lastRenderedPageBreak/>
        <w:t>where the Buyer is a Central Government Body it shall be treated as contracting with the Crown as a whole;</w:t>
      </w:r>
    </w:p>
    <w:p w14:paraId="0E80DF13" w14:textId="77777777" w:rsidR="00B105D3" w:rsidRDefault="004A7CE9">
      <w:pPr>
        <w:numPr>
          <w:ilvl w:val="2"/>
          <w:numId w:val="71"/>
        </w:numPr>
        <w:tabs>
          <w:tab w:val="left" w:pos="2978"/>
          <w:tab w:val="left" w:pos="3120"/>
        </w:tabs>
        <w:spacing w:before="120" w:after="120"/>
        <w:ind w:left="1588" w:hanging="851"/>
        <w:jc w:val="both"/>
        <w:textAlignment w:val="auto"/>
      </w:pPr>
      <w:r>
        <w:rPr>
          <w:rFonts w:ascii="Arial" w:eastAsia="Arial" w:hAnsi="Arial" w:cs="Arial"/>
          <w:color w:val="000000"/>
          <w:sz w:val="24"/>
          <w:szCs w:val="24"/>
        </w:rPr>
        <w:t>any reference in a Contract which immediately before Exit Day is a reference to (as it has effect from time to time):</w:t>
      </w:r>
    </w:p>
    <w:p w14:paraId="00FA84E4" w14:textId="77777777" w:rsidR="00B105D3" w:rsidRDefault="004A7CE9">
      <w:pPr>
        <w:numPr>
          <w:ilvl w:val="3"/>
          <w:numId w:val="71"/>
        </w:numPr>
        <w:tabs>
          <w:tab w:val="left" w:pos="4679"/>
          <w:tab w:val="left" w:pos="4821"/>
        </w:tabs>
        <w:spacing w:before="120" w:after="120"/>
        <w:ind w:left="2127" w:hanging="709"/>
        <w:jc w:val="both"/>
        <w:textAlignment w:val="auto"/>
      </w:pPr>
      <w:r>
        <w:rPr>
          <w:rFonts w:ascii="Arial" w:eastAsia="Arial" w:hAnsi="Arial" w:cs="Arial"/>
          <w:color w:val="000000"/>
          <w:sz w:val="24"/>
          <w:szCs w:val="24"/>
        </w:rPr>
        <w:t>any EU regulation, EU decision, EU tertiary legislation or provision of the EEA agreement (“</w:t>
      </w:r>
      <w:r>
        <w:rPr>
          <w:rFonts w:ascii="Arial" w:eastAsia="Arial" w:hAnsi="Arial" w:cs="Arial"/>
          <w:b/>
          <w:color w:val="000000"/>
          <w:sz w:val="24"/>
          <w:szCs w:val="24"/>
        </w:rPr>
        <w:t>EU References</w:t>
      </w:r>
      <w:r>
        <w:rPr>
          <w:rFonts w:ascii="Arial" w:eastAsia="Arial" w:hAnsi="Arial" w:cs="Arial"/>
          <w:color w:val="000000"/>
          <w:sz w:val="24"/>
          <w:szCs w:val="24"/>
        </w:rPr>
        <w:t>”) which is to form part of domestic law by application of section 3 of the European Union (Withdrawal) Act 2018 shall be read on and after Exit Day as a reference to the EU References as they form part of domestic law by virtue of section 3 of the European Union (Withdrawal) Act 2018 as modified by domestic law from time to time; and</w:t>
      </w:r>
    </w:p>
    <w:p w14:paraId="25C8E005" w14:textId="77777777" w:rsidR="00B105D3" w:rsidRDefault="004A7CE9">
      <w:pPr>
        <w:numPr>
          <w:ilvl w:val="3"/>
          <w:numId w:val="71"/>
        </w:numPr>
        <w:tabs>
          <w:tab w:val="left" w:pos="4679"/>
          <w:tab w:val="left" w:pos="4821"/>
        </w:tabs>
        <w:spacing w:before="120" w:after="120"/>
        <w:ind w:left="2127" w:hanging="709"/>
        <w:jc w:val="both"/>
        <w:textAlignment w:val="auto"/>
      </w:pPr>
      <w:r>
        <w:rPr>
          <w:rFonts w:ascii="Arial" w:eastAsia="Arial" w:hAnsi="Arial" w:cs="Arial"/>
          <w:color w:val="000000"/>
          <w:sz w:val="24"/>
          <w:szCs w:val="24"/>
        </w:rPr>
        <w:t>any EU institution or EU authority or other such EU body shall be read on and after Exit Day as a reference to the UK institution, authority or body to which its functions were transferred; and</w:t>
      </w:r>
    </w:p>
    <w:p w14:paraId="2646D458" w14:textId="77777777" w:rsidR="00B105D3" w:rsidRDefault="004A7CE9">
      <w:pPr>
        <w:numPr>
          <w:ilvl w:val="2"/>
          <w:numId w:val="71"/>
        </w:numPr>
        <w:tabs>
          <w:tab w:val="left" w:pos="2978"/>
          <w:tab w:val="left" w:pos="3120"/>
        </w:tabs>
        <w:spacing w:before="120" w:after="120"/>
        <w:ind w:left="1588" w:hanging="851"/>
        <w:jc w:val="both"/>
        <w:textAlignment w:val="auto"/>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Buyer</w:t>
      </w:r>
      <w:r>
        <w:rPr>
          <w:rFonts w:ascii="Arial" w:eastAsia="Arial" w:hAnsi="Arial" w:cs="Arial"/>
          <w:color w:val="000000"/>
          <w:sz w:val="24"/>
          <w:szCs w:val="24"/>
        </w:rPr>
        <w:t>” shall be construed as including Exempt Buyers; and</w:t>
      </w:r>
    </w:p>
    <w:p w14:paraId="064CFF9D" w14:textId="77777777" w:rsidR="00B105D3" w:rsidRDefault="004A7CE9">
      <w:pPr>
        <w:numPr>
          <w:ilvl w:val="2"/>
          <w:numId w:val="71"/>
        </w:numPr>
        <w:tabs>
          <w:tab w:val="left" w:pos="2978"/>
          <w:tab w:val="left" w:pos="3120"/>
        </w:tabs>
        <w:spacing w:before="120" w:after="120"/>
        <w:ind w:left="1588" w:hanging="851"/>
        <w:jc w:val="both"/>
        <w:textAlignment w:val="auto"/>
      </w:pPr>
      <w:r>
        <w:rPr>
          <w:rFonts w:ascii="Arial" w:eastAsia="Arial" w:hAnsi="Arial" w:cs="Arial"/>
          <w:color w:val="000000"/>
          <w:sz w:val="24"/>
          <w:szCs w:val="24"/>
        </w:rPr>
        <w:t>unless otherwise provided, references to “</w:t>
      </w:r>
      <w:r>
        <w:rPr>
          <w:rFonts w:ascii="Arial" w:eastAsia="Arial" w:hAnsi="Arial" w:cs="Arial"/>
          <w:b/>
          <w:color w:val="000000"/>
          <w:sz w:val="24"/>
          <w:szCs w:val="24"/>
        </w:rPr>
        <w:t>Call-Off Contract</w:t>
      </w:r>
      <w:r>
        <w:rPr>
          <w:rFonts w:ascii="Arial" w:eastAsia="Arial" w:hAnsi="Arial" w:cs="Arial"/>
          <w:color w:val="000000"/>
          <w:sz w:val="24"/>
          <w:szCs w:val="24"/>
        </w:rPr>
        <w:t>” and “</w:t>
      </w:r>
      <w:r>
        <w:rPr>
          <w:rFonts w:ascii="Arial" w:eastAsia="Arial" w:hAnsi="Arial" w:cs="Arial"/>
          <w:b/>
          <w:color w:val="000000"/>
          <w:sz w:val="24"/>
          <w:szCs w:val="24"/>
        </w:rPr>
        <w:t>Contract</w:t>
      </w:r>
      <w:r>
        <w:rPr>
          <w:rFonts w:ascii="Arial" w:eastAsia="Arial" w:hAnsi="Arial" w:cs="Arial"/>
          <w:color w:val="000000"/>
          <w:sz w:val="24"/>
          <w:szCs w:val="24"/>
        </w:rPr>
        <w:t>” shall be construed as including Exempt Call-off Contracts.</w:t>
      </w:r>
    </w:p>
    <w:p w14:paraId="52F6D861" w14:textId="77777777" w:rsidR="00B105D3" w:rsidRDefault="004A7CE9">
      <w:pPr>
        <w:keepNext/>
        <w:numPr>
          <w:ilvl w:val="1"/>
          <w:numId w:val="71"/>
        </w:numPr>
        <w:tabs>
          <w:tab w:val="left" w:pos="1418"/>
        </w:tabs>
        <w:spacing w:before="120" w:after="120"/>
        <w:ind w:left="738" w:hanging="454"/>
        <w:jc w:val="both"/>
        <w:textAlignment w:val="auto"/>
      </w:pPr>
      <w:r>
        <w:rPr>
          <w:rFonts w:ascii="Arial" w:eastAsia="Arial" w:hAnsi="Arial" w:cs="Arial"/>
          <w:color w:val="000000"/>
          <w:sz w:val="24"/>
          <w:szCs w:val="24"/>
        </w:rPr>
        <w:t>In each Contract, unless the context otherwise requires, the following words shall have the following meanings:</w:t>
      </w:r>
    </w:p>
    <w:p w14:paraId="62D7D51E" w14:textId="77777777" w:rsidR="00B105D3" w:rsidRDefault="00B105D3">
      <w:pPr>
        <w:keepNext/>
        <w:tabs>
          <w:tab w:val="left" w:pos="1701"/>
        </w:tabs>
        <w:spacing w:before="120" w:after="120"/>
        <w:ind w:left="567" w:hanging="567"/>
        <w:jc w:val="both"/>
        <w:textAlignment w:val="auto"/>
        <w:rPr>
          <w:rFonts w:ascii="Arial" w:eastAsia="Arial" w:hAnsi="Arial" w:cs="Arial"/>
          <w:color w:val="000000"/>
          <w:sz w:val="24"/>
          <w:szCs w:val="24"/>
        </w:rPr>
      </w:pPr>
    </w:p>
    <w:tbl>
      <w:tblPr>
        <w:tblW w:w="10035" w:type="dxa"/>
        <w:tblInd w:w="-289" w:type="dxa"/>
        <w:tblLayout w:type="fixed"/>
        <w:tblCellMar>
          <w:left w:w="10" w:type="dxa"/>
          <w:right w:w="10" w:type="dxa"/>
        </w:tblCellMar>
        <w:tblLook w:val="04A0" w:firstRow="1" w:lastRow="0" w:firstColumn="1" w:lastColumn="0" w:noHBand="0" w:noVBand="1"/>
      </w:tblPr>
      <w:tblGrid>
        <w:gridCol w:w="2325"/>
        <w:gridCol w:w="7710"/>
      </w:tblGrid>
      <w:tr w:rsidR="00E60259" w14:paraId="6BB205EC"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17DA2F" w14:textId="77777777" w:rsidR="00B105D3" w:rsidRDefault="004A7CE9">
            <w:pPr>
              <w:spacing w:after="120"/>
              <w:ind w:left="-108"/>
              <w:jc w:val="center"/>
              <w:textAlignment w:val="auto"/>
            </w:pPr>
            <w:bookmarkStart w:id="10" w:name="_heading=h.30j0zll"/>
            <w:bookmarkEnd w:id="10"/>
            <w:r>
              <w:rPr>
                <w:rFonts w:ascii="Arial" w:eastAsia="Arial" w:hAnsi="Arial" w:cs="Arial"/>
                <w:b/>
                <w:color w:val="000000"/>
                <w:sz w:val="24"/>
                <w:szCs w:val="24"/>
              </w:rPr>
              <w:t>""Achieve"</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1A0155" w14:textId="77777777" w:rsidR="00B105D3" w:rsidRDefault="004A7CE9">
            <w:pPr>
              <w:tabs>
                <w:tab w:val="left" w:pos="-179"/>
                <w:tab w:val="left" w:pos="-9"/>
              </w:tabs>
              <w:spacing w:after="120"/>
              <w:textAlignment w:val="auto"/>
            </w:pPr>
            <w:r>
              <w:rPr>
                <w:rFonts w:ascii="Arial" w:eastAsia="Arial" w:hAnsi="Arial" w:cs="Arial"/>
                <w:color w:val="000000"/>
                <w:sz w:val="24"/>
                <w:szCs w:val="24"/>
              </w:rPr>
              <w:t>in respect of a Test, to successfully pass such Test without any Test Issues and in respect of a Milestone, the issue of a Satisfaction Certificate in respect of that Milestone and "</w:t>
            </w:r>
            <w:r>
              <w:rPr>
                <w:rFonts w:ascii="Arial" w:eastAsia="Arial" w:hAnsi="Arial" w:cs="Arial"/>
                <w:b/>
                <w:color w:val="000000"/>
                <w:sz w:val="24"/>
                <w:szCs w:val="24"/>
              </w:rPr>
              <w:t>Achieved</w:t>
            </w:r>
            <w:r>
              <w:rPr>
                <w:rFonts w:ascii="Arial" w:eastAsia="Arial" w:hAnsi="Arial" w:cs="Arial"/>
                <w:color w:val="000000"/>
                <w:sz w:val="24"/>
                <w:szCs w:val="24"/>
              </w:rPr>
              <w:t>", "</w:t>
            </w:r>
            <w:r>
              <w:rPr>
                <w:rFonts w:ascii="Arial" w:eastAsia="Arial" w:hAnsi="Arial" w:cs="Arial"/>
                <w:b/>
                <w:color w:val="000000"/>
                <w:sz w:val="24"/>
                <w:szCs w:val="24"/>
              </w:rPr>
              <w:t>Achieving</w:t>
            </w:r>
            <w:r>
              <w:rPr>
                <w:rFonts w:ascii="Arial" w:eastAsia="Arial" w:hAnsi="Arial" w:cs="Arial"/>
                <w:color w:val="000000"/>
                <w:sz w:val="24"/>
                <w:szCs w:val="24"/>
              </w:rPr>
              <w:t>" and "</w:t>
            </w:r>
            <w:r>
              <w:rPr>
                <w:rFonts w:ascii="Arial" w:eastAsia="Arial" w:hAnsi="Arial" w:cs="Arial"/>
                <w:b/>
                <w:color w:val="000000"/>
                <w:sz w:val="24"/>
                <w:szCs w:val="24"/>
              </w:rPr>
              <w:t>Achievement</w:t>
            </w:r>
            <w:r>
              <w:rPr>
                <w:rFonts w:ascii="Arial" w:eastAsia="Arial" w:hAnsi="Arial" w:cs="Arial"/>
                <w:color w:val="000000"/>
                <w:sz w:val="24"/>
                <w:szCs w:val="24"/>
              </w:rPr>
              <w:t>" shall be construed accordingly;</w:t>
            </w:r>
          </w:p>
        </w:tc>
      </w:tr>
      <w:tr w:rsidR="00E60259" w14:paraId="1929BF57"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9A2C17" w14:textId="77777777" w:rsidR="00B105D3" w:rsidRDefault="004A7CE9">
            <w:pPr>
              <w:spacing w:after="120"/>
              <w:jc w:val="center"/>
              <w:textAlignment w:val="auto"/>
            </w:pPr>
            <w:r>
              <w:rPr>
                <w:rFonts w:ascii="Arial" w:eastAsia="Arial" w:hAnsi="Arial" w:cs="Arial"/>
                <w:b/>
                <w:color w:val="000000"/>
                <w:sz w:val="24"/>
                <w:szCs w:val="24"/>
              </w:rPr>
              <w:t>"Additional Insurances"</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9A43D9" w14:textId="77777777" w:rsidR="00B105D3" w:rsidRDefault="004A7CE9">
            <w:pPr>
              <w:tabs>
                <w:tab w:val="left" w:pos="-179"/>
                <w:tab w:val="left" w:pos="-9"/>
              </w:tabs>
              <w:spacing w:after="120"/>
              <w:textAlignment w:val="auto"/>
            </w:pPr>
            <w:r>
              <w:rPr>
                <w:rFonts w:ascii="Arial" w:eastAsia="Arial" w:hAnsi="Arial" w:cs="Arial"/>
                <w:color w:val="000000"/>
                <w:sz w:val="24"/>
                <w:szCs w:val="24"/>
              </w:rPr>
              <w:t>insurance requirements relating to a Call-Off Contract specified in the Order Form additional to those outlined in Joint Schedule 3 (Insurance Requirements);</w:t>
            </w:r>
          </w:p>
        </w:tc>
      </w:tr>
      <w:tr w:rsidR="00E60259" w14:paraId="60249244"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9E2878" w14:textId="77777777" w:rsidR="00B105D3" w:rsidRDefault="004A7CE9">
            <w:pPr>
              <w:spacing w:after="120"/>
              <w:ind w:left="-108"/>
              <w:jc w:val="center"/>
              <w:textAlignment w:val="auto"/>
            </w:pPr>
            <w:r>
              <w:rPr>
                <w:rFonts w:ascii="Arial" w:eastAsia="Arial" w:hAnsi="Arial" w:cs="Arial"/>
                <w:b/>
                <w:color w:val="000000"/>
                <w:sz w:val="24"/>
                <w:szCs w:val="24"/>
              </w:rPr>
              <w:t>""Admin Fee”</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8388D1" w14:textId="77777777" w:rsidR="00B105D3" w:rsidRDefault="004A7CE9">
            <w:pPr>
              <w:tabs>
                <w:tab w:val="left" w:pos="-179"/>
                <w:tab w:val="left" w:pos="-9"/>
              </w:tabs>
              <w:spacing w:after="120"/>
              <w:textAlignment w:val="auto"/>
            </w:pPr>
            <w:r>
              <w:rPr>
                <w:rFonts w:ascii="Arial" w:eastAsia="Arial" w:hAnsi="Arial" w:cs="Arial"/>
                <w:color w:val="000000"/>
                <w:sz w:val="24"/>
                <w:szCs w:val="24"/>
              </w:rPr>
              <w:t>means the costs incurred by CCS in dealing with MI Failures calculated in accordance with the tariff of administration charges published by the CCS on: http://CCS.cabinetoffice.gov.uk/i-am-supplier/management-information/admin-fees;</w:t>
            </w:r>
          </w:p>
        </w:tc>
      </w:tr>
      <w:tr w:rsidR="00E60259" w14:paraId="02EAFA74"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0C1A75" w14:textId="77777777" w:rsidR="00B105D3" w:rsidRDefault="004A7CE9">
            <w:pPr>
              <w:spacing w:after="120"/>
              <w:ind w:left="-108"/>
              <w:jc w:val="center"/>
              <w:textAlignment w:val="auto"/>
            </w:pPr>
            <w:r>
              <w:rPr>
                <w:rFonts w:ascii="Arial" w:eastAsia="Arial" w:hAnsi="Arial" w:cs="Arial"/>
                <w:b/>
                <w:color w:val="000000"/>
                <w:sz w:val="24"/>
                <w:szCs w:val="24"/>
              </w:rPr>
              <w:t>"Affected Party"</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5FFFF3" w14:textId="77777777" w:rsidR="00B105D3" w:rsidRDefault="004A7CE9">
            <w:pPr>
              <w:tabs>
                <w:tab w:val="left" w:pos="-179"/>
                <w:tab w:val="left" w:pos="-9"/>
              </w:tabs>
              <w:spacing w:after="120"/>
              <w:textAlignment w:val="auto"/>
            </w:pPr>
            <w:r>
              <w:rPr>
                <w:rFonts w:ascii="Arial" w:eastAsia="Arial" w:hAnsi="Arial" w:cs="Arial"/>
                <w:color w:val="000000"/>
                <w:sz w:val="24"/>
                <w:szCs w:val="24"/>
              </w:rPr>
              <w:t>the Party seeking to claim relief in respect of a Force Majeure Event;</w:t>
            </w:r>
          </w:p>
        </w:tc>
      </w:tr>
      <w:tr w:rsidR="00E60259" w14:paraId="21F61A7F"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96DA35" w14:textId="77777777" w:rsidR="00B105D3" w:rsidRDefault="004A7CE9">
            <w:pPr>
              <w:spacing w:after="120"/>
              <w:ind w:left="-108"/>
              <w:jc w:val="center"/>
              <w:textAlignment w:val="auto"/>
            </w:pPr>
            <w:r>
              <w:rPr>
                <w:rFonts w:ascii="Arial" w:eastAsia="Arial" w:hAnsi="Arial" w:cs="Arial"/>
                <w:b/>
                <w:color w:val="000000"/>
                <w:sz w:val="24"/>
                <w:szCs w:val="24"/>
              </w:rPr>
              <w:t>"Affiliates"</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3DE139" w14:textId="77777777" w:rsidR="00B105D3" w:rsidRDefault="004A7CE9">
            <w:pPr>
              <w:tabs>
                <w:tab w:val="left" w:pos="-179"/>
                <w:tab w:val="left" w:pos="-9"/>
              </w:tabs>
              <w:spacing w:after="120"/>
              <w:textAlignment w:val="auto"/>
            </w:pPr>
            <w:r>
              <w:rPr>
                <w:rFonts w:ascii="Arial" w:eastAsia="Arial" w:hAnsi="Arial" w:cs="Arial"/>
                <w:color w:val="000000"/>
                <w:sz w:val="24"/>
                <w:szCs w:val="24"/>
              </w:rPr>
              <w:t>in relation to a body corporate, any other entity which directly or indirectly Controls, is Controlled by, or is under direct or indirect common Control of that body corporate from time to time;</w:t>
            </w:r>
          </w:p>
        </w:tc>
      </w:tr>
      <w:tr w:rsidR="00E60259" w14:paraId="07EF1387"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6339B6" w14:textId="77777777" w:rsidR="00B105D3" w:rsidRDefault="004A7CE9">
            <w:pPr>
              <w:spacing w:after="120"/>
              <w:ind w:left="-108"/>
              <w:jc w:val="center"/>
              <w:textAlignment w:val="auto"/>
            </w:pPr>
            <w:r>
              <w:rPr>
                <w:rFonts w:ascii="Arial" w:eastAsia="Arial" w:hAnsi="Arial" w:cs="Arial"/>
                <w:b/>
                <w:color w:val="000000"/>
                <w:sz w:val="24"/>
                <w:szCs w:val="24"/>
              </w:rPr>
              <w:t>“Annex”</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A9ECD1" w14:textId="77777777" w:rsidR="00B105D3" w:rsidRDefault="004A7CE9">
            <w:pPr>
              <w:tabs>
                <w:tab w:val="left" w:pos="-179"/>
                <w:tab w:val="left" w:pos="-9"/>
              </w:tabs>
              <w:spacing w:after="120"/>
              <w:textAlignment w:val="auto"/>
            </w:pPr>
            <w:r>
              <w:rPr>
                <w:rFonts w:ascii="Arial" w:eastAsia="Arial" w:hAnsi="Arial" w:cs="Arial"/>
                <w:color w:val="000000"/>
                <w:sz w:val="24"/>
                <w:szCs w:val="24"/>
              </w:rPr>
              <w:t>extra information which supports a Schedule;</w:t>
            </w:r>
          </w:p>
        </w:tc>
      </w:tr>
      <w:tr w:rsidR="00E60259" w14:paraId="4DD242E2"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CCD06C" w14:textId="77777777" w:rsidR="00B105D3" w:rsidRDefault="004A7CE9">
            <w:pPr>
              <w:spacing w:after="120"/>
              <w:ind w:left="-108"/>
              <w:jc w:val="center"/>
              <w:textAlignment w:val="auto"/>
            </w:pPr>
            <w:r>
              <w:rPr>
                <w:rFonts w:ascii="Arial" w:eastAsia="Arial" w:hAnsi="Arial" w:cs="Arial"/>
                <w:b/>
                <w:color w:val="000000"/>
                <w:sz w:val="24"/>
                <w:szCs w:val="24"/>
              </w:rPr>
              <w:t>"Approval"</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64A9C8" w14:textId="77777777" w:rsidR="00B105D3" w:rsidRDefault="004A7CE9">
            <w:pPr>
              <w:tabs>
                <w:tab w:val="left" w:pos="-179"/>
                <w:tab w:val="left" w:pos="-9"/>
              </w:tabs>
              <w:spacing w:after="120"/>
              <w:textAlignment w:val="auto"/>
            </w:pPr>
            <w:r>
              <w:rPr>
                <w:rFonts w:ascii="Arial" w:eastAsia="Arial" w:hAnsi="Arial" w:cs="Arial"/>
                <w:color w:val="000000"/>
                <w:sz w:val="24"/>
                <w:szCs w:val="24"/>
              </w:rPr>
              <w:t>the prior written consent of the Buyer and "</w:t>
            </w:r>
            <w:r>
              <w:rPr>
                <w:rFonts w:ascii="Arial" w:eastAsia="Arial" w:hAnsi="Arial" w:cs="Arial"/>
                <w:b/>
                <w:color w:val="000000"/>
                <w:sz w:val="24"/>
                <w:szCs w:val="24"/>
              </w:rPr>
              <w:t>Approve</w:t>
            </w:r>
            <w:r>
              <w:rPr>
                <w:rFonts w:ascii="Arial" w:eastAsia="Arial" w:hAnsi="Arial" w:cs="Arial"/>
                <w:color w:val="000000"/>
                <w:sz w:val="24"/>
                <w:szCs w:val="24"/>
              </w:rPr>
              <w:t>" and "</w:t>
            </w:r>
            <w:r>
              <w:rPr>
                <w:rFonts w:ascii="Arial" w:eastAsia="Arial" w:hAnsi="Arial" w:cs="Arial"/>
                <w:b/>
                <w:color w:val="000000"/>
                <w:sz w:val="24"/>
                <w:szCs w:val="24"/>
              </w:rPr>
              <w:t>Approved</w:t>
            </w:r>
            <w:r>
              <w:rPr>
                <w:rFonts w:ascii="Arial" w:eastAsia="Arial" w:hAnsi="Arial" w:cs="Arial"/>
                <w:color w:val="000000"/>
                <w:sz w:val="24"/>
                <w:szCs w:val="24"/>
              </w:rPr>
              <w:t>" shall be construed accordingly;</w:t>
            </w:r>
          </w:p>
        </w:tc>
      </w:tr>
      <w:tr w:rsidR="00E60259" w14:paraId="24AE2D67"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5CC127" w14:textId="77777777" w:rsidR="00B105D3" w:rsidRDefault="004A7CE9">
            <w:pPr>
              <w:spacing w:after="120"/>
              <w:ind w:left="-108"/>
              <w:jc w:val="center"/>
              <w:textAlignment w:val="auto"/>
            </w:pPr>
            <w:r>
              <w:rPr>
                <w:rFonts w:ascii="Arial" w:eastAsia="Arial" w:hAnsi="Arial" w:cs="Arial"/>
                <w:b/>
                <w:color w:val="000000"/>
                <w:sz w:val="24"/>
                <w:szCs w:val="24"/>
              </w:rPr>
              <w:t>"Audit"</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6AC1F7" w14:textId="77777777" w:rsidR="00B105D3" w:rsidRDefault="004A7CE9">
            <w:pPr>
              <w:tabs>
                <w:tab w:val="left" w:pos="-179"/>
                <w:tab w:val="left" w:pos="-9"/>
              </w:tabs>
              <w:spacing w:after="120"/>
              <w:textAlignment w:val="auto"/>
            </w:pPr>
            <w:r>
              <w:rPr>
                <w:rFonts w:ascii="Arial" w:eastAsia="Arial" w:hAnsi="Arial" w:cs="Arial"/>
                <w:color w:val="000000"/>
                <w:sz w:val="24"/>
                <w:szCs w:val="24"/>
              </w:rPr>
              <w:t>the Relevant Authority’s right to:</w:t>
            </w:r>
          </w:p>
          <w:p w14:paraId="3DA027E7" w14:textId="77777777" w:rsidR="00B105D3" w:rsidRDefault="004A7CE9">
            <w:pPr>
              <w:numPr>
                <w:ilvl w:val="0"/>
                <w:numId w:val="72"/>
              </w:numPr>
              <w:tabs>
                <w:tab w:val="left" w:pos="282"/>
                <w:tab w:val="left" w:pos="452"/>
              </w:tabs>
              <w:spacing w:after="120"/>
              <w:ind w:left="461" w:hanging="288"/>
              <w:textAlignment w:val="auto"/>
            </w:pPr>
            <w:r>
              <w:rPr>
                <w:rFonts w:ascii="Arial" w:eastAsia="Arial" w:hAnsi="Arial" w:cs="Arial"/>
                <w:color w:val="000000"/>
                <w:sz w:val="24"/>
                <w:szCs w:val="24"/>
              </w:rPr>
              <w:lastRenderedPageBreak/>
              <w:t>verify the accuracy of the Charges and any other amounts payable by a Buyer under a Call-Off Contract (including proposed or actual variations to them in accordance with the Contract);</w:t>
            </w:r>
          </w:p>
          <w:p w14:paraId="44279678" w14:textId="77777777" w:rsidR="00B105D3" w:rsidRDefault="004A7CE9">
            <w:pPr>
              <w:numPr>
                <w:ilvl w:val="0"/>
                <w:numId w:val="72"/>
              </w:numPr>
              <w:tabs>
                <w:tab w:val="left" w:pos="282"/>
                <w:tab w:val="left" w:pos="452"/>
              </w:tabs>
              <w:spacing w:after="120"/>
              <w:ind w:left="461" w:hanging="288"/>
              <w:textAlignment w:val="auto"/>
            </w:pPr>
            <w:r>
              <w:rPr>
                <w:rFonts w:ascii="Arial" w:eastAsia="Arial" w:hAnsi="Arial" w:cs="Arial"/>
                <w:color w:val="000000"/>
                <w:sz w:val="24"/>
                <w:szCs w:val="24"/>
              </w:rPr>
              <w:t>verify the costs of the Supplier (including the costs of all Subcontractors and any third party suppliers) in connection with the provision of the Services;</w:t>
            </w:r>
          </w:p>
          <w:p w14:paraId="3DC4535C" w14:textId="77777777" w:rsidR="00B105D3" w:rsidRDefault="004A7CE9">
            <w:pPr>
              <w:numPr>
                <w:ilvl w:val="0"/>
                <w:numId w:val="72"/>
              </w:numPr>
              <w:tabs>
                <w:tab w:val="left" w:pos="282"/>
                <w:tab w:val="left" w:pos="452"/>
              </w:tabs>
              <w:spacing w:after="120"/>
              <w:ind w:left="461" w:hanging="288"/>
              <w:textAlignment w:val="auto"/>
            </w:pPr>
            <w:r>
              <w:rPr>
                <w:rFonts w:ascii="Arial" w:eastAsia="Arial" w:hAnsi="Arial" w:cs="Arial"/>
                <w:color w:val="000000"/>
                <w:sz w:val="24"/>
                <w:szCs w:val="24"/>
              </w:rPr>
              <w:t>verify the Open Book Data;</w:t>
            </w:r>
          </w:p>
          <w:p w14:paraId="2FBEBB20" w14:textId="77777777" w:rsidR="00B105D3" w:rsidRDefault="004A7CE9">
            <w:pPr>
              <w:numPr>
                <w:ilvl w:val="0"/>
                <w:numId w:val="72"/>
              </w:numPr>
              <w:tabs>
                <w:tab w:val="left" w:pos="282"/>
                <w:tab w:val="left" w:pos="452"/>
              </w:tabs>
              <w:spacing w:after="120"/>
              <w:ind w:left="461" w:hanging="288"/>
              <w:textAlignment w:val="auto"/>
            </w:pPr>
            <w:r>
              <w:rPr>
                <w:rFonts w:ascii="Arial" w:eastAsia="Arial" w:hAnsi="Arial" w:cs="Arial"/>
                <w:color w:val="000000"/>
                <w:sz w:val="24"/>
                <w:szCs w:val="24"/>
              </w:rPr>
              <w:t>verify the Supplier’s and each Subcontractor’s compliance with the applicable Law;</w:t>
            </w:r>
          </w:p>
          <w:p w14:paraId="431D9823" w14:textId="77777777" w:rsidR="00B105D3" w:rsidRDefault="004A7CE9">
            <w:pPr>
              <w:numPr>
                <w:ilvl w:val="0"/>
                <w:numId w:val="72"/>
              </w:numPr>
              <w:tabs>
                <w:tab w:val="left" w:pos="282"/>
                <w:tab w:val="left" w:pos="452"/>
              </w:tabs>
              <w:spacing w:after="120"/>
              <w:ind w:left="461" w:hanging="288"/>
              <w:textAlignment w:val="auto"/>
            </w:pPr>
            <w:r>
              <w:rPr>
                <w:rFonts w:ascii="Arial" w:eastAsia="Arial" w:hAnsi="Arial" w:cs="Arial"/>
                <w:color w:val="000000"/>
                <w:sz w:val="24"/>
                <w:szCs w:val="24"/>
              </w:rPr>
              <w:t>identify or investigate actual or suspected breach of Clauses 27 to 33 and/or Joint Schedule 5 (Corporate Social Responsibility), impropriety or accounting mistakes or any breach or threatened breach of security and in these circumstances the Relevant Authority shall have no obligation to inform the Supplier of the purpose or objective of its investigations;</w:t>
            </w:r>
          </w:p>
          <w:p w14:paraId="61624490" w14:textId="77777777" w:rsidR="00B105D3" w:rsidRDefault="004A7CE9">
            <w:pPr>
              <w:numPr>
                <w:ilvl w:val="0"/>
                <w:numId w:val="72"/>
              </w:numPr>
              <w:tabs>
                <w:tab w:val="left" w:pos="282"/>
                <w:tab w:val="left" w:pos="452"/>
              </w:tabs>
              <w:spacing w:after="120"/>
              <w:ind w:left="461" w:hanging="288"/>
              <w:textAlignment w:val="auto"/>
            </w:pPr>
            <w:r>
              <w:rPr>
                <w:rFonts w:ascii="Arial" w:eastAsia="Arial" w:hAnsi="Arial" w:cs="Arial"/>
                <w:color w:val="000000"/>
                <w:sz w:val="24"/>
                <w:szCs w:val="24"/>
              </w:rPr>
              <w:t>identify or investigate any circumstances which may impact upon the financial stability of the Supplier, any Guarantor, and/or any Subcontractors or their ability to provide the Deliverables;</w:t>
            </w:r>
          </w:p>
          <w:p w14:paraId="11ED3DF4" w14:textId="77777777" w:rsidR="00B105D3" w:rsidRDefault="004A7CE9">
            <w:pPr>
              <w:numPr>
                <w:ilvl w:val="0"/>
                <w:numId w:val="72"/>
              </w:numPr>
              <w:tabs>
                <w:tab w:val="left" w:pos="282"/>
                <w:tab w:val="left" w:pos="452"/>
              </w:tabs>
              <w:spacing w:after="120"/>
              <w:ind w:left="461" w:hanging="288"/>
              <w:textAlignment w:val="auto"/>
            </w:pPr>
            <w:r>
              <w:rPr>
                <w:rFonts w:ascii="Arial" w:eastAsia="Arial" w:hAnsi="Arial" w:cs="Arial"/>
                <w:color w:val="000000"/>
                <w:sz w:val="24"/>
                <w:szCs w:val="24"/>
              </w:rPr>
              <w:t>obtain such information as is necessary to fulfil the Relevant Authority’s obligations to supply information for parliamentary, ministerial, judicial or administrative purposes including the supply of information to the Comptroller and Auditor General;</w:t>
            </w:r>
          </w:p>
          <w:p w14:paraId="556E73DC" w14:textId="77777777" w:rsidR="00B105D3" w:rsidRDefault="004A7CE9">
            <w:pPr>
              <w:numPr>
                <w:ilvl w:val="0"/>
                <w:numId w:val="72"/>
              </w:numPr>
              <w:tabs>
                <w:tab w:val="left" w:pos="282"/>
                <w:tab w:val="left" w:pos="452"/>
              </w:tabs>
              <w:spacing w:after="120"/>
              <w:ind w:left="461" w:hanging="288"/>
              <w:textAlignment w:val="auto"/>
            </w:pPr>
            <w:r>
              <w:rPr>
                <w:rFonts w:ascii="Arial" w:eastAsia="Arial" w:hAnsi="Arial" w:cs="Arial"/>
                <w:color w:val="000000"/>
                <w:sz w:val="24"/>
                <w:szCs w:val="24"/>
              </w:rPr>
              <w:t>review any books of account and the internal contract management accounts kept by the Supplier in connection with each Contract;</w:t>
            </w:r>
          </w:p>
          <w:p w14:paraId="095F9DEF" w14:textId="77777777" w:rsidR="00B105D3" w:rsidRDefault="004A7CE9">
            <w:pPr>
              <w:numPr>
                <w:ilvl w:val="0"/>
                <w:numId w:val="72"/>
              </w:numPr>
              <w:tabs>
                <w:tab w:val="left" w:pos="282"/>
                <w:tab w:val="left" w:pos="452"/>
              </w:tabs>
              <w:spacing w:after="120"/>
              <w:ind w:left="461" w:hanging="288"/>
              <w:textAlignment w:val="auto"/>
            </w:pPr>
            <w:r>
              <w:rPr>
                <w:rFonts w:ascii="Arial" w:eastAsia="Arial" w:hAnsi="Arial" w:cs="Arial"/>
                <w:color w:val="000000"/>
                <w:sz w:val="24"/>
                <w:szCs w:val="24"/>
              </w:rPr>
              <w:t>carry out the Relevant Authority’s internal and statutory audits and to prepare, examine and/or certify the Relevant Authority's annual and interim reports and accounts;</w:t>
            </w:r>
          </w:p>
          <w:p w14:paraId="343A9997" w14:textId="77777777" w:rsidR="00B105D3" w:rsidRDefault="004A7CE9">
            <w:pPr>
              <w:numPr>
                <w:ilvl w:val="0"/>
                <w:numId w:val="72"/>
              </w:numPr>
              <w:tabs>
                <w:tab w:val="left" w:pos="282"/>
                <w:tab w:val="left" w:pos="452"/>
              </w:tabs>
              <w:spacing w:after="120"/>
              <w:ind w:left="461" w:hanging="288"/>
              <w:textAlignment w:val="auto"/>
            </w:pPr>
            <w:r>
              <w:rPr>
                <w:rFonts w:ascii="Arial" w:eastAsia="Arial" w:hAnsi="Arial" w:cs="Arial"/>
                <w:color w:val="000000"/>
                <w:sz w:val="24"/>
                <w:szCs w:val="24"/>
              </w:rPr>
              <w:t>enable the National Audit Office to carry out an examination pursuant to Section 6(1) of the National Audit Act 1983 of the economy, efficiency and effectiveness with which the Relevant Authority has used its resources; or</w:t>
            </w:r>
          </w:p>
          <w:p w14:paraId="4722FF6F" w14:textId="77777777" w:rsidR="00B105D3" w:rsidRDefault="004A7CE9">
            <w:pPr>
              <w:numPr>
                <w:ilvl w:val="0"/>
                <w:numId w:val="72"/>
              </w:numPr>
              <w:tabs>
                <w:tab w:val="left" w:pos="282"/>
                <w:tab w:val="left" w:pos="452"/>
              </w:tabs>
              <w:spacing w:after="120"/>
              <w:ind w:left="461" w:hanging="288"/>
              <w:textAlignment w:val="auto"/>
            </w:pPr>
            <w:r>
              <w:rPr>
                <w:rFonts w:ascii="Arial" w:eastAsia="Arial" w:hAnsi="Arial" w:cs="Arial"/>
                <w:color w:val="000000"/>
                <w:sz w:val="24"/>
                <w:szCs w:val="24"/>
              </w:rPr>
              <w:t>verify the accuracy and completeness of any Management Information delivered or required by the Framework Contract;</w:t>
            </w:r>
          </w:p>
        </w:tc>
      </w:tr>
      <w:tr w:rsidR="00E60259" w14:paraId="6A645B6C"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10875C" w14:textId="77777777" w:rsidR="00B105D3" w:rsidRDefault="004A7CE9">
            <w:pPr>
              <w:spacing w:after="120"/>
              <w:ind w:left="-108"/>
              <w:jc w:val="center"/>
              <w:textAlignment w:val="auto"/>
            </w:pPr>
            <w:r>
              <w:rPr>
                <w:rFonts w:ascii="Arial" w:eastAsia="Arial" w:hAnsi="Arial" w:cs="Arial"/>
                <w:b/>
                <w:color w:val="000000"/>
                <w:sz w:val="24"/>
                <w:szCs w:val="24"/>
              </w:rPr>
              <w:lastRenderedPageBreak/>
              <w:t>"Auditor"</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259E14" w14:textId="77777777" w:rsidR="00B105D3" w:rsidRDefault="004A7CE9">
            <w:pPr>
              <w:numPr>
                <w:ilvl w:val="0"/>
                <w:numId w:val="73"/>
              </w:numPr>
              <w:tabs>
                <w:tab w:val="left" w:pos="322"/>
                <w:tab w:val="left" w:pos="492"/>
              </w:tabs>
              <w:spacing w:after="120"/>
              <w:ind w:left="501" w:hanging="331"/>
              <w:textAlignment w:val="auto"/>
            </w:pPr>
            <w:r>
              <w:rPr>
                <w:rFonts w:ascii="Arial" w:eastAsia="Arial" w:hAnsi="Arial" w:cs="Arial"/>
                <w:color w:val="000000"/>
                <w:sz w:val="24"/>
                <w:szCs w:val="24"/>
              </w:rPr>
              <w:t>the Buyer’s internal and external auditors;</w:t>
            </w:r>
          </w:p>
          <w:p w14:paraId="302E2DF3" w14:textId="77777777" w:rsidR="00B105D3" w:rsidRDefault="004A7CE9">
            <w:pPr>
              <w:numPr>
                <w:ilvl w:val="0"/>
                <w:numId w:val="73"/>
              </w:numPr>
              <w:tabs>
                <w:tab w:val="left" w:pos="282"/>
                <w:tab w:val="left" w:pos="452"/>
              </w:tabs>
              <w:spacing w:after="120"/>
              <w:ind w:left="461" w:hanging="288"/>
              <w:textAlignment w:val="auto"/>
            </w:pPr>
            <w:r>
              <w:rPr>
                <w:rFonts w:ascii="Arial" w:eastAsia="Arial" w:hAnsi="Arial" w:cs="Arial"/>
                <w:color w:val="000000"/>
                <w:sz w:val="24"/>
                <w:szCs w:val="24"/>
              </w:rPr>
              <w:t>the Buyer’s statutory or regulatory auditors;</w:t>
            </w:r>
          </w:p>
          <w:p w14:paraId="76A57E18" w14:textId="77777777" w:rsidR="00B105D3" w:rsidRDefault="004A7CE9">
            <w:pPr>
              <w:numPr>
                <w:ilvl w:val="0"/>
                <w:numId w:val="73"/>
              </w:numPr>
              <w:tabs>
                <w:tab w:val="left" w:pos="282"/>
                <w:tab w:val="left" w:pos="452"/>
              </w:tabs>
              <w:spacing w:after="120"/>
              <w:ind w:left="461" w:hanging="288"/>
              <w:textAlignment w:val="auto"/>
            </w:pPr>
            <w:r>
              <w:rPr>
                <w:rFonts w:ascii="Arial" w:eastAsia="Arial" w:hAnsi="Arial" w:cs="Arial"/>
                <w:color w:val="000000"/>
                <w:sz w:val="24"/>
                <w:szCs w:val="24"/>
              </w:rPr>
              <w:t>the Comptroller and Auditor General, their staff and/or any appointed representatives of the National Audit Office;</w:t>
            </w:r>
          </w:p>
          <w:p w14:paraId="45E34F1C" w14:textId="77777777" w:rsidR="00B105D3" w:rsidRDefault="004A7CE9">
            <w:pPr>
              <w:numPr>
                <w:ilvl w:val="0"/>
                <w:numId w:val="73"/>
              </w:numPr>
              <w:tabs>
                <w:tab w:val="left" w:pos="282"/>
                <w:tab w:val="left" w:pos="452"/>
              </w:tabs>
              <w:spacing w:after="120"/>
              <w:ind w:left="461" w:hanging="288"/>
              <w:textAlignment w:val="auto"/>
            </w:pPr>
            <w:r>
              <w:rPr>
                <w:rFonts w:ascii="Arial" w:eastAsia="Arial" w:hAnsi="Arial" w:cs="Arial"/>
                <w:color w:val="000000"/>
                <w:sz w:val="24"/>
                <w:szCs w:val="24"/>
              </w:rPr>
              <w:t>HM Treasury or the Cabinet Office;</w:t>
            </w:r>
          </w:p>
          <w:p w14:paraId="3C5ED0B2" w14:textId="77777777" w:rsidR="00B105D3" w:rsidRDefault="004A7CE9">
            <w:pPr>
              <w:numPr>
                <w:ilvl w:val="0"/>
                <w:numId w:val="73"/>
              </w:numPr>
              <w:tabs>
                <w:tab w:val="left" w:pos="282"/>
                <w:tab w:val="left" w:pos="452"/>
              </w:tabs>
              <w:spacing w:after="120"/>
              <w:ind w:left="461" w:hanging="288"/>
              <w:textAlignment w:val="auto"/>
            </w:pPr>
            <w:r>
              <w:rPr>
                <w:rFonts w:ascii="Arial" w:eastAsia="Arial" w:hAnsi="Arial" w:cs="Arial"/>
                <w:color w:val="000000"/>
                <w:sz w:val="24"/>
                <w:szCs w:val="24"/>
              </w:rPr>
              <w:t>any party formally appointed by the Buyer to carry out audit or similar review functions; and</w:t>
            </w:r>
          </w:p>
          <w:p w14:paraId="1C79093E" w14:textId="77777777" w:rsidR="00B105D3" w:rsidRDefault="004A7CE9">
            <w:pPr>
              <w:numPr>
                <w:ilvl w:val="0"/>
                <w:numId w:val="73"/>
              </w:numPr>
              <w:tabs>
                <w:tab w:val="left" w:pos="282"/>
                <w:tab w:val="left" w:pos="452"/>
              </w:tabs>
              <w:spacing w:after="120"/>
              <w:ind w:left="461" w:hanging="288"/>
              <w:textAlignment w:val="auto"/>
            </w:pPr>
            <w:r>
              <w:rPr>
                <w:rFonts w:ascii="Arial" w:eastAsia="Arial" w:hAnsi="Arial" w:cs="Arial"/>
                <w:color w:val="000000"/>
                <w:sz w:val="24"/>
                <w:szCs w:val="24"/>
              </w:rPr>
              <w:t>successors or assigns of any of the above;</w:t>
            </w:r>
          </w:p>
        </w:tc>
      </w:tr>
      <w:tr w:rsidR="00E60259" w14:paraId="2AA8ACB4" w14:textId="77777777">
        <w:trPr>
          <w:trHeight w:val="601"/>
        </w:trPr>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143E83" w14:textId="77777777" w:rsidR="00B105D3" w:rsidRDefault="004A7CE9">
            <w:pPr>
              <w:spacing w:after="120"/>
              <w:ind w:left="-108"/>
              <w:jc w:val="center"/>
              <w:textAlignment w:val="auto"/>
            </w:pPr>
            <w:r>
              <w:rPr>
                <w:rFonts w:ascii="Arial" w:eastAsia="Arial" w:hAnsi="Arial" w:cs="Arial"/>
                <w:b/>
                <w:color w:val="000000"/>
                <w:sz w:val="24"/>
                <w:szCs w:val="24"/>
              </w:rPr>
              <w:lastRenderedPageBreak/>
              <w:t>"Authority"</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AF003B" w14:textId="77777777" w:rsidR="00B105D3" w:rsidRDefault="004A7CE9">
            <w:pPr>
              <w:spacing w:after="200" w:line="276" w:lineRule="auto"/>
              <w:textAlignment w:val="auto"/>
            </w:pPr>
            <w:r>
              <w:rPr>
                <w:rFonts w:ascii="Arial" w:eastAsia="Arial" w:hAnsi="Arial" w:cs="Arial"/>
                <w:sz w:val="24"/>
                <w:szCs w:val="24"/>
              </w:rPr>
              <w:t>CCS and each Buyer;</w:t>
            </w:r>
          </w:p>
        </w:tc>
      </w:tr>
      <w:tr w:rsidR="00E60259" w14:paraId="117A459A"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F643FE" w14:textId="77777777" w:rsidR="00B105D3" w:rsidRDefault="004A7CE9">
            <w:pPr>
              <w:spacing w:after="200" w:line="276" w:lineRule="auto"/>
              <w:ind w:left="-108"/>
              <w:jc w:val="center"/>
              <w:textAlignment w:val="auto"/>
            </w:pPr>
            <w:r>
              <w:rPr>
                <w:rFonts w:ascii="Arial" w:eastAsia="Arial" w:hAnsi="Arial" w:cs="Arial"/>
                <w:b/>
                <w:color w:val="000000"/>
                <w:sz w:val="24"/>
                <w:szCs w:val="24"/>
              </w:rPr>
              <w:t>"Authority Cause"</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9B2F81" w14:textId="77777777" w:rsidR="00B105D3" w:rsidRDefault="004A7CE9">
            <w:pPr>
              <w:tabs>
                <w:tab w:val="left" w:pos="-179"/>
                <w:tab w:val="left" w:pos="-9"/>
              </w:tabs>
              <w:spacing w:after="120"/>
              <w:textAlignment w:val="auto"/>
            </w:pPr>
            <w:r>
              <w:rPr>
                <w:rFonts w:ascii="Arial" w:eastAsia="Arial" w:hAnsi="Arial" w:cs="Arial"/>
                <w:color w:val="000000"/>
                <w:sz w:val="24"/>
                <w:szCs w:val="24"/>
              </w:rPr>
              <w:t>any breach of the obligations of the Relevant Authority or any other default, act, omission, negligence or statement of the Relevant Authority, of its employees, servants, agents in connection with or in relation to the subject-matter of the Contract and in respect of which the Relevant Authority is liable to the Supplier;</w:t>
            </w:r>
          </w:p>
        </w:tc>
      </w:tr>
      <w:tr w:rsidR="00E60259" w14:paraId="73C16EA8"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CCE157" w14:textId="77777777" w:rsidR="00B105D3" w:rsidRDefault="004A7CE9">
            <w:pPr>
              <w:spacing w:after="120"/>
              <w:ind w:left="-108"/>
              <w:jc w:val="center"/>
              <w:textAlignment w:val="auto"/>
            </w:pPr>
            <w:r>
              <w:rPr>
                <w:rFonts w:ascii="Arial" w:eastAsia="Arial" w:hAnsi="Arial" w:cs="Arial"/>
                <w:b/>
                <w:color w:val="000000"/>
                <w:sz w:val="24"/>
                <w:szCs w:val="24"/>
              </w:rPr>
              <w:t>"BACS"</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ED8984" w14:textId="77777777" w:rsidR="00B105D3" w:rsidRDefault="004A7CE9">
            <w:pPr>
              <w:tabs>
                <w:tab w:val="left" w:pos="-179"/>
                <w:tab w:val="left" w:pos="-9"/>
              </w:tabs>
              <w:spacing w:after="120"/>
              <w:textAlignment w:val="auto"/>
            </w:pPr>
            <w:r>
              <w:rPr>
                <w:rFonts w:ascii="Arial" w:eastAsia="Arial" w:hAnsi="Arial" w:cs="Arial"/>
                <w:color w:val="000000"/>
                <w:sz w:val="24"/>
                <w:szCs w:val="24"/>
              </w:rPr>
              <w:t>the Bankers’ Automated Clearing Services, which is a scheme for the electronic processing of financial transactions within the United Kingdom;</w:t>
            </w:r>
          </w:p>
        </w:tc>
      </w:tr>
      <w:tr w:rsidR="00E60259" w14:paraId="48E39ABA"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BF1DD6" w14:textId="77777777" w:rsidR="00B105D3" w:rsidRDefault="004A7CE9">
            <w:pPr>
              <w:spacing w:after="120"/>
              <w:ind w:left="-108"/>
              <w:jc w:val="center"/>
              <w:textAlignment w:val="auto"/>
            </w:pPr>
            <w:r>
              <w:rPr>
                <w:rFonts w:ascii="Arial" w:eastAsia="Arial" w:hAnsi="Arial" w:cs="Arial"/>
                <w:b/>
                <w:color w:val="000000"/>
                <w:sz w:val="24"/>
                <w:szCs w:val="24"/>
              </w:rPr>
              <w:t>"Beneficiary"</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E88FDA" w14:textId="77777777" w:rsidR="00B105D3" w:rsidRDefault="004A7CE9">
            <w:pPr>
              <w:tabs>
                <w:tab w:val="left" w:pos="-179"/>
                <w:tab w:val="left" w:pos="-9"/>
              </w:tabs>
              <w:spacing w:after="120"/>
              <w:textAlignment w:val="auto"/>
            </w:pPr>
            <w:r>
              <w:rPr>
                <w:rFonts w:ascii="Arial" w:eastAsia="Arial" w:hAnsi="Arial" w:cs="Arial"/>
                <w:color w:val="000000"/>
                <w:sz w:val="24"/>
                <w:szCs w:val="24"/>
              </w:rPr>
              <w:t>a Party having (or claiming to have) the benefit of an indemnity under this Contract;</w:t>
            </w:r>
          </w:p>
        </w:tc>
      </w:tr>
      <w:tr w:rsidR="00E60259" w14:paraId="4AD5A9A8"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B3A710" w14:textId="77777777" w:rsidR="00B105D3" w:rsidRDefault="004A7CE9">
            <w:pPr>
              <w:spacing w:after="120"/>
              <w:ind w:left="-108"/>
              <w:jc w:val="center"/>
              <w:textAlignment w:val="auto"/>
            </w:pPr>
            <w:r>
              <w:rPr>
                <w:rFonts w:ascii="Arial" w:eastAsia="Arial" w:hAnsi="Arial" w:cs="Arial"/>
                <w:b/>
                <w:color w:val="000000"/>
                <w:sz w:val="24"/>
                <w:szCs w:val="24"/>
              </w:rPr>
              <w:t>"Buyer"</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1CF452" w14:textId="77777777" w:rsidR="00B105D3" w:rsidRDefault="004A7CE9">
            <w:pPr>
              <w:tabs>
                <w:tab w:val="left" w:pos="-179"/>
                <w:tab w:val="left" w:pos="-9"/>
              </w:tabs>
              <w:spacing w:after="120"/>
              <w:textAlignment w:val="auto"/>
            </w:pPr>
            <w:r>
              <w:rPr>
                <w:rFonts w:ascii="Arial" w:eastAsia="Arial" w:hAnsi="Arial" w:cs="Arial"/>
                <w:color w:val="000000"/>
                <w:sz w:val="24"/>
                <w:szCs w:val="24"/>
              </w:rPr>
              <w:t>the relevant public sector purchaser identified as such in the Order Form;</w:t>
            </w:r>
          </w:p>
        </w:tc>
      </w:tr>
      <w:tr w:rsidR="00E60259" w14:paraId="3EC598A4"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DA70E5" w14:textId="77777777" w:rsidR="00B105D3" w:rsidRDefault="004A7CE9">
            <w:pPr>
              <w:keepNext/>
              <w:spacing w:after="120"/>
              <w:ind w:left="-108"/>
              <w:jc w:val="center"/>
              <w:textAlignment w:val="auto"/>
            </w:pPr>
            <w:r>
              <w:rPr>
                <w:rFonts w:ascii="Arial" w:eastAsia="Arial" w:hAnsi="Arial" w:cs="Arial"/>
                <w:b/>
                <w:color w:val="000000"/>
                <w:sz w:val="24"/>
                <w:szCs w:val="24"/>
              </w:rPr>
              <w:t>"Buyer Assets"</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29B305" w14:textId="77777777" w:rsidR="00B105D3" w:rsidRDefault="004A7CE9">
            <w:pPr>
              <w:tabs>
                <w:tab w:val="left" w:pos="-179"/>
                <w:tab w:val="left" w:pos="-9"/>
              </w:tabs>
              <w:spacing w:after="120"/>
              <w:textAlignment w:val="auto"/>
            </w:pPr>
            <w:r>
              <w:rPr>
                <w:rFonts w:ascii="Arial" w:eastAsia="Arial" w:hAnsi="Arial" w:cs="Arial"/>
                <w:color w:val="000000"/>
                <w:sz w:val="24"/>
                <w:szCs w:val="24"/>
              </w:rPr>
              <w:t>the Buyer’s infrastructure, data, software, materials, assets, equipment or other property owned by and/or licensed or leased to the Buyer and which is or may be used in connection with the provision of the Deliverables which remain the property of the Buyer throughout the term of the Contract;</w:t>
            </w:r>
          </w:p>
        </w:tc>
      </w:tr>
      <w:tr w:rsidR="00E60259" w14:paraId="1D90159F"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7DA38B" w14:textId="77777777" w:rsidR="00B105D3" w:rsidRDefault="004A7CE9">
            <w:pPr>
              <w:spacing w:after="120"/>
              <w:ind w:left="-108"/>
              <w:jc w:val="center"/>
              <w:textAlignment w:val="auto"/>
            </w:pPr>
            <w:r>
              <w:rPr>
                <w:rFonts w:ascii="Arial" w:eastAsia="Arial" w:hAnsi="Arial" w:cs="Arial"/>
                <w:b/>
                <w:color w:val="000000"/>
                <w:sz w:val="24"/>
                <w:szCs w:val="24"/>
              </w:rPr>
              <w:t>"Buyer Authorised Representative"</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F7EEC7" w14:textId="77777777" w:rsidR="00B105D3" w:rsidRDefault="004A7CE9">
            <w:pPr>
              <w:tabs>
                <w:tab w:val="left" w:pos="-179"/>
                <w:tab w:val="left" w:pos="-9"/>
              </w:tabs>
              <w:spacing w:after="120"/>
              <w:textAlignment w:val="auto"/>
            </w:pPr>
            <w:r>
              <w:rPr>
                <w:rFonts w:ascii="Arial" w:eastAsia="Arial" w:hAnsi="Arial" w:cs="Arial"/>
                <w:color w:val="000000"/>
                <w:sz w:val="24"/>
                <w:szCs w:val="24"/>
              </w:rPr>
              <w:t>the representative appointed by the Buyer from time to time in relation to the Call-Off Contract initially identified in the Order Form;</w:t>
            </w:r>
          </w:p>
        </w:tc>
      </w:tr>
      <w:tr w:rsidR="00E60259" w14:paraId="17E62468"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B9A399F" w14:textId="77777777" w:rsidR="00B105D3" w:rsidRDefault="004A7CE9">
            <w:pPr>
              <w:spacing w:after="120"/>
              <w:ind w:left="-108"/>
              <w:jc w:val="center"/>
              <w:textAlignment w:val="auto"/>
            </w:pPr>
            <w:r>
              <w:rPr>
                <w:rFonts w:ascii="Arial" w:eastAsia="Arial" w:hAnsi="Arial" w:cs="Arial"/>
                <w:b/>
                <w:color w:val="000000"/>
                <w:sz w:val="24"/>
                <w:szCs w:val="24"/>
              </w:rPr>
              <w:t>"Buyer Premises"</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A15FD5" w14:textId="77777777" w:rsidR="00B105D3" w:rsidRDefault="004A7CE9">
            <w:pPr>
              <w:tabs>
                <w:tab w:val="left" w:pos="-179"/>
                <w:tab w:val="left" w:pos="-9"/>
              </w:tabs>
              <w:spacing w:after="120"/>
              <w:textAlignment w:val="auto"/>
            </w:pPr>
            <w:r>
              <w:rPr>
                <w:rFonts w:ascii="Arial" w:eastAsia="Arial" w:hAnsi="Arial" w:cs="Arial"/>
                <w:color w:val="000000"/>
                <w:sz w:val="24"/>
                <w:szCs w:val="24"/>
              </w:rPr>
              <w:t>premises owned, controlled or occupied by the Buyer which are made available for use by the Supplier or its Subcontractors for the provision of the Deliverables (or any of them);</w:t>
            </w:r>
          </w:p>
        </w:tc>
      </w:tr>
      <w:tr w:rsidR="00E60259" w14:paraId="33C2A3D9"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0F5BD5" w14:textId="77777777" w:rsidR="00B105D3" w:rsidRDefault="004A7CE9">
            <w:pPr>
              <w:spacing w:after="120"/>
              <w:ind w:left="-108"/>
              <w:jc w:val="center"/>
              <w:textAlignment w:val="auto"/>
            </w:pPr>
            <w:r>
              <w:rPr>
                <w:rFonts w:ascii="Arial" w:eastAsia="Arial" w:hAnsi="Arial" w:cs="Arial"/>
                <w:b/>
                <w:color w:val="000000"/>
                <w:sz w:val="24"/>
                <w:szCs w:val="24"/>
              </w:rPr>
              <w:t>"Call-Off Contract"</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42E11B" w14:textId="77777777" w:rsidR="00B105D3" w:rsidRDefault="004A7CE9">
            <w:pPr>
              <w:tabs>
                <w:tab w:val="left" w:pos="-179"/>
                <w:tab w:val="left" w:pos="-9"/>
              </w:tabs>
              <w:spacing w:after="120"/>
              <w:textAlignment w:val="auto"/>
            </w:pPr>
            <w:r>
              <w:rPr>
                <w:rFonts w:ascii="Arial" w:eastAsia="Arial" w:hAnsi="Arial" w:cs="Arial"/>
                <w:color w:val="000000"/>
                <w:sz w:val="24"/>
                <w:szCs w:val="24"/>
              </w:rPr>
              <w:t>the contract between the Buyer and the Supplier (entered into pursuant to the provisions of the Framework Contract), which consists of the terms set out and referred to in the Order Form;</w:t>
            </w:r>
          </w:p>
        </w:tc>
      </w:tr>
      <w:tr w:rsidR="00E60259" w14:paraId="73A31C15"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1489E8" w14:textId="77777777" w:rsidR="00B105D3" w:rsidRDefault="004A7CE9">
            <w:pPr>
              <w:spacing w:after="120"/>
              <w:ind w:left="-108"/>
              <w:jc w:val="center"/>
              <w:textAlignment w:val="auto"/>
            </w:pPr>
            <w:r>
              <w:rPr>
                <w:rFonts w:ascii="Arial" w:eastAsia="Arial" w:hAnsi="Arial" w:cs="Arial"/>
                <w:b/>
                <w:color w:val="000000"/>
                <w:sz w:val="24"/>
                <w:szCs w:val="24"/>
              </w:rPr>
              <w:t>"Call-Off Contract Period"</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FB6D76" w14:textId="77777777" w:rsidR="00B105D3" w:rsidRDefault="004A7CE9">
            <w:pPr>
              <w:tabs>
                <w:tab w:val="left" w:pos="-179"/>
                <w:tab w:val="left" w:pos="-9"/>
              </w:tabs>
              <w:spacing w:after="120"/>
              <w:textAlignment w:val="auto"/>
            </w:pPr>
            <w:r>
              <w:rPr>
                <w:rFonts w:ascii="Arial" w:eastAsia="Arial" w:hAnsi="Arial" w:cs="Arial"/>
                <w:color w:val="000000"/>
                <w:sz w:val="24"/>
                <w:szCs w:val="24"/>
              </w:rPr>
              <w:t>the Contract Period in respect of the Call-Off Contract;</w:t>
            </w:r>
          </w:p>
        </w:tc>
      </w:tr>
      <w:tr w:rsidR="00E60259" w14:paraId="5788ACCC"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795820" w14:textId="77777777" w:rsidR="00B105D3" w:rsidRDefault="004A7CE9">
            <w:pPr>
              <w:spacing w:after="120"/>
              <w:ind w:left="-108"/>
              <w:jc w:val="center"/>
              <w:textAlignment w:val="auto"/>
            </w:pPr>
            <w:r>
              <w:rPr>
                <w:rFonts w:ascii="Arial" w:eastAsia="Arial" w:hAnsi="Arial" w:cs="Arial"/>
                <w:b/>
                <w:color w:val="000000"/>
                <w:sz w:val="24"/>
                <w:szCs w:val="24"/>
              </w:rPr>
              <w:t>"Call-Off Expiry Date"</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369F42" w14:textId="77777777" w:rsidR="00B105D3" w:rsidRDefault="004A7CE9">
            <w:pPr>
              <w:tabs>
                <w:tab w:val="left" w:pos="-179"/>
                <w:tab w:val="left" w:pos="-9"/>
              </w:tabs>
              <w:spacing w:after="120"/>
              <w:textAlignment w:val="auto"/>
            </w:pPr>
            <w:r>
              <w:rPr>
                <w:rFonts w:ascii="Arial" w:eastAsia="Arial" w:hAnsi="Arial" w:cs="Arial"/>
                <w:color w:val="000000"/>
                <w:sz w:val="24"/>
                <w:szCs w:val="24"/>
              </w:rPr>
              <w:t>the scheduled date of the end of a Call-Off Contract as stated in the Order Form;</w:t>
            </w:r>
          </w:p>
        </w:tc>
      </w:tr>
      <w:tr w:rsidR="00E60259" w14:paraId="1546C27E"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59F7D6" w14:textId="77777777" w:rsidR="00B105D3" w:rsidRDefault="004A7CE9">
            <w:pPr>
              <w:spacing w:after="120"/>
              <w:ind w:left="-108"/>
              <w:jc w:val="center"/>
              <w:textAlignment w:val="auto"/>
            </w:pPr>
            <w:r>
              <w:rPr>
                <w:rFonts w:ascii="Arial" w:eastAsia="Arial" w:hAnsi="Arial" w:cs="Arial"/>
                <w:b/>
                <w:color w:val="000000"/>
                <w:sz w:val="24"/>
                <w:szCs w:val="24"/>
              </w:rPr>
              <w:t>"Call-Off Incorporated Terms"</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858B88" w14:textId="77777777" w:rsidR="00B105D3" w:rsidRDefault="004A7CE9">
            <w:pPr>
              <w:tabs>
                <w:tab w:val="left" w:pos="-179"/>
                <w:tab w:val="left" w:pos="-9"/>
              </w:tabs>
              <w:spacing w:after="120"/>
              <w:textAlignment w:val="auto"/>
            </w:pPr>
            <w:r>
              <w:rPr>
                <w:rFonts w:ascii="Arial" w:eastAsia="Arial" w:hAnsi="Arial" w:cs="Arial"/>
                <w:color w:val="000000"/>
                <w:sz w:val="24"/>
                <w:szCs w:val="24"/>
              </w:rPr>
              <w:t>the contractual terms applicable to the Call-Off Contract specified under the relevant heading in the Order Form;</w:t>
            </w:r>
          </w:p>
        </w:tc>
      </w:tr>
      <w:tr w:rsidR="00E60259" w14:paraId="62C78D22"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A00655" w14:textId="77777777" w:rsidR="00B105D3" w:rsidRDefault="004A7CE9">
            <w:pPr>
              <w:spacing w:after="120"/>
              <w:ind w:left="-108"/>
              <w:jc w:val="center"/>
              <w:textAlignment w:val="auto"/>
            </w:pPr>
            <w:r>
              <w:rPr>
                <w:rFonts w:ascii="Arial" w:eastAsia="Arial" w:hAnsi="Arial" w:cs="Arial"/>
                <w:b/>
                <w:color w:val="000000"/>
                <w:sz w:val="24"/>
                <w:szCs w:val="24"/>
              </w:rPr>
              <w:t>"Call-Off Initial Period"</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1FCB50" w14:textId="77777777" w:rsidR="00B105D3" w:rsidRDefault="004A7CE9">
            <w:pPr>
              <w:tabs>
                <w:tab w:val="left" w:pos="-179"/>
                <w:tab w:val="left" w:pos="-9"/>
              </w:tabs>
              <w:spacing w:after="120"/>
              <w:textAlignment w:val="auto"/>
            </w:pPr>
            <w:r>
              <w:rPr>
                <w:rFonts w:ascii="Arial" w:eastAsia="Arial" w:hAnsi="Arial" w:cs="Arial"/>
                <w:color w:val="000000"/>
                <w:sz w:val="24"/>
                <w:szCs w:val="24"/>
              </w:rPr>
              <w:t>the Initial Period of a Call-Off Contract specified in the Order Form;</w:t>
            </w:r>
          </w:p>
        </w:tc>
      </w:tr>
      <w:tr w:rsidR="00E60259" w14:paraId="10B3F964"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7E3FB9" w14:textId="77777777" w:rsidR="00B105D3" w:rsidRDefault="004A7CE9">
            <w:pPr>
              <w:spacing w:after="120"/>
              <w:ind w:left="-108"/>
              <w:jc w:val="center"/>
              <w:textAlignment w:val="auto"/>
            </w:pPr>
            <w:r>
              <w:rPr>
                <w:rFonts w:ascii="Arial" w:eastAsia="Arial" w:hAnsi="Arial" w:cs="Arial"/>
                <w:b/>
                <w:color w:val="000000"/>
                <w:sz w:val="24"/>
                <w:szCs w:val="24"/>
              </w:rPr>
              <w:t>"Call-Off Optional Extension Period"</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5F650A" w14:textId="77777777" w:rsidR="00B105D3" w:rsidRDefault="004A7CE9">
            <w:pPr>
              <w:tabs>
                <w:tab w:val="left" w:pos="-179"/>
                <w:tab w:val="left" w:pos="-9"/>
              </w:tabs>
              <w:spacing w:after="120"/>
              <w:textAlignment w:val="auto"/>
            </w:pPr>
            <w:r>
              <w:rPr>
                <w:rFonts w:ascii="Arial" w:eastAsia="Arial" w:hAnsi="Arial" w:cs="Arial"/>
                <w:color w:val="000000"/>
                <w:sz w:val="24"/>
                <w:szCs w:val="24"/>
              </w:rPr>
              <w:t>such period or periods beyond which the Call-Off Initial Period may be extended as specified in the Order Form;</w:t>
            </w:r>
          </w:p>
        </w:tc>
      </w:tr>
      <w:tr w:rsidR="00E60259" w14:paraId="2FA389BC"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73331D" w14:textId="77777777" w:rsidR="00B105D3" w:rsidRDefault="004A7CE9">
            <w:pPr>
              <w:spacing w:after="120"/>
              <w:ind w:left="-108"/>
              <w:jc w:val="center"/>
              <w:textAlignment w:val="auto"/>
            </w:pPr>
            <w:r>
              <w:rPr>
                <w:rFonts w:ascii="Arial" w:eastAsia="Arial" w:hAnsi="Arial" w:cs="Arial"/>
                <w:b/>
                <w:color w:val="000000"/>
                <w:sz w:val="24"/>
                <w:szCs w:val="24"/>
              </w:rPr>
              <w:t>"Call-Off Procedure"</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7CCBCE" w14:textId="77777777" w:rsidR="00B105D3" w:rsidRDefault="004A7CE9">
            <w:pPr>
              <w:tabs>
                <w:tab w:val="left" w:pos="-179"/>
                <w:tab w:val="left" w:pos="-9"/>
              </w:tabs>
              <w:spacing w:after="120"/>
              <w:textAlignment w:val="auto"/>
            </w:pPr>
            <w:r>
              <w:rPr>
                <w:rFonts w:ascii="Arial" w:eastAsia="Arial" w:hAnsi="Arial" w:cs="Arial"/>
                <w:color w:val="000000"/>
                <w:sz w:val="24"/>
                <w:szCs w:val="24"/>
              </w:rPr>
              <w:t>the process for awarding a Call-Off Contract pursuant to Clause 2 (How the contract works) and Framework Schedule 7 (Call-Off Award Procedure);</w:t>
            </w:r>
          </w:p>
        </w:tc>
      </w:tr>
      <w:tr w:rsidR="00E60259" w14:paraId="544C3AD8"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E7BA5A" w14:textId="77777777" w:rsidR="00B105D3" w:rsidRDefault="004A7CE9">
            <w:pPr>
              <w:spacing w:after="120"/>
              <w:ind w:left="-108"/>
              <w:jc w:val="center"/>
              <w:textAlignment w:val="auto"/>
            </w:pPr>
            <w:r>
              <w:rPr>
                <w:rFonts w:ascii="Arial" w:eastAsia="Arial" w:hAnsi="Arial" w:cs="Arial"/>
                <w:b/>
                <w:color w:val="000000"/>
                <w:sz w:val="24"/>
                <w:szCs w:val="24"/>
              </w:rPr>
              <w:lastRenderedPageBreak/>
              <w:t>"Call-Off Special Terms"</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E4EC5B" w14:textId="77777777" w:rsidR="00B105D3" w:rsidRDefault="004A7CE9">
            <w:pPr>
              <w:tabs>
                <w:tab w:val="left" w:pos="-179"/>
                <w:tab w:val="left" w:pos="-9"/>
              </w:tabs>
              <w:spacing w:after="120"/>
              <w:textAlignment w:val="auto"/>
            </w:pPr>
            <w:r>
              <w:rPr>
                <w:rFonts w:ascii="Arial" w:eastAsia="Arial" w:hAnsi="Arial" w:cs="Arial"/>
                <w:color w:val="000000"/>
                <w:sz w:val="24"/>
                <w:szCs w:val="24"/>
              </w:rPr>
              <w:t>any additional terms and conditions specified in the Order Form incorporated into the applicable Call-Off Contract;</w:t>
            </w:r>
          </w:p>
        </w:tc>
      </w:tr>
      <w:tr w:rsidR="00E60259" w14:paraId="0B702D5E"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7A5DDE" w14:textId="77777777" w:rsidR="00B105D3" w:rsidRDefault="004A7CE9">
            <w:pPr>
              <w:spacing w:after="120"/>
              <w:ind w:left="-108"/>
              <w:jc w:val="center"/>
              <w:textAlignment w:val="auto"/>
            </w:pPr>
            <w:r>
              <w:rPr>
                <w:rFonts w:ascii="Arial" w:eastAsia="Arial" w:hAnsi="Arial" w:cs="Arial"/>
                <w:b/>
                <w:color w:val="000000"/>
                <w:sz w:val="24"/>
                <w:szCs w:val="24"/>
              </w:rPr>
              <w:t>"Call-Off Start Date"</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6FC89D" w14:textId="77777777" w:rsidR="00B105D3" w:rsidRDefault="004A7CE9">
            <w:pPr>
              <w:tabs>
                <w:tab w:val="left" w:pos="-179"/>
                <w:tab w:val="left" w:pos="-9"/>
              </w:tabs>
              <w:spacing w:after="120"/>
              <w:textAlignment w:val="auto"/>
            </w:pPr>
            <w:r>
              <w:rPr>
                <w:rFonts w:ascii="Arial" w:eastAsia="Arial" w:hAnsi="Arial" w:cs="Arial"/>
                <w:color w:val="000000"/>
                <w:sz w:val="24"/>
                <w:szCs w:val="24"/>
              </w:rPr>
              <w:t>the date of start of a Call-Off Contract as stated in the Order Form;</w:t>
            </w:r>
          </w:p>
        </w:tc>
      </w:tr>
      <w:tr w:rsidR="00E60259" w14:paraId="09A5CE82"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892C36" w14:textId="77777777" w:rsidR="00B105D3" w:rsidRDefault="004A7CE9">
            <w:pPr>
              <w:spacing w:after="120"/>
              <w:ind w:left="-108"/>
              <w:jc w:val="center"/>
              <w:textAlignment w:val="auto"/>
            </w:pPr>
            <w:r>
              <w:rPr>
                <w:rFonts w:ascii="Arial" w:eastAsia="Arial" w:hAnsi="Arial" w:cs="Arial"/>
                <w:b/>
                <w:color w:val="000000"/>
                <w:sz w:val="24"/>
                <w:szCs w:val="24"/>
              </w:rPr>
              <w:t>"Call-Off Tender"</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72153E" w14:textId="77777777" w:rsidR="00B105D3" w:rsidRDefault="004A7CE9">
            <w:pPr>
              <w:tabs>
                <w:tab w:val="left" w:pos="-179"/>
                <w:tab w:val="left" w:pos="-9"/>
              </w:tabs>
              <w:spacing w:after="120"/>
              <w:textAlignment w:val="auto"/>
            </w:pPr>
            <w:r>
              <w:rPr>
                <w:rFonts w:ascii="Arial" w:eastAsia="Arial" w:hAnsi="Arial" w:cs="Arial"/>
                <w:color w:val="000000"/>
                <w:sz w:val="24"/>
                <w:szCs w:val="24"/>
              </w:rPr>
              <w:t>the tender submitted by the Supplier in response to the Buyer’s Statement of Requirements following a Further Competition Procedure and set out at Call-Off Schedule 4 (Call-Off Tender);</w:t>
            </w:r>
          </w:p>
        </w:tc>
      </w:tr>
      <w:tr w:rsidR="00E60259" w14:paraId="229FF728"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F002AE" w14:textId="77777777" w:rsidR="00B105D3" w:rsidRDefault="004A7CE9">
            <w:pPr>
              <w:spacing w:after="120"/>
              <w:ind w:left="-108"/>
              <w:jc w:val="center"/>
              <w:textAlignment w:val="auto"/>
            </w:pPr>
            <w:r>
              <w:rPr>
                <w:rFonts w:ascii="Arial" w:eastAsia="Arial" w:hAnsi="Arial" w:cs="Arial"/>
                <w:b/>
                <w:color w:val="000000"/>
                <w:sz w:val="24"/>
                <w:szCs w:val="24"/>
              </w:rPr>
              <w:t>"CCS"</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A3A28D" w14:textId="77777777" w:rsidR="00B105D3" w:rsidRDefault="004A7CE9">
            <w:pPr>
              <w:tabs>
                <w:tab w:val="left" w:pos="-179"/>
                <w:tab w:val="left" w:pos="-9"/>
              </w:tabs>
              <w:spacing w:after="120"/>
              <w:textAlignment w:val="auto"/>
            </w:pPr>
            <w:r>
              <w:rPr>
                <w:rFonts w:ascii="Arial" w:eastAsia="Arial" w:hAnsi="Arial" w:cs="Arial"/>
                <w:color w:val="000000"/>
                <w:sz w:val="24"/>
                <w:szCs w:val="24"/>
              </w:rPr>
              <w:t>the Minister for the Cabinet Office as represented by Crown Commercial Service, which is an executive agency and operates as a trading fund of the Cabinet Office, whose offices are located at 9th Floor, The Capital, Old Hall Street, Liverpool L3 9PP;</w:t>
            </w:r>
          </w:p>
        </w:tc>
      </w:tr>
      <w:tr w:rsidR="00E60259" w14:paraId="1A93712D"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D97DA3" w14:textId="77777777" w:rsidR="00B105D3" w:rsidRDefault="004A7CE9">
            <w:pPr>
              <w:spacing w:after="120"/>
              <w:ind w:left="-108"/>
              <w:jc w:val="center"/>
              <w:textAlignment w:val="auto"/>
            </w:pPr>
            <w:r>
              <w:rPr>
                <w:rFonts w:ascii="Arial" w:eastAsia="Arial" w:hAnsi="Arial" w:cs="Arial"/>
                <w:b/>
                <w:color w:val="000000"/>
                <w:sz w:val="24"/>
                <w:szCs w:val="24"/>
              </w:rPr>
              <w:t>"CCS Authorised Representative"</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B5DAB0" w14:textId="77777777" w:rsidR="00B105D3" w:rsidRDefault="004A7CE9">
            <w:pPr>
              <w:tabs>
                <w:tab w:val="left" w:pos="-179"/>
                <w:tab w:val="left" w:pos="-9"/>
              </w:tabs>
              <w:spacing w:after="120"/>
              <w:textAlignment w:val="auto"/>
            </w:pPr>
            <w:r>
              <w:rPr>
                <w:rFonts w:ascii="Arial" w:eastAsia="Arial" w:hAnsi="Arial" w:cs="Arial"/>
                <w:color w:val="000000"/>
                <w:sz w:val="24"/>
                <w:szCs w:val="24"/>
              </w:rPr>
              <w:t>the representative appointed by CCS from time to time in relation to the Framework Contract initially identified in the Framework Award Form;</w:t>
            </w:r>
          </w:p>
        </w:tc>
      </w:tr>
      <w:tr w:rsidR="00E60259" w14:paraId="65331031"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6979A8" w14:textId="77777777" w:rsidR="00B105D3" w:rsidRDefault="004A7CE9">
            <w:pPr>
              <w:keepNext/>
              <w:spacing w:after="120"/>
              <w:ind w:left="-108"/>
              <w:jc w:val="center"/>
              <w:textAlignment w:val="auto"/>
            </w:pPr>
            <w:r>
              <w:rPr>
                <w:rFonts w:ascii="Arial" w:eastAsia="Arial" w:hAnsi="Arial" w:cs="Arial"/>
                <w:b/>
                <w:color w:val="000000"/>
                <w:sz w:val="24"/>
                <w:szCs w:val="24"/>
              </w:rPr>
              <w:t>"Central Government Body"</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6CDF3F" w14:textId="77777777" w:rsidR="00B105D3" w:rsidRDefault="004A7CE9">
            <w:pPr>
              <w:tabs>
                <w:tab w:val="left" w:pos="-179"/>
                <w:tab w:val="left" w:pos="-9"/>
              </w:tabs>
              <w:spacing w:after="120"/>
              <w:textAlignment w:val="auto"/>
            </w:pPr>
            <w:r>
              <w:rPr>
                <w:rFonts w:ascii="Arial" w:eastAsia="Arial" w:hAnsi="Arial" w:cs="Arial"/>
                <w:color w:val="000000"/>
                <w:sz w:val="24"/>
                <w:szCs w:val="24"/>
              </w:rPr>
              <w:t>a body listed in one of the following sub-categories of the Central Government classification of the Public Sector Classification Guide, as published and amended from time to time by the Office for National Statistics:</w:t>
            </w:r>
          </w:p>
          <w:p w14:paraId="1DBD5D17" w14:textId="77777777" w:rsidR="00B105D3" w:rsidRDefault="004A7CE9">
            <w:pPr>
              <w:numPr>
                <w:ilvl w:val="1"/>
                <w:numId w:val="74"/>
              </w:numPr>
              <w:tabs>
                <w:tab w:val="left" w:pos="113"/>
                <w:tab w:val="left" w:pos="833"/>
              </w:tabs>
              <w:spacing w:after="120"/>
              <w:ind w:left="689" w:hanging="545"/>
              <w:textAlignment w:val="auto"/>
            </w:pPr>
            <w:r>
              <w:rPr>
                <w:rFonts w:ascii="Arial" w:eastAsia="Arial" w:hAnsi="Arial" w:cs="Arial"/>
                <w:color w:val="000000"/>
                <w:sz w:val="24"/>
                <w:szCs w:val="24"/>
              </w:rPr>
              <w:t>Government Department;</w:t>
            </w:r>
          </w:p>
          <w:p w14:paraId="04A8EFBC" w14:textId="77777777" w:rsidR="00B105D3" w:rsidRDefault="004A7CE9">
            <w:pPr>
              <w:numPr>
                <w:ilvl w:val="1"/>
                <w:numId w:val="74"/>
              </w:numPr>
              <w:tabs>
                <w:tab w:val="left" w:pos="-26064"/>
                <w:tab w:val="left" w:pos="-25344"/>
              </w:tabs>
              <w:spacing w:after="120"/>
              <w:ind w:hanging="288"/>
              <w:textAlignment w:val="auto"/>
            </w:pPr>
            <w:r>
              <w:rPr>
                <w:rFonts w:ascii="Arial" w:eastAsia="Arial" w:hAnsi="Arial" w:cs="Arial"/>
                <w:color w:val="000000"/>
                <w:sz w:val="24"/>
                <w:szCs w:val="24"/>
              </w:rPr>
              <w:t>Non-Departmental Public Body or Assembly Sponsored Public Body (advisory, executive, or tribunal);</w:t>
            </w:r>
          </w:p>
          <w:p w14:paraId="6001B17F" w14:textId="77777777" w:rsidR="00B105D3" w:rsidRDefault="004A7CE9">
            <w:pPr>
              <w:numPr>
                <w:ilvl w:val="1"/>
                <w:numId w:val="74"/>
              </w:numPr>
              <w:tabs>
                <w:tab w:val="left" w:pos="113"/>
                <w:tab w:val="left" w:pos="833"/>
              </w:tabs>
              <w:spacing w:after="120"/>
              <w:ind w:left="689" w:hanging="545"/>
              <w:textAlignment w:val="auto"/>
            </w:pPr>
            <w:r>
              <w:rPr>
                <w:rFonts w:ascii="Arial" w:eastAsia="Arial" w:hAnsi="Arial" w:cs="Arial"/>
                <w:color w:val="000000"/>
                <w:sz w:val="24"/>
                <w:szCs w:val="24"/>
              </w:rPr>
              <w:t>Non-Ministerial Department; or</w:t>
            </w:r>
          </w:p>
          <w:p w14:paraId="3C0349CD" w14:textId="77777777" w:rsidR="00B105D3" w:rsidRDefault="004A7CE9">
            <w:pPr>
              <w:numPr>
                <w:ilvl w:val="1"/>
                <w:numId w:val="74"/>
              </w:numPr>
              <w:tabs>
                <w:tab w:val="left" w:pos="113"/>
                <w:tab w:val="left" w:pos="833"/>
              </w:tabs>
              <w:spacing w:after="120"/>
              <w:ind w:left="689" w:hanging="545"/>
              <w:textAlignment w:val="auto"/>
            </w:pPr>
            <w:r>
              <w:rPr>
                <w:rFonts w:ascii="Arial" w:eastAsia="Arial" w:hAnsi="Arial" w:cs="Arial"/>
                <w:color w:val="000000"/>
                <w:sz w:val="24"/>
                <w:szCs w:val="24"/>
              </w:rPr>
              <w:t>Executive Agency;</w:t>
            </w:r>
          </w:p>
        </w:tc>
      </w:tr>
      <w:tr w:rsidR="00E60259" w14:paraId="78016D0C"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011604" w14:textId="77777777" w:rsidR="00B105D3" w:rsidRDefault="004A7CE9">
            <w:pPr>
              <w:spacing w:after="120"/>
              <w:ind w:left="-108"/>
              <w:jc w:val="center"/>
              <w:textAlignment w:val="auto"/>
            </w:pPr>
            <w:r>
              <w:rPr>
                <w:rFonts w:ascii="Arial" w:eastAsia="Arial" w:hAnsi="Arial" w:cs="Arial"/>
                <w:b/>
                <w:color w:val="000000"/>
                <w:sz w:val="24"/>
                <w:szCs w:val="24"/>
              </w:rPr>
              <w:t>"Change in Law"</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B69F14" w14:textId="77777777" w:rsidR="00B105D3" w:rsidRDefault="004A7CE9">
            <w:pPr>
              <w:tabs>
                <w:tab w:val="left" w:pos="-179"/>
                <w:tab w:val="left" w:pos="-9"/>
              </w:tabs>
              <w:spacing w:after="120"/>
              <w:textAlignment w:val="auto"/>
            </w:pPr>
            <w:r>
              <w:rPr>
                <w:rFonts w:ascii="Arial" w:eastAsia="Arial" w:hAnsi="Arial" w:cs="Arial"/>
                <w:color w:val="000000"/>
                <w:sz w:val="24"/>
                <w:szCs w:val="24"/>
              </w:rPr>
              <w:t>any change in Law which impacts on the supply of the Deliverables and performance of the Contract which comes into force after the Start Date;</w:t>
            </w:r>
          </w:p>
        </w:tc>
      </w:tr>
      <w:tr w:rsidR="00E60259" w14:paraId="473C6088"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C15AB2" w14:textId="77777777" w:rsidR="00B105D3" w:rsidRDefault="004A7CE9">
            <w:pPr>
              <w:spacing w:after="120"/>
              <w:ind w:left="-108"/>
              <w:jc w:val="center"/>
              <w:textAlignment w:val="auto"/>
            </w:pPr>
            <w:r>
              <w:rPr>
                <w:rFonts w:ascii="Arial" w:eastAsia="Arial" w:hAnsi="Arial" w:cs="Arial"/>
                <w:b/>
                <w:color w:val="000000"/>
                <w:sz w:val="24"/>
                <w:szCs w:val="24"/>
              </w:rPr>
              <w:t>"Change of Control"</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C149E3" w14:textId="77777777" w:rsidR="00B105D3" w:rsidRDefault="004A7CE9">
            <w:pPr>
              <w:tabs>
                <w:tab w:val="left" w:pos="-179"/>
                <w:tab w:val="left" w:pos="-9"/>
              </w:tabs>
              <w:spacing w:after="120"/>
              <w:textAlignment w:val="auto"/>
            </w:pPr>
            <w:r>
              <w:rPr>
                <w:rFonts w:ascii="Arial" w:eastAsia="Arial" w:hAnsi="Arial" w:cs="Arial"/>
                <w:color w:val="000000"/>
                <w:sz w:val="24"/>
                <w:szCs w:val="24"/>
              </w:rPr>
              <w:t>a change of control within the meaning of Section 450 of the Corporation Tax Act 2010;</w:t>
            </w:r>
          </w:p>
        </w:tc>
      </w:tr>
      <w:tr w:rsidR="00E60259" w14:paraId="6F32849E"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501DCA" w14:textId="77777777" w:rsidR="00B105D3" w:rsidRDefault="004A7CE9">
            <w:pPr>
              <w:spacing w:after="120"/>
              <w:ind w:left="-108"/>
              <w:jc w:val="center"/>
              <w:textAlignment w:val="auto"/>
            </w:pPr>
            <w:r>
              <w:rPr>
                <w:rFonts w:ascii="Arial" w:eastAsia="Arial" w:hAnsi="Arial" w:cs="Arial"/>
                <w:b/>
                <w:color w:val="000000"/>
                <w:sz w:val="24"/>
                <w:szCs w:val="24"/>
              </w:rPr>
              <w:t>"Charges"</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93CD2A" w14:textId="77777777" w:rsidR="00B105D3" w:rsidRDefault="004A7CE9">
            <w:pPr>
              <w:tabs>
                <w:tab w:val="left" w:pos="-179"/>
                <w:tab w:val="left" w:pos="-9"/>
              </w:tabs>
              <w:spacing w:after="120"/>
              <w:textAlignment w:val="auto"/>
            </w:pPr>
            <w:r>
              <w:rPr>
                <w:rFonts w:ascii="Arial" w:eastAsia="Arial" w:hAnsi="Arial" w:cs="Arial"/>
                <w:color w:val="000000"/>
                <w:sz w:val="24"/>
                <w:szCs w:val="24"/>
              </w:rPr>
              <w:t>the prices (exclusive of any applicable VAT), payable to the Supplier by the Buyer under the Call-Off Contract, as set out in the Order Form, for the full and proper performance by the Supplier of its obligations under the Call-Off Contract less any Deductions;</w:t>
            </w:r>
          </w:p>
        </w:tc>
      </w:tr>
      <w:tr w:rsidR="00E60259" w14:paraId="26F414E4"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16A2BB" w14:textId="77777777" w:rsidR="00B105D3" w:rsidRDefault="004A7CE9">
            <w:pPr>
              <w:spacing w:after="120"/>
              <w:ind w:left="-108"/>
              <w:jc w:val="center"/>
              <w:textAlignment w:val="auto"/>
            </w:pPr>
            <w:r>
              <w:rPr>
                <w:rFonts w:ascii="Arial" w:eastAsia="Arial" w:hAnsi="Arial" w:cs="Arial"/>
                <w:b/>
                <w:color w:val="000000"/>
                <w:sz w:val="24"/>
                <w:szCs w:val="24"/>
              </w:rPr>
              <w:t>"Claim"</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6D80D3" w14:textId="77777777" w:rsidR="00B105D3" w:rsidRDefault="004A7CE9">
            <w:pPr>
              <w:tabs>
                <w:tab w:val="left" w:pos="-179"/>
                <w:tab w:val="left" w:pos="-9"/>
              </w:tabs>
              <w:spacing w:after="120"/>
              <w:textAlignment w:val="auto"/>
            </w:pPr>
            <w:r>
              <w:rPr>
                <w:rFonts w:ascii="Arial" w:eastAsia="Arial" w:hAnsi="Arial" w:cs="Arial"/>
                <w:color w:val="000000"/>
                <w:sz w:val="24"/>
                <w:szCs w:val="24"/>
              </w:rPr>
              <w:t>any claim which it appears that a Beneficiary is, or may become, entitled to indemnification under this Contract;</w:t>
            </w:r>
          </w:p>
        </w:tc>
      </w:tr>
      <w:tr w:rsidR="00E60259" w14:paraId="0F845ECB"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D24837" w14:textId="77777777" w:rsidR="00B105D3" w:rsidRDefault="004A7CE9">
            <w:pPr>
              <w:spacing w:after="120"/>
              <w:ind w:left="-108"/>
              <w:jc w:val="center"/>
              <w:textAlignment w:val="auto"/>
            </w:pPr>
            <w:r>
              <w:rPr>
                <w:rFonts w:ascii="Arial" w:eastAsia="Arial" w:hAnsi="Arial" w:cs="Arial"/>
                <w:b/>
                <w:color w:val="000000"/>
                <w:sz w:val="24"/>
                <w:szCs w:val="24"/>
              </w:rPr>
              <w:t>"Commercially Sensitive Information"</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295A92" w14:textId="77777777" w:rsidR="00B105D3" w:rsidRDefault="004A7CE9">
            <w:pPr>
              <w:tabs>
                <w:tab w:val="left" w:pos="-179"/>
                <w:tab w:val="left" w:pos="-9"/>
              </w:tabs>
              <w:spacing w:after="120"/>
              <w:textAlignment w:val="auto"/>
            </w:pPr>
            <w:r>
              <w:rPr>
                <w:rFonts w:ascii="Arial" w:eastAsia="Arial" w:hAnsi="Arial" w:cs="Arial"/>
                <w:color w:val="000000"/>
                <w:sz w:val="24"/>
                <w:szCs w:val="24"/>
              </w:rPr>
              <w:t>the Confidential Information listed in the Framework Award Form or Order Form (if any) comprising of commercially sensitive information relating to the Supplier, its IPR or its business or which the Supplier has indicated to the Authority that, if disclosed by the Authority, would cause the Supplier significant commercial disadvantage or material financial loss;</w:t>
            </w:r>
          </w:p>
        </w:tc>
      </w:tr>
      <w:tr w:rsidR="00E60259" w14:paraId="763B3DDF"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355DB9" w14:textId="77777777" w:rsidR="00B105D3" w:rsidRDefault="004A7CE9">
            <w:pPr>
              <w:spacing w:after="120"/>
              <w:ind w:left="-108"/>
              <w:jc w:val="center"/>
              <w:textAlignment w:val="auto"/>
            </w:pPr>
            <w:r>
              <w:rPr>
                <w:rFonts w:ascii="Arial" w:eastAsia="Arial" w:hAnsi="Arial" w:cs="Arial"/>
                <w:b/>
                <w:color w:val="000000"/>
                <w:sz w:val="24"/>
                <w:szCs w:val="24"/>
              </w:rPr>
              <w:t>"Comparable Supply"</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596316" w14:textId="77777777" w:rsidR="00B105D3" w:rsidRDefault="004A7CE9">
            <w:pPr>
              <w:tabs>
                <w:tab w:val="left" w:pos="-179"/>
                <w:tab w:val="left" w:pos="-9"/>
              </w:tabs>
              <w:spacing w:after="120"/>
              <w:textAlignment w:val="auto"/>
            </w:pPr>
            <w:r>
              <w:rPr>
                <w:rFonts w:ascii="Arial" w:eastAsia="Arial" w:hAnsi="Arial" w:cs="Arial"/>
                <w:color w:val="000000"/>
                <w:sz w:val="24"/>
                <w:szCs w:val="24"/>
              </w:rPr>
              <w:t>the supply of Deliverables to another Buyer of the Supplier that are the same or similar to the Deliverables;</w:t>
            </w:r>
          </w:p>
        </w:tc>
      </w:tr>
      <w:tr w:rsidR="00E60259" w14:paraId="41E33D0D"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C19004" w14:textId="77777777" w:rsidR="00B105D3" w:rsidRDefault="004A7CE9">
            <w:pPr>
              <w:spacing w:after="120"/>
              <w:ind w:left="-108"/>
              <w:jc w:val="center"/>
              <w:textAlignment w:val="auto"/>
            </w:pPr>
            <w:r>
              <w:rPr>
                <w:rFonts w:ascii="Arial" w:eastAsia="Arial" w:hAnsi="Arial" w:cs="Arial"/>
                <w:b/>
                <w:color w:val="000000"/>
                <w:sz w:val="24"/>
                <w:szCs w:val="24"/>
              </w:rPr>
              <w:lastRenderedPageBreak/>
              <w:t>"Compliance Officer"</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BEDAF7" w14:textId="77777777" w:rsidR="00B105D3" w:rsidRDefault="004A7CE9">
            <w:pPr>
              <w:tabs>
                <w:tab w:val="left" w:pos="-179"/>
                <w:tab w:val="left" w:pos="-9"/>
              </w:tabs>
              <w:spacing w:after="120"/>
              <w:textAlignment w:val="auto"/>
            </w:pPr>
            <w:r>
              <w:rPr>
                <w:rFonts w:ascii="Arial" w:eastAsia="Arial" w:hAnsi="Arial" w:cs="Arial"/>
                <w:color w:val="000000"/>
                <w:sz w:val="24"/>
                <w:szCs w:val="24"/>
              </w:rPr>
              <w:t>the person(s) appointed by the Supplier who is responsible for ensuring that the Supplier complies with its legal obligations;</w:t>
            </w:r>
          </w:p>
        </w:tc>
      </w:tr>
      <w:tr w:rsidR="00E60259" w14:paraId="5F9B9850"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A9F75C" w14:textId="77777777" w:rsidR="00B105D3" w:rsidRDefault="004A7CE9">
            <w:pPr>
              <w:spacing w:after="120"/>
              <w:ind w:left="-108"/>
              <w:jc w:val="center"/>
              <w:textAlignment w:val="auto"/>
            </w:pPr>
            <w:r>
              <w:rPr>
                <w:rFonts w:ascii="Arial" w:eastAsia="Arial" w:hAnsi="Arial" w:cs="Arial"/>
                <w:b/>
                <w:color w:val="000000"/>
                <w:sz w:val="24"/>
                <w:szCs w:val="24"/>
              </w:rPr>
              <w:t>"Confidential Information"</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8363E2" w14:textId="77777777" w:rsidR="00B105D3" w:rsidRDefault="004A7CE9">
            <w:pPr>
              <w:tabs>
                <w:tab w:val="left" w:pos="-179"/>
                <w:tab w:val="left" w:pos="-9"/>
              </w:tabs>
              <w:spacing w:after="120"/>
              <w:textAlignment w:val="auto"/>
            </w:pPr>
            <w:r>
              <w:rPr>
                <w:rFonts w:ascii="Arial" w:eastAsia="Arial" w:hAnsi="Arial" w:cs="Arial"/>
                <w:color w:val="000000"/>
                <w:sz w:val="24"/>
                <w:szCs w:val="24"/>
              </w:rPr>
              <w:t xml:space="preserve">means any information, however it is conveyed, that relates to the business, affairs, developments, trade secrets, Know-How, personnel and suppliers of CCS, the Buyer or the Supplier, including IPRs, together with information derived from the above, and any other information clearly designated as being confidential (whether or not it is marked as </w:t>
            </w:r>
            <w:r>
              <w:rPr>
                <w:rFonts w:ascii="Arial" w:eastAsia="Arial" w:hAnsi="Arial" w:cs="Arial"/>
                <w:b/>
                <w:color w:val="000000"/>
                <w:sz w:val="24"/>
                <w:szCs w:val="24"/>
              </w:rPr>
              <w:t>"confidential"</w:t>
            </w:r>
            <w:r>
              <w:rPr>
                <w:rFonts w:ascii="Arial" w:eastAsia="Arial" w:hAnsi="Arial" w:cs="Arial"/>
                <w:color w:val="000000"/>
                <w:sz w:val="24"/>
                <w:szCs w:val="24"/>
              </w:rPr>
              <w:t>) or which ought reasonably to be considered to be confidential;</w:t>
            </w:r>
          </w:p>
        </w:tc>
      </w:tr>
      <w:tr w:rsidR="00E60259" w14:paraId="6D805125"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2F0C47" w14:textId="77777777" w:rsidR="00B105D3" w:rsidRDefault="004A7CE9">
            <w:pPr>
              <w:keepNext/>
              <w:spacing w:after="120"/>
              <w:ind w:left="-108"/>
              <w:jc w:val="center"/>
              <w:textAlignment w:val="auto"/>
            </w:pPr>
            <w:r>
              <w:rPr>
                <w:rFonts w:ascii="Arial" w:eastAsia="Arial" w:hAnsi="Arial" w:cs="Arial"/>
                <w:b/>
                <w:color w:val="000000"/>
                <w:sz w:val="24"/>
                <w:szCs w:val="24"/>
              </w:rPr>
              <w:t>"Conflict of Interest"</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F6EA1D" w14:textId="77777777" w:rsidR="00B105D3" w:rsidRDefault="004A7CE9">
            <w:pPr>
              <w:tabs>
                <w:tab w:val="left" w:pos="-179"/>
                <w:tab w:val="left" w:pos="-9"/>
              </w:tabs>
              <w:spacing w:after="120"/>
              <w:textAlignment w:val="auto"/>
            </w:pPr>
            <w:r>
              <w:rPr>
                <w:rFonts w:ascii="Arial" w:eastAsia="Arial" w:hAnsi="Arial" w:cs="Arial"/>
                <w:color w:val="000000"/>
                <w:sz w:val="24"/>
                <w:szCs w:val="24"/>
              </w:rPr>
              <w:t>a conflict between the financial or personal duties of the Supplier or the Supplier Staff and the duties owed to CCS or any Buyer under a Contract, in the reasonable opinion of the Buyer or CCS;</w:t>
            </w:r>
          </w:p>
        </w:tc>
      </w:tr>
      <w:tr w:rsidR="00E60259" w14:paraId="2E7AD92D"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B5E6F5" w14:textId="77777777" w:rsidR="00B105D3" w:rsidRDefault="004A7CE9">
            <w:pPr>
              <w:spacing w:after="120"/>
              <w:ind w:left="-108"/>
              <w:jc w:val="center"/>
              <w:textAlignment w:val="auto"/>
            </w:pPr>
            <w:r>
              <w:rPr>
                <w:rFonts w:ascii="Arial" w:eastAsia="Arial" w:hAnsi="Arial" w:cs="Arial"/>
                <w:b/>
                <w:color w:val="000000"/>
                <w:sz w:val="24"/>
                <w:szCs w:val="24"/>
              </w:rPr>
              <w:t>"Contract"</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6A4235" w14:textId="77777777" w:rsidR="00B105D3" w:rsidRDefault="004A7CE9">
            <w:pPr>
              <w:tabs>
                <w:tab w:val="left" w:pos="-179"/>
                <w:tab w:val="left" w:pos="-9"/>
              </w:tabs>
              <w:spacing w:after="120"/>
              <w:textAlignment w:val="auto"/>
            </w:pPr>
            <w:r>
              <w:rPr>
                <w:rFonts w:ascii="Arial" w:eastAsia="Arial" w:hAnsi="Arial" w:cs="Arial"/>
                <w:color w:val="000000"/>
                <w:sz w:val="24"/>
                <w:szCs w:val="24"/>
              </w:rPr>
              <w:t>either the Framework Contract or the Call-Off Contract, as the context requires;</w:t>
            </w:r>
          </w:p>
        </w:tc>
      </w:tr>
      <w:tr w:rsidR="00E60259" w14:paraId="5524F0FC"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EA58BB" w14:textId="77777777" w:rsidR="00B105D3" w:rsidRDefault="004A7CE9">
            <w:pPr>
              <w:spacing w:after="120"/>
              <w:ind w:left="-108"/>
              <w:jc w:val="center"/>
              <w:textAlignment w:val="auto"/>
            </w:pPr>
            <w:r>
              <w:rPr>
                <w:rFonts w:ascii="Arial" w:eastAsia="Arial" w:hAnsi="Arial" w:cs="Arial"/>
                <w:b/>
                <w:color w:val="000000"/>
                <w:sz w:val="24"/>
                <w:szCs w:val="24"/>
              </w:rPr>
              <w:t>"Contract Period"</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E5ADF6A" w14:textId="77777777" w:rsidR="00B105D3" w:rsidRDefault="004A7CE9">
            <w:pPr>
              <w:tabs>
                <w:tab w:val="left" w:pos="-179"/>
                <w:tab w:val="left" w:pos="-9"/>
              </w:tabs>
              <w:spacing w:after="120"/>
              <w:textAlignment w:val="auto"/>
            </w:pPr>
            <w:r>
              <w:rPr>
                <w:rFonts w:ascii="Arial" w:eastAsia="Arial" w:hAnsi="Arial" w:cs="Arial"/>
                <w:color w:val="000000"/>
                <w:sz w:val="24"/>
                <w:szCs w:val="24"/>
              </w:rPr>
              <w:t>the term of either a Framework Contract or Call-Off Contract on and from the earlier of the:</w:t>
            </w:r>
          </w:p>
          <w:p w14:paraId="2F39CB69" w14:textId="77777777" w:rsidR="00B105D3" w:rsidRDefault="004A7CE9">
            <w:pPr>
              <w:tabs>
                <w:tab w:val="left" w:pos="-179"/>
                <w:tab w:val="left" w:pos="-9"/>
              </w:tabs>
              <w:spacing w:after="120"/>
              <w:textAlignment w:val="auto"/>
            </w:pPr>
            <w:r>
              <w:rPr>
                <w:rFonts w:ascii="Arial" w:eastAsia="Arial" w:hAnsi="Arial" w:cs="Arial"/>
                <w:color w:val="000000"/>
                <w:sz w:val="24"/>
                <w:szCs w:val="24"/>
              </w:rPr>
              <w:t>a) applicable Start Date; or</w:t>
            </w:r>
          </w:p>
          <w:p w14:paraId="573D562E" w14:textId="77777777" w:rsidR="00B105D3" w:rsidRDefault="004A7CE9">
            <w:pPr>
              <w:tabs>
                <w:tab w:val="left" w:pos="-179"/>
                <w:tab w:val="left" w:pos="-9"/>
              </w:tabs>
              <w:spacing w:after="120"/>
              <w:textAlignment w:val="auto"/>
            </w:pPr>
            <w:r>
              <w:rPr>
                <w:rFonts w:ascii="Arial" w:eastAsia="Arial" w:hAnsi="Arial" w:cs="Arial"/>
                <w:color w:val="000000"/>
                <w:sz w:val="24"/>
                <w:szCs w:val="24"/>
              </w:rPr>
              <w:t>b) the Effective Date</w:t>
            </w:r>
          </w:p>
          <w:p w14:paraId="67201726" w14:textId="77777777" w:rsidR="00B105D3" w:rsidRDefault="004A7CE9">
            <w:pPr>
              <w:tabs>
                <w:tab w:val="left" w:pos="-179"/>
                <w:tab w:val="left" w:pos="-9"/>
              </w:tabs>
              <w:spacing w:after="120"/>
              <w:textAlignment w:val="auto"/>
            </w:pPr>
            <w:r>
              <w:rPr>
                <w:rFonts w:ascii="Arial" w:eastAsia="Arial" w:hAnsi="Arial" w:cs="Arial"/>
                <w:color w:val="000000"/>
                <w:sz w:val="24"/>
                <w:szCs w:val="24"/>
              </w:rPr>
              <w:t>up to and including the applicable End Date;</w:t>
            </w:r>
          </w:p>
        </w:tc>
      </w:tr>
      <w:tr w:rsidR="00E60259" w14:paraId="7138E0CD"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3DC7C5" w14:textId="77777777" w:rsidR="00B105D3" w:rsidRDefault="004A7CE9">
            <w:pPr>
              <w:spacing w:after="120"/>
              <w:ind w:left="-108"/>
              <w:jc w:val="center"/>
              <w:textAlignment w:val="auto"/>
            </w:pPr>
            <w:r>
              <w:rPr>
                <w:rFonts w:ascii="Arial" w:eastAsia="Arial" w:hAnsi="Arial" w:cs="Arial"/>
                <w:b/>
                <w:color w:val="000000"/>
                <w:sz w:val="24"/>
                <w:szCs w:val="24"/>
              </w:rPr>
              <w:t>"Contract Value"</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258A56" w14:textId="77777777" w:rsidR="00B105D3" w:rsidRDefault="004A7CE9">
            <w:pPr>
              <w:tabs>
                <w:tab w:val="left" w:pos="-179"/>
                <w:tab w:val="left" w:pos="-9"/>
              </w:tabs>
              <w:spacing w:after="120"/>
              <w:textAlignment w:val="auto"/>
            </w:pPr>
            <w:r>
              <w:rPr>
                <w:rFonts w:ascii="Arial" w:eastAsia="Arial" w:hAnsi="Arial" w:cs="Arial"/>
                <w:color w:val="000000"/>
                <w:sz w:val="24"/>
                <w:szCs w:val="24"/>
              </w:rPr>
              <w:t>the higher of the actual or expected total Charges paid or payable under a Contract where all obligations are met by the Supplier;</w:t>
            </w:r>
          </w:p>
        </w:tc>
      </w:tr>
      <w:tr w:rsidR="00E60259" w14:paraId="20BF138C"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151754" w14:textId="77777777" w:rsidR="00B105D3" w:rsidRDefault="004A7CE9">
            <w:pPr>
              <w:spacing w:after="120"/>
              <w:ind w:left="-108"/>
              <w:jc w:val="center"/>
              <w:textAlignment w:val="auto"/>
            </w:pPr>
            <w:r>
              <w:rPr>
                <w:rFonts w:ascii="Arial" w:eastAsia="Arial" w:hAnsi="Arial" w:cs="Arial"/>
                <w:b/>
                <w:color w:val="000000"/>
                <w:sz w:val="24"/>
                <w:szCs w:val="24"/>
              </w:rPr>
              <w:t>"Contract Year"</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2CB8EB" w14:textId="77777777" w:rsidR="00B105D3" w:rsidRDefault="004A7CE9">
            <w:pPr>
              <w:tabs>
                <w:tab w:val="left" w:pos="-179"/>
                <w:tab w:val="left" w:pos="-9"/>
              </w:tabs>
              <w:spacing w:after="120"/>
              <w:textAlignment w:val="auto"/>
            </w:pPr>
            <w:r>
              <w:rPr>
                <w:rFonts w:ascii="Arial" w:eastAsia="Arial" w:hAnsi="Arial" w:cs="Arial"/>
                <w:color w:val="000000"/>
                <w:sz w:val="24"/>
                <w:szCs w:val="24"/>
              </w:rPr>
              <w:t>a consecutive period of twelve (12) Months commencing on the Start Date or each anniversary thereof;</w:t>
            </w:r>
          </w:p>
        </w:tc>
      </w:tr>
      <w:tr w:rsidR="00E60259" w14:paraId="2708FC38"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5DA538" w14:textId="77777777" w:rsidR="00B105D3" w:rsidRDefault="004A7CE9">
            <w:pPr>
              <w:spacing w:after="120"/>
              <w:ind w:left="-108"/>
              <w:jc w:val="center"/>
              <w:textAlignment w:val="auto"/>
            </w:pPr>
            <w:r>
              <w:rPr>
                <w:rFonts w:ascii="Arial" w:eastAsia="Arial" w:hAnsi="Arial" w:cs="Arial"/>
                <w:b/>
                <w:color w:val="000000"/>
                <w:sz w:val="24"/>
                <w:szCs w:val="24"/>
              </w:rPr>
              <w:t>"Control"</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983A7F" w14:textId="77777777" w:rsidR="00B105D3" w:rsidRDefault="004A7CE9">
            <w:pPr>
              <w:tabs>
                <w:tab w:val="left" w:pos="-179"/>
                <w:tab w:val="left" w:pos="-9"/>
              </w:tabs>
              <w:spacing w:after="120"/>
              <w:textAlignment w:val="auto"/>
            </w:pPr>
            <w:r>
              <w:rPr>
                <w:rFonts w:ascii="Arial" w:eastAsia="Arial" w:hAnsi="Arial" w:cs="Arial"/>
                <w:color w:val="000000"/>
                <w:sz w:val="24"/>
                <w:szCs w:val="24"/>
              </w:rPr>
              <w:t>control in either of the senses defined in sections 450 and 1124 of the Corporation Tax Act 2010 and "</w:t>
            </w:r>
            <w:r>
              <w:rPr>
                <w:rFonts w:ascii="Arial" w:eastAsia="Arial" w:hAnsi="Arial" w:cs="Arial"/>
                <w:b/>
                <w:color w:val="000000"/>
                <w:sz w:val="24"/>
                <w:szCs w:val="24"/>
              </w:rPr>
              <w:t>Controlled</w:t>
            </w:r>
            <w:r>
              <w:rPr>
                <w:rFonts w:ascii="Arial" w:eastAsia="Arial" w:hAnsi="Arial" w:cs="Arial"/>
                <w:color w:val="000000"/>
                <w:sz w:val="24"/>
                <w:szCs w:val="24"/>
              </w:rPr>
              <w:t>" shall be construed accordingly;</w:t>
            </w:r>
          </w:p>
        </w:tc>
      </w:tr>
      <w:tr w:rsidR="00E60259" w14:paraId="40142FAE"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C0C158" w14:textId="77777777" w:rsidR="00B105D3" w:rsidRDefault="004A7CE9">
            <w:pPr>
              <w:spacing w:after="120"/>
              <w:ind w:left="-108"/>
              <w:jc w:val="center"/>
              <w:textAlignment w:val="auto"/>
            </w:pPr>
            <w:r>
              <w:rPr>
                <w:rFonts w:ascii="Arial" w:eastAsia="Arial" w:hAnsi="Arial" w:cs="Arial"/>
                <w:b/>
                <w:color w:val="000000"/>
                <w:sz w:val="24"/>
                <w:szCs w:val="24"/>
              </w:rPr>
              <w:t>“Controller”</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C60E01" w14:textId="77777777" w:rsidR="00B105D3" w:rsidRDefault="004A7CE9">
            <w:pPr>
              <w:tabs>
                <w:tab w:val="left" w:pos="-179"/>
                <w:tab w:val="left" w:pos="-9"/>
              </w:tabs>
              <w:spacing w:after="120"/>
              <w:textAlignment w:val="auto"/>
            </w:pPr>
            <w:r>
              <w:rPr>
                <w:rFonts w:ascii="Arial" w:eastAsia="Arial" w:hAnsi="Arial" w:cs="Arial"/>
                <w:color w:val="000000"/>
                <w:sz w:val="24"/>
                <w:szCs w:val="24"/>
              </w:rPr>
              <w:t>has the meaning given to it in the GDPR;</w:t>
            </w:r>
          </w:p>
        </w:tc>
      </w:tr>
      <w:tr w:rsidR="00E60259" w14:paraId="6620CF8E"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75EE97" w14:textId="77777777" w:rsidR="00B105D3" w:rsidRDefault="004A7CE9">
            <w:pPr>
              <w:spacing w:after="120"/>
              <w:ind w:left="-108"/>
              <w:jc w:val="center"/>
              <w:textAlignment w:val="auto"/>
            </w:pPr>
            <w:r>
              <w:rPr>
                <w:rFonts w:ascii="Arial" w:eastAsia="Arial" w:hAnsi="Arial" w:cs="Arial"/>
                <w:b/>
                <w:color w:val="000000"/>
                <w:sz w:val="24"/>
                <w:szCs w:val="24"/>
              </w:rPr>
              <w:t>“Core Terms”</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4F0288" w14:textId="77777777" w:rsidR="00B105D3" w:rsidRDefault="004A7CE9">
            <w:pPr>
              <w:tabs>
                <w:tab w:val="left" w:pos="-9"/>
                <w:tab w:val="left" w:pos="161"/>
              </w:tabs>
              <w:spacing w:after="120"/>
              <w:ind w:left="170"/>
              <w:textAlignment w:val="auto"/>
            </w:pPr>
            <w:r>
              <w:rPr>
                <w:rFonts w:ascii="Arial" w:eastAsia="Arial" w:hAnsi="Arial" w:cs="Arial"/>
                <w:color w:val="000000"/>
                <w:sz w:val="24"/>
                <w:szCs w:val="24"/>
              </w:rPr>
              <w:t>CCS’ standard terms and conditions for common goods and services which govern how Supplier must interact with CCS and Buyers under Framework Contracts and Call-Off Contracts;</w:t>
            </w:r>
          </w:p>
        </w:tc>
      </w:tr>
      <w:tr w:rsidR="00E60259" w14:paraId="231E2960"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C7649D" w14:textId="77777777" w:rsidR="00B105D3" w:rsidRDefault="004A7CE9">
            <w:pPr>
              <w:spacing w:after="120"/>
              <w:ind w:left="-108"/>
              <w:jc w:val="center"/>
              <w:textAlignment w:val="auto"/>
            </w:pPr>
            <w:r>
              <w:rPr>
                <w:rFonts w:ascii="Arial" w:eastAsia="Arial" w:hAnsi="Arial" w:cs="Arial"/>
                <w:b/>
                <w:color w:val="000000"/>
                <w:sz w:val="24"/>
                <w:szCs w:val="24"/>
              </w:rPr>
              <w:t>"Costs"</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6B8F55" w14:textId="77777777" w:rsidR="00B105D3" w:rsidRDefault="004A7CE9">
            <w:pPr>
              <w:tabs>
                <w:tab w:val="left" w:pos="-179"/>
                <w:tab w:val="left" w:pos="-9"/>
              </w:tabs>
              <w:spacing w:after="120"/>
              <w:textAlignment w:val="auto"/>
            </w:pPr>
            <w:r>
              <w:rPr>
                <w:rFonts w:ascii="Arial" w:eastAsia="Arial" w:hAnsi="Arial" w:cs="Arial"/>
                <w:color w:val="000000"/>
                <w:sz w:val="24"/>
                <w:szCs w:val="24"/>
              </w:rPr>
              <w:t>the following costs (without double recovery) to the extent that they are reasonably and properly incurred by the Supplier in providing the Deliverables:</w:t>
            </w:r>
          </w:p>
          <w:p w14:paraId="3066A7D7" w14:textId="77777777" w:rsidR="00B105D3" w:rsidRDefault="004A7CE9">
            <w:pPr>
              <w:numPr>
                <w:ilvl w:val="1"/>
                <w:numId w:val="74"/>
              </w:numPr>
              <w:tabs>
                <w:tab w:val="left" w:pos="-26064"/>
                <w:tab w:val="left" w:pos="-25344"/>
              </w:tabs>
              <w:spacing w:after="120"/>
              <w:ind w:hanging="288"/>
              <w:textAlignment w:val="auto"/>
            </w:pPr>
            <w:r>
              <w:rPr>
                <w:rFonts w:ascii="Arial" w:eastAsia="Arial" w:hAnsi="Arial" w:cs="Arial"/>
                <w:color w:val="000000"/>
                <w:sz w:val="24"/>
                <w:szCs w:val="24"/>
              </w:rPr>
              <w:t>the cost to the Supplier or the Key Subcontractor (as the context requires), calculated per Work Day, of engaging the Supplier Staff, including:</w:t>
            </w:r>
          </w:p>
          <w:p w14:paraId="6D41B586" w14:textId="77777777" w:rsidR="00B105D3" w:rsidRDefault="004A7CE9">
            <w:pPr>
              <w:numPr>
                <w:ilvl w:val="2"/>
                <w:numId w:val="74"/>
              </w:numPr>
              <w:tabs>
                <w:tab w:val="left" w:pos="216"/>
                <w:tab w:val="left" w:pos="936"/>
              </w:tabs>
              <w:spacing w:after="120"/>
              <w:ind w:left="792"/>
              <w:textAlignment w:val="auto"/>
            </w:pPr>
            <w:r>
              <w:rPr>
                <w:rFonts w:ascii="Arial" w:eastAsia="Arial" w:hAnsi="Arial" w:cs="Arial"/>
                <w:color w:val="000000"/>
                <w:sz w:val="24"/>
                <w:szCs w:val="24"/>
              </w:rPr>
              <w:t>base salary paid to the Supplier Staff;</w:t>
            </w:r>
          </w:p>
          <w:p w14:paraId="0CDDCE65" w14:textId="77777777" w:rsidR="00B105D3" w:rsidRDefault="004A7CE9">
            <w:pPr>
              <w:numPr>
                <w:ilvl w:val="2"/>
                <w:numId w:val="74"/>
              </w:numPr>
              <w:tabs>
                <w:tab w:val="left" w:pos="216"/>
                <w:tab w:val="left" w:pos="936"/>
              </w:tabs>
              <w:spacing w:after="120"/>
              <w:ind w:left="792"/>
              <w:textAlignment w:val="auto"/>
            </w:pPr>
            <w:r>
              <w:rPr>
                <w:rFonts w:ascii="Arial" w:eastAsia="Arial" w:hAnsi="Arial" w:cs="Arial"/>
                <w:color w:val="000000"/>
                <w:sz w:val="24"/>
                <w:szCs w:val="24"/>
              </w:rPr>
              <w:t>employer’s National Insurance contributions;</w:t>
            </w:r>
          </w:p>
          <w:p w14:paraId="34439DC8" w14:textId="77777777" w:rsidR="00B105D3" w:rsidRDefault="004A7CE9">
            <w:pPr>
              <w:numPr>
                <w:ilvl w:val="2"/>
                <w:numId w:val="74"/>
              </w:numPr>
              <w:tabs>
                <w:tab w:val="left" w:pos="216"/>
                <w:tab w:val="left" w:pos="936"/>
              </w:tabs>
              <w:spacing w:after="120"/>
              <w:ind w:left="792"/>
              <w:textAlignment w:val="auto"/>
            </w:pPr>
            <w:r>
              <w:rPr>
                <w:rFonts w:ascii="Arial" w:eastAsia="Arial" w:hAnsi="Arial" w:cs="Arial"/>
                <w:color w:val="000000"/>
                <w:sz w:val="24"/>
                <w:szCs w:val="24"/>
              </w:rPr>
              <w:t>pension contributions;</w:t>
            </w:r>
          </w:p>
          <w:p w14:paraId="2108D820" w14:textId="77777777" w:rsidR="00B105D3" w:rsidRDefault="004A7CE9">
            <w:pPr>
              <w:numPr>
                <w:ilvl w:val="2"/>
                <w:numId w:val="74"/>
              </w:numPr>
              <w:tabs>
                <w:tab w:val="left" w:pos="216"/>
                <w:tab w:val="left" w:pos="936"/>
              </w:tabs>
              <w:spacing w:after="120"/>
              <w:ind w:left="792"/>
              <w:textAlignment w:val="auto"/>
            </w:pPr>
            <w:r>
              <w:rPr>
                <w:rFonts w:ascii="Arial" w:eastAsia="Arial" w:hAnsi="Arial" w:cs="Arial"/>
                <w:color w:val="000000"/>
                <w:sz w:val="24"/>
                <w:szCs w:val="24"/>
              </w:rPr>
              <w:t>car allowances;</w:t>
            </w:r>
          </w:p>
          <w:p w14:paraId="6B580EA0" w14:textId="77777777" w:rsidR="00B105D3" w:rsidRDefault="004A7CE9">
            <w:pPr>
              <w:numPr>
                <w:ilvl w:val="2"/>
                <w:numId w:val="74"/>
              </w:numPr>
              <w:tabs>
                <w:tab w:val="left" w:pos="216"/>
                <w:tab w:val="left" w:pos="936"/>
              </w:tabs>
              <w:spacing w:after="120"/>
              <w:ind w:left="792"/>
              <w:textAlignment w:val="auto"/>
            </w:pPr>
            <w:r>
              <w:rPr>
                <w:rFonts w:ascii="Arial" w:eastAsia="Arial" w:hAnsi="Arial" w:cs="Arial"/>
                <w:color w:val="000000"/>
                <w:sz w:val="24"/>
                <w:szCs w:val="24"/>
              </w:rPr>
              <w:t>any other contractual employment benefits;</w:t>
            </w:r>
          </w:p>
          <w:p w14:paraId="2C360983" w14:textId="77777777" w:rsidR="00B105D3" w:rsidRDefault="004A7CE9">
            <w:pPr>
              <w:numPr>
                <w:ilvl w:val="2"/>
                <w:numId w:val="74"/>
              </w:numPr>
              <w:tabs>
                <w:tab w:val="left" w:pos="216"/>
                <w:tab w:val="left" w:pos="936"/>
              </w:tabs>
              <w:spacing w:after="120"/>
              <w:ind w:left="792"/>
              <w:textAlignment w:val="auto"/>
            </w:pPr>
            <w:r>
              <w:rPr>
                <w:rFonts w:ascii="Arial" w:eastAsia="Arial" w:hAnsi="Arial" w:cs="Arial"/>
                <w:color w:val="000000"/>
                <w:sz w:val="24"/>
                <w:szCs w:val="24"/>
              </w:rPr>
              <w:lastRenderedPageBreak/>
              <w:t>staff training;</w:t>
            </w:r>
          </w:p>
          <w:p w14:paraId="3017A3F5" w14:textId="77777777" w:rsidR="00B105D3" w:rsidRDefault="004A7CE9">
            <w:pPr>
              <w:numPr>
                <w:ilvl w:val="2"/>
                <w:numId w:val="74"/>
              </w:numPr>
              <w:tabs>
                <w:tab w:val="left" w:pos="216"/>
                <w:tab w:val="left" w:pos="936"/>
              </w:tabs>
              <w:spacing w:after="120"/>
              <w:ind w:left="792"/>
              <w:textAlignment w:val="auto"/>
            </w:pPr>
            <w:r>
              <w:rPr>
                <w:rFonts w:ascii="Arial" w:eastAsia="Arial" w:hAnsi="Arial" w:cs="Arial"/>
                <w:sz w:val="24"/>
                <w:szCs w:val="24"/>
              </w:rPr>
              <w:t>workplace</w:t>
            </w:r>
            <w:r>
              <w:rPr>
                <w:rFonts w:ascii="Arial" w:eastAsia="Arial" w:hAnsi="Arial" w:cs="Arial"/>
                <w:color w:val="000000"/>
                <w:sz w:val="24"/>
                <w:szCs w:val="24"/>
              </w:rPr>
              <w:t xml:space="preserve"> accommodation;</w:t>
            </w:r>
          </w:p>
          <w:p w14:paraId="15F9BEC8" w14:textId="77777777" w:rsidR="00B105D3" w:rsidRDefault="004A7CE9">
            <w:pPr>
              <w:numPr>
                <w:ilvl w:val="2"/>
                <w:numId w:val="74"/>
              </w:numPr>
              <w:tabs>
                <w:tab w:val="left" w:pos="216"/>
                <w:tab w:val="left" w:pos="936"/>
              </w:tabs>
              <w:spacing w:after="120"/>
              <w:ind w:left="792"/>
              <w:textAlignment w:val="auto"/>
            </w:pPr>
            <w:r>
              <w:rPr>
                <w:rFonts w:ascii="Arial" w:eastAsia="Arial" w:hAnsi="Arial" w:cs="Arial"/>
                <w:sz w:val="24"/>
                <w:szCs w:val="24"/>
              </w:rPr>
              <w:t>workplace</w:t>
            </w:r>
            <w:r>
              <w:rPr>
                <w:rFonts w:ascii="Arial" w:eastAsia="Arial" w:hAnsi="Arial" w:cs="Arial"/>
                <w:color w:val="000000"/>
                <w:sz w:val="24"/>
                <w:szCs w:val="24"/>
              </w:rPr>
              <w:t xml:space="preserve"> IT equipment and tools reasonably necessary to provide the Deliverables (but not including items included within limb (b) below); and</w:t>
            </w:r>
          </w:p>
          <w:p w14:paraId="2918AACA" w14:textId="77777777" w:rsidR="00B105D3" w:rsidRDefault="004A7CE9">
            <w:pPr>
              <w:numPr>
                <w:ilvl w:val="2"/>
                <w:numId w:val="74"/>
              </w:numPr>
              <w:tabs>
                <w:tab w:val="left" w:pos="216"/>
                <w:tab w:val="left" w:pos="936"/>
              </w:tabs>
              <w:spacing w:after="120"/>
              <w:ind w:left="792"/>
              <w:textAlignment w:val="auto"/>
            </w:pPr>
            <w:r>
              <w:rPr>
                <w:rFonts w:ascii="Arial" w:eastAsia="Arial" w:hAnsi="Arial" w:cs="Arial"/>
                <w:color w:val="000000"/>
                <w:sz w:val="24"/>
                <w:szCs w:val="24"/>
              </w:rPr>
              <w:t>reasonable recruitment costs, as agreed with the Buyer;</w:t>
            </w:r>
          </w:p>
          <w:p w14:paraId="325CE0B3" w14:textId="77777777" w:rsidR="00B105D3" w:rsidRDefault="004A7CE9">
            <w:pPr>
              <w:numPr>
                <w:ilvl w:val="1"/>
                <w:numId w:val="74"/>
              </w:numPr>
              <w:tabs>
                <w:tab w:val="left" w:pos="-26064"/>
                <w:tab w:val="left" w:pos="-25344"/>
              </w:tabs>
              <w:spacing w:after="120"/>
              <w:ind w:hanging="288"/>
              <w:textAlignment w:val="auto"/>
            </w:pPr>
            <w:r>
              <w:rPr>
                <w:rFonts w:ascii="Arial" w:eastAsia="Arial" w:hAnsi="Arial" w:cs="Arial"/>
                <w:color w:val="000000"/>
                <w:sz w:val="24"/>
                <w:szCs w:val="24"/>
              </w:rPr>
              <w:t>costs incurred in respect of Supplier Assets which would be treated as capital costs according to generally accepted accounting principles within the UK, which shall include the cost to be charged in respect of Supplier Assets by the Supplier to the Buyer or (to the extent that risk and title in any Supplier Asset is not held by the Supplier) any cost actually incurred by the Supplier in respect of those Supplier Assets;</w:t>
            </w:r>
          </w:p>
          <w:p w14:paraId="3024FA49" w14:textId="77777777" w:rsidR="00B105D3" w:rsidRDefault="004A7CE9">
            <w:pPr>
              <w:numPr>
                <w:ilvl w:val="1"/>
                <w:numId w:val="74"/>
              </w:numPr>
              <w:tabs>
                <w:tab w:val="left" w:pos="-26064"/>
                <w:tab w:val="left" w:pos="-25344"/>
              </w:tabs>
              <w:spacing w:after="120"/>
              <w:ind w:hanging="288"/>
              <w:textAlignment w:val="auto"/>
            </w:pPr>
            <w:r>
              <w:rPr>
                <w:rFonts w:ascii="Arial" w:eastAsia="Arial" w:hAnsi="Arial" w:cs="Arial"/>
                <w:color w:val="000000"/>
                <w:sz w:val="24"/>
                <w:szCs w:val="24"/>
              </w:rPr>
              <w:t>operational costs which are not included within (a) or (b) above, to the extent that such costs are necessary and properly incurred by the Supplier in the provision of the Deliverables; and</w:t>
            </w:r>
          </w:p>
          <w:p w14:paraId="15A29265" w14:textId="77777777" w:rsidR="00B105D3" w:rsidRDefault="004A7CE9">
            <w:pPr>
              <w:numPr>
                <w:ilvl w:val="1"/>
                <w:numId w:val="74"/>
              </w:numPr>
              <w:tabs>
                <w:tab w:val="left" w:pos="-26064"/>
                <w:tab w:val="left" w:pos="-25344"/>
              </w:tabs>
              <w:spacing w:after="120"/>
              <w:ind w:hanging="288"/>
              <w:textAlignment w:val="auto"/>
            </w:pPr>
            <w:r>
              <w:rPr>
                <w:rFonts w:ascii="Arial" w:eastAsia="Arial" w:hAnsi="Arial" w:cs="Arial"/>
                <w:color w:val="000000"/>
                <w:sz w:val="24"/>
                <w:szCs w:val="24"/>
              </w:rPr>
              <w:t>Reimbursable Expenses to the extent these have been specified as allowable in the Order Form and are incurred in delivering any Deliverables;</w:t>
            </w:r>
          </w:p>
          <w:p w14:paraId="18D6F84C" w14:textId="77777777" w:rsidR="00B105D3" w:rsidRDefault="004A7CE9">
            <w:pPr>
              <w:tabs>
                <w:tab w:val="left" w:pos="-179"/>
                <w:tab w:val="left" w:pos="411"/>
              </w:tabs>
              <w:spacing w:after="120"/>
              <w:textAlignment w:val="auto"/>
            </w:pPr>
            <w:r>
              <w:rPr>
                <w:rFonts w:ascii="Arial" w:eastAsia="Arial" w:hAnsi="Arial" w:cs="Arial"/>
                <w:color w:val="000000"/>
                <w:sz w:val="24"/>
                <w:szCs w:val="24"/>
              </w:rPr>
              <w:tab/>
              <w:t>but excluding:</w:t>
            </w:r>
          </w:p>
          <w:p w14:paraId="0A0039A7" w14:textId="77777777" w:rsidR="00B105D3" w:rsidRDefault="004A7CE9">
            <w:pPr>
              <w:numPr>
                <w:ilvl w:val="1"/>
                <w:numId w:val="74"/>
              </w:numPr>
              <w:tabs>
                <w:tab w:val="left" w:pos="0"/>
                <w:tab w:val="left" w:pos="720"/>
              </w:tabs>
              <w:spacing w:after="120"/>
              <w:ind w:left="576" w:hanging="432"/>
              <w:textAlignment w:val="auto"/>
            </w:pPr>
            <w:r>
              <w:rPr>
                <w:rFonts w:ascii="Arial" w:eastAsia="Arial" w:hAnsi="Arial" w:cs="Arial"/>
                <w:color w:val="000000"/>
                <w:sz w:val="24"/>
                <w:szCs w:val="24"/>
              </w:rPr>
              <w:t>Overhead;</w:t>
            </w:r>
          </w:p>
          <w:p w14:paraId="45B07E6E" w14:textId="77777777" w:rsidR="00B105D3" w:rsidRDefault="004A7CE9">
            <w:pPr>
              <w:numPr>
                <w:ilvl w:val="1"/>
                <w:numId w:val="74"/>
              </w:numPr>
              <w:tabs>
                <w:tab w:val="left" w:pos="0"/>
                <w:tab w:val="left" w:pos="720"/>
              </w:tabs>
              <w:spacing w:after="120"/>
              <w:ind w:left="576" w:hanging="432"/>
              <w:textAlignment w:val="auto"/>
            </w:pPr>
            <w:r>
              <w:rPr>
                <w:rFonts w:ascii="Arial" w:eastAsia="Arial" w:hAnsi="Arial" w:cs="Arial"/>
                <w:color w:val="000000"/>
                <w:sz w:val="24"/>
                <w:szCs w:val="24"/>
              </w:rPr>
              <w:t>financing or similar costs;</w:t>
            </w:r>
          </w:p>
          <w:p w14:paraId="1EEF15BC" w14:textId="77777777" w:rsidR="00B105D3" w:rsidRDefault="004A7CE9">
            <w:pPr>
              <w:numPr>
                <w:ilvl w:val="1"/>
                <w:numId w:val="74"/>
              </w:numPr>
              <w:tabs>
                <w:tab w:val="left" w:pos="-26064"/>
                <w:tab w:val="left" w:pos="-25344"/>
              </w:tabs>
              <w:spacing w:after="120"/>
              <w:ind w:hanging="288"/>
              <w:textAlignment w:val="auto"/>
            </w:pPr>
            <w:r>
              <w:rPr>
                <w:rFonts w:ascii="Arial" w:eastAsia="Arial" w:hAnsi="Arial" w:cs="Arial"/>
                <w:color w:val="000000"/>
                <w:sz w:val="24"/>
                <w:szCs w:val="24"/>
              </w:rPr>
              <w:t>maintenance and support costs to the extent that these relate to maintenance and/or support Deliverables provided beyond the Call-Off Contract Period whether in relation to Supplier Assets or otherwise;</w:t>
            </w:r>
          </w:p>
          <w:p w14:paraId="5521839E" w14:textId="77777777" w:rsidR="00B105D3" w:rsidRDefault="004A7CE9">
            <w:pPr>
              <w:numPr>
                <w:ilvl w:val="1"/>
                <w:numId w:val="74"/>
              </w:numPr>
              <w:tabs>
                <w:tab w:val="left" w:pos="113"/>
                <w:tab w:val="left" w:pos="833"/>
              </w:tabs>
              <w:spacing w:after="120"/>
              <w:ind w:left="689" w:hanging="545"/>
              <w:textAlignment w:val="auto"/>
            </w:pPr>
            <w:r>
              <w:rPr>
                <w:rFonts w:ascii="Arial" w:eastAsia="Arial" w:hAnsi="Arial" w:cs="Arial"/>
                <w:color w:val="000000"/>
                <w:sz w:val="24"/>
                <w:szCs w:val="24"/>
              </w:rPr>
              <w:t>taxation;</w:t>
            </w:r>
          </w:p>
          <w:p w14:paraId="01C338B1" w14:textId="77777777" w:rsidR="00B105D3" w:rsidRDefault="004A7CE9">
            <w:pPr>
              <w:numPr>
                <w:ilvl w:val="1"/>
                <w:numId w:val="74"/>
              </w:numPr>
              <w:tabs>
                <w:tab w:val="left" w:pos="113"/>
                <w:tab w:val="left" w:pos="833"/>
              </w:tabs>
              <w:spacing w:after="120"/>
              <w:ind w:left="689" w:hanging="545"/>
              <w:textAlignment w:val="auto"/>
            </w:pPr>
            <w:r>
              <w:rPr>
                <w:rFonts w:ascii="Arial" w:eastAsia="Arial" w:hAnsi="Arial" w:cs="Arial"/>
                <w:color w:val="000000"/>
                <w:sz w:val="24"/>
                <w:szCs w:val="24"/>
              </w:rPr>
              <w:t>fines and penalties;</w:t>
            </w:r>
          </w:p>
          <w:p w14:paraId="39628E2E" w14:textId="77777777" w:rsidR="00B105D3" w:rsidRDefault="004A7CE9">
            <w:pPr>
              <w:numPr>
                <w:ilvl w:val="1"/>
                <w:numId w:val="74"/>
              </w:numPr>
              <w:tabs>
                <w:tab w:val="left" w:pos="-26064"/>
                <w:tab w:val="left" w:pos="-25344"/>
              </w:tabs>
              <w:spacing w:after="120"/>
              <w:ind w:hanging="288"/>
              <w:textAlignment w:val="auto"/>
            </w:pPr>
            <w:r>
              <w:rPr>
                <w:rFonts w:ascii="Arial" w:eastAsia="Arial" w:hAnsi="Arial" w:cs="Arial"/>
                <w:color w:val="000000"/>
                <w:sz w:val="24"/>
                <w:szCs w:val="24"/>
              </w:rPr>
              <w:t>amounts payable under Call-Off Schedule 16 (Benchmarking) where such Schedule is used; and</w:t>
            </w:r>
          </w:p>
          <w:p w14:paraId="14F5572E" w14:textId="77777777" w:rsidR="00B105D3" w:rsidRDefault="004A7CE9">
            <w:pPr>
              <w:numPr>
                <w:ilvl w:val="1"/>
                <w:numId w:val="74"/>
              </w:numPr>
              <w:tabs>
                <w:tab w:val="left" w:pos="-26064"/>
                <w:tab w:val="left" w:pos="-25344"/>
              </w:tabs>
              <w:spacing w:after="120"/>
              <w:ind w:hanging="288"/>
              <w:textAlignment w:val="auto"/>
            </w:pPr>
            <w:r>
              <w:rPr>
                <w:rFonts w:ascii="Arial" w:eastAsia="Arial" w:hAnsi="Arial" w:cs="Arial"/>
                <w:color w:val="000000"/>
                <w:sz w:val="24"/>
                <w:szCs w:val="24"/>
              </w:rPr>
              <w:t>non-cash items (including depreciation, amortisation, impairments and movements in provisions);</w:t>
            </w:r>
          </w:p>
        </w:tc>
      </w:tr>
      <w:tr w:rsidR="00E60259" w14:paraId="5E44B0F9"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25FB0D" w14:textId="77777777" w:rsidR="00B105D3" w:rsidRDefault="004A7CE9">
            <w:pPr>
              <w:spacing w:after="120"/>
              <w:ind w:left="-108"/>
              <w:jc w:val="center"/>
              <w:textAlignment w:val="auto"/>
            </w:pPr>
            <w:r>
              <w:rPr>
                <w:rFonts w:ascii="Arial" w:eastAsia="Arial" w:hAnsi="Arial" w:cs="Arial"/>
                <w:b/>
                <w:color w:val="000000"/>
                <w:sz w:val="24"/>
                <w:szCs w:val="24"/>
              </w:rPr>
              <w:lastRenderedPageBreak/>
              <w:t>"CRTPA"</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1CFDE2" w14:textId="77777777" w:rsidR="00B105D3" w:rsidRDefault="004A7CE9">
            <w:pPr>
              <w:tabs>
                <w:tab w:val="left" w:pos="-179"/>
                <w:tab w:val="left" w:pos="-9"/>
              </w:tabs>
              <w:spacing w:after="120"/>
              <w:textAlignment w:val="auto"/>
            </w:pPr>
            <w:r>
              <w:rPr>
                <w:rFonts w:ascii="Arial" w:eastAsia="Arial" w:hAnsi="Arial" w:cs="Arial"/>
                <w:color w:val="000000"/>
                <w:sz w:val="24"/>
                <w:szCs w:val="24"/>
              </w:rPr>
              <w:t>the Contract Rights of Third Parties Act 1999;</w:t>
            </w:r>
          </w:p>
        </w:tc>
      </w:tr>
      <w:tr w:rsidR="00E60259" w14:paraId="7FAEB3B2"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46338D" w14:textId="77777777" w:rsidR="00B105D3" w:rsidRDefault="004A7CE9">
            <w:pPr>
              <w:spacing w:after="120"/>
              <w:ind w:left="-108"/>
              <w:jc w:val="center"/>
              <w:textAlignment w:val="auto"/>
            </w:pPr>
            <w:r>
              <w:rPr>
                <w:rFonts w:ascii="Arial" w:eastAsia="Arial" w:hAnsi="Arial" w:cs="Arial"/>
                <w:b/>
                <w:color w:val="000000"/>
                <w:sz w:val="24"/>
                <w:szCs w:val="24"/>
              </w:rPr>
              <w:t>“Data Protection Impact Assessment”</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345BB2" w14:textId="77777777" w:rsidR="00B105D3" w:rsidRDefault="004A7CE9">
            <w:pPr>
              <w:tabs>
                <w:tab w:val="left" w:pos="-179"/>
                <w:tab w:val="left" w:pos="-9"/>
              </w:tabs>
              <w:spacing w:after="120"/>
              <w:textAlignment w:val="auto"/>
            </w:pPr>
            <w:r>
              <w:rPr>
                <w:rFonts w:ascii="Arial" w:eastAsia="Arial" w:hAnsi="Arial" w:cs="Arial"/>
                <w:color w:val="000000"/>
                <w:sz w:val="24"/>
                <w:szCs w:val="24"/>
              </w:rPr>
              <w:t>an assessment by the Controller of the impact of the envisaged Processing on the protection of Personal Data;</w:t>
            </w:r>
          </w:p>
        </w:tc>
      </w:tr>
      <w:tr w:rsidR="00E60259" w14:paraId="0C67E491"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30B390" w14:textId="77777777" w:rsidR="00B105D3" w:rsidRDefault="004A7CE9">
            <w:pPr>
              <w:spacing w:after="120"/>
              <w:ind w:left="-108"/>
              <w:jc w:val="center"/>
              <w:textAlignment w:val="auto"/>
            </w:pPr>
            <w:r>
              <w:rPr>
                <w:rFonts w:ascii="Arial" w:eastAsia="Arial" w:hAnsi="Arial" w:cs="Arial"/>
                <w:b/>
                <w:color w:val="000000"/>
                <w:sz w:val="24"/>
                <w:szCs w:val="24"/>
              </w:rPr>
              <w:t>"Data Protection Legislation"</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659DEA" w14:textId="77777777" w:rsidR="00B105D3" w:rsidRDefault="004A7CE9">
            <w:pPr>
              <w:tabs>
                <w:tab w:val="left" w:pos="-179"/>
                <w:tab w:val="left" w:pos="-9"/>
              </w:tabs>
              <w:spacing w:after="120"/>
              <w:textAlignment w:val="auto"/>
            </w:pPr>
            <w:r>
              <w:rPr>
                <w:rFonts w:ascii="Arial" w:eastAsia="Arial" w:hAnsi="Arial" w:cs="Arial"/>
                <w:color w:val="000000"/>
                <w:sz w:val="24"/>
                <w:szCs w:val="24"/>
              </w:rPr>
              <w:t>the GDPR, the LED and any applicable national implementing Laws as amended from time to time (ii) the DPA 2018 to the extent that it relates to Processing of personal data and privacy; (iii) all applicable Law about the Processing of personal data and privacy;</w:t>
            </w:r>
          </w:p>
        </w:tc>
      </w:tr>
      <w:tr w:rsidR="00E60259" w14:paraId="51C19D79"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B837E4" w14:textId="77777777" w:rsidR="00B105D3" w:rsidRDefault="004A7CE9">
            <w:pPr>
              <w:spacing w:after="120"/>
              <w:ind w:left="-108"/>
              <w:jc w:val="center"/>
              <w:textAlignment w:val="auto"/>
            </w:pPr>
            <w:r>
              <w:rPr>
                <w:rFonts w:ascii="Arial" w:eastAsia="Arial" w:hAnsi="Arial" w:cs="Arial"/>
                <w:b/>
                <w:color w:val="000000"/>
                <w:sz w:val="24"/>
                <w:szCs w:val="24"/>
              </w:rPr>
              <w:lastRenderedPageBreak/>
              <w:t>“Data Protection Liability Cap”</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44D58F" w14:textId="77777777" w:rsidR="00B105D3" w:rsidRDefault="004A7CE9">
            <w:pPr>
              <w:tabs>
                <w:tab w:val="left" w:pos="-179"/>
                <w:tab w:val="left" w:pos="-9"/>
              </w:tabs>
              <w:spacing w:after="120"/>
              <w:textAlignment w:val="auto"/>
            </w:pPr>
            <w:r>
              <w:rPr>
                <w:rFonts w:ascii="Arial" w:eastAsia="Arial" w:hAnsi="Arial" w:cs="Arial"/>
                <w:color w:val="000000"/>
                <w:sz w:val="24"/>
                <w:szCs w:val="24"/>
              </w:rPr>
              <w:t>the amount specified in the Framework Award Form;</w:t>
            </w:r>
          </w:p>
        </w:tc>
      </w:tr>
      <w:tr w:rsidR="00E60259" w14:paraId="5F4E08ED"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C31296" w14:textId="77777777" w:rsidR="00B105D3" w:rsidRDefault="004A7CE9">
            <w:pPr>
              <w:spacing w:after="120"/>
              <w:ind w:left="-108"/>
              <w:jc w:val="center"/>
              <w:textAlignment w:val="auto"/>
            </w:pPr>
            <w:r>
              <w:rPr>
                <w:rFonts w:ascii="Arial" w:eastAsia="Arial" w:hAnsi="Arial" w:cs="Arial"/>
                <w:b/>
                <w:color w:val="000000"/>
                <w:sz w:val="24"/>
                <w:szCs w:val="24"/>
              </w:rPr>
              <w:t>"Data Protection Officer"</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ACBFFC" w14:textId="77777777" w:rsidR="00B105D3" w:rsidRDefault="004A7CE9">
            <w:pPr>
              <w:tabs>
                <w:tab w:val="left" w:pos="-179"/>
                <w:tab w:val="left" w:pos="-9"/>
              </w:tabs>
              <w:spacing w:after="120"/>
              <w:textAlignment w:val="auto"/>
            </w:pPr>
            <w:r>
              <w:rPr>
                <w:rFonts w:ascii="Arial" w:eastAsia="Arial" w:hAnsi="Arial" w:cs="Arial"/>
                <w:color w:val="000000"/>
                <w:sz w:val="24"/>
                <w:szCs w:val="24"/>
              </w:rPr>
              <w:t>has the meaning given to it in the GDPR;</w:t>
            </w:r>
          </w:p>
        </w:tc>
      </w:tr>
      <w:tr w:rsidR="00E60259" w14:paraId="10954CA7"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B958E5" w14:textId="77777777" w:rsidR="00B105D3" w:rsidRDefault="004A7CE9">
            <w:pPr>
              <w:spacing w:after="120"/>
              <w:ind w:left="-108"/>
              <w:jc w:val="center"/>
              <w:textAlignment w:val="auto"/>
            </w:pPr>
            <w:r>
              <w:rPr>
                <w:rFonts w:ascii="Arial" w:eastAsia="Arial" w:hAnsi="Arial" w:cs="Arial"/>
                <w:b/>
                <w:color w:val="000000"/>
                <w:sz w:val="24"/>
                <w:szCs w:val="24"/>
              </w:rPr>
              <w:t>"Data Subject"</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941925" w14:textId="77777777" w:rsidR="00B105D3" w:rsidRDefault="004A7CE9">
            <w:pPr>
              <w:tabs>
                <w:tab w:val="left" w:pos="-179"/>
                <w:tab w:val="left" w:pos="-9"/>
              </w:tabs>
              <w:spacing w:after="120"/>
              <w:textAlignment w:val="auto"/>
            </w:pPr>
            <w:r>
              <w:rPr>
                <w:rFonts w:ascii="Arial" w:eastAsia="Arial" w:hAnsi="Arial" w:cs="Arial"/>
                <w:color w:val="000000"/>
                <w:sz w:val="24"/>
                <w:szCs w:val="24"/>
              </w:rPr>
              <w:t>has the meaning given to it in the GDPR;</w:t>
            </w:r>
          </w:p>
        </w:tc>
      </w:tr>
      <w:tr w:rsidR="00E60259" w14:paraId="416E1386"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AA5C96" w14:textId="77777777" w:rsidR="00B105D3" w:rsidRDefault="004A7CE9">
            <w:pPr>
              <w:spacing w:after="120"/>
              <w:ind w:left="-108"/>
              <w:jc w:val="center"/>
              <w:textAlignment w:val="auto"/>
            </w:pPr>
            <w:r>
              <w:rPr>
                <w:rFonts w:ascii="Arial" w:eastAsia="Arial" w:hAnsi="Arial" w:cs="Arial"/>
                <w:b/>
                <w:color w:val="000000"/>
                <w:sz w:val="24"/>
                <w:szCs w:val="24"/>
              </w:rPr>
              <w:t>"Data Subject Access Request"</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AECFFF" w14:textId="77777777" w:rsidR="00B105D3" w:rsidRDefault="004A7CE9">
            <w:pPr>
              <w:tabs>
                <w:tab w:val="left" w:pos="-179"/>
                <w:tab w:val="left" w:pos="-9"/>
              </w:tabs>
              <w:spacing w:after="120"/>
              <w:textAlignment w:val="auto"/>
            </w:pPr>
            <w:r>
              <w:rPr>
                <w:rFonts w:ascii="Arial" w:eastAsia="Arial" w:hAnsi="Arial" w:cs="Arial"/>
                <w:color w:val="000000"/>
                <w:sz w:val="24"/>
                <w:szCs w:val="24"/>
              </w:rPr>
              <w:t>a request made by, or on behalf of, a Data Subject in accordance with rights granted pursuant to the Data Protection Legislation to access their Personal Data;</w:t>
            </w:r>
          </w:p>
        </w:tc>
      </w:tr>
      <w:tr w:rsidR="00E60259" w14:paraId="58D15B36"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EFC3C3" w14:textId="77777777" w:rsidR="00B105D3" w:rsidRDefault="004A7CE9">
            <w:pPr>
              <w:spacing w:after="120"/>
              <w:ind w:left="-108"/>
              <w:jc w:val="center"/>
              <w:textAlignment w:val="auto"/>
            </w:pPr>
            <w:r>
              <w:rPr>
                <w:rFonts w:ascii="Arial" w:eastAsia="Arial" w:hAnsi="Arial" w:cs="Arial"/>
                <w:b/>
                <w:color w:val="000000"/>
                <w:sz w:val="24"/>
                <w:szCs w:val="24"/>
              </w:rPr>
              <w:t>"Deductions"</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35DFA4" w14:textId="77777777" w:rsidR="00B105D3" w:rsidRDefault="004A7CE9">
            <w:pPr>
              <w:tabs>
                <w:tab w:val="left" w:pos="-179"/>
                <w:tab w:val="left" w:pos="-9"/>
              </w:tabs>
              <w:spacing w:after="120"/>
              <w:textAlignment w:val="auto"/>
            </w:pPr>
            <w:r>
              <w:rPr>
                <w:rFonts w:ascii="Arial" w:eastAsia="Arial" w:hAnsi="Arial" w:cs="Arial"/>
                <w:color w:val="000000"/>
                <w:sz w:val="24"/>
                <w:szCs w:val="24"/>
              </w:rPr>
              <w:t>all Service Credits, Delay Payments (if applicable), or any other deduction which the Buyer is paid or is payable to the Buyer under a Call-Off Contract;</w:t>
            </w:r>
          </w:p>
        </w:tc>
      </w:tr>
      <w:tr w:rsidR="00E60259" w14:paraId="38EC5C75"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A50F24" w14:textId="77777777" w:rsidR="00B105D3" w:rsidRDefault="004A7CE9">
            <w:pPr>
              <w:spacing w:after="120"/>
              <w:ind w:left="-108"/>
              <w:jc w:val="center"/>
              <w:textAlignment w:val="auto"/>
            </w:pPr>
            <w:r>
              <w:rPr>
                <w:rFonts w:ascii="Arial" w:eastAsia="Arial" w:hAnsi="Arial" w:cs="Arial"/>
                <w:b/>
                <w:color w:val="000000"/>
                <w:sz w:val="24"/>
                <w:szCs w:val="24"/>
              </w:rPr>
              <w:t>"Default"</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42C0D4" w14:textId="77777777" w:rsidR="00B105D3" w:rsidRDefault="004A7CE9">
            <w:pPr>
              <w:tabs>
                <w:tab w:val="left" w:pos="-179"/>
                <w:tab w:val="left" w:pos="-9"/>
              </w:tabs>
              <w:spacing w:after="120"/>
              <w:textAlignment w:val="auto"/>
            </w:pPr>
            <w:r>
              <w:rPr>
                <w:rFonts w:ascii="Arial" w:eastAsia="Arial" w:hAnsi="Arial" w:cs="Arial"/>
                <w:color w:val="000000"/>
                <w:sz w:val="24"/>
                <w:szCs w:val="24"/>
              </w:rPr>
              <w:t>any breach of the obligations of the Supplier (including abandonment of a Contract in breach of its terms) or any other default (including material default), act, omission, negligence or statement of the Supplier, of its Subcontractors or any Supplier Staff howsoever arising in connection with or in relation to the subject-matter of a Contract and in respect of which the Supplier is liable to the Relevant Authority;</w:t>
            </w:r>
          </w:p>
        </w:tc>
      </w:tr>
      <w:tr w:rsidR="00E60259" w14:paraId="25DD2764"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EA3CD5E" w14:textId="77777777" w:rsidR="00B105D3" w:rsidRDefault="004A7CE9">
            <w:pPr>
              <w:spacing w:after="120"/>
              <w:ind w:left="-108"/>
              <w:jc w:val="center"/>
              <w:textAlignment w:val="auto"/>
            </w:pPr>
            <w:r>
              <w:rPr>
                <w:rFonts w:ascii="Arial" w:eastAsia="Arial" w:hAnsi="Arial" w:cs="Arial"/>
                <w:b/>
                <w:color w:val="000000"/>
                <w:sz w:val="24"/>
                <w:szCs w:val="24"/>
              </w:rPr>
              <w:t>"Default Management Charge"</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0A7952" w14:textId="77777777" w:rsidR="00B105D3" w:rsidRDefault="004A7CE9">
            <w:pPr>
              <w:tabs>
                <w:tab w:val="left" w:pos="-179"/>
                <w:tab w:val="left" w:pos="-9"/>
              </w:tabs>
              <w:spacing w:after="120"/>
              <w:textAlignment w:val="auto"/>
            </w:pPr>
            <w:r>
              <w:rPr>
                <w:rFonts w:ascii="Arial" w:eastAsia="Arial" w:hAnsi="Arial" w:cs="Arial"/>
                <w:color w:val="000000"/>
                <w:sz w:val="24"/>
                <w:szCs w:val="24"/>
              </w:rPr>
              <w:t>has the meaning given to it in Paragraph 8.1.1 of Framework Schedule 5 (Management Charges and Information);</w:t>
            </w:r>
          </w:p>
        </w:tc>
      </w:tr>
      <w:tr w:rsidR="00E60259" w14:paraId="312936B1"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3CF0AF" w14:textId="77777777" w:rsidR="00B105D3" w:rsidRDefault="004A7CE9">
            <w:pPr>
              <w:spacing w:after="120"/>
              <w:ind w:left="-108"/>
              <w:jc w:val="center"/>
              <w:textAlignment w:val="auto"/>
            </w:pPr>
            <w:r>
              <w:rPr>
                <w:rFonts w:ascii="Arial" w:eastAsia="Arial" w:hAnsi="Arial" w:cs="Arial"/>
                <w:b/>
                <w:color w:val="000000"/>
                <w:sz w:val="24"/>
                <w:szCs w:val="24"/>
              </w:rPr>
              <w:t>"Delay Payments"</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EA3CBF" w14:textId="77777777" w:rsidR="00B105D3" w:rsidRDefault="004A7CE9">
            <w:pPr>
              <w:tabs>
                <w:tab w:val="left" w:pos="-179"/>
                <w:tab w:val="left" w:pos="-9"/>
              </w:tabs>
              <w:spacing w:after="120"/>
              <w:textAlignment w:val="auto"/>
            </w:pPr>
            <w:r>
              <w:rPr>
                <w:rFonts w:ascii="Arial" w:eastAsia="Arial" w:hAnsi="Arial" w:cs="Arial"/>
                <w:color w:val="000000"/>
                <w:sz w:val="24"/>
                <w:szCs w:val="24"/>
              </w:rPr>
              <w:t>the amounts (if any) payable by the Supplier to the Buyer in respect of a delay in respect of a Milestone as specified in the Implementation Plan;</w:t>
            </w:r>
          </w:p>
        </w:tc>
      </w:tr>
      <w:tr w:rsidR="00E60259" w14:paraId="510A1E65"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23ECD6" w14:textId="77777777" w:rsidR="00B105D3" w:rsidRDefault="004A7CE9">
            <w:pPr>
              <w:spacing w:after="120"/>
              <w:ind w:left="-108"/>
              <w:jc w:val="center"/>
              <w:textAlignment w:val="auto"/>
            </w:pPr>
            <w:r>
              <w:rPr>
                <w:rFonts w:ascii="Arial" w:eastAsia="Arial" w:hAnsi="Arial" w:cs="Arial"/>
                <w:b/>
                <w:color w:val="000000"/>
                <w:sz w:val="24"/>
                <w:szCs w:val="24"/>
              </w:rPr>
              <w:t>"Deliverables"</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417AA0" w14:textId="77777777" w:rsidR="00B105D3" w:rsidRDefault="004A7CE9">
            <w:pPr>
              <w:tabs>
                <w:tab w:val="left" w:pos="-179"/>
                <w:tab w:val="left" w:pos="-9"/>
              </w:tabs>
              <w:spacing w:after="120"/>
              <w:textAlignment w:val="auto"/>
            </w:pPr>
            <w:r>
              <w:rPr>
                <w:rFonts w:ascii="Arial" w:eastAsia="Arial" w:hAnsi="Arial" w:cs="Arial"/>
                <w:color w:val="000000"/>
                <w:sz w:val="24"/>
                <w:szCs w:val="24"/>
              </w:rPr>
              <w:t>Goods and/or Services that may be ordered under the Contract including the Documentation;</w:t>
            </w:r>
          </w:p>
        </w:tc>
      </w:tr>
      <w:tr w:rsidR="00E60259" w14:paraId="6A824CF1"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3CF378" w14:textId="77777777" w:rsidR="00B105D3" w:rsidRDefault="004A7CE9">
            <w:pPr>
              <w:spacing w:after="120"/>
              <w:ind w:left="-108"/>
              <w:jc w:val="center"/>
              <w:textAlignment w:val="auto"/>
            </w:pPr>
            <w:r>
              <w:rPr>
                <w:rFonts w:ascii="Arial" w:eastAsia="Arial" w:hAnsi="Arial" w:cs="Arial"/>
                <w:b/>
                <w:color w:val="000000"/>
                <w:sz w:val="24"/>
                <w:szCs w:val="24"/>
              </w:rPr>
              <w:t>"Delivery"</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54EFDA" w14:textId="77777777" w:rsidR="00B105D3" w:rsidRDefault="004A7CE9">
            <w:pPr>
              <w:tabs>
                <w:tab w:val="left" w:pos="-179"/>
                <w:tab w:val="left" w:pos="-9"/>
              </w:tabs>
              <w:spacing w:after="120"/>
              <w:textAlignment w:val="auto"/>
            </w:pPr>
            <w:r>
              <w:rPr>
                <w:rFonts w:ascii="Arial" w:eastAsia="Arial" w:hAnsi="Arial" w:cs="Arial"/>
                <w:color w:val="000000"/>
                <w:sz w:val="24"/>
                <w:szCs w:val="24"/>
              </w:rPr>
              <w:t>delivery of the relevant Deliverable or Milestone in accordance with the terms of a Call-Off Contract as confirmed and accepted by the Buyer by the either (a) confirmation in writing to the Supplier; or (b) where Call-Off Schedule 13 (Implementation Plan and Testing) is used issue by the Buyer of a Satisfaction Certificate. "</w:t>
            </w:r>
            <w:r>
              <w:rPr>
                <w:rFonts w:ascii="Arial" w:eastAsia="Arial" w:hAnsi="Arial" w:cs="Arial"/>
                <w:b/>
                <w:color w:val="000000"/>
                <w:sz w:val="24"/>
                <w:szCs w:val="24"/>
              </w:rPr>
              <w:t>Deliver</w:t>
            </w:r>
            <w:r>
              <w:rPr>
                <w:rFonts w:ascii="Arial" w:eastAsia="Arial" w:hAnsi="Arial" w:cs="Arial"/>
                <w:color w:val="000000"/>
                <w:sz w:val="24"/>
                <w:szCs w:val="24"/>
              </w:rPr>
              <w:t>" and "</w:t>
            </w:r>
            <w:r>
              <w:rPr>
                <w:rFonts w:ascii="Arial" w:eastAsia="Arial" w:hAnsi="Arial" w:cs="Arial"/>
                <w:b/>
                <w:color w:val="000000"/>
                <w:sz w:val="24"/>
                <w:szCs w:val="24"/>
              </w:rPr>
              <w:t>Delivered</w:t>
            </w:r>
            <w:r>
              <w:rPr>
                <w:rFonts w:ascii="Arial" w:eastAsia="Arial" w:hAnsi="Arial" w:cs="Arial"/>
                <w:color w:val="000000"/>
                <w:sz w:val="24"/>
                <w:szCs w:val="24"/>
              </w:rPr>
              <w:t>" shall be construed accordingly;</w:t>
            </w:r>
          </w:p>
        </w:tc>
      </w:tr>
      <w:tr w:rsidR="00E60259" w14:paraId="52CC9DC4"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CEB615" w14:textId="77777777" w:rsidR="00B105D3" w:rsidRDefault="004A7CE9">
            <w:pPr>
              <w:spacing w:after="120"/>
              <w:ind w:left="-108"/>
              <w:jc w:val="center"/>
              <w:textAlignment w:val="auto"/>
            </w:pPr>
            <w:r>
              <w:rPr>
                <w:rFonts w:ascii="Arial" w:eastAsia="Arial" w:hAnsi="Arial" w:cs="Arial"/>
                <w:b/>
                <w:color w:val="000000"/>
                <w:sz w:val="24"/>
                <w:szCs w:val="24"/>
              </w:rPr>
              <w:t>"Disclosing Party"</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2C191F" w14:textId="77777777" w:rsidR="00B105D3" w:rsidRDefault="004A7CE9">
            <w:pPr>
              <w:tabs>
                <w:tab w:val="left" w:pos="-179"/>
                <w:tab w:val="left" w:pos="-9"/>
              </w:tabs>
              <w:spacing w:after="120"/>
              <w:textAlignment w:val="auto"/>
            </w:pPr>
            <w:r>
              <w:rPr>
                <w:rFonts w:ascii="Arial" w:eastAsia="Arial" w:hAnsi="Arial" w:cs="Arial"/>
                <w:color w:val="000000"/>
                <w:sz w:val="24"/>
                <w:szCs w:val="24"/>
              </w:rPr>
              <w:t>the Party directly or indirectly providing Confidential Information to the other Party in accordance with Clause 15 (What you must keep confidential);</w:t>
            </w:r>
          </w:p>
        </w:tc>
      </w:tr>
      <w:tr w:rsidR="00E60259" w14:paraId="3AC2DA44"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CD4A70" w14:textId="77777777" w:rsidR="00B105D3" w:rsidRDefault="004A7CE9">
            <w:pPr>
              <w:keepNext/>
              <w:spacing w:after="120"/>
              <w:ind w:left="-108"/>
              <w:jc w:val="center"/>
              <w:textAlignment w:val="auto"/>
            </w:pPr>
            <w:r>
              <w:rPr>
                <w:rFonts w:ascii="Arial" w:eastAsia="Arial" w:hAnsi="Arial" w:cs="Arial"/>
                <w:b/>
                <w:color w:val="000000"/>
                <w:sz w:val="24"/>
                <w:szCs w:val="24"/>
              </w:rPr>
              <w:lastRenderedPageBreak/>
              <w:t>"Dispute"</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AD632E" w14:textId="77777777" w:rsidR="00B105D3" w:rsidRDefault="004A7CE9">
            <w:pPr>
              <w:tabs>
                <w:tab w:val="left" w:pos="-179"/>
                <w:tab w:val="left" w:pos="-9"/>
              </w:tabs>
              <w:spacing w:after="120"/>
              <w:textAlignment w:val="auto"/>
            </w:pPr>
            <w:r>
              <w:rPr>
                <w:rFonts w:ascii="Arial" w:eastAsia="Arial" w:hAnsi="Arial" w:cs="Arial"/>
                <w:color w:val="000000"/>
                <w:sz w:val="24"/>
                <w:szCs w:val="24"/>
              </w:rPr>
              <w:t>any claim, dispute or difference (whether contractual or non-contractual) arising out of or in connection with the Contract or in connection with the negotiation, existence, legal validity, enforceability or termination of the Contract, whether the alleged liability shall arise under English law or under the law of some other country and regardless of whether a particular cause of action may successfully be brought in the English courts;</w:t>
            </w:r>
          </w:p>
        </w:tc>
      </w:tr>
      <w:tr w:rsidR="00E60259" w14:paraId="175FDC9A"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3C3499" w14:textId="77777777" w:rsidR="00B105D3" w:rsidRDefault="004A7CE9">
            <w:pPr>
              <w:spacing w:after="120"/>
              <w:ind w:left="-108"/>
              <w:jc w:val="center"/>
              <w:textAlignment w:val="auto"/>
            </w:pPr>
            <w:r>
              <w:rPr>
                <w:rFonts w:ascii="Arial" w:eastAsia="Arial" w:hAnsi="Arial" w:cs="Arial"/>
                <w:b/>
                <w:color w:val="000000"/>
                <w:sz w:val="24"/>
                <w:szCs w:val="24"/>
              </w:rPr>
              <w:t>"Dispute Resolution Procedure"</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BABFE1" w14:textId="77777777" w:rsidR="00B105D3" w:rsidRDefault="004A7CE9">
            <w:pPr>
              <w:tabs>
                <w:tab w:val="left" w:pos="-179"/>
                <w:tab w:val="left" w:pos="-9"/>
              </w:tabs>
              <w:spacing w:after="120"/>
              <w:textAlignment w:val="auto"/>
            </w:pPr>
            <w:r>
              <w:rPr>
                <w:rFonts w:ascii="Arial" w:eastAsia="Arial" w:hAnsi="Arial" w:cs="Arial"/>
                <w:color w:val="000000"/>
                <w:sz w:val="24"/>
                <w:szCs w:val="24"/>
              </w:rPr>
              <w:t>the dispute resolution procedure set out in Clause 34 (Resolving disputes);</w:t>
            </w:r>
          </w:p>
        </w:tc>
      </w:tr>
      <w:tr w:rsidR="00E60259" w14:paraId="4CF54484"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9ECCD2" w14:textId="77777777" w:rsidR="00B105D3" w:rsidRDefault="004A7CE9">
            <w:pPr>
              <w:spacing w:after="120"/>
              <w:ind w:left="-108"/>
              <w:jc w:val="center"/>
              <w:textAlignment w:val="auto"/>
            </w:pPr>
            <w:r>
              <w:rPr>
                <w:rFonts w:ascii="Arial" w:eastAsia="Arial" w:hAnsi="Arial" w:cs="Arial"/>
                <w:b/>
                <w:color w:val="000000"/>
                <w:sz w:val="24"/>
                <w:szCs w:val="24"/>
              </w:rPr>
              <w:t>"Documentation"</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248792" w14:textId="77777777" w:rsidR="00B105D3" w:rsidRDefault="004A7CE9">
            <w:pPr>
              <w:tabs>
                <w:tab w:val="left" w:pos="-576"/>
                <w:tab w:val="left" w:pos="144"/>
              </w:tabs>
              <w:spacing w:after="120"/>
              <w:textAlignment w:val="auto"/>
            </w:pPr>
            <w:r>
              <w:rPr>
                <w:rFonts w:ascii="Arial" w:eastAsia="Arial" w:hAnsi="Arial" w:cs="Arial"/>
                <w:color w:val="000000"/>
                <w:sz w:val="24"/>
                <w:szCs w:val="24"/>
              </w:rPr>
              <w:t>descriptions of the Services and Service Levels, technical specifications, user manuals, training manuals, operating manuals, process definitions and procedures, system environment descriptions and all such other documentation (whether in hardcopy or electronic form) is required to be supplied by the Supplier to the Buyer under a Contract as:</w:t>
            </w:r>
          </w:p>
          <w:p w14:paraId="2A719DCB" w14:textId="77777777" w:rsidR="00B105D3" w:rsidRDefault="004A7CE9">
            <w:pPr>
              <w:numPr>
                <w:ilvl w:val="0"/>
                <w:numId w:val="75"/>
              </w:numPr>
              <w:tabs>
                <w:tab w:val="left" w:pos="-31680"/>
                <w:tab w:val="left" w:pos="-31680"/>
              </w:tabs>
              <w:spacing w:after="200" w:line="276" w:lineRule="auto"/>
              <w:textAlignment w:val="auto"/>
            </w:pPr>
            <w:r>
              <w:rPr>
                <w:rFonts w:ascii="Arial" w:eastAsia="Arial" w:hAnsi="Arial" w:cs="Arial"/>
                <w:color w:val="000000"/>
                <w:sz w:val="24"/>
                <w:szCs w:val="24"/>
              </w:rPr>
              <w:t>would reasonably be required by a competent third party capable of Good Industry Practice contracted by the Buyer to develop, configure, build, deploy, run, maintain, upgrade and test the individual systems that provide the Deliverables</w:t>
            </w:r>
          </w:p>
          <w:p w14:paraId="63BF3F99" w14:textId="77777777" w:rsidR="00B105D3" w:rsidRDefault="004A7CE9">
            <w:pPr>
              <w:numPr>
                <w:ilvl w:val="0"/>
                <w:numId w:val="75"/>
              </w:numPr>
              <w:tabs>
                <w:tab w:val="left" w:pos="-31680"/>
                <w:tab w:val="left" w:pos="-31680"/>
              </w:tabs>
              <w:spacing w:after="200" w:line="276" w:lineRule="auto"/>
              <w:textAlignment w:val="auto"/>
            </w:pPr>
            <w:r>
              <w:rPr>
                <w:rFonts w:ascii="Arial" w:eastAsia="Arial" w:hAnsi="Arial" w:cs="Arial"/>
                <w:color w:val="000000"/>
                <w:sz w:val="24"/>
                <w:szCs w:val="24"/>
              </w:rPr>
              <w:t>is required by the Supplier in order to provide the Deliverables; and/or</w:t>
            </w:r>
          </w:p>
          <w:p w14:paraId="3AF7BC08" w14:textId="77777777" w:rsidR="00B105D3" w:rsidRDefault="004A7CE9">
            <w:pPr>
              <w:numPr>
                <w:ilvl w:val="0"/>
                <w:numId w:val="75"/>
              </w:numPr>
              <w:tabs>
                <w:tab w:val="left" w:pos="-31680"/>
                <w:tab w:val="left" w:pos="-31680"/>
              </w:tabs>
              <w:spacing w:after="120"/>
              <w:textAlignment w:val="auto"/>
            </w:pPr>
            <w:r>
              <w:rPr>
                <w:rFonts w:ascii="Arial" w:eastAsia="Arial" w:hAnsi="Arial" w:cs="Arial"/>
                <w:color w:val="000000"/>
                <w:sz w:val="24"/>
                <w:szCs w:val="24"/>
              </w:rPr>
              <w:t>has been or shall be generated for the purpose of providing the Deliverables;</w:t>
            </w:r>
          </w:p>
        </w:tc>
      </w:tr>
      <w:tr w:rsidR="00E60259" w14:paraId="233D98A9"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524BF9" w14:textId="77777777" w:rsidR="00B105D3" w:rsidRDefault="004A7CE9">
            <w:pPr>
              <w:spacing w:after="120"/>
              <w:ind w:left="-108"/>
              <w:jc w:val="center"/>
              <w:textAlignment w:val="auto"/>
            </w:pPr>
            <w:r>
              <w:rPr>
                <w:rFonts w:ascii="Arial" w:eastAsia="Arial" w:hAnsi="Arial" w:cs="Arial"/>
                <w:b/>
                <w:color w:val="000000"/>
                <w:sz w:val="24"/>
                <w:szCs w:val="24"/>
              </w:rPr>
              <w:t>"DOTAS"</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8398F5D" w14:textId="77777777" w:rsidR="00B105D3" w:rsidRDefault="004A7CE9">
            <w:pPr>
              <w:tabs>
                <w:tab w:val="left" w:pos="-401"/>
                <w:tab w:val="left" w:pos="319"/>
              </w:tabs>
              <w:spacing w:after="120"/>
              <w:ind w:left="175"/>
              <w:textAlignment w:val="auto"/>
            </w:pPr>
            <w:r>
              <w:rPr>
                <w:rFonts w:ascii="Arial" w:eastAsia="Arial" w:hAnsi="Arial" w:cs="Arial"/>
                <w:color w:val="000000"/>
                <w:sz w:val="24"/>
                <w:szCs w:val="24"/>
              </w:rPr>
              <w:t>the Disclosure of Tax Avoidance Schemes rules which require a promoter of tax schemes to tell HMRC of any specified notifiable arrangements or proposals and to provide prescribed information on those arrangements or proposals within set time limits as contained in Part 7 of the Finance Act 2004 and in secondary legislation made under vires contained in Part 7 of the Finance Act 2004 and as extended to National Insurance Contributions;</w:t>
            </w:r>
          </w:p>
        </w:tc>
      </w:tr>
      <w:tr w:rsidR="00E60259" w14:paraId="0A888967"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1655E0" w14:textId="77777777" w:rsidR="00B105D3" w:rsidRDefault="004A7CE9">
            <w:pPr>
              <w:spacing w:after="120"/>
              <w:ind w:left="-108"/>
              <w:jc w:val="center"/>
              <w:textAlignment w:val="auto"/>
            </w:pPr>
            <w:r>
              <w:rPr>
                <w:rFonts w:ascii="Arial" w:eastAsia="Arial" w:hAnsi="Arial" w:cs="Arial"/>
                <w:b/>
                <w:color w:val="000000"/>
                <w:sz w:val="24"/>
                <w:szCs w:val="24"/>
              </w:rPr>
              <w:t>“DPA 2018”</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E93AFB" w14:textId="77777777" w:rsidR="00B105D3" w:rsidRDefault="004A7CE9">
            <w:pPr>
              <w:tabs>
                <w:tab w:val="left" w:pos="-576"/>
                <w:tab w:val="left" w:pos="144"/>
              </w:tabs>
              <w:spacing w:after="120"/>
              <w:textAlignment w:val="auto"/>
            </w:pPr>
            <w:r>
              <w:rPr>
                <w:rFonts w:ascii="Arial" w:eastAsia="Arial" w:hAnsi="Arial" w:cs="Arial"/>
                <w:color w:val="000000"/>
                <w:sz w:val="24"/>
                <w:szCs w:val="24"/>
              </w:rPr>
              <w:t>the Data Protection Act 2018;</w:t>
            </w:r>
          </w:p>
        </w:tc>
      </w:tr>
      <w:tr w:rsidR="00E60259" w14:paraId="7E5429BA"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0BDC35" w14:textId="77777777" w:rsidR="00B105D3" w:rsidRDefault="004A7CE9">
            <w:pPr>
              <w:spacing w:after="120"/>
              <w:ind w:left="-108"/>
              <w:jc w:val="center"/>
              <w:textAlignment w:val="auto"/>
            </w:pPr>
            <w:r>
              <w:rPr>
                <w:rFonts w:ascii="Arial" w:eastAsia="Arial" w:hAnsi="Arial" w:cs="Arial"/>
                <w:b/>
                <w:color w:val="000000"/>
                <w:sz w:val="24"/>
                <w:szCs w:val="24"/>
              </w:rPr>
              <w:t>"Due Diligence Information"</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0BA209" w14:textId="77777777" w:rsidR="00B105D3" w:rsidRDefault="004A7CE9">
            <w:pPr>
              <w:tabs>
                <w:tab w:val="left" w:pos="-576"/>
                <w:tab w:val="left" w:pos="144"/>
              </w:tabs>
              <w:spacing w:after="120"/>
              <w:textAlignment w:val="auto"/>
            </w:pPr>
            <w:r>
              <w:rPr>
                <w:rFonts w:ascii="Arial" w:eastAsia="Arial" w:hAnsi="Arial" w:cs="Arial"/>
                <w:color w:val="000000"/>
                <w:sz w:val="24"/>
                <w:szCs w:val="24"/>
              </w:rPr>
              <w:t>any information supplied to the Supplier by or on behalf of the Authority prior to the Start Date;</w:t>
            </w:r>
          </w:p>
        </w:tc>
      </w:tr>
      <w:tr w:rsidR="00E60259" w14:paraId="02030AAF"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D1CB70" w14:textId="77777777" w:rsidR="00B105D3" w:rsidRDefault="004A7CE9">
            <w:pPr>
              <w:spacing w:after="120"/>
              <w:ind w:left="-108"/>
              <w:jc w:val="center"/>
              <w:textAlignment w:val="auto"/>
            </w:pPr>
            <w:r>
              <w:rPr>
                <w:rFonts w:ascii="Arial" w:eastAsia="Arial" w:hAnsi="Arial" w:cs="Arial"/>
                <w:b/>
                <w:color w:val="000000"/>
                <w:sz w:val="24"/>
                <w:szCs w:val="24"/>
              </w:rPr>
              <w:t>“Effective Date”</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768617" w14:textId="77777777" w:rsidR="00B105D3" w:rsidRDefault="004A7CE9">
            <w:pPr>
              <w:tabs>
                <w:tab w:val="left" w:pos="-576"/>
                <w:tab w:val="left" w:pos="144"/>
              </w:tabs>
              <w:spacing w:after="120"/>
              <w:textAlignment w:val="auto"/>
            </w:pPr>
            <w:r>
              <w:rPr>
                <w:rFonts w:ascii="Arial" w:eastAsia="Arial" w:hAnsi="Arial" w:cs="Arial"/>
                <w:color w:val="000000"/>
                <w:sz w:val="24"/>
                <w:szCs w:val="24"/>
              </w:rPr>
              <w:t>the date on which the final Party has signed the Contract;</w:t>
            </w:r>
          </w:p>
        </w:tc>
      </w:tr>
      <w:tr w:rsidR="00E60259" w14:paraId="06C49C15"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BD8575" w14:textId="77777777" w:rsidR="00B105D3" w:rsidRDefault="004A7CE9">
            <w:pPr>
              <w:spacing w:after="120"/>
              <w:ind w:left="-108"/>
              <w:jc w:val="center"/>
              <w:textAlignment w:val="auto"/>
            </w:pPr>
            <w:r>
              <w:rPr>
                <w:rFonts w:ascii="Arial" w:eastAsia="Arial" w:hAnsi="Arial" w:cs="Arial"/>
                <w:b/>
                <w:color w:val="000000"/>
                <w:sz w:val="24"/>
                <w:szCs w:val="24"/>
              </w:rPr>
              <w:t>"EIR"</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B5C7F4" w14:textId="77777777" w:rsidR="00B105D3" w:rsidRDefault="004A7CE9">
            <w:pPr>
              <w:tabs>
                <w:tab w:val="left" w:pos="-179"/>
                <w:tab w:val="left" w:pos="-9"/>
              </w:tabs>
              <w:spacing w:after="120"/>
              <w:textAlignment w:val="auto"/>
            </w:pPr>
            <w:r>
              <w:rPr>
                <w:rFonts w:ascii="Arial" w:eastAsia="Arial" w:hAnsi="Arial" w:cs="Arial"/>
                <w:color w:val="000000"/>
                <w:sz w:val="24"/>
                <w:szCs w:val="24"/>
              </w:rPr>
              <w:t>the Environmental Information Regulations 2004;</w:t>
            </w:r>
          </w:p>
        </w:tc>
      </w:tr>
      <w:tr w:rsidR="00E60259" w14:paraId="201FAA44"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A48D32" w14:textId="77777777" w:rsidR="00B105D3" w:rsidRDefault="004A7CE9">
            <w:pPr>
              <w:spacing w:after="120"/>
              <w:ind w:left="-108"/>
              <w:jc w:val="center"/>
              <w:textAlignment w:val="auto"/>
            </w:pPr>
            <w:r>
              <w:rPr>
                <w:rFonts w:ascii="Arial" w:eastAsia="Arial" w:hAnsi="Arial" w:cs="Arial"/>
                <w:b/>
                <w:color w:val="000000"/>
                <w:sz w:val="24"/>
                <w:szCs w:val="24"/>
              </w:rPr>
              <w:t>“Electronic Invoice”</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C9A084" w14:textId="77777777" w:rsidR="00B105D3" w:rsidRDefault="004A7CE9">
            <w:pPr>
              <w:tabs>
                <w:tab w:val="left" w:pos="-179"/>
                <w:tab w:val="left" w:pos="-9"/>
              </w:tabs>
              <w:spacing w:after="120"/>
              <w:textAlignment w:val="auto"/>
            </w:pPr>
            <w:r>
              <w:rPr>
                <w:rFonts w:ascii="Arial" w:eastAsia="Arial" w:hAnsi="Arial" w:cs="Arial"/>
                <w:color w:val="000000"/>
                <w:sz w:val="24"/>
                <w:szCs w:val="24"/>
              </w:rPr>
              <w:t>an invoice which has been issued, transmitted and received in a structured electronic format which allows for its automatic and electronic processing and which complies with (a) the European standard and (b) any of the syntaxes published in Commission Implementing Decision (EU) 2017/1870;</w:t>
            </w:r>
          </w:p>
        </w:tc>
      </w:tr>
      <w:tr w:rsidR="00E60259" w14:paraId="78E93CF8"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D3C306" w14:textId="77777777" w:rsidR="00B105D3" w:rsidRDefault="004A7CE9">
            <w:pPr>
              <w:spacing w:after="120"/>
              <w:ind w:left="-108"/>
              <w:jc w:val="center"/>
              <w:textAlignment w:val="auto"/>
            </w:pPr>
            <w:r>
              <w:rPr>
                <w:rFonts w:ascii="Arial" w:eastAsia="Arial" w:hAnsi="Arial" w:cs="Arial"/>
                <w:b/>
                <w:color w:val="000000"/>
                <w:sz w:val="24"/>
                <w:szCs w:val="24"/>
              </w:rPr>
              <w:lastRenderedPageBreak/>
              <w:t>"Employment Regulations"</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EDB298" w14:textId="77777777" w:rsidR="00B105D3" w:rsidRDefault="004A7CE9">
            <w:pPr>
              <w:tabs>
                <w:tab w:val="left" w:pos="-179"/>
                <w:tab w:val="left" w:pos="-9"/>
              </w:tabs>
              <w:spacing w:after="120"/>
              <w:textAlignment w:val="auto"/>
            </w:pPr>
            <w:r>
              <w:rPr>
                <w:rFonts w:ascii="Arial" w:eastAsia="Arial" w:hAnsi="Arial" w:cs="Arial"/>
                <w:color w:val="000000"/>
                <w:sz w:val="24"/>
                <w:szCs w:val="24"/>
              </w:rPr>
              <w:t>the Transfer of Undertakings (Protection of Employment) Regulations 2006 (SI 2006/246) as amended or replaced or any other Regulations implementing the European Council Directive 77/187/EEC;</w:t>
            </w:r>
          </w:p>
        </w:tc>
      </w:tr>
      <w:tr w:rsidR="00E60259" w14:paraId="4F26F3E3"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D4E870" w14:textId="77777777" w:rsidR="00B105D3" w:rsidRDefault="004A7CE9">
            <w:pPr>
              <w:spacing w:after="120"/>
              <w:ind w:left="-108"/>
              <w:jc w:val="center"/>
              <w:textAlignment w:val="auto"/>
            </w:pPr>
            <w:r>
              <w:rPr>
                <w:rFonts w:ascii="Arial" w:eastAsia="Arial" w:hAnsi="Arial" w:cs="Arial"/>
                <w:b/>
                <w:color w:val="000000"/>
                <w:sz w:val="24"/>
                <w:szCs w:val="24"/>
              </w:rPr>
              <w:t>"End Date"</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E5CB5B" w14:textId="77777777" w:rsidR="00B105D3" w:rsidRDefault="004A7CE9">
            <w:pPr>
              <w:tabs>
                <w:tab w:val="left" w:pos="-576"/>
                <w:tab w:val="left" w:pos="144"/>
              </w:tabs>
              <w:spacing w:after="120"/>
              <w:ind w:firstLine="141"/>
              <w:textAlignment w:val="auto"/>
            </w:pPr>
            <w:r>
              <w:rPr>
                <w:rFonts w:ascii="Arial" w:eastAsia="Arial" w:hAnsi="Arial" w:cs="Arial"/>
                <w:color w:val="000000"/>
                <w:sz w:val="24"/>
                <w:szCs w:val="24"/>
              </w:rPr>
              <w:t>the earlier of:</w:t>
            </w:r>
          </w:p>
          <w:p w14:paraId="1AB74484" w14:textId="77777777" w:rsidR="00B105D3" w:rsidRDefault="004A7CE9">
            <w:pPr>
              <w:numPr>
                <w:ilvl w:val="0"/>
                <w:numId w:val="76"/>
              </w:numPr>
              <w:tabs>
                <w:tab w:val="left" w:pos="-31680"/>
                <w:tab w:val="left" w:pos="-31680"/>
              </w:tabs>
              <w:spacing w:after="200" w:line="276" w:lineRule="auto"/>
              <w:textAlignment w:val="auto"/>
            </w:pPr>
            <w:r>
              <w:rPr>
                <w:rFonts w:ascii="Arial" w:eastAsia="Arial" w:hAnsi="Arial" w:cs="Arial"/>
                <w:color w:val="000000"/>
                <w:sz w:val="24"/>
                <w:szCs w:val="24"/>
              </w:rPr>
              <w:t>the Expiry Date (as extended by any Extension Period exercised by the Relevant Authority under Clause 10.1.2); or</w:t>
            </w:r>
          </w:p>
          <w:p w14:paraId="03CC495C" w14:textId="77777777" w:rsidR="00B105D3" w:rsidRDefault="004A7CE9">
            <w:pPr>
              <w:numPr>
                <w:ilvl w:val="0"/>
                <w:numId w:val="76"/>
              </w:numPr>
              <w:tabs>
                <w:tab w:val="left" w:pos="-31680"/>
                <w:tab w:val="left" w:pos="-31680"/>
              </w:tabs>
              <w:spacing w:after="120"/>
              <w:textAlignment w:val="auto"/>
            </w:pPr>
            <w:r>
              <w:rPr>
                <w:rFonts w:ascii="Arial" w:eastAsia="Arial" w:hAnsi="Arial" w:cs="Arial"/>
                <w:color w:val="000000"/>
                <w:sz w:val="24"/>
                <w:szCs w:val="24"/>
              </w:rPr>
              <w:t>if a Contract is terminated before the date specified in (a) above, the date of termination of the Contract;</w:t>
            </w:r>
          </w:p>
        </w:tc>
      </w:tr>
      <w:tr w:rsidR="00E60259" w14:paraId="4B3F5F2D"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671E6A" w14:textId="77777777" w:rsidR="00B105D3" w:rsidRDefault="004A7CE9">
            <w:pPr>
              <w:spacing w:after="120"/>
              <w:ind w:left="-108"/>
              <w:jc w:val="center"/>
              <w:textAlignment w:val="auto"/>
            </w:pPr>
            <w:r>
              <w:rPr>
                <w:rFonts w:ascii="Arial" w:eastAsia="Arial" w:hAnsi="Arial" w:cs="Arial"/>
                <w:b/>
                <w:color w:val="000000"/>
                <w:sz w:val="24"/>
                <w:szCs w:val="24"/>
              </w:rPr>
              <w:t>"Environmental Policy"</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067EE8" w14:textId="77777777" w:rsidR="00B105D3" w:rsidRDefault="004A7CE9">
            <w:pPr>
              <w:tabs>
                <w:tab w:val="left" w:pos="-179"/>
                <w:tab w:val="left" w:pos="-9"/>
              </w:tabs>
              <w:spacing w:after="120"/>
              <w:textAlignment w:val="auto"/>
            </w:pPr>
            <w:r>
              <w:rPr>
                <w:rFonts w:ascii="Arial" w:eastAsia="Arial" w:hAnsi="Arial" w:cs="Arial"/>
                <w:color w:val="000000"/>
                <w:sz w:val="24"/>
                <w:szCs w:val="24"/>
              </w:rPr>
              <w:t>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Buyer;</w:t>
            </w:r>
          </w:p>
        </w:tc>
      </w:tr>
      <w:tr w:rsidR="00E60259" w14:paraId="7482BAD2"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9331378" w14:textId="77777777" w:rsidR="00B105D3" w:rsidRDefault="004A7CE9">
            <w:pPr>
              <w:spacing w:after="120"/>
              <w:ind w:left="-108"/>
              <w:jc w:val="center"/>
              <w:textAlignment w:val="auto"/>
            </w:pPr>
            <w:r>
              <w:rPr>
                <w:rFonts w:ascii="Arial" w:eastAsia="Arial" w:hAnsi="Arial" w:cs="Arial"/>
                <w:b/>
                <w:color w:val="000000"/>
                <w:sz w:val="24"/>
                <w:szCs w:val="24"/>
              </w:rPr>
              <w:t>"Equality and Human Rights Commission"</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7EBF6F" w14:textId="77777777" w:rsidR="00B105D3" w:rsidRDefault="004A7CE9">
            <w:pPr>
              <w:tabs>
                <w:tab w:val="left" w:pos="-179"/>
                <w:tab w:val="left" w:pos="-9"/>
              </w:tabs>
              <w:spacing w:after="120"/>
              <w:textAlignment w:val="auto"/>
            </w:pPr>
            <w:r>
              <w:rPr>
                <w:rFonts w:ascii="Arial" w:eastAsia="Arial" w:hAnsi="Arial" w:cs="Arial"/>
                <w:color w:val="000000"/>
                <w:sz w:val="24"/>
                <w:szCs w:val="24"/>
              </w:rPr>
              <w:t>the UK Government body named as such as may be renamed or replaced by an equivalent body from time to time;</w:t>
            </w:r>
          </w:p>
        </w:tc>
      </w:tr>
      <w:tr w:rsidR="00E60259" w14:paraId="032154F4" w14:textId="77777777">
        <w:tc>
          <w:tcPr>
            <w:tcW w:w="232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45FEA7" w14:textId="77777777" w:rsidR="00B105D3" w:rsidRDefault="004A7CE9">
            <w:pPr>
              <w:spacing w:after="120"/>
              <w:ind w:left="-108"/>
              <w:jc w:val="center"/>
              <w:textAlignment w:val="auto"/>
            </w:pPr>
            <w:r>
              <w:rPr>
                <w:rFonts w:ascii="Arial" w:eastAsia="Arial" w:hAnsi="Arial" w:cs="Arial"/>
                <w:b/>
                <w:color w:val="000000"/>
                <w:sz w:val="24"/>
                <w:szCs w:val="24"/>
              </w:rPr>
              <w:t>“Estimated Year 1 Charges”</w:t>
            </w:r>
          </w:p>
        </w:tc>
        <w:tc>
          <w:tcPr>
            <w:tcW w:w="7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4729F4" w14:textId="77777777" w:rsidR="00B105D3" w:rsidRDefault="004A7CE9">
            <w:pPr>
              <w:tabs>
                <w:tab w:val="left" w:pos="-179"/>
              </w:tabs>
              <w:spacing w:after="120"/>
              <w:textAlignment w:val="auto"/>
            </w:pPr>
            <w:r>
              <w:rPr>
                <w:rFonts w:ascii="Arial" w:eastAsia="Arial" w:hAnsi="Arial" w:cs="Arial"/>
                <w:color w:val="000000"/>
                <w:sz w:val="24"/>
                <w:szCs w:val="24"/>
              </w:rPr>
              <w:t>the anticipated total Charges payable by the Buyer in the first Contract Year specified in the Order Form;</w:t>
            </w:r>
          </w:p>
        </w:tc>
      </w:tr>
    </w:tbl>
    <w:p w14:paraId="30C4C9EA" w14:textId="77777777" w:rsidR="00B105D3" w:rsidRDefault="00B105D3">
      <w:pPr>
        <w:widowControl w:val="0"/>
        <w:textAlignment w:val="auto"/>
        <w:rPr>
          <w:rFonts w:ascii="Arial" w:eastAsia="Arial" w:hAnsi="Arial" w:cs="Arial"/>
          <w:color w:val="000000"/>
          <w:sz w:val="24"/>
          <w:szCs w:val="24"/>
        </w:rPr>
      </w:pPr>
    </w:p>
    <w:tbl>
      <w:tblPr>
        <w:tblW w:w="10044" w:type="dxa"/>
        <w:tblInd w:w="-294" w:type="dxa"/>
        <w:tblLayout w:type="fixed"/>
        <w:tblCellMar>
          <w:left w:w="10" w:type="dxa"/>
          <w:right w:w="10" w:type="dxa"/>
        </w:tblCellMar>
        <w:tblLook w:val="04A0" w:firstRow="1" w:lastRow="0" w:firstColumn="1" w:lastColumn="0" w:noHBand="0" w:noVBand="1"/>
      </w:tblPr>
      <w:tblGrid>
        <w:gridCol w:w="2693"/>
        <w:gridCol w:w="7351"/>
      </w:tblGrid>
      <w:tr w:rsidR="00E60259" w14:paraId="39ABE9DC" w14:textId="77777777">
        <w:tc>
          <w:tcPr>
            <w:tcW w:w="269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882F579" w14:textId="77777777" w:rsidR="00B105D3" w:rsidRDefault="004A7CE9">
            <w:pPr>
              <w:spacing w:after="120"/>
              <w:ind w:left="-108"/>
              <w:jc w:val="center"/>
              <w:textAlignment w:val="auto"/>
            </w:pPr>
            <w:r>
              <w:rPr>
                <w:rFonts w:ascii="Arial" w:eastAsia="Arial" w:hAnsi="Arial" w:cs="Arial"/>
                <w:b/>
                <w:color w:val="000000"/>
                <w:sz w:val="24"/>
                <w:szCs w:val="24"/>
              </w:rPr>
              <w:t>"Estimated Yearly Charges"</w:t>
            </w:r>
          </w:p>
        </w:tc>
        <w:tc>
          <w:tcPr>
            <w:tcW w:w="7351" w:type="dxa"/>
            <w:tcBorders>
              <w:bottom w:val="single" w:sz="8" w:space="0" w:color="000000"/>
              <w:right w:val="single" w:sz="8" w:space="0" w:color="000000"/>
            </w:tcBorders>
            <w:shd w:val="clear" w:color="auto" w:fill="auto"/>
            <w:tcMar>
              <w:top w:w="0" w:type="dxa"/>
              <w:left w:w="108" w:type="dxa"/>
              <w:bottom w:w="0" w:type="dxa"/>
              <w:right w:w="108" w:type="dxa"/>
            </w:tcMar>
          </w:tcPr>
          <w:p w14:paraId="230FD6CF" w14:textId="77777777" w:rsidR="00B105D3" w:rsidRDefault="004A7CE9">
            <w:pPr>
              <w:tabs>
                <w:tab w:val="left" w:pos="-179"/>
              </w:tabs>
              <w:spacing w:after="120"/>
              <w:jc w:val="both"/>
              <w:textAlignment w:val="auto"/>
            </w:pPr>
            <w:r>
              <w:rPr>
                <w:rFonts w:ascii="Arial" w:eastAsia="Arial" w:hAnsi="Arial" w:cs="Arial"/>
                <w:color w:val="000000"/>
                <w:sz w:val="24"/>
                <w:szCs w:val="24"/>
              </w:rPr>
              <w:t>means for the purposes of calculating each Party’s annual liability under clause 11.2:</w:t>
            </w:r>
          </w:p>
          <w:p w14:paraId="31B0915A" w14:textId="77777777" w:rsidR="00B105D3" w:rsidRDefault="004A7CE9">
            <w:pPr>
              <w:tabs>
                <w:tab w:val="left" w:pos="-179"/>
              </w:tabs>
              <w:spacing w:after="120"/>
              <w:jc w:val="both"/>
              <w:textAlignment w:val="auto"/>
            </w:pPr>
            <w:r>
              <w:rPr>
                <w:rFonts w:ascii="Arial" w:eastAsia="Arial" w:hAnsi="Arial" w:cs="Arial"/>
                <w:color w:val="000000"/>
                <w:sz w:val="24"/>
                <w:szCs w:val="24"/>
              </w:rPr>
              <w:t>i)  in the first Contract Year, the Estimated Year 1 Charges; or</w:t>
            </w:r>
          </w:p>
          <w:p w14:paraId="5DC4EE7A" w14:textId="77777777" w:rsidR="00B105D3" w:rsidRDefault="00B105D3">
            <w:pPr>
              <w:tabs>
                <w:tab w:val="left" w:pos="-179"/>
              </w:tabs>
              <w:spacing w:after="120"/>
              <w:jc w:val="both"/>
              <w:textAlignment w:val="auto"/>
              <w:rPr>
                <w:rFonts w:ascii="Arial" w:eastAsia="Arial" w:hAnsi="Arial" w:cs="Arial"/>
                <w:color w:val="000000"/>
                <w:sz w:val="24"/>
                <w:szCs w:val="24"/>
              </w:rPr>
            </w:pPr>
          </w:p>
          <w:p w14:paraId="66FDB4C8" w14:textId="77777777" w:rsidR="00B105D3" w:rsidRDefault="004A7CE9">
            <w:pPr>
              <w:tabs>
                <w:tab w:val="left" w:pos="-179"/>
              </w:tabs>
              <w:spacing w:after="120"/>
              <w:jc w:val="both"/>
              <w:textAlignment w:val="auto"/>
            </w:pPr>
            <w:r>
              <w:rPr>
                <w:rFonts w:ascii="Arial" w:eastAsia="Arial" w:hAnsi="Arial" w:cs="Arial"/>
                <w:color w:val="000000"/>
                <w:sz w:val="24"/>
                <w:szCs w:val="24"/>
              </w:rPr>
              <w:t>ii) in the any subsequent Contract Years, the Charges paid or payable in the previous Call-off Contract Year; or</w:t>
            </w:r>
          </w:p>
          <w:p w14:paraId="2E0D3D2A" w14:textId="77777777" w:rsidR="00B105D3" w:rsidRDefault="00B105D3">
            <w:pPr>
              <w:tabs>
                <w:tab w:val="left" w:pos="-179"/>
              </w:tabs>
              <w:spacing w:after="120"/>
              <w:jc w:val="both"/>
              <w:textAlignment w:val="auto"/>
              <w:rPr>
                <w:rFonts w:ascii="Arial" w:eastAsia="Arial" w:hAnsi="Arial" w:cs="Arial"/>
                <w:color w:val="000000"/>
                <w:sz w:val="24"/>
                <w:szCs w:val="24"/>
              </w:rPr>
            </w:pPr>
          </w:p>
          <w:p w14:paraId="4CF04C4C" w14:textId="77777777" w:rsidR="00B105D3" w:rsidRDefault="004A7CE9">
            <w:pPr>
              <w:tabs>
                <w:tab w:val="left" w:pos="-179"/>
              </w:tabs>
              <w:spacing w:after="120"/>
              <w:jc w:val="both"/>
              <w:textAlignment w:val="auto"/>
            </w:pPr>
            <w:r>
              <w:rPr>
                <w:rFonts w:ascii="Arial" w:eastAsia="Arial" w:hAnsi="Arial" w:cs="Arial"/>
                <w:color w:val="000000"/>
                <w:sz w:val="24"/>
                <w:szCs w:val="24"/>
              </w:rPr>
              <w:t>iii) after the end of the Call-off Contract, the Charges paid or payable in the last Contract Year during the Call-off Contract Period;  </w:t>
            </w:r>
          </w:p>
        </w:tc>
      </w:tr>
      <w:tr w:rsidR="00E60259" w14:paraId="56FD35A3" w14:textId="77777777">
        <w:tc>
          <w:tcPr>
            <w:tcW w:w="269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3376621" w14:textId="77777777" w:rsidR="00B105D3" w:rsidRDefault="004A7CE9">
            <w:pPr>
              <w:spacing w:after="120"/>
              <w:ind w:left="-108"/>
              <w:jc w:val="center"/>
              <w:textAlignment w:val="auto"/>
            </w:pPr>
            <w:r>
              <w:rPr>
                <w:rFonts w:ascii="Arial" w:eastAsia="Arial" w:hAnsi="Arial" w:cs="Arial"/>
                <w:b/>
                <w:color w:val="000000"/>
                <w:sz w:val="24"/>
                <w:szCs w:val="24"/>
              </w:rPr>
              <w:t>“Exempt Buyer”</w:t>
            </w:r>
          </w:p>
        </w:tc>
        <w:tc>
          <w:tcPr>
            <w:tcW w:w="7351" w:type="dxa"/>
            <w:tcBorders>
              <w:bottom w:val="single" w:sz="8" w:space="0" w:color="000000"/>
              <w:right w:val="single" w:sz="8" w:space="0" w:color="000000"/>
            </w:tcBorders>
            <w:shd w:val="clear" w:color="auto" w:fill="auto"/>
            <w:tcMar>
              <w:top w:w="0" w:type="dxa"/>
              <w:left w:w="108" w:type="dxa"/>
              <w:bottom w:w="0" w:type="dxa"/>
              <w:right w:w="108" w:type="dxa"/>
            </w:tcMar>
          </w:tcPr>
          <w:p w14:paraId="4F55C539" w14:textId="77777777" w:rsidR="00B105D3" w:rsidRDefault="004A7CE9">
            <w:pPr>
              <w:spacing w:after="200" w:line="276" w:lineRule="auto"/>
              <w:jc w:val="both"/>
              <w:textAlignment w:val="auto"/>
            </w:pPr>
            <w:r>
              <w:rPr>
                <w:rFonts w:ascii="Arial" w:eastAsia="Arial" w:hAnsi="Arial" w:cs="Arial"/>
                <w:sz w:val="26"/>
                <w:szCs w:val="26"/>
              </w:rPr>
              <w:t>a public sector purchaser that is:</w:t>
            </w:r>
          </w:p>
          <w:p w14:paraId="287BEF41" w14:textId="77777777" w:rsidR="00B105D3" w:rsidRDefault="004A7CE9">
            <w:pPr>
              <w:numPr>
                <w:ilvl w:val="0"/>
                <w:numId w:val="77"/>
              </w:numPr>
              <w:tabs>
                <w:tab w:val="left" w:pos="209"/>
                <w:tab w:val="left" w:pos="379"/>
              </w:tabs>
              <w:spacing w:after="120"/>
              <w:ind w:left="388"/>
              <w:jc w:val="both"/>
              <w:textAlignment w:val="auto"/>
            </w:pPr>
            <w:r>
              <w:rPr>
                <w:rFonts w:ascii="Arial" w:eastAsia="Arial" w:hAnsi="Arial" w:cs="Arial"/>
                <w:color w:val="000000"/>
                <w:sz w:val="24"/>
                <w:szCs w:val="24"/>
              </w:rPr>
              <w:t>eligible to use the Framework Contract; and</w:t>
            </w:r>
          </w:p>
          <w:p w14:paraId="35965865" w14:textId="77777777" w:rsidR="00B105D3" w:rsidRDefault="004A7CE9">
            <w:pPr>
              <w:numPr>
                <w:ilvl w:val="0"/>
                <w:numId w:val="77"/>
              </w:numPr>
              <w:tabs>
                <w:tab w:val="left" w:pos="209"/>
                <w:tab w:val="left" w:pos="379"/>
              </w:tabs>
              <w:spacing w:after="120"/>
              <w:ind w:left="388"/>
              <w:jc w:val="both"/>
              <w:textAlignment w:val="auto"/>
            </w:pPr>
            <w:r>
              <w:rPr>
                <w:rFonts w:ascii="Arial" w:eastAsia="Arial" w:hAnsi="Arial" w:cs="Arial"/>
                <w:color w:val="000000"/>
                <w:sz w:val="24"/>
                <w:szCs w:val="24"/>
              </w:rPr>
              <w:t>is entering into an Exempt Call-off Contract that is not subject to (as applicable) any of:</w:t>
            </w:r>
          </w:p>
          <w:p w14:paraId="63C9F4FA" w14:textId="77777777" w:rsidR="00B105D3" w:rsidRDefault="004A7CE9">
            <w:pPr>
              <w:numPr>
                <w:ilvl w:val="1"/>
                <w:numId w:val="77"/>
              </w:numPr>
              <w:tabs>
                <w:tab w:val="left" w:pos="635"/>
                <w:tab w:val="left" w:pos="805"/>
              </w:tabs>
              <w:spacing w:after="120"/>
              <w:ind w:left="814"/>
              <w:jc w:val="both"/>
              <w:textAlignment w:val="auto"/>
            </w:pPr>
            <w:r>
              <w:rPr>
                <w:rFonts w:ascii="Arial" w:eastAsia="Arial" w:hAnsi="Arial" w:cs="Arial"/>
                <w:color w:val="000000"/>
                <w:sz w:val="24"/>
                <w:szCs w:val="24"/>
              </w:rPr>
              <w:t>the Regulations;</w:t>
            </w:r>
          </w:p>
          <w:p w14:paraId="55C8164D" w14:textId="77777777" w:rsidR="00B105D3" w:rsidRDefault="004A7CE9">
            <w:pPr>
              <w:numPr>
                <w:ilvl w:val="1"/>
                <w:numId w:val="77"/>
              </w:numPr>
              <w:tabs>
                <w:tab w:val="left" w:pos="635"/>
                <w:tab w:val="left" w:pos="805"/>
              </w:tabs>
              <w:spacing w:after="120"/>
              <w:ind w:left="814"/>
              <w:jc w:val="both"/>
              <w:textAlignment w:val="auto"/>
            </w:pPr>
            <w:r>
              <w:rPr>
                <w:rFonts w:ascii="Arial" w:eastAsia="Arial" w:hAnsi="Arial" w:cs="Arial"/>
                <w:color w:val="000000"/>
                <w:sz w:val="24"/>
                <w:szCs w:val="24"/>
              </w:rPr>
              <w:t>the Concession Contracts Regulations 2016 (SI 2016/273);</w:t>
            </w:r>
          </w:p>
          <w:p w14:paraId="780C6EFF" w14:textId="77777777" w:rsidR="00B105D3" w:rsidRDefault="004A7CE9">
            <w:pPr>
              <w:numPr>
                <w:ilvl w:val="1"/>
                <w:numId w:val="77"/>
              </w:numPr>
              <w:tabs>
                <w:tab w:val="left" w:pos="635"/>
                <w:tab w:val="left" w:pos="805"/>
              </w:tabs>
              <w:spacing w:after="120"/>
              <w:ind w:left="814"/>
              <w:jc w:val="both"/>
              <w:textAlignment w:val="auto"/>
            </w:pPr>
            <w:r>
              <w:rPr>
                <w:rFonts w:ascii="Arial" w:eastAsia="Arial" w:hAnsi="Arial" w:cs="Arial"/>
                <w:color w:val="000000"/>
                <w:sz w:val="24"/>
                <w:szCs w:val="24"/>
              </w:rPr>
              <w:t>the Utilities Contracts Regulations 2016 (SI 2016/274);</w:t>
            </w:r>
          </w:p>
          <w:p w14:paraId="100B237A" w14:textId="77777777" w:rsidR="00B105D3" w:rsidRDefault="004A7CE9">
            <w:pPr>
              <w:numPr>
                <w:ilvl w:val="1"/>
                <w:numId w:val="77"/>
              </w:numPr>
              <w:tabs>
                <w:tab w:val="left" w:pos="635"/>
                <w:tab w:val="left" w:pos="805"/>
              </w:tabs>
              <w:spacing w:after="120"/>
              <w:ind w:left="814"/>
              <w:jc w:val="both"/>
              <w:textAlignment w:val="auto"/>
            </w:pPr>
            <w:r>
              <w:rPr>
                <w:rFonts w:ascii="Arial" w:eastAsia="Arial" w:hAnsi="Arial" w:cs="Arial"/>
                <w:color w:val="000000"/>
                <w:sz w:val="24"/>
                <w:szCs w:val="24"/>
              </w:rPr>
              <w:t>the Defence and Security Public Contracts Regulations 2011 (SI 2011/1848);</w:t>
            </w:r>
          </w:p>
          <w:p w14:paraId="165CB619" w14:textId="77777777" w:rsidR="00B105D3" w:rsidRDefault="004A7CE9">
            <w:pPr>
              <w:numPr>
                <w:ilvl w:val="1"/>
                <w:numId w:val="77"/>
              </w:numPr>
              <w:tabs>
                <w:tab w:val="left" w:pos="635"/>
                <w:tab w:val="left" w:pos="805"/>
              </w:tabs>
              <w:spacing w:after="120"/>
              <w:ind w:left="814"/>
              <w:jc w:val="both"/>
              <w:textAlignment w:val="auto"/>
            </w:pPr>
            <w:r>
              <w:rPr>
                <w:rFonts w:ascii="Arial" w:eastAsia="Arial" w:hAnsi="Arial" w:cs="Arial"/>
                <w:color w:val="000000"/>
                <w:sz w:val="24"/>
                <w:szCs w:val="24"/>
              </w:rPr>
              <w:t>the Remedies Directive (2007/66/EC);</w:t>
            </w:r>
          </w:p>
          <w:p w14:paraId="7DC28816" w14:textId="77777777" w:rsidR="00B105D3" w:rsidRDefault="004A7CE9">
            <w:pPr>
              <w:numPr>
                <w:ilvl w:val="1"/>
                <w:numId w:val="77"/>
              </w:numPr>
              <w:tabs>
                <w:tab w:val="left" w:pos="635"/>
                <w:tab w:val="left" w:pos="805"/>
              </w:tabs>
              <w:spacing w:after="120"/>
              <w:ind w:left="814"/>
              <w:jc w:val="both"/>
              <w:textAlignment w:val="auto"/>
            </w:pPr>
            <w:r>
              <w:rPr>
                <w:rFonts w:ascii="Arial" w:eastAsia="Arial" w:hAnsi="Arial" w:cs="Arial"/>
                <w:color w:val="000000"/>
                <w:sz w:val="24"/>
                <w:szCs w:val="24"/>
              </w:rPr>
              <w:lastRenderedPageBreak/>
              <w:t>Directive 2014/23/EU of the European Parliament and Council;</w:t>
            </w:r>
          </w:p>
          <w:p w14:paraId="2AEBBE3D" w14:textId="77777777" w:rsidR="00B105D3" w:rsidRDefault="004A7CE9">
            <w:pPr>
              <w:numPr>
                <w:ilvl w:val="1"/>
                <w:numId w:val="77"/>
              </w:numPr>
              <w:tabs>
                <w:tab w:val="left" w:pos="635"/>
                <w:tab w:val="left" w:pos="805"/>
              </w:tabs>
              <w:spacing w:after="120"/>
              <w:ind w:left="814"/>
              <w:jc w:val="both"/>
              <w:textAlignment w:val="auto"/>
            </w:pPr>
            <w:r>
              <w:rPr>
                <w:rFonts w:ascii="Arial" w:eastAsia="Arial" w:hAnsi="Arial" w:cs="Arial"/>
                <w:color w:val="000000"/>
                <w:sz w:val="24"/>
                <w:szCs w:val="24"/>
              </w:rPr>
              <w:t>Directive 2014/24/EU of the European Parliament and Council;</w:t>
            </w:r>
          </w:p>
          <w:p w14:paraId="30EDE295" w14:textId="77777777" w:rsidR="00B105D3" w:rsidRDefault="004A7CE9">
            <w:pPr>
              <w:numPr>
                <w:ilvl w:val="1"/>
                <w:numId w:val="77"/>
              </w:numPr>
              <w:tabs>
                <w:tab w:val="left" w:pos="635"/>
                <w:tab w:val="left" w:pos="805"/>
              </w:tabs>
              <w:spacing w:after="120"/>
              <w:ind w:left="814"/>
              <w:jc w:val="both"/>
              <w:textAlignment w:val="auto"/>
            </w:pPr>
            <w:r>
              <w:rPr>
                <w:rFonts w:ascii="Arial" w:eastAsia="Arial" w:hAnsi="Arial" w:cs="Arial"/>
                <w:color w:val="000000"/>
                <w:sz w:val="24"/>
                <w:szCs w:val="24"/>
              </w:rPr>
              <w:t>Directive 2014/25/EU of the European Parliament and Council; or</w:t>
            </w:r>
          </w:p>
          <w:p w14:paraId="311A3F5A" w14:textId="77777777" w:rsidR="00B105D3" w:rsidRDefault="004A7CE9">
            <w:pPr>
              <w:numPr>
                <w:ilvl w:val="1"/>
                <w:numId w:val="77"/>
              </w:numPr>
              <w:tabs>
                <w:tab w:val="left" w:pos="635"/>
                <w:tab w:val="left" w:pos="805"/>
              </w:tabs>
              <w:spacing w:after="120"/>
              <w:ind w:left="814"/>
              <w:jc w:val="both"/>
              <w:textAlignment w:val="auto"/>
            </w:pPr>
            <w:r>
              <w:rPr>
                <w:rFonts w:ascii="Arial" w:eastAsia="Arial" w:hAnsi="Arial" w:cs="Arial"/>
                <w:color w:val="000000"/>
                <w:sz w:val="24"/>
                <w:szCs w:val="24"/>
              </w:rPr>
              <w:t>Directive 2009/81/EC of the European Parliament and Council;</w:t>
            </w:r>
          </w:p>
        </w:tc>
      </w:tr>
      <w:tr w:rsidR="00E60259" w14:paraId="7C2AA75B" w14:textId="77777777">
        <w:tc>
          <w:tcPr>
            <w:tcW w:w="269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AFF952A" w14:textId="77777777" w:rsidR="00B105D3" w:rsidRDefault="004A7CE9">
            <w:pPr>
              <w:spacing w:after="120"/>
              <w:ind w:left="-108"/>
              <w:textAlignment w:val="auto"/>
            </w:pPr>
            <w:r>
              <w:rPr>
                <w:rFonts w:ascii="Arial" w:eastAsia="Arial" w:hAnsi="Arial" w:cs="Arial"/>
                <w:b/>
                <w:color w:val="000000"/>
                <w:sz w:val="24"/>
                <w:szCs w:val="24"/>
              </w:rPr>
              <w:lastRenderedPageBreak/>
              <w:t>“Exempt Call-off Contract”</w:t>
            </w:r>
          </w:p>
        </w:tc>
        <w:tc>
          <w:tcPr>
            <w:tcW w:w="7351" w:type="dxa"/>
            <w:tcBorders>
              <w:bottom w:val="single" w:sz="8" w:space="0" w:color="000000"/>
              <w:right w:val="single" w:sz="8" w:space="0" w:color="000000"/>
            </w:tcBorders>
            <w:shd w:val="clear" w:color="auto" w:fill="auto"/>
            <w:tcMar>
              <w:top w:w="0" w:type="dxa"/>
              <w:left w:w="108" w:type="dxa"/>
              <w:bottom w:w="0" w:type="dxa"/>
              <w:right w:w="108" w:type="dxa"/>
            </w:tcMar>
          </w:tcPr>
          <w:p w14:paraId="4A0A5C20" w14:textId="77777777" w:rsidR="00B105D3" w:rsidRDefault="004A7CE9">
            <w:pPr>
              <w:spacing w:after="200" w:line="276" w:lineRule="auto"/>
              <w:jc w:val="both"/>
              <w:textAlignment w:val="auto"/>
            </w:pPr>
            <w:bookmarkStart w:id="11" w:name="_heading=h.1fob9te"/>
            <w:bookmarkEnd w:id="11"/>
            <w:r>
              <w:rPr>
                <w:rFonts w:ascii="Arial" w:eastAsia="Arial" w:hAnsi="Arial" w:cs="Arial"/>
                <w:color w:val="000000"/>
                <w:sz w:val="24"/>
                <w:szCs w:val="24"/>
              </w:rPr>
              <w:t>the contract between the Exempt Buyer and the Supplier for Deliverables which consists of the terms set out and referred to in the Order Form incorporating and, where necessary, amending, refining or adding to the terms of the Framework Contract;</w:t>
            </w:r>
          </w:p>
          <w:p w14:paraId="0A7D18BC" w14:textId="77777777" w:rsidR="00B105D3" w:rsidRDefault="00B105D3">
            <w:pPr>
              <w:tabs>
                <w:tab w:val="left" w:pos="-179"/>
              </w:tabs>
              <w:spacing w:after="120"/>
              <w:jc w:val="both"/>
              <w:textAlignment w:val="auto"/>
              <w:rPr>
                <w:rFonts w:ascii="Arial" w:eastAsia="Arial" w:hAnsi="Arial" w:cs="Arial"/>
                <w:color w:val="000000"/>
                <w:sz w:val="26"/>
                <w:szCs w:val="26"/>
              </w:rPr>
            </w:pPr>
          </w:p>
        </w:tc>
      </w:tr>
      <w:tr w:rsidR="00E60259" w14:paraId="17CDCC63" w14:textId="77777777">
        <w:tc>
          <w:tcPr>
            <w:tcW w:w="2693"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B633DB5" w14:textId="77777777" w:rsidR="00B105D3" w:rsidRDefault="004A7CE9">
            <w:pPr>
              <w:spacing w:after="120"/>
              <w:ind w:left="-108"/>
              <w:textAlignment w:val="auto"/>
            </w:pPr>
            <w:r>
              <w:rPr>
                <w:rFonts w:ascii="Arial" w:eastAsia="Arial" w:hAnsi="Arial" w:cs="Arial"/>
                <w:b/>
                <w:color w:val="000000"/>
                <w:sz w:val="24"/>
                <w:szCs w:val="24"/>
              </w:rPr>
              <w:t>“Exempt Procurement Amendments”</w:t>
            </w:r>
          </w:p>
        </w:tc>
        <w:tc>
          <w:tcPr>
            <w:tcW w:w="7351" w:type="dxa"/>
            <w:tcBorders>
              <w:bottom w:val="single" w:sz="8" w:space="0" w:color="000000"/>
              <w:right w:val="single" w:sz="8" w:space="0" w:color="000000"/>
            </w:tcBorders>
            <w:shd w:val="clear" w:color="auto" w:fill="auto"/>
            <w:tcMar>
              <w:top w:w="0" w:type="dxa"/>
              <w:left w:w="108" w:type="dxa"/>
              <w:bottom w:w="0" w:type="dxa"/>
              <w:right w:w="108" w:type="dxa"/>
            </w:tcMar>
          </w:tcPr>
          <w:p w14:paraId="7942EEBD" w14:textId="77777777" w:rsidR="00B105D3" w:rsidRDefault="004A7CE9">
            <w:pPr>
              <w:spacing w:after="200" w:line="276" w:lineRule="auto"/>
              <w:jc w:val="both"/>
              <w:textAlignment w:val="auto"/>
            </w:pPr>
            <w:r>
              <w:rPr>
                <w:rFonts w:ascii="Arial" w:eastAsia="Arial" w:hAnsi="Arial" w:cs="Arial"/>
                <w:color w:val="000000"/>
                <w:sz w:val="24"/>
                <w:szCs w:val="24"/>
              </w:rPr>
              <w:t>any amendments, refinements or additions to any of the terms of the Framework Contract made through the Exempt Call-off Contract to reflect the specific needs of an Exempt Buyer to the extent permitted by and in accordance with any legal requirements applicable to that Exempt Buyer;</w:t>
            </w:r>
          </w:p>
        </w:tc>
      </w:tr>
    </w:tbl>
    <w:p w14:paraId="4D26B207" w14:textId="77777777" w:rsidR="00B105D3" w:rsidRDefault="00B105D3">
      <w:pPr>
        <w:spacing w:after="200" w:line="276" w:lineRule="auto"/>
        <w:textAlignment w:val="auto"/>
        <w:rPr>
          <w:rFonts w:ascii="Arial" w:eastAsia="Arial" w:hAnsi="Arial" w:cs="Arial"/>
          <w:sz w:val="24"/>
          <w:szCs w:val="24"/>
        </w:rPr>
      </w:pPr>
    </w:p>
    <w:tbl>
      <w:tblPr>
        <w:tblW w:w="9735" w:type="dxa"/>
        <w:tblInd w:w="-3" w:type="dxa"/>
        <w:tblLayout w:type="fixed"/>
        <w:tblCellMar>
          <w:left w:w="10" w:type="dxa"/>
          <w:right w:w="10" w:type="dxa"/>
        </w:tblCellMar>
        <w:tblLook w:val="04A0" w:firstRow="1" w:lastRow="0" w:firstColumn="1" w:lastColumn="0" w:noHBand="0" w:noVBand="1"/>
      </w:tblPr>
      <w:tblGrid>
        <w:gridCol w:w="2404"/>
        <w:gridCol w:w="7331"/>
      </w:tblGrid>
      <w:tr w:rsidR="00E60259" w14:paraId="5B6660D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889BFF" w14:textId="77777777" w:rsidR="00B105D3" w:rsidRDefault="004A7CE9">
            <w:pPr>
              <w:spacing w:after="120"/>
              <w:ind w:left="-108"/>
              <w:jc w:val="center"/>
              <w:textAlignment w:val="auto"/>
            </w:pPr>
            <w:r>
              <w:rPr>
                <w:rFonts w:ascii="Arial" w:eastAsia="Arial" w:hAnsi="Arial" w:cs="Arial"/>
                <w:b/>
                <w:color w:val="000000"/>
                <w:sz w:val="24"/>
                <w:szCs w:val="24"/>
              </w:rPr>
              <w:t>"Existing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D55D3A"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any and all IPR that are owned by or licensed to either Party and which are or have been developed independently of the Contract (whether prior to the Start Date or otherwise);</w:t>
            </w:r>
          </w:p>
        </w:tc>
      </w:tr>
      <w:tr w:rsidR="00E60259" w14:paraId="60581A3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9F2CF2" w14:textId="77777777" w:rsidR="00B105D3" w:rsidRDefault="004A7CE9">
            <w:pPr>
              <w:spacing w:after="120"/>
              <w:ind w:left="-108"/>
              <w:jc w:val="center"/>
              <w:textAlignment w:val="auto"/>
            </w:pPr>
            <w:r>
              <w:rPr>
                <w:rFonts w:ascii="Arial" w:eastAsia="Arial" w:hAnsi="Arial" w:cs="Arial"/>
                <w:b/>
                <w:color w:val="000000"/>
                <w:sz w:val="24"/>
                <w:szCs w:val="24"/>
              </w:rPr>
              <w:t>“Exit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8C02E6"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shall have the meaning in the European Union (Withdrawal) Act 2018;</w:t>
            </w:r>
          </w:p>
        </w:tc>
      </w:tr>
      <w:tr w:rsidR="00E60259" w14:paraId="1626ADF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F32539" w14:textId="77777777" w:rsidR="00B105D3" w:rsidRDefault="004A7CE9">
            <w:pPr>
              <w:spacing w:after="120"/>
              <w:ind w:left="-108"/>
              <w:jc w:val="center"/>
              <w:textAlignment w:val="auto"/>
            </w:pPr>
            <w:r>
              <w:rPr>
                <w:rFonts w:ascii="Arial" w:eastAsia="Arial" w:hAnsi="Arial" w:cs="Arial"/>
                <w:b/>
                <w:color w:val="000000"/>
                <w:sz w:val="24"/>
                <w:szCs w:val="24"/>
              </w:rPr>
              <w:t>"Expiry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E7C2BD" w14:textId="77777777" w:rsidR="00B105D3" w:rsidRDefault="004A7CE9">
            <w:pPr>
              <w:tabs>
                <w:tab w:val="left" w:pos="-576"/>
                <w:tab w:val="left" w:pos="144"/>
              </w:tabs>
              <w:spacing w:after="120"/>
              <w:jc w:val="both"/>
              <w:textAlignment w:val="auto"/>
            </w:pPr>
            <w:r>
              <w:rPr>
                <w:rFonts w:ascii="Arial" w:eastAsia="Arial" w:hAnsi="Arial" w:cs="Arial"/>
                <w:color w:val="000000"/>
                <w:sz w:val="24"/>
                <w:szCs w:val="24"/>
              </w:rPr>
              <w:t>the Framework Expiry Date or the Call-Off Expiry Date (as the context dictates);</w:t>
            </w:r>
          </w:p>
        </w:tc>
      </w:tr>
      <w:tr w:rsidR="00E60259" w14:paraId="7C51D06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EDC13D" w14:textId="77777777" w:rsidR="00B105D3" w:rsidRDefault="004A7CE9">
            <w:pPr>
              <w:spacing w:after="120"/>
              <w:ind w:left="-108"/>
              <w:jc w:val="center"/>
              <w:textAlignment w:val="auto"/>
            </w:pPr>
            <w:r>
              <w:rPr>
                <w:rFonts w:ascii="Arial" w:eastAsia="Arial" w:hAnsi="Arial" w:cs="Arial"/>
                <w:b/>
                <w:color w:val="000000"/>
                <w:sz w:val="24"/>
                <w:szCs w:val="24"/>
              </w:rPr>
              <w:t>"Extension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1B2472"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Framework Optional Extension Period or the Call-Off Optional Extension Period as the context dictates;</w:t>
            </w:r>
          </w:p>
        </w:tc>
      </w:tr>
      <w:tr w:rsidR="00E60259" w14:paraId="517F3A1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B3DE18" w14:textId="77777777" w:rsidR="00B105D3" w:rsidRDefault="004A7CE9">
            <w:pPr>
              <w:spacing w:after="120"/>
              <w:ind w:left="-108"/>
              <w:jc w:val="center"/>
              <w:textAlignment w:val="auto"/>
            </w:pPr>
            <w:r>
              <w:rPr>
                <w:rFonts w:ascii="Arial" w:eastAsia="Arial" w:hAnsi="Arial" w:cs="Arial"/>
                <w:b/>
                <w:color w:val="000000"/>
                <w:sz w:val="24"/>
                <w:szCs w:val="24"/>
              </w:rPr>
              <w:t>"FOIA"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5C3C3A"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Freedom of Information Act 2000 and any subordinate legislation made under that Act from time to time together with any guidance and/or codes of practice issued by the Information Commissioner or relevant Government department in relation to such legislation;</w:t>
            </w:r>
          </w:p>
        </w:tc>
      </w:tr>
      <w:tr w:rsidR="00E60259" w14:paraId="2931693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E34C1C" w14:textId="77777777" w:rsidR="00B105D3" w:rsidRDefault="004A7CE9">
            <w:pPr>
              <w:spacing w:after="120"/>
              <w:ind w:left="-108"/>
              <w:jc w:val="center"/>
              <w:textAlignment w:val="auto"/>
            </w:pPr>
            <w:r>
              <w:rPr>
                <w:rFonts w:ascii="Arial" w:eastAsia="Arial" w:hAnsi="Arial" w:cs="Arial"/>
                <w:b/>
                <w:color w:val="000000"/>
                <w:sz w:val="24"/>
                <w:szCs w:val="24"/>
              </w:rPr>
              <w:t>"Force Majeure Event"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EB8EE8"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any event, occurrence, circumstance, matter or cause affecting the performance by either the Relevant Authority or the Supplier of its obligations arising from acts, events, omissions, happenings or non-happenings beyond the reasonable control of the Affected Party which prevent or materially delay the Affected Party from performing its obligations under a Contract and which are not attributable to any wilful act, neglect or failure to take reasonable preventative action by the Affected Party, including:</w:t>
            </w:r>
          </w:p>
          <w:p w14:paraId="01D65817" w14:textId="77777777" w:rsidR="00B105D3" w:rsidRDefault="004A7CE9">
            <w:pPr>
              <w:numPr>
                <w:ilvl w:val="1"/>
                <w:numId w:val="78"/>
              </w:numPr>
              <w:tabs>
                <w:tab w:val="left" w:pos="-26064"/>
                <w:tab w:val="left" w:pos="-25344"/>
              </w:tabs>
              <w:spacing w:after="120"/>
              <w:ind w:hanging="288"/>
              <w:jc w:val="both"/>
              <w:textAlignment w:val="auto"/>
            </w:pPr>
            <w:r>
              <w:rPr>
                <w:rFonts w:ascii="Arial" w:eastAsia="Arial" w:hAnsi="Arial" w:cs="Arial"/>
                <w:color w:val="000000"/>
                <w:sz w:val="24"/>
                <w:szCs w:val="24"/>
              </w:rPr>
              <w:lastRenderedPageBreak/>
              <w:t>riots, civil commotion, war or armed conflict;</w:t>
            </w:r>
          </w:p>
          <w:p w14:paraId="16FE1CDC" w14:textId="77777777" w:rsidR="00B105D3" w:rsidRDefault="004A7CE9">
            <w:pPr>
              <w:numPr>
                <w:ilvl w:val="1"/>
                <w:numId w:val="78"/>
              </w:numPr>
              <w:tabs>
                <w:tab w:val="left" w:pos="-26064"/>
                <w:tab w:val="left" w:pos="-25344"/>
              </w:tabs>
              <w:spacing w:after="120"/>
              <w:ind w:hanging="288"/>
              <w:jc w:val="both"/>
              <w:textAlignment w:val="auto"/>
            </w:pPr>
            <w:r>
              <w:rPr>
                <w:rFonts w:ascii="Arial" w:eastAsia="Arial" w:hAnsi="Arial" w:cs="Arial"/>
                <w:color w:val="000000"/>
                <w:sz w:val="24"/>
                <w:szCs w:val="24"/>
              </w:rPr>
              <w:t>acts of terrorism;</w:t>
            </w:r>
          </w:p>
          <w:p w14:paraId="2DA5E7BC" w14:textId="77777777" w:rsidR="00B105D3" w:rsidRDefault="004A7CE9">
            <w:pPr>
              <w:numPr>
                <w:ilvl w:val="1"/>
                <w:numId w:val="78"/>
              </w:numPr>
              <w:tabs>
                <w:tab w:val="left" w:pos="-26064"/>
                <w:tab w:val="left" w:pos="-25344"/>
              </w:tabs>
              <w:spacing w:after="120"/>
              <w:ind w:hanging="288"/>
              <w:jc w:val="both"/>
              <w:textAlignment w:val="auto"/>
            </w:pPr>
            <w:r>
              <w:rPr>
                <w:rFonts w:ascii="Arial" w:eastAsia="Arial" w:hAnsi="Arial" w:cs="Arial"/>
                <w:color w:val="000000"/>
                <w:sz w:val="24"/>
                <w:szCs w:val="24"/>
              </w:rPr>
              <w:t>acts of a Central Government Body, local government or regulatory bodies;</w:t>
            </w:r>
          </w:p>
          <w:p w14:paraId="50B7F089" w14:textId="77777777" w:rsidR="00B105D3" w:rsidRDefault="004A7CE9">
            <w:pPr>
              <w:numPr>
                <w:ilvl w:val="1"/>
                <w:numId w:val="78"/>
              </w:numPr>
              <w:tabs>
                <w:tab w:val="left" w:pos="0"/>
                <w:tab w:val="left" w:pos="720"/>
              </w:tabs>
              <w:spacing w:after="120"/>
              <w:ind w:left="576" w:hanging="432"/>
              <w:jc w:val="both"/>
              <w:textAlignment w:val="auto"/>
            </w:pPr>
            <w:r>
              <w:rPr>
                <w:rFonts w:ascii="Arial" w:eastAsia="Arial" w:hAnsi="Arial" w:cs="Arial"/>
                <w:color w:val="000000"/>
                <w:sz w:val="24"/>
                <w:szCs w:val="24"/>
              </w:rPr>
              <w:t>fire, flood, storm or earthquake or other natural disaster,</w:t>
            </w:r>
          </w:p>
          <w:p w14:paraId="3B939E6C" w14:textId="77777777" w:rsidR="00B105D3" w:rsidRDefault="004A7CE9">
            <w:pPr>
              <w:tabs>
                <w:tab w:val="left" w:pos="-576"/>
                <w:tab w:val="left" w:pos="144"/>
              </w:tabs>
              <w:spacing w:after="120"/>
              <w:jc w:val="both"/>
              <w:textAlignment w:val="auto"/>
            </w:pPr>
            <w:r>
              <w:rPr>
                <w:rFonts w:ascii="Arial" w:eastAsia="Arial" w:hAnsi="Arial" w:cs="Arial"/>
                <w:color w:val="000000"/>
                <w:sz w:val="24"/>
                <w:szCs w:val="24"/>
              </w:rPr>
              <w:t>but excluding any industrial dispute relating to the Supplier, the Supplier Staff or any other failure in the Supplier or the Subcontractor's supply chain;</w:t>
            </w:r>
          </w:p>
        </w:tc>
      </w:tr>
      <w:tr w:rsidR="00E60259" w14:paraId="3253CF2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9EC7A9" w14:textId="77777777" w:rsidR="00B105D3" w:rsidRDefault="004A7CE9">
            <w:pPr>
              <w:spacing w:after="120"/>
              <w:ind w:left="-108"/>
              <w:jc w:val="center"/>
              <w:textAlignment w:val="auto"/>
            </w:pPr>
            <w:r>
              <w:rPr>
                <w:rFonts w:ascii="Arial" w:eastAsia="Arial" w:hAnsi="Arial" w:cs="Arial"/>
                <w:b/>
                <w:color w:val="000000"/>
                <w:sz w:val="24"/>
                <w:szCs w:val="24"/>
              </w:rPr>
              <w:lastRenderedPageBreak/>
              <w:t>"Force Majeure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5E8652"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 written notice served by the Affected Party on the other Party stating that the Affected Party believes that there is a Force Majeure Event;</w:t>
            </w:r>
          </w:p>
        </w:tc>
      </w:tr>
      <w:tr w:rsidR="00E60259" w14:paraId="3472C50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3F036D" w14:textId="77777777" w:rsidR="00B105D3" w:rsidRDefault="004A7CE9">
            <w:pPr>
              <w:spacing w:after="120"/>
              <w:ind w:left="-108"/>
              <w:jc w:val="center"/>
              <w:textAlignment w:val="auto"/>
            </w:pPr>
            <w:r>
              <w:rPr>
                <w:rFonts w:ascii="Arial" w:eastAsia="Arial" w:hAnsi="Arial" w:cs="Arial"/>
                <w:b/>
                <w:color w:val="000000"/>
                <w:sz w:val="24"/>
                <w:szCs w:val="24"/>
              </w:rPr>
              <w:t>"Framework Award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735AE5"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document outlining the Framework Incorporated Terms and crucial information required for the Framework Contract, to be executed by the Supplier and CCS;</w:t>
            </w:r>
          </w:p>
        </w:tc>
      </w:tr>
      <w:tr w:rsidR="00E60259" w14:paraId="074D8BE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FE76F7" w14:textId="77777777" w:rsidR="00B105D3" w:rsidRDefault="004A7CE9">
            <w:pPr>
              <w:spacing w:after="120"/>
              <w:ind w:left="-108"/>
              <w:jc w:val="center"/>
              <w:textAlignment w:val="auto"/>
            </w:pPr>
            <w:r>
              <w:rPr>
                <w:rFonts w:ascii="Arial" w:eastAsia="Arial" w:hAnsi="Arial" w:cs="Arial"/>
                <w:b/>
                <w:color w:val="000000"/>
                <w:sz w:val="24"/>
                <w:szCs w:val="24"/>
              </w:rPr>
              <w:t>"Framework 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26A325"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framework agreement established between CCS and the Supplier in accordance with Regulation 33 by the Framework Award Form for the provision of the Deliverables to Buyers by the Supplier pursuant to the OJEU Notice;</w:t>
            </w:r>
          </w:p>
        </w:tc>
      </w:tr>
      <w:tr w:rsidR="00E60259" w14:paraId="79D8EC9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FBC427" w14:textId="77777777" w:rsidR="00B105D3" w:rsidRDefault="004A7CE9">
            <w:pPr>
              <w:spacing w:after="120"/>
              <w:ind w:left="-108"/>
              <w:jc w:val="center"/>
              <w:textAlignment w:val="auto"/>
            </w:pPr>
            <w:r>
              <w:rPr>
                <w:rFonts w:ascii="Arial" w:eastAsia="Arial" w:hAnsi="Arial" w:cs="Arial"/>
                <w:b/>
                <w:color w:val="000000"/>
                <w:sz w:val="24"/>
                <w:szCs w:val="24"/>
              </w:rPr>
              <w:t>"Framework Contract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A0D35A"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period from the Framework Start Date until the End Date of the Framework Contract;</w:t>
            </w:r>
          </w:p>
        </w:tc>
      </w:tr>
      <w:tr w:rsidR="00E60259" w14:paraId="3809697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F99FAC" w14:textId="77777777" w:rsidR="00B105D3" w:rsidRDefault="004A7CE9">
            <w:pPr>
              <w:spacing w:after="120"/>
              <w:ind w:left="-108"/>
              <w:jc w:val="center"/>
              <w:textAlignment w:val="auto"/>
            </w:pPr>
            <w:r>
              <w:rPr>
                <w:rFonts w:ascii="Arial" w:eastAsia="Arial" w:hAnsi="Arial" w:cs="Arial"/>
                <w:b/>
                <w:color w:val="000000"/>
                <w:sz w:val="24"/>
                <w:szCs w:val="24"/>
              </w:rPr>
              <w:t>"Framework Expiry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6F4727"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scheduled date of the end of the Framework Contract as stated in the Framework Award Form;</w:t>
            </w:r>
          </w:p>
        </w:tc>
      </w:tr>
      <w:tr w:rsidR="00E60259" w14:paraId="1BDE77B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1F4927" w14:textId="77777777" w:rsidR="00B105D3" w:rsidRDefault="004A7CE9">
            <w:pPr>
              <w:spacing w:after="120"/>
              <w:ind w:left="-108"/>
              <w:jc w:val="center"/>
              <w:textAlignment w:val="auto"/>
            </w:pPr>
            <w:r>
              <w:rPr>
                <w:rFonts w:ascii="Arial" w:eastAsia="Arial" w:hAnsi="Arial" w:cs="Arial"/>
                <w:b/>
                <w:color w:val="000000"/>
                <w:sz w:val="24"/>
                <w:szCs w:val="24"/>
              </w:rPr>
              <w:t>"Framework Incorporated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4637FB"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contractual terms applicable to the Framework Contract specified in the Framework Award Form;</w:t>
            </w:r>
          </w:p>
        </w:tc>
      </w:tr>
      <w:tr w:rsidR="00E60259" w14:paraId="6833F52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A39806" w14:textId="77777777" w:rsidR="00B105D3" w:rsidRDefault="004A7CE9">
            <w:pPr>
              <w:spacing w:after="120"/>
              <w:ind w:left="-108"/>
              <w:jc w:val="center"/>
              <w:textAlignment w:val="auto"/>
            </w:pPr>
            <w:r>
              <w:rPr>
                <w:rFonts w:ascii="Arial" w:eastAsia="Arial" w:hAnsi="Arial" w:cs="Arial"/>
                <w:b/>
                <w:color w:val="000000"/>
                <w:sz w:val="24"/>
                <w:szCs w:val="24"/>
              </w:rPr>
              <w:t>"Framework Optional Extension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0BF146"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such period or periods beyond which the Framework Contract Period may be extended as specified in the Framework Award Form;</w:t>
            </w:r>
          </w:p>
        </w:tc>
      </w:tr>
      <w:tr w:rsidR="00E60259" w14:paraId="3078169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4FBFA4" w14:textId="77777777" w:rsidR="00B105D3" w:rsidRDefault="004A7CE9">
            <w:pPr>
              <w:spacing w:after="120"/>
              <w:ind w:left="-108"/>
              <w:jc w:val="center"/>
              <w:textAlignment w:val="auto"/>
            </w:pPr>
            <w:r>
              <w:rPr>
                <w:rFonts w:ascii="Arial" w:eastAsia="Arial" w:hAnsi="Arial" w:cs="Arial"/>
                <w:b/>
                <w:color w:val="000000"/>
                <w:sz w:val="24"/>
                <w:szCs w:val="24"/>
              </w:rPr>
              <w:t>"Framework Price(s)"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77C974"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price(s) applicable to the provision of the Deliverables set out in Framework Schedule 3 (Framework Prices);</w:t>
            </w:r>
          </w:p>
        </w:tc>
      </w:tr>
      <w:tr w:rsidR="00E60259" w14:paraId="437245B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06B80F" w14:textId="77777777" w:rsidR="00B105D3" w:rsidRDefault="004A7CE9">
            <w:pPr>
              <w:spacing w:after="120"/>
              <w:ind w:left="-108"/>
              <w:jc w:val="center"/>
              <w:textAlignment w:val="auto"/>
            </w:pPr>
            <w:r>
              <w:rPr>
                <w:rFonts w:ascii="Arial" w:eastAsia="Arial" w:hAnsi="Arial" w:cs="Arial"/>
                <w:b/>
                <w:color w:val="000000"/>
                <w:sz w:val="24"/>
                <w:szCs w:val="24"/>
              </w:rPr>
              <w:t>"Framework Special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CFC2D5"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any additional terms and conditions specified in the Framework Award Form incorporated into the Framework Contract;</w:t>
            </w:r>
          </w:p>
        </w:tc>
      </w:tr>
      <w:tr w:rsidR="00E60259" w14:paraId="42E3795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EA2DC4" w14:textId="77777777" w:rsidR="00B105D3" w:rsidRDefault="004A7CE9">
            <w:pPr>
              <w:spacing w:after="120"/>
              <w:ind w:left="-108"/>
              <w:jc w:val="center"/>
              <w:textAlignment w:val="auto"/>
            </w:pPr>
            <w:r>
              <w:rPr>
                <w:rFonts w:ascii="Arial" w:eastAsia="Arial" w:hAnsi="Arial" w:cs="Arial"/>
                <w:b/>
                <w:color w:val="000000"/>
                <w:sz w:val="24"/>
                <w:szCs w:val="24"/>
              </w:rPr>
              <w:t>"Framework Start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EA8454"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date of start of the Framework Contract as stated in the Framework Award Form;</w:t>
            </w:r>
          </w:p>
        </w:tc>
      </w:tr>
      <w:tr w:rsidR="00E60259" w14:paraId="617E022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B2A485" w14:textId="77777777" w:rsidR="00B105D3" w:rsidRDefault="004A7CE9">
            <w:pPr>
              <w:spacing w:after="120"/>
              <w:ind w:left="-108"/>
              <w:jc w:val="center"/>
              <w:textAlignment w:val="auto"/>
            </w:pPr>
            <w:r>
              <w:rPr>
                <w:rFonts w:ascii="Arial" w:eastAsia="Arial" w:hAnsi="Arial" w:cs="Arial"/>
                <w:b/>
                <w:color w:val="000000"/>
                <w:sz w:val="24"/>
                <w:szCs w:val="24"/>
              </w:rPr>
              <w:t>"Framework Tender Response"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5E58B5"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tender submitted by the Supplier to CCS and annexed to or referred to in Framework Schedule 2 (Framework Tender);</w:t>
            </w:r>
          </w:p>
        </w:tc>
      </w:tr>
      <w:tr w:rsidR="00E60259" w14:paraId="3B8AF06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25694F" w14:textId="77777777" w:rsidR="00B105D3" w:rsidRDefault="004A7CE9">
            <w:pPr>
              <w:spacing w:after="120"/>
              <w:ind w:left="-108"/>
              <w:jc w:val="center"/>
              <w:textAlignment w:val="auto"/>
            </w:pPr>
            <w:r>
              <w:rPr>
                <w:rFonts w:ascii="Arial" w:eastAsia="Arial" w:hAnsi="Arial" w:cs="Arial"/>
                <w:b/>
                <w:color w:val="000000"/>
                <w:sz w:val="24"/>
                <w:szCs w:val="24"/>
              </w:rPr>
              <w:t>"Further Competition Procedure"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45DF0E"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further competition procedure described in Framework Schedule 7 (Call-Off Award Procedure);</w:t>
            </w:r>
          </w:p>
        </w:tc>
      </w:tr>
      <w:tr w:rsidR="00E60259" w14:paraId="6A4D023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34A057" w14:textId="77777777" w:rsidR="00B105D3" w:rsidRDefault="004A7CE9">
            <w:pPr>
              <w:spacing w:after="120"/>
              <w:ind w:left="-108"/>
              <w:jc w:val="center"/>
              <w:textAlignment w:val="auto"/>
            </w:pPr>
            <w:r>
              <w:rPr>
                <w:rFonts w:ascii="Arial" w:eastAsia="Arial" w:hAnsi="Arial" w:cs="Arial"/>
                <w:b/>
                <w:color w:val="000000"/>
                <w:sz w:val="24"/>
                <w:szCs w:val="24"/>
              </w:rPr>
              <w:t>"GDPR"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F8010B"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General Data Protection Regulation (Regulation (EU) 2016/679);</w:t>
            </w:r>
          </w:p>
        </w:tc>
      </w:tr>
      <w:tr w:rsidR="00E60259" w14:paraId="5732809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5B2EE2" w14:textId="77777777" w:rsidR="00B105D3" w:rsidRDefault="004A7CE9">
            <w:pPr>
              <w:spacing w:after="120"/>
              <w:ind w:left="-108"/>
              <w:jc w:val="center"/>
              <w:textAlignment w:val="auto"/>
            </w:pPr>
            <w:r>
              <w:rPr>
                <w:rFonts w:ascii="Arial" w:eastAsia="Arial" w:hAnsi="Arial" w:cs="Arial"/>
                <w:b/>
                <w:color w:val="000000"/>
                <w:sz w:val="24"/>
                <w:szCs w:val="24"/>
              </w:rPr>
              <w:lastRenderedPageBreak/>
              <w:t>"General Anti-Abuse Rule"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225656" w14:textId="77777777" w:rsidR="00B105D3" w:rsidRDefault="004A7CE9">
            <w:pPr>
              <w:numPr>
                <w:ilvl w:val="1"/>
                <w:numId w:val="78"/>
              </w:numPr>
              <w:tabs>
                <w:tab w:val="left" w:pos="-26064"/>
                <w:tab w:val="left" w:pos="-25344"/>
              </w:tabs>
              <w:spacing w:after="120"/>
              <w:ind w:hanging="288"/>
              <w:jc w:val="both"/>
              <w:textAlignment w:val="auto"/>
            </w:pPr>
            <w:r>
              <w:rPr>
                <w:rFonts w:ascii="Arial" w:eastAsia="Arial" w:hAnsi="Arial" w:cs="Arial"/>
                <w:color w:val="000000"/>
                <w:sz w:val="24"/>
                <w:szCs w:val="24"/>
              </w:rPr>
              <w:t>the legislation in Part 5 of the Finance Act 2013 and; and</w:t>
            </w:r>
          </w:p>
          <w:p w14:paraId="705710F5" w14:textId="77777777" w:rsidR="00B105D3" w:rsidRDefault="004A7CE9">
            <w:pPr>
              <w:numPr>
                <w:ilvl w:val="1"/>
                <w:numId w:val="78"/>
              </w:numPr>
              <w:tabs>
                <w:tab w:val="left" w:pos="-26064"/>
                <w:tab w:val="left" w:pos="-25344"/>
              </w:tabs>
              <w:spacing w:after="120"/>
              <w:ind w:hanging="288"/>
              <w:jc w:val="both"/>
              <w:textAlignment w:val="auto"/>
            </w:pPr>
            <w:r>
              <w:rPr>
                <w:rFonts w:ascii="Arial" w:eastAsia="Arial" w:hAnsi="Arial" w:cs="Arial"/>
                <w:color w:val="000000"/>
                <w:sz w:val="24"/>
                <w:szCs w:val="24"/>
              </w:rPr>
              <w:t>any future legislation introduced into parliament to counteract tax advantages arising from abusive arrangements to avoid National Insurance contributions;</w:t>
            </w:r>
          </w:p>
        </w:tc>
      </w:tr>
      <w:tr w:rsidR="00E60259" w14:paraId="3C851FA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7CD962" w14:textId="77777777" w:rsidR="00B105D3" w:rsidRDefault="004A7CE9">
            <w:pPr>
              <w:spacing w:after="120"/>
              <w:ind w:left="-108"/>
              <w:jc w:val="center"/>
              <w:textAlignment w:val="auto"/>
            </w:pPr>
            <w:r>
              <w:rPr>
                <w:rFonts w:ascii="Arial" w:eastAsia="Arial" w:hAnsi="Arial" w:cs="Arial"/>
                <w:b/>
                <w:color w:val="000000"/>
                <w:sz w:val="24"/>
                <w:szCs w:val="24"/>
              </w:rPr>
              <w:t>"General Change in 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BAC4FFB"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 Change in Law where the change is of a general legislative nature (including taxation or duties of any sort affecting the Supplier) or which affects or relates to a Comparable Supply;</w:t>
            </w:r>
          </w:p>
        </w:tc>
      </w:tr>
      <w:tr w:rsidR="00E60259" w14:paraId="316A81B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1D4BB2" w14:textId="77777777" w:rsidR="00B105D3" w:rsidRDefault="004A7CE9">
            <w:pPr>
              <w:spacing w:after="120"/>
              <w:ind w:left="-108"/>
              <w:jc w:val="center"/>
              <w:textAlignment w:val="auto"/>
            </w:pPr>
            <w:r>
              <w:rPr>
                <w:rFonts w:ascii="Arial" w:eastAsia="Arial" w:hAnsi="Arial" w:cs="Arial"/>
                <w:b/>
                <w:color w:val="000000"/>
                <w:sz w:val="24"/>
                <w:szCs w:val="24"/>
              </w:rPr>
              <w:t>"Goods"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EDE4AD"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goods made available by the Supplier as specified in Framework Schedule 1 (Specification) and in relation to a Call-Off Contract as specified in the Order Form ;</w:t>
            </w:r>
          </w:p>
        </w:tc>
      </w:tr>
      <w:tr w:rsidR="00E60259" w14:paraId="0AE76D8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DFFEEAC" w14:textId="77777777" w:rsidR="00B105D3" w:rsidRDefault="004A7CE9">
            <w:pPr>
              <w:spacing w:after="120"/>
              <w:ind w:left="-108"/>
              <w:jc w:val="center"/>
              <w:textAlignment w:val="auto"/>
            </w:pPr>
            <w:r>
              <w:rPr>
                <w:rFonts w:ascii="Arial" w:eastAsia="Arial" w:hAnsi="Arial" w:cs="Arial"/>
                <w:b/>
                <w:color w:val="000000"/>
                <w:sz w:val="24"/>
                <w:szCs w:val="24"/>
              </w:rPr>
              <w:t>"Good Industry Practice"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743379"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E60259" w14:paraId="205D301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614282" w14:textId="77777777" w:rsidR="00B105D3" w:rsidRDefault="004A7CE9">
            <w:pPr>
              <w:spacing w:after="120"/>
              <w:ind w:left="-108"/>
              <w:jc w:val="center"/>
              <w:textAlignment w:val="auto"/>
            </w:pPr>
            <w:r>
              <w:rPr>
                <w:rFonts w:ascii="Arial" w:eastAsia="Arial" w:hAnsi="Arial" w:cs="Arial"/>
                <w:b/>
                <w:color w:val="000000"/>
                <w:sz w:val="24"/>
                <w:szCs w:val="24"/>
              </w:rPr>
              <w:t>"Government"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41621A"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government of the United Kingdom (including the Northern Ireland Assembly and Executive Committee, the Scottish Government and the National Assembly for Wales), including government ministers and government departments and other bodies, persons, commissions or agencies from time to time carrying out functions on its behalf;</w:t>
            </w:r>
          </w:p>
        </w:tc>
      </w:tr>
      <w:tr w:rsidR="00E60259" w14:paraId="0E437B0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0A1E52" w14:textId="77777777" w:rsidR="00B105D3" w:rsidRDefault="004A7CE9">
            <w:pPr>
              <w:spacing w:after="120"/>
              <w:ind w:left="-108"/>
              <w:jc w:val="center"/>
              <w:textAlignment w:val="auto"/>
            </w:pPr>
            <w:r>
              <w:rPr>
                <w:rFonts w:ascii="Arial" w:eastAsia="Arial" w:hAnsi="Arial" w:cs="Arial"/>
                <w:b/>
                <w:color w:val="000000"/>
                <w:sz w:val="24"/>
                <w:szCs w:val="24"/>
              </w:rPr>
              <w:t>"Government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3A0C53" w14:textId="77777777" w:rsidR="00B105D3" w:rsidRDefault="004A7CE9">
            <w:pPr>
              <w:tabs>
                <w:tab w:val="left" w:pos="-576"/>
                <w:tab w:val="left" w:pos="144"/>
              </w:tabs>
              <w:spacing w:after="120"/>
              <w:jc w:val="both"/>
              <w:textAlignment w:val="auto"/>
            </w:pPr>
            <w:r>
              <w:rPr>
                <w:rFonts w:ascii="Arial" w:eastAsia="Arial" w:hAnsi="Arial" w:cs="Arial"/>
                <w:color w:val="000000"/>
                <w:sz w:val="24"/>
                <w:szCs w:val="24"/>
              </w:rPr>
              <w:t>the data, text, drawings, diagrams, images or sounds (together with any database made up of any of these) which are embodied in any electronic, magnetic, optical or tangible media, including any of the Authority’s Confidential Information, and which:</w:t>
            </w:r>
          </w:p>
          <w:p w14:paraId="52F7B281" w14:textId="77777777" w:rsidR="00B105D3" w:rsidRDefault="004A7CE9">
            <w:pPr>
              <w:numPr>
                <w:ilvl w:val="2"/>
                <w:numId w:val="78"/>
              </w:numPr>
              <w:tabs>
                <w:tab w:val="left" w:pos="216"/>
                <w:tab w:val="left" w:pos="936"/>
              </w:tabs>
              <w:spacing w:after="120"/>
              <w:ind w:left="792"/>
              <w:jc w:val="both"/>
              <w:textAlignment w:val="auto"/>
            </w:pPr>
            <w:r>
              <w:rPr>
                <w:rFonts w:ascii="Arial" w:eastAsia="Arial" w:hAnsi="Arial" w:cs="Arial"/>
                <w:color w:val="000000"/>
                <w:sz w:val="24"/>
                <w:szCs w:val="24"/>
              </w:rPr>
              <w:t>are supplied to the Supplier by or on behalf of the Authority; or</w:t>
            </w:r>
          </w:p>
          <w:p w14:paraId="0387DD5A" w14:textId="77777777" w:rsidR="00B105D3" w:rsidRDefault="004A7CE9">
            <w:pPr>
              <w:numPr>
                <w:ilvl w:val="2"/>
                <w:numId w:val="78"/>
              </w:numPr>
              <w:tabs>
                <w:tab w:val="left" w:pos="216"/>
                <w:tab w:val="left" w:pos="936"/>
              </w:tabs>
              <w:spacing w:after="120"/>
              <w:ind w:left="792"/>
              <w:jc w:val="both"/>
              <w:textAlignment w:val="auto"/>
            </w:pPr>
            <w:r>
              <w:rPr>
                <w:rFonts w:ascii="Arial" w:eastAsia="Arial" w:hAnsi="Arial" w:cs="Arial"/>
                <w:color w:val="000000"/>
                <w:sz w:val="24"/>
                <w:szCs w:val="24"/>
              </w:rPr>
              <w:t>the Supplier is required to generate, process, store or transmit pursuant to a Contract;</w:t>
            </w:r>
          </w:p>
        </w:tc>
      </w:tr>
      <w:tr w:rsidR="00E60259" w14:paraId="15E0CE8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D43B6C" w14:textId="77777777" w:rsidR="00B105D3" w:rsidRDefault="004A7CE9">
            <w:pPr>
              <w:spacing w:after="120"/>
              <w:ind w:left="-108"/>
              <w:jc w:val="center"/>
              <w:textAlignment w:val="auto"/>
            </w:pPr>
            <w:r>
              <w:rPr>
                <w:rFonts w:ascii="Arial" w:eastAsia="Arial" w:hAnsi="Arial" w:cs="Arial"/>
                <w:b/>
                <w:color w:val="000000"/>
                <w:sz w:val="24"/>
                <w:szCs w:val="24"/>
              </w:rPr>
              <w:t>"Guarantor"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F883AF"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person (if any) who has entered into a guarantee in the form set out in Joint Schedule 8 (Guarantee) in relation to this Contract;</w:t>
            </w:r>
          </w:p>
        </w:tc>
      </w:tr>
      <w:tr w:rsidR="00E60259" w14:paraId="6BC0617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5FF7D8" w14:textId="77777777" w:rsidR="00B105D3" w:rsidRDefault="004A7CE9">
            <w:pPr>
              <w:spacing w:after="120"/>
              <w:ind w:left="-108"/>
              <w:jc w:val="center"/>
              <w:textAlignment w:val="auto"/>
            </w:pPr>
            <w:r>
              <w:rPr>
                <w:rFonts w:ascii="Arial" w:eastAsia="Arial" w:hAnsi="Arial" w:cs="Arial"/>
                <w:b/>
                <w:color w:val="000000"/>
                <w:sz w:val="24"/>
                <w:szCs w:val="24"/>
              </w:rPr>
              <w:t>"Halifax Abuse Principle"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B3FB67"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principle explained in the CJEU Case C-255/02 Halifax and others;</w:t>
            </w:r>
          </w:p>
        </w:tc>
      </w:tr>
      <w:tr w:rsidR="00E60259" w14:paraId="1AAFA6F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6874F7" w14:textId="77777777" w:rsidR="00B105D3" w:rsidRDefault="004A7CE9">
            <w:pPr>
              <w:spacing w:after="120"/>
              <w:ind w:left="-108"/>
              <w:jc w:val="center"/>
              <w:textAlignment w:val="auto"/>
            </w:pPr>
            <w:r>
              <w:rPr>
                <w:rFonts w:ascii="Arial" w:eastAsia="Arial" w:hAnsi="Arial" w:cs="Arial"/>
                <w:b/>
                <w:color w:val="000000"/>
                <w:sz w:val="24"/>
                <w:szCs w:val="24"/>
              </w:rPr>
              <w:t>"HMRC"</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5BF416"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Her Majesty’s Revenue and Customs;</w:t>
            </w:r>
          </w:p>
        </w:tc>
      </w:tr>
      <w:tr w:rsidR="00E60259" w14:paraId="0A3BE67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A61E30" w14:textId="77777777" w:rsidR="00B105D3" w:rsidRDefault="004A7CE9">
            <w:pPr>
              <w:spacing w:after="120"/>
              <w:ind w:left="-108"/>
              <w:jc w:val="center"/>
              <w:textAlignment w:val="auto"/>
            </w:pPr>
            <w:r>
              <w:rPr>
                <w:rFonts w:ascii="Arial" w:eastAsia="Arial" w:hAnsi="Arial" w:cs="Arial"/>
                <w:b/>
                <w:color w:val="000000"/>
                <w:sz w:val="24"/>
                <w:szCs w:val="24"/>
              </w:rPr>
              <w:t>"ICT Policy"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2E0EEF5"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Buyer's policy in respect of information and communications technology, referred to in the Order Form, which is in force as at the Call-Off Start Date (a copy of which has been supplied to the Supplier), as updated from time to time in accordance with the Variation Procedure;</w:t>
            </w:r>
          </w:p>
        </w:tc>
      </w:tr>
      <w:tr w:rsidR="00E60259" w14:paraId="45DFDF4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059603" w14:textId="77777777" w:rsidR="00B105D3" w:rsidRDefault="004A7CE9">
            <w:pPr>
              <w:spacing w:after="120"/>
              <w:ind w:left="-108"/>
              <w:jc w:val="center"/>
              <w:textAlignment w:val="auto"/>
            </w:pPr>
            <w:r>
              <w:rPr>
                <w:rFonts w:ascii="Arial" w:eastAsia="Arial" w:hAnsi="Arial" w:cs="Arial"/>
                <w:b/>
                <w:color w:val="000000"/>
                <w:sz w:val="24"/>
                <w:szCs w:val="24"/>
              </w:rPr>
              <w:t>"Impact Assessment"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58CAB1"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an assessment of the impact of a Variation request by the Relevant Authority completed in good faith, including:</w:t>
            </w:r>
          </w:p>
          <w:p w14:paraId="2564E283" w14:textId="77777777" w:rsidR="00B105D3" w:rsidRDefault="004A7CE9">
            <w:pPr>
              <w:numPr>
                <w:ilvl w:val="0"/>
                <w:numId w:val="79"/>
              </w:numPr>
              <w:tabs>
                <w:tab w:val="left" w:pos="-31680"/>
                <w:tab w:val="left" w:pos="-31680"/>
              </w:tabs>
              <w:spacing w:after="200" w:line="276" w:lineRule="auto"/>
              <w:jc w:val="both"/>
              <w:textAlignment w:val="auto"/>
            </w:pPr>
            <w:r>
              <w:rPr>
                <w:rFonts w:ascii="Arial" w:eastAsia="Arial" w:hAnsi="Arial" w:cs="Arial"/>
                <w:color w:val="000000"/>
                <w:sz w:val="24"/>
                <w:szCs w:val="24"/>
              </w:rPr>
              <w:lastRenderedPageBreak/>
              <w:t>details of the impact of the proposed Variation on the Deliverables and the Supplier's ability to meet its other obligations under the Contract;</w:t>
            </w:r>
          </w:p>
          <w:p w14:paraId="2A5278F5" w14:textId="77777777" w:rsidR="00B105D3" w:rsidRDefault="004A7CE9">
            <w:pPr>
              <w:numPr>
                <w:ilvl w:val="0"/>
                <w:numId w:val="79"/>
              </w:numPr>
              <w:tabs>
                <w:tab w:val="left" w:pos="-31680"/>
                <w:tab w:val="left" w:pos="-31680"/>
              </w:tabs>
              <w:spacing w:after="200" w:line="276" w:lineRule="auto"/>
              <w:jc w:val="both"/>
              <w:textAlignment w:val="auto"/>
            </w:pPr>
            <w:r>
              <w:rPr>
                <w:rFonts w:ascii="Arial" w:eastAsia="Arial" w:hAnsi="Arial" w:cs="Arial"/>
                <w:color w:val="000000"/>
                <w:sz w:val="24"/>
                <w:szCs w:val="24"/>
              </w:rPr>
              <w:t>details of the cost of implementing the proposed Variation;</w:t>
            </w:r>
          </w:p>
          <w:p w14:paraId="38F71FC7" w14:textId="77777777" w:rsidR="00B105D3" w:rsidRDefault="004A7CE9">
            <w:pPr>
              <w:numPr>
                <w:ilvl w:val="0"/>
                <w:numId w:val="79"/>
              </w:numPr>
              <w:tabs>
                <w:tab w:val="left" w:pos="-31680"/>
                <w:tab w:val="left" w:pos="-31680"/>
              </w:tabs>
              <w:spacing w:after="200" w:line="276" w:lineRule="auto"/>
              <w:jc w:val="both"/>
              <w:textAlignment w:val="auto"/>
            </w:pPr>
            <w:r>
              <w:rPr>
                <w:rFonts w:ascii="Arial" w:eastAsia="Arial" w:hAnsi="Arial" w:cs="Arial"/>
                <w:color w:val="000000"/>
                <w:sz w:val="24"/>
                <w:szCs w:val="24"/>
              </w:rPr>
              <w:t>details of the ongoing costs required by the proposed Variation when implemented, including any increase or decrease in the Framework Prices/Charges (as applicable), any alteration in the resources and/or expenditure required by either Party and any alteration to the working practices of either Party;</w:t>
            </w:r>
          </w:p>
          <w:p w14:paraId="7B8AE7C9" w14:textId="77777777" w:rsidR="00B105D3" w:rsidRDefault="004A7CE9">
            <w:pPr>
              <w:numPr>
                <w:ilvl w:val="0"/>
                <w:numId w:val="79"/>
              </w:numPr>
              <w:tabs>
                <w:tab w:val="left" w:pos="-31680"/>
                <w:tab w:val="left" w:pos="-31680"/>
              </w:tabs>
              <w:spacing w:after="200" w:line="276" w:lineRule="auto"/>
              <w:jc w:val="both"/>
              <w:textAlignment w:val="auto"/>
            </w:pPr>
            <w:r>
              <w:rPr>
                <w:rFonts w:ascii="Arial" w:eastAsia="Arial" w:hAnsi="Arial" w:cs="Arial"/>
                <w:color w:val="000000"/>
                <w:sz w:val="24"/>
                <w:szCs w:val="24"/>
              </w:rPr>
              <w:t>a timetable for the implementation, together with any proposals for the testing of the Variation; and</w:t>
            </w:r>
          </w:p>
          <w:p w14:paraId="1AEB09B3" w14:textId="77777777" w:rsidR="00B105D3" w:rsidRDefault="004A7CE9">
            <w:pPr>
              <w:numPr>
                <w:ilvl w:val="0"/>
                <w:numId w:val="79"/>
              </w:numPr>
              <w:tabs>
                <w:tab w:val="left" w:pos="-31680"/>
                <w:tab w:val="left" w:pos="-31680"/>
              </w:tabs>
              <w:spacing w:after="120"/>
              <w:jc w:val="both"/>
              <w:textAlignment w:val="auto"/>
            </w:pPr>
            <w:r>
              <w:rPr>
                <w:rFonts w:ascii="Arial" w:eastAsia="Arial" w:hAnsi="Arial" w:cs="Arial"/>
                <w:color w:val="000000"/>
                <w:sz w:val="24"/>
                <w:szCs w:val="24"/>
              </w:rPr>
              <w:t>such other information as the Relevant Authority may reasonably request in (or in response to) the Variation request;</w:t>
            </w:r>
          </w:p>
        </w:tc>
      </w:tr>
      <w:tr w:rsidR="00E60259" w14:paraId="388EB2A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85C365" w14:textId="77777777" w:rsidR="00B105D3" w:rsidRDefault="004A7CE9">
            <w:pPr>
              <w:spacing w:after="120"/>
              <w:ind w:left="-108"/>
              <w:jc w:val="center"/>
              <w:textAlignment w:val="auto"/>
            </w:pPr>
            <w:r>
              <w:rPr>
                <w:rFonts w:ascii="Arial" w:eastAsia="Arial" w:hAnsi="Arial" w:cs="Arial"/>
                <w:b/>
                <w:color w:val="000000"/>
                <w:sz w:val="24"/>
                <w:szCs w:val="24"/>
              </w:rPr>
              <w:lastRenderedPageBreak/>
              <w:t>"Implementation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A5C54A"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plan for provision of the Deliverables set out in Call-Off Schedule 13 (Implementation Plan and Testing) where that Schedule is used or otherwise as agreed between the Supplier and the Buyer;</w:t>
            </w:r>
          </w:p>
        </w:tc>
      </w:tr>
      <w:tr w:rsidR="00E60259" w14:paraId="4771E09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68736E" w14:textId="77777777" w:rsidR="00B105D3" w:rsidRDefault="004A7CE9">
            <w:pPr>
              <w:spacing w:after="120"/>
              <w:ind w:left="-108"/>
              <w:jc w:val="center"/>
              <w:textAlignment w:val="auto"/>
            </w:pPr>
            <w:r>
              <w:rPr>
                <w:rFonts w:ascii="Arial" w:eastAsia="Arial" w:hAnsi="Arial" w:cs="Arial"/>
                <w:b/>
                <w:color w:val="000000"/>
                <w:sz w:val="24"/>
                <w:szCs w:val="24"/>
              </w:rPr>
              <w:t>"Indemnifier"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2116BC"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 Party from whom an indemnity is sought under this Contract;</w:t>
            </w:r>
          </w:p>
        </w:tc>
      </w:tr>
      <w:tr w:rsidR="00E60259" w14:paraId="402F283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C301AF" w14:textId="77777777" w:rsidR="00B105D3" w:rsidRDefault="004A7CE9">
            <w:pPr>
              <w:spacing w:after="120"/>
              <w:ind w:left="-108"/>
              <w:jc w:val="center"/>
              <w:textAlignment w:val="auto"/>
            </w:pPr>
            <w:r>
              <w:rPr>
                <w:rFonts w:ascii="Arial" w:eastAsia="Arial" w:hAnsi="Arial" w:cs="Arial"/>
                <w:b/>
                <w:color w:val="000000"/>
                <w:sz w:val="24"/>
                <w:szCs w:val="24"/>
              </w:rPr>
              <w:t>“Independent Control”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24932E"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where a Controller has provided Personal Data to another Party which is not a Processor or a Joint Controller because the recipient itself determines the purposes and means of Processing but does so separately from the Controller providing it with Personal Data and “</w:t>
            </w:r>
            <w:r>
              <w:rPr>
                <w:rFonts w:ascii="Arial" w:eastAsia="Arial" w:hAnsi="Arial" w:cs="Arial"/>
                <w:b/>
                <w:color w:val="000000"/>
                <w:sz w:val="24"/>
                <w:szCs w:val="24"/>
              </w:rPr>
              <w:t>Independent Controller</w:t>
            </w:r>
            <w:r>
              <w:rPr>
                <w:rFonts w:ascii="Arial" w:eastAsia="Arial" w:hAnsi="Arial" w:cs="Arial"/>
                <w:color w:val="000000"/>
                <w:sz w:val="24"/>
                <w:szCs w:val="24"/>
              </w:rPr>
              <w:t>” shall be construed accordingly;</w:t>
            </w:r>
          </w:p>
        </w:tc>
      </w:tr>
      <w:tr w:rsidR="00E60259" w14:paraId="726166B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27DF3D" w14:textId="77777777" w:rsidR="00B105D3" w:rsidRDefault="004A7CE9">
            <w:pPr>
              <w:spacing w:after="120"/>
              <w:ind w:left="-108"/>
              <w:jc w:val="center"/>
              <w:textAlignment w:val="auto"/>
            </w:pPr>
            <w:r>
              <w:rPr>
                <w:rFonts w:ascii="Arial" w:eastAsia="Arial" w:hAnsi="Arial" w:cs="Arial"/>
                <w:b/>
                <w:color w:val="000000"/>
                <w:sz w:val="24"/>
                <w:szCs w:val="24"/>
              </w:rPr>
              <w:t>"Indexation"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0AC05A5"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adjustment of an amount or sum in accordance with Framework Schedule 3 (Framework Prices) and the relevant Order Form;</w:t>
            </w:r>
          </w:p>
        </w:tc>
      </w:tr>
      <w:tr w:rsidR="00E60259" w14:paraId="6F6898C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AEDAF8" w14:textId="77777777" w:rsidR="00B105D3" w:rsidRDefault="004A7CE9">
            <w:pPr>
              <w:spacing w:after="120"/>
              <w:ind w:left="-108"/>
              <w:jc w:val="center"/>
              <w:textAlignment w:val="auto"/>
            </w:pPr>
            <w:r>
              <w:rPr>
                <w:rFonts w:ascii="Arial" w:eastAsia="Arial" w:hAnsi="Arial" w:cs="Arial"/>
                <w:b/>
                <w:color w:val="000000"/>
                <w:sz w:val="24"/>
                <w:szCs w:val="24"/>
              </w:rPr>
              <w:t>"Information"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131710"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has the meaning given under section 84 of the Freedom of Information Act 2000;</w:t>
            </w:r>
          </w:p>
        </w:tc>
      </w:tr>
      <w:tr w:rsidR="00E60259" w14:paraId="353EC3A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B9ED93" w14:textId="77777777" w:rsidR="00B105D3" w:rsidRDefault="004A7CE9">
            <w:pPr>
              <w:spacing w:after="120"/>
              <w:ind w:left="-108"/>
              <w:jc w:val="center"/>
              <w:textAlignment w:val="auto"/>
            </w:pPr>
            <w:r>
              <w:rPr>
                <w:rFonts w:ascii="Arial" w:eastAsia="Arial" w:hAnsi="Arial" w:cs="Arial"/>
                <w:b/>
                <w:color w:val="000000"/>
                <w:sz w:val="24"/>
                <w:szCs w:val="24"/>
              </w:rPr>
              <w:t>"Information Commissioner"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DBEDCD"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UK’s independent authority which deals with ensuring information relating to rights in the public interest and data privacy for individuals is met, whilst promoting openness by public bodies;</w:t>
            </w:r>
          </w:p>
        </w:tc>
      </w:tr>
      <w:tr w:rsidR="00E60259" w14:paraId="790EE60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E523B4" w14:textId="77777777" w:rsidR="00B105D3" w:rsidRDefault="004A7CE9">
            <w:pPr>
              <w:spacing w:after="120"/>
              <w:ind w:left="-108"/>
              <w:jc w:val="center"/>
              <w:textAlignment w:val="auto"/>
            </w:pPr>
            <w:r>
              <w:rPr>
                <w:rFonts w:ascii="Arial" w:eastAsia="Arial" w:hAnsi="Arial" w:cs="Arial"/>
                <w:b/>
                <w:color w:val="000000"/>
                <w:sz w:val="24"/>
                <w:szCs w:val="24"/>
              </w:rPr>
              <w:t>"Initial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978D27"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initial term of a Contract specified in the Framework Award Form or the Order Form, as the context requires;</w:t>
            </w:r>
          </w:p>
        </w:tc>
      </w:tr>
      <w:tr w:rsidR="00E60259" w14:paraId="2A49C0F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9CC5EF" w14:textId="77777777" w:rsidR="00B105D3" w:rsidRDefault="004A7CE9">
            <w:pPr>
              <w:spacing w:after="120"/>
              <w:ind w:left="-108"/>
              <w:jc w:val="center"/>
              <w:textAlignment w:val="auto"/>
            </w:pPr>
            <w:r>
              <w:rPr>
                <w:rFonts w:ascii="Arial" w:eastAsia="Arial" w:hAnsi="Arial" w:cs="Arial"/>
                <w:b/>
                <w:color w:val="000000"/>
                <w:sz w:val="24"/>
                <w:szCs w:val="24"/>
              </w:rPr>
              <w:t>"Insolvency Event"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623EA9"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with respect to any person, means:</w:t>
            </w:r>
          </w:p>
          <w:p w14:paraId="4C0AB542"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 that person suspends, or threatens to suspend, payment of its debts, or is unable to pay its debts as they fall due or admits inability to pay its debts, or:</w:t>
            </w:r>
          </w:p>
          <w:p w14:paraId="51D872FA"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(i) (being a company or a LLP) is deemed unable to pay its debts within the meaning of section 123 of the Insolvency Act 1986, or</w:t>
            </w:r>
          </w:p>
          <w:p w14:paraId="77BFBE07"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lastRenderedPageBreak/>
              <w:t>(ii) (being a partnership) is deemed unable to pay its debts within the meaning of section 222 of the Insolvency Act 1986;</w:t>
            </w:r>
          </w:p>
          <w:p w14:paraId="11EA1140"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(b) that person commences negotiations with one or more of its creditors (using a voluntary arrangement, scheme of arrangement or otherwise) with a view to rescheduling any of its debts, or makes a proposal for or enters into any compromise or arrangement with one or more of its creditors or takes any step to obtain a moratorium pursuant to Section 1A and Schedule A1 of the Insolvency Act 1986 other than (in the case of a company, a LLP or a partnership) for the sole purpose of a scheme for a solvent amalgamation of that person with one or more other companies or the solvent reconstruction of that person;</w:t>
            </w:r>
          </w:p>
          <w:p w14:paraId="5BA47DB8"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(c) another person becomes entitled to appoint a receiver over the assets of that person or a receiver is appointed over the assets of that person;</w:t>
            </w:r>
          </w:p>
          <w:p w14:paraId="5077E1E5"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(d) a creditor or encumbrancer of that person attaches or takes possession of, or a distress, execution or other such process is levied or enforced on or sued against, the whole or any part of that person’s assets and such attachment or process is not discharged within 14 days;</w:t>
            </w:r>
          </w:p>
          <w:p w14:paraId="2221F72B"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(e) that person suspends or ceases, or threatens to suspend or cease, carrying on all or a substantial part of its business;</w:t>
            </w:r>
          </w:p>
          <w:p w14:paraId="0C13F275"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(f) where that person is a company, a LLP or a partnership:</w:t>
            </w:r>
          </w:p>
          <w:p w14:paraId="74493111"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(i) a petition is presented (which is not dismissed within 14 days of its service), a notice is given, a resolution is passed, or an order is made, for or in connection with the winding up of that person other than for the sole purpose of a scheme for a solvent amalgamation of that person with one or more other companies or the solvent reconstruction of that person;</w:t>
            </w:r>
          </w:p>
          <w:p w14:paraId="36EC4CB7"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(ii) an application is made to court, or an order is made, for the appointment of an administrator, or if a notice of intention to appoint an administrator is filed at Court or given or if an administrator is appointed, over that person;</w:t>
            </w:r>
          </w:p>
          <w:p w14:paraId="2247E5EB"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(iii) (being a company or a LLP) the holder of a qualifying floating charge over the assets of that person has become entitled to appoint or has appointed an administrative receiver; or</w:t>
            </w:r>
          </w:p>
          <w:p w14:paraId="3B4C2F41"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(iv) (being a partnership) the holder of an agricultural floating charge over the assets of that person has become entitled to appoint or has appointed an agricultural receiver; or</w:t>
            </w:r>
          </w:p>
          <w:p w14:paraId="74BDA401"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(g) any event occurs, or proceeding is taken, with respect to that person in any jurisdiction to which it is subject that has an effect equivalent or similar to any of the events mentioned above;</w:t>
            </w:r>
          </w:p>
        </w:tc>
      </w:tr>
      <w:tr w:rsidR="00E60259" w14:paraId="6D38C9A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7B735A" w14:textId="77777777" w:rsidR="00B105D3" w:rsidRDefault="004A7CE9">
            <w:pPr>
              <w:spacing w:after="120"/>
              <w:ind w:left="-108"/>
              <w:jc w:val="center"/>
              <w:textAlignment w:val="auto"/>
            </w:pPr>
            <w:r>
              <w:rPr>
                <w:rFonts w:ascii="Arial" w:eastAsia="Arial" w:hAnsi="Arial" w:cs="Arial"/>
                <w:b/>
                <w:color w:val="000000"/>
                <w:sz w:val="24"/>
                <w:szCs w:val="24"/>
              </w:rPr>
              <w:lastRenderedPageBreak/>
              <w:t>"Installation Works"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053E6E"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all works which the Supplier is to carry out at the beginning of the Call-Off Contract Period to install the Goods in accordance with the Call-Off Contract;</w:t>
            </w:r>
          </w:p>
        </w:tc>
      </w:tr>
      <w:tr w:rsidR="00E60259" w14:paraId="3E14BE6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9D7871" w14:textId="77777777" w:rsidR="00B105D3" w:rsidRDefault="004A7CE9">
            <w:pPr>
              <w:spacing w:after="120"/>
              <w:ind w:left="-108"/>
              <w:jc w:val="center"/>
              <w:textAlignment w:val="auto"/>
            </w:pPr>
            <w:r>
              <w:rPr>
                <w:rFonts w:ascii="Arial" w:eastAsia="Arial" w:hAnsi="Arial" w:cs="Arial"/>
                <w:b/>
                <w:color w:val="000000"/>
                <w:sz w:val="24"/>
                <w:szCs w:val="24"/>
              </w:rPr>
              <w:t>"Intellectual Property Rights" or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22604A" w14:textId="77777777" w:rsidR="00B105D3" w:rsidRDefault="004A7CE9">
            <w:pPr>
              <w:numPr>
                <w:ilvl w:val="0"/>
                <w:numId w:val="80"/>
              </w:numPr>
              <w:tabs>
                <w:tab w:val="left" w:pos="-31680"/>
                <w:tab w:val="left" w:pos="-31680"/>
              </w:tabs>
              <w:spacing w:after="200" w:line="276" w:lineRule="auto"/>
              <w:jc w:val="both"/>
              <w:textAlignment w:val="auto"/>
            </w:pPr>
            <w:r>
              <w:rPr>
                <w:rFonts w:ascii="Arial" w:eastAsia="Arial" w:hAnsi="Arial" w:cs="Arial"/>
                <w:color w:val="000000"/>
                <w:sz w:val="24"/>
                <w:szCs w:val="24"/>
              </w:rPr>
              <w:t>copyright, rights related to or affording protection similar to copyright, rights in databases, patents and rights in inventions, semi-conductor topography rights, trade marks, rights in internet domain names and website addresses and other rights in trade or business names, goodwill, designs, Know-How, trade secrets and other rights in Confidential Information;</w:t>
            </w:r>
          </w:p>
          <w:p w14:paraId="0BD4DD8A" w14:textId="77777777" w:rsidR="00B105D3" w:rsidRDefault="004A7CE9">
            <w:pPr>
              <w:numPr>
                <w:ilvl w:val="0"/>
                <w:numId w:val="80"/>
              </w:numPr>
              <w:tabs>
                <w:tab w:val="left" w:pos="-31680"/>
                <w:tab w:val="left" w:pos="-31680"/>
              </w:tabs>
              <w:spacing w:after="200" w:line="276" w:lineRule="auto"/>
              <w:jc w:val="both"/>
              <w:textAlignment w:val="auto"/>
            </w:pPr>
            <w:r>
              <w:rPr>
                <w:rFonts w:ascii="Arial" w:eastAsia="Arial" w:hAnsi="Arial" w:cs="Arial"/>
                <w:color w:val="000000"/>
                <w:sz w:val="24"/>
                <w:szCs w:val="24"/>
              </w:rPr>
              <w:t>applications for registration, and the right to apply for registration, for any of the rights listed at (a) that are capable of being registered in any country or jurisdiction; and</w:t>
            </w:r>
          </w:p>
          <w:p w14:paraId="0043A4C5" w14:textId="77777777" w:rsidR="00B105D3" w:rsidRDefault="004A7CE9">
            <w:pPr>
              <w:numPr>
                <w:ilvl w:val="0"/>
                <w:numId w:val="80"/>
              </w:numPr>
              <w:tabs>
                <w:tab w:val="left" w:pos="-31680"/>
                <w:tab w:val="left" w:pos="-31680"/>
              </w:tabs>
              <w:spacing w:after="120"/>
              <w:jc w:val="both"/>
              <w:textAlignment w:val="auto"/>
            </w:pPr>
            <w:r>
              <w:rPr>
                <w:rFonts w:ascii="Arial" w:eastAsia="Arial" w:hAnsi="Arial" w:cs="Arial"/>
                <w:color w:val="000000"/>
                <w:sz w:val="24"/>
                <w:szCs w:val="24"/>
              </w:rPr>
              <w:t>all other rights having equivalent or similar effect in any country or jurisdiction;</w:t>
            </w:r>
          </w:p>
        </w:tc>
      </w:tr>
      <w:tr w:rsidR="00E60259" w14:paraId="4FDDA47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DA69E3" w14:textId="77777777" w:rsidR="00B105D3" w:rsidRDefault="004A7CE9">
            <w:pPr>
              <w:spacing w:after="120"/>
              <w:ind w:left="-108"/>
              <w:jc w:val="center"/>
              <w:textAlignment w:val="auto"/>
            </w:pPr>
            <w:r>
              <w:rPr>
                <w:rFonts w:ascii="Arial" w:eastAsia="Arial" w:hAnsi="Arial" w:cs="Arial"/>
                <w:b/>
                <w:color w:val="000000"/>
                <w:sz w:val="24"/>
                <w:szCs w:val="24"/>
              </w:rPr>
              <w:t>"Invoicing Address"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1D0F38"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address to which the Supplier shall invoice the Buyer as specified in the Order Form;</w:t>
            </w:r>
          </w:p>
        </w:tc>
      </w:tr>
      <w:tr w:rsidR="00E60259" w14:paraId="24FE270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FA7FBC" w14:textId="77777777" w:rsidR="00B105D3" w:rsidRDefault="004A7CE9">
            <w:pPr>
              <w:spacing w:after="120"/>
              <w:ind w:left="-108"/>
              <w:jc w:val="center"/>
              <w:textAlignment w:val="auto"/>
            </w:pPr>
            <w:r>
              <w:rPr>
                <w:rFonts w:ascii="Arial" w:eastAsia="Arial" w:hAnsi="Arial" w:cs="Arial"/>
                <w:b/>
                <w:color w:val="000000"/>
                <w:sz w:val="24"/>
                <w:szCs w:val="24"/>
              </w:rPr>
              <w:t>"IPR Claim"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030C5E"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any claim of infringement or alleged infringement (including the defence of such infringement or alleged infringement) of any IPR, used to provide the Deliverables or otherwise provided and/or licensed by the Supplier (or to which the Supplier has provided access) to the Relevant Authority in the fulfilment of its obligations under a Contract;</w:t>
            </w:r>
          </w:p>
        </w:tc>
      </w:tr>
      <w:tr w:rsidR="00E60259" w14:paraId="5E12EB9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2CDA57" w14:textId="77777777" w:rsidR="00B105D3" w:rsidRDefault="004A7CE9">
            <w:pPr>
              <w:spacing w:after="120"/>
              <w:ind w:left="-108"/>
              <w:jc w:val="center"/>
              <w:textAlignment w:val="auto"/>
            </w:pPr>
            <w:r>
              <w:rPr>
                <w:rFonts w:ascii="Arial" w:eastAsia="Arial" w:hAnsi="Arial" w:cs="Arial"/>
                <w:b/>
                <w:color w:val="000000"/>
                <w:sz w:val="24"/>
                <w:szCs w:val="24"/>
              </w:rPr>
              <w:t>"IR35"</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C1136B"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 xml:space="preserve">the off-payroll rules requiring individuals who work through their company pay the same tax and National Insurance contributions as an employee which can be found online at: </w:t>
            </w:r>
            <w:hyperlink r:id="rId14" w:history="1">
              <w:r>
                <w:rPr>
                  <w:rFonts w:ascii="Arial" w:eastAsia="Arial" w:hAnsi="Arial" w:cs="Arial"/>
                  <w:color w:val="0000FF"/>
                  <w:sz w:val="24"/>
                  <w:szCs w:val="24"/>
                  <w:u w:val="single"/>
                </w:rPr>
                <w:t>https://www.gov.uk/guidance/ir35-find-out-if-it-applies</w:t>
              </w:r>
            </w:hyperlink>
            <w:r>
              <w:rPr>
                <w:rFonts w:ascii="Arial" w:eastAsia="Arial" w:hAnsi="Arial" w:cs="Arial"/>
                <w:color w:val="000000"/>
                <w:sz w:val="24"/>
                <w:szCs w:val="24"/>
              </w:rPr>
              <w:t>;</w:t>
            </w:r>
          </w:p>
        </w:tc>
      </w:tr>
      <w:tr w:rsidR="00E60259" w14:paraId="75E0F7C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E46256" w14:textId="77777777" w:rsidR="00B105D3" w:rsidRDefault="004A7CE9">
            <w:pPr>
              <w:spacing w:after="120"/>
              <w:ind w:left="-108"/>
              <w:jc w:val="center"/>
              <w:textAlignment w:val="auto"/>
            </w:pPr>
            <w:r>
              <w:rPr>
                <w:rFonts w:ascii="Arial" w:eastAsia="Arial" w:hAnsi="Arial" w:cs="Arial"/>
                <w:b/>
                <w:color w:val="000000"/>
                <w:sz w:val="24"/>
                <w:szCs w:val="24"/>
              </w:rPr>
              <w:t>“Joint Controller Agreement”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9D415A"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agreement (if any) entered into between the Relevant Authority and the Supplier substantially in the form set out in Annex 2 of Joint Schedule 11 (</w:t>
            </w:r>
            <w:r>
              <w:rPr>
                <w:rFonts w:ascii="Arial" w:eastAsia="Arial" w:hAnsi="Arial" w:cs="Arial"/>
                <w:i/>
                <w:color w:val="000000"/>
                <w:sz w:val="24"/>
                <w:szCs w:val="24"/>
              </w:rPr>
              <w:t>Processing Data</w:t>
            </w:r>
            <w:r>
              <w:rPr>
                <w:rFonts w:ascii="Arial" w:eastAsia="Arial" w:hAnsi="Arial" w:cs="Arial"/>
                <w:color w:val="000000"/>
                <w:sz w:val="24"/>
                <w:szCs w:val="24"/>
              </w:rPr>
              <w:t>);</w:t>
            </w:r>
          </w:p>
        </w:tc>
      </w:tr>
      <w:tr w:rsidR="00E60259" w14:paraId="43C0C0B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8F7912" w14:textId="77777777" w:rsidR="00B105D3" w:rsidRDefault="004A7CE9">
            <w:pPr>
              <w:spacing w:after="120"/>
              <w:ind w:left="-108"/>
              <w:jc w:val="center"/>
              <w:textAlignment w:val="auto"/>
            </w:pPr>
            <w:r>
              <w:rPr>
                <w:rFonts w:ascii="Arial" w:eastAsia="Arial" w:hAnsi="Arial" w:cs="Arial"/>
                <w:b/>
                <w:color w:val="000000"/>
                <w:sz w:val="24"/>
                <w:szCs w:val="24"/>
              </w:rPr>
              <w:t>“Joint Controllers”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247C48"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where two or more Controllers jointly determine the purposes and means of Processing;</w:t>
            </w:r>
          </w:p>
        </w:tc>
      </w:tr>
      <w:tr w:rsidR="00E60259" w14:paraId="1516C0C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AD9E78" w14:textId="77777777" w:rsidR="00B105D3" w:rsidRDefault="004A7CE9">
            <w:pPr>
              <w:spacing w:after="120"/>
              <w:ind w:left="-108"/>
              <w:jc w:val="center"/>
              <w:textAlignment w:val="auto"/>
            </w:pPr>
            <w:r>
              <w:rPr>
                <w:rFonts w:ascii="Arial" w:eastAsia="Arial" w:hAnsi="Arial" w:cs="Arial"/>
                <w:b/>
                <w:color w:val="000000"/>
                <w:sz w:val="24"/>
                <w:szCs w:val="24"/>
              </w:rPr>
              <w:t>"Key Staff"</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A53CB5"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individuals (if any) identified as such in the Order Form;</w:t>
            </w:r>
          </w:p>
        </w:tc>
      </w:tr>
      <w:tr w:rsidR="00E60259" w14:paraId="3331CA98" w14:textId="77777777">
        <w:trPr>
          <w:trHeight w:val="357"/>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EF322B" w14:textId="77777777" w:rsidR="00B105D3" w:rsidRDefault="004A7CE9">
            <w:pPr>
              <w:spacing w:after="120"/>
              <w:ind w:left="-108"/>
              <w:jc w:val="center"/>
              <w:textAlignment w:val="auto"/>
            </w:pPr>
            <w:r>
              <w:rPr>
                <w:rFonts w:ascii="Arial" w:eastAsia="Arial" w:hAnsi="Arial" w:cs="Arial"/>
                <w:b/>
                <w:color w:val="000000"/>
                <w:sz w:val="24"/>
                <w:szCs w:val="24"/>
              </w:rPr>
              <w:t>"Key Sub-Contract"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647038"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each Sub-Contract with a Key Subcontractor;</w:t>
            </w:r>
          </w:p>
        </w:tc>
      </w:tr>
      <w:tr w:rsidR="00E60259" w14:paraId="4DF63DA8" w14:textId="77777777">
        <w:trPr>
          <w:trHeight w:val="426"/>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35F02E" w14:textId="77777777" w:rsidR="00B105D3" w:rsidRDefault="004A7CE9">
            <w:pPr>
              <w:spacing w:after="120"/>
              <w:ind w:left="-108"/>
              <w:jc w:val="center"/>
              <w:textAlignment w:val="auto"/>
            </w:pPr>
            <w:r>
              <w:rPr>
                <w:rFonts w:ascii="Arial" w:eastAsia="Arial" w:hAnsi="Arial" w:cs="Arial"/>
                <w:b/>
                <w:color w:val="000000"/>
                <w:sz w:val="24"/>
                <w:szCs w:val="24"/>
              </w:rPr>
              <w:t>"Key 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4BC8B6"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any Subcontractor:</w:t>
            </w:r>
          </w:p>
          <w:p w14:paraId="3E5FCA34" w14:textId="77777777" w:rsidR="00B105D3" w:rsidRDefault="004A7CE9">
            <w:pPr>
              <w:numPr>
                <w:ilvl w:val="0"/>
                <w:numId w:val="81"/>
              </w:numPr>
              <w:tabs>
                <w:tab w:val="left" w:pos="-31680"/>
                <w:tab w:val="left" w:pos="-31680"/>
              </w:tabs>
              <w:spacing w:after="200" w:line="276" w:lineRule="auto"/>
              <w:jc w:val="both"/>
              <w:textAlignment w:val="auto"/>
            </w:pPr>
            <w:r>
              <w:rPr>
                <w:rFonts w:ascii="Arial" w:eastAsia="Arial" w:hAnsi="Arial" w:cs="Arial"/>
                <w:color w:val="000000"/>
                <w:sz w:val="24"/>
                <w:szCs w:val="24"/>
              </w:rPr>
              <w:t>which is relied upon to deliver any work package within the Deliverables in their entirety; and/or</w:t>
            </w:r>
          </w:p>
          <w:p w14:paraId="7BDD0FCB" w14:textId="77777777" w:rsidR="00B105D3" w:rsidRDefault="004A7CE9">
            <w:pPr>
              <w:numPr>
                <w:ilvl w:val="0"/>
                <w:numId w:val="81"/>
              </w:numPr>
              <w:tabs>
                <w:tab w:val="left" w:pos="-31680"/>
                <w:tab w:val="left" w:pos="-31680"/>
              </w:tabs>
              <w:spacing w:after="200" w:line="276" w:lineRule="auto"/>
              <w:jc w:val="both"/>
              <w:textAlignment w:val="auto"/>
            </w:pPr>
            <w:r>
              <w:rPr>
                <w:rFonts w:ascii="Arial" w:eastAsia="Arial" w:hAnsi="Arial" w:cs="Arial"/>
                <w:color w:val="000000"/>
                <w:sz w:val="24"/>
                <w:szCs w:val="24"/>
              </w:rPr>
              <w:t>which, in the opinion of CCS or the Buyer performs (or would perform if appointed) a critical role in the provision of all or any part of the Deliverables; and/or</w:t>
            </w:r>
          </w:p>
          <w:p w14:paraId="6AB3D5F4" w14:textId="77777777" w:rsidR="00B105D3" w:rsidRDefault="004A7CE9">
            <w:pPr>
              <w:numPr>
                <w:ilvl w:val="0"/>
                <w:numId w:val="81"/>
              </w:numPr>
              <w:tabs>
                <w:tab w:val="left" w:pos="-31680"/>
                <w:tab w:val="left" w:pos="-31680"/>
              </w:tabs>
              <w:spacing w:after="120"/>
              <w:jc w:val="both"/>
              <w:textAlignment w:val="auto"/>
            </w:pPr>
            <w:r>
              <w:rPr>
                <w:rFonts w:ascii="Arial" w:eastAsia="Arial" w:hAnsi="Arial" w:cs="Arial"/>
                <w:color w:val="000000"/>
                <w:sz w:val="24"/>
                <w:szCs w:val="24"/>
              </w:rPr>
              <w:lastRenderedPageBreak/>
              <w:t>with a Sub-Contract with a contract value which at the time of appointment exceeds (or would exceed if appointed) 10% of the aggregate Charges forecast to be payable under the Call-Off Contract,</w:t>
            </w:r>
          </w:p>
          <w:p w14:paraId="1023F18C" w14:textId="77777777" w:rsidR="00B105D3" w:rsidRDefault="004A7CE9">
            <w:pPr>
              <w:tabs>
                <w:tab w:val="left" w:pos="-432"/>
                <w:tab w:val="left" w:pos="288"/>
              </w:tabs>
              <w:spacing w:after="120"/>
              <w:ind w:left="144"/>
              <w:jc w:val="both"/>
              <w:textAlignment w:val="auto"/>
            </w:pPr>
            <w:r>
              <w:rPr>
                <w:rFonts w:ascii="Arial" w:eastAsia="Arial" w:hAnsi="Arial" w:cs="Arial"/>
                <w:color w:val="000000"/>
                <w:sz w:val="24"/>
                <w:szCs w:val="24"/>
              </w:rPr>
              <w:t>and the Supplier shall list all such Key Subcontractors in section 19 of the Framework Award Form and in the Key Subcontractor Section in Order Form;</w:t>
            </w:r>
          </w:p>
        </w:tc>
      </w:tr>
      <w:tr w:rsidR="00E60259" w14:paraId="10774A9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AA83FE7" w14:textId="77777777" w:rsidR="00B105D3" w:rsidRDefault="004A7CE9">
            <w:pPr>
              <w:spacing w:after="120"/>
              <w:ind w:left="-108"/>
              <w:jc w:val="center"/>
              <w:textAlignment w:val="auto"/>
            </w:pPr>
            <w:r>
              <w:rPr>
                <w:rFonts w:ascii="Arial" w:eastAsia="Arial" w:hAnsi="Arial" w:cs="Arial"/>
                <w:b/>
                <w:color w:val="000000"/>
                <w:sz w:val="24"/>
                <w:szCs w:val="24"/>
              </w:rPr>
              <w:lastRenderedPageBreak/>
              <w:t>"Know-How"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A87403"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all ideas, concepts, schemes, information, knowledge, techniques, methodology, and anything else in the nature of know-how relating to the Deliverables but excluding know-how already in the other Party’s possession before the applicable Start Date;</w:t>
            </w:r>
          </w:p>
        </w:tc>
      </w:tr>
      <w:tr w:rsidR="00E60259" w14:paraId="1C45F86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746E59" w14:textId="77777777" w:rsidR="00B105D3" w:rsidRDefault="004A7CE9">
            <w:pPr>
              <w:spacing w:after="120"/>
              <w:ind w:left="-108"/>
              <w:jc w:val="center"/>
              <w:textAlignment w:val="auto"/>
            </w:pPr>
            <w:r>
              <w:rPr>
                <w:rFonts w:ascii="Arial" w:eastAsia="Arial" w:hAnsi="Arial" w:cs="Arial"/>
                <w:b/>
                <w:color w:val="000000"/>
                <w:sz w:val="24"/>
                <w:szCs w:val="24"/>
              </w:rPr>
              <w:t>"Law"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BA25B9"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relevant Party is bound to comply;</w:t>
            </w:r>
          </w:p>
        </w:tc>
      </w:tr>
      <w:tr w:rsidR="00E60259" w14:paraId="7D64206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588614" w14:textId="77777777" w:rsidR="00B105D3" w:rsidRDefault="004A7CE9">
            <w:pPr>
              <w:spacing w:after="120"/>
              <w:ind w:left="-108"/>
              <w:jc w:val="center"/>
              <w:textAlignment w:val="auto"/>
            </w:pPr>
            <w:r>
              <w:rPr>
                <w:rFonts w:ascii="Arial" w:eastAsia="Arial" w:hAnsi="Arial" w:cs="Arial"/>
                <w:b/>
                <w:color w:val="000000"/>
                <w:sz w:val="24"/>
                <w:szCs w:val="24"/>
              </w:rPr>
              <w:t>“LED”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1C793E"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Law Enforcement Directive (Directive (EU) 2016/680);</w:t>
            </w:r>
          </w:p>
        </w:tc>
      </w:tr>
      <w:tr w:rsidR="00E60259" w14:paraId="769ED57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3C0A4E" w14:textId="77777777" w:rsidR="00B105D3" w:rsidRDefault="004A7CE9">
            <w:pPr>
              <w:spacing w:after="120"/>
              <w:ind w:left="-108"/>
              <w:jc w:val="center"/>
              <w:textAlignment w:val="auto"/>
            </w:pPr>
            <w:r>
              <w:rPr>
                <w:rFonts w:ascii="Arial" w:eastAsia="Arial" w:hAnsi="Arial" w:cs="Arial"/>
                <w:b/>
                <w:color w:val="000000"/>
                <w:sz w:val="24"/>
                <w:szCs w:val="24"/>
              </w:rPr>
              <w:t>"Losses"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64019D"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rFonts w:ascii="Arial" w:eastAsia="Arial" w:hAnsi="Arial" w:cs="Arial"/>
                <w:b/>
                <w:color w:val="000000"/>
                <w:sz w:val="24"/>
                <w:szCs w:val="24"/>
              </w:rPr>
              <w:t>Loss</w:t>
            </w:r>
            <w:r>
              <w:rPr>
                <w:rFonts w:ascii="Arial" w:eastAsia="Arial" w:hAnsi="Arial" w:cs="Arial"/>
                <w:color w:val="000000"/>
                <w:sz w:val="24"/>
                <w:szCs w:val="24"/>
              </w:rPr>
              <w:t>" shall be interpreted accordingly;</w:t>
            </w:r>
          </w:p>
        </w:tc>
      </w:tr>
      <w:tr w:rsidR="00E60259" w14:paraId="16B4548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708376" w14:textId="77777777" w:rsidR="00B105D3" w:rsidRDefault="004A7CE9">
            <w:pPr>
              <w:spacing w:after="120"/>
              <w:ind w:left="-108"/>
              <w:jc w:val="center"/>
              <w:textAlignment w:val="auto"/>
            </w:pPr>
            <w:r>
              <w:rPr>
                <w:rFonts w:ascii="Arial" w:eastAsia="Arial" w:hAnsi="Arial" w:cs="Arial"/>
                <w:b/>
                <w:color w:val="000000"/>
                <w:sz w:val="24"/>
                <w:szCs w:val="24"/>
              </w:rPr>
              <w:t>"Lots"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700D1F" w14:textId="77777777" w:rsidR="00B105D3" w:rsidRDefault="004A7CE9">
            <w:pPr>
              <w:tabs>
                <w:tab w:val="left" w:pos="-179"/>
                <w:tab w:val="left" w:pos="175"/>
              </w:tabs>
              <w:spacing w:after="120"/>
              <w:jc w:val="both"/>
              <w:textAlignment w:val="auto"/>
            </w:pPr>
            <w:r>
              <w:rPr>
                <w:rFonts w:ascii="Arial" w:eastAsia="Arial" w:hAnsi="Arial" w:cs="Arial"/>
                <w:color w:val="000000"/>
                <w:sz w:val="24"/>
                <w:szCs w:val="24"/>
              </w:rPr>
              <w:t>the number of lots specified in Framework Schedule 1 (Specification), if applicable;</w:t>
            </w:r>
          </w:p>
        </w:tc>
      </w:tr>
      <w:tr w:rsidR="00E60259" w14:paraId="6AEF60F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1A7E1B" w14:textId="77777777" w:rsidR="00B105D3" w:rsidRDefault="004A7CE9">
            <w:pPr>
              <w:spacing w:after="120"/>
              <w:ind w:left="-108"/>
              <w:jc w:val="center"/>
              <w:textAlignment w:val="auto"/>
            </w:pPr>
            <w:r>
              <w:rPr>
                <w:rFonts w:ascii="Arial" w:eastAsia="Arial" w:hAnsi="Arial" w:cs="Arial"/>
                <w:b/>
                <w:color w:val="000000"/>
                <w:sz w:val="24"/>
                <w:szCs w:val="24"/>
              </w:rPr>
              <w:t>"Management Charge"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648FD9"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sum specified in the Framework Award Form payable by the Supplier to CCS in accordance with Framework Schedule 5 (Management Charges and Information);</w:t>
            </w:r>
          </w:p>
        </w:tc>
      </w:tr>
      <w:tr w:rsidR="00E60259" w14:paraId="6641DD2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676AC5" w14:textId="77777777" w:rsidR="00B105D3" w:rsidRDefault="004A7CE9">
            <w:pPr>
              <w:spacing w:after="120"/>
              <w:ind w:left="-108"/>
              <w:jc w:val="center"/>
              <w:textAlignment w:val="auto"/>
            </w:pPr>
            <w:r>
              <w:rPr>
                <w:rFonts w:ascii="Arial" w:eastAsia="Arial" w:hAnsi="Arial" w:cs="Arial"/>
                <w:b/>
                <w:color w:val="000000"/>
                <w:sz w:val="24"/>
                <w:szCs w:val="24"/>
              </w:rPr>
              <w:t>"Management Information" or “MI”</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780AC5"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management information specified in Framework Schedule 5 (Management Charges and Information);</w:t>
            </w:r>
          </w:p>
        </w:tc>
      </w:tr>
      <w:tr w:rsidR="00E60259" w14:paraId="3300E07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CD830D" w14:textId="77777777" w:rsidR="00B105D3" w:rsidRDefault="004A7CE9">
            <w:pPr>
              <w:spacing w:after="120"/>
              <w:ind w:left="-108"/>
              <w:jc w:val="center"/>
              <w:textAlignment w:val="auto"/>
            </w:pPr>
            <w:r>
              <w:rPr>
                <w:rFonts w:ascii="Arial" w:eastAsia="Arial" w:hAnsi="Arial" w:cs="Arial"/>
                <w:b/>
                <w:color w:val="000000"/>
                <w:sz w:val="24"/>
                <w:szCs w:val="24"/>
              </w:rPr>
              <w:t>“MI Default”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293C72" w14:textId="77777777" w:rsidR="00B105D3" w:rsidRDefault="004A7CE9">
            <w:pPr>
              <w:tabs>
                <w:tab w:val="left" w:pos="-179"/>
                <w:tab w:val="left" w:pos="175"/>
              </w:tabs>
              <w:spacing w:after="120"/>
              <w:jc w:val="both"/>
              <w:textAlignment w:val="auto"/>
            </w:pPr>
            <w:r>
              <w:rPr>
                <w:rFonts w:ascii="Arial" w:eastAsia="Arial" w:hAnsi="Arial" w:cs="Arial"/>
                <w:color w:val="222222"/>
                <w:sz w:val="24"/>
                <w:szCs w:val="24"/>
              </w:rPr>
              <w:t>means when</w:t>
            </w:r>
            <w:r>
              <w:rPr>
                <w:rFonts w:ascii="Arial" w:eastAsia="Arial" w:hAnsi="Arial" w:cs="Arial"/>
                <w:b/>
                <w:color w:val="222222"/>
                <w:sz w:val="24"/>
                <w:szCs w:val="24"/>
              </w:rPr>
              <w:t xml:space="preserve"> </w:t>
            </w:r>
            <w:r>
              <w:rPr>
                <w:rFonts w:ascii="Arial" w:eastAsia="Arial" w:hAnsi="Arial" w:cs="Arial"/>
                <w:color w:val="000000"/>
                <w:sz w:val="24"/>
                <w:szCs w:val="24"/>
              </w:rPr>
              <w:t>two (2) MI Reports are not provided in any rolling six (6) month period</w:t>
            </w:r>
          </w:p>
        </w:tc>
      </w:tr>
      <w:tr w:rsidR="00E60259" w14:paraId="355E984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B11E03" w14:textId="77777777" w:rsidR="00B105D3" w:rsidRDefault="004A7CE9">
            <w:pPr>
              <w:spacing w:after="120"/>
              <w:ind w:left="-108"/>
              <w:jc w:val="center"/>
              <w:textAlignment w:val="auto"/>
            </w:pPr>
            <w:r>
              <w:rPr>
                <w:rFonts w:ascii="Arial" w:eastAsia="Arial" w:hAnsi="Arial" w:cs="Arial"/>
                <w:b/>
                <w:color w:val="000000"/>
                <w:sz w:val="24"/>
                <w:szCs w:val="24"/>
              </w:rPr>
              <w:t>"MI Failure"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D92391" w14:textId="77777777" w:rsidR="00B105D3" w:rsidRDefault="004A7CE9">
            <w:pPr>
              <w:tabs>
                <w:tab w:val="left" w:pos="-179"/>
                <w:tab w:val="left" w:pos="175"/>
              </w:tabs>
              <w:spacing w:after="120"/>
              <w:jc w:val="both"/>
              <w:textAlignment w:val="auto"/>
            </w:pPr>
            <w:r>
              <w:rPr>
                <w:rFonts w:ascii="Arial" w:eastAsia="Arial" w:hAnsi="Arial" w:cs="Arial"/>
                <w:color w:val="000000"/>
                <w:sz w:val="24"/>
                <w:szCs w:val="24"/>
              </w:rPr>
              <w:t>means when an MI report:</w:t>
            </w:r>
          </w:p>
          <w:p w14:paraId="313660A5" w14:textId="77777777" w:rsidR="00B105D3" w:rsidRDefault="004A7CE9">
            <w:pPr>
              <w:numPr>
                <w:ilvl w:val="0"/>
                <w:numId w:val="82"/>
              </w:numPr>
              <w:tabs>
                <w:tab w:val="left" w:pos="-31680"/>
                <w:tab w:val="left" w:pos="-31680"/>
              </w:tabs>
              <w:spacing w:after="200" w:line="276" w:lineRule="auto"/>
              <w:jc w:val="both"/>
              <w:textAlignment w:val="auto"/>
            </w:pPr>
            <w:r>
              <w:rPr>
                <w:rFonts w:ascii="Arial" w:eastAsia="Arial" w:hAnsi="Arial" w:cs="Arial"/>
                <w:color w:val="000000"/>
                <w:sz w:val="24"/>
                <w:szCs w:val="24"/>
              </w:rPr>
              <w:t xml:space="preserve">contains any material errors or material omissions or a missing mandatory field; or  </w:t>
            </w:r>
          </w:p>
          <w:p w14:paraId="0E26743C" w14:textId="77777777" w:rsidR="00B105D3" w:rsidRDefault="004A7CE9">
            <w:pPr>
              <w:numPr>
                <w:ilvl w:val="0"/>
                <w:numId w:val="82"/>
              </w:numPr>
              <w:tabs>
                <w:tab w:val="left" w:pos="-31680"/>
                <w:tab w:val="left" w:pos="-31680"/>
              </w:tabs>
              <w:spacing w:after="200" w:line="276" w:lineRule="auto"/>
              <w:jc w:val="both"/>
              <w:textAlignment w:val="auto"/>
            </w:pPr>
            <w:r>
              <w:rPr>
                <w:rFonts w:ascii="Arial" w:eastAsia="Arial" w:hAnsi="Arial" w:cs="Arial"/>
                <w:color w:val="000000"/>
                <w:sz w:val="24"/>
                <w:szCs w:val="24"/>
              </w:rPr>
              <w:t>is submitted using an incorrect MI reporting Template; or</w:t>
            </w:r>
          </w:p>
          <w:p w14:paraId="7445D08D" w14:textId="77777777" w:rsidR="00B105D3" w:rsidRDefault="004A7CE9">
            <w:pPr>
              <w:numPr>
                <w:ilvl w:val="0"/>
                <w:numId w:val="82"/>
              </w:numPr>
              <w:tabs>
                <w:tab w:val="left" w:pos="-31680"/>
                <w:tab w:val="left" w:pos="-31680"/>
              </w:tabs>
              <w:spacing w:after="120"/>
              <w:jc w:val="both"/>
              <w:textAlignment w:val="auto"/>
            </w:pPr>
            <w:r>
              <w:rPr>
                <w:rFonts w:ascii="Arial" w:eastAsia="Arial" w:hAnsi="Arial" w:cs="Arial"/>
                <w:color w:val="000000"/>
                <w:sz w:val="24"/>
                <w:szCs w:val="24"/>
              </w:rPr>
              <w:t>is not submitted by the reporting date (including where a declaration of no business should have been filed);</w:t>
            </w:r>
          </w:p>
        </w:tc>
      </w:tr>
      <w:tr w:rsidR="00E60259" w14:paraId="4E98007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039FCD" w14:textId="77777777" w:rsidR="00B105D3" w:rsidRDefault="004A7CE9">
            <w:pPr>
              <w:spacing w:after="120"/>
              <w:ind w:left="-108"/>
              <w:jc w:val="center"/>
              <w:textAlignment w:val="auto"/>
            </w:pPr>
            <w:r>
              <w:rPr>
                <w:rFonts w:ascii="Arial" w:eastAsia="Arial" w:hAnsi="Arial" w:cs="Arial"/>
                <w:b/>
                <w:color w:val="000000"/>
                <w:sz w:val="24"/>
                <w:szCs w:val="24"/>
              </w:rPr>
              <w:t>"MI Report"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163910" w14:textId="77777777" w:rsidR="00B105D3" w:rsidRDefault="004A7CE9">
            <w:pPr>
              <w:tabs>
                <w:tab w:val="left" w:pos="-179"/>
                <w:tab w:val="left" w:pos="175"/>
              </w:tabs>
              <w:spacing w:after="120"/>
              <w:jc w:val="both"/>
              <w:textAlignment w:val="auto"/>
            </w:pPr>
            <w:r>
              <w:rPr>
                <w:rFonts w:ascii="Arial" w:eastAsia="Arial" w:hAnsi="Arial" w:cs="Arial"/>
                <w:color w:val="000000"/>
                <w:sz w:val="24"/>
                <w:szCs w:val="24"/>
              </w:rPr>
              <w:t>means a report containing Management Information submitted to the Authority in accordance with Framework Schedule 5 (Management Charges and Information);</w:t>
            </w:r>
          </w:p>
        </w:tc>
      </w:tr>
      <w:tr w:rsidR="00E60259" w14:paraId="074C64C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57A7FB" w14:textId="77777777" w:rsidR="00B105D3" w:rsidRDefault="004A7CE9">
            <w:pPr>
              <w:spacing w:after="120"/>
              <w:ind w:left="-108"/>
              <w:jc w:val="center"/>
              <w:textAlignment w:val="auto"/>
            </w:pPr>
            <w:r>
              <w:rPr>
                <w:rFonts w:ascii="Arial" w:eastAsia="Arial" w:hAnsi="Arial" w:cs="Arial"/>
                <w:b/>
                <w:color w:val="000000"/>
                <w:sz w:val="24"/>
                <w:szCs w:val="24"/>
              </w:rPr>
              <w:lastRenderedPageBreak/>
              <w:t>"MI Reporting Template"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D42998" w14:textId="77777777" w:rsidR="00B105D3" w:rsidRDefault="004A7CE9">
            <w:pPr>
              <w:tabs>
                <w:tab w:val="left" w:pos="-179"/>
                <w:tab w:val="left" w:pos="175"/>
              </w:tabs>
              <w:spacing w:after="120"/>
              <w:jc w:val="both"/>
              <w:textAlignment w:val="auto"/>
            </w:pPr>
            <w:r>
              <w:rPr>
                <w:rFonts w:ascii="Arial" w:eastAsia="Arial" w:hAnsi="Arial" w:cs="Arial"/>
                <w:color w:val="000000"/>
                <w:sz w:val="24"/>
                <w:szCs w:val="24"/>
              </w:rPr>
              <w:t>means the form of report set out in the Annex to Framework Schedule 5 (Management Charges and Information) setting out the information the Supplier is required to supply to the Authority;</w:t>
            </w:r>
          </w:p>
        </w:tc>
      </w:tr>
      <w:tr w:rsidR="00E60259" w14:paraId="3D6977D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C3788B" w14:textId="77777777" w:rsidR="00B105D3" w:rsidRDefault="004A7CE9">
            <w:pPr>
              <w:spacing w:after="120"/>
              <w:ind w:left="-108"/>
              <w:jc w:val="center"/>
              <w:textAlignment w:val="auto"/>
            </w:pPr>
            <w:r>
              <w:rPr>
                <w:rFonts w:ascii="Arial" w:eastAsia="Arial" w:hAnsi="Arial" w:cs="Arial"/>
                <w:b/>
                <w:color w:val="000000"/>
                <w:sz w:val="24"/>
                <w:szCs w:val="24"/>
              </w:rPr>
              <w:t>"Milestone"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F43A33"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an event or task described in the Implementation Plan;</w:t>
            </w:r>
          </w:p>
        </w:tc>
      </w:tr>
      <w:tr w:rsidR="00E60259" w14:paraId="31060B2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28421D" w14:textId="77777777" w:rsidR="00B105D3" w:rsidRDefault="004A7CE9">
            <w:pPr>
              <w:spacing w:after="120"/>
              <w:ind w:left="-108"/>
              <w:jc w:val="center"/>
              <w:textAlignment w:val="auto"/>
            </w:pPr>
            <w:r>
              <w:rPr>
                <w:rFonts w:ascii="Arial" w:eastAsia="Arial" w:hAnsi="Arial" w:cs="Arial"/>
                <w:b/>
                <w:color w:val="000000"/>
                <w:sz w:val="24"/>
                <w:szCs w:val="24"/>
              </w:rPr>
              <w:t>"Milestone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7D0A6F"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target date set out against the relevant Milestone in the Implementation Plan by which the Milestone must be Achieved;</w:t>
            </w:r>
          </w:p>
        </w:tc>
      </w:tr>
      <w:tr w:rsidR="00E60259" w14:paraId="21C30EE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E5E3C7" w14:textId="77777777" w:rsidR="00B105D3" w:rsidRDefault="004A7CE9">
            <w:pPr>
              <w:spacing w:after="120"/>
              <w:ind w:left="-108"/>
              <w:jc w:val="center"/>
              <w:textAlignment w:val="auto"/>
            </w:pPr>
            <w:r>
              <w:rPr>
                <w:rFonts w:ascii="Arial" w:eastAsia="Arial" w:hAnsi="Arial" w:cs="Arial"/>
                <w:b/>
                <w:color w:val="000000"/>
                <w:sz w:val="24"/>
                <w:szCs w:val="24"/>
              </w:rPr>
              <w:t>"Month"</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1602D9F"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 calendar month and "</w:t>
            </w:r>
            <w:r>
              <w:rPr>
                <w:rFonts w:ascii="Arial" w:eastAsia="Arial" w:hAnsi="Arial" w:cs="Arial"/>
                <w:b/>
                <w:color w:val="000000"/>
                <w:sz w:val="24"/>
                <w:szCs w:val="24"/>
              </w:rPr>
              <w:t>Monthly</w:t>
            </w:r>
            <w:r>
              <w:rPr>
                <w:rFonts w:ascii="Arial" w:eastAsia="Arial" w:hAnsi="Arial" w:cs="Arial"/>
                <w:color w:val="000000"/>
                <w:sz w:val="24"/>
                <w:szCs w:val="24"/>
              </w:rPr>
              <w:t>" shall be interpreted accordingly;</w:t>
            </w:r>
          </w:p>
        </w:tc>
      </w:tr>
      <w:tr w:rsidR="00E60259" w14:paraId="7329731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202543" w14:textId="77777777" w:rsidR="00B105D3" w:rsidRDefault="004A7CE9">
            <w:pPr>
              <w:spacing w:after="120"/>
              <w:ind w:left="-108"/>
              <w:jc w:val="center"/>
              <w:textAlignment w:val="auto"/>
            </w:pPr>
            <w:r>
              <w:rPr>
                <w:rFonts w:ascii="Arial" w:eastAsia="Arial" w:hAnsi="Arial" w:cs="Arial"/>
                <w:b/>
                <w:color w:val="000000"/>
                <w:sz w:val="24"/>
                <w:szCs w:val="24"/>
              </w:rPr>
              <w:t>"National Insurance"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4257A8"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contributions required by the Social Security Contributions and Benefits Act 1992 and made in accordance with the  Social Security (Contributions) Regulations 2001 (SI 2001/1004);</w:t>
            </w:r>
          </w:p>
        </w:tc>
      </w:tr>
      <w:tr w:rsidR="00E60259" w14:paraId="3FAE1F5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8320A63" w14:textId="77777777" w:rsidR="00B105D3" w:rsidRDefault="004A7CE9">
            <w:pPr>
              <w:spacing w:after="120"/>
              <w:ind w:left="-108"/>
              <w:jc w:val="center"/>
              <w:textAlignment w:val="auto"/>
            </w:pPr>
            <w:r>
              <w:rPr>
                <w:rFonts w:ascii="Arial" w:eastAsia="Arial" w:hAnsi="Arial" w:cs="Arial"/>
                <w:b/>
                <w:color w:val="000000"/>
                <w:sz w:val="24"/>
                <w:szCs w:val="24"/>
              </w:rPr>
              <w:t>"New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C52C57" w14:textId="77777777" w:rsidR="00B105D3" w:rsidRDefault="004A7CE9">
            <w:pPr>
              <w:tabs>
                <w:tab w:val="left" w:pos="-576"/>
                <w:tab w:val="left" w:pos="144"/>
              </w:tabs>
              <w:spacing w:after="120"/>
              <w:jc w:val="both"/>
              <w:textAlignment w:val="auto"/>
            </w:pPr>
            <w:r>
              <w:rPr>
                <w:rFonts w:ascii="Arial" w:eastAsia="Arial" w:hAnsi="Arial" w:cs="Arial"/>
                <w:color w:val="000000"/>
                <w:sz w:val="24"/>
                <w:szCs w:val="24"/>
              </w:rPr>
              <w:t>IPR in items created by the Supplier (or by a third party on behalf of the Supplier) specifically for the purposes of a Contract and updates and amendments of these items including (but not limited to) database schema; and/or</w:t>
            </w:r>
          </w:p>
          <w:p w14:paraId="7142DE2B" w14:textId="77777777" w:rsidR="00B105D3" w:rsidRDefault="004A7CE9">
            <w:pPr>
              <w:tabs>
                <w:tab w:val="left" w:pos="-576"/>
                <w:tab w:val="left" w:pos="144"/>
              </w:tabs>
              <w:spacing w:after="120"/>
              <w:jc w:val="both"/>
              <w:textAlignment w:val="auto"/>
            </w:pPr>
            <w:r>
              <w:rPr>
                <w:rFonts w:ascii="Arial" w:eastAsia="Arial" w:hAnsi="Arial" w:cs="Arial"/>
                <w:color w:val="000000"/>
                <w:sz w:val="24"/>
                <w:szCs w:val="24"/>
              </w:rPr>
              <w:t>IPR in or arising as a result of the performance of the Supplier’s obligations under a Contract and all updates and amendments to the same;</w:t>
            </w:r>
          </w:p>
          <w:p w14:paraId="2D520C49"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but shall not include the Supplier’s Existing IPR;</w:t>
            </w:r>
          </w:p>
        </w:tc>
      </w:tr>
      <w:tr w:rsidR="00E60259" w14:paraId="2B4E382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F43541" w14:textId="77777777" w:rsidR="00B105D3" w:rsidRDefault="004A7CE9">
            <w:pPr>
              <w:spacing w:after="120"/>
              <w:ind w:left="-108"/>
              <w:jc w:val="center"/>
              <w:textAlignment w:val="auto"/>
            </w:pPr>
            <w:r>
              <w:rPr>
                <w:rFonts w:ascii="Arial" w:eastAsia="Arial" w:hAnsi="Arial" w:cs="Arial"/>
                <w:b/>
                <w:color w:val="000000"/>
                <w:sz w:val="24"/>
                <w:szCs w:val="24"/>
              </w:rPr>
              <w:t>"Occasion of Tax Non–Compliance"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ABB563"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where:</w:t>
            </w:r>
          </w:p>
          <w:p w14:paraId="5A5A6856" w14:textId="77777777" w:rsidR="00B105D3" w:rsidRDefault="004A7CE9">
            <w:pPr>
              <w:numPr>
                <w:ilvl w:val="0"/>
                <w:numId w:val="83"/>
              </w:numPr>
              <w:tabs>
                <w:tab w:val="left" w:pos="-31680"/>
                <w:tab w:val="left" w:pos="-31680"/>
              </w:tabs>
              <w:spacing w:after="120"/>
              <w:jc w:val="both"/>
              <w:textAlignment w:val="auto"/>
            </w:pPr>
            <w:r>
              <w:rPr>
                <w:rFonts w:ascii="Arial" w:eastAsia="Arial" w:hAnsi="Arial" w:cs="Arial"/>
                <w:color w:val="000000"/>
                <w:sz w:val="24"/>
                <w:szCs w:val="24"/>
              </w:rPr>
              <w:t>any tax return of the Supplier submitted to a Relevant Tax Authority on or after 1 October 2012 which is found on or after 1 April 2013 to be incorrect as a result of:</w:t>
            </w:r>
          </w:p>
          <w:p w14:paraId="59618F1F" w14:textId="77777777" w:rsidR="00B105D3" w:rsidRDefault="004A7CE9">
            <w:pPr>
              <w:tabs>
                <w:tab w:val="left" w:pos="132"/>
                <w:tab w:val="left" w:pos="852"/>
              </w:tabs>
              <w:spacing w:after="120"/>
              <w:ind w:left="708"/>
              <w:jc w:val="both"/>
              <w:textAlignment w:val="auto"/>
            </w:pPr>
            <w:r>
              <w:rPr>
                <w:rFonts w:ascii="Arial" w:eastAsia="Arial" w:hAnsi="Arial" w:cs="Arial"/>
                <w:sz w:val="24"/>
                <w:szCs w:val="24"/>
              </w:rPr>
              <w:t xml:space="preserve">i) </w:t>
            </w:r>
            <w:r>
              <w:rPr>
                <w:rFonts w:ascii="Arial" w:eastAsia="Arial" w:hAnsi="Arial" w:cs="Arial"/>
                <w:color w:val="000000"/>
                <w:sz w:val="24"/>
                <w:szCs w:val="24"/>
              </w:rPr>
              <w:t>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w:t>
            </w:r>
          </w:p>
          <w:p w14:paraId="0EBC76F9" w14:textId="77777777" w:rsidR="00B105D3" w:rsidRDefault="004A7CE9">
            <w:pPr>
              <w:tabs>
                <w:tab w:val="left" w:pos="132"/>
                <w:tab w:val="left" w:pos="852"/>
              </w:tabs>
              <w:spacing w:after="120"/>
              <w:ind w:left="708"/>
              <w:jc w:val="both"/>
              <w:textAlignment w:val="auto"/>
            </w:pPr>
            <w:r>
              <w:rPr>
                <w:rFonts w:ascii="Arial" w:eastAsia="Arial" w:hAnsi="Arial" w:cs="Arial"/>
                <w:sz w:val="24"/>
                <w:szCs w:val="24"/>
              </w:rPr>
              <w:t xml:space="preserve">ii) </w:t>
            </w:r>
            <w:r>
              <w:rPr>
                <w:rFonts w:ascii="Arial" w:eastAsia="Arial" w:hAnsi="Arial" w:cs="Arial"/>
                <w:color w:val="000000"/>
                <w:sz w:val="24"/>
                <w:szCs w:val="24"/>
              </w:rPr>
              <w:t>the failure of an avoidance scheme which the Supplier was involved in, and which was, or should have been, notified to a Relevant Tax Authority under the DOTAS or any equivalent or similar regime in any jurisdiction; and/or</w:t>
            </w:r>
          </w:p>
          <w:p w14:paraId="6F2CF8B5" w14:textId="77777777" w:rsidR="00B105D3" w:rsidRDefault="004A7CE9">
            <w:pPr>
              <w:numPr>
                <w:ilvl w:val="0"/>
                <w:numId w:val="83"/>
              </w:numPr>
              <w:tabs>
                <w:tab w:val="left" w:pos="-31680"/>
                <w:tab w:val="left" w:pos="-31680"/>
              </w:tabs>
              <w:spacing w:after="120"/>
              <w:jc w:val="both"/>
              <w:textAlignment w:val="auto"/>
            </w:pPr>
            <w:r>
              <w:rPr>
                <w:rFonts w:ascii="Arial" w:eastAsia="Arial" w:hAnsi="Arial" w:cs="Arial"/>
                <w:color w:val="000000"/>
                <w:sz w:val="24"/>
                <w:szCs w:val="24"/>
              </w:rPr>
              <w:t>any tax return of the Supplier submitted to a Relevant Tax Authority on or after 1 October 2012 which gives rise, on or after 1 April 2013, to a criminal conviction in any jurisdiction for tax related offences which is not spent at the Start Date or to a civil penalty for fraud or evasion;</w:t>
            </w:r>
          </w:p>
        </w:tc>
      </w:tr>
      <w:tr w:rsidR="00E60259" w14:paraId="0FD39352" w14:textId="77777777">
        <w:trPr>
          <w:trHeight w:val="5726"/>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CE236F" w14:textId="77777777" w:rsidR="00B105D3" w:rsidRDefault="004A7CE9">
            <w:pPr>
              <w:spacing w:after="120"/>
              <w:ind w:left="-108"/>
              <w:jc w:val="center"/>
              <w:textAlignment w:val="auto"/>
            </w:pPr>
            <w:r>
              <w:rPr>
                <w:rFonts w:ascii="Arial" w:eastAsia="Arial" w:hAnsi="Arial" w:cs="Arial"/>
                <w:b/>
                <w:color w:val="000000"/>
                <w:sz w:val="24"/>
                <w:szCs w:val="24"/>
              </w:rPr>
              <w:lastRenderedPageBreak/>
              <w:t>"Open Book Data "</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9325AA6"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complete and accurate financial and non-financial information which is sufficient to enable the Buyer to verify the Charges already paid or payable and Charges forecast to be paid during the remainder of the Call-Off Contract, including details and all assumptions relating to:</w:t>
            </w:r>
          </w:p>
          <w:p w14:paraId="4BCC7FED" w14:textId="77777777" w:rsidR="00B105D3" w:rsidRDefault="004A7CE9">
            <w:pPr>
              <w:numPr>
                <w:ilvl w:val="0"/>
                <w:numId w:val="84"/>
              </w:numPr>
              <w:tabs>
                <w:tab w:val="left" w:pos="-31680"/>
                <w:tab w:val="left" w:pos="-31680"/>
              </w:tabs>
              <w:spacing w:after="200" w:line="276" w:lineRule="auto"/>
              <w:jc w:val="both"/>
              <w:textAlignment w:val="auto"/>
            </w:pPr>
            <w:r>
              <w:rPr>
                <w:rFonts w:ascii="Arial" w:eastAsia="Arial" w:hAnsi="Arial" w:cs="Arial"/>
                <w:color w:val="000000"/>
                <w:sz w:val="24"/>
                <w:szCs w:val="24"/>
              </w:rPr>
              <w:t>the Supplier’s Costs broken down against each Good and/or Service and/or Deliverable, including actual capital expenditure (including capital replacement costs) and the unit cost and total actual costs of all Deliverables;</w:t>
            </w:r>
          </w:p>
          <w:p w14:paraId="7F5476F8" w14:textId="77777777" w:rsidR="00B105D3" w:rsidRDefault="004A7CE9">
            <w:pPr>
              <w:numPr>
                <w:ilvl w:val="0"/>
                <w:numId w:val="84"/>
              </w:numPr>
              <w:tabs>
                <w:tab w:val="left" w:pos="-31680"/>
                <w:tab w:val="left" w:pos="-31680"/>
              </w:tabs>
              <w:spacing w:after="200" w:line="276" w:lineRule="auto"/>
              <w:jc w:val="both"/>
              <w:textAlignment w:val="auto"/>
            </w:pPr>
            <w:r>
              <w:rPr>
                <w:rFonts w:ascii="Arial" w:eastAsia="Arial" w:hAnsi="Arial" w:cs="Arial"/>
                <w:color w:val="000000"/>
                <w:sz w:val="24"/>
                <w:szCs w:val="24"/>
              </w:rPr>
              <w:t>operating expenditure relating to the provision of the Deliverables including an analysis showing:</w:t>
            </w:r>
          </w:p>
          <w:p w14:paraId="6664FA0F" w14:textId="77777777" w:rsidR="00B105D3" w:rsidRDefault="004A7CE9">
            <w:pPr>
              <w:numPr>
                <w:ilvl w:val="2"/>
                <w:numId w:val="78"/>
              </w:numPr>
              <w:tabs>
                <w:tab w:val="left" w:pos="216"/>
                <w:tab w:val="left" w:pos="936"/>
              </w:tabs>
              <w:spacing w:after="120"/>
              <w:ind w:left="792"/>
              <w:jc w:val="both"/>
              <w:textAlignment w:val="auto"/>
            </w:pPr>
            <w:r>
              <w:rPr>
                <w:rFonts w:ascii="Arial" w:eastAsia="Arial" w:hAnsi="Arial" w:cs="Arial"/>
                <w:color w:val="000000"/>
                <w:sz w:val="24"/>
                <w:szCs w:val="24"/>
              </w:rPr>
              <w:t>the unit costs and quantity of Goods and any other consumables and bought-in Deliverables;</w:t>
            </w:r>
          </w:p>
          <w:p w14:paraId="4AD9F5ED" w14:textId="77777777" w:rsidR="00B105D3" w:rsidRDefault="004A7CE9">
            <w:pPr>
              <w:numPr>
                <w:ilvl w:val="2"/>
                <w:numId w:val="78"/>
              </w:numPr>
              <w:tabs>
                <w:tab w:val="left" w:pos="216"/>
                <w:tab w:val="left" w:pos="936"/>
              </w:tabs>
              <w:spacing w:after="120"/>
              <w:ind w:left="792"/>
              <w:jc w:val="both"/>
              <w:textAlignment w:val="auto"/>
            </w:pPr>
            <w:r>
              <w:rPr>
                <w:rFonts w:ascii="Arial" w:eastAsia="Arial" w:hAnsi="Arial" w:cs="Arial"/>
                <w:color w:val="000000"/>
                <w:sz w:val="24"/>
                <w:szCs w:val="24"/>
              </w:rPr>
              <w:t>staff costs broken down into the number and grade/role of all Supplier Staff (free of any contingency) together with a list of agreed rates against each grade;</w:t>
            </w:r>
          </w:p>
          <w:p w14:paraId="26BC7531" w14:textId="77777777" w:rsidR="00B105D3" w:rsidRDefault="004A7CE9">
            <w:pPr>
              <w:numPr>
                <w:ilvl w:val="2"/>
                <w:numId w:val="78"/>
              </w:numPr>
              <w:tabs>
                <w:tab w:val="left" w:pos="216"/>
                <w:tab w:val="left" w:pos="936"/>
              </w:tabs>
              <w:spacing w:after="120"/>
              <w:ind w:left="792"/>
              <w:jc w:val="both"/>
              <w:textAlignment w:val="auto"/>
            </w:pPr>
            <w:r>
              <w:rPr>
                <w:rFonts w:ascii="Arial" w:eastAsia="Arial" w:hAnsi="Arial" w:cs="Arial"/>
                <w:color w:val="000000"/>
                <w:sz w:val="24"/>
                <w:szCs w:val="24"/>
              </w:rPr>
              <w:t>a list of Costs underpinning those rates for each grade, being the agreed rate less the Supplier Profit Margin; and</w:t>
            </w:r>
          </w:p>
          <w:p w14:paraId="26E8A874" w14:textId="77777777" w:rsidR="00B105D3" w:rsidRDefault="004A7CE9">
            <w:pPr>
              <w:numPr>
                <w:ilvl w:val="2"/>
                <w:numId w:val="78"/>
              </w:numPr>
              <w:tabs>
                <w:tab w:val="left" w:pos="216"/>
                <w:tab w:val="left" w:pos="936"/>
              </w:tabs>
              <w:spacing w:after="120"/>
              <w:ind w:left="792"/>
              <w:jc w:val="both"/>
              <w:textAlignment w:val="auto"/>
            </w:pPr>
            <w:r>
              <w:rPr>
                <w:rFonts w:ascii="Arial" w:eastAsia="Arial" w:hAnsi="Arial" w:cs="Arial"/>
                <w:color w:val="000000"/>
                <w:sz w:val="24"/>
                <w:szCs w:val="24"/>
              </w:rPr>
              <w:t>Reimbursable Expenses, if allowed under the Order Form;</w:t>
            </w:r>
          </w:p>
          <w:p w14:paraId="469320D7" w14:textId="77777777" w:rsidR="00B105D3" w:rsidRDefault="004A7CE9">
            <w:pPr>
              <w:numPr>
                <w:ilvl w:val="0"/>
                <w:numId w:val="84"/>
              </w:numPr>
              <w:tabs>
                <w:tab w:val="left" w:pos="-31680"/>
                <w:tab w:val="left" w:pos="-31680"/>
              </w:tabs>
              <w:spacing w:after="200" w:line="276" w:lineRule="auto"/>
              <w:jc w:val="both"/>
              <w:textAlignment w:val="auto"/>
            </w:pPr>
            <w:r>
              <w:rPr>
                <w:rFonts w:ascii="Arial" w:eastAsia="Arial" w:hAnsi="Arial" w:cs="Arial"/>
                <w:sz w:val="24"/>
                <w:szCs w:val="24"/>
              </w:rPr>
              <w:t>Overheads;</w:t>
            </w:r>
          </w:p>
          <w:p w14:paraId="155FA283" w14:textId="77777777" w:rsidR="00B105D3" w:rsidRDefault="004A7CE9">
            <w:pPr>
              <w:numPr>
                <w:ilvl w:val="0"/>
                <w:numId w:val="84"/>
              </w:numPr>
              <w:tabs>
                <w:tab w:val="left" w:pos="-31680"/>
                <w:tab w:val="left" w:pos="-31680"/>
              </w:tabs>
              <w:spacing w:after="200" w:line="276" w:lineRule="auto"/>
              <w:jc w:val="both"/>
              <w:textAlignment w:val="auto"/>
            </w:pPr>
            <w:r>
              <w:rPr>
                <w:rFonts w:ascii="Arial" w:eastAsia="Arial" w:hAnsi="Arial" w:cs="Arial"/>
                <w:color w:val="000000"/>
                <w:sz w:val="24"/>
                <w:szCs w:val="24"/>
              </w:rPr>
              <w:t>all interest, expenses and any other third party financing costs incurred in relation to the provision of the Deliverables;</w:t>
            </w:r>
          </w:p>
          <w:p w14:paraId="10EA3D3B" w14:textId="77777777" w:rsidR="00B105D3" w:rsidRDefault="004A7CE9">
            <w:pPr>
              <w:numPr>
                <w:ilvl w:val="0"/>
                <w:numId w:val="84"/>
              </w:numPr>
              <w:tabs>
                <w:tab w:val="left" w:pos="-31680"/>
                <w:tab w:val="left" w:pos="-31680"/>
              </w:tabs>
              <w:spacing w:after="200" w:line="276" w:lineRule="auto"/>
              <w:jc w:val="both"/>
              <w:textAlignment w:val="auto"/>
            </w:pPr>
            <w:r>
              <w:rPr>
                <w:rFonts w:ascii="Arial" w:eastAsia="Arial" w:hAnsi="Arial" w:cs="Arial"/>
                <w:sz w:val="24"/>
                <w:szCs w:val="24"/>
              </w:rPr>
              <w:t>the Supplier Profit achieved over the Framework Contract Period and on an annual basis;</w:t>
            </w:r>
          </w:p>
          <w:p w14:paraId="053BB869" w14:textId="77777777" w:rsidR="00B105D3" w:rsidRDefault="004A7CE9">
            <w:pPr>
              <w:numPr>
                <w:ilvl w:val="0"/>
                <w:numId w:val="84"/>
              </w:numPr>
              <w:tabs>
                <w:tab w:val="left" w:pos="-31680"/>
                <w:tab w:val="left" w:pos="-31680"/>
              </w:tabs>
              <w:spacing w:after="200" w:line="276" w:lineRule="auto"/>
              <w:jc w:val="both"/>
              <w:textAlignment w:val="auto"/>
            </w:pPr>
            <w:r>
              <w:rPr>
                <w:rFonts w:ascii="Arial" w:eastAsia="Arial" w:hAnsi="Arial" w:cs="Arial"/>
                <w:sz w:val="24"/>
                <w:szCs w:val="24"/>
              </w:rPr>
              <w:t>confirmation that all methods of Cost apportionment and Overhead allocation are consistent with and not more onerous than such methods applied generally by the Supplier;</w:t>
            </w:r>
          </w:p>
          <w:p w14:paraId="5F1E3B8E" w14:textId="77777777" w:rsidR="00B105D3" w:rsidRDefault="004A7CE9">
            <w:pPr>
              <w:numPr>
                <w:ilvl w:val="0"/>
                <w:numId w:val="84"/>
              </w:numPr>
              <w:tabs>
                <w:tab w:val="left" w:pos="-31680"/>
                <w:tab w:val="left" w:pos="-31680"/>
              </w:tabs>
              <w:spacing w:after="200" w:line="276" w:lineRule="auto"/>
              <w:jc w:val="both"/>
              <w:textAlignment w:val="auto"/>
            </w:pPr>
            <w:r>
              <w:rPr>
                <w:rFonts w:ascii="Arial" w:eastAsia="Arial" w:hAnsi="Arial" w:cs="Arial"/>
                <w:sz w:val="24"/>
                <w:szCs w:val="24"/>
              </w:rPr>
              <w:t>an explanation of the type and value of risk and contingencies associated with the provision of the Deliverables, including the amount of money attributed to each risk and/or contingency; and</w:t>
            </w:r>
          </w:p>
          <w:p w14:paraId="25DFA542" w14:textId="77777777" w:rsidR="00B105D3" w:rsidRDefault="004A7CE9">
            <w:pPr>
              <w:numPr>
                <w:ilvl w:val="0"/>
                <w:numId w:val="84"/>
              </w:numPr>
              <w:tabs>
                <w:tab w:val="left" w:pos="-31680"/>
                <w:tab w:val="left" w:pos="-31680"/>
              </w:tabs>
              <w:spacing w:after="120"/>
              <w:jc w:val="both"/>
              <w:textAlignment w:val="auto"/>
            </w:pPr>
            <w:r>
              <w:rPr>
                <w:rFonts w:ascii="Arial" w:eastAsia="Arial" w:hAnsi="Arial" w:cs="Arial"/>
                <w:sz w:val="24"/>
                <w:szCs w:val="24"/>
              </w:rPr>
              <w:t>the actual Costs profile for each Service Period;</w:t>
            </w:r>
          </w:p>
        </w:tc>
      </w:tr>
      <w:tr w:rsidR="00E60259" w14:paraId="2DBEF34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C7690F" w14:textId="77777777" w:rsidR="00B105D3" w:rsidRDefault="004A7CE9">
            <w:pPr>
              <w:spacing w:after="120"/>
              <w:ind w:left="-108"/>
              <w:jc w:val="center"/>
              <w:textAlignment w:val="auto"/>
            </w:pPr>
            <w:r>
              <w:rPr>
                <w:rFonts w:ascii="Arial" w:eastAsia="Arial" w:hAnsi="Arial" w:cs="Arial"/>
                <w:b/>
                <w:color w:val="000000"/>
                <w:sz w:val="24"/>
                <w:szCs w:val="24"/>
              </w:rPr>
              <w:t>"Order"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164E18"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means an order for the provision of the Deliverables placed by a Buyer with the Supplier under a Contract;</w:t>
            </w:r>
          </w:p>
        </w:tc>
      </w:tr>
      <w:tr w:rsidR="00E60259" w14:paraId="0FA4DBD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875DFC" w14:textId="77777777" w:rsidR="00B105D3" w:rsidRDefault="004A7CE9">
            <w:pPr>
              <w:spacing w:after="120"/>
              <w:ind w:left="-108"/>
              <w:jc w:val="center"/>
              <w:textAlignment w:val="auto"/>
            </w:pPr>
            <w:r>
              <w:rPr>
                <w:rFonts w:ascii="Arial" w:eastAsia="Arial" w:hAnsi="Arial" w:cs="Arial"/>
                <w:b/>
                <w:color w:val="000000"/>
                <w:sz w:val="24"/>
                <w:szCs w:val="24"/>
              </w:rPr>
              <w:t>"Order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2D3DB4"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 completed Order Form Template (or equivalent information issued by the Buyer) used to create a Call-Off Contract;</w:t>
            </w:r>
          </w:p>
        </w:tc>
      </w:tr>
      <w:tr w:rsidR="00E60259" w14:paraId="214DE92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936CF9" w14:textId="77777777" w:rsidR="00B105D3" w:rsidRDefault="004A7CE9">
            <w:pPr>
              <w:spacing w:after="120"/>
              <w:ind w:left="-108"/>
              <w:jc w:val="center"/>
              <w:textAlignment w:val="auto"/>
            </w:pPr>
            <w:r>
              <w:rPr>
                <w:rFonts w:ascii="Arial" w:eastAsia="Arial" w:hAnsi="Arial" w:cs="Arial"/>
                <w:b/>
                <w:color w:val="000000"/>
                <w:sz w:val="24"/>
                <w:szCs w:val="24"/>
              </w:rPr>
              <w:lastRenderedPageBreak/>
              <w:t>"Order Form Template"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C8756F"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template in Framework Schedule 6 (Order Form Template and Call-Off Schedules);</w:t>
            </w:r>
          </w:p>
        </w:tc>
      </w:tr>
      <w:tr w:rsidR="00E60259" w14:paraId="1B82574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F68876" w14:textId="77777777" w:rsidR="00B105D3" w:rsidRDefault="004A7CE9">
            <w:pPr>
              <w:spacing w:after="120"/>
              <w:ind w:left="-108"/>
              <w:jc w:val="center"/>
              <w:textAlignment w:val="auto"/>
            </w:pPr>
            <w:r>
              <w:rPr>
                <w:rFonts w:ascii="Arial" w:eastAsia="Arial" w:hAnsi="Arial" w:cs="Arial"/>
                <w:b/>
                <w:color w:val="000000"/>
                <w:sz w:val="24"/>
                <w:szCs w:val="24"/>
              </w:rPr>
              <w:t>"Other Contracting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DDE40B"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any actual or potential Buyer under the Framework Contract;</w:t>
            </w:r>
          </w:p>
        </w:tc>
      </w:tr>
      <w:tr w:rsidR="00E60259" w14:paraId="6A50782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5B4476" w14:textId="77777777" w:rsidR="00B105D3" w:rsidRDefault="004A7CE9">
            <w:pPr>
              <w:spacing w:after="120"/>
              <w:ind w:left="-108"/>
              <w:jc w:val="center"/>
              <w:textAlignment w:val="auto"/>
            </w:pPr>
            <w:r>
              <w:rPr>
                <w:rFonts w:ascii="Arial" w:eastAsia="Arial" w:hAnsi="Arial" w:cs="Arial"/>
                <w:b/>
                <w:color w:val="000000"/>
                <w:sz w:val="24"/>
                <w:szCs w:val="24"/>
              </w:rPr>
              <w:t>"Overhead"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25E64DE"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Staff and accordingly included within limb (a) of the definition of "Costs";</w:t>
            </w:r>
          </w:p>
        </w:tc>
      </w:tr>
      <w:tr w:rsidR="00E60259" w14:paraId="76DFEF7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1F6D41" w14:textId="77777777" w:rsidR="00B105D3" w:rsidRDefault="004A7CE9">
            <w:pPr>
              <w:spacing w:after="120"/>
              <w:ind w:left="-108"/>
              <w:jc w:val="center"/>
              <w:textAlignment w:val="auto"/>
            </w:pPr>
            <w:r>
              <w:rPr>
                <w:rFonts w:ascii="Arial" w:eastAsia="Arial" w:hAnsi="Arial" w:cs="Arial"/>
                <w:b/>
                <w:color w:val="000000"/>
                <w:sz w:val="24"/>
                <w:szCs w:val="24"/>
              </w:rPr>
              <w:t>"Parliament"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CAF29B5"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takes its natural meaning as interpreted by Law;</w:t>
            </w:r>
          </w:p>
        </w:tc>
      </w:tr>
      <w:tr w:rsidR="00E60259" w14:paraId="0BD0B21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F201CC" w14:textId="77777777" w:rsidR="00B105D3" w:rsidRDefault="004A7CE9">
            <w:pPr>
              <w:spacing w:after="120"/>
              <w:ind w:left="-108"/>
              <w:jc w:val="center"/>
              <w:textAlignment w:val="auto"/>
            </w:pPr>
            <w:r>
              <w:rPr>
                <w:rFonts w:ascii="Arial" w:eastAsia="Arial" w:hAnsi="Arial" w:cs="Arial"/>
                <w:b/>
                <w:color w:val="000000"/>
                <w:sz w:val="24"/>
                <w:szCs w:val="24"/>
              </w:rPr>
              <w:t>"Party"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3B9BB1"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in the context of the Framework Contract, CCS or the Supplier, and in the in the context of a Call-Off Contract the Buyer or the Supplier. "</w:t>
            </w:r>
            <w:r>
              <w:rPr>
                <w:rFonts w:ascii="Arial" w:eastAsia="Arial" w:hAnsi="Arial" w:cs="Arial"/>
                <w:b/>
                <w:color w:val="000000"/>
                <w:sz w:val="24"/>
                <w:szCs w:val="24"/>
              </w:rPr>
              <w:t>Parties</w:t>
            </w:r>
            <w:r>
              <w:rPr>
                <w:rFonts w:ascii="Arial" w:eastAsia="Arial" w:hAnsi="Arial" w:cs="Arial"/>
                <w:color w:val="000000"/>
                <w:sz w:val="24"/>
                <w:szCs w:val="24"/>
              </w:rPr>
              <w:t>" shall mean both of them where the context permits;</w:t>
            </w:r>
          </w:p>
        </w:tc>
      </w:tr>
      <w:tr w:rsidR="00E60259" w14:paraId="2560FF3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4BE4B4" w14:textId="77777777" w:rsidR="00B105D3" w:rsidRDefault="004A7CE9">
            <w:pPr>
              <w:spacing w:after="120"/>
              <w:ind w:left="-108"/>
              <w:jc w:val="center"/>
              <w:textAlignment w:val="auto"/>
            </w:pPr>
            <w:r>
              <w:rPr>
                <w:rFonts w:ascii="Arial" w:eastAsia="Arial" w:hAnsi="Arial" w:cs="Arial"/>
                <w:b/>
                <w:color w:val="000000"/>
                <w:sz w:val="24"/>
                <w:szCs w:val="24"/>
              </w:rPr>
              <w:t>"Performance Indicators" or "PIs"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91C5E0"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performance measurements and targets in respect of the Supplier’s performance of the Framework Contract set out in Framework Schedule 4 (Framework Management);</w:t>
            </w:r>
          </w:p>
        </w:tc>
      </w:tr>
      <w:tr w:rsidR="00E60259" w14:paraId="4F5EA8C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2B967B" w14:textId="77777777" w:rsidR="00B105D3" w:rsidRDefault="004A7CE9">
            <w:pPr>
              <w:spacing w:after="120"/>
              <w:ind w:left="-108"/>
              <w:jc w:val="center"/>
              <w:textAlignment w:val="auto"/>
            </w:pPr>
            <w:r>
              <w:rPr>
                <w:rFonts w:ascii="Arial" w:eastAsia="Arial" w:hAnsi="Arial" w:cs="Arial"/>
                <w:b/>
                <w:color w:val="000000"/>
                <w:sz w:val="24"/>
                <w:szCs w:val="24"/>
              </w:rPr>
              <w:t>"Personal Data"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38BAAF"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has the meaning given to it in the GDPR;</w:t>
            </w:r>
          </w:p>
        </w:tc>
      </w:tr>
      <w:tr w:rsidR="00E60259" w14:paraId="37095FF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7DFF5B" w14:textId="77777777" w:rsidR="00B105D3" w:rsidRDefault="004A7CE9">
            <w:pPr>
              <w:spacing w:after="120"/>
              <w:ind w:left="-108"/>
              <w:jc w:val="center"/>
              <w:textAlignment w:val="auto"/>
            </w:pPr>
            <w:r>
              <w:rPr>
                <w:rFonts w:ascii="Arial" w:eastAsia="Arial" w:hAnsi="Arial" w:cs="Arial"/>
                <w:b/>
                <w:color w:val="000000"/>
                <w:sz w:val="24"/>
                <w:szCs w:val="24"/>
              </w:rPr>
              <w:t>“Personal Data Breach”</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BA4C2E"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has the meaning given to it in the GDPR;</w:t>
            </w:r>
          </w:p>
        </w:tc>
      </w:tr>
      <w:tr w:rsidR="00E60259" w14:paraId="63C7B70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B29B94" w14:textId="77777777" w:rsidR="00B105D3" w:rsidRDefault="004A7CE9">
            <w:pPr>
              <w:spacing w:after="120"/>
              <w:ind w:left="-108"/>
              <w:jc w:val="center"/>
              <w:textAlignment w:val="auto"/>
            </w:pPr>
            <w:r>
              <w:rPr>
                <w:rFonts w:ascii="Arial" w:eastAsia="Arial" w:hAnsi="Arial" w:cs="Arial"/>
                <w:b/>
                <w:color w:val="000000"/>
                <w:sz w:val="24"/>
                <w:szCs w:val="24"/>
              </w:rPr>
              <w:t>“Personnel”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0786B5"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all directors, officers, employees, agents, consultants and suppliers of a Party and/or of any Subcontractor and/or Subprocessor engaged in the performance of its obligations under a Contract;</w:t>
            </w:r>
          </w:p>
        </w:tc>
      </w:tr>
      <w:tr w:rsidR="00E60259" w14:paraId="2DB2CB6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FC5693F" w14:textId="77777777" w:rsidR="00B105D3" w:rsidRDefault="004A7CE9">
            <w:pPr>
              <w:spacing w:after="120"/>
              <w:ind w:left="-108"/>
              <w:jc w:val="center"/>
              <w:textAlignment w:val="auto"/>
            </w:pPr>
            <w:r>
              <w:rPr>
                <w:rFonts w:ascii="Arial" w:eastAsia="Arial" w:hAnsi="Arial" w:cs="Arial"/>
                <w:b/>
                <w:color w:val="000000"/>
                <w:sz w:val="24"/>
                <w:szCs w:val="24"/>
              </w:rPr>
              <w:t>"Prescribed Person"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6390B1"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 xml:space="preserve">a legal adviser, an MP or an appropriate body which a whistle-blower may make a disclosure to as detailed in ‘Whistleblowing: list of prescribed people and bodies’, 24 November 2016, available online at: </w:t>
            </w:r>
            <w:hyperlink r:id="rId15" w:history="1">
              <w:r>
                <w:rPr>
                  <w:rFonts w:ascii="Arial" w:eastAsia="Arial" w:hAnsi="Arial" w:cs="Arial"/>
                  <w:color w:val="0000FF"/>
                  <w:sz w:val="24"/>
                  <w:szCs w:val="24"/>
                  <w:u w:val="single"/>
                </w:rPr>
                <w:t>https://www.gov.uk/government/publications/blowing-the-whistle-list-of-prescribed-people-and-bodies--2/whistleblowing-list-of-prescribed-people-and-bodies</w:t>
              </w:r>
            </w:hyperlink>
            <w:r>
              <w:rPr>
                <w:rFonts w:ascii="Arial" w:eastAsia="Arial" w:hAnsi="Arial" w:cs="Arial"/>
                <w:color w:val="000000"/>
                <w:sz w:val="24"/>
                <w:szCs w:val="24"/>
              </w:rPr>
              <w:t>;</w:t>
            </w:r>
          </w:p>
        </w:tc>
      </w:tr>
      <w:tr w:rsidR="00E60259" w14:paraId="6274D61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3277AD" w14:textId="77777777" w:rsidR="00B105D3" w:rsidRDefault="004A7CE9">
            <w:pPr>
              <w:spacing w:after="120"/>
              <w:ind w:left="-108"/>
              <w:jc w:val="center"/>
              <w:textAlignment w:val="auto"/>
            </w:pPr>
            <w:r>
              <w:rPr>
                <w:rFonts w:ascii="Arial" w:eastAsia="Arial" w:hAnsi="Arial" w:cs="Arial"/>
                <w:b/>
                <w:color w:val="000000"/>
                <w:sz w:val="24"/>
                <w:szCs w:val="24"/>
              </w:rPr>
              <w:t>“Processing”</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25FD58"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has the meaning given to it in the GDPR;</w:t>
            </w:r>
          </w:p>
        </w:tc>
      </w:tr>
      <w:tr w:rsidR="00E60259" w14:paraId="0598B3F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46D267" w14:textId="77777777" w:rsidR="00B105D3" w:rsidRDefault="004A7CE9">
            <w:pPr>
              <w:spacing w:after="120"/>
              <w:ind w:left="-108"/>
              <w:jc w:val="center"/>
              <w:textAlignment w:val="auto"/>
            </w:pPr>
            <w:r>
              <w:rPr>
                <w:rFonts w:ascii="Arial" w:eastAsia="Arial" w:hAnsi="Arial" w:cs="Arial"/>
                <w:b/>
                <w:color w:val="000000"/>
                <w:sz w:val="24"/>
                <w:szCs w:val="24"/>
              </w:rPr>
              <w:t>“Processor”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029847"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has the meaning given to it in the GDPR;</w:t>
            </w:r>
          </w:p>
        </w:tc>
      </w:tr>
      <w:tr w:rsidR="00E60259" w14:paraId="4406734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3D9C5E" w14:textId="77777777" w:rsidR="00B105D3" w:rsidRDefault="004A7CE9">
            <w:pPr>
              <w:spacing w:after="120"/>
              <w:ind w:left="-108"/>
              <w:jc w:val="center"/>
              <w:textAlignment w:val="auto"/>
            </w:pPr>
            <w:r>
              <w:rPr>
                <w:rFonts w:ascii="Arial" w:eastAsia="Arial" w:hAnsi="Arial" w:cs="Arial"/>
                <w:b/>
                <w:color w:val="000000"/>
                <w:sz w:val="24"/>
                <w:szCs w:val="24"/>
              </w:rPr>
              <w:t>“Processor Personnel”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A4A97A"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all directors, officers, employees, agents, consultants and suppliers of the Processor and/or of any Subprocessor engaged in the performance of its obligations under a Contract;</w:t>
            </w:r>
          </w:p>
        </w:tc>
      </w:tr>
      <w:tr w:rsidR="00E60259" w14:paraId="2CB1E1A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8243D6" w14:textId="77777777" w:rsidR="00B105D3" w:rsidRDefault="004A7CE9">
            <w:pPr>
              <w:spacing w:after="120"/>
              <w:ind w:left="-108"/>
              <w:jc w:val="center"/>
              <w:textAlignment w:val="auto"/>
            </w:pPr>
            <w:r>
              <w:rPr>
                <w:rFonts w:ascii="Arial" w:eastAsia="Arial" w:hAnsi="Arial" w:cs="Arial"/>
                <w:b/>
                <w:color w:val="000000"/>
                <w:sz w:val="24"/>
                <w:szCs w:val="24"/>
              </w:rPr>
              <w:t>"Progress Meeting"</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71540B"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 meeting between the Buyer Authorised Representative and the Supplier Authorised Representative;</w:t>
            </w:r>
          </w:p>
        </w:tc>
      </w:tr>
      <w:tr w:rsidR="00E60259" w14:paraId="1A19A25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2B3563" w14:textId="77777777" w:rsidR="00B105D3" w:rsidRDefault="004A7CE9">
            <w:pPr>
              <w:spacing w:after="120"/>
              <w:ind w:left="-108"/>
              <w:jc w:val="center"/>
              <w:textAlignment w:val="auto"/>
            </w:pPr>
            <w:r>
              <w:rPr>
                <w:rFonts w:ascii="Arial" w:eastAsia="Arial" w:hAnsi="Arial" w:cs="Arial"/>
                <w:b/>
                <w:color w:val="000000"/>
                <w:sz w:val="24"/>
                <w:szCs w:val="24"/>
              </w:rPr>
              <w:t>"Progress Meeting Frequency"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ABEFC0"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frequency at which the Supplier shall conduct a Progress Meeting in accordance with Clause 6.1 as specified in the Order Form;</w:t>
            </w:r>
          </w:p>
        </w:tc>
      </w:tr>
      <w:tr w:rsidR="00E60259" w14:paraId="758B01B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74EA25" w14:textId="77777777" w:rsidR="00B105D3" w:rsidRDefault="004A7CE9">
            <w:pPr>
              <w:spacing w:after="120"/>
              <w:ind w:left="-108"/>
              <w:jc w:val="center"/>
              <w:textAlignment w:val="auto"/>
            </w:pPr>
            <w:r>
              <w:rPr>
                <w:rFonts w:ascii="Arial" w:eastAsia="Arial" w:hAnsi="Arial" w:cs="Arial"/>
                <w:b/>
                <w:color w:val="000000"/>
                <w:sz w:val="24"/>
                <w:szCs w:val="24"/>
              </w:rPr>
              <w:t>“Progress Report”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477CC8"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 report provided by the Supplier indicating the steps taken to achieve Milestones or delivery dates;</w:t>
            </w:r>
          </w:p>
        </w:tc>
      </w:tr>
      <w:tr w:rsidR="00E60259" w14:paraId="72C8553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CD8319" w14:textId="77777777" w:rsidR="00B105D3" w:rsidRDefault="004A7CE9">
            <w:pPr>
              <w:spacing w:after="120"/>
              <w:ind w:left="-108"/>
              <w:jc w:val="center"/>
              <w:textAlignment w:val="auto"/>
            </w:pPr>
            <w:r>
              <w:rPr>
                <w:rFonts w:ascii="Arial" w:eastAsia="Arial" w:hAnsi="Arial" w:cs="Arial"/>
                <w:b/>
                <w:color w:val="000000"/>
                <w:sz w:val="24"/>
                <w:szCs w:val="24"/>
              </w:rPr>
              <w:lastRenderedPageBreak/>
              <w:t>“Progress Report Frequency”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2B4A26"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frequency at which the Supplier shall deliver Progress Reports in accordance with Clause 6.1 as specified in the Order Form;</w:t>
            </w:r>
          </w:p>
        </w:tc>
      </w:tr>
      <w:tr w:rsidR="00E60259" w14:paraId="2EE72E2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A7A0EC7" w14:textId="77777777" w:rsidR="00B105D3" w:rsidRDefault="004A7CE9">
            <w:pPr>
              <w:spacing w:after="120"/>
              <w:ind w:left="-108"/>
              <w:jc w:val="center"/>
              <w:textAlignment w:val="auto"/>
            </w:pPr>
            <w:r>
              <w:rPr>
                <w:rFonts w:ascii="Arial" w:eastAsia="Arial" w:hAnsi="Arial" w:cs="Arial"/>
                <w:b/>
                <w:color w:val="000000"/>
                <w:sz w:val="24"/>
                <w:szCs w:val="24"/>
              </w:rPr>
              <w:t>“Prohibited Acts”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7959C12" w14:textId="77777777" w:rsidR="00B105D3" w:rsidRDefault="004A7CE9">
            <w:pPr>
              <w:numPr>
                <w:ilvl w:val="0"/>
                <w:numId w:val="85"/>
              </w:numPr>
              <w:tabs>
                <w:tab w:val="left" w:pos="-31680"/>
                <w:tab w:val="left" w:pos="-31680"/>
              </w:tabs>
              <w:spacing w:after="200" w:line="276" w:lineRule="auto"/>
              <w:jc w:val="both"/>
              <w:textAlignment w:val="auto"/>
            </w:pPr>
            <w:r>
              <w:rPr>
                <w:rFonts w:ascii="Arial" w:eastAsia="Arial" w:hAnsi="Arial" w:cs="Arial"/>
                <w:color w:val="000000"/>
                <w:sz w:val="24"/>
                <w:szCs w:val="24"/>
              </w:rPr>
              <w:t>to directly or indirectly offer, promise or give any person working for or engaged by a Buyer or any other public body a financial or other advantage to:</w:t>
            </w:r>
          </w:p>
          <w:p w14:paraId="119125B9" w14:textId="77777777" w:rsidR="00B105D3" w:rsidRDefault="004A7CE9">
            <w:pPr>
              <w:numPr>
                <w:ilvl w:val="2"/>
                <w:numId w:val="78"/>
              </w:numPr>
              <w:tabs>
                <w:tab w:val="left" w:pos="613"/>
                <w:tab w:val="left" w:pos="783"/>
              </w:tabs>
              <w:spacing w:after="120"/>
              <w:ind w:left="792"/>
              <w:jc w:val="both"/>
              <w:textAlignment w:val="auto"/>
            </w:pPr>
            <w:r>
              <w:rPr>
                <w:rFonts w:ascii="Arial" w:eastAsia="Arial" w:hAnsi="Arial" w:cs="Arial"/>
                <w:color w:val="000000"/>
                <w:sz w:val="24"/>
                <w:szCs w:val="24"/>
              </w:rPr>
              <w:t>induce that person to perform improperly a relevant function or activity; or</w:t>
            </w:r>
          </w:p>
          <w:p w14:paraId="0860F31E" w14:textId="77777777" w:rsidR="00B105D3" w:rsidRDefault="004A7CE9">
            <w:pPr>
              <w:numPr>
                <w:ilvl w:val="2"/>
                <w:numId w:val="78"/>
              </w:numPr>
              <w:tabs>
                <w:tab w:val="left" w:pos="613"/>
                <w:tab w:val="left" w:pos="783"/>
              </w:tabs>
              <w:spacing w:after="120"/>
              <w:ind w:left="792"/>
              <w:jc w:val="both"/>
              <w:textAlignment w:val="auto"/>
            </w:pPr>
            <w:r>
              <w:rPr>
                <w:rFonts w:ascii="Arial" w:eastAsia="Arial" w:hAnsi="Arial" w:cs="Arial"/>
                <w:color w:val="000000"/>
                <w:sz w:val="24"/>
                <w:szCs w:val="24"/>
              </w:rPr>
              <w:t xml:space="preserve">reward that person for improper performance of a </w:t>
            </w:r>
            <w:r>
              <w:rPr>
                <w:rFonts w:ascii="Arial" w:eastAsia="Arial" w:hAnsi="Arial" w:cs="Arial"/>
                <w:sz w:val="24"/>
                <w:szCs w:val="24"/>
              </w:rPr>
              <w:t>relevant function or activity;</w:t>
            </w:r>
          </w:p>
          <w:p w14:paraId="0A5B6F43" w14:textId="77777777" w:rsidR="00B105D3" w:rsidRDefault="004A7CE9">
            <w:pPr>
              <w:tabs>
                <w:tab w:val="left" w:pos="-576"/>
                <w:tab w:val="left" w:pos="144"/>
              </w:tabs>
              <w:spacing w:after="120"/>
              <w:jc w:val="both"/>
              <w:textAlignment w:val="auto"/>
            </w:pPr>
            <w:r>
              <w:rPr>
                <w:rFonts w:ascii="Arial" w:eastAsia="Arial" w:hAnsi="Arial" w:cs="Arial"/>
                <w:sz w:val="24"/>
                <w:szCs w:val="24"/>
              </w:rPr>
              <w:t>b) to directly or indirectly request, agree to receive or accept any financial or other advantage as an inducement or a reward for improper performance of a relevant function or activity in connection with each Contract; or</w:t>
            </w:r>
          </w:p>
          <w:p w14:paraId="70C81B01" w14:textId="77777777" w:rsidR="00B105D3" w:rsidRDefault="004A7CE9">
            <w:pPr>
              <w:tabs>
                <w:tab w:val="left" w:pos="-576"/>
                <w:tab w:val="left" w:pos="144"/>
              </w:tabs>
              <w:spacing w:after="120"/>
              <w:jc w:val="both"/>
              <w:textAlignment w:val="auto"/>
            </w:pPr>
            <w:r>
              <w:rPr>
                <w:rFonts w:ascii="Arial" w:eastAsia="Arial" w:hAnsi="Arial" w:cs="Arial"/>
                <w:sz w:val="24"/>
                <w:szCs w:val="24"/>
              </w:rPr>
              <w:t>c) committing any offence:</w:t>
            </w:r>
            <w:r>
              <w:rPr>
                <w:rFonts w:ascii="Arial" w:eastAsia="Arial" w:hAnsi="Arial" w:cs="Arial"/>
                <w:sz w:val="24"/>
                <w:szCs w:val="24"/>
              </w:rPr>
              <w:tab/>
            </w:r>
          </w:p>
          <w:p w14:paraId="47C0E202" w14:textId="77777777" w:rsidR="00B105D3" w:rsidRDefault="004A7CE9">
            <w:pPr>
              <w:numPr>
                <w:ilvl w:val="2"/>
                <w:numId w:val="78"/>
              </w:numPr>
              <w:tabs>
                <w:tab w:val="left" w:pos="613"/>
                <w:tab w:val="left" w:pos="783"/>
              </w:tabs>
              <w:spacing w:after="120"/>
              <w:ind w:left="792"/>
              <w:jc w:val="both"/>
              <w:textAlignment w:val="auto"/>
            </w:pPr>
            <w:r>
              <w:rPr>
                <w:rFonts w:ascii="Arial" w:eastAsia="Arial" w:hAnsi="Arial" w:cs="Arial"/>
                <w:color w:val="000000"/>
                <w:sz w:val="24"/>
                <w:szCs w:val="24"/>
              </w:rPr>
              <w:t>under the Bribery Act 2010 (or any legislation repealed or revoked by such Act); or</w:t>
            </w:r>
          </w:p>
          <w:p w14:paraId="4DAB4F40" w14:textId="77777777" w:rsidR="00B105D3" w:rsidRDefault="004A7CE9">
            <w:pPr>
              <w:numPr>
                <w:ilvl w:val="2"/>
                <w:numId w:val="78"/>
              </w:numPr>
              <w:tabs>
                <w:tab w:val="left" w:pos="613"/>
                <w:tab w:val="left" w:pos="783"/>
              </w:tabs>
              <w:spacing w:after="120"/>
              <w:ind w:left="792"/>
              <w:jc w:val="both"/>
              <w:textAlignment w:val="auto"/>
            </w:pPr>
            <w:r>
              <w:rPr>
                <w:rFonts w:ascii="Arial" w:eastAsia="Arial" w:hAnsi="Arial" w:cs="Arial"/>
                <w:color w:val="000000"/>
                <w:sz w:val="24"/>
                <w:szCs w:val="24"/>
              </w:rPr>
              <w:t>under legislation or common law concerning fraudulent acts; or</w:t>
            </w:r>
          </w:p>
          <w:p w14:paraId="400C3300" w14:textId="77777777" w:rsidR="00B105D3" w:rsidRDefault="004A7CE9">
            <w:pPr>
              <w:numPr>
                <w:ilvl w:val="2"/>
                <w:numId w:val="78"/>
              </w:numPr>
              <w:tabs>
                <w:tab w:val="left" w:pos="613"/>
                <w:tab w:val="left" w:pos="783"/>
              </w:tabs>
              <w:spacing w:after="120"/>
              <w:ind w:left="792"/>
              <w:jc w:val="both"/>
              <w:textAlignment w:val="auto"/>
            </w:pPr>
            <w:r>
              <w:rPr>
                <w:rFonts w:ascii="Arial" w:eastAsia="Arial" w:hAnsi="Arial" w:cs="Arial"/>
                <w:color w:val="000000"/>
                <w:sz w:val="24"/>
                <w:szCs w:val="24"/>
              </w:rPr>
              <w:t>defrauding, attempting to defraud or conspiring to defraud a Buyer or other public body; or</w:t>
            </w:r>
          </w:p>
          <w:p w14:paraId="2F0D5E4B" w14:textId="77777777" w:rsidR="00B105D3" w:rsidRDefault="004A7CE9">
            <w:pPr>
              <w:tabs>
                <w:tab w:val="left" w:pos="-576"/>
                <w:tab w:val="left" w:pos="144"/>
              </w:tabs>
              <w:spacing w:after="120"/>
              <w:jc w:val="both"/>
              <w:textAlignment w:val="auto"/>
            </w:pPr>
            <w:r>
              <w:rPr>
                <w:rFonts w:ascii="Arial" w:eastAsia="Arial" w:hAnsi="Arial" w:cs="Arial"/>
                <w:sz w:val="24"/>
                <w:szCs w:val="24"/>
              </w:rPr>
              <w:t xml:space="preserve">d) </w:t>
            </w:r>
            <w:r>
              <w:rPr>
                <w:rFonts w:ascii="Arial" w:eastAsia="Arial" w:hAnsi="Arial" w:cs="Arial"/>
                <w:color w:val="000000"/>
                <w:sz w:val="24"/>
                <w:szCs w:val="24"/>
              </w:rPr>
              <w:t>any activity, practice or conduct which would constitute one of the offences listed under (c) above if such activity, practice or conduct had been carried out in the UK;</w:t>
            </w:r>
          </w:p>
        </w:tc>
      </w:tr>
      <w:tr w:rsidR="00E60259" w14:paraId="393A44D4" w14:textId="77777777">
        <w:trPr>
          <w:trHeight w:val="352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E34066" w14:textId="77777777" w:rsidR="00B105D3" w:rsidRDefault="004A7CE9">
            <w:pPr>
              <w:spacing w:after="120"/>
              <w:ind w:left="-108"/>
              <w:jc w:val="center"/>
              <w:textAlignment w:val="auto"/>
            </w:pPr>
            <w:r>
              <w:rPr>
                <w:rFonts w:ascii="Arial" w:eastAsia="Arial" w:hAnsi="Arial" w:cs="Arial"/>
                <w:b/>
                <w:color w:val="000000"/>
                <w:sz w:val="24"/>
                <w:szCs w:val="24"/>
              </w:rPr>
              <w:t>“Protective Measures”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A2A70E8"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Framework Schedule 9 (Cyber Essentials Scheme), if applicable, in the case of the Framework Contract or Call-Off Schedule 9 (Security), if applicable, in the case of a Call-Off Contract.</w:t>
            </w:r>
          </w:p>
        </w:tc>
      </w:tr>
      <w:tr w:rsidR="00E60259" w14:paraId="3FEF211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B6F5CF9" w14:textId="77777777" w:rsidR="00B105D3" w:rsidRDefault="004A7CE9">
            <w:pPr>
              <w:spacing w:after="120"/>
              <w:ind w:left="-108"/>
              <w:jc w:val="center"/>
              <w:textAlignment w:val="auto"/>
            </w:pPr>
            <w:r>
              <w:rPr>
                <w:rFonts w:ascii="Arial" w:eastAsia="Arial" w:hAnsi="Arial" w:cs="Arial"/>
                <w:b/>
                <w:sz w:val="24"/>
                <w:szCs w:val="24"/>
              </w:rPr>
              <w:t>“RICS”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4E7BC5" w14:textId="77777777" w:rsidR="00B105D3" w:rsidRDefault="004A7CE9">
            <w:pPr>
              <w:tabs>
                <w:tab w:val="left" w:pos="-179"/>
                <w:tab w:val="left" w:pos="-9"/>
              </w:tabs>
              <w:spacing w:after="120"/>
              <w:jc w:val="both"/>
              <w:textAlignment w:val="auto"/>
            </w:pPr>
            <w:r>
              <w:rPr>
                <w:rFonts w:ascii="Arial" w:eastAsia="Arial" w:hAnsi="Arial" w:cs="Arial"/>
                <w:sz w:val="24"/>
                <w:szCs w:val="24"/>
              </w:rPr>
              <w:t>Royal Institute of Chartered Surveyors</w:t>
            </w:r>
          </w:p>
        </w:tc>
      </w:tr>
      <w:tr w:rsidR="00E60259" w14:paraId="4E0BC61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D43D40" w14:textId="77777777" w:rsidR="00B105D3" w:rsidRDefault="004A7CE9">
            <w:pPr>
              <w:spacing w:after="120"/>
              <w:ind w:left="-108"/>
              <w:jc w:val="center"/>
              <w:textAlignment w:val="auto"/>
            </w:pPr>
            <w:r>
              <w:rPr>
                <w:rFonts w:ascii="Arial" w:eastAsia="Arial" w:hAnsi="Arial" w:cs="Arial"/>
                <w:b/>
                <w:color w:val="000000"/>
                <w:sz w:val="24"/>
                <w:szCs w:val="24"/>
              </w:rPr>
              <w:t>“Recall”</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3EA34F"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 request by the Supplier to return Goods to the Supplier or the manufacturer after the discovery of safety issues or defects (including defects in the right IPR rights) that might endanger health or hinder performance;</w:t>
            </w:r>
          </w:p>
        </w:tc>
      </w:tr>
      <w:tr w:rsidR="00E60259" w14:paraId="3916D6D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BC647C" w14:textId="77777777" w:rsidR="00B105D3" w:rsidRDefault="004A7CE9">
            <w:pPr>
              <w:spacing w:after="120"/>
              <w:ind w:left="-108"/>
              <w:jc w:val="center"/>
              <w:textAlignment w:val="auto"/>
            </w:pPr>
            <w:r>
              <w:rPr>
                <w:rFonts w:ascii="Arial" w:eastAsia="Arial" w:hAnsi="Arial" w:cs="Arial"/>
                <w:b/>
                <w:color w:val="000000"/>
                <w:sz w:val="24"/>
                <w:szCs w:val="24"/>
              </w:rPr>
              <w:t>"Recipient Party"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67BEFE"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Party which receives or obtains directly or indirectly Confidential Information;</w:t>
            </w:r>
          </w:p>
        </w:tc>
      </w:tr>
      <w:tr w:rsidR="00E60259" w14:paraId="36E8170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3DA5CA" w14:textId="77777777" w:rsidR="00B105D3" w:rsidRDefault="004A7CE9">
            <w:pPr>
              <w:spacing w:after="120"/>
              <w:ind w:left="-108"/>
              <w:jc w:val="center"/>
              <w:textAlignment w:val="auto"/>
            </w:pPr>
            <w:r>
              <w:rPr>
                <w:rFonts w:ascii="Arial" w:eastAsia="Arial" w:hAnsi="Arial" w:cs="Arial"/>
                <w:b/>
                <w:color w:val="000000"/>
                <w:sz w:val="24"/>
                <w:szCs w:val="24"/>
              </w:rPr>
              <w:lastRenderedPageBreak/>
              <w:t>"Rectification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0E177E" w14:textId="77777777" w:rsidR="00B105D3" w:rsidRDefault="004A7CE9">
            <w:pPr>
              <w:numPr>
                <w:ilvl w:val="0"/>
                <w:numId w:val="86"/>
              </w:numPr>
              <w:tabs>
                <w:tab w:val="left" w:pos="-31680"/>
                <w:tab w:val="left" w:pos="-31680"/>
              </w:tabs>
              <w:spacing w:after="200" w:line="276" w:lineRule="auto"/>
              <w:jc w:val="both"/>
              <w:textAlignment w:val="auto"/>
            </w:pPr>
            <w:r>
              <w:rPr>
                <w:rFonts w:ascii="Arial" w:eastAsia="Arial" w:hAnsi="Arial" w:cs="Arial"/>
                <w:color w:val="000000"/>
                <w:sz w:val="24"/>
                <w:szCs w:val="24"/>
              </w:rPr>
              <w:t>the Supplier’s plan (or revised plan) to rectify it’s breach using the template in Joint Schedule 10 (Rectification Plan) which shall include:</w:t>
            </w:r>
          </w:p>
          <w:p w14:paraId="4BA7FFD5" w14:textId="77777777" w:rsidR="00B105D3" w:rsidRDefault="004A7CE9">
            <w:pPr>
              <w:numPr>
                <w:ilvl w:val="0"/>
                <w:numId w:val="86"/>
              </w:numPr>
              <w:tabs>
                <w:tab w:val="left" w:pos="-31680"/>
                <w:tab w:val="left" w:pos="-31680"/>
              </w:tabs>
              <w:spacing w:after="200" w:line="276" w:lineRule="auto"/>
              <w:jc w:val="both"/>
              <w:textAlignment w:val="auto"/>
            </w:pPr>
            <w:r>
              <w:rPr>
                <w:rFonts w:ascii="Arial" w:eastAsia="Arial" w:hAnsi="Arial" w:cs="Arial"/>
                <w:color w:val="000000"/>
                <w:sz w:val="24"/>
                <w:szCs w:val="24"/>
              </w:rPr>
              <w:t>full details of the Default that has occurred, including a root cause analysis;</w:t>
            </w:r>
          </w:p>
          <w:p w14:paraId="070E7E07" w14:textId="77777777" w:rsidR="00B105D3" w:rsidRDefault="004A7CE9">
            <w:pPr>
              <w:numPr>
                <w:ilvl w:val="0"/>
                <w:numId w:val="86"/>
              </w:numPr>
              <w:tabs>
                <w:tab w:val="left" w:pos="-31680"/>
                <w:tab w:val="left" w:pos="-31680"/>
              </w:tabs>
              <w:spacing w:after="200" w:line="276" w:lineRule="auto"/>
              <w:jc w:val="both"/>
              <w:textAlignment w:val="auto"/>
            </w:pPr>
            <w:r>
              <w:rPr>
                <w:rFonts w:ascii="Arial" w:eastAsia="Arial" w:hAnsi="Arial" w:cs="Arial"/>
                <w:color w:val="000000"/>
                <w:sz w:val="24"/>
                <w:szCs w:val="24"/>
              </w:rPr>
              <w:t>the actual or anticipated effect of the Default; and</w:t>
            </w:r>
          </w:p>
          <w:p w14:paraId="52057862" w14:textId="77777777" w:rsidR="00B105D3" w:rsidRDefault="004A7CE9">
            <w:pPr>
              <w:numPr>
                <w:ilvl w:val="0"/>
                <w:numId w:val="86"/>
              </w:numPr>
              <w:tabs>
                <w:tab w:val="left" w:pos="-31680"/>
                <w:tab w:val="left" w:pos="-31680"/>
              </w:tabs>
              <w:spacing w:after="120"/>
              <w:jc w:val="both"/>
              <w:textAlignment w:val="auto"/>
            </w:pPr>
            <w:r>
              <w:rPr>
                <w:rFonts w:ascii="Arial" w:eastAsia="Arial" w:hAnsi="Arial" w:cs="Arial"/>
                <w:color w:val="000000"/>
                <w:sz w:val="24"/>
                <w:szCs w:val="24"/>
              </w:rPr>
              <w:t>the steps which the Supplier proposes to take to rectify the Default (if applicable) and to prevent such Default from recurring, including timescales for such steps and for the rectification of the Default (where applicable);</w:t>
            </w:r>
          </w:p>
        </w:tc>
      </w:tr>
      <w:tr w:rsidR="00E60259" w14:paraId="54899E9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C82FB4" w14:textId="77777777" w:rsidR="00B105D3" w:rsidRDefault="004A7CE9">
            <w:pPr>
              <w:spacing w:after="120"/>
              <w:ind w:left="-108"/>
              <w:jc w:val="center"/>
              <w:textAlignment w:val="auto"/>
            </w:pPr>
            <w:r>
              <w:rPr>
                <w:rFonts w:ascii="Arial" w:eastAsia="Arial" w:hAnsi="Arial" w:cs="Arial"/>
                <w:b/>
                <w:color w:val="000000"/>
                <w:sz w:val="24"/>
                <w:szCs w:val="24"/>
              </w:rPr>
              <w:t>"Rectification Plan Process"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DABCCC"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process set out in Clause 10.3.1 to 10.3.4 (Rectification Plan Process);</w:t>
            </w:r>
          </w:p>
        </w:tc>
      </w:tr>
      <w:tr w:rsidR="00E60259" w14:paraId="5A51D51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972E2A" w14:textId="77777777" w:rsidR="00B105D3" w:rsidRDefault="004A7CE9">
            <w:pPr>
              <w:spacing w:after="120"/>
              <w:ind w:left="-108"/>
              <w:jc w:val="center"/>
              <w:textAlignment w:val="auto"/>
            </w:pPr>
            <w:r>
              <w:rPr>
                <w:rFonts w:ascii="Arial" w:eastAsia="Arial" w:hAnsi="Arial" w:cs="Arial"/>
                <w:b/>
                <w:color w:val="000000"/>
                <w:sz w:val="24"/>
                <w:szCs w:val="24"/>
              </w:rPr>
              <w:t>"Regulations"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D2CEBC"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Public Contracts Regulations 2015 and/or the Public Contracts (Scotland) Regulations 2015 (as the context requires);</w:t>
            </w:r>
          </w:p>
        </w:tc>
      </w:tr>
      <w:tr w:rsidR="00E60259" w14:paraId="060BE44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68C88C" w14:textId="77777777" w:rsidR="00B105D3" w:rsidRDefault="004A7CE9">
            <w:pPr>
              <w:spacing w:after="120"/>
              <w:ind w:left="-108"/>
              <w:jc w:val="center"/>
              <w:textAlignment w:val="auto"/>
            </w:pPr>
            <w:r>
              <w:rPr>
                <w:rFonts w:ascii="Arial" w:eastAsia="Arial" w:hAnsi="Arial" w:cs="Arial"/>
                <w:b/>
                <w:color w:val="000000"/>
                <w:sz w:val="24"/>
                <w:szCs w:val="24"/>
              </w:rPr>
              <w:t>"Reimbursable Expenses"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E259A2"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reasonable out of pocket travel and subsistence (for example, hotel and food) expenses, properly and necessarily incurred in the performance of the Services, calculated at the rates and in accordance with the Buyer's expenses policy current from time to time, but not including:</w:t>
            </w:r>
          </w:p>
          <w:p w14:paraId="6C956D39" w14:textId="77777777" w:rsidR="00B105D3" w:rsidRDefault="004A7CE9">
            <w:pPr>
              <w:numPr>
                <w:ilvl w:val="0"/>
                <w:numId w:val="87"/>
              </w:numPr>
              <w:tabs>
                <w:tab w:val="left" w:pos="-31680"/>
                <w:tab w:val="left" w:pos="-31680"/>
              </w:tabs>
              <w:spacing w:after="200" w:line="276" w:lineRule="auto"/>
              <w:jc w:val="both"/>
              <w:textAlignment w:val="auto"/>
            </w:pPr>
            <w:r>
              <w:rPr>
                <w:rFonts w:ascii="Arial" w:eastAsia="Arial" w:hAnsi="Arial" w:cs="Arial"/>
                <w:color w:val="000000"/>
                <w:sz w:val="24"/>
                <w:szCs w:val="24"/>
              </w:rPr>
              <w:t>travel expenses incurred as a result of Supplier Staff travelling to and from their usual place of work, or to and from the premises at which the Services are principally to be performed, unless the Buyer otherwise agrees in advance in writing; and</w:t>
            </w:r>
          </w:p>
          <w:p w14:paraId="3B8C0796" w14:textId="77777777" w:rsidR="00B105D3" w:rsidRDefault="004A7CE9">
            <w:pPr>
              <w:numPr>
                <w:ilvl w:val="0"/>
                <w:numId w:val="87"/>
              </w:numPr>
              <w:tabs>
                <w:tab w:val="left" w:pos="-31680"/>
                <w:tab w:val="left" w:pos="-31680"/>
              </w:tabs>
              <w:spacing w:after="120"/>
              <w:jc w:val="both"/>
              <w:textAlignment w:val="auto"/>
            </w:pPr>
            <w:r>
              <w:rPr>
                <w:rFonts w:ascii="Arial" w:eastAsia="Arial" w:hAnsi="Arial" w:cs="Arial"/>
                <w:color w:val="000000"/>
                <w:sz w:val="24"/>
                <w:szCs w:val="24"/>
              </w:rPr>
              <w:t>subsistence expenses incurred by Supplier Staff whilst performing the Services at their usual place of work, or to and from the premises at which the Services are principally to be performed;</w:t>
            </w:r>
          </w:p>
        </w:tc>
      </w:tr>
      <w:tr w:rsidR="00E60259" w14:paraId="239EADA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414905" w14:textId="77777777" w:rsidR="00B105D3" w:rsidRDefault="004A7CE9">
            <w:pPr>
              <w:spacing w:after="120"/>
              <w:ind w:left="-108"/>
              <w:jc w:val="center"/>
              <w:textAlignment w:val="auto"/>
            </w:pPr>
            <w:r>
              <w:rPr>
                <w:rFonts w:ascii="Arial" w:eastAsia="Arial" w:hAnsi="Arial" w:cs="Arial"/>
                <w:b/>
                <w:color w:val="000000"/>
                <w:sz w:val="24"/>
                <w:szCs w:val="24"/>
              </w:rPr>
              <w:t>"Relevant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9AF466"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Authority which is party to the Contract to which a right or obligation is owed, as the context requires;</w:t>
            </w:r>
          </w:p>
        </w:tc>
      </w:tr>
      <w:tr w:rsidR="00E60259" w14:paraId="77722F8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785C73" w14:textId="77777777" w:rsidR="00B105D3" w:rsidRDefault="004A7CE9">
            <w:pPr>
              <w:spacing w:after="120"/>
              <w:ind w:left="-108"/>
              <w:jc w:val="center"/>
              <w:textAlignment w:val="auto"/>
            </w:pPr>
            <w:r>
              <w:rPr>
                <w:rFonts w:ascii="Arial" w:eastAsia="Arial" w:hAnsi="Arial" w:cs="Arial"/>
                <w:b/>
                <w:color w:val="000000"/>
                <w:sz w:val="24"/>
                <w:szCs w:val="24"/>
              </w:rPr>
              <w:t>"Relevant Authority's Confidential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7F6286" w14:textId="77777777" w:rsidR="00B105D3" w:rsidRDefault="004A7CE9">
            <w:pPr>
              <w:numPr>
                <w:ilvl w:val="0"/>
                <w:numId w:val="88"/>
              </w:numPr>
              <w:tabs>
                <w:tab w:val="left" w:pos="-31680"/>
                <w:tab w:val="left" w:pos="-31680"/>
              </w:tabs>
              <w:spacing w:after="200" w:line="276" w:lineRule="auto"/>
              <w:jc w:val="both"/>
              <w:textAlignment w:val="auto"/>
            </w:pPr>
            <w:r>
              <w:rPr>
                <w:rFonts w:ascii="Arial" w:eastAsia="Arial" w:hAnsi="Arial" w:cs="Arial"/>
                <w:color w:val="000000"/>
                <w:sz w:val="24"/>
                <w:szCs w:val="24"/>
              </w:rPr>
              <w:t>all Personal Data and any information, however it is conveyed, that relates to the business, affairs, developments, property rights, trade secrets, Know-How and IPR of the Relevant Authority (including all Relevant Authority Existing IPR and New IPR);</w:t>
            </w:r>
          </w:p>
          <w:p w14:paraId="66F371BD" w14:textId="77777777" w:rsidR="00B105D3" w:rsidRDefault="004A7CE9">
            <w:pPr>
              <w:numPr>
                <w:ilvl w:val="0"/>
                <w:numId w:val="88"/>
              </w:numPr>
              <w:tabs>
                <w:tab w:val="left" w:pos="-31680"/>
                <w:tab w:val="left" w:pos="-31680"/>
              </w:tabs>
              <w:spacing w:after="120"/>
              <w:jc w:val="both"/>
              <w:textAlignment w:val="auto"/>
            </w:pPr>
            <w:r>
              <w:rPr>
                <w:rFonts w:ascii="Arial" w:eastAsia="Arial" w:hAnsi="Arial" w:cs="Arial"/>
                <w:color w:val="000000"/>
                <w:sz w:val="24"/>
                <w:szCs w:val="24"/>
              </w:rPr>
              <w:t xml:space="preserve">any other information clearly designated as being confidential (whether or not it is marked "confidential") or which ought reasonably be considered confidential which comes (or has come) to the Relevant Authority’s attention or </w:t>
            </w:r>
            <w:r>
              <w:rPr>
                <w:rFonts w:ascii="Arial" w:eastAsia="Arial" w:hAnsi="Arial" w:cs="Arial"/>
                <w:color w:val="000000"/>
                <w:sz w:val="24"/>
                <w:szCs w:val="24"/>
              </w:rPr>
              <w:lastRenderedPageBreak/>
              <w:t>into the Relevant Authority’s possession in connection with a Contract; and</w:t>
            </w:r>
          </w:p>
          <w:p w14:paraId="245F4F4E"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information derived from any of the above;</w:t>
            </w:r>
          </w:p>
        </w:tc>
      </w:tr>
      <w:tr w:rsidR="00E60259" w14:paraId="1B0990A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96908E" w14:textId="77777777" w:rsidR="00B105D3" w:rsidRDefault="004A7CE9">
            <w:pPr>
              <w:spacing w:after="120"/>
              <w:ind w:left="-108"/>
              <w:jc w:val="center"/>
              <w:textAlignment w:val="auto"/>
            </w:pPr>
            <w:r>
              <w:rPr>
                <w:rFonts w:ascii="Arial" w:eastAsia="Arial" w:hAnsi="Arial" w:cs="Arial"/>
                <w:b/>
                <w:color w:val="000000"/>
                <w:sz w:val="24"/>
                <w:szCs w:val="24"/>
              </w:rPr>
              <w:lastRenderedPageBreak/>
              <w:t>"Relevant   Requirements"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34861C"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all applicable Law relating to bribery, corruption and fraud, including the Bribery Act 2010 and any guidance issued by the Secretary of State pursuant to section 9 of the Bribery Act 2010;</w:t>
            </w:r>
          </w:p>
        </w:tc>
      </w:tr>
      <w:tr w:rsidR="00E60259" w14:paraId="4E9C45B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FF1E26" w14:textId="77777777" w:rsidR="00B105D3" w:rsidRDefault="004A7CE9">
            <w:pPr>
              <w:spacing w:after="120"/>
              <w:ind w:left="-108"/>
              <w:jc w:val="center"/>
              <w:textAlignment w:val="auto"/>
            </w:pPr>
            <w:r>
              <w:rPr>
                <w:rFonts w:ascii="Arial" w:eastAsia="Arial" w:hAnsi="Arial" w:cs="Arial"/>
                <w:b/>
                <w:color w:val="000000"/>
                <w:sz w:val="24"/>
                <w:szCs w:val="24"/>
              </w:rPr>
              <w:t>"Relevant Tax Authority"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347C95"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HMRC, or, if applicable, the tax authority in the jurisdiction in which the Supplier is established;</w:t>
            </w:r>
          </w:p>
        </w:tc>
      </w:tr>
      <w:tr w:rsidR="00E60259" w14:paraId="59B94D4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2BFC76" w14:textId="77777777" w:rsidR="00B105D3" w:rsidRDefault="004A7CE9">
            <w:pPr>
              <w:spacing w:after="120"/>
              <w:ind w:left="-108"/>
              <w:jc w:val="center"/>
              <w:textAlignment w:val="auto"/>
            </w:pPr>
            <w:r>
              <w:rPr>
                <w:rFonts w:ascii="Arial" w:eastAsia="Arial" w:hAnsi="Arial" w:cs="Arial"/>
                <w:b/>
                <w:color w:val="000000"/>
                <w:sz w:val="24"/>
                <w:szCs w:val="24"/>
              </w:rPr>
              <w:t>"Reminder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81196E" w14:textId="77777777" w:rsidR="00B105D3" w:rsidRDefault="004A7CE9">
            <w:pPr>
              <w:tabs>
                <w:tab w:val="left" w:pos="1985"/>
                <w:tab w:val="left" w:pos="2127"/>
              </w:tabs>
              <w:spacing w:after="120"/>
              <w:jc w:val="both"/>
              <w:textAlignment w:val="auto"/>
            </w:pPr>
            <w:r>
              <w:rPr>
                <w:rFonts w:ascii="Arial" w:eastAsia="Arial" w:hAnsi="Arial" w:cs="Arial"/>
                <w:color w:val="000000"/>
                <w:sz w:val="24"/>
                <w:szCs w:val="24"/>
              </w:rPr>
              <w:t>a notice sent in accordance with Clause 10.5 given by the Supplier to the Buyer providing notification that payment has not been received on time;</w:t>
            </w:r>
          </w:p>
        </w:tc>
      </w:tr>
      <w:tr w:rsidR="00E60259" w14:paraId="01C009B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D67F1A" w14:textId="77777777" w:rsidR="00B105D3" w:rsidRDefault="004A7CE9">
            <w:pPr>
              <w:spacing w:after="120"/>
              <w:ind w:left="-108"/>
              <w:jc w:val="center"/>
              <w:textAlignment w:val="auto"/>
            </w:pPr>
            <w:r>
              <w:rPr>
                <w:rFonts w:ascii="Arial" w:eastAsia="Arial" w:hAnsi="Arial" w:cs="Arial"/>
                <w:b/>
                <w:color w:val="000000"/>
                <w:sz w:val="24"/>
                <w:szCs w:val="24"/>
              </w:rPr>
              <w:t>"Replacement Deliverables"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D6C7E9" w14:textId="77777777" w:rsidR="00B105D3" w:rsidRDefault="004A7CE9">
            <w:pPr>
              <w:tabs>
                <w:tab w:val="left" w:pos="1985"/>
                <w:tab w:val="left" w:pos="2127"/>
              </w:tabs>
              <w:spacing w:after="120"/>
              <w:jc w:val="both"/>
              <w:textAlignment w:val="auto"/>
            </w:pPr>
            <w:r>
              <w:rPr>
                <w:rFonts w:ascii="Arial" w:eastAsia="Arial" w:hAnsi="Arial" w:cs="Arial"/>
                <w:color w:val="000000"/>
                <w:sz w:val="24"/>
                <w:szCs w:val="24"/>
              </w:rPr>
              <w:t>any deliverables which are substantially similar to any of the Deliverables and which the Buyer receives in substitution for any of the Deliverables following the Call-Off Expiry Date, whether those goods are provided by the Buyer internally and/or by any third party;</w:t>
            </w:r>
          </w:p>
        </w:tc>
      </w:tr>
      <w:tr w:rsidR="00E60259" w14:paraId="0046606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4183AD" w14:textId="77777777" w:rsidR="00B105D3" w:rsidRDefault="004A7CE9">
            <w:pPr>
              <w:spacing w:after="120"/>
              <w:ind w:left="-108"/>
              <w:jc w:val="center"/>
              <w:textAlignment w:val="auto"/>
            </w:pPr>
            <w:r>
              <w:rPr>
                <w:rFonts w:ascii="Arial" w:eastAsia="Arial" w:hAnsi="Arial" w:cs="Arial"/>
                <w:b/>
                <w:color w:val="000000"/>
                <w:sz w:val="24"/>
                <w:szCs w:val="24"/>
              </w:rPr>
              <w:t>"Replacement 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F6567A7"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 Subcontractor of the Replacement Supplier to whom Transferring Supplier Employees will transfer on a Service Transfer Date (or any Subcontractor of any such Subcontractor);</w:t>
            </w:r>
          </w:p>
        </w:tc>
      </w:tr>
      <w:tr w:rsidR="00E60259" w14:paraId="2EDBBC1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6ED87D1" w14:textId="77777777" w:rsidR="00B105D3" w:rsidRDefault="004A7CE9">
            <w:pPr>
              <w:spacing w:after="120"/>
              <w:ind w:left="-108"/>
              <w:jc w:val="center"/>
              <w:textAlignment w:val="auto"/>
            </w:pPr>
            <w:r>
              <w:rPr>
                <w:rFonts w:ascii="Arial" w:eastAsia="Arial" w:hAnsi="Arial" w:cs="Arial"/>
                <w:b/>
                <w:color w:val="000000"/>
                <w:sz w:val="24"/>
                <w:szCs w:val="24"/>
              </w:rPr>
              <w:t>"Replacement Supplier"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803772"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any third party provider of Replacement Deliverables appointed by or at the direction of the Buyer from time to time or where the Buyer is providing Replacement Deliverables for its own account, shall also include the Buyer;</w:t>
            </w:r>
          </w:p>
        </w:tc>
      </w:tr>
      <w:tr w:rsidR="00E60259" w14:paraId="4126D62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ECBE0F4" w14:textId="77777777" w:rsidR="00B105D3" w:rsidRDefault="004A7CE9">
            <w:pPr>
              <w:spacing w:after="120"/>
              <w:ind w:left="-108"/>
              <w:jc w:val="center"/>
              <w:textAlignment w:val="auto"/>
            </w:pPr>
            <w:r>
              <w:rPr>
                <w:rFonts w:ascii="Arial" w:eastAsia="Arial" w:hAnsi="Arial" w:cs="Arial"/>
                <w:b/>
                <w:color w:val="000000"/>
                <w:sz w:val="24"/>
                <w:szCs w:val="24"/>
              </w:rPr>
              <w:t>"Request For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81B5C3"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 request for information or an apparent request relating to a Contract for the provision of the Deliverables or an apparent request for such information under the FOIA or the EIRs;</w:t>
            </w:r>
          </w:p>
        </w:tc>
      </w:tr>
      <w:tr w:rsidR="00E60259" w14:paraId="7E8FA4B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F2679E" w14:textId="77777777" w:rsidR="00B105D3" w:rsidRDefault="004A7CE9">
            <w:pPr>
              <w:spacing w:after="120"/>
              <w:ind w:left="-108"/>
              <w:jc w:val="center"/>
              <w:textAlignment w:val="auto"/>
            </w:pPr>
            <w:r>
              <w:rPr>
                <w:rFonts w:ascii="Arial" w:eastAsia="Arial" w:hAnsi="Arial" w:cs="Arial"/>
                <w:b/>
                <w:color w:val="000000"/>
                <w:sz w:val="24"/>
                <w:szCs w:val="24"/>
              </w:rPr>
              <w:t>"Required Insurances"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7DDCE2"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insurances required by Joint Schedule 3 (Insurance Requirements) or any additional insurances specified in the Order Form;</w:t>
            </w:r>
          </w:p>
        </w:tc>
      </w:tr>
      <w:tr w:rsidR="00E60259" w14:paraId="13ADD95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ADE4ED" w14:textId="77777777" w:rsidR="00B105D3" w:rsidRDefault="004A7CE9">
            <w:pPr>
              <w:spacing w:after="120"/>
              <w:ind w:left="-108"/>
              <w:jc w:val="center"/>
              <w:textAlignment w:val="auto"/>
            </w:pPr>
            <w:r>
              <w:rPr>
                <w:rFonts w:ascii="Arial" w:eastAsia="Arial" w:hAnsi="Arial" w:cs="Arial"/>
                <w:b/>
                <w:color w:val="000000"/>
                <w:sz w:val="24"/>
                <w:szCs w:val="24"/>
              </w:rPr>
              <w:t>"Satisfaction Certificate"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345502"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certificate (materially in the form of the document contained in of Part B of Call-Off Schedule 13 (Implementation Plan and Testing) or as agreed by the Parties where Call-Off Schedule 13 is not used in this Contract) granted by the Buyer when the Supplier has met all of the requirements of an Order, Achieved a Milestone or a Test;</w:t>
            </w:r>
          </w:p>
        </w:tc>
      </w:tr>
      <w:tr w:rsidR="00E60259" w14:paraId="44125C53"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778725" w14:textId="77777777" w:rsidR="00B105D3" w:rsidRDefault="004A7CE9">
            <w:pPr>
              <w:spacing w:after="120"/>
              <w:ind w:left="-108"/>
              <w:jc w:val="center"/>
              <w:textAlignment w:val="auto"/>
            </w:pPr>
            <w:r>
              <w:rPr>
                <w:rFonts w:ascii="Arial" w:eastAsia="Arial" w:hAnsi="Arial" w:cs="Arial"/>
                <w:b/>
                <w:color w:val="000000"/>
                <w:sz w:val="24"/>
                <w:szCs w:val="24"/>
              </w:rPr>
              <w:t>"Security Management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88542E"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Supplier's security management plan prepared pursuant to Call-Off Schedule 9 (Security) (if applicable);</w:t>
            </w:r>
          </w:p>
        </w:tc>
      </w:tr>
      <w:tr w:rsidR="00E60259" w14:paraId="418FDFF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6CC07C" w14:textId="77777777" w:rsidR="00B105D3" w:rsidRDefault="004A7CE9">
            <w:pPr>
              <w:spacing w:after="120"/>
              <w:ind w:left="-108"/>
              <w:jc w:val="center"/>
              <w:textAlignment w:val="auto"/>
            </w:pPr>
            <w:r>
              <w:rPr>
                <w:rFonts w:ascii="Arial" w:eastAsia="Arial" w:hAnsi="Arial" w:cs="Arial"/>
                <w:b/>
                <w:color w:val="000000"/>
                <w:sz w:val="24"/>
                <w:szCs w:val="24"/>
              </w:rPr>
              <w:t>"Security Policy"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2110D7"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Buyer's security policy, referred to in the Order Form, in force as at the Call-Off Start Date (a copy of which has been supplied to the Supplier), as updated from time to time and notified to the Supplier;</w:t>
            </w:r>
          </w:p>
        </w:tc>
      </w:tr>
      <w:tr w:rsidR="00E60259" w14:paraId="4337900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9115F3" w14:textId="77777777" w:rsidR="00B105D3" w:rsidRDefault="004A7CE9">
            <w:pPr>
              <w:spacing w:after="120"/>
              <w:ind w:left="-108"/>
              <w:jc w:val="center"/>
              <w:textAlignment w:val="auto"/>
            </w:pPr>
            <w:r>
              <w:rPr>
                <w:rFonts w:ascii="Arial" w:eastAsia="Arial" w:hAnsi="Arial" w:cs="Arial"/>
                <w:b/>
                <w:color w:val="000000"/>
                <w:sz w:val="24"/>
                <w:szCs w:val="24"/>
              </w:rPr>
              <w:t>"Self Audit Certificate"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03DCBA"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means the certificate in the form as set out in Framework Schedule 8 (Self Audit Certificate);</w:t>
            </w:r>
          </w:p>
        </w:tc>
      </w:tr>
      <w:tr w:rsidR="00E60259" w14:paraId="351334D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9E43AD" w14:textId="77777777" w:rsidR="00B105D3" w:rsidRDefault="004A7CE9">
            <w:pPr>
              <w:spacing w:after="120"/>
              <w:ind w:left="-108"/>
              <w:jc w:val="center"/>
              <w:textAlignment w:val="auto"/>
            </w:pPr>
            <w:r>
              <w:rPr>
                <w:rFonts w:ascii="Arial" w:eastAsia="Arial" w:hAnsi="Arial" w:cs="Arial"/>
                <w:b/>
                <w:color w:val="000000"/>
                <w:sz w:val="24"/>
                <w:szCs w:val="24"/>
              </w:rPr>
              <w:t>"Serious Fraud Office"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970E79"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UK Government body named as such as may be renamed or replaced by an equivalent body from time to time;</w:t>
            </w:r>
          </w:p>
        </w:tc>
      </w:tr>
      <w:tr w:rsidR="00E60259" w14:paraId="081A937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DFD442" w14:textId="77777777" w:rsidR="00B105D3" w:rsidRDefault="004A7CE9">
            <w:pPr>
              <w:spacing w:after="120"/>
              <w:ind w:left="-108"/>
              <w:jc w:val="center"/>
              <w:textAlignment w:val="auto"/>
            </w:pPr>
            <w:r>
              <w:rPr>
                <w:rFonts w:ascii="Arial" w:eastAsia="Arial" w:hAnsi="Arial" w:cs="Arial"/>
                <w:b/>
                <w:color w:val="000000"/>
                <w:sz w:val="24"/>
                <w:szCs w:val="24"/>
              </w:rPr>
              <w:lastRenderedPageBreak/>
              <w:t>“Service Levels”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1DEB6E0"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any service levels applicable to the provision of the Deliverables under the Call Off Contract (which, where Call Off Schedule 14 (Service Levels) is used in this Contract, are specified in the Annex to Part A of such Schedule);</w:t>
            </w:r>
          </w:p>
        </w:tc>
      </w:tr>
      <w:tr w:rsidR="00E60259" w14:paraId="2A10CD9B"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98A2EE" w14:textId="77777777" w:rsidR="00B105D3" w:rsidRDefault="004A7CE9">
            <w:pPr>
              <w:spacing w:after="120"/>
              <w:ind w:left="-108"/>
              <w:jc w:val="center"/>
              <w:textAlignment w:val="auto"/>
            </w:pPr>
            <w:r>
              <w:rPr>
                <w:rFonts w:ascii="Arial" w:eastAsia="Arial" w:hAnsi="Arial" w:cs="Arial"/>
                <w:b/>
                <w:color w:val="000000"/>
                <w:sz w:val="24"/>
                <w:szCs w:val="24"/>
              </w:rPr>
              <w:t>"Service Period"</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AF8F14"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has the meaning given to it in the Order Form;</w:t>
            </w:r>
          </w:p>
        </w:tc>
      </w:tr>
      <w:tr w:rsidR="00E60259" w14:paraId="082D943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AC76E4" w14:textId="77777777" w:rsidR="00B105D3" w:rsidRDefault="004A7CE9">
            <w:pPr>
              <w:spacing w:after="120"/>
              <w:ind w:left="-108"/>
              <w:jc w:val="center"/>
              <w:textAlignment w:val="auto"/>
            </w:pPr>
            <w:r>
              <w:rPr>
                <w:rFonts w:ascii="Arial" w:eastAsia="Arial" w:hAnsi="Arial" w:cs="Arial"/>
                <w:b/>
                <w:color w:val="000000"/>
                <w:sz w:val="24"/>
                <w:szCs w:val="24"/>
              </w:rPr>
              <w:t>"Services"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5A02E3"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services made available by the Supplier as specified in Framework Schedule 1 (Specification) and in relation to a Call-Off Contract as specified in the Order Form;</w:t>
            </w:r>
          </w:p>
        </w:tc>
      </w:tr>
      <w:tr w:rsidR="00E60259" w14:paraId="18F2E9F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79AA11F" w14:textId="77777777" w:rsidR="00B105D3" w:rsidRDefault="004A7CE9">
            <w:pPr>
              <w:spacing w:after="120"/>
              <w:ind w:left="-108"/>
              <w:jc w:val="center"/>
              <w:textAlignment w:val="auto"/>
            </w:pPr>
            <w:r>
              <w:rPr>
                <w:rFonts w:ascii="Arial" w:eastAsia="Arial" w:hAnsi="Arial" w:cs="Arial"/>
                <w:b/>
                <w:color w:val="000000"/>
                <w:sz w:val="24"/>
                <w:szCs w:val="24"/>
              </w:rPr>
              <w:t>"Service Transfer"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23F821" w14:textId="77777777" w:rsidR="00B105D3" w:rsidRDefault="004A7CE9">
            <w:pPr>
              <w:tabs>
                <w:tab w:val="left" w:pos="-179"/>
                <w:tab w:val="left" w:pos="-9"/>
              </w:tabs>
              <w:spacing w:after="120"/>
              <w:jc w:val="both"/>
              <w:textAlignment w:val="auto"/>
            </w:pPr>
            <w:bookmarkStart w:id="12" w:name="_heading=h.3znysh7"/>
            <w:bookmarkEnd w:id="12"/>
            <w:r>
              <w:rPr>
                <w:rFonts w:ascii="Arial" w:eastAsia="Arial" w:hAnsi="Arial" w:cs="Arial"/>
                <w:color w:val="000000"/>
                <w:sz w:val="24"/>
                <w:szCs w:val="24"/>
              </w:rPr>
              <w:t>any transfer of the Deliverables (or any part of the Deliverables), for whatever reason, from the Supplier or any Subcontractor to a Replacement Supplier or a Replacement Subcontractor;</w:t>
            </w:r>
          </w:p>
        </w:tc>
      </w:tr>
      <w:tr w:rsidR="00E60259" w14:paraId="5B16FF5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06C315" w14:textId="77777777" w:rsidR="00B105D3" w:rsidRDefault="004A7CE9">
            <w:pPr>
              <w:spacing w:after="120"/>
              <w:ind w:left="-108"/>
              <w:jc w:val="center"/>
              <w:textAlignment w:val="auto"/>
            </w:pPr>
            <w:r>
              <w:rPr>
                <w:rFonts w:ascii="Arial" w:eastAsia="Arial" w:hAnsi="Arial" w:cs="Arial"/>
                <w:b/>
                <w:color w:val="000000"/>
                <w:sz w:val="24"/>
                <w:szCs w:val="24"/>
              </w:rPr>
              <w:t>"Service Transfer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076DD5D"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date of a Service Transfer;</w:t>
            </w:r>
          </w:p>
        </w:tc>
      </w:tr>
      <w:tr w:rsidR="00E60259" w14:paraId="3D7C882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4F9709" w14:textId="77777777" w:rsidR="00B105D3" w:rsidRDefault="004A7CE9">
            <w:pPr>
              <w:spacing w:after="120"/>
              <w:ind w:left="-108"/>
              <w:jc w:val="center"/>
              <w:textAlignment w:val="auto"/>
            </w:pPr>
            <w:r>
              <w:rPr>
                <w:rFonts w:ascii="Arial" w:eastAsia="Arial" w:hAnsi="Arial" w:cs="Arial"/>
                <w:b/>
                <w:color w:val="000000"/>
                <w:sz w:val="24"/>
                <w:szCs w:val="24"/>
              </w:rPr>
              <w:t>"Sites"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61FE99"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any premises (including the Buyer Premises, the Supplier’s premises or third party premises) from, to or at which:</w:t>
            </w:r>
          </w:p>
          <w:p w14:paraId="2E71149E" w14:textId="77777777" w:rsidR="00B105D3" w:rsidRDefault="004A7CE9">
            <w:pPr>
              <w:numPr>
                <w:ilvl w:val="0"/>
                <w:numId w:val="89"/>
              </w:numPr>
              <w:tabs>
                <w:tab w:val="left" w:pos="-31680"/>
                <w:tab w:val="left" w:pos="-31680"/>
              </w:tabs>
              <w:spacing w:after="200" w:line="276" w:lineRule="auto"/>
              <w:jc w:val="both"/>
              <w:textAlignment w:val="auto"/>
            </w:pPr>
            <w:r>
              <w:rPr>
                <w:rFonts w:ascii="Arial" w:eastAsia="Arial" w:hAnsi="Arial" w:cs="Arial"/>
                <w:color w:val="000000"/>
                <w:sz w:val="24"/>
                <w:szCs w:val="24"/>
              </w:rPr>
              <w:t>the Deliverables are (or are to be) provided; or</w:t>
            </w:r>
          </w:p>
          <w:p w14:paraId="4330AD7E" w14:textId="77777777" w:rsidR="00B105D3" w:rsidRDefault="004A7CE9">
            <w:pPr>
              <w:numPr>
                <w:ilvl w:val="0"/>
                <w:numId w:val="89"/>
              </w:numPr>
              <w:tabs>
                <w:tab w:val="left" w:pos="-31680"/>
                <w:tab w:val="left" w:pos="-31680"/>
              </w:tabs>
              <w:spacing w:after="120"/>
              <w:jc w:val="both"/>
              <w:textAlignment w:val="auto"/>
            </w:pPr>
            <w:r>
              <w:rPr>
                <w:rFonts w:ascii="Arial" w:eastAsia="Arial" w:hAnsi="Arial" w:cs="Arial"/>
                <w:color w:val="000000"/>
                <w:sz w:val="24"/>
                <w:szCs w:val="24"/>
              </w:rPr>
              <w:t>the Supplier manages, organises or otherwise directs the provision or the use of the Deliverables;</w:t>
            </w:r>
          </w:p>
        </w:tc>
      </w:tr>
      <w:tr w:rsidR="00E60259" w14:paraId="13A1C916"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D80F22C" w14:textId="77777777" w:rsidR="00B105D3" w:rsidRDefault="004A7CE9">
            <w:pPr>
              <w:spacing w:after="120"/>
              <w:ind w:left="-108"/>
              <w:jc w:val="center"/>
              <w:textAlignment w:val="auto"/>
            </w:pPr>
            <w:r>
              <w:rPr>
                <w:rFonts w:ascii="Arial" w:eastAsia="Arial" w:hAnsi="Arial" w:cs="Arial"/>
                <w:b/>
                <w:color w:val="000000"/>
                <w:sz w:val="24"/>
                <w:szCs w:val="24"/>
              </w:rPr>
              <w:t>"SME"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6D77B4C"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enterprises;</w:t>
            </w:r>
          </w:p>
        </w:tc>
      </w:tr>
      <w:tr w:rsidR="00E60259" w14:paraId="6B25D223"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AC067E" w14:textId="77777777" w:rsidR="00B105D3" w:rsidRDefault="004A7CE9">
            <w:pPr>
              <w:spacing w:after="120"/>
              <w:ind w:left="-108"/>
              <w:jc w:val="center"/>
              <w:textAlignment w:val="auto"/>
            </w:pPr>
            <w:r>
              <w:rPr>
                <w:rFonts w:ascii="Arial" w:eastAsia="Arial" w:hAnsi="Arial" w:cs="Arial"/>
                <w:b/>
                <w:color w:val="000000"/>
                <w:sz w:val="24"/>
                <w:szCs w:val="24"/>
              </w:rPr>
              <w:t>"Special Terms"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281DDC7"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any additional Clauses set out in the Framework Award Form or Order Form which shall form part of the respective Contract;</w:t>
            </w:r>
          </w:p>
        </w:tc>
      </w:tr>
      <w:tr w:rsidR="00E60259" w14:paraId="34402672"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FB876C" w14:textId="77777777" w:rsidR="00B105D3" w:rsidRDefault="004A7CE9">
            <w:pPr>
              <w:spacing w:after="120"/>
              <w:ind w:left="-108"/>
              <w:jc w:val="center"/>
              <w:textAlignment w:val="auto"/>
            </w:pPr>
            <w:r>
              <w:rPr>
                <w:rFonts w:ascii="Arial" w:eastAsia="Arial" w:hAnsi="Arial" w:cs="Arial"/>
                <w:b/>
                <w:color w:val="000000"/>
                <w:sz w:val="24"/>
                <w:szCs w:val="24"/>
              </w:rPr>
              <w:t>"Specific Change in Law"</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86F3B4"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 Change in Law that relates specifically to the business of the Buyer and which would not affect a Comparable Supply where the effect of that Specific Change in Law on the Deliverables is not reasonably foreseeable at the Start Date;</w:t>
            </w:r>
          </w:p>
        </w:tc>
      </w:tr>
      <w:tr w:rsidR="00E60259" w14:paraId="6C23E7CD" w14:textId="77777777">
        <w:trPr>
          <w:trHeight w:val="945"/>
        </w:trPr>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C0FA607" w14:textId="77777777" w:rsidR="00B105D3" w:rsidRDefault="004A7CE9">
            <w:pPr>
              <w:spacing w:after="120"/>
              <w:ind w:left="-108"/>
              <w:jc w:val="center"/>
              <w:textAlignment w:val="auto"/>
            </w:pPr>
            <w:r>
              <w:rPr>
                <w:rFonts w:ascii="Arial" w:eastAsia="Arial" w:hAnsi="Arial" w:cs="Arial"/>
                <w:b/>
                <w:color w:val="000000"/>
                <w:sz w:val="24"/>
                <w:szCs w:val="24"/>
              </w:rPr>
              <w:t>"Specification"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612061"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specification set out in Framework Schedule 1 (Specification), as may, in relation to a Call-Off Contract, be supplemented by the Order Form;</w:t>
            </w:r>
          </w:p>
        </w:tc>
      </w:tr>
      <w:tr w:rsidR="00E60259" w14:paraId="6A5A3FD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809703" w14:textId="77777777" w:rsidR="00B105D3" w:rsidRDefault="004A7CE9">
            <w:pPr>
              <w:spacing w:after="120"/>
              <w:ind w:left="-108"/>
              <w:jc w:val="center"/>
              <w:textAlignment w:val="auto"/>
            </w:pPr>
            <w:r>
              <w:rPr>
                <w:rFonts w:ascii="Arial" w:eastAsia="Arial" w:hAnsi="Arial" w:cs="Arial"/>
                <w:b/>
                <w:color w:val="000000"/>
                <w:sz w:val="24"/>
                <w:szCs w:val="24"/>
              </w:rPr>
              <w:t>"Standards"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2E2B87"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any:</w:t>
            </w:r>
          </w:p>
          <w:p w14:paraId="5E48A0EC" w14:textId="77777777" w:rsidR="00B105D3" w:rsidRDefault="004A7CE9">
            <w:pPr>
              <w:numPr>
                <w:ilvl w:val="0"/>
                <w:numId w:val="90"/>
              </w:numPr>
              <w:tabs>
                <w:tab w:val="left" w:pos="-31680"/>
                <w:tab w:val="left" w:pos="-31680"/>
              </w:tabs>
              <w:spacing w:after="200" w:line="276" w:lineRule="auto"/>
              <w:jc w:val="both"/>
              <w:textAlignment w:val="auto"/>
            </w:pPr>
            <w:r>
              <w:rPr>
                <w:rFonts w:ascii="Arial" w:eastAsia="Arial" w:hAnsi="Arial" w:cs="Arial"/>
                <w:color w:val="000000"/>
                <w:sz w:val="24"/>
                <w:szCs w:val="24"/>
              </w:rPr>
              <w:t>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w:t>
            </w:r>
          </w:p>
          <w:p w14:paraId="2352777F" w14:textId="77777777" w:rsidR="00B105D3" w:rsidRDefault="004A7CE9">
            <w:pPr>
              <w:numPr>
                <w:ilvl w:val="0"/>
                <w:numId w:val="90"/>
              </w:numPr>
              <w:tabs>
                <w:tab w:val="left" w:pos="-31680"/>
                <w:tab w:val="left" w:pos="-31680"/>
              </w:tabs>
              <w:spacing w:after="200" w:line="276" w:lineRule="auto"/>
              <w:jc w:val="both"/>
              <w:textAlignment w:val="auto"/>
            </w:pPr>
            <w:r>
              <w:rPr>
                <w:rFonts w:ascii="Arial" w:eastAsia="Arial" w:hAnsi="Arial" w:cs="Arial"/>
                <w:color w:val="000000"/>
                <w:sz w:val="24"/>
                <w:szCs w:val="24"/>
              </w:rPr>
              <w:lastRenderedPageBreak/>
              <w:t>standards detailed in the specification in Schedule 1 (Specification);</w:t>
            </w:r>
          </w:p>
          <w:p w14:paraId="2DBEFCFC" w14:textId="77777777" w:rsidR="00B105D3" w:rsidRDefault="004A7CE9">
            <w:pPr>
              <w:numPr>
                <w:ilvl w:val="0"/>
                <w:numId w:val="90"/>
              </w:numPr>
              <w:tabs>
                <w:tab w:val="left" w:pos="-31680"/>
                <w:tab w:val="left" w:pos="-31680"/>
              </w:tabs>
              <w:spacing w:after="200" w:line="276" w:lineRule="auto"/>
              <w:jc w:val="both"/>
              <w:textAlignment w:val="auto"/>
            </w:pPr>
            <w:r>
              <w:rPr>
                <w:rFonts w:ascii="Arial" w:eastAsia="Arial" w:hAnsi="Arial" w:cs="Arial"/>
                <w:color w:val="000000"/>
                <w:sz w:val="24"/>
                <w:szCs w:val="24"/>
              </w:rPr>
              <w:t>standards detailed by the Buyer in the Order Form or agreed between the Parties from time to time;</w:t>
            </w:r>
          </w:p>
          <w:p w14:paraId="12FC0BB8" w14:textId="77777777" w:rsidR="00B105D3" w:rsidRDefault="004A7CE9">
            <w:pPr>
              <w:numPr>
                <w:ilvl w:val="0"/>
                <w:numId w:val="90"/>
              </w:numPr>
              <w:tabs>
                <w:tab w:val="left" w:pos="-31680"/>
                <w:tab w:val="left" w:pos="-31680"/>
              </w:tabs>
              <w:spacing w:after="120"/>
              <w:jc w:val="both"/>
              <w:textAlignment w:val="auto"/>
            </w:pPr>
            <w:r>
              <w:rPr>
                <w:rFonts w:ascii="Arial" w:eastAsia="Arial" w:hAnsi="Arial" w:cs="Arial"/>
                <w:color w:val="000000"/>
                <w:sz w:val="24"/>
                <w:szCs w:val="24"/>
              </w:rPr>
              <w:t>relevant Government codes of practice and guidance applicable from time to time;</w:t>
            </w:r>
          </w:p>
        </w:tc>
      </w:tr>
      <w:tr w:rsidR="00E60259" w14:paraId="79EBC766"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5055E7" w14:textId="77777777" w:rsidR="00B105D3" w:rsidRDefault="004A7CE9">
            <w:pPr>
              <w:spacing w:after="120"/>
              <w:ind w:left="-108"/>
              <w:jc w:val="center"/>
              <w:textAlignment w:val="auto"/>
            </w:pPr>
            <w:r>
              <w:rPr>
                <w:rFonts w:ascii="Arial" w:eastAsia="Arial" w:hAnsi="Arial" w:cs="Arial"/>
                <w:b/>
                <w:color w:val="000000"/>
                <w:sz w:val="24"/>
                <w:szCs w:val="24"/>
              </w:rPr>
              <w:lastRenderedPageBreak/>
              <w:t>"Start Date"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BFC523D"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in the case of the Framework Contract, the date specified on the Framework Award Form, and in the case of a Call-Off Contract, the date specified in the Order Form;</w:t>
            </w:r>
          </w:p>
        </w:tc>
      </w:tr>
      <w:tr w:rsidR="00E60259" w14:paraId="29AB61B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4D7AB4" w14:textId="77777777" w:rsidR="00B105D3" w:rsidRDefault="004A7CE9">
            <w:pPr>
              <w:spacing w:after="120"/>
              <w:ind w:left="-108"/>
              <w:jc w:val="center"/>
              <w:textAlignment w:val="auto"/>
            </w:pPr>
            <w:r>
              <w:rPr>
                <w:rFonts w:ascii="Arial" w:eastAsia="Arial" w:hAnsi="Arial" w:cs="Arial"/>
                <w:b/>
                <w:color w:val="000000"/>
                <w:sz w:val="24"/>
                <w:szCs w:val="24"/>
              </w:rPr>
              <w:t>"Statement of Requirements"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6945E5"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 statement issued by the Buyer detailing its requirements in respect of Deliverables issued in accordance with the Call-Off Procedure;</w:t>
            </w:r>
          </w:p>
        </w:tc>
      </w:tr>
      <w:tr w:rsidR="00E60259" w14:paraId="42F53DB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D0AF87" w14:textId="77777777" w:rsidR="00B105D3" w:rsidRDefault="004A7CE9">
            <w:pPr>
              <w:spacing w:after="120"/>
              <w:ind w:left="-108"/>
              <w:jc w:val="center"/>
              <w:textAlignment w:val="auto"/>
            </w:pPr>
            <w:r>
              <w:rPr>
                <w:rFonts w:ascii="Arial" w:eastAsia="Arial" w:hAnsi="Arial" w:cs="Arial"/>
                <w:b/>
                <w:color w:val="000000"/>
                <w:sz w:val="24"/>
                <w:szCs w:val="24"/>
              </w:rPr>
              <w:t>"Storage Media"</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EAA629"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part of any device that is capable of storing and retrieving data;</w:t>
            </w:r>
          </w:p>
        </w:tc>
      </w:tr>
      <w:tr w:rsidR="00E60259" w14:paraId="099627B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4EB3D5" w14:textId="77777777" w:rsidR="00B105D3" w:rsidRDefault="004A7CE9">
            <w:pPr>
              <w:spacing w:after="120"/>
              <w:ind w:left="-108"/>
              <w:jc w:val="center"/>
              <w:textAlignment w:val="auto"/>
            </w:pPr>
            <w:r>
              <w:rPr>
                <w:rFonts w:ascii="Arial" w:eastAsia="Arial" w:hAnsi="Arial" w:cs="Arial"/>
                <w:b/>
                <w:color w:val="000000"/>
                <w:sz w:val="24"/>
                <w:szCs w:val="24"/>
              </w:rPr>
              <w:t>"Sub-Contract"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55DE5A"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any contract or agreement (or proposed contract or agreement), other than a Call-Off Contract or the Framework Contract, pursuant to which a third party:</w:t>
            </w:r>
          </w:p>
          <w:p w14:paraId="443FF2B8" w14:textId="77777777" w:rsidR="00B105D3" w:rsidRDefault="004A7CE9">
            <w:pPr>
              <w:numPr>
                <w:ilvl w:val="0"/>
                <w:numId w:val="91"/>
              </w:numPr>
              <w:tabs>
                <w:tab w:val="left" w:pos="-31680"/>
                <w:tab w:val="left" w:pos="-31680"/>
              </w:tabs>
              <w:spacing w:after="200" w:line="276" w:lineRule="auto"/>
              <w:jc w:val="both"/>
              <w:textAlignment w:val="auto"/>
            </w:pPr>
            <w:r>
              <w:rPr>
                <w:rFonts w:ascii="Arial" w:eastAsia="Arial" w:hAnsi="Arial" w:cs="Arial"/>
                <w:color w:val="000000"/>
                <w:sz w:val="24"/>
                <w:szCs w:val="24"/>
              </w:rPr>
              <w:t>provides the Deliverables (or any part of them);</w:t>
            </w:r>
          </w:p>
          <w:p w14:paraId="644F5662" w14:textId="77777777" w:rsidR="00B105D3" w:rsidRDefault="004A7CE9">
            <w:pPr>
              <w:numPr>
                <w:ilvl w:val="0"/>
                <w:numId w:val="91"/>
              </w:numPr>
              <w:tabs>
                <w:tab w:val="left" w:pos="-31680"/>
                <w:tab w:val="left" w:pos="-31680"/>
              </w:tabs>
              <w:spacing w:after="200" w:line="276" w:lineRule="auto"/>
              <w:jc w:val="both"/>
              <w:textAlignment w:val="auto"/>
            </w:pPr>
            <w:r>
              <w:rPr>
                <w:rFonts w:ascii="Arial" w:eastAsia="Arial" w:hAnsi="Arial" w:cs="Arial"/>
                <w:color w:val="000000"/>
                <w:sz w:val="24"/>
                <w:szCs w:val="24"/>
              </w:rPr>
              <w:t>provides facilities or services necessary for the provision of the Deliverables (or any part of them); and/or</w:t>
            </w:r>
          </w:p>
          <w:p w14:paraId="52B1C9C3" w14:textId="77777777" w:rsidR="00B105D3" w:rsidRDefault="004A7CE9">
            <w:pPr>
              <w:numPr>
                <w:ilvl w:val="0"/>
                <w:numId w:val="91"/>
              </w:numPr>
              <w:tabs>
                <w:tab w:val="left" w:pos="-31680"/>
                <w:tab w:val="left" w:pos="-31680"/>
              </w:tabs>
              <w:spacing w:after="120"/>
              <w:jc w:val="both"/>
              <w:textAlignment w:val="auto"/>
            </w:pPr>
            <w:r>
              <w:rPr>
                <w:rFonts w:ascii="Arial" w:eastAsia="Arial" w:hAnsi="Arial" w:cs="Arial"/>
                <w:color w:val="000000"/>
                <w:sz w:val="24"/>
                <w:szCs w:val="24"/>
              </w:rPr>
              <w:t>is responsible for the management, direction or control of the provision of the Deliverables (or any part of them);</w:t>
            </w:r>
          </w:p>
        </w:tc>
      </w:tr>
      <w:tr w:rsidR="00E60259" w14:paraId="36D0AD6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07E6435" w14:textId="77777777" w:rsidR="00B105D3" w:rsidRDefault="004A7CE9">
            <w:pPr>
              <w:spacing w:after="120"/>
              <w:ind w:left="-108"/>
              <w:jc w:val="center"/>
              <w:textAlignment w:val="auto"/>
            </w:pPr>
            <w:r>
              <w:rPr>
                <w:rFonts w:ascii="Arial" w:eastAsia="Arial" w:hAnsi="Arial" w:cs="Arial"/>
                <w:b/>
                <w:color w:val="000000"/>
                <w:sz w:val="24"/>
                <w:szCs w:val="24"/>
              </w:rPr>
              <w:t>"Subcontractor"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BD71F17"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any person other than the Supplier, who is a party to a Sub-Contract and the servants or agents of that person;</w:t>
            </w:r>
          </w:p>
        </w:tc>
      </w:tr>
      <w:tr w:rsidR="00E60259" w14:paraId="44042D3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E98AEDD" w14:textId="77777777" w:rsidR="00B105D3" w:rsidRDefault="004A7CE9">
            <w:pPr>
              <w:spacing w:after="120"/>
              <w:ind w:left="-108"/>
              <w:jc w:val="center"/>
              <w:textAlignment w:val="auto"/>
            </w:pPr>
            <w:r>
              <w:rPr>
                <w:rFonts w:ascii="Arial" w:eastAsia="Arial" w:hAnsi="Arial" w:cs="Arial"/>
                <w:b/>
                <w:color w:val="000000"/>
                <w:sz w:val="24"/>
                <w:szCs w:val="24"/>
              </w:rPr>
              <w:t>"Subprocessor"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7956CF"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any third Party appointed to process Personal Data on behalf of that Processor related to a Contract;</w:t>
            </w:r>
          </w:p>
        </w:tc>
      </w:tr>
      <w:tr w:rsidR="00E60259" w14:paraId="109348A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F47BE5E" w14:textId="77777777" w:rsidR="00B105D3" w:rsidRDefault="004A7CE9">
            <w:pPr>
              <w:spacing w:after="120"/>
              <w:ind w:left="-108"/>
              <w:jc w:val="center"/>
              <w:textAlignment w:val="auto"/>
            </w:pPr>
            <w:r>
              <w:rPr>
                <w:rFonts w:ascii="Arial" w:eastAsia="Arial" w:hAnsi="Arial" w:cs="Arial"/>
                <w:b/>
                <w:color w:val="000000"/>
                <w:sz w:val="24"/>
                <w:szCs w:val="24"/>
              </w:rPr>
              <w:t>"Supplier"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5F141C"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person, firm or company identified in the Framework Award Form;</w:t>
            </w:r>
          </w:p>
        </w:tc>
      </w:tr>
      <w:tr w:rsidR="00E60259" w14:paraId="12D26FD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D57A16F" w14:textId="77777777" w:rsidR="00B105D3" w:rsidRDefault="004A7CE9">
            <w:pPr>
              <w:spacing w:after="120"/>
              <w:ind w:left="-108"/>
              <w:jc w:val="center"/>
              <w:textAlignment w:val="auto"/>
            </w:pPr>
            <w:r>
              <w:rPr>
                <w:rFonts w:ascii="Arial" w:eastAsia="Arial" w:hAnsi="Arial" w:cs="Arial"/>
                <w:b/>
                <w:color w:val="000000"/>
                <w:sz w:val="24"/>
                <w:szCs w:val="24"/>
              </w:rPr>
              <w:t>"Supplier Assets"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5D90CF2"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all assets and rights used by the Supplier to provide the Deliverables in accordance with the Call-Off Contract but excluding the Buyer Assets;</w:t>
            </w:r>
          </w:p>
        </w:tc>
      </w:tr>
      <w:tr w:rsidR="00E60259" w14:paraId="5622099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1A43DC" w14:textId="77777777" w:rsidR="00B105D3" w:rsidRDefault="004A7CE9">
            <w:pPr>
              <w:spacing w:after="120"/>
              <w:ind w:left="-108"/>
              <w:jc w:val="center"/>
              <w:textAlignment w:val="auto"/>
            </w:pPr>
            <w:r>
              <w:rPr>
                <w:rFonts w:ascii="Arial" w:eastAsia="Arial" w:hAnsi="Arial" w:cs="Arial"/>
                <w:b/>
                <w:color w:val="000000"/>
                <w:sz w:val="24"/>
                <w:szCs w:val="24"/>
              </w:rPr>
              <w:t>"Supplier Authorised Representative"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0AA08D7"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representative appointed by the Supplier named in the Framework Award Form, or later defined in a Call-Off Contract;</w:t>
            </w:r>
          </w:p>
        </w:tc>
      </w:tr>
      <w:tr w:rsidR="00E60259" w14:paraId="5AE3854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2D74F8E" w14:textId="77777777" w:rsidR="00B105D3" w:rsidRDefault="004A7CE9">
            <w:pPr>
              <w:spacing w:after="120"/>
              <w:ind w:left="-108"/>
              <w:jc w:val="center"/>
              <w:textAlignment w:val="auto"/>
            </w:pPr>
            <w:r>
              <w:rPr>
                <w:rFonts w:ascii="Arial" w:eastAsia="Arial" w:hAnsi="Arial" w:cs="Arial"/>
                <w:b/>
                <w:color w:val="000000"/>
                <w:sz w:val="24"/>
                <w:szCs w:val="24"/>
              </w:rPr>
              <w:t>"Supplier's Confidential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13E908" w14:textId="77777777" w:rsidR="00B105D3" w:rsidRDefault="004A7CE9">
            <w:pPr>
              <w:numPr>
                <w:ilvl w:val="0"/>
                <w:numId w:val="92"/>
              </w:numPr>
              <w:tabs>
                <w:tab w:val="left" w:pos="-31680"/>
                <w:tab w:val="left" w:pos="-31680"/>
              </w:tabs>
              <w:spacing w:after="200" w:line="276" w:lineRule="auto"/>
              <w:jc w:val="both"/>
              <w:textAlignment w:val="auto"/>
            </w:pPr>
            <w:r>
              <w:rPr>
                <w:rFonts w:ascii="Arial" w:eastAsia="Arial" w:hAnsi="Arial" w:cs="Arial"/>
                <w:color w:val="000000"/>
                <w:sz w:val="24"/>
                <w:szCs w:val="24"/>
              </w:rPr>
              <w:t>any information, however it is conveyed, that relates to the business, affairs, developments, IPR of the Supplier (including the Supplier Existing IPR) trade secrets, Know-How, and/or personnel of the Supplier;</w:t>
            </w:r>
          </w:p>
          <w:p w14:paraId="1BDFA7DB" w14:textId="77777777" w:rsidR="00B105D3" w:rsidRDefault="004A7CE9">
            <w:pPr>
              <w:numPr>
                <w:ilvl w:val="0"/>
                <w:numId w:val="92"/>
              </w:numPr>
              <w:tabs>
                <w:tab w:val="left" w:pos="-31680"/>
                <w:tab w:val="left" w:pos="-31680"/>
              </w:tabs>
              <w:spacing w:after="200" w:line="276" w:lineRule="auto"/>
              <w:jc w:val="both"/>
              <w:textAlignment w:val="auto"/>
            </w:pPr>
            <w:r>
              <w:rPr>
                <w:rFonts w:ascii="Arial" w:eastAsia="Arial" w:hAnsi="Arial" w:cs="Arial"/>
                <w:color w:val="000000"/>
                <w:sz w:val="24"/>
                <w:szCs w:val="24"/>
              </w:rPr>
              <w:t xml:space="preserve">any other information clearly designated as being confidential (whether or not it is marked as "confidential") or which ought reasonably to be considered to be confidential </w:t>
            </w:r>
            <w:r>
              <w:rPr>
                <w:rFonts w:ascii="Arial" w:eastAsia="Arial" w:hAnsi="Arial" w:cs="Arial"/>
                <w:color w:val="000000"/>
                <w:sz w:val="24"/>
                <w:szCs w:val="24"/>
              </w:rPr>
              <w:lastRenderedPageBreak/>
              <w:t>and which comes (or has come) to the Supplier’s attention or into the Supplier’s possession in connection with a Contract;</w:t>
            </w:r>
          </w:p>
          <w:p w14:paraId="6E374F21" w14:textId="77777777" w:rsidR="00B105D3" w:rsidRDefault="004A7CE9">
            <w:pPr>
              <w:numPr>
                <w:ilvl w:val="0"/>
                <w:numId w:val="92"/>
              </w:numPr>
              <w:tabs>
                <w:tab w:val="left" w:pos="-31680"/>
                <w:tab w:val="left" w:pos="-31680"/>
              </w:tabs>
              <w:spacing w:after="120"/>
              <w:jc w:val="both"/>
              <w:textAlignment w:val="auto"/>
            </w:pPr>
            <w:r>
              <w:rPr>
                <w:rFonts w:ascii="Arial" w:eastAsia="Arial" w:hAnsi="Arial" w:cs="Arial"/>
                <w:color w:val="000000"/>
                <w:sz w:val="24"/>
                <w:szCs w:val="24"/>
              </w:rPr>
              <w:t>Information derived from any of (a) and (b) above;</w:t>
            </w:r>
          </w:p>
        </w:tc>
      </w:tr>
      <w:tr w:rsidR="00E60259" w14:paraId="5A59B11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7C91A3" w14:textId="77777777" w:rsidR="00B105D3" w:rsidRDefault="004A7CE9">
            <w:pPr>
              <w:spacing w:after="120"/>
              <w:ind w:left="-108"/>
              <w:jc w:val="center"/>
              <w:textAlignment w:val="auto"/>
            </w:pPr>
            <w:r>
              <w:rPr>
                <w:rFonts w:ascii="Arial" w:eastAsia="Arial" w:hAnsi="Arial" w:cs="Arial"/>
                <w:b/>
                <w:color w:val="000000"/>
                <w:sz w:val="24"/>
                <w:szCs w:val="24"/>
              </w:rPr>
              <w:lastRenderedPageBreak/>
              <w:t>"Supplier's Contract Manager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6EC17CB" w14:textId="77777777" w:rsidR="00B105D3" w:rsidRDefault="004A7CE9">
            <w:pPr>
              <w:tabs>
                <w:tab w:val="left" w:pos="1134"/>
              </w:tabs>
              <w:spacing w:before="120" w:after="120"/>
              <w:jc w:val="both"/>
              <w:textAlignment w:val="auto"/>
            </w:pPr>
            <w:r>
              <w:rPr>
                <w:rFonts w:ascii="Arial" w:eastAsia="Arial" w:hAnsi="Arial" w:cs="Arial"/>
                <w:color w:val="000000"/>
                <w:sz w:val="24"/>
                <w:szCs w:val="24"/>
              </w:rPr>
              <w:t>the person identified in the Order Form appointed by the Supplier to oversee the operation of the Call-Off Contract and any alternative person whom the Supplier intends to appoint to the role, provided that the Supplier informs the Buyer prior to the appointment;</w:t>
            </w:r>
          </w:p>
        </w:tc>
      </w:tr>
      <w:tr w:rsidR="00E60259" w14:paraId="46DFE50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EACFCA" w14:textId="77777777" w:rsidR="00B105D3" w:rsidRDefault="004A7CE9">
            <w:pPr>
              <w:spacing w:after="120"/>
              <w:ind w:left="-108"/>
              <w:jc w:val="center"/>
              <w:textAlignment w:val="auto"/>
            </w:pPr>
            <w:r>
              <w:rPr>
                <w:rFonts w:ascii="Arial" w:eastAsia="Arial" w:hAnsi="Arial" w:cs="Arial"/>
                <w:b/>
                <w:color w:val="000000"/>
                <w:sz w:val="24"/>
                <w:szCs w:val="24"/>
              </w:rPr>
              <w:t>"Supplier Equipment"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324076"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Supplier's hardware, computer and telecoms devices, equipment, plant, materials and such other items supplied and used by the Supplier (but not hired, leased or loaned from the Buyer) in the performance of its obligations under this Call-Off Contract;</w:t>
            </w:r>
          </w:p>
        </w:tc>
      </w:tr>
      <w:tr w:rsidR="00E60259" w14:paraId="437D65A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662289E" w14:textId="77777777" w:rsidR="00B105D3" w:rsidRDefault="004A7CE9">
            <w:pPr>
              <w:spacing w:after="120"/>
              <w:ind w:left="-108"/>
              <w:jc w:val="center"/>
              <w:textAlignment w:val="auto"/>
            </w:pPr>
            <w:r>
              <w:rPr>
                <w:rFonts w:ascii="Arial" w:eastAsia="Arial" w:hAnsi="Arial" w:cs="Arial"/>
                <w:b/>
                <w:color w:val="000000"/>
                <w:sz w:val="24"/>
                <w:szCs w:val="24"/>
              </w:rPr>
              <w:t>"Supplier Marketing Contact"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BCFE87"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shall be the person identified in the Framework Award Form;</w:t>
            </w:r>
          </w:p>
        </w:tc>
      </w:tr>
      <w:tr w:rsidR="00E60259" w14:paraId="28017E6E"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B24F27" w14:textId="77777777" w:rsidR="00B105D3" w:rsidRDefault="004A7CE9">
            <w:pPr>
              <w:spacing w:after="120"/>
              <w:ind w:left="-108"/>
              <w:jc w:val="center"/>
              <w:textAlignment w:val="auto"/>
            </w:pPr>
            <w:r>
              <w:rPr>
                <w:rFonts w:ascii="Arial" w:eastAsia="Arial" w:hAnsi="Arial" w:cs="Arial"/>
                <w:b/>
                <w:color w:val="000000"/>
                <w:sz w:val="24"/>
                <w:szCs w:val="24"/>
              </w:rPr>
              <w:t>"Supplier Non-Performance"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935294"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where the Supplier has failed to:</w:t>
            </w:r>
          </w:p>
          <w:p w14:paraId="71D3AF36" w14:textId="77777777" w:rsidR="00B105D3" w:rsidRDefault="004A7CE9">
            <w:pPr>
              <w:numPr>
                <w:ilvl w:val="0"/>
                <w:numId w:val="93"/>
              </w:numPr>
              <w:tabs>
                <w:tab w:val="left" w:pos="-31680"/>
                <w:tab w:val="left" w:pos="-31680"/>
              </w:tabs>
              <w:spacing w:after="200" w:line="276" w:lineRule="auto"/>
              <w:jc w:val="both"/>
              <w:textAlignment w:val="auto"/>
            </w:pPr>
            <w:r>
              <w:rPr>
                <w:rFonts w:ascii="Arial" w:eastAsia="Arial" w:hAnsi="Arial" w:cs="Arial"/>
                <w:color w:val="000000"/>
                <w:sz w:val="24"/>
                <w:szCs w:val="24"/>
              </w:rPr>
              <w:t>Achieve a Milestone by its Milestone Date;</w:t>
            </w:r>
          </w:p>
          <w:p w14:paraId="60F59457" w14:textId="77777777" w:rsidR="00B105D3" w:rsidRDefault="004A7CE9">
            <w:pPr>
              <w:numPr>
                <w:ilvl w:val="0"/>
                <w:numId w:val="93"/>
              </w:numPr>
              <w:tabs>
                <w:tab w:val="left" w:pos="-31680"/>
                <w:tab w:val="left" w:pos="-31680"/>
              </w:tabs>
              <w:spacing w:after="200" w:line="276" w:lineRule="auto"/>
              <w:jc w:val="both"/>
              <w:textAlignment w:val="auto"/>
            </w:pPr>
            <w:r>
              <w:rPr>
                <w:rFonts w:ascii="Arial" w:eastAsia="Arial" w:hAnsi="Arial" w:cs="Arial"/>
                <w:color w:val="000000"/>
                <w:sz w:val="24"/>
                <w:szCs w:val="24"/>
              </w:rPr>
              <w:t>provide the Goods and/or Services in accordance with the Service Levels ; and/or</w:t>
            </w:r>
          </w:p>
          <w:p w14:paraId="4848B2D5" w14:textId="77777777" w:rsidR="00B105D3" w:rsidRDefault="004A7CE9">
            <w:pPr>
              <w:numPr>
                <w:ilvl w:val="0"/>
                <w:numId w:val="93"/>
              </w:numPr>
              <w:tabs>
                <w:tab w:val="left" w:pos="-31680"/>
                <w:tab w:val="left" w:pos="-31680"/>
              </w:tabs>
              <w:spacing w:after="120"/>
              <w:jc w:val="both"/>
              <w:textAlignment w:val="auto"/>
            </w:pPr>
            <w:r>
              <w:rPr>
                <w:rFonts w:ascii="Arial" w:eastAsia="Arial" w:hAnsi="Arial" w:cs="Arial"/>
                <w:color w:val="000000"/>
                <w:sz w:val="24"/>
                <w:szCs w:val="24"/>
              </w:rPr>
              <w:t>comply with an obligation under a Contract;</w:t>
            </w:r>
          </w:p>
        </w:tc>
      </w:tr>
      <w:tr w:rsidR="00E60259" w14:paraId="61CA6B5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C5C0EC3" w14:textId="77777777" w:rsidR="00B105D3" w:rsidRDefault="004A7CE9">
            <w:pPr>
              <w:spacing w:after="120"/>
              <w:ind w:left="-108"/>
              <w:jc w:val="center"/>
              <w:textAlignment w:val="auto"/>
            </w:pPr>
            <w:r>
              <w:rPr>
                <w:rFonts w:ascii="Arial" w:eastAsia="Arial" w:hAnsi="Arial" w:cs="Arial"/>
                <w:b/>
                <w:color w:val="000000"/>
                <w:sz w:val="24"/>
                <w:szCs w:val="24"/>
              </w:rPr>
              <w:t>"Supplier Profit"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AF2FA5"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in relation to a period, the difference between the total Charges (in nominal cash flow terms but excluding any Deductions and total Costs (in nominal cash flow terms) in respect of a Call-Off Contract for the relevant period;</w:t>
            </w:r>
          </w:p>
          <w:p w14:paraId="25C3C0DB" w14:textId="77777777" w:rsidR="00B105D3" w:rsidRDefault="00B105D3">
            <w:pPr>
              <w:tabs>
                <w:tab w:val="left" w:pos="-179"/>
                <w:tab w:val="left" w:pos="-9"/>
              </w:tabs>
              <w:spacing w:after="120"/>
              <w:jc w:val="both"/>
              <w:textAlignment w:val="auto"/>
              <w:rPr>
                <w:rFonts w:ascii="Arial" w:eastAsia="Arial" w:hAnsi="Arial" w:cs="Arial"/>
                <w:sz w:val="24"/>
                <w:szCs w:val="24"/>
              </w:rPr>
            </w:pPr>
          </w:p>
        </w:tc>
      </w:tr>
      <w:tr w:rsidR="00E60259" w14:paraId="2CCEB46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8419DB" w14:textId="77777777" w:rsidR="00B105D3" w:rsidRDefault="004A7CE9">
            <w:pPr>
              <w:spacing w:after="120"/>
              <w:ind w:left="-108"/>
              <w:jc w:val="center"/>
              <w:textAlignment w:val="auto"/>
            </w:pPr>
            <w:r>
              <w:rPr>
                <w:rFonts w:ascii="Arial" w:eastAsia="Arial" w:hAnsi="Arial" w:cs="Arial"/>
                <w:b/>
                <w:color w:val="000000"/>
                <w:sz w:val="24"/>
                <w:szCs w:val="24"/>
              </w:rPr>
              <w:t>"Supplier Profit Margin"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E0C412"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in relation to a period or a Milestone (as the context requires), the Supplier Profit for the relevant period or in relation to the relevant Milestone divided by the total Charges over the same period or in relation to the relevant Milestone and expressed as a percentage;</w:t>
            </w:r>
          </w:p>
        </w:tc>
      </w:tr>
      <w:tr w:rsidR="00E60259" w14:paraId="48C3A50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0EB2F9B" w14:textId="77777777" w:rsidR="00B105D3" w:rsidRDefault="004A7CE9">
            <w:pPr>
              <w:spacing w:after="120"/>
              <w:ind w:left="-108"/>
              <w:jc w:val="center"/>
              <w:textAlignment w:val="auto"/>
            </w:pPr>
            <w:r>
              <w:rPr>
                <w:rFonts w:ascii="Arial" w:eastAsia="Arial" w:hAnsi="Arial" w:cs="Arial"/>
                <w:b/>
                <w:color w:val="000000"/>
                <w:sz w:val="24"/>
                <w:szCs w:val="24"/>
              </w:rPr>
              <w:t>"Supplier Staff"</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8E0788"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all directors, officers, employees, agents, consultants and contractors of the Supplier and/or of any Subcontractor engaged in the performance of the Supplier’s obligations under a Contract;</w:t>
            </w:r>
          </w:p>
        </w:tc>
      </w:tr>
      <w:tr w:rsidR="00E60259" w14:paraId="59BF890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9FC9DA" w14:textId="77777777" w:rsidR="00B105D3" w:rsidRDefault="004A7CE9">
            <w:pPr>
              <w:spacing w:after="120"/>
              <w:ind w:left="-108"/>
              <w:jc w:val="center"/>
              <w:textAlignment w:val="auto"/>
            </w:pPr>
            <w:r>
              <w:rPr>
                <w:rFonts w:ascii="Arial" w:eastAsia="Arial" w:hAnsi="Arial" w:cs="Arial"/>
                <w:b/>
                <w:color w:val="000000"/>
                <w:sz w:val="24"/>
                <w:szCs w:val="24"/>
              </w:rPr>
              <w:t>"Supporting Documentation"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0F79C6"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sufficient information in writing to enable the Buyer to reasonably assess whether the Charges, Reimbursable Expenses and other sums due from the Buyer under the Call-Off Contract detailed in the information are properly payable;</w:t>
            </w:r>
          </w:p>
        </w:tc>
      </w:tr>
      <w:tr w:rsidR="00E60259" w14:paraId="0DD70FFA"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3F7D0AB" w14:textId="77777777" w:rsidR="00B105D3" w:rsidRDefault="004A7CE9">
            <w:pPr>
              <w:spacing w:after="120"/>
              <w:ind w:left="-108"/>
              <w:jc w:val="center"/>
              <w:textAlignment w:val="auto"/>
            </w:pPr>
            <w:r>
              <w:rPr>
                <w:rFonts w:ascii="Arial" w:eastAsia="Arial" w:hAnsi="Arial" w:cs="Arial"/>
                <w:b/>
                <w:color w:val="000000"/>
                <w:sz w:val="24"/>
                <w:szCs w:val="24"/>
              </w:rPr>
              <w:t>"Termination Notice"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0CF9C6"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 written notice of termination given by one Party to the other, notifying the Party receiving the notice of the intention of the Party giving the notice to terminate a Contract on a specified date and setting out the grounds for termination;</w:t>
            </w:r>
          </w:p>
        </w:tc>
      </w:tr>
      <w:tr w:rsidR="00E60259" w14:paraId="7D92869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8CA4CB" w14:textId="77777777" w:rsidR="00B105D3" w:rsidRDefault="004A7CE9">
            <w:pPr>
              <w:spacing w:after="120"/>
              <w:ind w:left="-108"/>
              <w:jc w:val="center"/>
              <w:textAlignment w:val="auto"/>
            </w:pPr>
            <w:r>
              <w:rPr>
                <w:rFonts w:ascii="Arial" w:eastAsia="Arial" w:hAnsi="Arial" w:cs="Arial"/>
                <w:b/>
                <w:color w:val="000000"/>
                <w:sz w:val="24"/>
                <w:szCs w:val="24"/>
              </w:rPr>
              <w:t>"Test Issue"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49AB159"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any variance or non-conformity of the Deliverables from their requirements as set out in a Call-Off Contract;</w:t>
            </w:r>
          </w:p>
        </w:tc>
      </w:tr>
      <w:tr w:rsidR="00E60259" w14:paraId="02697ED8"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943025C" w14:textId="77777777" w:rsidR="00B105D3" w:rsidRDefault="004A7CE9">
            <w:pPr>
              <w:spacing w:after="120"/>
              <w:ind w:left="-108"/>
              <w:jc w:val="center"/>
              <w:textAlignment w:val="auto"/>
            </w:pPr>
            <w:r>
              <w:rPr>
                <w:rFonts w:ascii="Arial" w:eastAsia="Arial" w:hAnsi="Arial" w:cs="Arial"/>
                <w:b/>
                <w:color w:val="000000"/>
                <w:sz w:val="24"/>
                <w:szCs w:val="24"/>
              </w:rPr>
              <w:lastRenderedPageBreak/>
              <w:t>"Test Plan"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BE6EA6"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 plan:</w:t>
            </w:r>
          </w:p>
          <w:p w14:paraId="16A78716" w14:textId="77777777" w:rsidR="00B105D3" w:rsidRDefault="004A7CE9">
            <w:pPr>
              <w:numPr>
                <w:ilvl w:val="0"/>
                <w:numId w:val="94"/>
              </w:numPr>
              <w:tabs>
                <w:tab w:val="left" w:pos="-31680"/>
                <w:tab w:val="left" w:pos="-31680"/>
              </w:tabs>
              <w:spacing w:after="200" w:line="276" w:lineRule="auto"/>
              <w:jc w:val="both"/>
              <w:textAlignment w:val="auto"/>
            </w:pPr>
            <w:r>
              <w:rPr>
                <w:rFonts w:ascii="Arial" w:eastAsia="Arial" w:hAnsi="Arial" w:cs="Arial"/>
                <w:color w:val="000000"/>
                <w:sz w:val="24"/>
                <w:szCs w:val="24"/>
              </w:rPr>
              <w:t>for the Testing of the Deliverables; and</w:t>
            </w:r>
          </w:p>
          <w:p w14:paraId="33F613FC" w14:textId="77777777" w:rsidR="00B105D3" w:rsidRDefault="004A7CE9">
            <w:pPr>
              <w:numPr>
                <w:ilvl w:val="0"/>
                <w:numId w:val="94"/>
              </w:numPr>
              <w:tabs>
                <w:tab w:val="left" w:pos="-31680"/>
                <w:tab w:val="left" w:pos="-31680"/>
              </w:tabs>
              <w:spacing w:after="120"/>
              <w:jc w:val="both"/>
              <w:textAlignment w:val="auto"/>
            </w:pPr>
            <w:r>
              <w:rPr>
                <w:rFonts w:ascii="Arial" w:eastAsia="Arial" w:hAnsi="Arial" w:cs="Arial"/>
                <w:color w:val="000000"/>
                <w:sz w:val="24"/>
                <w:szCs w:val="24"/>
              </w:rPr>
              <w:t>setting out other agreed criteria related to the achievement of Milestones;</w:t>
            </w:r>
          </w:p>
        </w:tc>
      </w:tr>
      <w:tr w:rsidR="00E60259" w14:paraId="1F34118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33E535" w14:textId="77777777" w:rsidR="00B105D3" w:rsidRDefault="004A7CE9">
            <w:pPr>
              <w:spacing w:after="120"/>
              <w:ind w:left="-108"/>
              <w:jc w:val="center"/>
              <w:textAlignment w:val="auto"/>
            </w:pPr>
            <w:r>
              <w:rPr>
                <w:rFonts w:ascii="Arial" w:eastAsia="Arial" w:hAnsi="Arial" w:cs="Arial"/>
                <w:b/>
                <w:color w:val="000000"/>
                <w:sz w:val="24"/>
                <w:szCs w:val="24"/>
              </w:rPr>
              <w:t>"Tests "</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ECF9B2"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any tests required to be carried out pursuant to a Call-Off Contract as set out in the Test Plan or elsewhere in a Call-Off Contract and "</w:t>
            </w:r>
            <w:r>
              <w:rPr>
                <w:rFonts w:ascii="Arial" w:eastAsia="Arial" w:hAnsi="Arial" w:cs="Arial"/>
                <w:b/>
                <w:color w:val="000000"/>
                <w:sz w:val="24"/>
                <w:szCs w:val="24"/>
              </w:rPr>
              <w:t>Tested</w:t>
            </w:r>
            <w:r>
              <w:rPr>
                <w:rFonts w:ascii="Arial" w:eastAsia="Arial" w:hAnsi="Arial" w:cs="Arial"/>
                <w:color w:val="000000"/>
                <w:sz w:val="24"/>
                <w:szCs w:val="24"/>
              </w:rPr>
              <w:t>" and “</w:t>
            </w:r>
            <w:r>
              <w:rPr>
                <w:rFonts w:ascii="Arial" w:eastAsia="Arial" w:hAnsi="Arial" w:cs="Arial"/>
                <w:b/>
                <w:color w:val="000000"/>
                <w:sz w:val="24"/>
                <w:szCs w:val="24"/>
              </w:rPr>
              <w:t>Testing</w:t>
            </w:r>
            <w:r>
              <w:rPr>
                <w:rFonts w:ascii="Arial" w:eastAsia="Arial" w:hAnsi="Arial" w:cs="Arial"/>
                <w:color w:val="000000"/>
                <w:sz w:val="24"/>
                <w:szCs w:val="24"/>
              </w:rPr>
              <w:t>” shall be construed accordingly;</w:t>
            </w:r>
          </w:p>
        </w:tc>
      </w:tr>
      <w:tr w:rsidR="00E60259" w14:paraId="1DEB72A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916F97" w14:textId="77777777" w:rsidR="00B105D3" w:rsidRDefault="004A7CE9">
            <w:pPr>
              <w:spacing w:after="120"/>
              <w:ind w:left="-108"/>
              <w:jc w:val="center"/>
              <w:textAlignment w:val="auto"/>
            </w:pPr>
            <w:r>
              <w:rPr>
                <w:rFonts w:ascii="Arial" w:eastAsia="Arial" w:hAnsi="Arial" w:cs="Arial"/>
                <w:b/>
                <w:color w:val="000000"/>
                <w:sz w:val="24"/>
                <w:szCs w:val="24"/>
              </w:rPr>
              <w:t>"Third Party IPR"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72BDE3"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Intellectual Property Rights owned by a third party which is or will be used by the Supplier for the purpose of providing the Deliverables;</w:t>
            </w:r>
          </w:p>
        </w:tc>
      </w:tr>
      <w:tr w:rsidR="00E60259" w14:paraId="0C7F583D"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C9930B3" w14:textId="77777777" w:rsidR="00B105D3" w:rsidRDefault="004A7CE9">
            <w:pPr>
              <w:spacing w:after="120"/>
              <w:ind w:left="-108"/>
              <w:jc w:val="center"/>
              <w:textAlignment w:val="auto"/>
            </w:pPr>
            <w:r>
              <w:rPr>
                <w:rFonts w:ascii="Arial" w:eastAsia="Arial" w:hAnsi="Arial" w:cs="Arial"/>
                <w:b/>
                <w:color w:val="000000"/>
                <w:sz w:val="24"/>
                <w:szCs w:val="24"/>
              </w:rPr>
              <w:t>"Transferring Supplier Employees"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BEE354B"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those employees of the Supplier and/or the Supplier’s Subcontractors to whom the Employment Regulations will apply on the Service Transfer Date;</w:t>
            </w:r>
          </w:p>
        </w:tc>
      </w:tr>
      <w:tr w:rsidR="00E60259" w14:paraId="1D6C02B5"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68D569" w14:textId="77777777" w:rsidR="00B105D3" w:rsidRDefault="004A7CE9">
            <w:pPr>
              <w:spacing w:after="120"/>
              <w:ind w:left="-108"/>
              <w:jc w:val="center"/>
              <w:textAlignment w:val="auto"/>
            </w:pPr>
            <w:r>
              <w:rPr>
                <w:rFonts w:ascii="Arial" w:eastAsia="Arial" w:hAnsi="Arial" w:cs="Arial"/>
                <w:b/>
                <w:color w:val="000000"/>
                <w:sz w:val="24"/>
                <w:szCs w:val="24"/>
              </w:rPr>
              <w:t>"Transparency Information"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CCFC7EE" w14:textId="77777777" w:rsidR="00B105D3" w:rsidRDefault="004A7CE9">
            <w:pPr>
              <w:keepNext/>
              <w:tabs>
                <w:tab w:val="left" w:pos="-179"/>
                <w:tab w:val="left" w:pos="-9"/>
              </w:tabs>
              <w:spacing w:after="120"/>
              <w:jc w:val="both"/>
              <w:textAlignment w:val="auto"/>
            </w:pPr>
            <w:r>
              <w:rPr>
                <w:rFonts w:ascii="Arial" w:eastAsia="Arial" w:hAnsi="Arial" w:cs="Arial"/>
                <w:color w:val="000000"/>
                <w:sz w:val="24"/>
                <w:szCs w:val="24"/>
              </w:rPr>
              <w:t>the Transparency Reports and the content of a Contract, including any changes to this Contract agreed from time to time, except for –</w:t>
            </w:r>
          </w:p>
          <w:p w14:paraId="3A35C470" w14:textId="77777777" w:rsidR="00B105D3" w:rsidRDefault="004A7CE9">
            <w:pPr>
              <w:keepNext/>
              <w:tabs>
                <w:tab w:val="left" w:pos="541"/>
                <w:tab w:val="left" w:pos="711"/>
              </w:tabs>
              <w:spacing w:after="120"/>
              <w:ind w:left="720"/>
              <w:jc w:val="both"/>
              <w:textAlignment w:val="auto"/>
            </w:pPr>
            <w:r>
              <w:rPr>
                <w:rFonts w:ascii="Arial" w:eastAsia="Arial" w:hAnsi="Arial" w:cs="Arial"/>
                <w:color w:val="000000"/>
                <w:sz w:val="24"/>
                <w:szCs w:val="24"/>
              </w:rPr>
              <w:t>(i)</w:t>
            </w:r>
            <w:r>
              <w:rPr>
                <w:rFonts w:ascii="Arial" w:eastAsia="Arial" w:hAnsi="Arial" w:cs="Arial"/>
                <w:color w:val="000000"/>
                <w:sz w:val="24"/>
                <w:szCs w:val="24"/>
              </w:rPr>
              <w:tab/>
              <w:t>any information which is exempt from disclosure in accordance with the provisions of the FOIA, which shall be determined by the Relevant Authority; an</w:t>
            </w:r>
          </w:p>
          <w:p w14:paraId="3BBDC166" w14:textId="77777777" w:rsidR="00B105D3" w:rsidRDefault="004A7CE9">
            <w:pPr>
              <w:keepNext/>
              <w:tabs>
                <w:tab w:val="left" w:pos="541"/>
                <w:tab w:val="left" w:pos="711"/>
              </w:tabs>
              <w:spacing w:after="120"/>
              <w:ind w:left="720"/>
              <w:jc w:val="both"/>
              <w:textAlignment w:val="auto"/>
            </w:pPr>
            <w:r>
              <w:rPr>
                <w:rFonts w:ascii="Arial" w:eastAsia="Arial" w:hAnsi="Arial" w:cs="Arial"/>
                <w:color w:val="000000"/>
                <w:sz w:val="24"/>
                <w:szCs w:val="24"/>
              </w:rPr>
              <w:t>(ii)</w:t>
            </w:r>
            <w:r>
              <w:rPr>
                <w:rFonts w:ascii="Arial" w:eastAsia="Arial" w:hAnsi="Arial" w:cs="Arial"/>
                <w:color w:val="000000"/>
                <w:sz w:val="24"/>
                <w:szCs w:val="24"/>
              </w:rPr>
              <w:tab/>
              <w:t>Commercially Sensitive Information;</w:t>
            </w:r>
          </w:p>
          <w:p w14:paraId="79B12F2E" w14:textId="77777777" w:rsidR="00B105D3" w:rsidRDefault="00B105D3">
            <w:pPr>
              <w:keepNext/>
              <w:tabs>
                <w:tab w:val="left" w:pos="-179"/>
                <w:tab w:val="left" w:pos="-9"/>
              </w:tabs>
              <w:spacing w:after="120"/>
              <w:jc w:val="both"/>
              <w:textAlignment w:val="auto"/>
              <w:rPr>
                <w:rFonts w:ascii="Arial" w:eastAsia="Arial" w:hAnsi="Arial" w:cs="Arial"/>
                <w:color w:val="000000"/>
                <w:sz w:val="24"/>
                <w:szCs w:val="24"/>
              </w:rPr>
            </w:pPr>
          </w:p>
        </w:tc>
      </w:tr>
      <w:tr w:rsidR="00E60259" w14:paraId="5A096A4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B08B21" w14:textId="77777777" w:rsidR="00B105D3" w:rsidRDefault="004A7CE9">
            <w:pPr>
              <w:spacing w:after="120"/>
              <w:ind w:left="-108"/>
              <w:jc w:val="center"/>
              <w:textAlignment w:val="auto"/>
            </w:pPr>
            <w:r>
              <w:rPr>
                <w:rFonts w:ascii="Arial" w:eastAsia="Arial" w:hAnsi="Arial" w:cs="Arial"/>
                <w:b/>
                <w:color w:val="000000"/>
                <w:sz w:val="24"/>
                <w:szCs w:val="24"/>
              </w:rPr>
              <w:t>"Transparency Reports"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D665BA"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information relating to the Deliverables and performance of the Contracts which the Supplier is required to provide to the Buyer in accordance with the reporting requirements in Call-Off Schedule 1 (Transparency Reports);</w:t>
            </w:r>
          </w:p>
        </w:tc>
      </w:tr>
      <w:tr w:rsidR="00E60259" w14:paraId="0D70B740"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3E5013" w14:textId="77777777" w:rsidR="00B105D3" w:rsidRDefault="004A7CE9">
            <w:pPr>
              <w:spacing w:after="120"/>
              <w:ind w:left="-108"/>
              <w:jc w:val="center"/>
              <w:textAlignment w:val="auto"/>
            </w:pPr>
            <w:r>
              <w:rPr>
                <w:rFonts w:ascii="Arial" w:eastAsia="Arial" w:hAnsi="Arial" w:cs="Arial"/>
                <w:b/>
                <w:color w:val="000000"/>
                <w:sz w:val="24"/>
                <w:szCs w:val="24"/>
              </w:rPr>
              <w:t>"Variation"</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F92CA8A"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any change to a Contract;</w:t>
            </w:r>
          </w:p>
        </w:tc>
      </w:tr>
      <w:tr w:rsidR="00E60259" w14:paraId="1B973C3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32BEAF" w14:textId="77777777" w:rsidR="00B105D3" w:rsidRDefault="004A7CE9">
            <w:pPr>
              <w:spacing w:after="120"/>
              <w:ind w:left="-108"/>
              <w:jc w:val="center"/>
              <w:textAlignment w:val="auto"/>
            </w:pPr>
            <w:r>
              <w:rPr>
                <w:rFonts w:ascii="Arial" w:eastAsia="Arial" w:hAnsi="Arial" w:cs="Arial"/>
                <w:b/>
                <w:color w:val="000000"/>
                <w:sz w:val="24"/>
                <w:szCs w:val="24"/>
              </w:rPr>
              <w:t>"Variation Form"</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CA0E67"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form set out in Joint Schedule 2 (Variation Form);</w:t>
            </w:r>
          </w:p>
        </w:tc>
      </w:tr>
      <w:tr w:rsidR="00E60259" w14:paraId="367108FF"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3ECF52D" w14:textId="77777777" w:rsidR="00B105D3" w:rsidRDefault="004A7CE9">
            <w:pPr>
              <w:spacing w:after="120"/>
              <w:ind w:left="-108"/>
              <w:jc w:val="center"/>
              <w:textAlignment w:val="auto"/>
            </w:pPr>
            <w:r>
              <w:rPr>
                <w:rFonts w:ascii="Arial" w:eastAsia="Arial" w:hAnsi="Arial" w:cs="Arial"/>
                <w:b/>
                <w:color w:val="000000"/>
                <w:sz w:val="24"/>
                <w:szCs w:val="24"/>
              </w:rPr>
              <w:t>"Variation Procedure"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867CDE" w14:textId="77777777" w:rsidR="00B105D3" w:rsidRDefault="004A7CE9">
            <w:pPr>
              <w:tabs>
                <w:tab w:val="left" w:pos="-179"/>
                <w:tab w:val="left" w:pos="-9"/>
              </w:tabs>
              <w:spacing w:after="120"/>
              <w:textAlignment w:val="auto"/>
            </w:pPr>
            <w:r>
              <w:rPr>
                <w:rFonts w:ascii="Arial" w:eastAsia="Arial" w:hAnsi="Arial" w:cs="Arial"/>
                <w:color w:val="000000"/>
                <w:sz w:val="24"/>
                <w:szCs w:val="24"/>
              </w:rPr>
              <w:t>the procedure set out in Clause 24 (Changing the contract);</w:t>
            </w:r>
          </w:p>
        </w:tc>
      </w:tr>
      <w:tr w:rsidR="00E60259" w14:paraId="6E5BAD67"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972E8E4" w14:textId="77777777" w:rsidR="00B105D3" w:rsidRDefault="004A7CE9">
            <w:pPr>
              <w:spacing w:after="120"/>
              <w:ind w:left="-108"/>
              <w:jc w:val="center"/>
              <w:textAlignment w:val="auto"/>
            </w:pPr>
            <w:r>
              <w:rPr>
                <w:rFonts w:ascii="Arial" w:eastAsia="Arial" w:hAnsi="Arial" w:cs="Arial"/>
                <w:b/>
                <w:color w:val="000000"/>
                <w:sz w:val="24"/>
                <w:szCs w:val="24"/>
              </w:rPr>
              <w:t>"VAT"</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85D4CE5" w14:textId="77777777" w:rsidR="00B105D3" w:rsidRDefault="004A7CE9">
            <w:pPr>
              <w:tabs>
                <w:tab w:val="left" w:pos="-179"/>
                <w:tab w:val="left" w:pos="-9"/>
              </w:tabs>
              <w:spacing w:after="120"/>
              <w:textAlignment w:val="auto"/>
            </w:pPr>
            <w:r>
              <w:rPr>
                <w:rFonts w:ascii="Arial" w:eastAsia="Arial" w:hAnsi="Arial" w:cs="Arial"/>
                <w:color w:val="000000"/>
                <w:sz w:val="24"/>
                <w:szCs w:val="24"/>
              </w:rPr>
              <w:t>value added tax in accordance with the provisions of the Value Added Tax Act 1994;</w:t>
            </w:r>
          </w:p>
        </w:tc>
      </w:tr>
      <w:tr w:rsidR="00E60259" w14:paraId="351B3969"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E183BCF" w14:textId="77777777" w:rsidR="00B105D3" w:rsidRDefault="004A7CE9">
            <w:pPr>
              <w:spacing w:after="120"/>
              <w:ind w:left="-108"/>
              <w:jc w:val="center"/>
              <w:textAlignment w:val="auto"/>
            </w:pPr>
            <w:r>
              <w:rPr>
                <w:rFonts w:ascii="Arial" w:eastAsia="Arial" w:hAnsi="Arial" w:cs="Arial"/>
                <w:b/>
                <w:color w:val="000000"/>
                <w:sz w:val="24"/>
                <w:szCs w:val="24"/>
              </w:rPr>
              <w:t>"VCSE"</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2BB438D" w14:textId="77777777" w:rsidR="00B105D3" w:rsidRDefault="004A7CE9">
            <w:pPr>
              <w:tabs>
                <w:tab w:val="left" w:pos="-179"/>
                <w:tab w:val="left" w:pos="-9"/>
              </w:tabs>
              <w:spacing w:after="120"/>
              <w:textAlignment w:val="auto"/>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E60259" w14:paraId="3EF1F55C"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0764C08" w14:textId="77777777" w:rsidR="00B105D3" w:rsidRDefault="004A7CE9">
            <w:pPr>
              <w:spacing w:after="120"/>
              <w:ind w:left="-108"/>
              <w:jc w:val="center"/>
              <w:textAlignment w:val="auto"/>
            </w:pPr>
            <w:r>
              <w:rPr>
                <w:rFonts w:ascii="Arial" w:eastAsia="Arial" w:hAnsi="Arial" w:cs="Arial"/>
                <w:b/>
                <w:color w:val="000000"/>
                <w:sz w:val="24"/>
                <w:szCs w:val="24"/>
              </w:rPr>
              <w:t>"Worker"</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4FB569" w14:textId="77777777" w:rsidR="00B105D3" w:rsidRDefault="004A7CE9">
            <w:pPr>
              <w:tabs>
                <w:tab w:val="left" w:pos="-179"/>
                <w:tab w:val="left" w:pos="-9"/>
              </w:tabs>
              <w:spacing w:after="120"/>
              <w:textAlignment w:val="auto"/>
            </w:pPr>
            <w:r>
              <w:rPr>
                <w:rFonts w:ascii="Arial" w:eastAsia="Arial" w:hAnsi="Arial" w:cs="Arial"/>
                <w:color w:val="000000"/>
                <w:sz w:val="24"/>
                <w:szCs w:val="24"/>
              </w:rPr>
              <w:t>any one of the Supplier Staff which the Buyer, in its reasonable opinion, considers is an individual to which Procurement Policy Note 08/15 (Tax Arrangements of Public Appointees)</w:t>
            </w:r>
          </w:p>
          <w:p w14:paraId="5DEF4333" w14:textId="77777777" w:rsidR="00B105D3" w:rsidRDefault="00654B35">
            <w:pPr>
              <w:tabs>
                <w:tab w:val="left" w:pos="-179"/>
                <w:tab w:val="left" w:pos="-9"/>
              </w:tabs>
              <w:spacing w:after="120"/>
              <w:textAlignment w:val="auto"/>
            </w:pPr>
            <w:hyperlink r:id="rId16" w:history="1">
              <w:r w:rsidR="004A7CE9">
                <w:rPr>
                  <w:rFonts w:ascii="Arial" w:eastAsia="Arial" w:hAnsi="Arial" w:cs="Arial"/>
                  <w:b/>
                  <w:color w:val="1A73E8"/>
                  <w:sz w:val="24"/>
                  <w:szCs w:val="24"/>
                  <w:u w:val="single"/>
                  <w:shd w:val="clear" w:color="auto" w:fill="F8F9FA"/>
                </w:rPr>
                <w:t>https://www.gov.uk/government/publications/procurement-policy-note-0815-tax-arrangements-of-appointees</w:t>
              </w:r>
            </w:hyperlink>
          </w:p>
        </w:tc>
      </w:tr>
      <w:tr w:rsidR="00E60259" w14:paraId="445B9D04"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5EB199" w14:textId="77777777" w:rsidR="00B105D3" w:rsidRDefault="004A7CE9">
            <w:pPr>
              <w:spacing w:after="120"/>
              <w:ind w:left="-108"/>
              <w:jc w:val="center"/>
              <w:textAlignment w:val="auto"/>
            </w:pPr>
            <w:r>
              <w:rPr>
                <w:rFonts w:ascii="Arial" w:eastAsia="Arial" w:hAnsi="Arial" w:cs="Arial"/>
                <w:b/>
                <w:color w:val="000000"/>
                <w:sz w:val="24"/>
                <w:szCs w:val="24"/>
              </w:rPr>
              <w:lastRenderedPageBreak/>
              <w:t>"Working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D018FE" w14:textId="77777777" w:rsidR="00B105D3" w:rsidRDefault="004A7CE9">
            <w:pPr>
              <w:tabs>
                <w:tab w:val="left" w:pos="-179"/>
                <w:tab w:val="left" w:pos="-9"/>
              </w:tabs>
              <w:spacing w:after="120"/>
              <w:textAlignment w:val="auto"/>
            </w:pPr>
            <w:r>
              <w:rPr>
                <w:rFonts w:ascii="Arial" w:eastAsia="Arial" w:hAnsi="Arial" w:cs="Arial"/>
                <w:color w:val="000000"/>
                <w:sz w:val="24"/>
                <w:szCs w:val="24"/>
              </w:rPr>
              <w:t>any day other than a Saturday or Sunday or public holiday in England and Wales unless specified otherwise by the Parties in the Order Form;</w:t>
            </w:r>
          </w:p>
        </w:tc>
      </w:tr>
      <w:tr w:rsidR="00E60259" w14:paraId="5C3FC061"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9A38D01" w14:textId="77777777" w:rsidR="00B105D3" w:rsidRDefault="004A7CE9">
            <w:pPr>
              <w:spacing w:after="120"/>
              <w:ind w:left="-108"/>
              <w:jc w:val="center"/>
              <w:textAlignment w:val="auto"/>
            </w:pPr>
            <w:r>
              <w:rPr>
                <w:rFonts w:ascii="Arial" w:eastAsia="Arial" w:hAnsi="Arial" w:cs="Arial"/>
                <w:b/>
                <w:color w:val="000000"/>
                <w:sz w:val="24"/>
                <w:szCs w:val="24"/>
              </w:rPr>
              <w:t>"Work Day"</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651E14" w14:textId="77777777" w:rsidR="00B105D3" w:rsidRDefault="004A7CE9">
            <w:pPr>
              <w:tabs>
                <w:tab w:val="left" w:pos="-179"/>
                <w:tab w:val="left" w:pos="-9"/>
              </w:tabs>
              <w:spacing w:after="120"/>
              <w:textAlignment w:val="auto"/>
            </w:pPr>
            <w:r>
              <w:rPr>
                <w:rFonts w:ascii="Arial" w:eastAsia="Arial" w:hAnsi="Arial" w:cs="Arial"/>
                <w:color w:val="000000"/>
                <w:sz w:val="24"/>
                <w:szCs w:val="24"/>
              </w:rPr>
              <w:t>8.0 Work Hours, whether or not such hours are worked consecutively and whether or not they are worked on the same day; and</w:t>
            </w:r>
          </w:p>
        </w:tc>
      </w:tr>
      <w:tr w:rsidR="00E60259" w14:paraId="700B6292" w14:textId="77777777">
        <w:tc>
          <w:tcPr>
            <w:tcW w:w="240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4C41E49" w14:textId="77777777" w:rsidR="00B105D3" w:rsidRDefault="004A7CE9">
            <w:pPr>
              <w:spacing w:after="120"/>
              <w:ind w:left="-108"/>
              <w:jc w:val="center"/>
              <w:textAlignment w:val="auto"/>
            </w:pPr>
            <w:r>
              <w:rPr>
                <w:rFonts w:ascii="Arial" w:eastAsia="Arial" w:hAnsi="Arial" w:cs="Arial"/>
                <w:b/>
                <w:color w:val="000000"/>
                <w:sz w:val="24"/>
                <w:szCs w:val="24"/>
              </w:rPr>
              <w:t>"Work Hours"</w:t>
            </w:r>
          </w:p>
        </w:tc>
        <w:tc>
          <w:tcPr>
            <w:tcW w:w="7331"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CA9037" w14:textId="77777777" w:rsidR="00B105D3" w:rsidRDefault="004A7CE9">
            <w:pPr>
              <w:tabs>
                <w:tab w:val="left" w:pos="-179"/>
                <w:tab w:val="left" w:pos="-9"/>
              </w:tabs>
              <w:spacing w:after="120"/>
              <w:textAlignment w:val="auto"/>
            </w:pPr>
            <w:r>
              <w:rPr>
                <w:rFonts w:ascii="Arial" w:eastAsia="Arial" w:hAnsi="Arial" w:cs="Arial"/>
                <w:color w:val="000000"/>
                <w:sz w:val="24"/>
                <w:szCs w:val="24"/>
              </w:rPr>
              <w:t>the hours spent by the Supplier Staff properly working on the provision of the Deliverables including time spent travelling (other than to and from the Supplier's offices, or to and from the Sites) but excluding lunch breaks.</w:t>
            </w:r>
          </w:p>
        </w:tc>
      </w:tr>
    </w:tbl>
    <w:p w14:paraId="7FD17E03" w14:textId="77777777" w:rsidR="004A7CE9" w:rsidRDefault="004A7CE9">
      <w:pPr>
        <w:rPr>
          <w:rFonts w:cs="Mangal"/>
          <w:szCs w:val="20"/>
        </w:rPr>
        <w:sectPr w:rsidR="004A7CE9">
          <w:headerReference w:type="default" r:id="rId17"/>
          <w:footerReference w:type="default" r:id="rId18"/>
          <w:pgSz w:w="11906" w:h="16838"/>
          <w:pgMar w:top="1440" w:right="1440" w:bottom="1440" w:left="1440" w:header="720" w:footer="720" w:gutter="0"/>
          <w:pgNumType w:start="1"/>
          <w:cols w:space="720"/>
        </w:sectPr>
      </w:pPr>
    </w:p>
    <w:p w14:paraId="22DC266A" w14:textId="77777777" w:rsidR="00B105D3" w:rsidRDefault="004A7CE9">
      <w:pPr>
        <w:spacing w:after="240"/>
        <w:jc w:val="both"/>
      </w:pPr>
      <w:r>
        <w:rPr>
          <w:rFonts w:ascii="Arial" w:eastAsia="Arial" w:hAnsi="Arial" w:cs="Arial"/>
          <w:b/>
          <w:sz w:val="36"/>
          <w:szCs w:val="36"/>
        </w:rPr>
        <w:lastRenderedPageBreak/>
        <w:t>Joint Schedule 2 (Variation Form)</w:t>
      </w:r>
    </w:p>
    <w:p w14:paraId="72BA6495" w14:textId="77777777" w:rsidR="00B105D3" w:rsidRDefault="004A7CE9">
      <w:pPr>
        <w:spacing w:after="240"/>
        <w:jc w:val="both"/>
      </w:pPr>
      <w:r>
        <w:rPr>
          <w:rFonts w:ascii="Arial" w:eastAsia="Arial" w:hAnsi="Arial" w:cs="Arial"/>
          <w:sz w:val="24"/>
          <w:szCs w:val="24"/>
        </w:rPr>
        <w:t>This form is to be used in order to change a contract in accordance with Clause 24 (Changing the Contract)</w:t>
      </w:r>
    </w:p>
    <w:tbl>
      <w:tblPr>
        <w:tblW w:w="8977" w:type="dxa"/>
        <w:tblLayout w:type="fixed"/>
        <w:tblCellMar>
          <w:left w:w="10" w:type="dxa"/>
          <w:right w:w="10" w:type="dxa"/>
        </w:tblCellMar>
        <w:tblLook w:val="04A0" w:firstRow="1" w:lastRow="0" w:firstColumn="1" w:lastColumn="0" w:noHBand="0" w:noVBand="1"/>
      </w:tblPr>
      <w:tblGrid>
        <w:gridCol w:w="3780"/>
        <w:gridCol w:w="2175"/>
        <w:gridCol w:w="3022"/>
      </w:tblGrid>
      <w:tr w:rsidR="00B105D3" w14:paraId="7D356901" w14:textId="77777777">
        <w:tc>
          <w:tcPr>
            <w:tcW w:w="8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B18B2E" w14:textId="77777777" w:rsidR="00B105D3" w:rsidRDefault="004A7CE9">
            <w:pPr>
              <w:spacing w:after="120"/>
              <w:ind w:left="34"/>
              <w:jc w:val="center"/>
            </w:pPr>
            <w:r>
              <w:rPr>
                <w:rFonts w:ascii="Arial" w:eastAsia="Arial" w:hAnsi="Arial" w:cs="Arial"/>
                <w:b/>
                <w:color w:val="000000"/>
                <w:sz w:val="24"/>
                <w:szCs w:val="24"/>
              </w:rPr>
              <w:t>Contract Details</w:t>
            </w:r>
          </w:p>
        </w:tc>
      </w:tr>
      <w:tr w:rsidR="00B105D3" w14:paraId="1551F997" w14:textId="77777777">
        <w:trPr>
          <w:trHeight w:val="1174"/>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50A50F7" w14:textId="77777777" w:rsidR="00B105D3" w:rsidRDefault="004A7CE9">
            <w:pPr>
              <w:spacing w:after="120"/>
              <w:jc w:val="both"/>
            </w:pPr>
            <w:r>
              <w:rPr>
                <w:rFonts w:ascii="Arial" w:eastAsia="Arial" w:hAnsi="Arial" w:cs="Arial"/>
                <w:color w:val="000000"/>
                <w:sz w:val="24"/>
                <w:szCs w:val="24"/>
              </w:rPr>
              <w:t>This</w:t>
            </w:r>
            <w:r>
              <w:rPr>
                <w:rFonts w:ascii="Arial" w:eastAsia="Arial" w:hAnsi="Arial" w:cs="Arial"/>
                <w:sz w:val="24"/>
                <w:szCs w:val="24"/>
              </w:rPr>
              <w:t xml:space="preserve"> </w:t>
            </w:r>
            <w:r>
              <w:rPr>
                <w:rFonts w:ascii="Arial" w:eastAsia="Arial" w:hAnsi="Arial" w:cs="Arial"/>
                <w:color w:val="000000"/>
                <w:sz w:val="24"/>
                <w:szCs w:val="24"/>
              </w:rPr>
              <w:t>variation is between:</w:t>
            </w:r>
          </w:p>
        </w:tc>
        <w:tc>
          <w:tcPr>
            <w:tcW w:w="5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D0C21C" w14:textId="77777777" w:rsidR="00B105D3" w:rsidRDefault="004A7CE9">
            <w:pPr>
              <w:spacing w:after="120"/>
              <w:ind w:left="34"/>
              <w:jc w:val="both"/>
            </w:pPr>
            <w:r>
              <w:rPr>
                <w:rFonts w:ascii="Arial" w:eastAsia="Arial" w:hAnsi="Arial" w:cs="Arial"/>
                <w:b/>
                <w:color w:val="000000"/>
                <w:sz w:val="24"/>
                <w:szCs w:val="24"/>
                <w:shd w:val="clear" w:color="auto" w:fill="FFFF00"/>
              </w:rPr>
              <w:t>[delete</w:t>
            </w:r>
            <w:r>
              <w:rPr>
                <w:rFonts w:ascii="Arial" w:eastAsia="Arial" w:hAnsi="Arial" w:cs="Arial"/>
                <w:b/>
                <w:color w:val="000000"/>
                <w:sz w:val="24"/>
                <w:szCs w:val="24"/>
              </w:rPr>
              <w:t xml:space="preserve"> </w:t>
            </w:r>
            <w:r>
              <w:rPr>
                <w:rFonts w:ascii="Arial" w:eastAsia="Arial" w:hAnsi="Arial" w:cs="Arial"/>
                <w:color w:val="000000"/>
                <w:sz w:val="24"/>
                <w:szCs w:val="24"/>
              </w:rPr>
              <w:t>as applicable:</w:t>
            </w:r>
            <w:r>
              <w:rPr>
                <w:rFonts w:ascii="Arial" w:eastAsia="Arial" w:hAnsi="Arial" w:cs="Arial"/>
                <w:b/>
                <w:color w:val="000000"/>
                <w:sz w:val="24"/>
                <w:szCs w:val="24"/>
              </w:rPr>
              <w:t xml:space="preserve"> </w:t>
            </w:r>
            <w:r>
              <w:rPr>
                <w:rFonts w:ascii="Arial" w:eastAsia="Arial" w:hAnsi="Arial" w:cs="Arial"/>
                <w:color w:val="000000"/>
                <w:sz w:val="24"/>
                <w:szCs w:val="24"/>
              </w:rPr>
              <w:t>CCS / Buyer</w:t>
            </w:r>
            <w:r>
              <w:rPr>
                <w:rFonts w:ascii="Arial" w:eastAsia="Arial" w:hAnsi="Arial" w:cs="Arial"/>
                <w:b/>
                <w:color w:val="000000"/>
                <w:sz w:val="24"/>
                <w:szCs w:val="24"/>
              </w:rPr>
              <w:t>]</w:t>
            </w:r>
            <w:r>
              <w:rPr>
                <w:rFonts w:ascii="Arial" w:eastAsia="Arial" w:hAnsi="Arial" w:cs="Arial"/>
                <w:color w:val="000000"/>
                <w:sz w:val="24"/>
                <w:szCs w:val="24"/>
              </w:rPr>
              <w:t xml:space="preserve"> ("</w:t>
            </w:r>
            <w:r>
              <w:rPr>
                <w:rFonts w:ascii="Arial" w:eastAsia="Arial" w:hAnsi="Arial" w:cs="Arial"/>
                <w:b/>
                <w:color w:val="000000"/>
                <w:sz w:val="24"/>
                <w:szCs w:val="24"/>
              </w:rPr>
              <w:t>CCS”  “the Buyer"</w:t>
            </w:r>
            <w:r>
              <w:rPr>
                <w:rFonts w:ascii="Arial" w:eastAsia="Arial" w:hAnsi="Arial" w:cs="Arial"/>
                <w:color w:val="000000"/>
                <w:sz w:val="24"/>
                <w:szCs w:val="24"/>
              </w:rPr>
              <w:t>)</w:t>
            </w:r>
          </w:p>
          <w:p w14:paraId="1EB396B9" w14:textId="77777777" w:rsidR="00B105D3" w:rsidRDefault="004A7CE9">
            <w:pPr>
              <w:spacing w:after="120"/>
              <w:jc w:val="both"/>
            </w:pPr>
            <w:r>
              <w:rPr>
                <w:rFonts w:ascii="Arial" w:eastAsia="Arial" w:hAnsi="Arial" w:cs="Arial"/>
                <w:color w:val="000000"/>
                <w:sz w:val="24"/>
                <w:szCs w:val="24"/>
              </w:rPr>
              <w:t>And</w:t>
            </w:r>
          </w:p>
          <w:p w14:paraId="6AA9F612" w14:textId="77777777" w:rsidR="00B105D3" w:rsidRDefault="004A7CE9">
            <w:pPr>
              <w:spacing w:after="120"/>
              <w:jc w:val="both"/>
            </w:pPr>
            <w:r>
              <w:rPr>
                <w:rFonts w:ascii="Arial" w:eastAsia="Arial" w:hAnsi="Arial" w:cs="Arial"/>
                <w:b/>
                <w:color w:val="000000"/>
                <w:sz w:val="24"/>
                <w:szCs w:val="24"/>
                <w:shd w:val="clear" w:color="auto" w:fill="FFFF00"/>
              </w:rPr>
              <w:t xml:space="preserve">[insert </w:t>
            </w:r>
            <w:r>
              <w:rPr>
                <w:rFonts w:ascii="Arial" w:eastAsia="Arial" w:hAnsi="Arial" w:cs="Arial"/>
                <w:color w:val="000000"/>
                <w:sz w:val="24"/>
                <w:szCs w:val="24"/>
              </w:rPr>
              <w:t>name of Supplier</w:t>
            </w:r>
            <w:r>
              <w:rPr>
                <w:rFonts w:ascii="Arial" w:eastAsia="Arial" w:hAnsi="Arial" w:cs="Arial"/>
                <w:b/>
                <w:color w:val="000000"/>
                <w:sz w:val="24"/>
                <w:szCs w:val="24"/>
              </w:rPr>
              <w:t>]</w:t>
            </w:r>
            <w:r>
              <w:rPr>
                <w:rFonts w:ascii="Arial" w:eastAsia="Arial" w:hAnsi="Arial" w:cs="Arial"/>
                <w:color w:val="000000"/>
                <w:sz w:val="24"/>
                <w:szCs w:val="24"/>
              </w:rPr>
              <w:t xml:space="preserve"> (</w:t>
            </w:r>
            <w:r>
              <w:rPr>
                <w:rFonts w:ascii="Arial" w:eastAsia="Arial" w:hAnsi="Arial" w:cs="Arial"/>
                <w:b/>
                <w:color w:val="000000"/>
                <w:sz w:val="24"/>
                <w:szCs w:val="24"/>
              </w:rPr>
              <w:t>"the Supplier"</w:t>
            </w:r>
            <w:r>
              <w:rPr>
                <w:rFonts w:ascii="Arial" w:eastAsia="Arial" w:hAnsi="Arial" w:cs="Arial"/>
                <w:color w:val="000000"/>
                <w:sz w:val="24"/>
                <w:szCs w:val="24"/>
              </w:rPr>
              <w:t>)</w:t>
            </w:r>
          </w:p>
        </w:tc>
      </w:tr>
      <w:tr w:rsidR="00B105D3" w14:paraId="175930A9" w14:textId="77777777">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E0E2A9" w14:textId="77777777" w:rsidR="00B105D3" w:rsidRDefault="004A7CE9">
            <w:pPr>
              <w:spacing w:after="120"/>
              <w:jc w:val="both"/>
            </w:pPr>
            <w:r>
              <w:rPr>
                <w:rFonts w:ascii="Arial" w:eastAsia="Arial" w:hAnsi="Arial" w:cs="Arial"/>
                <w:color w:val="000000"/>
                <w:sz w:val="24"/>
                <w:szCs w:val="24"/>
              </w:rPr>
              <w:t>Contract name:</w:t>
            </w:r>
          </w:p>
        </w:tc>
        <w:tc>
          <w:tcPr>
            <w:tcW w:w="5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6427D7" w14:textId="77777777" w:rsidR="00B105D3" w:rsidRDefault="004A7CE9">
            <w:pPr>
              <w:spacing w:after="120"/>
              <w:jc w:val="both"/>
            </w:pPr>
            <w:r>
              <w:rPr>
                <w:rFonts w:ascii="Arial" w:eastAsia="Arial" w:hAnsi="Arial" w:cs="Arial"/>
                <w:b/>
                <w:color w:val="000000"/>
                <w:sz w:val="24"/>
                <w:szCs w:val="24"/>
                <w:shd w:val="clear" w:color="auto" w:fill="FFFF00"/>
              </w:rPr>
              <w:t xml:space="preserve">[insert </w:t>
            </w:r>
            <w:r>
              <w:rPr>
                <w:rFonts w:ascii="Arial" w:eastAsia="Arial" w:hAnsi="Arial" w:cs="Arial"/>
                <w:color w:val="000000"/>
                <w:sz w:val="24"/>
                <w:szCs w:val="24"/>
              </w:rPr>
              <w:t xml:space="preserve">name of contract to be changed] </w:t>
            </w:r>
            <w:r>
              <w:rPr>
                <w:rFonts w:ascii="Arial" w:eastAsia="Arial" w:hAnsi="Arial" w:cs="Arial"/>
                <w:b/>
                <w:color w:val="000000"/>
                <w:sz w:val="24"/>
                <w:szCs w:val="24"/>
              </w:rPr>
              <w:t>(“the Contract”)</w:t>
            </w:r>
          </w:p>
        </w:tc>
      </w:tr>
      <w:tr w:rsidR="00B105D3" w14:paraId="791B1B12" w14:textId="77777777">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AC76CB" w14:textId="77777777" w:rsidR="00B105D3" w:rsidRDefault="004A7CE9">
            <w:pPr>
              <w:spacing w:after="120"/>
              <w:jc w:val="both"/>
            </w:pPr>
            <w:r>
              <w:rPr>
                <w:rFonts w:ascii="Arial" w:eastAsia="Arial" w:hAnsi="Arial" w:cs="Arial"/>
                <w:color w:val="000000"/>
                <w:sz w:val="24"/>
                <w:szCs w:val="24"/>
              </w:rPr>
              <w:t>Contract</w:t>
            </w:r>
            <w:r>
              <w:rPr>
                <w:rFonts w:ascii="Arial" w:eastAsia="Arial" w:hAnsi="Arial" w:cs="Arial"/>
                <w:sz w:val="24"/>
                <w:szCs w:val="24"/>
              </w:rPr>
              <w:t xml:space="preserve"> </w:t>
            </w:r>
            <w:r>
              <w:rPr>
                <w:rFonts w:ascii="Arial" w:eastAsia="Arial" w:hAnsi="Arial" w:cs="Arial"/>
                <w:color w:val="000000"/>
                <w:sz w:val="24"/>
                <w:szCs w:val="24"/>
              </w:rPr>
              <w:t>reference number:</w:t>
            </w:r>
          </w:p>
        </w:tc>
        <w:tc>
          <w:tcPr>
            <w:tcW w:w="5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A563AD1" w14:textId="77777777" w:rsidR="00B105D3" w:rsidRDefault="004A7CE9">
            <w:pPr>
              <w:spacing w:after="120"/>
              <w:jc w:val="both"/>
            </w:pPr>
            <w:r>
              <w:rPr>
                <w:rFonts w:ascii="Arial" w:eastAsia="Arial" w:hAnsi="Arial" w:cs="Arial"/>
                <w:b/>
                <w:color w:val="000000"/>
                <w:sz w:val="24"/>
                <w:szCs w:val="24"/>
                <w:shd w:val="clear" w:color="auto" w:fill="FFFF00"/>
              </w:rPr>
              <w:t xml:space="preserve">[insert </w:t>
            </w:r>
            <w:r>
              <w:rPr>
                <w:rFonts w:ascii="Arial" w:eastAsia="Arial" w:hAnsi="Arial" w:cs="Arial"/>
                <w:color w:val="000000"/>
                <w:sz w:val="24"/>
                <w:szCs w:val="24"/>
              </w:rPr>
              <w:t>contract reference number]</w:t>
            </w:r>
          </w:p>
        </w:tc>
      </w:tr>
      <w:tr w:rsidR="00B105D3" w14:paraId="00B43C77" w14:textId="77777777">
        <w:tc>
          <w:tcPr>
            <w:tcW w:w="8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FEA75C1" w14:textId="77777777" w:rsidR="00B105D3" w:rsidRDefault="004A7CE9">
            <w:pPr>
              <w:spacing w:after="120"/>
              <w:ind w:left="34"/>
              <w:jc w:val="center"/>
            </w:pPr>
            <w:r>
              <w:rPr>
                <w:rFonts w:ascii="Arial" w:eastAsia="Arial" w:hAnsi="Arial" w:cs="Arial"/>
                <w:b/>
                <w:color w:val="000000"/>
                <w:sz w:val="24"/>
                <w:szCs w:val="24"/>
              </w:rPr>
              <w:t>Details of Proposed Variation</w:t>
            </w:r>
          </w:p>
        </w:tc>
      </w:tr>
      <w:tr w:rsidR="00B105D3" w14:paraId="4E816D7B" w14:textId="77777777">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80626C" w14:textId="77777777" w:rsidR="00B105D3" w:rsidRDefault="004A7CE9">
            <w:pPr>
              <w:spacing w:after="120"/>
              <w:jc w:val="both"/>
            </w:pPr>
            <w:r>
              <w:rPr>
                <w:rFonts w:ascii="Arial" w:eastAsia="Arial" w:hAnsi="Arial" w:cs="Arial"/>
                <w:color w:val="000000"/>
                <w:sz w:val="24"/>
                <w:szCs w:val="24"/>
              </w:rPr>
              <w:t>Variation initiated by:</w:t>
            </w:r>
          </w:p>
        </w:tc>
        <w:tc>
          <w:tcPr>
            <w:tcW w:w="5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4C7DC2" w14:textId="77777777" w:rsidR="00B105D3" w:rsidRDefault="004A7CE9">
            <w:pPr>
              <w:spacing w:after="120"/>
              <w:jc w:val="both"/>
            </w:pPr>
            <w:r>
              <w:rPr>
                <w:rFonts w:ascii="Arial" w:eastAsia="Arial" w:hAnsi="Arial" w:cs="Arial"/>
                <w:b/>
                <w:color w:val="000000"/>
                <w:sz w:val="24"/>
                <w:szCs w:val="24"/>
                <w:shd w:val="clear" w:color="auto" w:fill="FFFF00"/>
              </w:rPr>
              <w:t>[delete</w:t>
            </w:r>
            <w:r>
              <w:rPr>
                <w:rFonts w:ascii="Arial" w:eastAsia="Arial" w:hAnsi="Arial" w:cs="Arial"/>
                <w:color w:val="000000"/>
                <w:sz w:val="24"/>
                <w:szCs w:val="24"/>
              </w:rPr>
              <w:t xml:space="preserve"> as applicable: CCS/Buyer/Supplier]</w:t>
            </w:r>
          </w:p>
        </w:tc>
      </w:tr>
      <w:tr w:rsidR="00B105D3" w14:paraId="379E02A1" w14:textId="77777777">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51DC5A" w14:textId="77777777" w:rsidR="00B105D3" w:rsidRDefault="004A7CE9">
            <w:pPr>
              <w:spacing w:after="120"/>
              <w:jc w:val="both"/>
            </w:pPr>
            <w:r>
              <w:rPr>
                <w:rFonts w:ascii="Arial" w:eastAsia="Arial" w:hAnsi="Arial" w:cs="Arial"/>
                <w:color w:val="000000"/>
                <w:sz w:val="24"/>
                <w:szCs w:val="24"/>
              </w:rPr>
              <w:t>Variation number:</w:t>
            </w:r>
          </w:p>
        </w:tc>
        <w:tc>
          <w:tcPr>
            <w:tcW w:w="5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7F4C47" w14:textId="77777777" w:rsidR="00B105D3" w:rsidRDefault="004A7CE9">
            <w:pPr>
              <w:spacing w:after="120"/>
              <w:jc w:val="both"/>
            </w:pPr>
            <w:r>
              <w:rPr>
                <w:rFonts w:ascii="Arial" w:eastAsia="Arial" w:hAnsi="Arial" w:cs="Arial"/>
                <w:b/>
                <w:color w:val="000000"/>
                <w:sz w:val="24"/>
                <w:szCs w:val="24"/>
                <w:shd w:val="clear" w:color="auto" w:fill="FFFF00"/>
              </w:rPr>
              <w:t xml:space="preserve">[insert </w:t>
            </w:r>
            <w:r>
              <w:rPr>
                <w:rFonts w:ascii="Arial" w:eastAsia="Arial" w:hAnsi="Arial" w:cs="Arial"/>
                <w:color w:val="000000"/>
                <w:sz w:val="24"/>
                <w:szCs w:val="24"/>
              </w:rPr>
              <w:t>variation number]</w:t>
            </w:r>
          </w:p>
        </w:tc>
      </w:tr>
      <w:tr w:rsidR="00B105D3" w14:paraId="344C1D84" w14:textId="77777777">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D7B53A" w14:textId="77777777" w:rsidR="00B105D3" w:rsidRDefault="004A7CE9">
            <w:pPr>
              <w:spacing w:after="120"/>
              <w:jc w:val="both"/>
            </w:pPr>
            <w:r>
              <w:rPr>
                <w:rFonts w:ascii="Arial" w:eastAsia="Arial" w:hAnsi="Arial" w:cs="Arial"/>
                <w:color w:val="000000"/>
                <w:sz w:val="24"/>
                <w:szCs w:val="24"/>
              </w:rPr>
              <w:t>Date variation is raised:</w:t>
            </w:r>
          </w:p>
        </w:tc>
        <w:tc>
          <w:tcPr>
            <w:tcW w:w="5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504AA3" w14:textId="77777777" w:rsidR="00B105D3" w:rsidRDefault="004A7CE9">
            <w:pPr>
              <w:spacing w:after="120"/>
              <w:jc w:val="both"/>
            </w:pPr>
            <w:r>
              <w:rPr>
                <w:rFonts w:ascii="Arial" w:eastAsia="Arial" w:hAnsi="Arial" w:cs="Arial"/>
                <w:b/>
                <w:color w:val="000000"/>
                <w:sz w:val="24"/>
                <w:szCs w:val="24"/>
                <w:shd w:val="clear" w:color="auto" w:fill="FFFF00"/>
              </w:rPr>
              <w:t xml:space="preserve">[insert </w:t>
            </w:r>
            <w:r>
              <w:rPr>
                <w:rFonts w:ascii="Arial" w:eastAsia="Arial" w:hAnsi="Arial" w:cs="Arial"/>
                <w:color w:val="000000"/>
                <w:sz w:val="24"/>
                <w:szCs w:val="24"/>
              </w:rPr>
              <w:t>date]</w:t>
            </w:r>
          </w:p>
        </w:tc>
      </w:tr>
      <w:tr w:rsidR="00B105D3" w14:paraId="5E5EB9A5" w14:textId="77777777">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71523AC" w14:textId="77777777" w:rsidR="00B105D3" w:rsidRDefault="004A7CE9">
            <w:pPr>
              <w:spacing w:after="120"/>
              <w:jc w:val="both"/>
            </w:pPr>
            <w:r>
              <w:rPr>
                <w:rFonts w:ascii="Arial" w:eastAsia="Arial" w:hAnsi="Arial" w:cs="Arial"/>
                <w:color w:val="000000"/>
                <w:sz w:val="24"/>
                <w:szCs w:val="24"/>
              </w:rPr>
              <w:t>Proposed variation</w:t>
            </w:r>
          </w:p>
        </w:tc>
        <w:tc>
          <w:tcPr>
            <w:tcW w:w="5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066BB5" w14:textId="77777777" w:rsidR="00B105D3" w:rsidRDefault="00B105D3">
            <w:pPr>
              <w:spacing w:after="120"/>
              <w:jc w:val="both"/>
              <w:rPr>
                <w:rFonts w:ascii="Arial" w:eastAsia="Arial" w:hAnsi="Arial" w:cs="Arial"/>
                <w:color w:val="000000"/>
                <w:sz w:val="24"/>
                <w:szCs w:val="24"/>
                <w:shd w:val="clear" w:color="auto" w:fill="FFFF00"/>
              </w:rPr>
            </w:pPr>
          </w:p>
        </w:tc>
      </w:tr>
      <w:tr w:rsidR="00B105D3" w14:paraId="1A68D2D4" w14:textId="77777777">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304E64D" w14:textId="77777777" w:rsidR="00B105D3" w:rsidRDefault="004A7CE9">
            <w:pPr>
              <w:spacing w:after="120"/>
              <w:jc w:val="both"/>
            </w:pPr>
            <w:r>
              <w:rPr>
                <w:rFonts w:ascii="Arial" w:eastAsia="Arial" w:hAnsi="Arial" w:cs="Arial"/>
                <w:color w:val="000000"/>
                <w:sz w:val="24"/>
                <w:szCs w:val="24"/>
              </w:rPr>
              <w:t>Reason for the variation:</w:t>
            </w:r>
          </w:p>
        </w:tc>
        <w:tc>
          <w:tcPr>
            <w:tcW w:w="5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03FF60" w14:textId="77777777" w:rsidR="00B105D3" w:rsidRDefault="004A7CE9">
            <w:pPr>
              <w:spacing w:after="120"/>
              <w:jc w:val="both"/>
            </w:pPr>
            <w:r>
              <w:rPr>
                <w:rFonts w:ascii="Arial" w:eastAsia="Arial" w:hAnsi="Arial" w:cs="Arial"/>
                <w:b/>
                <w:color w:val="000000"/>
                <w:sz w:val="24"/>
                <w:szCs w:val="24"/>
                <w:shd w:val="clear" w:color="auto" w:fill="FFFF00"/>
              </w:rPr>
              <w:t xml:space="preserve">[insert </w:t>
            </w:r>
            <w:r>
              <w:rPr>
                <w:rFonts w:ascii="Arial" w:eastAsia="Arial" w:hAnsi="Arial" w:cs="Arial"/>
                <w:color w:val="000000"/>
                <w:sz w:val="24"/>
                <w:szCs w:val="24"/>
              </w:rPr>
              <w:t>reason]</w:t>
            </w:r>
          </w:p>
        </w:tc>
      </w:tr>
      <w:tr w:rsidR="00B105D3" w14:paraId="098FAF4D" w14:textId="77777777">
        <w:trPr>
          <w:trHeight w:val="718"/>
        </w:trPr>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26CD766" w14:textId="77777777" w:rsidR="00B105D3" w:rsidRDefault="004A7CE9">
            <w:pPr>
              <w:spacing w:after="120"/>
              <w:jc w:val="both"/>
            </w:pPr>
            <w:r>
              <w:rPr>
                <w:rFonts w:ascii="Arial" w:eastAsia="Arial" w:hAnsi="Arial" w:cs="Arial"/>
                <w:color w:val="000000"/>
                <w:sz w:val="24"/>
                <w:szCs w:val="24"/>
              </w:rPr>
              <w:t>An Impact Assessment shall be provided within:</w:t>
            </w:r>
          </w:p>
        </w:tc>
        <w:tc>
          <w:tcPr>
            <w:tcW w:w="5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90295D" w14:textId="77777777" w:rsidR="00B105D3" w:rsidRDefault="004A7CE9">
            <w:pPr>
              <w:spacing w:after="120"/>
              <w:jc w:val="both"/>
            </w:pPr>
            <w:r>
              <w:rPr>
                <w:rFonts w:ascii="Arial" w:eastAsia="Arial" w:hAnsi="Arial" w:cs="Arial"/>
                <w:b/>
                <w:color w:val="000000"/>
                <w:sz w:val="24"/>
                <w:szCs w:val="24"/>
                <w:shd w:val="clear" w:color="auto" w:fill="FFFF00"/>
              </w:rPr>
              <w:t xml:space="preserve">[insert </w:t>
            </w:r>
            <w:r>
              <w:rPr>
                <w:rFonts w:ascii="Arial" w:eastAsia="Arial" w:hAnsi="Arial" w:cs="Arial"/>
                <w:color w:val="000000"/>
                <w:sz w:val="24"/>
                <w:szCs w:val="24"/>
              </w:rPr>
              <w:t>number] days</w:t>
            </w:r>
          </w:p>
        </w:tc>
      </w:tr>
      <w:tr w:rsidR="00B105D3" w14:paraId="356A8184" w14:textId="77777777">
        <w:trPr>
          <w:trHeight w:val="285"/>
        </w:trPr>
        <w:tc>
          <w:tcPr>
            <w:tcW w:w="8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44E0A1" w14:textId="77777777" w:rsidR="00B105D3" w:rsidRDefault="004A7CE9">
            <w:pPr>
              <w:spacing w:after="120"/>
              <w:jc w:val="center"/>
            </w:pPr>
            <w:r>
              <w:rPr>
                <w:rFonts w:ascii="Arial" w:eastAsia="Arial" w:hAnsi="Arial" w:cs="Arial"/>
                <w:b/>
                <w:color w:val="000000"/>
                <w:sz w:val="24"/>
                <w:szCs w:val="24"/>
              </w:rPr>
              <w:t>Impact of Variation</w:t>
            </w:r>
          </w:p>
        </w:tc>
      </w:tr>
      <w:tr w:rsidR="00B105D3" w14:paraId="17F6794A" w14:textId="77777777">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1F7768D" w14:textId="77777777" w:rsidR="00B105D3" w:rsidRDefault="004A7CE9">
            <w:pPr>
              <w:spacing w:after="120"/>
              <w:jc w:val="both"/>
            </w:pPr>
            <w:r>
              <w:rPr>
                <w:rFonts w:ascii="Arial" w:eastAsia="Arial" w:hAnsi="Arial" w:cs="Arial"/>
                <w:color w:val="000000"/>
                <w:sz w:val="24"/>
                <w:szCs w:val="24"/>
              </w:rPr>
              <w:t>Likely impact of the proposed variation:</w:t>
            </w:r>
          </w:p>
        </w:tc>
        <w:tc>
          <w:tcPr>
            <w:tcW w:w="5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8BD1A5" w14:textId="77777777" w:rsidR="00B105D3" w:rsidRDefault="004A7CE9">
            <w:pPr>
              <w:spacing w:after="120"/>
              <w:jc w:val="both"/>
            </w:pPr>
            <w:r>
              <w:rPr>
                <w:rFonts w:ascii="Arial" w:eastAsia="Arial" w:hAnsi="Arial" w:cs="Arial"/>
                <w:b/>
                <w:color w:val="000000"/>
                <w:sz w:val="24"/>
                <w:szCs w:val="24"/>
                <w:shd w:val="clear" w:color="auto" w:fill="FFFF00"/>
              </w:rPr>
              <w:t xml:space="preserve">[Supplier to insert </w:t>
            </w:r>
            <w:r>
              <w:rPr>
                <w:rFonts w:ascii="Arial" w:eastAsia="Arial" w:hAnsi="Arial" w:cs="Arial"/>
                <w:color w:val="000000"/>
                <w:sz w:val="24"/>
                <w:szCs w:val="24"/>
              </w:rPr>
              <w:t>assessment of impact]</w:t>
            </w:r>
          </w:p>
        </w:tc>
      </w:tr>
      <w:tr w:rsidR="00B105D3" w14:paraId="0D29F4D8" w14:textId="77777777">
        <w:trPr>
          <w:trHeight w:val="469"/>
        </w:trPr>
        <w:tc>
          <w:tcPr>
            <w:tcW w:w="897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597D742" w14:textId="77777777" w:rsidR="00B105D3" w:rsidRDefault="004A7CE9">
            <w:pPr>
              <w:spacing w:after="120"/>
              <w:jc w:val="center"/>
            </w:pPr>
            <w:r>
              <w:rPr>
                <w:rFonts w:ascii="Arial" w:eastAsia="Arial" w:hAnsi="Arial" w:cs="Arial"/>
                <w:b/>
                <w:color w:val="000000"/>
                <w:sz w:val="24"/>
                <w:szCs w:val="24"/>
              </w:rPr>
              <w:t>Outcome of Variation</w:t>
            </w:r>
          </w:p>
        </w:tc>
      </w:tr>
      <w:tr w:rsidR="00B105D3" w14:paraId="7F550C54" w14:textId="77777777">
        <w:tc>
          <w:tcPr>
            <w:tcW w:w="378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DA2AB3B" w14:textId="77777777" w:rsidR="00B105D3" w:rsidRDefault="004A7CE9">
            <w:pPr>
              <w:spacing w:after="120"/>
              <w:jc w:val="both"/>
            </w:pPr>
            <w:r>
              <w:rPr>
                <w:rFonts w:ascii="Arial" w:eastAsia="Arial" w:hAnsi="Arial" w:cs="Arial"/>
                <w:color w:val="000000"/>
                <w:sz w:val="24"/>
                <w:szCs w:val="24"/>
              </w:rPr>
              <w:t>Contract variation:</w:t>
            </w:r>
          </w:p>
        </w:tc>
        <w:tc>
          <w:tcPr>
            <w:tcW w:w="51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8FC915" w14:textId="77777777" w:rsidR="00B105D3" w:rsidRDefault="004A7CE9">
            <w:pPr>
              <w:keepNext/>
              <w:spacing w:after="120"/>
              <w:jc w:val="both"/>
            </w:pPr>
            <w:r>
              <w:rPr>
                <w:rFonts w:ascii="Arial" w:eastAsia="Arial" w:hAnsi="Arial" w:cs="Arial"/>
                <w:color w:val="000000"/>
                <w:sz w:val="24"/>
                <w:szCs w:val="24"/>
              </w:rPr>
              <w:t>This Contract detailed above is varied as follows:</w:t>
            </w:r>
          </w:p>
          <w:p w14:paraId="1B21EB85" w14:textId="77777777" w:rsidR="00B105D3" w:rsidRDefault="004A7CE9">
            <w:pPr>
              <w:numPr>
                <w:ilvl w:val="0"/>
                <w:numId w:val="97"/>
              </w:numPr>
              <w:spacing w:after="120"/>
              <w:jc w:val="both"/>
            </w:pPr>
            <w:r>
              <w:rPr>
                <w:rFonts w:ascii="Arial" w:eastAsia="Arial" w:hAnsi="Arial" w:cs="Arial"/>
                <w:b/>
                <w:color w:val="000000"/>
                <w:sz w:val="24"/>
                <w:szCs w:val="24"/>
                <w:shd w:val="clear" w:color="auto" w:fill="FFFF00"/>
              </w:rPr>
              <w:t xml:space="preserve">[CCS/Buyer to insert </w:t>
            </w:r>
            <w:r>
              <w:rPr>
                <w:rFonts w:ascii="Arial" w:eastAsia="Arial" w:hAnsi="Arial" w:cs="Arial"/>
                <w:color w:val="000000"/>
                <w:sz w:val="24"/>
                <w:szCs w:val="24"/>
              </w:rPr>
              <w:t>original Clauses or Paragraphs to be varied and the changed clause]</w:t>
            </w:r>
          </w:p>
        </w:tc>
      </w:tr>
      <w:tr w:rsidR="00B105D3" w14:paraId="4BB01033" w14:textId="77777777">
        <w:tc>
          <w:tcPr>
            <w:tcW w:w="378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C6E980" w14:textId="77777777" w:rsidR="00B105D3" w:rsidRDefault="004A7CE9">
            <w:pPr>
              <w:spacing w:after="120"/>
              <w:jc w:val="both"/>
            </w:pPr>
            <w:r>
              <w:rPr>
                <w:rFonts w:ascii="Arial" w:eastAsia="Arial" w:hAnsi="Arial" w:cs="Arial"/>
                <w:color w:val="000000"/>
                <w:sz w:val="24"/>
                <w:szCs w:val="24"/>
              </w:rPr>
              <w:t>Financial variation:</w:t>
            </w: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5F8BE6B" w14:textId="77777777" w:rsidR="00B105D3" w:rsidRDefault="004A7CE9">
            <w:pPr>
              <w:keepNext/>
              <w:spacing w:after="120"/>
            </w:pPr>
            <w:r>
              <w:rPr>
                <w:rFonts w:ascii="Arial" w:eastAsia="Arial" w:hAnsi="Arial" w:cs="Arial"/>
                <w:color w:val="000000"/>
                <w:sz w:val="24"/>
                <w:szCs w:val="24"/>
              </w:rPr>
              <w:t>Original Contract Value:</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2AE16DD" w14:textId="77777777" w:rsidR="00B105D3" w:rsidRDefault="004A7CE9">
            <w:pPr>
              <w:keepNext/>
              <w:spacing w:after="120"/>
              <w:jc w:val="both"/>
            </w:pPr>
            <w:r>
              <w:rPr>
                <w:rFonts w:ascii="Arial" w:eastAsia="Arial" w:hAnsi="Arial" w:cs="Arial"/>
                <w:color w:val="000000"/>
                <w:sz w:val="24"/>
                <w:szCs w:val="24"/>
              </w:rPr>
              <w:t xml:space="preserve">£ </w:t>
            </w:r>
            <w:r>
              <w:rPr>
                <w:rFonts w:ascii="Arial" w:eastAsia="Arial" w:hAnsi="Arial" w:cs="Arial"/>
                <w:b/>
                <w:color w:val="000000"/>
                <w:sz w:val="24"/>
                <w:szCs w:val="24"/>
                <w:shd w:val="clear" w:color="auto" w:fill="FFFF00"/>
              </w:rPr>
              <w:t xml:space="preserve">[insert </w:t>
            </w:r>
            <w:r>
              <w:rPr>
                <w:rFonts w:ascii="Arial" w:eastAsia="Arial" w:hAnsi="Arial" w:cs="Arial"/>
                <w:color w:val="000000"/>
                <w:sz w:val="24"/>
                <w:szCs w:val="24"/>
              </w:rPr>
              <w:t>amount]</w:t>
            </w:r>
          </w:p>
        </w:tc>
      </w:tr>
      <w:tr w:rsidR="00B105D3" w14:paraId="0DA7E33D" w14:textId="77777777">
        <w:tc>
          <w:tcPr>
            <w:tcW w:w="37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6A4E4B" w14:textId="77777777" w:rsidR="00B105D3" w:rsidRDefault="00B105D3">
            <w:pPr>
              <w:widowControl w:val="0"/>
            </w:pP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54A5DF3" w14:textId="77777777" w:rsidR="00B105D3" w:rsidRDefault="004A7CE9">
            <w:pPr>
              <w:keepNext/>
              <w:spacing w:after="120"/>
            </w:pPr>
            <w:r>
              <w:rPr>
                <w:rFonts w:ascii="Arial" w:eastAsia="Arial" w:hAnsi="Arial" w:cs="Arial"/>
                <w:color w:val="000000"/>
                <w:sz w:val="24"/>
                <w:szCs w:val="24"/>
              </w:rPr>
              <w:t>Additional cost due to variation:</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10310CA" w14:textId="77777777" w:rsidR="00B105D3" w:rsidRDefault="004A7CE9">
            <w:pPr>
              <w:keepNext/>
              <w:spacing w:after="120"/>
              <w:jc w:val="both"/>
            </w:pPr>
            <w:r>
              <w:rPr>
                <w:rFonts w:ascii="Arial" w:eastAsia="Arial" w:hAnsi="Arial" w:cs="Arial"/>
                <w:color w:val="000000"/>
                <w:sz w:val="24"/>
                <w:szCs w:val="24"/>
              </w:rPr>
              <w:t xml:space="preserve">£ </w:t>
            </w:r>
            <w:r>
              <w:rPr>
                <w:rFonts w:ascii="Arial" w:eastAsia="Arial" w:hAnsi="Arial" w:cs="Arial"/>
                <w:b/>
                <w:color w:val="000000"/>
                <w:sz w:val="24"/>
                <w:szCs w:val="24"/>
                <w:shd w:val="clear" w:color="auto" w:fill="FFFF00"/>
              </w:rPr>
              <w:t xml:space="preserve">[insert </w:t>
            </w:r>
            <w:r>
              <w:rPr>
                <w:rFonts w:ascii="Arial" w:eastAsia="Arial" w:hAnsi="Arial" w:cs="Arial"/>
                <w:color w:val="000000"/>
                <w:sz w:val="24"/>
                <w:szCs w:val="24"/>
              </w:rPr>
              <w:t>amount]</w:t>
            </w:r>
          </w:p>
        </w:tc>
      </w:tr>
      <w:tr w:rsidR="00B105D3" w14:paraId="0ECAD011" w14:textId="77777777">
        <w:tc>
          <w:tcPr>
            <w:tcW w:w="378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C54411" w14:textId="77777777" w:rsidR="00B105D3" w:rsidRDefault="00B105D3">
            <w:pPr>
              <w:widowControl w:val="0"/>
            </w:pPr>
          </w:p>
        </w:tc>
        <w:tc>
          <w:tcPr>
            <w:tcW w:w="217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6D1471F" w14:textId="77777777" w:rsidR="00B105D3" w:rsidRDefault="004A7CE9">
            <w:pPr>
              <w:keepNext/>
              <w:spacing w:after="120"/>
            </w:pPr>
            <w:r>
              <w:rPr>
                <w:rFonts w:ascii="Arial" w:eastAsia="Arial" w:hAnsi="Arial" w:cs="Arial"/>
                <w:color w:val="000000"/>
                <w:sz w:val="24"/>
                <w:szCs w:val="24"/>
              </w:rPr>
              <w:t>New Contract value:</w:t>
            </w:r>
          </w:p>
        </w:tc>
        <w:tc>
          <w:tcPr>
            <w:tcW w:w="302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5A24F59" w14:textId="77777777" w:rsidR="00B105D3" w:rsidRDefault="004A7CE9">
            <w:pPr>
              <w:keepNext/>
              <w:spacing w:after="120"/>
              <w:jc w:val="both"/>
            </w:pPr>
            <w:r>
              <w:rPr>
                <w:rFonts w:ascii="Arial" w:eastAsia="Arial" w:hAnsi="Arial" w:cs="Arial"/>
                <w:color w:val="000000"/>
                <w:sz w:val="24"/>
                <w:szCs w:val="24"/>
              </w:rPr>
              <w:t xml:space="preserve">£ </w:t>
            </w:r>
            <w:r>
              <w:rPr>
                <w:rFonts w:ascii="Arial" w:eastAsia="Arial" w:hAnsi="Arial" w:cs="Arial"/>
                <w:b/>
                <w:color w:val="000000"/>
                <w:sz w:val="24"/>
                <w:szCs w:val="24"/>
                <w:shd w:val="clear" w:color="auto" w:fill="FFFF00"/>
              </w:rPr>
              <w:t xml:space="preserve">[insert </w:t>
            </w:r>
            <w:r>
              <w:rPr>
                <w:rFonts w:ascii="Arial" w:eastAsia="Arial" w:hAnsi="Arial" w:cs="Arial"/>
                <w:color w:val="000000"/>
                <w:sz w:val="24"/>
                <w:szCs w:val="24"/>
              </w:rPr>
              <w:t>amount]</w:t>
            </w:r>
          </w:p>
        </w:tc>
      </w:tr>
    </w:tbl>
    <w:p w14:paraId="159CE1A3" w14:textId="77777777" w:rsidR="00B105D3" w:rsidRDefault="004A7CE9">
      <w:pPr>
        <w:keepNext/>
        <w:numPr>
          <w:ilvl w:val="0"/>
          <w:numId w:val="102"/>
        </w:numPr>
        <w:spacing w:before="240" w:after="120"/>
        <w:ind w:left="567" w:hanging="425"/>
        <w:jc w:val="both"/>
      </w:pPr>
      <w:r>
        <w:rPr>
          <w:rFonts w:ascii="Arial" w:eastAsia="Arial" w:hAnsi="Arial" w:cs="Arial"/>
          <w:color w:val="000000"/>
          <w:sz w:val="24"/>
          <w:szCs w:val="24"/>
        </w:rPr>
        <w:lastRenderedPageBreak/>
        <w:t xml:space="preserve">This Variation must be agreed and signed by both Parties to the Contract and shall only be effective from the date it is signed by </w:t>
      </w:r>
      <w:r>
        <w:rPr>
          <w:rFonts w:ascii="Arial" w:eastAsia="Arial" w:hAnsi="Arial" w:cs="Arial"/>
          <w:b/>
          <w:color w:val="000000"/>
          <w:sz w:val="24"/>
          <w:szCs w:val="24"/>
          <w:shd w:val="clear" w:color="auto" w:fill="FFFF00"/>
        </w:rPr>
        <w:t>[delete</w:t>
      </w:r>
      <w:r>
        <w:rPr>
          <w:rFonts w:ascii="Arial" w:eastAsia="Arial" w:hAnsi="Arial" w:cs="Arial"/>
          <w:b/>
          <w:color w:val="000000"/>
          <w:sz w:val="24"/>
          <w:szCs w:val="24"/>
        </w:rPr>
        <w:t xml:space="preserve"> </w:t>
      </w:r>
      <w:r>
        <w:rPr>
          <w:rFonts w:ascii="Arial" w:eastAsia="Arial" w:hAnsi="Arial" w:cs="Arial"/>
          <w:color w:val="000000"/>
          <w:sz w:val="24"/>
          <w:szCs w:val="24"/>
        </w:rPr>
        <w:t>as applicable:</w:t>
      </w:r>
      <w:r>
        <w:rPr>
          <w:rFonts w:ascii="Arial" w:eastAsia="Arial" w:hAnsi="Arial" w:cs="Arial"/>
          <w:b/>
          <w:color w:val="000000"/>
          <w:sz w:val="24"/>
          <w:szCs w:val="24"/>
        </w:rPr>
        <w:t xml:space="preserve"> </w:t>
      </w:r>
      <w:r>
        <w:rPr>
          <w:rFonts w:ascii="Arial" w:eastAsia="Arial" w:hAnsi="Arial" w:cs="Arial"/>
          <w:color w:val="000000"/>
          <w:sz w:val="24"/>
          <w:szCs w:val="24"/>
        </w:rPr>
        <w:t>CCS / Buyer</w:t>
      </w:r>
      <w:r>
        <w:rPr>
          <w:rFonts w:ascii="Arial" w:eastAsia="Arial" w:hAnsi="Arial" w:cs="Arial"/>
          <w:b/>
          <w:color w:val="000000"/>
          <w:sz w:val="24"/>
          <w:szCs w:val="24"/>
        </w:rPr>
        <w:t>]</w:t>
      </w:r>
    </w:p>
    <w:p w14:paraId="3E88EC4D" w14:textId="77777777" w:rsidR="00B105D3" w:rsidRDefault="004A7CE9">
      <w:pPr>
        <w:keepNext/>
        <w:numPr>
          <w:ilvl w:val="0"/>
          <w:numId w:val="96"/>
        </w:numPr>
        <w:spacing w:before="240" w:after="120"/>
        <w:ind w:left="567" w:hanging="425"/>
        <w:jc w:val="both"/>
      </w:pPr>
      <w:r>
        <w:rPr>
          <w:rFonts w:ascii="Arial" w:eastAsia="Arial" w:hAnsi="Arial" w:cs="Arial"/>
          <w:color w:val="000000"/>
          <w:sz w:val="24"/>
          <w:szCs w:val="24"/>
        </w:rPr>
        <w:t>Words and expressions in this Variation shall have the meanings given to them in the Contract.</w:t>
      </w:r>
    </w:p>
    <w:p w14:paraId="25DE27C2" w14:textId="77777777" w:rsidR="00B105D3" w:rsidRDefault="004A7CE9">
      <w:pPr>
        <w:keepNext/>
        <w:numPr>
          <w:ilvl w:val="0"/>
          <w:numId w:val="96"/>
        </w:numPr>
        <w:spacing w:before="240" w:after="200" w:line="276" w:lineRule="auto"/>
        <w:ind w:left="567" w:hanging="425"/>
        <w:jc w:val="both"/>
      </w:pPr>
      <w:r>
        <w:rPr>
          <w:rFonts w:ascii="Arial" w:eastAsia="Arial" w:hAnsi="Arial" w:cs="Arial"/>
          <w:color w:val="000000"/>
          <w:sz w:val="24"/>
          <w:szCs w:val="24"/>
        </w:rPr>
        <w:t xml:space="preserve">The Contract, including any previous Variations, shall remain effective and unaltered except as amended by this Variation.Signed by an authorised signatory for and on behalf of the </w:t>
      </w:r>
      <w:r>
        <w:rPr>
          <w:rFonts w:ascii="Arial" w:eastAsia="Arial" w:hAnsi="Arial" w:cs="Arial"/>
          <w:b/>
          <w:color w:val="000000"/>
          <w:sz w:val="24"/>
          <w:szCs w:val="24"/>
          <w:shd w:val="clear" w:color="auto" w:fill="FFFF00"/>
        </w:rPr>
        <w:t>[delete</w:t>
      </w:r>
      <w:r>
        <w:rPr>
          <w:rFonts w:ascii="Arial" w:eastAsia="Arial" w:hAnsi="Arial" w:cs="Arial"/>
          <w:b/>
          <w:color w:val="000000"/>
          <w:sz w:val="24"/>
          <w:szCs w:val="24"/>
        </w:rPr>
        <w:t xml:space="preserve"> </w:t>
      </w:r>
      <w:r>
        <w:rPr>
          <w:rFonts w:ascii="Arial" w:eastAsia="Arial" w:hAnsi="Arial" w:cs="Arial"/>
          <w:color w:val="000000"/>
          <w:sz w:val="24"/>
          <w:szCs w:val="24"/>
        </w:rPr>
        <w:t>as applicable:</w:t>
      </w:r>
      <w:r>
        <w:rPr>
          <w:rFonts w:ascii="Arial" w:eastAsia="Arial" w:hAnsi="Arial" w:cs="Arial"/>
          <w:b/>
          <w:color w:val="000000"/>
          <w:sz w:val="24"/>
          <w:szCs w:val="24"/>
        </w:rPr>
        <w:t xml:space="preserve"> </w:t>
      </w:r>
      <w:r>
        <w:rPr>
          <w:rFonts w:ascii="Arial" w:eastAsia="Arial" w:hAnsi="Arial" w:cs="Arial"/>
          <w:color w:val="000000"/>
          <w:sz w:val="24"/>
          <w:szCs w:val="24"/>
        </w:rPr>
        <w:t>CCS / Buyer]</w:t>
      </w:r>
    </w:p>
    <w:p w14:paraId="56A7F286" w14:textId="77777777" w:rsidR="00B105D3" w:rsidRDefault="00B105D3">
      <w:pPr>
        <w:keepNext/>
        <w:spacing w:before="240" w:after="200" w:line="276" w:lineRule="auto"/>
        <w:ind w:left="862"/>
        <w:rPr>
          <w:rFonts w:ascii="Arial" w:eastAsia="Arial" w:hAnsi="Arial" w:cs="Arial"/>
          <w:b/>
          <w:sz w:val="24"/>
          <w:szCs w:val="24"/>
        </w:rPr>
      </w:pPr>
      <w:bookmarkStart w:id="13" w:name="_heading=h.rwiqfo5y468z"/>
      <w:bookmarkEnd w:id="13"/>
    </w:p>
    <w:tbl>
      <w:tblPr>
        <w:tblW w:w="8150" w:type="dxa"/>
        <w:tblLayout w:type="fixed"/>
        <w:tblCellMar>
          <w:left w:w="10" w:type="dxa"/>
          <w:right w:w="10" w:type="dxa"/>
        </w:tblCellMar>
        <w:tblLook w:val="04A0" w:firstRow="1" w:lastRow="0" w:firstColumn="1" w:lastColumn="0" w:noHBand="0" w:noVBand="1"/>
      </w:tblPr>
      <w:tblGrid>
        <w:gridCol w:w="2209"/>
        <w:gridCol w:w="5941"/>
      </w:tblGrid>
      <w:tr w:rsidR="00B105D3" w14:paraId="0A1224A1" w14:textId="77777777">
        <w:tc>
          <w:tcPr>
            <w:tcW w:w="2209" w:type="dxa"/>
            <w:shd w:val="clear" w:color="auto" w:fill="auto"/>
            <w:tcMar>
              <w:top w:w="0" w:type="dxa"/>
              <w:left w:w="108" w:type="dxa"/>
              <w:bottom w:w="0" w:type="dxa"/>
              <w:right w:w="108" w:type="dxa"/>
            </w:tcMar>
          </w:tcPr>
          <w:p w14:paraId="040FEF9A" w14:textId="77777777" w:rsidR="00B105D3" w:rsidRDefault="004A7CE9">
            <w:pPr>
              <w:spacing w:after="120"/>
              <w:ind w:left="34"/>
              <w:jc w:val="both"/>
            </w:pPr>
            <w:r>
              <w:rPr>
                <w:rFonts w:ascii="Arial" w:eastAsia="Arial" w:hAnsi="Arial" w:cs="Arial"/>
                <w:color w:val="000000"/>
                <w:sz w:val="24"/>
                <w:szCs w:val="24"/>
              </w:rPr>
              <w:t>Signature</w:t>
            </w:r>
          </w:p>
        </w:tc>
        <w:tc>
          <w:tcPr>
            <w:tcW w:w="5941" w:type="dxa"/>
            <w:tcBorders>
              <w:bottom w:val="dotted" w:sz="4" w:space="0" w:color="000000"/>
            </w:tcBorders>
            <w:shd w:val="clear" w:color="auto" w:fill="auto"/>
            <w:tcMar>
              <w:top w:w="0" w:type="dxa"/>
              <w:left w:w="108" w:type="dxa"/>
              <w:bottom w:w="0" w:type="dxa"/>
              <w:right w:w="108" w:type="dxa"/>
            </w:tcMar>
          </w:tcPr>
          <w:p w14:paraId="72679027" w14:textId="77777777" w:rsidR="00B105D3" w:rsidRDefault="00B105D3">
            <w:pPr>
              <w:spacing w:after="240"/>
              <w:ind w:left="142"/>
              <w:jc w:val="both"/>
              <w:rPr>
                <w:rFonts w:ascii="Arial" w:eastAsia="Arial" w:hAnsi="Arial" w:cs="Arial"/>
                <w:color w:val="000000"/>
                <w:sz w:val="24"/>
                <w:szCs w:val="24"/>
              </w:rPr>
            </w:pPr>
          </w:p>
        </w:tc>
      </w:tr>
      <w:tr w:rsidR="00B105D3" w14:paraId="3BBDFD35" w14:textId="77777777">
        <w:tc>
          <w:tcPr>
            <w:tcW w:w="2209" w:type="dxa"/>
            <w:shd w:val="clear" w:color="auto" w:fill="auto"/>
            <w:tcMar>
              <w:top w:w="0" w:type="dxa"/>
              <w:left w:w="108" w:type="dxa"/>
              <w:bottom w:w="0" w:type="dxa"/>
              <w:right w:w="108" w:type="dxa"/>
            </w:tcMar>
          </w:tcPr>
          <w:p w14:paraId="7513DCB9" w14:textId="77777777" w:rsidR="00B105D3" w:rsidRDefault="004A7CE9">
            <w:pPr>
              <w:spacing w:after="120"/>
              <w:ind w:left="34"/>
              <w:jc w:val="both"/>
            </w:pPr>
            <w:r>
              <w:rPr>
                <w:rFonts w:ascii="Arial" w:eastAsia="Arial" w:hAnsi="Arial" w:cs="Arial"/>
                <w:color w:val="000000"/>
                <w:sz w:val="24"/>
                <w:szCs w:val="24"/>
              </w:rPr>
              <w:t>Date</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160793CE" w14:textId="77777777" w:rsidR="00B105D3" w:rsidRDefault="00B105D3">
            <w:pPr>
              <w:spacing w:after="240"/>
              <w:ind w:left="142"/>
              <w:jc w:val="both"/>
              <w:rPr>
                <w:rFonts w:ascii="Arial" w:eastAsia="Arial" w:hAnsi="Arial" w:cs="Arial"/>
                <w:color w:val="000000"/>
                <w:sz w:val="24"/>
                <w:szCs w:val="24"/>
              </w:rPr>
            </w:pPr>
          </w:p>
        </w:tc>
      </w:tr>
      <w:tr w:rsidR="00B105D3" w14:paraId="0067DF48" w14:textId="77777777">
        <w:tc>
          <w:tcPr>
            <w:tcW w:w="2209" w:type="dxa"/>
            <w:shd w:val="clear" w:color="auto" w:fill="auto"/>
            <w:tcMar>
              <w:top w:w="0" w:type="dxa"/>
              <w:left w:w="108" w:type="dxa"/>
              <w:bottom w:w="0" w:type="dxa"/>
              <w:right w:w="108" w:type="dxa"/>
            </w:tcMar>
          </w:tcPr>
          <w:p w14:paraId="02A7BD03" w14:textId="77777777" w:rsidR="00B105D3" w:rsidRDefault="004A7CE9">
            <w:pPr>
              <w:spacing w:after="120"/>
              <w:ind w:left="34"/>
              <w:jc w:val="both"/>
            </w:pPr>
            <w:r>
              <w:rPr>
                <w:rFonts w:ascii="Arial" w:eastAsia="Arial" w:hAnsi="Arial" w:cs="Arial"/>
                <w:color w:val="000000"/>
                <w:sz w:val="24"/>
                <w:szCs w:val="24"/>
              </w:rPr>
              <w:t>Name</w:t>
            </w:r>
            <w:r>
              <w:rPr>
                <w:rFonts w:ascii="Arial" w:eastAsia="Arial" w:hAnsi="Arial" w:cs="Arial"/>
                <w:sz w:val="24"/>
                <w:szCs w:val="24"/>
              </w:rPr>
              <w:t xml:space="preserve">   </w:t>
            </w:r>
          </w:p>
          <w:p w14:paraId="780ADEFF" w14:textId="77777777" w:rsidR="00B105D3" w:rsidRDefault="004A7CE9">
            <w:pPr>
              <w:spacing w:after="120"/>
              <w:ind w:left="34"/>
              <w:jc w:val="both"/>
            </w:pPr>
            <w:r>
              <w:rPr>
                <w:rFonts w:ascii="Arial" w:eastAsia="Arial" w:hAnsi="Arial" w:cs="Arial"/>
                <w:color w:val="000000"/>
                <w:sz w:val="24"/>
                <w:szCs w:val="24"/>
              </w:rPr>
              <w:t>(in Capitals)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5419E4B5" w14:textId="77777777" w:rsidR="00B105D3" w:rsidRDefault="00B105D3">
            <w:pPr>
              <w:spacing w:after="240"/>
              <w:ind w:left="142"/>
              <w:jc w:val="both"/>
              <w:rPr>
                <w:rFonts w:ascii="Arial" w:eastAsia="Arial" w:hAnsi="Arial" w:cs="Arial"/>
                <w:color w:val="000000"/>
                <w:sz w:val="24"/>
                <w:szCs w:val="24"/>
              </w:rPr>
            </w:pPr>
          </w:p>
        </w:tc>
      </w:tr>
      <w:tr w:rsidR="00B105D3" w14:paraId="0F74FDD0" w14:textId="77777777">
        <w:tc>
          <w:tcPr>
            <w:tcW w:w="2209" w:type="dxa"/>
            <w:shd w:val="clear" w:color="auto" w:fill="auto"/>
            <w:tcMar>
              <w:top w:w="0" w:type="dxa"/>
              <w:left w:w="108" w:type="dxa"/>
              <w:bottom w:w="0" w:type="dxa"/>
              <w:right w:w="108" w:type="dxa"/>
            </w:tcMar>
          </w:tcPr>
          <w:p w14:paraId="2BED735F" w14:textId="77777777" w:rsidR="00B105D3" w:rsidRDefault="004A7CE9">
            <w:pPr>
              <w:spacing w:after="120"/>
              <w:ind w:left="34"/>
              <w:jc w:val="both"/>
            </w:pPr>
            <w:r>
              <w:rPr>
                <w:rFonts w:ascii="Arial" w:eastAsia="Arial" w:hAnsi="Arial" w:cs="Arial"/>
                <w:color w:val="000000"/>
                <w:sz w:val="24"/>
                <w:szCs w:val="24"/>
              </w:rPr>
              <w:t>Address</w:t>
            </w: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4F6FCF6A" w14:textId="77777777" w:rsidR="00B105D3" w:rsidRDefault="00B105D3">
            <w:pPr>
              <w:spacing w:after="240"/>
              <w:ind w:left="142"/>
              <w:jc w:val="both"/>
              <w:rPr>
                <w:rFonts w:ascii="Arial" w:eastAsia="Arial" w:hAnsi="Arial" w:cs="Arial"/>
                <w:color w:val="000000"/>
                <w:sz w:val="24"/>
                <w:szCs w:val="24"/>
              </w:rPr>
            </w:pPr>
          </w:p>
        </w:tc>
      </w:tr>
      <w:tr w:rsidR="00B105D3" w14:paraId="6D56E778" w14:textId="77777777">
        <w:tc>
          <w:tcPr>
            <w:tcW w:w="2209" w:type="dxa"/>
            <w:tcBorders>
              <w:bottom w:val="dotted" w:sz="4" w:space="0" w:color="000000"/>
            </w:tcBorders>
            <w:shd w:val="clear" w:color="auto" w:fill="auto"/>
            <w:tcMar>
              <w:top w:w="0" w:type="dxa"/>
              <w:left w:w="108" w:type="dxa"/>
              <w:bottom w:w="0" w:type="dxa"/>
              <w:right w:w="108" w:type="dxa"/>
            </w:tcMar>
          </w:tcPr>
          <w:p w14:paraId="1639C20C" w14:textId="77777777" w:rsidR="00B105D3" w:rsidRDefault="00B105D3">
            <w:pPr>
              <w:spacing w:after="240"/>
              <w:jc w:val="both"/>
              <w:rPr>
                <w:rFonts w:ascii="Arial" w:eastAsia="Arial" w:hAnsi="Arial" w:cs="Arial"/>
                <w:color w:val="000000"/>
                <w:sz w:val="24"/>
                <w:szCs w:val="24"/>
              </w:rPr>
            </w:pPr>
          </w:p>
        </w:tc>
        <w:tc>
          <w:tcPr>
            <w:tcW w:w="5941" w:type="dxa"/>
            <w:tcBorders>
              <w:top w:val="dotted" w:sz="4" w:space="0" w:color="000000"/>
              <w:bottom w:val="dotted" w:sz="4" w:space="0" w:color="000000"/>
            </w:tcBorders>
            <w:shd w:val="clear" w:color="auto" w:fill="auto"/>
            <w:tcMar>
              <w:top w:w="0" w:type="dxa"/>
              <w:left w:w="108" w:type="dxa"/>
              <w:bottom w:w="0" w:type="dxa"/>
              <w:right w:w="108" w:type="dxa"/>
            </w:tcMar>
          </w:tcPr>
          <w:p w14:paraId="40D603A7" w14:textId="77777777" w:rsidR="00B105D3" w:rsidRDefault="00B105D3">
            <w:pPr>
              <w:spacing w:after="240"/>
              <w:ind w:left="142"/>
              <w:jc w:val="both"/>
              <w:rPr>
                <w:rFonts w:ascii="Arial" w:eastAsia="Arial" w:hAnsi="Arial" w:cs="Arial"/>
                <w:color w:val="000000"/>
                <w:sz w:val="24"/>
                <w:szCs w:val="24"/>
              </w:rPr>
            </w:pPr>
          </w:p>
        </w:tc>
      </w:tr>
    </w:tbl>
    <w:p w14:paraId="39FAE393" w14:textId="77777777" w:rsidR="00B105D3" w:rsidRDefault="004A7CE9">
      <w:pPr>
        <w:spacing w:after="120"/>
        <w:ind w:left="34"/>
        <w:jc w:val="both"/>
      </w:pPr>
      <w:r>
        <w:rPr>
          <w:rFonts w:ascii="Arial" w:eastAsia="Arial" w:hAnsi="Arial" w:cs="Arial"/>
          <w:color w:val="000000"/>
          <w:sz w:val="24"/>
          <w:szCs w:val="24"/>
        </w:rPr>
        <w:t>Signed by an authorised signatory to sign for and on behalf of the Supplier</w:t>
      </w:r>
    </w:p>
    <w:tbl>
      <w:tblPr>
        <w:tblW w:w="8188" w:type="dxa"/>
        <w:tblLayout w:type="fixed"/>
        <w:tblCellMar>
          <w:left w:w="10" w:type="dxa"/>
          <w:right w:w="10" w:type="dxa"/>
        </w:tblCellMar>
        <w:tblLook w:val="04A0" w:firstRow="1" w:lastRow="0" w:firstColumn="1" w:lastColumn="0" w:noHBand="0" w:noVBand="1"/>
      </w:tblPr>
      <w:tblGrid>
        <w:gridCol w:w="2208"/>
        <w:gridCol w:w="5980"/>
      </w:tblGrid>
      <w:tr w:rsidR="00B105D3" w14:paraId="38B5A4DE" w14:textId="77777777">
        <w:tc>
          <w:tcPr>
            <w:tcW w:w="2208" w:type="dxa"/>
            <w:shd w:val="clear" w:color="auto" w:fill="auto"/>
            <w:tcMar>
              <w:top w:w="0" w:type="dxa"/>
              <w:left w:w="108" w:type="dxa"/>
              <w:bottom w:w="0" w:type="dxa"/>
              <w:right w:w="108" w:type="dxa"/>
            </w:tcMar>
          </w:tcPr>
          <w:p w14:paraId="68F95757" w14:textId="77777777" w:rsidR="00B105D3" w:rsidRDefault="004A7CE9">
            <w:pPr>
              <w:spacing w:after="120"/>
              <w:ind w:left="34"/>
              <w:jc w:val="both"/>
            </w:pPr>
            <w:r>
              <w:rPr>
                <w:rFonts w:ascii="Arial" w:eastAsia="Arial" w:hAnsi="Arial" w:cs="Arial"/>
                <w:color w:val="000000"/>
                <w:sz w:val="24"/>
                <w:szCs w:val="24"/>
              </w:rPr>
              <w:t>Signature</w:t>
            </w:r>
          </w:p>
        </w:tc>
        <w:tc>
          <w:tcPr>
            <w:tcW w:w="5980" w:type="dxa"/>
            <w:tcBorders>
              <w:bottom w:val="dotted" w:sz="4" w:space="0" w:color="000000"/>
            </w:tcBorders>
            <w:shd w:val="clear" w:color="auto" w:fill="auto"/>
            <w:tcMar>
              <w:top w:w="0" w:type="dxa"/>
              <w:left w:w="108" w:type="dxa"/>
              <w:bottom w:w="0" w:type="dxa"/>
              <w:right w:w="108" w:type="dxa"/>
            </w:tcMar>
          </w:tcPr>
          <w:p w14:paraId="409895BF" w14:textId="77777777" w:rsidR="00B105D3" w:rsidRDefault="00B105D3">
            <w:pPr>
              <w:spacing w:after="240"/>
              <w:ind w:left="142"/>
              <w:jc w:val="both"/>
              <w:rPr>
                <w:rFonts w:ascii="Arial" w:eastAsia="Arial" w:hAnsi="Arial" w:cs="Arial"/>
                <w:color w:val="000000"/>
                <w:sz w:val="24"/>
                <w:szCs w:val="24"/>
              </w:rPr>
            </w:pPr>
          </w:p>
        </w:tc>
      </w:tr>
      <w:tr w:rsidR="00B105D3" w14:paraId="7C590B86" w14:textId="77777777">
        <w:tc>
          <w:tcPr>
            <w:tcW w:w="2208" w:type="dxa"/>
            <w:shd w:val="clear" w:color="auto" w:fill="auto"/>
            <w:tcMar>
              <w:top w:w="0" w:type="dxa"/>
              <w:left w:w="108" w:type="dxa"/>
              <w:bottom w:w="0" w:type="dxa"/>
              <w:right w:w="108" w:type="dxa"/>
            </w:tcMar>
          </w:tcPr>
          <w:p w14:paraId="2B82A261" w14:textId="77777777" w:rsidR="00B105D3" w:rsidRDefault="004A7CE9">
            <w:pPr>
              <w:spacing w:after="120"/>
              <w:ind w:left="34"/>
              <w:jc w:val="both"/>
            </w:pPr>
            <w:r>
              <w:rPr>
                <w:rFonts w:ascii="Arial" w:eastAsia="Arial" w:hAnsi="Arial" w:cs="Arial"/>
                <w:color w:val="000000"/>
                <w:sz w:val="24"/>
                <w:szCs w:val="24"/>
              </w:rPr>
              <w:t>Date</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4D9C32E3" w14:textId="77777777" w:rsidR="00B105D3" w:rsidRDefault="00B105D3">
            <w:pPr>
              <w:spacing w:after="240"/>
              <w:ind w:left="142"/>
              <w:jc w:val="both"/>
              <w:rPr>
                <w:rFonts w:ascii="Arial" w:eastAsia="Arial" w:hAnsi="Arial" w:cs="Arial"/>
                <w:color w:val="000000"/>
                <w:sz w:val="24"/>
                <w:szCs w:val="24"/>
              </w:rPr>
            </w:pPr>
          </w:p>
        </w:tc>
      </w:tr>
      <w:tr w:rsidR="00B105D3" w14:paraId="0368EF16" w14:textId="77777777">
        <w:tc>
          <w:tcPr>
            <w:tcW w:w="2208" w:type="dxa"/>
            <w:shd w:val="clear" w:color="auto" w:fill="auto"/>
            <w:tcMar>
              <w:top w:w="0" w:type="dxa"/>
              <w:left w:w="108" w:type="dxa"/>
              <w:bottom w:w="0" w:type="dxa"/>
              <w:right w:w="108" w:type="dxa"/>
            </w:tcMar>
          </w:tcPr>
          <w:p w14:paraId="7F1C0471" w14:textId="77777777" w:rsidR="00B105D3" w:rsidRDefault="004A7CE9">
            <w:pPr>
              <w:spacing w:after="120"/>
              <w:ind w:left="34"/>
              <w:jc w:val="both"/>
            </w:pPr>
            <w:r>
              <w:rPr>
                <w:rFonts w:ascii="Arial" w:eastAsia="Arial" w:hAnsi="Arial" w:cs="Arial"/>
                <w:color w:val="000000"/>
                <w:sz w:val="24"/>
                <w:szCs w:val="24"/>
              </w:rPr>
              <w:t>Name</w:t>
            </w:r>
          </w:p>
          <w:p w14:paraId="70E3717D" w14:textId="77777777" w:rsidR="00B105D3" w:rsidRDefault="004A7CE9">
            <w:pPr>
              <w:spacing w:after="120"/>
              <w:ind w:left="34"/>
              <w:jc w:val="both"/>
            </w:pPr>
            <w:r>
              <w:rPr>
                <w:rFonts w:ascii="Arial" w:eastAsia="Arial" w:hAnsi="Arial" w:cs="Arial"/>
                <w:color w:val="000000"/>
                <w:sz w:val="24"/>
                <w:szCs w:val="24"/>
              </w:rPr>
              <w:t>(in Capitals)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6085ADC9" w14:textId="77777777" w:rsidR="00B105D3" w:rsidRDefault="00B105D3">
            <w:pPr>
              <w:spacing w:after="240"/>
              <w:ind w:left="142"/>
              <w:jc w:val="both"/>
              <w:rPr>
                <w:rFonts w:ascii="Arial" w:eastAsia="Arial" w:hAnsi="Arial" w:cs="Arial"/>
                <w:color w:val="000000"/>
                <w:sz w:val="24"/>
                <w:szCs w:val="24"/>
              </w:rPr>
            </w:pPr>
          </w:p>
        </w:tc>
      </w:tr>
      <w:tr w:rsidR="00B105D3" w14:paraId="19C3640E" w14:textId="77777777">
        <w:tc>
          <w:tcPr>
            <w:tcW w:w="2208" w:type="dxa"/>
            <w:shd w:val="clear" w:color="auto" w:fill="auto"/>
            <w:tcMar>
              <w:top w:w="0" w:type="dxa"/>
              <w:left w:w="108" w:type="dxa"/>
              <w:bottom w:w="0" w:type="dxa"/>
              <w:right w:w="108" w:type="dxa"/>
            </w:tcMar>
          </w:tcPr>
          <w:p w14:paraId="6BA8C427" w14:textId="77777777" w:rsidR="00B105D3" w:rsidRDefault="004A7CE9">
            <w:pPr>
              <w:spacing w:after="120"/>
              <w:ind w:left="34"/>
              <w:jc w:val="both"/>
            </w:pPr>
            <w:r>
              <w:rPr>
                <w:rFonts w:ascii="Arial" w:eastAsia="Arial" w:hAnsi="Arial" w:cs="Arial"/>
                <w:color w:val="000000"/>
                <w:sz w:val="24"/>
                <w:szCs w:val="24"/>
              </w:rPr>
              <w:t>Address</w:t>
            </w:r>
          </w:p>
        </w:tc>
        <w:tc>
          <w:tcPr>
            <w:tcW w:w="5980" w:type="dxa"/>
            <w:tcBorders>
              <w:top w:val="dotted" w:sz="4" w:space="0" w:color="000000"/>
              <w:bottom w:val="dotted" w:sz="4" w:space="0" w:color="000000"/>
            </w:tcBorders>
            <w:shd w:val="clear" w:color="auto" w:fill="auto"/>
            <w:tcMar>
              <w:top w:w="0" w:type="dxa"/>
              <w:left w:w="108" w:type="dxa"/>
              <w:bottom w:w="0" w:type="dxa"/>
              <w:right w:w="108" w:type="dxa"/>
            </w:tcMar>
          </w:tcPr>
          <w:p w14:paraId="447A0FF8" w14:textId="77777777" w:rsidR="00B105D3" w:rsidRDefault="00B105D3">
            <w:pPr>
              <w:spacing w:after="240"/>
              <w:ind w:left="142"/>
              <w:jc w:val="both"/>
              <w:rPr>
                <w:rFonts w:ascii="Arial" w:eastAsia="Arial" w:hAnsi="Arial" w:cs="Arial"/>
                <w:color w:val="000000"/>
                <w:sz w:val="24"/>
                <w:szCs w:val="24"/>
              </w:rPr>
            </w:pPr>
          </w:p>
        </w:tc>
      </w:tr>
    </w:tbl>
    <w:p w14:paraId="77E22115" w14:textId="77777777" w:rsidR="00B105D3" w:rsidRDefault="00B105D3">
      <w:pPr>
        <w:pStyle w:val="Standard"/>
        <w:widowControl/>
      </w:pPr>
    </w:p>
    <w:p w14:paraId="391C2514" w14:textId="77777777" w:rsidR="00B105D3" w:rsidRDefault="00B105D3">
      <w:pPr>
        <w:pStyle w:val="Standard"/>
        <w:widowControl/>
      </w:pPr>
    </w:p>
    <w:p w14:paraId="07C75340" w14:textId="77777777" w:rsidR="00B105D3" w:rsidRDefault="00B105D3">
      <w:pPr>
        <w:pStyle w:val="Standard"/>
        <w:widowControl/>
      </w:pPr>
    </w:p>
    <w:p w14:paraId="04D16FB5" w14:textId="77777777" w:rsidR="00B105D3" w:rsidRDefault="00B105D3">
      <w:pPr>
        <w:pStyle w:val="Standard"/>
        <w:widowControl/>
      </w:pPr>
    </w:p>
    <w:p w14:paraId="71B721BB" w14:textId="77777777" w:rsidR="00B105D3" w:rsidRDefault="00B105D3">
      <w:pPr>
        <w:pStyle w:val="Standard"/>
        <w:widowControl/>
      </w:pPr>
    </w:p>
    <w:p w14:paraId="1995FEDE" w14:textId="77777777" w:rsidR="00B105D3" w:rsidRDefault="00B105D3">
      <w:pPr>
        <w:pStyle w:val="Standard"/>
        <w:widowControl/>
      </w:pPr>
    </w:p>
    <w:p w14:paraId="2A5F4EE9" w14:textId="77777777" w:rsidR="00B105D3" w:rsidRDefault="00B105D3">
      <w:pPr>
        <w:pStyle w:val="Standard"/>
        <w:widowControl/>
      </w:pPr>
    </w:p>
    <w:p w14:paraId="25630654" w14:textId="77777777" w:rsidR="00B105D3" w:rsidRDefault="00B105D3">
      <w:pPr>
        <w:pStyle w:val="Standard"/>
        <w:widowControl/>
      </w:pPr>
    </w:p>
    <w:p w14:paraId="62F69B81" w14:textId="77777777" w:rsidR="00B105D3" w:rsidRDefault="00B105D3">
      <w:pPr>
        <w:pStyle w:val="Standard"/>
        <w:widowControl/>
      </w:pPr>
    </w:p>
    <w:p w14:paraId="29B89FA6" w14:textId="77777777" w:rsidR="00B105D3" w:rsidRDefault="004A7CE9">
      <w:pPr>
        <w:tabs>
          <w:tab w:val="center" w:pos="4513"/>
          <w:tab w:val="right" w:pos="9026"/>
        </w:tabs>
        <w:jc w:val="both"/>
      </w:pPr>
      <w:r>
        <w:rPr>
          <w:rFonts w:ascii="Arial" w:eastAsia="Arial" w:hAnsi="Arial" w:cs="Arial"/>
          <w:b/>
          <w:color w:val="000000"/>
          <w:sz w:val="36"/>
          <w:szCs w:val="36"/>
        </w:rPr>
        <w:lastRenderedPageBreak/>
        <w:t>Joint Schedule 3 (Insurance Requirements)</w:t>
      </w:r>
    </w:p>
    <w:p w14:paraId="2AD1597B" w14:textId="77777777" w:rsidR="00B105D3" w:rsidRDefault="004A7CE9">
      <w:pPr>
        <w:keepNext/>
        <w:numPr>
          <w:ilvl w:val="0"/>
          <w:numId w:val="103"/>
        </w:numPr>
        <w:tabs>
          <w:tab w:val="left" w:pos="-31680"/>
        </w:tabs>
        <w:spacing w:before="120" w:after="240"/>
        <w:jc w:val="both"/>
      </w:pPr>
      <w:r>
        <w:rPr>
          <w:rFonts w:ascii="Arial Bold" w:eastAsia="Arial Bold" w:hAnsi="Arial Bold" w:cs="Arial Bold"/>
          <w:b/>
          <w:color w:val="000000"/>
          <w:sz w:val="24"/>
          <w:szCs w:val="24"/>
        </w:rPr>
        <w:t>The insurance you need to have</w:t>
      </w:r>
    </w:p>
    <w:p w14:paraId="3C6283AC" w14:textId="77777777" w:rsidR="00B105D3" w:rsidRDefault="004A7CE9">
      <w:pPr>
        <w:numPr>
          <w:ilvl w:val="1"/>
          <w:numId w:val="99"/>
        </w:numPr>
        <w:tabs>
          <w:tab w:val="left" w:pos="2034"/>
        </w:tabs>
        <w:spacing w:before="120" w:after="120"/>
        <w:ind w:left="900" w:hanging="540"/>
        <w:jc w:val="both"/>
      </w:pPr>
      <w:r>
        <w:rPr>
          <w:rFonts w:ascii="Arial" w:eastAsia="Arial" w:hAnsi="Arial" w:cs="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cs="Arial"/>
          <w:b/>
          <w:color w:val="000000"/>
          <w:sz w:val="24"/>
          <w:szCs w:val="24"/>
        </w:rPr>
        <w:t>Additional Insurances</w:t>
      </w:r>
      <w:r>
        <w:rPr>
          <w:rFonts w:ascii="Arial" w:eastAsia="Arial" w:hAnsi="Arial" w:cs="Arial"/>
          <w:color w:val="000000"/>
          <w:sz w:val="24"/>
          <w:szCs w:val="24"/>
        </w:rPr>
        <w:t>") and any other insurances as may be required by applicable Law (together the “</w:t>
      </w:r>
      <w:r>
        <w:rPr>
          <w:rFonts w:ascii="Arial" w:eastAsia="Arial" w:hAnsi="Arial" w:cs="Arial"/>
          <w:b/>
          <w:color w:val="000000"/>
          <w:sz w:val="24"/>
          <w:szCs w:val="24"/>
        </w:rPr>
        <w:t>Insurances</w:t>
      </w:r>
      <w:r>
        <w:rPr>
          <w:rFonts w:ascii="Arial" w:eastAsia="Arial" w:hAnsi="Arial" w:cs="Arial"/>
          <w:color w:val="000000"/>
          <w:sz w:val="24"/>
          <w:szCs w:val="24"/>
        </w:rPr>
        <w:t>”).  The Supplier shall ensure that each of the Insurances is effective no later than:</w:t>
      </w:r>
    </w:p>
    <w:p w14:paraId="2A623BF8" w14:textId="77777777" w:rsidR="00B105D3" w:rsidRDefault="004A7CE9">
      <w:pPr>
        <w:numPr>
          <w:ilvl w:val="2"/>
          <w:numId w:val="99"/>
        </w:numPr>
        <w:spacing w:before="120" w:after="120"/>
        <w:ind w:left="1620"/>
        <w:jc w:val="both"/>
      </w:pPr>
      <w:r>
        <w:rPr>
          <w:rFonts w:ascii="Arial" w:eastAsia="Arial" w:hAnsi="Arial" w:cs="Arial"/>
          <w:color w:val="000000"/>
          <w:sz w:val="24"/>
          <w:szCs w:val="24"/>
        </w:rPr>
        <w:t>the Framework Start Date in respect of those Insurances set out in the Annex to this Schedule and those required by applicable Law; and</w:t>
      </w:r>
    </w:p>
    <w:p w14:paraId="15A374CF" w14:textId="77777777" w:rsidR="00B105D3" w:rsidRDefault="004A7CE9">
      <w:pPr>
        <w:numPr>
          <w:ilvl w:val="2"/>
          <w:numId w:val="99"/>
        </w:numPr>
        <w:spacing w:before="120" w:after="120"/>
        <w:ind w:left="1620"/>
        <w:jc w:val="both"/>
      </w:pPr>
      <w:r>
        <w:rPr>
          <w:rFonts w:ascii="Arial" w:eastAsia="Arial" w:hAnsi="Arial" w:cs="Arial"/>
          <w:color w:val="000000"/>
          <w:sz w:val="24"/>
          <w:szCs w:val="24"/>
        </w:rPr>
        <w:t>the Call-Off Contract Effective Date in respect of the Additional Insurances.</w:t>
      </w:r>
    </w:p>
    <w:p w14:paraId="3AC4E943" w14:textId="77777777" w:rsidR="00B105D3" w:rsidRDefault="004A7CE9">
      <w:pPr>
        <w:keepNext/>
        <w:numPr>
          <w:ilvl w:val="1"/>
          <w:numId w:val="99"/>
        </w:numPr>
        <w:tabs>
          <w:tab w:val="left" w:pos="2034"/>
        </w:tabs>
        <w:spacing w:before="120" w:after="120"/>
        <w:ind w:left="900" w:hanging="540"/>
        <w:jc w:val="both"/>
      </w:pPr>
      <w:r>
        <w:rPr>
          <w:rFonts w:ascii="Arial" w:eastAsia="Arial" w:hAnsi="Arial" w:cs="Arial"/>
          <w:color w:val="000000"/>
          <w:sz w:val="24"/>
          <w:szCs w:val="24"/>
        </w:rPr>
        <w:t>The Insurances shall be:</w:t>
      </w:r>
    </w:p>
    <w:p w14:paraId="2F3594CB" w14:textId="77777777" w:rsidR="00B105D3" w:rsidRDefault="004A7CE9">
      <w:pPr>
        <w:numPr>
          <w:ilvl w:val="2"/>
          <w:numId w:val="99"/>
        </w:numPr>
        <w:spacing w:before="120" w:after="120"/>
        <w:ind w:left="1620"/>
        <w:jc w:val="both"/>
      </w:pPr>
      <w:r>
        <w:rPr>
          <w:rFonts w:ascii="Arial" w:eastAsia="Arial" w:hAnsi="Arial" w:cs="Arial"/>
          <w:color w:val="000000"/>
          <w:sz w:val="24"/>
          <w:szCs w:val="24"/>
        </w:rPr>
        <w:t>maintained in accordance with Good Industry Practice;</w:t>
      </w:r>
    </w:p>
    <w:p w14:paraId="359A0757" w14:textId="77777777" w:rsidR="00B105D3" w:rsidRDefault="004A7CE9">
      <w:pPr>
        <w:numPr>
          <w:ilvl w:val="2"/>
          <w:numId w:val="99"/>
        </w:numPr>
        <w:spacing w:before="120" w:after="120"/>
        <w:ind w:left="1620"/>
        <w:jc w:val="both"/>
      </w:pPr>
      <w:r>
        <w:rPr>
          <w:rFonts w:ascii="Arial" w:eastAsia="Arial" w:hAnsi="Arial" w:cs="Arial"/>
          <w:color w:val="000000"/>
          <w:sz w:val="24"/>
          <w:szCs w:val="24"/>
        </w:rPr>
        <w:t>(so far as is reasonably practicable) on terms no less favourable than those generally available to a prudent contractor in respect of risks insured in the international insurance market from time to time;</w:t>
      </w:r>
    </w:p>
    <w:p w14:paraId="7118550B" w14:textId="77777777" w:rsidR="00B105D3" w:rsidRDefault="004A7CE9">
      <w:pPr>
        <w:numPr>
          <w:ilvl w:val="2"/>
          <w:numId w:val="99"/>
        </w:numPr>
        <w:spacing w:before="120" w:after="120"/>
        <w:ind w:left="1620"/>
        <w:jc w:val="both"/>
      </w:pPr>
      <w:r>
        <w:rPr>
          <w:rFonts w:ascii="Arial" w:eastAsia="Arial" w:hAnsi="Arial" w:cs="Arial"/>
          <w:color w:val="000000"/>
          <w:sz w:val="24"/>
          <w:szCs w:val="24"/>
        </w:rPr>
        <w:t>taken out and maintained with insurers of good financial standing and good repute in the international insurance market; and</w:t>
      </w:r>
    </w:p>
    <w:p w14:paraId="4D8368ED" w14:textId="77777777" w:rsidR="00B105D3" w:rsidRDefault="004A7CE9">
      <w:pPr>
        <w:numPr>
          <w:ilvl w:val="2"/>
          <w:numId w:val="99"/>
        </w:numPr>
        <w:spacing w:before="120" w:after="120"/>
        <w:ind w:left="1620"/>
        <w:jc w:val="both"/>
      </w:pPr>
      <w:r>
        <w:rPr>
          <w:rFonts w:ascii="Arial" w:eastAsia="Arial" w:hAnsi="Arial" w:cs="Arial"/>
          <w:color w:val="000000"/>
          <w:sz w:val="24"/>
          <w:szCs w:val="24"/>
        </w:rPr>
        <w:t>maintained for at least six (6) years after the End Date.</w:t>
      </w:r>
    </w:p>
    <w:p w14:paraId="455D3586" w14:textId="77777777" w:rsidR="00B105D3" w:rsidRDefault="004A7CE9">
      <w:pPr>
        <w:numPr>
          <w:ilvl w:val="1"/>
          <w:numId w:val="99"/>
        </w:numPr>
        <w:tabs>
          <w:tab w:val="left" w:pos="2034"/>
        </w:tabs>
        <w:spacing w:before="120" w:after="120"/>
        <w:ind w:left="900" w:hanging="540"/>
        <w:jc w:val="both"/>
      </w:pPr>
      <w:r>
        <w:rPr>
          <w:rFonts w:ascii="Arial" w:eastAsia="Arial" w:hAnsi="Arial" w:cs="Arial"/>
          <w:color w:val="000000"/>
          <w:sz w:val="24"/>
          <w:szCs w:val="24"/>
        </w:rPr>
        <w:t>The Supplier shall ensure that the public and products liability policy contain an indemnity to principals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14:paraId="23DB1EF6" w14:textId="77777777" w:rsidR="00B105D3" w:rsidRDefault="004A7CE9">
      <w:pPr>
        <w:keepNext/>
        <w:numPr>
          <w:ilvl w:val="0"/>
          <w:numId w:val="99"/>
        </w:numPr>
        <w:tabs>
          <w:tab w:val="left" w:pos="-31680"/>
        </w:tabs>
        <w:spacing w:before="120" w:after="240"/>
        <w:jc w:val="both"/>
      </w:pPr>
      <w:r>
        <w:rPr>
          <w:rFonts w:ascii="Arial Bold" w:eastAsia="Arial Bold" w:hAnsi="Arial Bold" w:cs="Arial Bold"/>
          <w:b/>
          <w:color w:val="000000"/>
          <w:sz w:val="24"/>
          <w:szCs w:val="24"/>
        </w:rPr>
        <w:t>How to manage the insurance</w:t>
      </w:r>
    </w:p>
    <w:p w14:paraId="283F8F92" w14:textId="77777777" w:rsidR="00B105D3" w:rsidRDefault="004A7CE9">
      <w:pPr>
        <w:keepNext/>
        <w:numPr>
          <w:ilvl w:val="1"/>
          <w:numId w:val="99"/>
        </w:numPr>
        <w:tabs>
          <w:tab w:val="left" w:pos="2034"/>
        </w:tabs>
        <w:spacing w:before="120" w:after="120"/>
        <w:ind w:left="900" w:hanging="540"/>
        <w:jc w:val="both"/>
      </w:pPr>
      <w:r>
        <w:rPr>
          <w:rFonts w:ascii="Arial" w:eastAsia="Arial" w:hAnsi="Arial" w:cs="Arial"/>
          <w:color w:val="000000"/>
          <w:sz w:val="24"/>
          <w:szCs w:val="24"/>
        </w:rPr>
        <w:t>Without limiting the other provisions of this Contract, the Supplier shall:</w:t>
      </w:r>
    </w:p>
    <w:p w14:paraId="2973A377" w14:textId="77777777" w:rsidR="00B105D3" w:rsidRDefault="004A7CE9">
      <w:pPr>
        <w:numPr>
          <w:ilvl w:val="2"/>
          <w:numId w:val="99"/>
        </w:numPr>
        <w:tabs>
          <w:tab w:val="left" w:pos="4455"/>
        </w:tabs>
        <w:spacing w:before="120" w:after="120"/>
        <w:ind w:left="1620"/>
        <w:jc w:val="both"/>
      </w:pPr>
      <w:r>
        <w:rPr>
          <w:rFonts w:ascii="Arial" w:eastAsia="Arial" w:hAnsi="Arial" w:cs="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14:paraId="5452D463" w14:textId="77777777" w:rsidR="00B105D3" w:rsidRDefault="004A7CE9">
      <w:pPr>
        <w:numPr>
          <w:ilvl w:val="2"/>
          <w:numId w:val="99"/>
        </w:numPr>
        <w:tabs>
          <w:tab w:val="left" w:pos="4455"/>
        </w:tabs>
        <w:spacing w:before="120" w:after="120"/>
        <w:ind w:left="1620"/>
        <w:jc w:val="both"/>
      </w:pPr>
      <w:r>
        <w:rPr>
          <w:rFonts w:ascii="Arial" w:eastAsia="Arial" w:hAnsi="Arial" w:cs="Arial"/>
          <w:color w:val="000000"/>
          <w:sz w:val="24"/>
          <w:szCs w:val="24"/>
        </w:rPr>
        <w:t>promptly notify the insurers in writing of any relevant material fact under any Insurances of which the Supplier is or becomes aware; and</w:t>
      </w:r>
    </w:p>
    <w:p w14:paraId="08AAB0BC" w14:textId="77777777" w:rsidR="00B105D3" w:rsidRDefault="004A7CE9">
      <w:pPr>
        <w:numPr>
          <w:ilvl w:val="2"/>
          <w:numId w:val="99"/>
        </w:numPr>
        <w:tabs>
          <w:tab w:val="left" w:pos="4455"/>
        </w:tabs>
        <w:spacing w:before="120" w:after="120"/>
        <w:ind w:left="1620"/>
        <w:jc w:val="both"/>
      </w:pPr>
      <w:r>
        <w:rPr>
          <w:rFonts w:ascii="Arial" w:eastAsia="Arial" w:hAnsi="Arial" w:cs="Arial"/>
          <w:color w:val="000000"/>
          <w:sz w:val="24"/>
          <w:szCs w:val="24"/>
        </w:rPr>
        <w:t>hold all policies in respect of the Insurances and cause any insurance broker effecting the Insurances to hold any insurance slips and other evidence of placing cover representing any of the Insurances to which it is a party.</w:t>
      </w:r>
    </w:p>
    <w:p w14:paraId="174ADCD0" w14:textId="77777777" w:rsidR="00B105D3" w:rsidRDefault="004A7CE9">
      <w:pPr>
        <w:keepNext/>
        <w:numPr>
          <w:ilvl w:val="0"/>
          <w:numId w:val="99"/>
        </w:numPr>
        <w:tabs>
          <w:tab w:val="left" w:pos="-31680"/>
        </w:tabs>
        <w:spacing w:before="120" w:after="240"/>
        <w:jc w:val="both"/>
      </w:pPr>
      <w:r>
        <w:rPr>
          <w:rFonts w:ascii="Arial Bold" w:eastAsia="Arial Bold" w:hAnsi="Arial Bold" w:cs="Arial Bold"/>
          <w:b/>
          <w:color w:val="000000"/>
          <w:sz w:val="24"/>
          <w:szCs w:val="24"/>
        </w:rPr>
        <w:lastRenderedPageBreak/>
        <w:t>What happens if you aren’t insured</w:t>
      </w:r>
    </w:p>
    <w:p w14:paraId="2E05DA1A" w14:textId="77777777" w:rsidR="00B105D3" w:rsidRDefault="004A7CE9">
      <w:pPr>
        <w:numPr>
          <w:ilvl w:val="1"/>
          <w:numId w:val="99"/>
        </w:numPr>
        <w:tabs>
          <w:tab w:val="left" w:pos="2034"/>
        </w:tabs>
        <w:spacing w:before="120" w:after="120"/>
        <w:ind w:left="900" w:hanging="540"/>
        <w:jc w:val="both"/>
      </w:pPr>
      <w:r>
        <w:rPr>
          <w:rFonts w:ascii="Arial" w:eastAsia="Arial" w:hAnsi="Arial" w:cs="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14:paraId="318CD650" w14:textId="77777777" w:rsidR="00B105D3" w:rsidRDefault="004A7CE9">
      <w:pPr>
        <w:numPr>
          <w:ilvl w:val="1"/>
          <w:numId w:val="99"/>
        </w:numPr>
        <w:tabs>
          <w:tab w:val="left" w:pos="2034"/>
        </w:tabs>
        <w:spacing w:before="120" w:after="120"/>
        <w:ind w:left="900" w:hanging="540"/>
        <w:jc w:val="both"/>
      </w:pPr>
      <w:r>
        <w:rPr>
          <w:rFonts w:ascii="Arial" w:eastAsia="Arial" w:hAnsi="Arial" w:cs="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14:paraId="03067DC1" w14:textId="77777777" w:rsidR="00B105D3" w:rsidRDefault="004A7CE9">
      <w:pPr>
        <w:keepNext/>
        <w:numPr>
          <w:ilvl w:val="0"/>
          <w:numId w:val="99"/>
        </w:numPr>
        <w:tabs>
          <w:tab w:val="left" w:pos="-31680"/>
        </w:tabs>
        <w:spacing w:before="120" w:after="240"/>
        <w:jc w:val="both"/>
      </w:pPr>
      <w:r>
        <w:rPr>
          <w:rFonts w:ascii="Arial Bold" w:eastAsia="Arial Bold" w:hAnsi="Arial Bold" w:cs="Arial Bold"/>
          <w:b/>
          <w:color w:val="000000"/>
          <w:sz w:val="24"/>
          <w:szCs w:val="24"/>
        </w:rPr>
        <w:t>Evidence of insurance you must provide</w:t>
      </w:r>
    </w:p>
    <w:p w14:paraId="2B12FB8E" w14:textId="77777777" w:rsidR="00B105D3" w:rsidRDefault="004A7CE9">
      <w:pPr>
        <w:numPr>
          <w:ilvl w:val="1"/>
          <w:numId w:val="99"/>
        </w:numPr>
        <w:tabs>
          <w:tab w:val="left" w:pos="2034"/>
        </w:tabs>
        <w:spacing w:before="120" w:after="120"/>
        <w:ind w:left="900" w:hanging="540"/>
        <w:jc w:val="both"/>
      </w:pPr>
      <w:r>
        <w:rPr>
          <w:rFonts w:ascii="Arial" w:eastAsia="Arial" w:hAnsi="Arial" w:cs="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14:paraId="12493109" w14:textId="77777777" w:rsidR="00B105D3" w:rsidRDefault="004A7CE9">
      <w:pPr>
        <w:keepNext/>
        <w:numPr>
          <w:ilvl w:val="0"/>
          <w:numId w:val="99"/>
        </w:numPr>
        <w:tabs>
          <w:tab w:val="left" w:pos="-31680"/>
        </w:tabs>
        <w:spacing w:before="120" w:after="240"/>
        <w:jc w:val="both"/>
      </w:pPr>
      <w:r>
        <w:rPr>
          <w:rFonts w:ascii="Arial Bold" w:eastAsia="Arial Bold" w:hAnsi="Arial Bold" w:cs="Arial Bold"/>
          <w:b/>
          <w:color w:val="000000"/>
          <w:sz w:val="24"/>
          <w:szCs w:val="24"/>
        </w:rPr>
        <w:t>Making sure you are insured to the required amount</w:t>
      </w:r>
    </w:p>
    <w:p w14:paraId="1CEAE476" w14:textId="77777777" w:rsidR="00B105D3" w:rsidRDefault="004A7CE9">
      <w:pPr>
        <w:numPr>
          <w:ilvl w:val="1"/>
          <w:numId w:val="99"/>
        </w:numPr>
        <w:tabs>
          <w:tab w:val="left" w:pos="2034"/>
        </w:tabs>
        <w:spacing w:before="120" w:after="120"/>
        <w:ind w:left="900" w:hanging="540"/>
        <w:jc w:val="both"/>
      </w:pPr>
      <w:r>
        <w:rPr>
          <w:rFonts w:ascii="Arial" w:eastAsia="Arial" w:hAnsi="Arial" w:cs="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14:paraId="7A4B5390" w14:textId="77777777" w:rsidR="00B105D3" w:rsidRDefault="004A7CE9">
      <w:pPr>
        <w:keepNext/>
        <w:numPr>
          <w:ilvl w:val="0"/>
          <w:numId w:val="99"/>
        </w:numPr>
        <w:tabs>
          <w:tab w:val="left" w:pos="-31680"/>
        </w:tabs>
        <w:spacing w:before="120" w:after="240"/>
        <w:jc w:val="both"/>
      </w:pPr>
      <w:r>
        <w:rPr>
          <w:rFonts w:ascii="Arial Bold" w:eastAsia="Arial Bold" w:hAnsi="Arial Bold" w:cs="Arial Bold"/>
          <w:b/>
          <w:color w:val="000000"/>
          <w:sz w:val="24"/>
          <w:szCs w:val="24"/>
        </w:rPr>
        <w:t>Cancelled Insurance</w:t>
      </w:r>
    </w:p>
    <w:p w14:paraId="36D1AD34" w14:textId="77777777" w:rsidR="00B105D3" w:rsidRDefault="004A7CE9">
      <w:pPr>
        <w:numPr>
          <w:ilvl w:val="1"/>
          <w:numId w:val="99"/>
        </w:numPr>
        <w:tabs>
          <w:tab w:val="left" w:pos="2034"/>
        </w:tabs>
        <w:spacing w:before="120" w:after="120"/>
        <w:ind w:left="900" w:hanging="540"/>
        <w:jc w:val="both"/>
      </w:pPr>
      <w:r>
        <w:rPr>
          <w:rFonts w:ascii="Arial" w:eastAsia="Arial" w:hAnsi="Arial" w:cs="Arial"/>
          <w:color w:val="000000"/>
          <w:sz w:val="24"/>
          <w:szCs w:val="24"/>
        </w:rPr>
        <w:t>The Supplier shall notify the Relevant Authority in writing at least five (5) Working Days prior to the cancellation, suspension, termination or non-renewal of any of the Insurances.</w:t>
      </w:r>
    </w:p>
    <w:p w14:paraId="24EE8154" w14:textId="77777777" w:rsidR="00B105D3" w:rsidRDefault="004A7CE9">
      <w:pPr>
        <w:numPr>
          <w:ilvl w:val="1"/>
          <w:numId w:val="99"/>
        </w:numPr>
        <w:tabs>
          <w:tab w:val="left" w:pos="2034"/>
        </w:tabs>
        <w:spacing w:before="120" w:after="120"/>
        <w:ind w:left="900" w:hanging="540"/>
        <w:jc w:val="both"/>
      </w:pPr>
      <w:r>
        <w:rPr>
          <w:rFonts w:ascii="Arial" w:eastAsia="Arial" w:hAnsi="Arial" w:cs="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6CE43A65" w14:textId="77777777" w:rsidR="00B105D3" w:rsidRDefault="004A7CE9">
      <w:pPr>
        <w:keepNext/>
        <w:numPr>
          <w:ilvl w:val="0"/>
          <w:numId w:val="99"/>
        </w:numPr>
        <w:tabs>
          <w:tab w:val="left" w:pos="-31680"/>
        </w:tabs>
        <w:spacing w:before="120" w:after="240"/>
        <w:jc w:val="both"/>
      </w:pPr>
      <w:r>
        <w:rPr>
          <w:rFonts w:ascii="Arial Bold" w:eastAsia="Arial Bold" w:hAnsi="Arial Bold" w:cs="Arial Bold"/>
          <w:b/>
          <w:color w:val="000000"/>
          <w:sz w:val="24"/>
          <w:szCs w:val="24"/>
        </w:rPr>
        <w:t>Insurance claims</w:t>
      </w:r>
    </w:p>
    <w:p w14:paraId="0AA12E74" w14:textId="77777777" w:rsidR="00B105D3" w:rsidRDefault="004A7CE9">
      <w:pPr>
        <w:numPr>
          <w:ilvl w:val="1"/>
          <w:numId w:val="99"/>
        </w:numPr>
        <w:tabs>
          <w:tab w:val="left" w:pos="2034"/>
        </w:tabs>
        <w:spacing w:before="120" w:after="120"/>
        <w:ind w:left="900" w:hanging="540"/>
        <w:jc w:val="both"/>
      </w:pPr>
      <w:r>
        <w:rPr>
          <w:rFonts w:ascii="Arial" w:eastAsia="Arial" w:hAnsi="Arial" w:cs="Arial"/>
          <w:color w:val="000000"/>
          <w:sz w:val="24"/>
          <w:szCs w:val="24"/>
        </w:rPr>
        <w:t>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the Supplier shall co-operate with the Relevant Authority and assist it in dealing with such claims including without limitation providing information and documentation in a timely manner.</w:t>
      </w:r>
    </w:p>
    <w:p w14:paraId="647FD20F" w14:textId="77777777" w:rsidR="00B105D3" w:rsidRDefault="004A7CE9">
      <w:pPr>
        <w:numPr>
          <w:ilvl w:val="1"/>
          <w:numId w:val="99"/>
        </w:numPr>
        <w:tabs>
          <w:tab w:val="left" w:pos="2034"/>
        </w:tabs>
        <w:spacing w:before="120" w:after="120"/>
        <w:ind w:left="900" w:hanging="540"/>
        <w:jc w:val="both"/>
      </w:pPr>
      <w:r>
        <w:rPr>
          <w:rFonts w:ascii="Arial" w:eastAsia="Arial" w:hAnsi="Arial" w:cs="Arial"/>
          <w:color w:val="000000"/>
          <w:sz w:val="24"/>
          <w:szCs w:val="24"/>
        </w:rPr>
        <w:lastRenderedPageBreak/>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14:paraId="16AA72F3" w14:textId="77777777" w:rsidR="00B105D3" w:rsidRDefault="004A7CE9">
      <w:pPr>
        <w:numPr>
          <w:ilvl w:val="1"/>
          <w:numId w:val="99"/>
        </w:numPr>
        <w:tabs>
          <w:tab w:val="left" w:pos="2034"/>
        </w:tabs>
        <w:spacing w:before="120" w:after="120"/>
        <w:ind w:left="900" w:hanging="540"/>
        <w:jc w:val="both"/>
      </w:pPr>
      <w:r>
        <w:rPr>
          <w:rFonts w:ascii="Arial" w:eastAsia="Arial" w:hAnsi="Arial" w:cs="Arial"/>
          <w:color w:val="000000"/>
          <w:sz w:val="24"/>
          <w:szCs w:val="24"/>
        </w:rPr>
        <w:t>Where any Insurance requires payment of a premium, the Supplier shall be liable for and shall promptly pay such premium.</w:t>
      </w:r>
    </w:p>
    <w:p w14:paraId="2408A487" w14:textId="77777777" w:rsidR="00B105D3" w:rsidRDefault="004A7CE9">
      <w:pPr>
        <w:numPr>
          <w:ilvl w:val="1"/>
          <w:numId w:val="99"/>
        </w:numPr>
        <w:tabs>
          <w:tab w:val="left" w:pos="2034"/>
        </w:tabs>
        <w:spacing w:before="120" w:after="200"/>
        <w:ind w:left="900" w:hanging="540"/>
        <w:jc w:val="both"/>
      </w:pPr>
      <w:r>
        <w:rPr>
          <w:rFonts w:ascii="Arial" w:eastAsia="Arial" w:hAnsi="Arial" w:cs="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p>
    <w:p w14:paraId="7A9C971F" w14:textId="77777777" w:rsidR="00B105D3" w:rsidRDefault="004A7CE9">
      <w:pPr>
        <w:pageBreakBefore/>
        <w:tabs>
          <w:tab w:val="left" w:pos="2034"/>
        </w:tabs>
        <w:spacing w:before="120" w:after="120"/>
        <w:ind w:left="360"/>
        <w:jc w:val="both"/>
      </w:pPr>
      <w:r>
        <w:rPr>
          <w:rFonts w:ascii="Arial" w:eastAsia="Arial" w:hAnsi="Arial" w:cs="Arial"/>
          <w:b/>
          <w:color w:val="000000"/>
          <w:sz w:val="24"/>
          <w:szCs w:val="24"/>
        </w:rPr>
        <w:lastRenderedPageBreak/>
        <w:t>ANNEX: REQUIRED INSURANCES</w:t>
      </w:r>
    </w:p>
    <w:p w14:paraId="645E766C" w14:textId="77777777" w:rsidR="00B105D3" w:rsidRDefault="004A7CE9">
      <w:pPr>
        <w:keepNext/>
        <w:numPr>
          <w:ilvl w:val="0"/>
          <w:numId w:val="104"/>
        </w:numPr>
        <w:tabs>
          <w:tab w:val="left" w:pos="502"/>
        </w:tabs>
        <w:spacing w:before="120" w:after="240"/>
        <w:ind w:left="360"/>
        <w:jc w:val="both"/>
      </w:pPr>
      <w:r>
        <w:rPr>
          <w:rFonts w:ascii="Arial" w:eastAsia="Arial" w:hAnsi="Arial" w:cs="Arial"/>
          <w:color w:val="000000"/>
          <w:sz w:val="24"/>
          <w:szCs w:val="24"/>
        </w:rPr>
        <w:t>The Supplier shall hold the following insurance cover from the Framework Start Date in accordance with this Schedule:</w:t>
      </w:r>
      <w:bookmarkStart w:id="14" w:name="bookmark=id.3znysh7"/>
      <w:bookmarkEnd w:id="14"/>
    </w:p>
    <w:p w14:paraId="16F1F84F" w14:textId="77777777" w:rsidR="00B105D3" w:rsidRDefault="004A7CE9">
      <w:pPr>
        <w:numPr>
          <w:ilvl w:val="1"/>
          <w:numId w:val="98"/>
        </w:numPr>
        <w:tabs>
          <w:tab w:val="left" w:pos="2034"/>
        </w:tabs>
        <w:spacing w:before="120" w:after="120"/>
        <w:ind w:left="900" w:hanging="540"/>
        <w:jc w:val="both"/>
      </w:pPr>
      <w:r>
        <w:rPr>
          <w:rFonts w:ascii="Arial" w:eastAsia="Arial" w:hAnsi="Arial" w:cs="Arial"/>
          <w:color w:val="000000"/>
          <w:sz w:val="24"/>
          <w:szCs w:val="24"/>
        </w:rPr>
        <w:t>professional indemnity insurance with cover (for a single event or a series of related events and in the aggregate) of not less than two million pounds £2,000,000</w:t>
      </w:r>
    </w:p>
    <w:p w14:paraId="5BCFB7D4" w14:textId="77777777" w:rsidR="00B105D3" w:rsidRDefault="004A7CE9">
      <w:pPr>
        <w:numPr>
          <w:ilvl w:val="1"/>
          <w:numId w:val="98"/>
        </w:numPr>
        <w:tabs>
          <w:tab w:val="left" w:pos="2034"/>
        </w:tabs>
        <w:spacing w:before="120" w:after="120"/>
        <w:ind w:left="900" w:hanging="540"/>
        <w:jc w:val="both"/>
      </w:pPr>
      <w:r>
        <w:rPr>
          <w:rFonts w:ascii="Arial" w:eastAsia="Arial" w:hAnsi="Arial" w:cs="Arial"/>
          <w:color w:val="000000"/>
          <w:sz w:val="24"/>
          <w:szCs w:val="24"/>
        </w:rPr>
        <w:t>public liability insurance with cover (for a single event or a series of related events and in the aggregate) of not less than two million pounds £2,000,000</w:t>
      </w:r>
    </w:p>
    <w:p w14:paraId="4ACC24A5" w14:textId="77777777" w:rsidR="00B105D3" w:rsidRDefault="004A7CE9">
      <w:pPr>
        <w:numPr>
          <w:ilvl w:val="1"/>
          <w:numId w:val="98"/>
        </w:numPr>
        <w:tabs>
          <w:tab w:val="left" w:pos="2034"/>
        </w:tabs>
        <w:spacing w:before="120" w:after="120"/>
        <w:ind w:left="900" w:hanging="540"/>
        <w:jc w:val="both"/>
        <w:sectPr w:rsidR="00B105D3">
          <w:headerReference w:type="default" r:id="rId19"/>
          <w:footerReference w:type="default" r:id="rId20"/>
          <w:pgSz w:w="11906" w:h="16838"/>
          <w:pgMar w:top="1440" w:right="1440" w:bottom="1440" w:left="1440" w:header="720" w:footer="720" w:gutter="0"/>
          <w:pgNumType w:start="1"/>
          <w:cols w:space="720"/>
        </w:sectPr>
      </w:pPr>
      <w:r>
        <w:rPr>
          <w:rFonts w:ascii="Arial" w:eastAsia="Arial" w:hAnsi="Arial" w:cs="Arial"/>
          <w:color w:val="000000"/>
          <w:sz w:val="24"/>
          <w:szCs w:val="24"/>
        </w:rPr>
        <w:t>employers’ liability insurance with cover (for a single event or a series of related events and in the aggregate) of not less than five million pounds £5,000,000.</w:t>
      </w:r>
    </w:p>
    <w:p w14:paraId="14A6A59C" w14:textId="77777777" w:rsidR="00B105D3" w:rsidRDefault="004A7CE9">
      <w:pPr>
        <w:spacing w:after="200" w:line="276" w:lineRule="auto"/>
        <w:textAlignment w:val="auto"/>
      </w:pPr>
      <w:r>
        <w:rPr>
          <w:rFonts w:ascii="Arial" w:eastAsia="Arial" w:hAnsi="Arial" w:cs="Arial"/>
          <w:b/>
          <w:sz w:val="36"/>
          <w:szCs w:val="36"/>
        </w:rPr>
        <w:lastRenderedPageBreak/>
        <w:t>Joint Schedule 4 (Commercially Sensitive Information)</w:t>
      </w:r>
    </w:p>
    <w:p w14:paraId="582C1914" w14:textId="77777777" w:rsidR="00B105D3" w:rsidRDefault="004A7CE9">
      <w:pPr>
        <w:numPr>
          <w:ilvl w:val="0"/>
          <w:numId w:val="105"/>
        </w:numPr>
        <w:tabs>
          <w:tab w:val="left" w:pos="-20018"/>
        </w:tabs>
        <w:spacing w:before="120" w:after="240"/>
        <w:jc w:val="both"/>
        <w:textAlignment w:val="auto"/>
      </w:pPr>
      <w:r>
        <w:rPr>
          <w:rFonts w:ascii="Arial" w:eastAsia="Arial" w:hAnsi="Arial" w:cs="Arial"/>
          <w:b/>
          <w:color w:val="000000"/>
          <w:sz w:val="24"/>
          <w:szCs w:val="24"/>
        </w:rPr>
        <w:t xml:space="preserve">What </w:t>
      </w:r>
      <w:r>
        <w:rPr>
          <w:rFonts w:ascii="Arial" w:eastAsia="Arial" w:hAnsi="Arial" w:cs="Arial"/>
          <w:b/>
          <w:sz w:val="24"/>
          <w:szCs w:val="24"/>
        </w:rPr>
        <w:t>is Commercially</w:t>
      </w:r>
      <w:r>
        <w:rPr>
          <w:rFonts w:ascii="Arial" w:eastAsia="Arial" w:hAnsi="Arial" w:cs="Arial"/>
          <w:b/>
          <w:color w:val="000000"/>
          <w:sz w:val="24"/>
          <w:szCs w:val="24"/>
        </w:rPr>
        <w:t xml:space="preserve"> Sensitive Information?</w:t>
      </w:r>
    </w:p>
    <w:p w14:paraId="2ECAF214" w14:textId="77777777" w:rsidR="00B105D3" w:rsidRDefault="004A7CE9">
      <w:pPr>
        <w:numPr>
          <w:ilvl w:val="1"/>
          <w:numId w:val="106"/>
        </w:numPr>
        <w:tabs>
          <w:tab w:val="left" w:pos="-31680"/>
        </w:tabs>
        <w:spacing w:before="120" w:after="120"/>
        <w:jc w:val="both"/>
        <w:textAlignment w:val="auto"/>
      </w:pPr>
      <w:r>
        <w:rPr>
          <w:rFonts w:ascii="Arial" w:eastAsia="Arial" w:hAnsi="Arial" w:cs="Arial"/>
          <w:sz w:val="24"/>
          <w:szCs w:val="24"/>
        </w:rPr>
        <w:t xml:space="preserve"> </w:t>
      </w:r>
      <w:r>
        <w:rPr>
          <w:rFonts w:ascii="Arial" w:eastAsia="Arial" w:hAnsi="Arial" w:cs="Arial"/>
          <w:color w:val="000000"/>
          <w:sz w:val="24"/>
          <w:szCs w:val="24"/>
        </w:rPr>
        <w:t>In this Schedule the Parties have sought to identify the Supplier's Confidential Information that is genuinely commercially sensitive and the disclosure of which would be the subject of an exemption under the FOIA and the EIRs.</w:t>
      </w:r>
    </w:p>
    <w:p w14:paraId="3AB5ACA0" w14:textId="77777777" w:rsidR="00B105D3" w:rsidRDefault="004A7CE9">
      <w:pPr>
        <w:numPr>
          <w:ilvl w:val="1"/>
          <w:numId w:val="2"/>
        </w:numPr>
        <w:tabs>
          <w:tab w:val="left" w:pos="-31680"/>
        </w:tabs>
        <w:spacing w:before="120" w:after="120"/>
        <w:jc w:val="both"/>
        <w:textAlignment w:val="auto"/>
      </w:pPr>
      <w:r>
        <w:rPr>
          <w:rFonts w:ascii="Arial" w:eastAsia="Arial" w:hAnsi="Arial" w:cs="Arial"/>
          <w:sz w:val="24"/>
          <w:szCs w:val="24"/>
        </w:rPr>
        <w:t xml:space="preserve"> </w:t>
      </w:r>
      <w:r>
        <w:rPr>
          <w:rFonts w:ascii="Arial" w:eastAsia="Arial" w:hAnsi="Arial" w:cs="Arial"/>
          <w:color w:val="000000"/>
          <w:sz w:val="24"/>
          <w:szCs w:val="24"/>
        </w:rPr>
        <w:t>Where possible, the Parties have sought to identify when any relevant Information will cease to fall into the category of Information to which this Schedule applies in the table below and in the Order Form (which shall be deemed incorporated into the table below).</w:t>
      </w:r>
    </w:p>
    <w:p w14:paraId="66AC5B47" w14:textId="77777777" w:rsidR="00B105D3" w:rsidRDefault="004A7CE9">
      <w:pPr>
        <w:numPr>
          <w:ilvl w:val="1"/>
          <w:numId w:val="2"/>
        </w:numPr>
        <w:tabs>
          <w:tab w:val="left" w:pos="-31680"/>
        </w:tabs>
        <w:spacing w:before="120" w:after="120"/>
        <w:jc w:val="both"/>
        <w:textAlignment w:val="auto"/>
      </w:pPr>
      <w:r>
        <w:rPr>
          <w:rFonts w:ascii="Arial" w:eastAsia="Arial" w:hAnsi="Arial" w:cs="Arial"/>
          <w:sz w:val="24"/>
          <w:szCs w:val="24"/>
        </w:rPr>
        <w:t xml:space="preserve"> </w:t>
      </w:r>
      <w:r>
        <w:rPr>
          <w:rFonts w:ascii="Arial" w:eastAsia="Arial" w:hAnsi="Arial" w:cs="Arial"/>
          <w:color w:val="000000"/>
          <w:sz w:val="24"/>
          <w:szCs w:val="24"/>
        </w:rPr>
        <w:t>Without prejudice to the Relevant Authority's obligation to disclose Information in accordance with FOIA or Clause 16 (When you can share information), the Relevant Authority will, in its sole discretion, acting reasonably, seek to apply the relevant exemption set out in the FOIA to the following Information:</w:t>
      </w:r>
    </w:p>
    <w:p w14:paraId="7D3694DF" w14:textId="77777777" w:rsidR="00B105D3" w:rsidRDefault="00B105D3">
      <w:pPr>
        <w:tabs>
          <w:tab w:val="left" w:pos="1778"/>
        </w:tabs>
        <w:spacing w:before="120" w:after="120"/>
        <w:ind w:left="644" w:hanging="576"/>
        <w:jc w:val="both"/>
        <w:textAlignment w:val="auto"/>
        <w:rPr>
          <w:color w:val="000000"/>
        </w:rPr>
      </w:pPr>
    </w:p>
    <w:tbl>
      <w:tblPr>
        <w:tblW w:w="7950" w:type="dxa"/>
        <w:tblInd w:w="1008" w:type="dxa"/>
        <w:tblLayout w:type="fixed"/>
        <w:tblCellMar>
          <w:left w:w="10" w:type="dxa"/>
          <w:right w:w="10" w:type="dxa"/>
        </w:tblCellMar>
        <w:tblLook w:val="04A0" w:firstRow="1" w:lastRow="0" w:firstColumn="1" w:lastColumn="0" w:noHBand="0" w:noVBand="1"/>
      </w:tblPr>
      <w:tblGrid>
        <w:gridCol w:w="989"/>
        <w:gridCol w:w="1710"/>
        <w:gridCol w:w="3012"/>
        <w:gridCol w:w="2239"/>
      </w:tblGrid>
      <w:tr w:rsidR="00B105D3" w14:paraId="2C2FDEB1" w14:textId="77777777">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1FA264C" w14:textId="77777777" w:rsidR="00B105D3" w:rsidRDefault="004A7CE9">
            <w:pPr>
              <w:keepNext/>
              <w:spacing w:before="240" w:after="120"/>
              <w:ind w:left="142"/>
              <w:jc w:val="center"/>
              <w:textAlignment w:val="auto"/>
            </w:pPr>
            <w:r>
              <w:rPr>
                <w:rFonts w:ascii="Arial" w:eastAsia="Arial" w:hAnsi="Arial" w:cs="Arial"/>
                <w:b/>
                <w:sz w:val="24"/>
                <w:szCs w:val="24"/>
              </w:rPr>
              <w:t>No.</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49C120A" w14:textId="77777777" w:rsidR="00B105D3" w:rsidRDefault="004A7CE9">
            <w:pPr>
              <w:keepNext/>
              <w:spacing w:before="240" w:after="120"/>
              <w:ind w:left="142"/>
              <w:jc w:val="center"/>
              <w:textAlignment w:val="auto"/>
            </w:pPr>
            <w:r>
              <w:rPr>
                <w:rFonts w:ascii="Arial" w:eastAsia="Arial" w:hAnsi="Arial" w:cs="Arial"/>
                <w:b/>
                <w:sz w:val="24"/>
                <w:szCs w:val="24"/>
              </w:rPr>
              <w:t>Date</w:t>
            </w:r>
          </w:p>
        </w:tc>
        <w:tc>
          <w:tcPr>
            <w:tcW w:w="3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6D0111" w14:textId="77777777" w:rsidR="00B105D3" w:rsidRDefault="004A7CE9">
            <w:pPr>
              <w:keepNext/>
              <w:spacing w:before="240" w:after="120"/>
              <w:ind w:left="142"/>
              <w:jc w:val="center"/>
              <w:textAlignment w:val="auto"/>
            </w:pPr>
            <w:r>
              <w:rPr>
                <w:rFonts w:ascii="Arial" w:eastAsia="Arial" w:hAnsi="Arial" w:cs="Arial"/>
                <w:b/>
                <w:sz w:val="24"/>
                <w:szCs w:val="24"/>
              </w:rPr>
              <w:t>Item(s)</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CED78C" w14:textId="77777777" w:rsidR="00B105D3" w:rsidRDefault="004A7CE9">
            <w:pPr>
              <w:keepNext/>
              <w:spacing w:before="240" w:after="120"/>
              <w:ind w:left="142"/>
              <w:jc w:val="center"/>
              <w:textAlignment w:val="auto"/>
            </w:pPr>
            <w:r>
              <w:rPr>
                <w:rFonts w:ascii="Arial" w:eastAsia="Arial" w:hAnsi="Arial" w:cs="Arial"/>
                <w:b/>
                <w:sz w:val="24"/>
                <w:szCs w:val="24"/>
              </w:rPr>
              <w:t>Duration of Confidentiality</w:t>
            </w:r>
          </w:p>
        </w:tc>
      </w:tr>
      <w:tr w:rsidR="00B105D3" w14:paraId="25C3DDD4" w14:textId="77777777">
        <w:tc>
          <w:tcPr>
            <w:tcW w:w="98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37EF50E" w14:textId="77777777" w:rsidR="00B105D3" w:rsidRDefault="004A7CE9">
            <w:pPr>
              <w:keepNext/>
              <w:spacing w:before="240" w:after="120"/>
              <w:ind w:left="142"/>
              <w:jc w:val="both"/>
              <w:textAlignment w:val="auto"/>
            </w:pPr>
            <w:r>
              <w:t>1</w:t>
            </w:r>
          </w:p>
        </w:tc>
        <w:tc>
          <w:tcPr>
            <w:tcW w:w="171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8C023C" w14:textId="77777777" w:rsidR="00B105D3" w:rsidRDefault="00B105D3">
            <w:pPr>
              <w:keepNext/>
              <w:spacing w:before="240" w:after="120"/>
              <w:ind w:left="142"/>
              <w:textAlignment w:val="auto"/>
              <w:rPr>
                <w:rFonts w:ascii="Arial" w:eastAsia="Arial" w:hAnsi="Arial" w:cs="Arial"/>
                <w:sz w:val="24"/>
                <w:szCs w:val="24"/>
                <w:shd w:val="clear" w:color="auto" w:fill="FFFF00"/>
              </w:rPr>
            </w:pPr>
          </w:p>
        </w:tc>
        <w:tc>
          <w:tcPr>
            <w:tcW w:w="301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E3EA412" w14:textId="77777777" w:rsidR="00B105D3" w:rsidRDefault="004A7CE9">
            <w:pPr>
              <w:rPr>
                <w:rFonts w:ascii="Arial" w:hAnsi="Arial" w:cs="Arial"/>
                <w:sz w:val="24"/>
                <w:szCs w:val="24"/>
              </w:rPr>
            </w:pPr>
            <w:r>
              <w:rPr>
                <w:rFonts w:ascii="Arial" w:hAnsi="Arial" w:cs="Arial"/>
                <w:sz w:val="24"/>
                <w:szCs w:val="24"/>
              </w:rPr>
              <w:t>DEFFORM 539A</w:t>
            </w:r>
          </w:p>
        </w:tc>
        <w:tc>
          <w:tcPr>
            <w:tcW w:w="223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4290C26" w14:textId="77777777" w:rsidR="00B105D3" w:rsidRDefault="004A7CE9">
            <w:pPr>
              <w:rPr>
                <w:rFonts w:ascii="Arial" w:hAnsi="Arial" w:cs="Arial"/>
                <w:sz w:val="24"/>
                <w:szCs w:val="24"/>
              </w:rPr>
            </w:pPr>
            <w:r>
              <w:rPr>
                <w:rFonts w:ascii="Arial" w:hAnsi="Arial" w:cs="Arial"/>
                <w:sz w:val="24"/>
                <w:szCs w:val="24"/>
              </w:rPr>
              <w:t xml:space="preserve">Indefinitely </w:t>
            </w:r>
          </w:p>
        </w:tc>
      </w:tr>
    </w:tbl>
    <w:p w14:paraId="6621E78E" w14:textId="77777777" w:rsidR="004A7CE9" w:rsidRDefault="004A7CE9">
      <w:pPr>
        <w:rPr>
          <w:rFonts w:cs="Mangal"/>
          <w:szCs w:val="20"/>
        </w:rPr>
        <w:sectPr w:rsidR="004A7CE9">
          <w:headerReference w:type="default" r:id="rId21"/>
          <w:footerReference w:type="default" r:id="rId22"/>
          <w:pgSz w:w="11906" w:h="16838"/>
          <w:pgMar w:top="1440" w:right="1440" w:bottom="1440" w:left="1440" w:header="720" w:footer="720" w:gutter="0"/>
          <w:pgNumType w:start="1"/>
          <w:cols w:space="720"/>
        </w:sectPr>
      </w:pPr>
    </w:p>
    <w:p w14:paraId="3DBD0EC0" w14:textId="77777777" w:rsidR="00B105D3" w:rsidRDefault="004A7CE9">
      <w:pPr>
        <w:rPr>
          <w:rFonts w:ascii="Arial" w:eastAsia="Arial" w:hAnsi="Arial" w:cs="Arial"/>
          <w:b/>
          <w:bCs/>
          <w:sz w:val="36"/>
          <w:szCs w:val="36"/>
        </w:rPr>
      </w:pPr>
      <w:bookmarkStart w:id="15" w:name="_Hlk128470088"/>
      <w:r>
        <w:rPr>
          <w:rFonts w:ascii="Arial" w:eastAsia="Arial" w:hAnsi="Arial" w:cs="Arial"/>
          <w:b/>
          <w:bCs/>
          <w:sz w:val="36"/>
          <w:szCs w:val="36"/>
        </w:rPr>
        <w:lastRenderedPageBreak/>
        <w:t>Joint Schedule 6 (Key Subcontractors)</w:t>
      </w:r>
    </w:p>
    <w:bookmarkEnd w:id="15"/>
    <w:p w14:paraId="18EB9F43" w14:textId="77777777" w:rsidR="00B105D3" w:rsidRDefault="004A7CE9">
      <w:pPr>
        <w:numPr>
          <w:ilvl w:val="0"/>
          <w:numId w:val="107"/>
        </w:numPr>
        <w:suppressAutoHyphens w:val="0"/>
        <w:spacing w:before="600" w:after="360"/>
        <w:ind w:left="357" w:hanging="357"/>
        <w:textAlignment w:val="auto"/>
        <w:rPr>
          <w:rFonts w:ascii="Arial" w:hAnsi="Arial" w:cs="Arial"/>
          <w:b/>
          <w:bCs/>
          <w:sz w:val="24"/>
          <w:szCs w:val="24"/>
          <w:lang w:eastAsia="en-US" w:bidi="ar-SA"/>
        </w:rPr>
      </w:pPr>
      <w:r>
        <w:rPr>
          <w:rFonts w:ascii="Arial" w:hAnsi="Arial" w:cs="Arial"/>
          <w:b/>
          <w:bCs/>
          <w:sz w:val="24"/>
          <w:szCs w:val="24"/>
          <w:lang w:eastAsia="en-US" w:bidi="ar-SA"/>
        </w:rPr>
        <w:t>Restrictions on certain subcontractors</w:t>
      </w:r>
    </w:p>
    <w:p w14:paraId="22499A12" w14:textId="77777777" w:rsidR="00B105D3" w:rsidRDefault="004A7CE9">
      <w:pPr>
        <w:numPr>
          <w:ilvl w:val="1"/>
          <w:numId w:val="108"/>
        </w:numPr>
        <w:suppressAutoHyphens w:val="0"/>
        <w:spacing w:after="160"/>
        <w:ind w:left="823" w:hanging="539"/>
        <w:textAlignment w:val="auto"/>
        <w:rPr>
          <w:rFonts w:ascii="Arial" w:hAnsi="Arial" w:cs="Arial"/>
          <w:sz w:val="24"/>
          <w:szCs w:val="24"/>
          <w:lang w:eastAsia="en-US" w:bidi="ar-SA"/>
        </w:rPr>
      </w:pPr>
      <w:r>
        <w:rPr>
          <w:rFonts w:ascii="Arial" w:hAnsi="Arial" w:cs="Arial"/>
          <w:sz w:val="24"/>
          <w:szCs w:val="24"/>
          <w:lang w:eastAsia="en-US" w:bidi="ar-SA"/>
        </w:rPr>
        <w:t xml:space="preserve">The Supplier is entitled to sub-contract its obligations under the Framework Contract to the Key Subcontractors set out in the Framework Award Form. </w:t>
      </w:r>
    </w:p>
    <w:p w14:paraId="7CA85803" w14:textId="77777777" w:rsidR="00B105D3" w:rsidRDefault="004A7CE9">
      <w:pPr>
        <w:numPr>
          <w:ilvl w:val="1"/>
          <w:numId w:val="108"/>
        </w:numPr>
        <w:suppressAutoHyphens w:val="0"/>
        <w:spacing w:after="160"/>
        <w:ind w:left="823" w:hanging="539"/>
        <w:textAlignment w:val="auto"/>
        <w:rPr>
          <w:rFonts w:ascii="Arial" w:hAnsi="Arial" w:cs="Arial"/>
          <w:sz w:val="24"/>
          <w:szCs w:val="24"/>
          <w:lang w:eastAsia="en-US" w:bidi="ar-SA"/>
        </w:rPr>
      </w:pPr>
      <w:r>
        <w:rPr>
          <w:rFonts w:ascii="Arial" w:hAnsi="Arial" w:cs="Arial"/>
          <w:sz w:val="24"/>
          <w:szCs w:val="24"/>
          <w:lang w:eastAsia="en-US" w:bidi="ar-SA"/>
        </w:rPr>
        <w:t>The Supplier is entitled to sub-contract its obligations under a Call-Off Contract to Key Subcontractors listed in the Framework Award Form who are specifically nominated in the Order Form.</w:t>
      </w:r>
    </w:p>
    <w:p w14:paraId="61456320" w14:textId="77777777" w:rsidR="00B105D3" w:rsidRDefault="004A7CE9">
      <w:pPr>
        <w:numPr>
          <w:ilvl w:val="2"/>
          <w:numId w:val="108"/>
        </w:numPr>
        <w:suppressAutoHyphens w:val="0"/>
        <w:spacing w:after="160"/>
        <w:ind w:left="2421"/>
        <w:textAlignment w:val="auto"/>
        <w:rPr>
          <w:rFonts w:ascii="Arial" w:hAnsi="Arial" w:cs="Arial"/>
          <w:sz w:val="24"/>
          <w:szCs w:val="24"/>
          <w:lang w:eastAsia="en-US" w:bidi="ar-SA"/>
        </w:rPr>
      </w:pPr>
      <w:r>
        <w:rPr>
          <w:rFonts w:ascii="Arial" w:hAnsi="Arial" w:cs="Arial"/>
          <w:sz w:val="24"/>
          <w:szCs w:val="24"/>
          <w:lang w:eastAsia="en-US" w:bidi="ar-SA"/>
        </w:rPr>
        <w:t>the appointment of a proposed Key Subcontractor may prejudice the provision of the Deliverables or may be contrary to its interests;</w:t>
      </w:r>
    </w:p>
    <w:p w14:paraId="3DF89C2A" w14:textId="77777777" w:rsidR="00B105D3" w:rsidRDefault="004A7CE9">
      <w:pPr>
        <w:numPr>
          <w:ilvl w:val="2"/>
          <w:numId w:val="108"/>
        </w:numPr>
        <w:suppressAutoHyphens w:val="0"/>
        <w:spacing w:after="160"/>
        <w:ind w:left="2421"/>
        <w:textAlignment w:val="auto"/>
        <w:rPr>
          <w:rFonts w:ascii="Arial" w:hAnsi="Arial" w:cs="Arial"/>
          <w:sz w:val="24"/>
          <w:szCs w:val="24"/>
          <w:lang w:eastAsia="en-US" w:bidi="ar-SA"/>
        </w:rPr>
      </w:pPr>
      <w:r>
        <w:rPr>
          <w:rFonts w:ascii="Arial" w:hAnsi="Arial" w:cs="Arial"/>
          <w:sz w:val="24"/>
          <w:szCs w:val="24"/>
          <w:lang w:eastAsia="en-US" w:bidi="ar-SA"/>
        </w:rPr>
        <w:t>the proposed Key Subcontractor is unreliable and/or has not provided reliable goods and or reasonable services to its other customers; and/or</w:t>
      </w:r>
    </w:p>
    <w:p w14:paraId="058BD36C" w14:textId="77777777" w:rsidR="00B105D3" w:rsidRDefault="004A7CE9">
      <w:pPr>
        <w:numPr>
          <w:ilvl w:val="2"/>
          <w:numId w:val="108"/>
        </w:numPr>
        <w:suppressAutoHyphens w:val="0"/>
        <w:spacing w:after="160"/>
        <w:ind w:left="2421"/>
        <w:textAlignment w:val="auto"/>
        <w:rPr>
          <w:rFonts w:ascii="Arial" w:hAnsi="Arial" w:cs="Arial"/>
          <w:sz w:val="24"/>
          <w:szCs w:val="24"/>
          <w:lang w:eastAsia="en-US" w:bidi="ar-SA"/>
        </w:rPr>
      </w:pPr>
      <w:r>
        <w:rPr>
          <w:rFonts w:ascii="Arial" w:hAnsi="Arial" w:cs="Arial"/>
          <w:sz w:val="24"/>
          <w:szCs w:val="24"/>
          <w:lang w:eastAsia="en-US" w:bidi="ar-SA"/>
        </w:rPr>
        <w:t>the proposed Key Subcontractor employs unfit persons.</w:t>
      </w:r>
    </w:p>
    <w:p w14:paraId="603A99BE" w14:textId="77777777" w:rsidR="00B105D3" w:rsidRDefault="004A7CE9">
      <w:pPr>
        <w:numPr>
          <w:ilvl w:val="1"/>
          <w:numId w:val="108"/>
        </w:numPr>
        <w:suppressAutoHyphens w:val="0"/>
        <w:spacing w:after="160"/>
        <w:ind w:left="823" w:hanging="539"/>
        <w:textAlignment w:val="auto"/>
        <w:rPr>
          <w:rFonts w:ascii="Arial" w:hAnsi="Arial" w:cs="Arial"/>
          <w:sz w:val="24"/>
          <w:szCs w:val="24"/>
          <w:lang w:eastAsia="en-US" w:bidi="ar-SA"/>
        </w:rPr>
      </w:pPr>
      <w:r>
        <w:rPr>
          <w:rFonts w:ascii="Arial" w:hAnsi="Arial" w:cs="Arial"/>
          <w:sz w:val="24"/>
          <w:szCs w:val="24"/>
          <w:lang w:eastAsia="en-US" w:bidi="ar-SA"/>
        </w:rPr>
        <w:t>The Supplier shall provide CCS and the Buyer with the following information in respect of the proposed Key Subcontractor:</w:t>
      </w:r>
    </w:p>
    <w:p w14:paraId="4329011D" w14:textId="77777777" w:rsidR="00B105D3" w:rsidRDefault="004A7CE9">
      <w:pPr>
        <w:numPr>
          <w:ilvl w:val="2"/>
          <w:numId w:val="108"/>
        </w:numPr>
        <w:suppressAutoHyphens w:val="0"/>
        <w:spacing w:after="160"/>
        <w:ind w:left="2421"/>
        <w:textAlignment w:val="auto"/>
        <w:rPr>
          <w:rFonts w:ascii="Arial" w:hAnsi="Arial" w:cs="Arial"/>
          <w:sz w:val="24"/>
          <w:szCs w:val="24"/>
          <w:lang w:eastAsia="en-US" w:bidi="ar-SA"/>
        </w:rPr>
      </w:pPr>
      <w:r>
        <w:rPr>
          <w:rFonts w:ascii="Arial" w:hAnsi="Arial" w:cs="Arial"/>
          <w:sz w:val="24"/>
          <w:szCs w:val="24"/>
          <w:lang w:eastAsia="en-US" w:bidi="ar-SA"/>
        </w:rPr>
        <w:t>the proposed Key Subcontractor’s name, registered office and company registration number;</w:t>
      </w:r>
    </w:p>
    <w:p w14:paraId="171C8F61" w14:textId="77777777" w:rsidR="00B105D3" w:rsidRDefault="004A7CE9">
      <w:pPr>
        <w:numPr>
          <w:ilvl w:val="2"/>
          <w:numId w:val="108"/>
        </w:numPr>
        <w:suppressAutoHyphens w:val="0"/>
        <w:spacing w:after="160"/>
        <w:ind w:left="2421"/>
        <w:textAlignment w:val="auto"/>
      </w:pPr>
      <w:bookmarkStart w:id="16" w:name="_Hlk143273430"/>
      <w:r>
        <w:rPr>
          <w:rFonts w:ascii="Arial" w:hAnsi="Arial" w:cs="Arial"/>
          <w:sz w:val="24"/>
          <w:szCs w:val="24"/>
          <w:lang w:eastAsia="en-US" w:bidi="ar-SA"/>
        </w:rPr>
        <w:t xml:space="preserve">the scope/description of any Deliverables to be provided by the proposed Key Subcontractor; </w:t>
      </w:r>
    </w:p>
    <w:bookmarkEnd w:id="16"/>
    <w:p w14:paraId="3DB5278C" w14:textId="77777777" w:rsidR="00B105D3" w:rsidRDefault="004A7CE9">
      <w:pPr>
        <w:numPr>
          <w:ilvl w:val="2"/>
          <w:numId w:val="108"/>
        </w:numPr>
        <w:suppressAutoHyphens w:val="0"/>
        <w:spacing w:after="160"/>
        <w:ind w:left="2421"/>
        <w:textAlignment w:val="auto"/>
        <w:rPr>
          <w:rFonts w:ascii="Arial" w:hAnsi="Arial" w:cs="Arial"/>
          <w:sz w:val="24"/>
          <w:szCs w:val="24"/>
          <w:lang w:eastAsia="en-US" w:bidi="ar-SA"/>
        </w:rPr>
      </w:pPr>
      <w:r>
        <w:rPr>
          <w:rFonts w:ascii="Arial" w:hAnsi="Arial" w:cs="Arial"/>
          <w:sz w:val="24"/>
          <w:szCs w:val="24"/>
          <w:lang w:eastAsia="en-US" w:bidi="ar-SA"/>
        </w:rPr>
        <w:t>where the proposed Key Subcontractor is an Affiliate of the Supplier, evidence that demonstrates to the reasonable satisfaction of the CCS and the Buyer that the proposed Key Sub-Contract has been agreed on "arm’s-length" terms;</w:t>
      </w:r>
    </w:p>
    <w:p w14:paraId="69BAFF3F" w14:textId="77777777" w:rsidR="00B105D3" w:rsidRDefault="004A7CE9">
      <w:pPr>
        <w:numPr>
          <w:ilvl w:val="2"/>
          <w:numId w:val="108"/>
        </w:numPr>
        <w:suppressAutoHyphens w:val="0"/>
        <w:spacing w:after="160"/>
        <w:ind w:left="2421"/>
        <w:textAlignment w:val="auto"/>
        <w:rPr>
          <w:rFonts w:ascii="Arial" w:hAnsi="Arial" w:cs="Arial"/>
          <w:sz w:val="24"/>
          <w:szCs w:val="24"/>
          <w:lang w:eastAsia="en-US" w:bidi="ar-SA"/>
        </w:rPr>
      </w:pPr>
      <w:r>
        <w:rPr>
          <w:rFonts w:ascii="Arial" w:hAnsi="Arial" w:cs="Arial"/>
          <w:sz w:val="24"/>
          <w:szCs w:val="24"/>
          <w:lang w:eastAsia="en-US" w:bidi="ar-SA"/>
        </w:rPr>
        <w:t xml:space="preserve">for CCS, the Key Sub-Contract price expressed as a percentage of the total projected Framework Price over the Framework Contract Period; </w:t>
      </w:r>
    </w:p>
    <w:p w14:paraId="45DF087A" w14:textId="77777777" w:rsidR="00B105D3" w:rsidRDefault="004A7CE9">
      <w:pPr>
        <w:numPr>
          <w:ilvl w:val="2"/>
          <w:numId w:val="108"/>
        </w:numPr>
        <w:suppressAutoHyphens w:val="0"/>
        <w:spacing w:after="160"/>
        <w:ind w:left="2421"/>
        <w:textAlignment w:val="auto"/>
      </w:pPr>
      <w:bookmarkStart w:id="17" w:name="_Hlk143273493"/>
      <w:r>
        <w:rPr>
          <w:rFonts w:ascii="Arial" w:hAnsi="Arial" w:cs="Arial"/>
          <w:sz w:val="24"/>
          <w:szCs w:val="24"/>
          <w:lang w:eastAsia="en-US" w:bidi="ar-SA"/>
        </w:rPr>
        <w:t>for the Buyer, the Key Sub-Contract price expressed as a percentage of the total projected Charges over the Call Off Contract Period; and</w:t>
      </w:r>
    </w:p>
    <w:bookmarkEnd w:id="17"/>
    <w:p w14:paraId="1854FC13" w14:textId="77777777" w:rsidR="00B105D3" w:rsidRDefault="004A7CE9">
      <w:pPr>
        <w:numPr>
          <w:ilvl w:val="2"/>
          <w:numId w:val="108"/>
        </w:numPr>
        <w:suppressAutoHyphens w:val="0"/>
        <w:spacing w:after="160"/>
        <w:ind w:left="2421"/>
        <w:textAlignment w:val="auto"/>
        <w:rPr>
          <w:rFonts w:ascii="Arial" w:hAnsi="Arial" w:cs="Arial"/>
          <w:sz w:val="24"/>
          <w:szCs w:val="24"/>
          <w:lang w:eastAsia="en-US" w:bidi="ar-SA"/>
        </w:rPr>
      </w:pPr>
      <w:r>
        <w:rPr>
          <w:rFonts w:ascii="Arial" w:hAnsi="Arial" w:cs="Arial"/>
          <w:sz w:val="24"/>
          <w:szCs w:val="24"/>
          <w:lang w:eastAsia="en-US" w:bidi="ar-SA"/>
        </w:rPr>
        <w:t>(where applicable) Credit Rating Threshold (as defined in Joint Schedule 7 (Financial Distress)) of the Key Subcontractor.</w:t>
      </w:r>
    </w:p>
    <w:p w14:paraId="0F5730E2" w14:textId="77777777" w:rsidR="00B105D3" w:rsidRDefault="004A7CE9">
      <w:pPr>
        <w:numPr>
          <w:ilvl w:val="1"/>
          <w:numId w:val="108"/>
        </w:numPr>
        <w:suppressAutoHyphens w:val="0"/>
        <w:spacing w:after="160"/>
        <w:ind w:left="823" w:hanging="539"/>
        <w:textAlignment w:val="auto"/>
        <w:rPr>
          <w:rFonts w:ascii="Arial" w:hAnsi="Arial" w:cs="Arial"/>
          <w:sz w:val="24"/>
          <w:szCs w:val="24"/>
          <w:lang w:eastAsia="en-US" w:bidi="ar-SA"/>
        </w:rPr>
      </w:pPr>
      <w:bookmarkStart w:id="18" w:name="_3znysh7"/>
      <w:bookmarkEnd w:id="18"/>
      <w:r>
        <w:rPr>
          <w:rFonts w:ascii="Arial" w:hAnsi="Arial" w:cs="Arial"/>
          <w:sz w:val="24"/>
          <w:szCs w:val="24"/>
          <w:lang w:eastAsia="en-US" w:bidi="ar-SA"/>
        </w:rPr>
        <w:t>If requested by CCS and/or the Buyer, within ten (10) Working Days of receipt of the information provided by the Supplier pursuant to Paragraph 1.4, the Supplier shall also provide:</w:t>
      </w:r>
    </w:p>
    <w:p w14:paraId="1EFB089F" w14:textId="77777777" w:rsidR="00B105D3" w:rsidRDefault="004A7CE9">
      <w:pPr>
        <w:numPr>
          <w:ilvl w:val="2"/>
          <w:numId w:val="108"/>
        </w:numPr>
        <w:suppressAutoHyphens w:val="0"/>
        <w:spacing w:after="160"/>
        <w:ind w:left="2421"/>
        <w:textAlignment w:val="auto"/>
      </w:pPr>
      <w:r>
        <w:rPr>
          <w:rFonts w:ascii="Arial" w:hAnsi="Arial" w:cs="Arial"/>
          <w:sz w:val="24"/>
          <w:szCs w:val="24"/>
          <w:lang w:eastAsia="en-US" w:bidi="ar-SA"/>
        </w:rPr>
        <w:t xml:space="preserve">a copy of the proposed Key Sub-Contract; and </w:t>
      </w:r>
    </w:p>
    <w:p w14:paraId="1F869048" w14:textId="77777777" w:rsidR="00B105D3" w:rsidRDefault="004A7CE9">
      <w:pPr>
        <w:numPr>
          <w:ilvl w:val="2"/>
          <w:numId w:val="108"/>
        </w:numPr>
        <w:suppressAutoHyphens w:val="0"/>
        <w:spacing w:after="160"/>
        <w:ind w:left="2421"/>
        <w:textAlignment w:val="auto"/>
        <w:rPr>
          <w:rFonts w:ascii="Arial" w:hAnsi="Arial" w:cs="Arial"/>
          <w:sz w:val="24"/>
          <w:szCs w:val="24"/>
          <w:lang w:eastAsia="en-US" w:bidi="ar-SA"/>
        </w:rPr>
      </w:pPr>
      <w:r>
        <w:rPr>
          <w:rFonts w:ascii="Arial" w:hAnsi="Arial" w:cs="Arial"/>
          <w:sz w:val="24"/>
          <w:szCs w:val="24"/>
          <w:lang w:eastAsia="en-US" w:bidi="ar-SA"/>
        </w:rPr>
        <w:lastRenderedPageBreak/>
        <w:t>any further information reasonably requested by CCS and/or the Buyer.</w:t>
      </w:r>
    </w:p>
    <w:p w14:paraId="0859EFCE" w14:textId="77777777" w:rsidR="00B105D3" w:rsidRDefault="004A7CE9">
      <w:pPr>
        <w:numPr>
          <w:ilvl w:val="1"/>
          <w:numId w:val="108"/>
        </w:numPr>
        <w:suppressAutoHyphens w:val="0"/>
        <w:spacing w:after="160"/>
        <w:ind w:left="823" w:hanging="539"/>
        <w:textAlignment w:val="auto"/>
        <w:rPr>
          <w:rFonts w:ascii="Arial" w:hAnsi="Arial" w:cs="Arial"/>
          <w:sz w:val="24"/>
          <w:szCs w:val="24"/>
          <w:lang w:eastAsia="en-US" w:bidi="ar-SA"/>
        </w:rPr>
      </w:pPr>
      <w:bookmarkStart w:id="19" w:name="_2et92p0"/>
      <w:bookmarkEnd w:id="19"/>
      <w:r>
        <w:rPr>
          <w:rFonts w:ascii="Arial" w:hAnsi="Arial" w:cs="Arial"/>
          <w:sz w:val="24"/>
          <w:szCs w:val="24"/>
          <w:lang w:eastAsia="en-US" w:bidi="ar-SA"/>
        </w:rPr>
        <w:t xml:space="preserve">The Supplier shall ensure that each new or replacement Key Sub-Contract shall include: </w:t>
      </w:r>
    </w:p>
    <w:p w14:paraId="7D51568C" w14:textId="77777777" w:rsidR="00B105D3" w:rsidRDefault="004A7CE9">
      <w:pPr>
        <w:numPr>
          <w:ilvl w:val="2"/>
          <w:numId w:val="108"/>
        </w:numPr>
        <w:suppressAutoHyphens w:val="0"/>
        <w:spacing w:after="160"/>
        <w:ind w:left="2421"/>
        <w:textAlignment w:val="auto"/>
        <w:rPr>
          <w:rFonts w:ascii="Arial" w:hAnsi="Arial" w:cs="Arial"/>
          <w:sz w:val="24"/>
          <w:szCs w:val="24"/>
          <w:lang w:eastAsia="en-US" w:bidi="ar-SA"/>
        </w:rPr>
      </w:pPr>
      <w:r>
        <w:rPr>
          <w:rFonts w:ascii="Arial" w:hAnsi="Arial" w:cs="Arial"/>
          <w:sz w:val="24"/>
          <w:szCs w:val="24"/>
          <w:lang w:eastAsia="en-US" w:bidi="ar-SA"/>
        </w:rPr>
        <w:t>provisions which will enable the Supplier to discharge its obligations under the Contracts;</w:t>
      </w:r>
    </w:p>
    <w:p w14:paraId="34723936" w14:textId="77777777" w:rsidR="00B105D3" w:rsidRDefault="004A7CE9">
      <w:pPr>
        <w:numPr>
          <w:ilvl w:val="2"/>
          <w:numId w:val="108"/>
        </w:numPr>
        <w:suppressAutoHyphens w:val="0"/>
        <w:spacing w:after="160"/>
        <w:ind w:left="2421"/>
        <w:textAlignment w:val="auto"/>
        <w:rPr>
          <w:rFonts w:ascii="Arial" w:hAnsi="Arial" w:cs="Arial"/>
          <w:sz w:val="24"/>
          <w:szCs w:val="24"/>
          <w:lang w:eastAsia="en-US" w:bidi="ar-SA"/>
        </w:rPr>
      </w:pPr>
      <w:r>
        <w:rPr>
          <w:rFonts w:ascii="Arial" w:hAnsi="Arial" w:cs="Arial"/>
          <w:sz w:val="24"/>
          <w:szCs w:val="24"/>
          <w:lang w:eastAsia="en-US" w:bidi="ar-SA"/>
        </w:rPr>
        <w:t>a right under CRTPA for CCS and the Buyer to enforce any provisions under the Key Sub-Contract which confer a benefit upon CCS and the Buyer respectively;</w:t>
      </w:r>
    </w:p>
    <w:p w14:paraId="1D09AC4E" w14:textId="77777777" w:rsidR="00B105D3" w:rsidRDefault="004A7CE9">
      <w:pPr>
        <w:numPr>
          <w:ilvl w:val="2"/>
          <w:numId w:val="108"/>
        </w:numPr>
        <w:suppressAutoHyphens w:val="0"/>
        <w:spacing w:after="160"/>
        <w:ind w:left="2421"/>
        <w:textAlignment w:val="auto"/>
        <w:rPr>
          <w:rFonts w:ascii="Arial" w:hAnsi="Arial" w:cs="Arial"/>
          <w:sz w:val="24"/>
          <w:szCs w:val="24"/>
          <w:lang w:eastAsia="en-US" w:bidi="ar-SA"/>
        </w:rPr>
      </w:pPr>
      <w:r>
        <w:rPr>
          <w:rFonts w:ascii="Arial" w:hAnsi="Arial" w:cs="Arial"/>
          <w:sz w:val="24"/>
          <w:szCs w:val="24"/>
          <w:lang w:eastAsia="en-US" w:bidi="ar-SA"/>
        </w:rPr>
        <w:t xml:space="preserve">a provision enabling CCS and the Buyer to enforce the Key Sub-Contract as if it were the Supplier; </w:t>
      </w:r>
    </w:p>
    <w:p w14:paraId="1723DE17" w14:textId="77777777" w:rsidR="00B105D3" w:rsidRDefault="004A7CE9">
      <w:pPr>
        <w:numPr>
          <w:ilvl w:val="2"/>
          <w:numId w:val="108"/>
        </w:numPr>
        <w:suppressAutoHyphens w:val="0"/>
        <w:spacing w:after="160"/>
        <w:ind w:left="2421"/>
        <w:textAlignment w:val="auto"/>
        <w:rPr>
          <w:rFonts w:ascii="Arial" w:hAnsi="Arial" w:cs="Arial"/>
          <w:sz w:val="24"/>
          <w:szCs w:val="24"/>
          <w:lang w:eastAsia="en-US" w:bidi="ar-SA"/>
        </w:rPr>
      </w:pPr>
      <w:r>
        <w:rPr>
          <w:rFonts w:ascii="Arial" w:hAnsi="Arial" w:cs="Arial"/>
          <w:sz w:val="24"/>
          <w:szCs w:val="24"/>
          <w:lang w:eastAsia="en-US" w:bidi="ar-SA"/>
        </w:rPr>
        <w:t xml:space="preserve">a provision enabling the Supplier to assign, novate or otherwise transfer any of its rights and/or obligations under the Key Sub-Contract to CCS and/or the Buyer; </w:t>
      </w:r>
    </w:p>
    <w:p w14:paraId="560BE335" w14:textId="77777777" w:rsidR="00B105D3" w:rsidRDefault="004A7CE9">
      <w:pPr>
        <w:numPr>
          <w:ilvl w:val="2"/>
          <w:numId w:val="108"/>
        </w:numPr>
        <w:suppressAutoHyphens w:val="0"/>
        <w:spacing w:after="160"/>
        <w:ind w:left="2421"/>
        <w:textAlignment w:val="auto"/>
        <w:rPr>
          <w:rFonts w:ascii="Arial" w:hAnsi="Arial" w:cs="Arial"/>
          <w:sz w:val="24"/>
          <w:szCs w:val="24"/>
          <w:lang w:eastAsia="en-US" w:bidi="ar-SA"/>
        </w:rPr>
      </w:pPr>
      <w:r>
        <w:rPr>
          <w:rFonts w:ascii="Arial" w:hAnsi="Arial" w:cs="Arial"/>
          <w:sz w:val="24"/>
          <w:szCs w:val="24"/>
          <w:lang w:eastAsia="en-US" w:bidi="ar-SA"/>
        </w:rPr>
        <w:t>obligations no less onerous on the Key Subcontractor than those imposed on the Supplier under the Framework Contract in respect of:</w:t>
      </w:r>
    </w:p>
    <w:p w14:paraId="211853B4" w14:textId="77777777" w:rsidR="00B105D3" w:rsidRDefault="004A7CE9">
      <w:pPr>
        <w:numPr>
          <w:ilvl w:val="3"/>
          <w:numId w:val="108"/>
        </w:numPr>
        <w:suppressAutoHyphens w:val="0"/>
        <w:spacing w:after="160"/>
        <w:ind w:left="2846"/>
        <w:textAlignment w:val="auto"/>
        <w:rPr>
          <w:rFonts w:ascii="Arial" w:hAnsi="Arial" w:cs="Arial"/>
          <w:sz w:val="24"/>
          <w:szCs w:val="24"/>
          <w:lang w:eastAsia="en-US" w:bidi="ar-SA"/>
        </w:rPr>
      </w:pPr>
      <w:r>
        <w:rPr>
          <w:rFonts w:ascii="Arial" w:hAnsi="Arial" w:cs="Arial"/>
          <w:sz w:val="24"/>
          <w:szCs w:val="24"/>
          <w:lang w:eastAsia="en-US" w:bidi="ar-SA"/>
        </w:rPr>
        <w:t>the data protection requirements set out in Clause 14 (Data protection);</w:t>
      </w:r>
    </w:p>
    <w:p w14:paraId="3D4FE600" w14:textId="77777777" w:rsidR="00B105D3" w:rsidRDefault="004A7CE9">
      <w:pPr>
        <w:numPr>
          <w:ilvl w:val="3"/>
          <w:numId w:val="108"/>
        </w:numPr>
        <w:suppressAutoHyphens w:val="0"/>
        <w:spacing w:after="160"/>
        <w:ind w:left="2846"/>
        <w:textAlignment w:val="auto"/>
        <w:rPr>
          <w:rFonts w:ascii="Arial" w:hAnsi="Arial" w:cs="Arial"/>
          <w:sz w:val="24"/>
          <w:szCs w:val="24"/>
          <w:lang w:eastAsia="en-US" w:bidi="ar-SA"/>
        </w:rPr>
      </w:pPr>
      <w:r>
        <w:rPr>
          <w:rFonts w:ascii="Arial" w:hAnsi="Arial" w:cs="Arial"/>
          <w:sz w:val="24"/>
          <w:szCs w:val="24"/>
          <w:lang w:eastAsia="en-US" w:bidi="ar-SA"/>
        </w:rPr>
        <w:t>the FOIA and other access request requirements set out in Clause 16 (When you can share information);</w:t>
      </w:r>
    </w:p>
    <w:p w14:paraId="3D375E06" w14:textId="77777777" w:rsidR="00B105D3" w:rsidRDefault="004A7CE9">
      <w:pPr>
        <w:numPr>
          <w:ilvl w:val="3"/>
          <w:numId w:val="108"/>
        </w:numPr>
        <w:suppressAutoHyphens w:val="0"/>
        <w:spacing w:after="160"/>
        <w:ind w:left="2846"/>
        <w:textAlignment w:val="auto"/>
        <w:rPr>
          <w:rFonts w:ascii="Arial" w:hAnsi="Arial" w:cs="Arial"/>
          <w:sz w:val="24"/>
          <w:szCs w:val="24"/>
          <w:lang w:eastAsia="en-US" w:bidi="ar-SA"/>
        </w:rPr>
      </w:pPr>
      <w:r>
        <w:rPr>
          <w:rFonts w:ascii="Arial" w:hAnsi="Arial" w:cs="Arial"/>
          <w:sz w:val="24"/>
          <w:szCs w:val="24"/>
          <w:lang w:eastAsia="en-US" w:bidi="ar-SA"/>
        </w:rPr>
        <w:t xml:space="preserve">the obligation not to embarrass CCS or the Buyer or otherwise bring CCS or the Buyer into disrepute; </w:t>
      </w:r>
    </w:p>
    <w:p w14:paraId="101EE5B9" w14:textId="77777777" w:rsidR="00B105D3" w:rsidRDefault="004A7CE9">
      <w:pPr>
        <w:numPr>
          <w:ilvl w:val="3"/>
          <w:numId w:val="108"/>
        </w:numPr>
        <w:suppressAutoHyphens w:val="0"/>
        <w:spacing w:after="160"/>
        <w:ind w:left="2846"/>
        <w:textAlignment w:val="auto"/>
        <w:rPr>
          <w:rFonts w:ascii="Arial" w:hAnsi="Arial" w:cs="Arial"/>
          <w:sz w:val="24"/>
          <w:szCs w:val="24"/>
          <w:lang w:eastAsia="en-US" w:bidi="ar-SA"/>
        </w:rPr>
      </w:pPr>
      <w:r>
        <w:rPr>
          <w:rFonts w:ascii="Arial" w:hAnsi="Arial" w:cs="Arial"/>
          <w:sz w:val="24"/>
          <w:szCs w:val="24"/>
          <w:lang w:eastAsia="en-US" w:bidi="ar-SA"/>
        </w:rPr>
        <w:t>the keeping of records in respect of the goods and/or services being provided under the Key Sub-Contract, including the maintenance of Open Book Data; and</w:t>
      </w:r>
    </w:p>
    <w:p w14:paraId="0C5FA002" w14:textId="77777777" w:rsidR="00B105D3" w:rsidRDefault="004A7CE9">
      <w:pPr>
        <w:numPr>
          <w:ilvl w:val="3"/>
          <w:numId w:val="108"/>
        </w:numPr>
        <w:suppressAutoHyphens w:val="0"/>
        <w:spacing w:after="160"/>
        <w:ind w:left="2846"/>
        <w:textAlignment w:val="auto"/>
        <w:rPr>
          <w:rFonts w:ascii="Arial" w:hAnsi="Arial" w:cs="Arial"/>
          <w:sz w:val="24"/>
          <w:szCs w:val="24"/>
          <w:lang w:eastAsia="en-US" w:bidi="ar-SA"/>
        </w:rPr>
      </w:pPr>
      <w:r>
        <w:rPr>
          <w:rFonts w:ascii="Arial" w:hAnsi="Arial" w:cs="Arial"/>
          <w:sz w:val="24"/>
          <w:szCs w:val="24"/>
          <w:lang w:eastAsia="en-US" w:bidi="ar-SA"/>
        </w:rPr>
        <w:t>the conduct of audits set out in Clause 6 (Record keeping and reporting);</w:t>
      </w:r>
    </w:p>
    <w:p w14:paraId="4B8A303D" w14:textId="77777777" w:rsidR="00B105D3" w:rsidRDefault="004A7CE9">
      <w:pPr>
        <w:numPr>
          <w:ilvl w:val="2"/>
          <w:numId w:val="108"/>
        </w:numPr>
        <w:suppressAutoHyphens w:val="0"/>
        <w:spacing w:after="160"/>
        <w:ind w:left="2421"/>
        <w:textAlignment w:val="auto"/>
        <w:rPr>
          <w:rFonts w:ascii="Arial" w:hAnsi="Arial" w:cs="Arial"/>
          <w:sz w:val="24"/>
          <w:szCs w:val="24"/>
          <w:lang w:eastAsia="en-US" w:bidi="ar-SA"/>
        </w:rPr>
      </w:pPr>
      <w:r>
        <w:rPr>
          <w:rFonts w:ascii="Arial" w:hAnsi="Arial" w:cs="Arial"/>
          <w:sz w:val="24"/>
          <w:szCs w:val="24"/>
          <w:lang w:eastAsia="en-US" w:bidi="ar-SA"/>
        </w:rPr>
        <w:t>provisions enabling the Supplier to terminate the Key Sub-Contract on notice on terms no more onerous on the Supplier than those imposed on CCS and the Buyer under Clauses 10.4 (When CCS or the Buyer can end this contract) and 10.5 (What happens if the contract ends) of this Contract; and</w:t>
      </w:r>
    </w:p>
    <w:p w14:paraId="0F6960E4" w14:textId="77777777" w:rsidR="00B105D3" w:rsidRDefault="004A7CE9">
      <w:pPr>
        <w:suppressAutoHyphens w:val="0"/>
        <w:spacing w:after="120"/>
        <w:textAlignment w:val="auto"/>
        <w:sectPr w:rsidR="00B105D3">
          <w:headerReference w:type="default" r:id="rId23"/>
          <w:footerReference w:type="default" r:id="rId24"/>
          <w:pgSz w:w="11906" w:h="16838"/>
          <w:pgMar w:top="1440" w:right="1440" w:bottom="1440" w:left="1440" w:header="720" w:footer="720" w:gutter="0"/>
          <w:pgNumType w:start="1"/>
          <w:cols w:space="720"/>
        </w:sectPr>
      </w:pPr>
      <w:r>
        <w:rPr>
          <w:rFonts w:ascii="Arial" w:hAnsi="Arial" w:cs="Arial"/>
          <w:sz w:val="24"/>
          <w:szCs w:val="24"/>
          <w:lang w:eastAsia="en-US" w:bidi="ar-SA"/>
        </w:rPr>
        <w:t>a provision restricting the ability of the Key Subcontractor to sub-contract all or any part of the provision of the Deliverables provided to the Supplier under the Key Sub-Contract without first seeking the written consent of CCS and the Buyer.</w:t>
      </w:r>
    </w:p>
    <w:p w14:paraId="58B6BE4D" w14:textId="77777777" w:rsidR="00B105D3" w:rsidRDefault="004A7CE9">
      <w:pPr>
        <w:tabs>
          <w:tab w:val="center" w:pos="4513"/>
          <w:tab w:val="right" w:pos="9026"/>
        </w:tabs>
        <w:textAlignment w:val="auto"/>
      </w:pPr>
      <w:r>
        <w:rPr>
          <w:rFonts w:ascii="Arial" w:eastAsia="Arial" w:hAnsi="Arial" w:cs="Arial"/>
          <w:b/>
          <w:bCs/>
          <w:color w:val="000000"/>
          <w:sz w:val="36"/>
          <w:szCs w:val="36"/>
        </w:rPr>
        <w:lastRenderedPageBreak/>
        <w:t>Joint Schedule 7 (Financial Difficulties)</w:t>
      </w:r>
    </w:p>
    <w:p w14:paraId="75AF8801" w14:textId="77777777" w:rsidR="00B105D3" w:rsidRDefault="004A7CE9">
      <w:pPr>
        <w:keepNext/>
        <w:numPr>
          <w:ilvl w:val="0"/>
          <w:numId w:val="109"/>
        </w:numPr>
        <w:tabs>
          <w:tab w:val="left" w:pos="-20018"/>
        </w:tabs>
        <w:spacing w:before="120" w:after="240"/>
        <w:jc w:val="both"/>
        <w:textAlignment w:val="auto"/>
      </w:pPr>
      <w:r>
        <w:rPr>
          <w:rFonts w:ascii="Arial Bold" w:eastAsia="Arial Bold" w:hAnsi="Arial Bold" w:cs="Arial Bold"/>
          <w:b/>
          <w:color w:val="000000"/>
          <w:sz w:val="24"/>
          <w:szCs w:val="24"/>
        </w:rPr>
        <w:t>Definitions</w:t>
      </w:r>
    </w:p>
    <w:p w14:paraId="6A018E1D" w14:textId="77777777" w:rsidR="00B105D3" w:rsidRDefault="004A7CE9">
      <w:pPr>
        <w:keepNext/>
        <w:numPr>
          <w:ilvl w:val="1"/>
          <w:numId w:val="110"/>
        </w:numPr>
        <w:tabs>
          <w:tab w:val="left" w:pos="-31680"/>
        </w:tabs>
        <w:spacing w:before="120" w:after="120"/>
        <w:jc w:val="both"/>
        <w:textAlignment w:val="auto"/>
      </w:pPr>
      <w:r>
        <w:rPr>
          <w:rFonts w:ascii="Arial" w:eastAsia="Arial" w:hAnsi="Arial" w:cs="Arial"/>
          <w:color w:val="000000"/>
          <w:sz w:val="24"/>
          <w:szCs w:val="24"/>
        </w:rPr>
        <w:t>In this Schedule, the following words shall have the following meanings and they shall supplement Joint Schedule 1 (Definitions):</w:t>
      </w:r>
    </w:p>
    <w:tbl>
      <w:tblPr>
        <w:tblW w:w="7560" w:type="dxa"/>
        <w:tblInd w:w="1008" w:type="dxa"/>
        <w:tblLayout w:type="fixed"/>
        <w:tblCellMar>
          <w:left w:w="10" w:type="dxa"/>
          <w:right w:w="10" w:type="dxa"/>
        </w:tblCellMar>
        <w:tblLook w:val="04A0" w:firstRow="1" w:lastRow="0" w:firstColumn="1" w:lastColumn="0" w:noHBand="0" w:noVBand="1"/>
      </w:tblPr>
      <w:tblGrid>
        <w:gridCol w:w="2462"/>
        <w:gridCol w:w="5098"/>
      </w:tblGrid>
      <w:tr w:rsidR="00B105D3" w14:paraId="4795D51B" w14:textId="77777777">
        <w:tc>
          <w:tcPr>
            <w:tcW w:w="2462" w:type="dxa"/>
            <w:shd w:val="clear" w:color="auto" w:fill="auto"/>
            <w:tcMar>
              <w:top w:w="0" w:type="dxa"/>
              <w:left w:w="108" w:type="dxa"/>
              <w:bottom w:w="0" w:type="dxa"/>
              <w:right w:w="108" w:type="dxa"/>
            </w:tcMar>
          </w:tcPr>
          <w:p w14:paraId="58B5E333" w14:textId="77777777" w:rsidR="00B105D3" w:rsidRDefault="004A7CE9">
            <w:pPr>
              <w:spacing w:after="120"/>
              <w:ind w:left="-108"/>
              <w:textAlignment w:val="auto"/>
            </w:pPr>
            <w:r>
              <w:rPr>
                <w:rFonts w:ascii="Arial" w:eastAsia="Arial" w:hAnsi="Arial" w:cs="Arial"/>
                <w:b/>
                <w:color w:val="000000"/>
                <w:sz w:val="24"/>
                <w:szCs w:val="24"/>
              </w:rPr>
              <w:t>"Credit Rating Threshold"</w:t>
            </w:r>
          </w:p>
        </w:tc>
        <w:tc>
          <w:tcPr>
            <w:tcW w:w="5098" w:type="dxa"/>
            <w:shd w:val="clear" w:color="auto" w:fill="auto"/>
            <w:tcMar>
              <w:top w:w="0" w:type="dxa"/>
              <w:left w:w="108" w:type="dxa"/>
              <w:bottom w:w="0" w:type="dxa"/>
              <w:right w:w="108" w:type="dxa"/>
            </w:tcMar>
          </w:tcPr>
          <w:p w14:paraId="54D9EE3F" w14:textId="77777777" w:rsidR="00B105D3" w:rsidRDefault="004A7CE9">
            <w:pPr>
              <w:numPr>
                <w:ilvl w:val="0"/>
                <w:numId w:val="4"/>
              </w:numPr>
              <w:tabs>
                <w:tab w:val="left" w:pos="-9345"/>
              </w:tabs>
              <w:spacing w:after="120"/>
              <w:jc w:val="both"/>
              <w:textAlignment w:val="auto"/>
            </w:pPr>
            <w:r>
              <w:rPr>
                <w:rFonts w:ascii="Arial" w:eastAsia="Arial" w:hAnsi="Arial" w:cs="Arial"/>
                <w:color w:val="000000"/>
                <w:sz w:val="24"/>
                <w:szCs w:val="24"/>
              </w:rPr>
              <w:t>the minimum credit rating level for the Monitored Company as set out in Annex 2 and</w:t>
            </w:r>
          </w:p>
        </w:tc>
      </w:tr>
      <w:tr w:rsidR="00B105D3" w14:paraId="0B5A8147" w14:textId="77777777">
        <w:tc>
          <w:tcPr>
            <w:tcW w:w="2462" w:type="dxa"/>
            <w:shd w:val="clear" w:color="auto" w:fill="auto"/>
            <w:tcMar>
              <w:top w:w="0" w:type="dxa"/>
              <w:left w:w="108" w:type="dxa"/>
              <w:bottom w:w="0" w:type="dxa"/>
              <w:right w:w="108" w:type="dxa"/>
            </w:tcMar>
          </w:tcPr>
          <w:p w14:paraId="5A1D4E10" w14:textId="77777777" w:rsidR="00B105D3" w:rsidRDefault="004A7CE9">
            <w:pPr>
              <w:spacing w:after="120"/>
              <w:ind w:left="-108"/>
              <w:textAlignment w:val="auto"/>
            </w:pPr>
            <w:r>
              <w:rPr>
                <w:rFonts w:ascii="Arial" w:eastAsia="Arial" w:hAnsi="Arial" w:cs="Arial"/>
                <w:b/>
                <w:color w:val="000000"/>
                <w:sz w:val="24"/>
                <w:szCs w:val="24"/>
              </w:rPr>
              <w:t>"Financial Distress Event"</w:t>
            </w:r>
          </w:p>
        </w:tc>
        <w:tc>
          <w:tcPr>
            <w:tcW w:w="5098" w:type="dxa"/>
            <w:shd w:val="clear" w:color="auto" w:fill="auto"/>
            <w:tcMar>
              <w:top w:w="0" w:type="dxa"/>
              <w:left w:w="108" w:type="dxa"/>
              <w:bottom w:w="0" w:type="dxa"/>
              <w:right w:w="108" w:type="dxa"/>
            </w:tcMar>
          </w:tcPr>
          <w:p w14:paraId="3148B32D" w14:textId="77777777" w:rsidR="00B105D3" w:rsidRDefault="004A7CE9">
            <w:pPr>
              <w:numPr>
                <w:ilvl w:val="0"/>
                <w:numId w:val="4"/>
              </w:numPr>
              <w:tabs>
                <w:tab w:val="left" w:pos="-9345"/>
              </w:tabs>
              <w:spacing w:after="120"/>
              <w:jc w:val="both"/>
              <w:textAlignment w:val="auto"/>
            </w:pPr>
            <w:r>
              <w:rPr>
                <w:rFonts w:ascii="Arial" w:eastAsia="Arial" w:hAnsi="Arial" w:cs="Arial"/>
                <w:color w:val="000000"/>
                <w:sz w:val="24"/>
                <w:szCs w:val="24"/>
              </w:rPr>
              <w:t>the occurrence or one or more of the following events:</w:t>
            </w:r>
          </w:p>
          <w:p w14:paraId="4D0E8663" w14:textId="77777777" w:rsidR="00B105D3" w:rsidRDefault="004A7CE9">
            <w:pPr>
              <w:numPr>
                <w:ilvl w:val="1"/>
                <w:numId w:val="4"/>
              </w:numPr>
              <w:tabs>
                <w:tab w:val="left" w:pos="-31680"/>
              </w:tabs>
              <w:spacing w:after="120"/>
              <w:ind w:hanging="544"/>
              <w:jc w:val="both"/>
              <w:textAlignment w:val="auto"/>
            </w:pPr>
            <w:r>
              <w:rPr>
                <w:rFonts w:ascii="Arial" w:eastAsia="Arial" w:hAnsi="Arial" w:cs="Arial"/>
                <w:color w:val="000000"/>
                <w:sz w:val="24"/>
                <w:szCs w:val="24"/>
              </w:rPr>
              <w:t>the credit rating of the Monitored Company dropping below the applicable Credit Rating Threshold;</w:t>
            </w:r>
          </w:p>
          <w:p w14:paraId="414650EB" w14:textId="77777777" w:rsidR="00B105D3" w:rsidRDefault="004A7CE9">
            <w:pPr>
              <w:numPr>
                <w:ilvl w:val="1"/>
                <w:numId w:val="4"/>
              </w:numPr>
              <w:tabs>
                <w:tab w:val="left" w:pos="-31680"/>
              </w:tabs>
              <w:spacing w:after="120"/>
              <w:ind w:hanging="544"/>
              <w:jc w:val="both"/>
              <w:textAlignment w:val="auto"/>
            </w:pPr>
            <w:r>
              <w:rPr>
                <w:rFonts w:ascii="Arial" w:eastAsia="Arial" w:hAnsi="Arial" w:cs="Arial"/>
                <w:color w:val="000000"/>
                <w:sz w:val="24"/>
                <w:szCs w:val="24"/>
              </w:rPr>
              <w:t>the Monitored Company issuing a profits warning to a stock exchange or making any other public announcement about a material deterioration in its financial position or prospects;</w:t>
            </w:r>
          </w:p>
          <w:p w14:paraId="419B0FC1" w14:textId="77777777" w:rsidR="00B105D3" w:rsidRDefault="004A7CE9">
            <w:pPr>
              <w:numPr>
                <w:ilvl w:val="1"/>
                <w:numId w:val="4"/>
              </w:numPr>
              <w:tabs>
                <w:tab w:val="left" w:pos="-31680"/>
              </w:tabs>
              <w:spacing w:after="120"/>
              <w:ind w:hanging="544"/>
              <w:jc w:val="both"/>
              <w:textAlignment w:val="auto"/>
            </w:pPr>
            <w:r>
              <w:rPr>
                <w:rFonts w:ascii="Arial" w:eastAsia="Arial" w:hAnsi="Arial" w:cs="Arial"/>
                <w:color w:val="000000"/>
                <w:sz w:val="24"/>
                <w:szCs w:val="24"/>
              </w:rPr>
              <w:t>there being a public investigation into improper financial accounting and reporting, suspected fraud or any other impropriety of the Monitored Party;</w:t>
            </w:r>
          </w:p>
          <w:p w14:paraId="74B8246B" w14:textId="77777777" w:rsidR="00B105D3" w:rsidRDefault="004A7CE9">
            <w:pPr>
              <w:numPr>
                <w:ilvl w:val="1"/>
                <w:numId w:val="4"/>
              </w:numPr>
              <w:tabs>
                <w:tab w:val="left" w:pos="-31680"/>
              </w:tabs>
              <w:spacing w:after="120"/>
              <w:ind w:hanging="544"/>
              <w:jc w:val="both"/>
              <w:textAlignment w:val="auto"/>
            </w:pPr>
            <w:r>
              <w:rPr>
                <w:rFonts w:ascii="Arial" w:eastAsia="Arial" w:hAnsi="Arial" w:cs="Arial"/>
                <w:color w:val="000000"/>
                <w:sz w:val="24"/>
                <w:szCs w:val="24"/>
              </w:rPr>
              <w:t>Monitored Company committing a material breach of covenant to its lenders;</w:t>
            </w:r>
          </w:p>
          <w:p w14:paraId="575A1DBF" w14:textId="77777777" w:rsidR="00B105D3" w:rsidRDefault="004A7CE9">
            <w:pPr>
              <w:numPr>
                <w:ilvl w:val="1"/>
                <w:numId w:val="4"/>
              </w:numPr>
              <w:tabs>
                <w:tab w:val="left" w:pos="-31680"/>
              </w:tabs>
              <w:spacing w:after="120"/>
              <w:ind w:hanging="544"/>
              <w:jc w:val="both"/>
              <w:textAlignment w:val="auto"/>
            </w:pPr>
            <w:r>
              <w:rPr>
                <w:rFonts w:ascii="Arial" w:eastAsia="Arial" w:hAnsi="Arial" w:cs="Arial"/>
                <w:color w:val="000000"/>
                <w:sz w:val="24"/>
                <w:szCs w:val="24"/>
              </w:rPr>
              <w:t>a Key Subcontractor (where applicable) notifying CCS that the Supplier has not satisfied any sums properly due under a specified invoice and not subject to a genuine dispute; or</w:t>
            </w:r>
          </w:p>
          <w:p w14:paraId="37341269" w14:textId="77777777" w:rsidR="00B105D3" w:rsidRDefault="004A7CE9">
            <w:pPr>
              <w:numPr>
                <w:ilvl w:val="1"/>
                <w:numId w:val="4"/>
              </w:numPr>
              <w:tabs>
                <w:tab w:val="left" w:pos="-31680"/>
              </w:tabs>
              <w:spacing w:after="120"/>
              <w:ind w:hanging="544"/>
              <w:jc w:val="both"/>
              <w:textAlignment w:val="auto"/>
            </w:pPr>
            <w:r>
              <w:rPr>
                <w:rFonts w:ascii="Arial" w:eastAsia="Arial" w:hAnsi="Arial" w:cs="Arial"/>
                <w:color w:val="000000"/>
                <w:sz w:val="24"/>
                <w:szCs w:val="24"/>
              </w:rPr>
              <w:t>any of the following:</w:t>
            </w:r>
          </w:p>
          <w:p w14:paraId="63B320CE" w14:textId="77777777" w:rsidR="00B105D3" w:rsidRDefault="004A7CE9">
            <w:pPr>
              <w:numPr>
                <w:ilvl w:val="2"/>
                <w:numId w:val="4"/>
              </w:numPr>
              <w:tabs>
                <w:tab w:val="left" w:pos="-31680"/>
              </w:tabs>
              <w:spacing w:after="120"/>
              <w:jc w:val="both"/>
              <w:textAlignment w:val="auto"/>
            </w:pPr>
            <w:r>
              <w:rPr>
                <w:rFonts w:ascii="Arial" w:eastAsia="Arial" w:hAnsi="Arial" w:cs="Arial"/>
                <w:color w:val="000000"/>
                <w:sz w:val="24"/>
                <w:szCs w:val="24"/>
              </w:rPr>
              <w:t>commencement of any litigation against the Monitored Company with respect to financial indebtedness or obligations under a contract;</w:t>
            </w:r>
          </w:p>
          <w:p w14:paraId="69FE76CB" w14:textId="77777777" w:rsidR="00B105D3" w:rsidRDefault="004A7CE9">
            <w:pPr>
              <w:numPr>
                <w:ilvl w:val="2"/>
                <w:numId w:val="4"/>
              </w:numPr>
              <w:tabs>
                <w:tab w:val="left" w:pos="-31680"/>
              </w:tabs>
              <w:spacing w:after="120"/>
              <w:jc w:val="both"/>
              <w:textAlignment w:val="auto"/>
            </w:pPr>
            <w:r>
              <w:rPr>
                <w:rFonts w:ascii="Arial" w:eastAsia="Arial" w:hAnsi="Arial" w:cs="Arial"/>
                <w:color w:val="000000"/>
                <w:sz w:val="24"/>
                <w:szCs w:val="24"/>
              </w:rPr>
              <w:t>non-payment by the Monitored Company of any financial indebtedness;</w:t>
            </w:r>
          </w:p>
          <w:p w14:paraId="62204287" w14:textId="77777777" w:rsidR="00B105D3" w:rsidRDefault="004A7CE9">
            <w:pPr>
              <w:numPr>
                <w:ilvl w:val="2"/>
                <w:numId w:val="4"/>
              </w:numPr>
              <w:tabs>
                <w:tab w:val="left" w:pos="-31680"/>
              </w:tabs>
              <w:spacing w:after="120"/>
              <w:jc w:val="both"/>
              <w:textAlignment w:val="auto"/>
            </w:pPr>
            <w:r>
              <w:rPr>
                <w:rFonts w:ascii="Arial" w:eastAsia="Arial" w:hAnsi="Arial" w:cs="Arial"/>
                <w:color w:val="000000"/>
                <w:sz w:val="24"/>
                <w:szCs w:val="24"/>
              </w:rPr>
              <w:t>any financial indebtedness of the Monitored Company becoming due as a result of an event of default; or</w:t>
            </w:r>
          </w:p>
          <w:p w14:paraId="0AA52DC2" w14:textId="77777777" w:rsidR="00B105D3" w:rsidRDefault="004A7CE9">
            <w:pPr>
              <w:numPr>
                <w:ilvl w:val="2"/>
                <w:numId w:val="4"/>
              </w:numPr>
              <w:tabs>
                <w:tab w:val="left" w:pos="-31680"/>
              </w:tabs>
              <w:spacing w:after="120"/>
              <w:jc w:val="both"/>
              <w:textAlignment w:val="auto"/>
            </w:pPr>
            <w:r>
              <w:rPr>
                <w:rFonts w:ascii="Arial" w:eastAsia="Arial" w:hAnsi="Arial" w:cs="Arial"/>
                <w:color w:val="000000"/>
                <w:sz w:val="24"/>
                <w:szCs w:val="24"/>
              </w:rPr>
              <w:lastRenderedPageBreak/>
              <w:t>the cancellation or suspension of any financial indebtedness in respect of the Monitored Company</w:t>
            </w:r>
          </w:p>
          <w:p w14:paraId="7DD9107D" w14:textId="77777777" w:rsidR="00B105D3" w:rsidRDefault="004A7CE9">
            <w:pPr>
              <w:numPr>
                <w:ilvl w:val="0"/>
                <w:numId w:val="4"/>
              </w:numPr>
              <w:tabs>
                <w:tab w:val="left" w:pos="-9345"/>
              </w:tabs>
              <w:spacing w:after="120"/>
              <w:jc w:val="both"/>
              <w:textAlignment w:val="auto"/>
            </w:pPr>
            <w:r>
              <w:rPr>
                <w:rFonts w:ascii="Arial" w:eastAsia="Arial" w:hAnsi="Arial" w:cs="Arial"/>
                <w:color w:val="000000"/>
                <w:sz w:val="24"/>
                <w:szCs w:val="24"/>
              </w:rPr>
              <w:t>in each case which CCS reasonably believes (or would be likely reasonably to believe) could directly impact on the continued performance of any Contract and delivery of the Deliverables in accordance with any Call-Off Contract;</w:t>
            </w:r>
          </w:p>
        </w:tc>
      </w:tr>
      <w:tr w:rsidR="00B105D3" w14:paraId="618ECB93" w14:textId="77777777">
        <w:tc>
          <w:tcPr>
            <w:tcW w:w="2462" w:type="dxa"/>
            <w:shd w:val="clear" w:color="auto" w:fill="auto"/>
            <w:tcMar>
              <w:top w:w="0" w:type="dxa"/>
              <w:left w:w="108" w:type="dxa"/>
              <w:bottom w:w="0" w:type="dxa"/>
              <w:right w:w="108" w:type="dxa"/>
            </w:tcMar>
          </w:tcPr>
          <w:p w14:paraId="2A1E29A1" w14:textId="77777777" w:rsidR="00B105D3" w:rsidRDefault="004A7CE9">
            <w:pPr>
              <w:spacing w:after="120"/>
              <w:ind w:left="-108"/>
              <w:textAlignment w:val="auto"/>
            </w:pPr>
            <w:r>
              <w:rPr>
                <w:rFonts w:ascii="Arial" w:eastAsia="Arial" w:hAnsi="Arial" w:cs="Arial"/>
                <w:b/>
                <w:color w:val="000000"/>
                <w:sz w:val="24"/>
                <w:szCs w:val="24"/>
              </w:rPr>
              <w:lastRenderedPageBreak/>
              <w:t>"Financial Distress Service Continuity Plan"</w:t>
            </w:r>
          </w:p>
        </w:tc>
        <w:tc>
          <w:tcPr>
            <w:tcW w:w="5098" w:type="dxa"/>
            <w:shd w:val="clear" w:color="auto" w:fill="auto"/>
            <w:tcMar>
              <w:top w:w="0" w:type="dxa"/>
              <w:left w:w="108" w:type="dxa"/>
              <w:bottom w:w="0" w:type="dxa"/>
              <w:right w:w="108" w:type="dxa"/>
            </w:tcMar>
          </w:tcPr>
          <w:p w14:paraId="622FDF1A" w14:textId="77777777" w:rsidR="00B105D3" w:rsidRDefault="004A7CE9">
            <w:pPr>
              <w:numPr>
                <w:ilvl w:val="0"/>
                <w:numId w:val="4"/>
              </w:numPr>
              <w:tabs>
                <w:tab w:val="left" w:pos="-9345"/>
              </w:tabs>
              <w:spacing w:after="120"/>
              <w:jc w:val="both"/>
              <w:textAlignment w:val="auto"/>
            </w:pPr>
            <w:r>
              <w:rPr>
                <w:rFonts w:ascii="Arial" w:eastAsia="Arial" w:hAnsi="Arial" w:cs="Arial"/>
                <w:color w:val="000000"/>
                <w:sz w:val="24"/>
                <w:szCs w:val="24"/>
              </w:rPr>
              <w:t>a plan setting out how the Supplier will ensure the continued performance and delivery of the Deliverables in accordance with [each Call-Off] Contract in the event that a Financial Distress Event occurs;</w:t>
            </w:r>
          </w:p>
        </w:tc>
      </w:tr>
      <w:tr w:rsidR="00B105D3" w14:paraId="6CE1E82B" w14:textId="77777777">
        <w:tc>
          <w:tcPr>
            <w:tcW w:w="2462" w:type="dxa"/>
            <w:shd w:val="clear" w:color="auto" w:fill="auto"/>
            <w:tcMar>
              <w:top w:w="0" w:type="dxa"/>
              <w:left w:w="108" w:type="dxa"/>
              <w:bottom w:w="0" w:type="dxa"/>
              <w:right w:w="108" w:type="dxa"/>
            </w:tcMar>
          </w:tcPr>
          <w:p w14:paraId="3E24AC28" w14:textId="77777777" w:rsidR="00B105D3" w:rsidRDefault="004A7CE9">
            <w:pPr>
              <w:spacing w:after="120"/>
              <w:ind w:left="-108"/>
              <w:textAlignment w:val="auto"/>
            </w:pPr>
            <w:r>
              <w:rPr>
                <w:rFonts w:ascii="Arial" w:eastAsia="Arial" w:hAnsi="Arial" w:cs="Arial"/>
                <w:b/>
                <w:color w:val="000000"/>
                <w:sz w:val="24"/>
                <w:szCs w:val="24"/>
              </w:rPr>
              <w:t>“Monitored Company”</w:t>
            </w:r>
          </w:p>
        </w:tc>
        <w:tc>
          <w:tcPr>
            <w:tcW w:w="5098" w:type="dxa"/>
            <w:shd w:val="clear" w:color="auto" w:fill="auto"/>
            <w:tcMar>
              <w:top w:w="0" w:type="dxa"/>
              <w:left w:w="108" w:type="dxa"/>
              <w:bottom w:w="0" w:type="dxa"/>
              <w:right w:w="108" w:type="dxa"/>
            </w:tcMar>
          </w:tcPr>
          <w:p w14:paraId="1FED47A2" w14:textId="77777777" w:rsidR="00B105D3" w:rsidRDefault="004A7CE9">
            <w:pPr>
              <w:numPr>
                <w:ilvl w:val="0"/>
                <w:numId w:val="4"/>
              </w:numPr>
              <w:tabs>
                <w:tab w:val="left" w:pos="-9345"/>
              </w:tabs>
              <w:spacing w:after="120"/>
              <w:jc w:val="both"/>
              <w:textAlignment w:val="auto"/>
            </w:pPr>
            <w:r>
              <w:rPr>
                <w:rFonts w:ascii="Arial" w:eastAsia="Arial" w:hAnsi="Arial" w:cs="Arial"/>
                <w:color w:val="000000"/>
                <w:sz w:val="24"/>
                <w:szCs w:val="24"/>
              </w:rPr>
              <w:t>Supplier</w:t>
            </w:r>
            <w:r>
              <w:rPr>
                <w:rFonts w:ascii="Arial" w:eastAsia="Arial" w:hAnsi="Arial" w:cs="Arial"/>
                <w:sz w:val="24"/>
                <w:szCs w:val="24"/>
              </w:rPr>
              <w:t xml:space="preserve"> / </w:t>
            </w:r>
            <w:r>
              <w:rPr>
                <w:rFonts w:ascii="Arial" w:eastAsia="Arial" w:hAnsi="Arial" w:cs="Arial"/>
                <w:color w:val="000000"/>
                <w:sz w:val="24"/>
                <w:szCs w:val="24"/>
              </w:rPr>
              <w:t>the Framework Guarantor/ or any Key Subcontractor</w:t>
            </w:r>
          </w:p>
        </w:tc>
      </w:tr>
      <w:tr w:rsidR="00B105D3" w14:paraId="6A9C4465" w14:textId="77777777">
        <w:tc>
          <w:tcPr>
            <w:tcW w:w="2462" w:type="dxa"/>
            <w:shd w:val="clear" w:color="auto" w:fill="auto"/>
            <w:tcMar>
              <w:top w:w="0" w:type="dxa"/>
              <w:left w:w="108" w:type="dxa"/>
              <w:bottom w:w="0" w:type="dxa"/>
              <w:right w:w="108" w:type="dxa"/>
            </w:tcMar>
          </w:tcPr>
          <w:p w14:paraId="31949D0D" w14:textId="77777777" w:rsidR="00B105D3" w:rsidRDefault="004A7CE9">
            <w:pPr>
              <w:spacing w:after="120"/>
              <w:ind w:left="-108"/>
              <w:textAlignment w:val="auto"/>
            </w:pPr>
            <w:r>
              <w:rPr>
                <w:rFonts w:ascii="Arial" w:eastAsia="Arial" w:hAnsi="Arial" w:cs="Arial"/>
                <w:b/>
                <w:color w:val="000000"/>
                <w:sz w:val="24"/>
                <w:szCs w:val="24"/>
              </w:rPr>
              <w:t>"Rating Agencies"</w:t>
            </w:r>
          </w:p>
        </w:tc>
        <w:tc>
          <w:tcPr>
            <w:tcW w:w="5098" w:type="dxa"/>
            <w:shd w:val="clear" w:color="auto" w:fill="auto"/>
            <w:tcMar>
              <w:top w:w="0" w:type="dxa"/>
              <w:left w:w="108" w:type="dxa"/>
              <w:bottom w:w="0" w:type="dxa"/>
              <w:right w:w="108" w:type="dxa"/>
            </w:tcMar>
          </w:tcPr>
          <w:p w14:paraId="2D59D710" w14:textId="77777777" w:rsidR="00B105D3" w:rsidRDefault="004A7CE9">
            <w:pPr>
              <w:numPr>
                <w:ilvl w:val="0"/>
                <w:numId w:val="4"/>
              </w:numPr>
              <w:tabs>
                <w:tab w:val="left" w:pos="-9345"/>
              </w:tabs>
              <w:spacing w:after="120"/>
              <w:jc w:val="both"/>
              <w:textAlignment w:val="auto"/>
            </w:pPr>
            <w:r>
              <w:rPr>
                <w:rFonts w:ascii="Arial" w:eastAsia="Arial" w:hAnsi="Arial" w:cs="Arial"/>
                <w:color w:val="000000"/>
                <w:sz w:val="24"/>
                <w:szCs w:val="24"/>
              </w:rPr>
              <w:t>the rating agencies listed in Annex 1.</w:t>
            </w:r>
          </w:p>
        </w:tc>
      </w:tr>
    </w:tbl>
    <w:p w14:paraId="07F8D0C1" w14:textId="77777777" w:rsidR="00B105D3" w:rsidRDefault="004A7CE9">
      <w:pPr>
        <w:keepNext/>
        <w:numPr>
          <w:ilvl w:val="0"/>
          <w:numId w:val="3"/>
        </w:numPr>
        <w:tabs>
          <w:tab w:val="left" w:pos="-20018"/>
        </w:tabs>
        <w:spacing w:before="120" w:after="240"/>
        <w:jc w:val="both"/>
        <w:textAlignment w:val="auto"/>
      </w:pPr>
      <w:r>
        <w:rPr>
          <w:rFonts w:ascii="Arial Bold" w:eastAsia="Arial Bold" w:hAnsi="Arial Bold" w:cs="Arial Bold"/>
          <w:b/>
          <w:color w:val="000000"/>
          <w:sz w:val="24"/>
          <w:szCs w:val="24"/>
        </w:rPr>
        <w:t>When this Schedule applies</w:t>
      </w:r>
    </w:p>
    <w:p w14:paraId="6F6D2B77" w14:textId="77777777" w:rsidR="00B105D3" w:rsidRDefault="004A7CE9">
      <w:pPr>
        <w:numPr>
          <w:ilvl w:val="1"/>
          <w:numId w:val="3"/>
        </w:numPr>
        <w:tabs>
          <w:tab w:val="left" w:pos="-31680"/>
        </w:tabs>
        <w:spacing w:before="120" w:after="120"/>
        <w:jc w:val="both"/>
        <w:textAlignment w:val="auto"/>
      </w:pPr>
      <w:r>
        <w:rPr>
          <w:rFonts w:ascii="Arial" w:eastAsia="Arial" w:hAnsi="Arial" w:cs="Arial"/>
          <w:color w:val="000000"/>
          <w:sz w:val="24"/>
          <w:szCs w:val="24"/>
        </w:rPr>
        <w:t>The Parties shall comply with the provisions of this Schedule in relation to the assessment of the financial standing of the Monitored Companies and the consequences of a change to that financial standing.</w:t>
      </w:r>
    </w:p>
    <w:p w14:paraId="4A296CA4" w14:textId="77777777" w:rsidR="00B105D3" w:rsidRDefault="004A7CE9">
      <w:pPr>
        <w:numPr>
          <w:ilvl w:val="1"/>
          <w:numId w:val="3"/>
        </w:numPr>
        <w:tabs>
          <w:tab w:val="left" w:pos="-31680"/>
        </w:tabs>
        <w:spacing w:before="120" w:after="120"/>
        <w:jc w:val="both"/>
        <w:textAlignment w:val="auto"/>
      </w:pPr>
      <w:r>
        <w:rPr>
          <w:rFonts w:ascii="Arial" w:eastAsia="Arial" w:hAnsi="Arial" w:cs="Arial"/>
          <w:color w:val="000000"/>
          <w:sz w:val="24"/>
          <w:szCs w:val="24"/>
        </w:rPr>
        <w:t xml:space="preserve">    The terms of this Schedule shall survive: </w:t>
      </w:r>
    </w:p>
    <w:p w14:paraId="3239A586" w14:textId="77777777" w:rsidR="00B105D3" w:rsidRDefault="004A7CE9">
      <w:pPr>
        <w:numPr>
          <w:ilvl w:val="2"/>
          <w:numId w:val="3"/>
        </w:numPr>
        <w:tabs>
          <w:tab w:val="left" w:pos="-31680"/>
        </w:tabs>
        <w:spacing w:before="120" w:after="120"/>
        <w:jc w:val="both"/>
        <w:textAlignment w:val="auto"/>
      </w:pPr>
      <w:r>
        <w:rPr>
          <w:rFonts w:ascii="Arial" w:eastAsia="Arial" w:hAnsi="Arial" w:cs="Arial"/>
          <w:color w:val="000000"/>
          <w:sz w:val="24"/>
          <w:szCs w:val="24"/>
        </w:rPr>
        <w:t>under the Framework Contract until the later of (a) the termination or expiry of the Framework Contract or (b) the latest date of termination or expiry of any call-off contract entered into under the Framework Contract (which might be after the date of termination or expiry of the Framework Contract); and</w:t>
      </w:r>
    </w:p>
    <w:p w14:paraId="688FC644" w14:textId="77777777" w:rsidR="00B105D3" w:rsidRDefault="004A7CE9">
      <w:pPr>
        <w:numPr>
          <w:ilvl w:val="2"/>
          <w:numId w:val="3"/>
        </w:numPr>
        <w:tabs>
          <w:tab w:val="left" w:pos="-31680"/>
        </w:tabs>
        <w:spacing w:before="120" w:after="120"/>
        <w:jc w:val="both"/>
        <w:textAlignment w:val="auto"/>
      </w:pPr>
      <w:r>
        <w:rPr>
          <w:rFonts w:ascii="Arial" w:eastAsia="Arial" w:hAnsi="Arial" w:cs="Arial"/>
          <w:color w:val="000000"/>
          <w:sz w:val="24"/>
          <w:szCs w:val="24"/>
        </w:rPr>
        <w:t>under the Call-Off Contract until the termination or expiry of the Call-Off Contract.</w:t>
      </w:r>
    </w:p>
    <w:p w14:paraId="6EB60E92" w14:textId="77777777" w:rsidR="00B105D3" w:rsidRDefault="004A7CE9">
      <w:pPr>
        <w:keepNext/>
        <w:numPr>
          <w:ilvl w:val="0"/>
          <w:numId w:val="3"/>
        </w:numPr>
        <w:tabs>
          <w:tab w:val="left" w:pos="-20018"/>
        </w:tabs>
        <w:spacing w:before="120" w:after="240"/>
        <w:jc w:val="both"/>
        <w:textAlignment w:val="auto"/>
      </w:pPr>
      <w:r>
        <w:rPr>
          <w:rFonts w:ascii="Arial" w:eastAsia="Arial" w:hAnsi="Arial" w:cs="Arial"/>
          <w:b/>
          <w:smallCaps/>
          <w:color w:val="000000"/>
          <w:sz w:val="24"/>
          <w:szCs w:val="24"/>
        </w:rPr>
        <w:t>W</w:t>
      </w:r>
      <w:r>
        <w:rPr>
          <w:rFonts w:ascii="Arial Bold" w:eastAsia="Arial Bold" w:hAnsi="Arial Bold" w:cs="Arial Bold"/>
          <w:b/>
          <w:color w:val="000000"/>
          <w:sz w:val="24"/>
          <w:szCs w:val="24"/>
        </w:rPr>
        <w:t>hat happens when your credit rating changes</w:t>
      </w:r>
    </w:p>
    <w:p w14:paraId="5959D825" w14:textId="77777777" w:rsidR="00B105D3" w:rsidRDefault="004A7CE9">
      <w:pPr>
        <w:numPr>
          <w:ilvl w:val="1"/>
          <w:numId w:val="3"/>
        </w:numPr>
        <w:tabs>
          <w:tab w:val="left" w:pos="-31680"/>
        </w:tabs>
        <w:spacing w:before="120" w:after="120"/>
        <w:jc w:val="both"/>
        <w:textAlignment w:val="auto"/>
      </w:pPr>
      <w:r>
        <w:rPr>
          <w:rFonts w:ascii="Arial" w:eastAsia="Arial" w:hAnsi="Arial" w:cs="Arial"/>
          <w:color w:val="000000"/>
          <w:sz w:val="24"/>
          <w:szCs w:val="24"/>
        </w:rPr>
        <w:t>The Supplier warrants and represents to CCS that as at the Start Date the long term credit ratings issued for the Monitored Companies by each of the Rating Agencies are as set out in Annex 2.</w:t>
      </w:r>
    </w:p>
    <w:p w14:paraId="66C5ECDD" w14:textId="77777777" w:rsidR="00B105D3" w:rsidRDefault="004A7CE9">
      <w:pPr>
        <w:numPr>
          <w:ilvl w:val="1"/>
          <w:numId w:val="3"/>
        </w:numPr>
        <w:tabs>
          <w:tab w:val="left" w:pos="-31680"/>
        </w:tabs>
        <w:spacing w:before="120" w:after="120"/>
        <w:jc w:val="both"/>
        <w:textAlignment w:val="auto"/>
      </w:pPr>
      <w:r>
        <w:rPr>
          <w:rFonts w:ascii="Arial" w:eastAsia="Arial" w:hAnsi="Arial" w:cs="Arial"/>
          <w:color w:val="000000"/>
          <w:sz w:val="24"/>
          <w:szCs w:val="24"/>
        </w:rPr>
        <w:t>The Supplier shall promptly (and in any event within five (5) Working Days) notify CCS in writing if there is any downgrade in the credit rating issued by any Rating Agency for a Monitored Company.</w:t>
      </w:r>
    </w:p>
    <w:p w14:paraId="521CC9ED" w14:textId="77777777" w:rsidR="00B105D3" w:rsidRDefault="004A7CE9">
      <w:pPr>
        <w:numPr>
          <w:ilvl w:val="1"/>
          <w:numId w:val="3"/>
        </w:numPr>
        <w:tabs>
          <w:tab w:val="left" w:pos="-31680"/>
        </w:tabs>
        <w:spacing w:before="120" w:after="120"/>
        <w:jc w:val="both"/>
        <w:textAlignment w:val="auto"/>
      </w:pPr>
      <w:r>
        <w:rPr>
          <w:rFonts w:ascii="Arial" w:eastAsia="Arial" w:hAnsi="Arial" w:cs="Arial"/>
          <w:color w:val="000000"/>
          <w:sz w:val="24"/>
          <w:szCs w:val="24"/>
        </w:rPr>
        <w:t xml:space="preserve">If there is any downgrade credit rating issued by any Rating Agency for the Monitored Company the Supplier shall ensure that the Monitored Company’s auditors thereafter provide CCS within 10 Working Days of the end of each Contract Year and within 10 Working Days of written request by CCS (such requests not to exceed 4 in any Contract Year) with written calculations of the quick ratio for the Monitored Company as at the end of each Contract Year or </w:t>
      </w:r>
      <w:r>
        <w:rPr>
          <w:rFonts w:ascii="Arial" w:eastAsia="Arial" w:hAnsi="Arial" w:cs="Arial"/>
          <w:color w:val="000000"/>
          <w:sz w:val="24"/>
          <w:szCs w:val="24"/>
        </w:rPr>
        <w:lastRenderedPageBreak/>
        <w:t>such other date as may be requested by CCS.  For these purposes the "quick ratio" on any date means:</w:t>
      </w:r>
    </w:p>
    <w:p w14:paraId="357B7BAA" w14:textId="77777777" w:rsidR="00B105D3" w:rsidRDefault="004A7CE9">
      <w:pPr>
        <w:spacing w:after="240"/>
        <w:ind w:firstLine="1134"/>
        <w:textAlignment w:val="auto"/>
      </w:pPr>
      <w:r>
        <w:rPr>
          <w:noProof/>
        </w:rPr>
        <w:drawing>
          <wp:inline distT="0" distB="0" distL="0" distR="0" wp14:anchorId="214B7DD9" wp14:editId="6827C0A0">
            <wp:extent cx="612135" cy="158748"/>
            <wp:effectExtent l="0" t="0" r="0" b="0"/>
            <wp:docPr id="48161090" name="Picture 48161090"/>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5"/>
                    <a:srcRect/>
                    <a:stretch>
                      <a:fillRect/>
                    </a:stretch>
                  </pic:blipFill>
                  <pic:spPr>
                    <a:xfrm>
                      <a:off x="0" y="0"/>
                      <a:ext cx="612135" cy="158748"/>
                    </a:xfrm>
                    <a:prstGeom prst="rect">
                      <a:avLst/>
                    </a:prstGeom>
                    <a:noFill/>
                    <a:ln>
                      <a:noFill/>
                      <a:prstDash/>
                    </a:ln>
                  </pic:spPr>
                </pic:pic>
              </a:graphicData>
            </a:graphic>
          </wp:inline>
        </w:drawing>
      </w:r>
      <w:r>
        <w:rPr>
          <w:noProof/>
        </w:rPr>
        <w:drawing>
          <wp:inline distT="0" distB="0" distL="0" distR="0" wp14:anchorId="5815AF50" wp14:editId="52F36D33">
            <wp:extent cx="612135" cy="318138"/>
            <wp:effectExtent l="0" t="0" r="0" b="5712"/>
            <wp:docPr id="2128965276" name="Picture 212896527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rcRect/>
                    <a:stretch>
                      <a:fillRect/>
                    </a:stretch>
                  </pic:blipFill>
                  <pic:spPr>
                    <a:xfrm>
                      <a:off x="0" y="0"/>
                      <a:ext cx="612135" cy="318138"/>
                    </a:xfrm>
                    <a:prstGeom prst="rect">
                      <a:avLst/>
                    </a:prstGeom>
                    <a:noFill/>
                    <a:ln>
                      <a:noFill/>
                      <a:prstDash/>
                    </a:ln>
                  </pic:spPr>
                </pic:pic>
              </a:graphicData>
            </a:graphic>
          </wp:inline>
        </w:drawing>
      </w:r>
    </w:p>
    <w:p w14:paraId="5D43F82E" w14:textId="77777777" w:rsidR="00B105D3" w:rsidRDefault="004A7CE9">
      <w:pPr>
        <w:tabs>
          <w:tab w:val="left" w:pos="4122"/>
        </w:tabs>
        <w:spacing w:after="220"/>
        <w:ind w:left="720"/>
        <w:textAlignment w:val="auto"/>
      </w:pPr>
      <w:r>
        <w:rPr>
          <w:rFonts w:ascii="Arial" w:eastAsia="Arial" w:hAnsi="Arial" w:cs="Arial"/>
          <w:color w:val="000000"/>
          <w:sz w:val="24"/>
          <w:szCs w:val="24"/>
        </w:rPr>
        <w:t>where:</w:t>
      </w:r>
    </w:p>
    <w:tbl>
      <w:tblPr>
        <w:tblW w:w="8310" w:type="dxa"/>
        <w:tblInd w:w="709" w:type="dxa"/>
        <w:tblLayout w:type="fixed"/>
        <w:tblCellMar>
          <w:left w:w="10" w:type="dxa"/>
          <w:right w:w="10" w:type="dxa"/>
        </w:tblCellMar>
        <w:tblLook w:val="04A0" w:firstRow="1" w:lastRow="0" w:firstColumn="1" w:lastColumn="0" w:noHBand="0" w:noVBand="1"/>
      </w:tblPr>
      <w:tblGrid>
        <w:gridCol w:w="1522"/>
        <w:gridCol w:w="6788"/>
      </w:tblGrid>
      <w:tr w:rsidR="00B105D3" w14:paraId="50344467" w14:textId="77777777">
        <w:tc>
          <w:tcPr>
            <w:tcW w:w="1522" w:type="dxa"/>
            <w:shd w:val="clear" w:color="auto" w:fill="auto"/>
            <w:tcMar>
              <w:top w:w="0" w:type="dxa"/>
              <w:left w:w="108" w:type="dxa"/>
              <w:bottom w:w="0" w:type="dxa"/>
              <w:right w:w="108" w:type="dxa"/>
            </w:tcMar>
          </w:tcPr>
          <w:p w14:paraId="1394EB3C" w14:textId="77777777" w:rsidR="00B105D3" w:rsidRDefault="004A7CE9">
            <w:pPr>
              <w:tabs>
                <w:tab w:val="left" w:pos="4536"/>
              </w:tabs>
              <w:spacing w:after="220"/>
              <w:ind w:left="1134"/>
              <w:textAlignment w:val="auto"/>
            </w:pPr>
            <w:r>
              <w:rPr>
                <w:rFonts w:ascii="Arial" w:eastAsia="Arial" w:hAnsi="Arial" w:cs="Arial"/>
                <w:color w:val="000000"/>
                <w:sz w:val="24"/>
                <w:szCs w:val="24"/>
              </w:rPr>
              <w:t>A</w:t>
            </w:r>
          </w:p>
        </w:tc>
        <w:tc>
          <w:tcPr>
            <w:tcW w:w="6788" w:type="dxa"/>
            <w:shd w:val="clear" w:color="auto" w:fill="auto"/>
            <w:tcMar>
              <w:top w:w="0" w:type="dxa"/>
              <w:left w:w="108" w:type="dxa"/>
              <w:bottom w:w="0" w:type="dxa"/>
              <w:right w:w="108" w:type="dxa"/>
            </w:tcMar>
          </w:tcPr>
          <w:p w14:paraId="53110D33" w14:textId="77777777" w:rsidR="00B105D3" w:rsidRDefault="004A7CE9">
            <w:pPr>
              <w:tabs>
                <w:tab w:val="left" w:pos="4536"/>
              </w:tabs>
              <w:spacing w:after="220"/>
              <w:ind w:left="1134"/>
              <w:textAlignment w:val="auto"/>
            </w:pPr>
            <w:r>
              <w:rPr>
                <w:rFonts w:ascii="Arial" w:eastAsia="Arial" w:hAnsi="Arial" w:cs="Arial"/>
                <w:color w:val="000000"/>
                <w:sz w:val="24"/>
                <w:szCs w:val="24"/>
              </w:rPr>
              <w:t>is the value at the relevant date of all cash in hand and at the bank of the Monitored Company];</w:t>
            </w:r>
          </w:p>
        </w:tc>
      </w:tr>
      <w:tr w:rsidR="00B105D3" w14:paraId="7ACC43B7" w14:textId="77777777">
        <w:tc>
          <w:tcPr>
            <w:tcW w:w="1522" w:type="dxa"/>
            <w:shd w:val="clear" w:color="auto" w:fill="auto"/>
            <w:tcMar>
              <w:top w:w="0" w:type="dxa"/>
              <w:left w:w="108" w:type="dxa"/>
              <w:bottom w:w="0" w:type="dxa"/>
              <w:right w:w="108" w:type="dxa"/>
            </w:tcMar>
          </w:tcPr>
          <w:p w14:paraId="00310C52" w14:textId="77777777" w:rsidR="00B105D3" w:rsidRDefault="004A7CE9">
            <w:pPr>
              <w:tabs>
                <w:tab w:val="left" w:pos="4536"/>
              </w:tabs>
              <w:spacing w:after="220"/>
              <w:ind w:left="1134"/>
              <w:textAlignment w:val="auto"/>
            </w:pPr>
            <w:r>
              <w:rPr>
                <w:rFonts w:ascii="Arial" w:eastAsia="Arial" w:hAnsi="Arial" w:cs="Arial"/>
                <w:color w:val="000000"/>
                <w:sz w:val="24"/>
                <w:szCs w:val="24"/>
              </w:rPr>
              <w:t>B</w:t>
            </w:r>
          </w:p>
        </w:tc>
        <w:tc>
          <w:tcPr>
            <w:tcW w:w="6788" w:type="dxa"/>
            <w:shd w:val="clear" w:color="auto" w:fill="auto"/>
            <w:tcMar>
              <w:top w:w="0" w:type="dxa"/>
              <w:left w:w="108" w:type="dxa"/>
              <w:bottom w:w="0" w:type="dxa"/>
              <w:right w:w="108" w:type="dxa"/>
            </w:tcMar>
          </w:tcPr>
          <w:p w14:paraId="74B264A7" w14:textId="77777777" w:rsidR="00B105D3" w:rsidRDefault="004A7CE9">
            <w:pPr>
              <w:tabs>
                <w:tab w:val="left" w:pos="4536"/>
              </w:tabs>
              <w:spacing w:after="220"/>
              <w:ind w:left="1134"/>
              <w:textAlignment w:val="auto"/>
            </w:pPr>
            <w:r>
              <w:rPr>
                <w:rFonts w:ascii="Arial" w:eastAsia="Arial" w:hAnsi="Arial" w:cs="Arial"/>
                <w:color w:val="000000"/>
                <w:sz w:val="24"/>
                <w:szCs w:val="24"/>
              </w:rPr>
              <w:t>is the value of all marketable securities held by the Supplier the Monitored Company determined using closing prices on the Working Day preceding the relevant date;</w:t>
            </w:r>
          </w:p>
        </w:tc>
      </w:tr>
      <w:tr w:rsidR="00B105D3" w14:paraId="76ABB62D" w14:textId="77777777">
        <w:tc>
          <w:tcPr>
            <w:tcW w:w="1522" w:type="dxa"/>
            <w:shd w:val="clear" w:color="auto" w:fill="auto"/>
            <w:tcMar>
              <w:top w:w="0" w:type="dxa"/>
              <w:left w:w="108" w:type="dxa"/>
              <w:bottom w:w="0" w:type="dxa"/>
              <w:right w:w="108" w:type="dxa"/>
            </w:tcMar>
          </w:tcPr>
          <w:p w14:paraId="094EC509" w14:textId="77777777" w:rsidR="00B105D3" w:rsidRDefault="004A7CE9">
            <w:pPr>
              <w:tabs>
                <w:tab w:val="left" w:pos="4536"/>
              </w:tabs>
              <w:spacing w:after="220"/>
              <w:ind w:left="1134"/>
              <w:textAlignment w:val="auto"/>
            </w:pPr>
            <w:r>
              <w:rPr>
                <w:rFonts w:ascii="Arial" w:eastAsia="Arial" w:hAnsi="Arial" w:cs="Arial"/>
                <w:color w:val="000000"/>
                <w:sz w:val="24"/>
                <w:szCs w:val="24"/>
              </w:rPr>
              <w:t>C</w:t>
            </w:r>
          </w:p>
        </w:tc>
        <w:tc>
          <w:tcPr>
            <w:tcW w:w="6788" w:type="dxa"/>
            <w:shd w:val="clear" w:color="auto" w:fill="auto"/>
            <w:tcMar>
              <w:top w:w="0" w:type="dxa"/>
              <w:left w:w="108" w:type="dxa"/>
              <w:bottom w:w="0" w:type="dxa"/>
              <w:right w:w="108" w:type="dxa"/>
            </w:tcMar>
          </w:tcPr>
          <w:p w14:paraId="2DE99FFF" w14:textId="77777777" w:rsidR="00B105D3" w:rsidRDefault="004A7CE9">
            <w:pPr>
              <w:tabs>
                <w:tab w:val="left" w:pos="4536"/>
              </w:tabs>
              <w:spacing w:after="220"/>
              <w:ind w:left="1134"/>
              <w:textAlignment w:val="auto"/>
            </w:pPr>
            <w:r>
              <w:rPr>
                <w:rFonts w:ascii="Arial" w:eastAsia="Arial" w:hAnsi="Arial" w:cs="Arial"/>
                <w:color w:val="000000"/>
                <w:sz w:val="24"/>
                <w:szCs w:val="24"/>
              </w:rPr>
              <w:t>is the value at the relevant date of all account receivables of the Monitored]; and</w:t>
            </w:r>
          </w:p>
        </w:tc>
      </w:tr>
      <w:tr w:rsidR="00B105D3" w14:paraId="60C20D92" w14:textId="77777777">
        <w:tc>
          <w:tcPr>
            <w:tcW w:w="1522" w:type="dxa"/>
            <w:shd w:val="clear" w:color="auto" w:fill="auto"/>
            <w:tcMar>
              <w:top w:w="0" w:type="dxa"/>
              <w:left w:w="108" w:type="dxa"/>
              <w:bottom w:w="0" w:type="dxa"/>
              <w:right w:w="108" w:type="dxa"/>
            </w:tcMar>
          </w:tcPr>
          <w:p w14:paraId="3478D38F" w14:textId="77777777" w:rsidR="00B105D3" w:rsidRDefault="004A7CE9">
            <w:pPr>
              <w:tabs>
                <w:tab w:val="left" w:pos="4536"/>
              </w:tabs>
              <w:spacing w:after="220"/>
              <w:ind w:left="1134"/>
              <w:textAlignment w:val="auto"/>
            </w:pPr>
            <w:r>
              <w:rPr>
                <w:rFonts w:ascii="Arial" w:eastAsia="Arial" w:hAnsi="Arial" w:cs="Arial"/>
                <w:color w:val="000000"/>
                <w:sz w:val="24"/>
                <w:szCs w:val="24"/>
              </w:rPr>
              <w:t>D</w:t>
            </w:r>
          </w:p>
        </w:tc>
        <w:tc>
          <w:tcPr>
            <w:tcW w:w="6788" w:type="dxa"/>
            <w:shd w:val="clear" w:color="auto" w:fill="auto"/>
            <w:tcMar>
              <w:top w:w="0" w:type="dxa"/>
              <w:left w:w="108" w:type="dxa"/>
              <w:bottom w:w="0" w:type="dxa"/>
              <w:right w:w="108" w:type="dxa"/>
            </w:tcMar>
          </w:tcPr>
          <w:p w14:paraId="1A58EE7E" w14:textId="77777777" w:rsidR="00B105D3" w:rsidRDefault="004A7CE9">
            <w:pPr>
              <w:tabs>
                <w:tab w:val="left" w:pos="4536"/>
              </w:tabs>
              <w:spacing w:after="220"/>
              <w:ind w:left="1134"/>
              <w:textAlignment w:val="auto"/>
            </w:pPr>
            <w:r>
              <w:rPr>
                <w:rFonts w:ascii="Arial" w:eastAsia="Arial" w:hAnsi="Arial" w:cs="Arial"/>
                <w:color w:val="000000"/>
                <w:sz w:val="24"/>
                <w:szCs w:val="24"/>
              </w:rPr>
              <w:t>is the value at the relevant date of the current liabilities of the Monitored Company].</w:t>
            </w:r>
          </w:p>
        </w:tc>
      </w:tr>
    </w:tbl>
    <w:p w14:paraId="0F8F83EB" w14:textId="77777777" w:rsidR="00B105D3" w:rsidRDefault="004A7CE9">
      <w:pPr>
        <w:keepNext/>
        <w:numPr>
          <w:ilvl w:val="1"/>
          <w:numId w:val="3"/>
        </w:numPr>
        <w:tabs>
          <w:tab w:val="left" w:pos="-31680"/>
        </w:tabs>
        <w:spacing w:before="120" w:after="120"/>
        <w:jc w:val="both"/>
        <w:textAlignment w:val="auto"/>
      </w:pPr>
      <w:r>
        <w:rPr>
          <w:rFonts w:ascii="Arial" w:eastAsia="Arial" w:hAnsi="Arial" w:cs="Arial"/>
          <w:color w:val="000000"/>
          <w:sz w:val="24"/>
          <w:szCs w:val="24"/>
        </w:rPr>
        <w:t>The Supplier shall:</w:t>
      </w:r>
    </w:p>
    <w:p w14:paraId="0FC474BD" w14:textId="77777777" w:rsidR="00B105D3" w:rsidRDefault="004A7CE9">
      <w:pPr>
        <w:numPr>
          <w:ilvl w:val="2"/>
          <w:numId w:val="3"/>
        </w:numPr>
        <w:tabs>
          <w:tab w:val="left" w:pos="-31680"/>
        </w:tabs>
        <w:spacing w:before="120" w:after="120"/>
        <w:jc w:val="both"/>
        <w:textAlignment w:val="auto"/>
      </w:pPr>
      <w:r>
        <w:rPr>
          <w:rFonts w:ascii="Arial" w:eastAsia="Arial" w:hAnsi="Arial" w:cs="Arial"/>
          <w:color w:val="000000"/>
          <w:sz w:val="24"/>
          <w:szCs w:val="24"/>
        </w:rPr>
        <w:t>regularly monitor the credit ratings of each Monitored Company with the Rating Agencies; and</w:t>
      </w:r>
    </w:p>
    <w:p w14:paraId="7EBF2A22" w14:textId="77777777" w:rsidR="00B105D3" w:rsidRDefault="004A7CE9">
      <w:pPr>
        <w:numPr>
          <w:ilvl w:val="2"/>
          <w:numId w:val="3"/>
        </w:numPr>
        <w:tabs>
          <w:tab w:val="left" w:pos="-31680"/>
        </w:tabs>
        <w:spacing w:before="120" w:after="120"/>
        <w:jc w:val="both"/>
        <w:textAlignment w:val="auto"/>
      </w:pPr>
      <w:r>
        <w:rPr>
          <w:rFonts w:ascii="Arial" w:eastAsia="Arial" w:hAnsi="Arial" w:cs="Arial"/>
          <w:color w:val="000000"/>
          <w:sz w:val="24"/>
          <w:szCs w:val="24"/>
        </w:rPr>
        <w:t>promptly notify (or shall procure that its auditors promptly notify) CCS in writing following the occurrence of a Financial Distress Event or any fact, circumstance or matter which could cause a Financial Distress Event and in any event, ensure that such notification is made within 10 Working Days of the date on which the Supplier first becomes aware of the Financial Distress Event or the fact, circumstance or matter which could cause a Financial Distress Event.</w:t>
      </w:r>
    </w:p>
    <w:p w14:paraId="06C05264" w14:textId="77777777" w:rsidR="00B105D3" w:rsidRDefault="004A7CE9">
      <w:pPr>
        <w:numPr>
          <w:ilvl w:val="1"/>
          <w:numId w:val="3"/>
        </w:numPr>
        <w:tabs>
          <w:tab w:val="left" w:pos="-31680"/>
        </w:tabs>
        <w:spacing w:before="120" w:after="120"/>
        <w:jc w:val="both"/>
        <w:textAlignment w:val="auto"/>
      </w:pPr>
      <w:r>
        <w:rPr>
          <w:rFonts w:ascii="Arial" w:eastAsia="Arial" w:hAnsi="Arial" w:cs="Arial"/>
          <w:color w:val="000000"/>
          <w:sz w:val="24"/>
          <w:szCs w:val="24"/>
        </w:rPr>
        <w:t>For the purposes of determining whether a Financial Distress Event has occurred the credit rating of the Monitored Company shall be deemed to have dropped below the applicable Credit Rating Threshold if any of the Rating Agencies have rated the Monitored Company at or below the applicable Credit Rating Threshold.</w:t>
      </w:r>
    </w:p>
    <w:p w14:paraId="1B257982" w14:textId="77777777" w:rsidR="00B105D3" w:rsidRDefault="004A7CE9">
      <w:pPr>
        <w:keepNext/>
        <w:numPr>
          <w:ilvl w:val="0"/>
          <w:numId w:val="3"/>
        </w:numPr>
        <w:tabs>
          <w:tab w:val="left" w:pos="-20018"/>
        </w:tabs>
        <w:spacing w:before="120" w:after="240"/>
        <w:jc w:val="both"/>
        <w:textAlignment w:val="auto"/>
      </w:pPr>
      <w:r>
        <w:rPr>
          <w:rFonts w:ascii="Arial Bold" w:eastAsia="Arial Bold" w:hAnsi="Arial Bold" w:cs="Arial Bold"/>
          <w:b/>
          <w:color w:val="000000"/>
          <w:sz w:val="24"/>
          <w:szCs w:val="24"/>
        </w:rPr>
        <w:t>What happens if there is a financial distress event</w:t>
      </w:r>
    </w:p>
    <w:p w14:paraId="07B32607" w14:textId="77777777" w:rsidR="00B105D3" w:rsidRDefault="004A7CE9">
      <w:pPr>
        <w:numPr>
          <w:ilvl w:val="1"/>
          <w:numId w:val="3"/>
        </w:numPr>
        <w:tabs>
          <w:tab w:val="left" w:pos="-31680"/>
        </w:tabs>
        <w:spacing w:before="120" w:after="120"/>
        <w:jc w:val="both"/>
        <w:textAlignment w:val="auto"/>
      </w:pPr>
      <w:r>
        <w:rPr>
          <w:rFonts w:ascii="Arial" w:eastAsia="Arial" w:hAnsi="Arial" w:cs="Arial"/>
          <w:color w:val="000000"/>
          <w:sz w:val="24"/>
          <w:szCs w:val="24"/>
        </w:rPr>
        <w:t>In the event of a Financial Distress Event then, immediately upon notification of the Financial Distress Event (or if CCS becomes aware of the Financial Distress Event without notification and brings the event to the attention of the Supplier), the Supplier shall have the obligations and CCS shall have the rights and remedies as set out in Paragraphs 4.3 to 4.6.</w:t>
      </w:r>
    </w:p>
    <w:p w14:paraId="7EC69E0D" w14:textId="77777777" w:rsidR="00B105D3" w:rsidRDefault="00B105D3">
      <w:pPr>
        <w:tabs>
          <w:tab w:val="left" w:pos="2070"/>
        </w:tabs>
        <w:spacing w:before="120" w:after="120"/>
        <w:ind w:left="936" w:hanging="576"/>
        <w:textAlignment w:val="auto"/>
        <w:rPr>
          <w:rFonts w:ascii="Arial" w:eastAsia="Arial" w:hAnsi="Arial" w:cs="Arial"/>
          <w:color w:val="000000"/>
          <w:sz w:val="24"/>
          <w:szCs w:val="24"/>
        </w:rPr>
      </w:pPr>
    </w:p>
    <w:p w14:paraId="24AA4BD1" w14:textId="77777777" w:rsidR="00B105D3" w:rsidRDefault="004A7CE9">
      <w:pPr>
        <w:numPr>
          <w:ilvl w:val="1"/>
          <w:numId w:val="3"/>
        </w:numPr>
        <w:tabs>
          <w:tab w:val="left" w:pos="-31680"/>
        </w:tabs>
        <w:spacing w:before="120" w:after="120"/>
        <w:jc w:val="both"/>
        <w:textAlignment w:val="auto"/>
      </w:pPr>
      <w:r>
        <w:rPr>
          <w:rFonts w:ascii="Arial" w:eastAsia="Arial" w:hAnsi="Arial" w:cs="Arial"/>
          <w:color w:val="000000"/>
          <w:sz w:val="24"/>
          <w:szCs w:val="24"/>
        </w:rPr>
        <w:t xml:space="preserve">In the event that a Financial Distress Event arises due to a Key Subcontractor notifying CCS that the Supplier has not satisfied any sums properly due under a specified invoice and not subject to a genuine dispute then, CCS shall not </w:t>
      </w:r>
      <w:r>
        <w:rPr>
          <w:rFonts w:ascii="Arial" w:eastAsia="Arial" w:hAnsi="Arial" w:cs="Arial"/>
          <w:color w:val="000000"/>
          <w:sz w:val="24"/>
          <w:szCs w:val="24"/>
        </w:rPr>
        <w:lastRenderedPageBreak/>
        <w:t>exercise any of its rights or remedies under Paragraph 4.3 without first giving the Supplier ten (10) Working Days to:</w:t>
      </w:r>
    </w:p>
    <w:p w14:paraId="342B4467" w14:textId="77777777" w:rsidR="00B105D3" w:rsidRDefault="004A7CE9">
      <w:pPr>
        <w:numPr>
          <w:ilvl w:val="2"/>
          <w:numId w:val="3"/>
        </w:numPr>
        <w:tabs>
          <w:tab w:val="left" w:pos="-31680"/>
        </w:tabs>
        <w:spacing w:before="120" w:after="120"/>
        <w:jc w:val="both"/>
        <w:textAlignment w:val="auto"/>
      </w:pPr>
      <w:r>
        <w:rPr>
          <w:rFonts w:ascii="Arial" w:eastAsia="Arial" w:hAnsi="Arial" w:cs="Arial"/>
          <w:color w:val="000000"/>
          <w:sz w:val="24"/>
          <w:szCs w:val="24"/>
        </w:rPr>
        <w:t>rectify such late or non-payment; or</w:t>
      </w:r>
    </w:p>
    <w:p w14:paraId="7AEBF516" w14:textId="77777777" w:rsidR="00B105D3" w:rsidRDefault="004A7CE9">
      <w:pPr>
        <w:numPr>
          <w:ilvl w:val="2"/>
          <w:numId w:val="3"/>
        </w:numPr>
        <w:tabs>
          <w:tab w:val="left" w:pos="-31680"/>
        </w:tabs>
        <w:spacing w:before="120" w:after="120"/>
        <w:jc w:val="both"/>
        <w:textAlignment w:val="auto"/>
      </w:pPr>
      <w:r>
        <w:rPr>
          <w:rFonts w:ascii="Arial" w:eastAsia="Arial" w:hAnsi="Arial" w:cs="Arial"/>
          <w:color w:val="000000"/>
          <w:sz w:val="24"/>
          <w:szCs w:val="24"/>
        </w:rPr>
        <w:t>demonstrate to CCS's reasonable satisfaction that there is a valid reason for late or non-payment.]</w:t>
      </w:r>
    </w:p>
    <w:p w14:paraId="49264CBF" w14:textId="77777777" w:rsidR="00B105D3" w:rsidRDefault="004A7CE9">
      <w:pPr>
        <w:keepNext/>
        <w:numPr>
          <w:ilvl w:val="1"/>
          <w:numId w:val="3"/>
        </w:numPr>
        <w:tabs>
          <w:tab w:val="left" w:pos="-31680"/>
        </w:tabs>
        <w:spacing w:before="120" w:after="120"/>
        <w:jc w:val="both"/>
        <w:textAlignment w:val="auto"/>
      </w:pPr>
      <w:r>
        <w:rPr>
          <w:rFonts w:ascii="Arial" w:eastAsia="Arial" w:hAnsi="Arial" w:cs="Arial"/>
          <w:color w:val="000000"/>
          <w:sz w:val="24"/>
          <w:szCs w:val="24"/>
        </w:rPr>
        <w:t>The Supplier shall and shall procure that the other Monitored Companies shall:</w:t>
      </w:r>
    </w:p>
    <w:p w14:paraId="5D5B09AF" w14:textId="77777777" w:rsidR="00B105D3" w:rsidRDefault="004A7CE9">
      <w:pPr>
        <w:numPr>
          <w:ilvl w:val="2"/>
          <w:numId w:val="3"/>
        </w:numPr>
        <w:tabs>
          <w:tab w:val="left" w:pos="-31680"/>
        </w:tabs>
        <w:spacing w:before="120" w:after="120"/>
        <w:jc w:val="both"/>
        <w:textAlignment w:val="auto"/>
      </w:pPr>
      <w:r>
        <w:rPr>
          <w:rFonts w:ascii="Arial" w:eastAsia="Arial" w:hAnsi="Arial" w:cs="Arial"/>
          <w:color w:val="000000"/>
          <w:sz w:val="24"/>
          <w:szCs w:val="24"/>
        </w:rPr>
        <w:t>at the request of CCS meet CCS as soon as reasonably practicable (and in any event within three (3) Working Days of the initial notification (or awareness) of the Financial Distress Event) to review the effect of the Financial Distress Event on the continued performance of each Contract and delivery of the Deliverables in accordance each Call-Off Contract; and</w:t>
      </w:r>
    </w:p>
    <w:p w14:paraId="088F77A9" w14:textId="77777777" w:rsidR="00B105D3" w:rsidRDefault="004A7CE9">
      <w:pPr>
        <w:numPr>
          <w:ilvl w:val="2"/>
          <w:numId w:val="3"/>
        </w:numPr>
        <w:tabs>
          <w:tab w:val="left" w:pos="-31680"/>
        </w:tabs>
        <w:spacing w:before="120" w:after="120"/>
        <w:jc w:val="both"/>
        <w:textAlignment w:val="auto"/>
      </w:pPr>
      <w:r>
        <w:rPr>
          <w:rFonts w:ascii="Arial" w:eastAsia="Arial" w:hAnsi="Arial" w:cs="Arial"/>
          <w:color w:val="000000"/>
          <w:sz w:val="24"/>
          <w:szCs w:val="24"/>
        </w:rPr>
        <w:t>where CCS reasonably believes (taking into account the discussions and any representations made under Paragraph 4.3.1) that the Financial Distress Event could impact on the continued performance of each Contract and delivery of the Deliverables in accordance with each Call-Off Contract:</w:t>
      </w:r>
    </w:p>
    <w:p w14:paraId="02EE5641" w14:textId="77777777" w:rsidR="00B105D3" w:rsidRDefault="004A7CE9">
      <w:pPr>
        <w:numPr>
          <w:ilvl w:val="3"/>
          <w:numId w:val="3"/>
        </w:numPr>
        <w:tabs>
          <w:tab w:val="left" w:pos="-31680"/>
        </w:tabs>
        <w:spacing w:before="120" w:after="120"/>
        <w:jc w:val="both"/>
        <w:textAlignment w:val="auto"/>
      </w:pPr>
      <w:r>
        <w:rPr>
          <w:rFonts w:ascii="Arial" w:eastAsia="Arial" w:hAnsi="Arial" w:cs="Arial"/>
          <w:color w:val="000000"/>
          <w:sz w:val="24"/>
          <w:szCs w:val="24"/>
        </w:rPr>
        <w:t>submit to CCS for its Approval, a draft Financial Distress Service Continuity Plan as soon as reasonably practicable (and in any event, within ten (10) Working Days of the initial notification (or awareness) of the Financial Distress Event); and</w:t>
      </w:r>
    </w:p>
    <w:p w14:paraId="0C6FB683" w14:textId="77777777" w:rsidR="00B105D3" w:rsidRDefault="004A7CE9">
      <w:pPr>
        <w:numPr>
          <w:ilvl w:val="3"/>
          <w:numId w:val="3"/>
        </w:numPr>
        <w:tabs>
          <w:tab w:val="left" w:pos="-31680"/>
        </w:tabs>
        <w:spacing w:before="120" w:after="120"/>
        <w:jc w:val="both"/>
        <w:textAlignment w:val="auto"/>
      </w:pPr>
      <w:r>
        <w:rPr>
          <w:rFonts w:ascii="Arial" w:eastAsia="Arial" w:hAnsi="Arial" w:cs="Arial"/>
          <w:color w:val="000000"/>
          <w:sz w:val="24"/>
          <w:szCs w:val="24"/>
        </w:rPr>
        <w:t>provide such financial information relating to the Monitored Company as CCS may reasonably require.</w:t>
      </w:r>
    </w:p>
    <w:p w14:paraId="34B96A3A" w14:textId="77777777" w:rsidR="00B105D3" w:rsidRDefault="004A7CE9">
      <w:pPr>
        <w:numPr>
          <w:ilvl w:val="1"/>
          <w:numId w:val="3"/>
        </w:numPr>
        <w:tabs>
          <w:tab w:val="left" w:pos="-31680"/>
        </w:tabs>
        <w:spacing w:before="120" w:after="120"/>
        <w:jc w:val="both"/>
        <w:textAlignment w:val="auto"/>
      </w:pPr>
      <w:r>
        <w:rPr>
          <w:rFonts w:ascii="Arial" w:eastAsia="Arial" w:hAnsi="Arial" w:cs="Arial"/>
          <w:color w:val="000000"/>
          <w:sz w:val="24"/>
          <w:szCs w:val="24"/>
        </w:rPr>
        <w:t>If CCS does not (acting reasonably) approve the draft Financial Distress Service Continuity Plan, it shall inform the Supplier of its reasons and the Supplier shall take those reasons into account in the preparation of a further draft Financial Distress Service Continuity Plan, which shall be resubmitted to CCS within five (5) Working Days of the rejection of the first or subsequent (as the case may be) drafts. This process shall be repeated until the Financial Distress Service Continuity Plan is Approved by CCS or referred to the Dispute Resolution Procedure.</w:t>
      </w:r>
    </w:p>
    <w:p w14:paraId="482D0B1A" w14:textId="77777777" w:rsidR="00B105D3" w:rsidRDefault="004A7CE9">
      <w:pPr>
        <w:numPr>
          <w:ilvl w:val="1"/>
          <w:numId w:val="3"/>
        </w:numPr>
        <w:tabs>
          <w:tab w:val="left" w:pos="-31680"/>
        </w:tabs>
        <w:spacing w:before="120" w:after="120"/>
        <w:jc w:val="both"/>
        <w:textAlignment w:val="auto"/>
      </w:pPr>
      <w:r>
        <w:rPr>
          <w:rFonts w:ascii="Arial" w:eastAsia="Arial" w:hAnsi="Arial" w:cs="Arial"/>
          <w:color w:val="000000"/>
          <w:sz w:val="24"/>
          <w:szCs w:val="24"/>
        </w:rPr>
        <w:t>If CCS considers that the draft Financial Distress Service Continuity Plan is insufficiently detailed to be properly evaluated, will take too long to complete or will not remedy the relevant Financial Distress Event, then it may either agree a further time period for the development and agreement of the Financial Distress Service Continuity Plan or escalate any issues with the draft Financial Distress Service Continuity Plan using the Dispute Resolution Procedure.</w:t>
      </w:r>
    </w:p>
    <w:p w14:paraId="030FBF73" w14:textId="77777777" w:rsidR="00B105D3" w:rsidRDefault="004A7CE9">
      <w:pPr>
        <w:keepNext/>
        <w:numPr>
          <w:ilvl w:val="1"/>
          <w:numId w:val="3"/>
        </w:numPr>
        <w:tabs>
          <w:tab w:val="left" w:pos="-31680"/>
        </w:tabs>
        <w:spacing w:before="120" w:after="120"/>
        <w:jc w:val="both"/>
        <w:textAlignment w:val="auto"/>
      </w:pPr>
      <w:r>
        <w:rPr>
          <w:rFonts w:ascii="Arial" w:eastAsia="Arial" w:hAnsi="Arial" w:cs="Arial"/>
          <w:color w:val="000000"/>
          <w:sz w:val="24"/>
          <w:szCs w:val="24"/>
        </w:rPr>
        <w:t>Following Approval of the Financial Distress Service Continuity Plan by CCS, the Supplier shall:</w:t>
      </w:r>
    </w:p>
    <w:p w14:paraId="0E30563A" w14:textId="77777777" w:rsidR="00B105D3" w:rsidRDefault="004A7CE9">
      <w:pPr>
        <w:numPr>
          <w:ilvl w:val="2"/>
          <w:numId w:val="3"/>
        </w:numPr>
        <w:tabs>
          <w:tab w:val="left" w:pos="-31680"/>
        </w:tabs>
        <w:spacing w:before="120" w:after="120"/>
        <w:jc w:val="both"/>
        <w:textAlignment w:val="auto"/>
      </w:pPr>
      <w:r>
        <w:rPr>
          <w:rFonts w:ascii="Arial" w:eastAsia="Arial" w:hAnsi="Arial" w:cs="Arial"/>
          <w:color w:val="000000"/>
          <w:sz w:val="24"/>
          <w:szCs w:val="24"/>
        </w:rPr>
        <w:t xml:space="preserve">on a regular basis (which shall not be less than Monthly), review the Financial Distress Service Continuity Plan and assess whether it remains adequate and up to date to ensure </w:t>
      </w:r>
      <w:r>
        <w:rPr>
          <w:rFonts w:ascii="Arial" w:eastAsia="Arial" w:hAnsi="Arial" w:cs="Arial"/>
          <w:color w:val="000000"/>
          <w:sz w:val="24"/>
          <w:szCs w:val="24"/>
        </w:rPr>
        <w:lastRenderedPageBreak/>
        <w:t>the continued performance each Contract and delivery of the Deliverables in accordance with each Call-Off Contract;</w:t>
      </w:r>
    </w:p>
    <w:p w14:paraId="6F68B26E" w14:textId="77777777" w:rsidR="00B105D3" w:rsidRDefault="004A7CE9">
      <w:pPr>
        <w:numPr>
          <w:ilvl w:val="2"/>
          <w:numId w:val="3"/>
        </w:numPr>
        <w:tabs>
          <w:tab w:val="left" w:pos="-31680"/>
        </w:tabs>
        <w:spacing w:before="120" w:after="120"/>
        <w:jc w:val="both"/>
        <w:textAlignment w:val="auto"/>
      </w:pPr>
      <w:r>
        <w:rPr>
          <w:rFonts w:ascii="Arial" w:eastAsia="Arial" w:hAnsi="Arial" w:cs="Arial"/>
          <w:color w:val="000000"/>
          <w:sz w:val="24"/>
          <w:szCs w:val="24"/>
        </w:rPr>
        <w:t>where the Financial Distress Service Continuity Plan is not adequate or up to date in accordance with Paragraph 4.6.1, submit an updated Financial Distress Service Continuity Plan to CCS for its Approval, and the provisions of Paragraphs 4.5 and 4.6 shall apply to the review and Approval process for the updated Financial Distress Service Continuity Plan; and</w:t>
      </w:r>
    </w:p>
    <w:p w14:paraId="1E92221F" w14:textId="77777777" w:rsidR="00B105D3" w:rsidRDefault="004A7CE9">
      <w:pPr>
        <w:numPr>
          <w:ilvl w:val="2"/>
          <w:numId w:val="3"/>
        </w:numPr>
        <w:tabs>
          <w:tab w:val="left" w:pos="-31680"/>
        </w:tabs>
        <w:spacing w:before="120" w:after="120"/>
        <w:jc w:val="both"/>
        <w:textAlignment w:val="auto"/>
      </w:pPr>
      <w:r>
        <w:rPr>
          <w:rFonts w:ascii="Arial" w:eastAsia="Arial" w:hAnsi="Arial" w:cs="Arial"/>
          <w:color w:val="000000"/>
          <w:sz w:val="24"/>
          <w:szCs w:val="24"/>
        </w:rPr>
        <w:t>comply with the Financial Distress Service Continuity Plan (including any updated Financial Distress Service Continuity Plan).</w:t>
      </w:r>
    </w:p>
    <w:p w14:paraId="6733B1FC" w14:textId="77777777" w:rsidR="00B105D3" w:rsidRDefault="004A7CE9">
      <w:pPr>
        <w:numPr>
          <w:ilvl w:val="1"/>
          <w:numId w:val="3"/>
        </w:numPr>
        <w:tabs>
          <w:tab w:val="left" w:pos="-31680"/>
        </w:tabs>
        <w:spacing w:before="120" w:after="120"/>
        <w:jc w:val="both"/>
        <w:textAlignment w:val="auto"/>
      </w:pPr>
      <w:r>
        <w:rPr>
          <w:rFonts w:ascii="Arial" w:eastAsia="Arial" w:hAnsi="Arial" w:cs="Arial"/>
          <w:color w:val="000000"/>
          <w:sz w:val="24"/>
          <w:szCs w:val="24"/>
        </w:rPr>
        <w:t>Where the Supplier reasonably believes that the relevant Financial Distress Event (or the circumstance or matter which has caused or otherwise led to it) no longer exists, it shall notify CCS and subject to the agreement of the Parties, the Supplier may be relieved of its obligations under Paragraph 4.64.6.</w:t>
      </w:r>
    </w:p>
    <w:p w14:paraId="45400FA0" w14:textId="77777777" w:rsidR="00B105D3" w:rsidRDefault="004A7CE9">
      <w:pPr>
        <w:numPr>
          <w:ilvl w:val="1"/>
          <w:numId w:val="3"/>
        </w:numPr>
        <w:tabs>
          <w:tab w:val="left" w:pos="-31680"/>
        </w:tabs>
        <w:spacing w:before="120" w:after="120"/>
        <w:jc w:val="both"/>
        <w:textAlignment w:val="auto"/>
      </w:pPr>
      <w:r>
        <w:rPr>
          <w:rFonts w:ascii="Arial" w:eastAsia="Arial" w:hAnsi="Arial" w:cs="Arial"/>
          <w:color w:val="000000"/>
          <w:sz w:val="24"/>
          <w:szCs w:val="24"/>
        </w:rPr>
        <w:t>CCS shall be able to share any information it receives from the Buyer in accordance with this Paragraph with any Buyer who has entered into a Call-Off Contract with the Supplier.</w:t>
      </w:r>
    </w:p>
    <w:p w14:paraId="45A4495D" w14:textId="77777777" w:rsidR="00B105D3" w:rsidRDefault="004A7CE9">
      <w:pPr>
        <w:keepNext/>
        <w:numPr>
          <w:ilvl w:val="0"/>
          <w:numId w:val="3"/>
        </w:numPr>
        <w:tabs>
          <w:tab w:val="left" w:pos="-20018"/>
        </w:tabs>
        <w:spacing w:before="120" w:after="240"/>
        <w:jc w:val="both"/>
        <w:textAlignment w:val="auto"/>
      </w:pPr>
      <w:r>
        <w:rPr>
          <w:rFonts w:ascii="Arial Bold" w:eastAsia="Arial Bold" w:hAnsi="Arial Bold" w:cs="Arial Bold"/>
          <w:b/>
          <w:color w:val="000000"/>
          <w:sz w:val="24"/>
          <w:szCs w:val="24"/>
        </w:rPr>
        <w:t>When CCS or the Buyer can terminate for financial distress</w:t>
      </w:r>
    </w:p>
    <w:p w14:paraId="4A9F3F43" w14:textId="77777777" w:rsidR="00B105D3" w:rsidRDefault="004A7CE9">
      <w:pPr>
        <w:keepNext/>
        <w:numPr>
          <w:ilvl w:val="1"/>
          <w:numId w:val="3"/>
        </w:numPr>
        <w:tabs>
          <w:tab w:val="left" w:pos="-31680"/>
        </w:tabs>
        <w:spacing w:before="120" w:after="120"/>
        <w:jc w:val="both"/>
        <w:textAlignment w:val="auto"/>
      </w:pPr>
      <w:r>
        <w:rPr>
          <w:rFonts w:ascii="Arial" w:eastAsia="Arial" w:hAnsi="Arial" w:cs="Arial"/>
          <w:color w:val="000000"/>
          <w:sz w:val="24"/>
          <w:szCs w:val="24"/>
        </w:rPr>
        <w:t>CCS shall be entitled to terminate this Contract and Buyers shall be entitled to terminate their Call-Off Contracts for material Default if:</w:t>
      </w:r>
    </w:p>
    <w:p w14:paraId="5A4ADC4F" w14:textId="77777777" w:rsidR="00B105D3" w:rsidRDefault="004A7CE9">
      <w:pPr>
        <w:numPr>
          <w:ilvl w:val="2"/>
          <w:numId w:val="3"/>
        </w:numPr>
        <w:tabs>
          <w:tab w:val="left" w:pos="-31680"/>
        </w:tabs>
        <w:spacing w:before="120" w:after="120"/>
        <w:jc w:val="both"/>
        <w:textAlignment w:val="auto"/>
      </w:pPr>
      <w:r>
        <w:rPr>
          <w:rFonts w:ascii="Arial" w:eastAsia="Arial" w:hAnsi="Arial" w:cs="Arial"/>
          <w:color w:val="000000"/>
          <w:sz w:val="24"/>
          <w:szCs w:val="24"/>
        </w:rPr>
        <w:t>the Supplier fails to notify CCS of a Financial Distress Event in accordance with Paragraph 3.4;</w:t>
      </w:r>
    </w:p>
    <w:p w14:paraId="04F29CEB" w14:textId="77777777" w:rsidR="00B105D3" w:rsidRDefault="004A7CE9">
      <w:pPr>
        <w:numPr>
          <w:ilvl w:val="2"/>
          <w:numId w:val="3"/>
        </w:numPr>
        <w:tabs>
          <w:tab w:val="left" w:pos="-31680"/>
        </w:tabs>
        <w:spacing w:before="120" w:after="120"/>
        <w:jc w:val="both"/>
        <w:textAlignment w:val="auto"/>
      </w:pPr>
      <w:r>
        <w:rPr>
          <w:rFonts w:ascii="Arial" w:eastAsia="Arial" w:hAnsi="Arial" w:cs="Arial"/>
          <w:color w:val="000000"/>
          <w:sz w:val="24"/>
          <w:szCs w:val="24"/>
        </w:rPr>
        <w:t>CCS and the Supplier fail to agree a Financial Distress Service Continuity Plan (or any updated Financial Distress Service Continuity Plan) in accordance with Paragraphs 4.3 to 4.5; and/or</w:t>
      </w:r>
    </w:p>
    <w:p w14:paraId="6A7A8B28" w14:textId="77777777" w:rsidR="00B105D3" w:rsidRDefault="004A7CE9">
      <w:pPr>
        <w:numPr>
          <w:ilvl w:val="2"/>
          <w:numId w:val="3"/>
        </w:numPr>
        <w:tabs>
          <w:tab w:val="left" w:pos="-31680"/>
        </w:tabs>
        <w:spacing w:before="120" w:after="120"/>
        <w:jc w:val="both"/>
        <w:textAlignment w:val="auto"/>
      </w:pPr>
      <w:r>
        <w:rPr>
          <w:rFonts w:ascii="Arial" w:eastAsia="Arial" w:hAnsi="Arial" w:cs="Arial"/>
          <w:color w:val="000000"/>
          <w:sz w:val="24"/>
          <w:szCs w:val="24"/>
        </w:rPr>
        <w:t>the Supplier fails to comply with the terms of the Financial Distress Service Continuity Plan (or any updated Financial Distress Service Continuity Plan) in accordance with Paragraph 4.6.3.</w:t>
      </w:r>
    </w:p>
    <w:p w14:paraId="7A3968AD" w14:textId="77777777" w:rsidR="00B105D3" w:rsidRDefault="004A7CE9">
      <w:pPr>
        <w:keepNext/>
        <w:numPr>
          <w:ilvl w:val="0"/>
          <w:numId w:val="3"/>
        </w:numPr>
        <w:tabs>
          <w:tab w:val="left" w:pos="-20018"/>
        </w:tabs>
        <w:spacing w:before="120" w:after="240"/>
        <w:jc w:val="both"/>
        <w:textAlignment w:val="auto"/>
      </w:pPr>
      <w:r>
        <w:rPr>
          <w:rFonts w:ascii="Arial Bold" w:eastAsia="Arial Bold" w:hAnsi="Arial Bold" w:cs="Arial Bold"/>
          <w:b/>
          <w:color w:val="000000"/>
          <w:sz w:val="24"/>
          <w:szCs w:val="24"/>
        </w:rPr>
        <w:t>What happens If your credit rating is still good</w:t>
      </w:r>
    </w:p>
    <w:p w14:paraId="0771AB50" w14:textId="77777777" w:rsidR="00B105D3" w:rsidRDefault="004A7CE9">
      <w:pPr>
        <w:numPr>
          <w:ilvl w:val="1"/>
          <w:numId w:val="3"/>
        </w:numPr>
        <w:tabs>
          <w:tab w:val="left" w:pos="-31680"/>
        </w:tabs>
        <w:spacing w:before="120" w:after="120"/>
        <w:jc w:val="both"/>
        <w:textAlignment w:val="auto"/>
      </w:pPr>
      <w:r>
        <w:rPr>
          <w:rFonts w:ascii="Arial" w:eastAsia="Arial" w:hAnsi="Arial" w:cs="Arial"/>
          <w:color w:val="000000"/>
          <w:sz w:val="24"/>
          <w:szCs w:val="24"/>
        </w:rPr>
        <w:t>Without prejudice to the Supplier’s obligations and CCS’ and the Buyer’s rights and remedies under Paragraph 5, if, following the occurrence of a Financial Distress Event, the Rating Agencies review and report subsequently that the credit ratings do not drop below the relevant Credit Rating Threshold, then:</w:t>
      </w:r>
    </w:p>
    <w:p w14:paraId="2EC5D648" w14:textId="77777777" w:rsidR="00B105D3" w:rsidRDefault="004A7CE9">
      <w:pPr>
        <w:numPr>
          <w:ilvl w:val="2"/>
          <w:numId w:val="3"/>
        </w:numPr>
        <w:tabs>
          <w:tab w:val="left" w:pos="-31680"/>
        </w:tabs>
        <w:spacing w:before="120" w:after="120"/>
        <w:jc w:val="both"/>
        <w:textAlignment w:val="auto"/>
      </w:pPr>
      <w:r>
        <w:rPr>
          <w:rFonts w:ascii="Arial" w:eastAsia="Arial" w:hAnsi="Arial" w:cs="Arial"/>
          <w:color w:val="000000"/>
          <w:sz w:val="24"/>
          <w:szCs w:val="24"/>
        </w:rPr>
        <w:t>the Supplier shall be relieved automatically of its obligations under Paragraphs 4.3 to 4.6; and</w:t>
      </w:r>
    </w:p>
    <w:p w14:paraId="76BA672A" w14:textId="77777777" w:rsidR="00B105D3" w:rsidRDefault="004A7CE9">
      <w:pPr>
        <w:numPr>
          <w:ilvl w:val="2"/>
          <w:numId w:val="3"/>
        </w:numPr>
        <w:tabs>
          <w:tab w:val="left" w:pos="-31680"/>
        </w:tabs>
        <w:spacing w:before="120" w:after="120"/>
        <w:jc w:val="both"/>
        <w:textAlignment w:val="auto"/>
      </w:pPr>
      <w:r>
        <w:rPr>
          <w:rFonts w:ascii="Arial" w:eastAsia="Arial" w:hAnsi="Arial" w:cs="Arial"/>
          <w:color w:val="000000"/>
          <w:sz w:val="24"/>
          <w:szCs w:val="24"/>
        </w:rPr>
        <w:t>CCS shall not be entitled to require the Supplier to provide financial information in accordance with Paragraph 4.3.2(b).</w:t>
      </w:r>
    </w:p>
    <w:p w14:paraId="68149C62" w14:textId="77777777" w:rsidR="00B105D3" w:rsidRDefault="00B105D3">
      <w:pPr>
        <w:textAlignment w:val="auto"/>
        <w:rPr>
          <w:rFonts w:ascii="Arial" w:eastAsia="Arial" w:hAnsi="Arial" w:cs="Arial"/>
          <w:color w:val="FFFFFF"/>
          <w:sz w:val="24"/>
          <w:szCs w:val="24"/>
        </w:rPr>
      </w:pPr>
    </w:p>
    <w:p w14:paraId="79C04B9E" w14:textId="77777777" w:rsidR="00B105D3" w:rsidRDefault="00B105D3">
      <w:pPr>
        <w:keepNext/>
        <w:spacing w:after="240"/>
        <w:ind w:firstLine="426"/>
        <w:textAlignment w:val="auto"/>
        <w:rPr>
          <w:rFonts w:ascii="Arial" w:eastAsia="Arial" w:hAnsi="Arial" w:cs="Arial"/>
          <w:b/>
          <w:smallCaps/>
          <w:color w:val="000000"/>
          <w:sz w:val="24"/>
          <w:szCs w:val="24"/>
        </w:rPr>
      </w:pPr>
    </w:p>
    <w:p w14:paraId="6121DB71" w14:textId="77777777" w:rsidR="00B105D3" w:rsidRDefault="004A7CE9">
      <w:pPr>
        <w:keepNext/>
        <w:pageBreakBefore/>
        <w:spacing w:after="240"/>
        <w:ind w:firstLine="426"/>
        <w:textAlignment w:val="auto"/>
      </w:pPr>
      <w:r>
        <w:rPr>
          <w:rFonts w:ascii="Arial" w:eastAsia="Arial" w:hAnsi="Arial" w:cs="Arial"/>
          <w:b/>
          <w:smallCaps/>
          <w:color w:val="000000"/>
          <w:sz w:val="36"/>
          <w:szCs w:val="36"/>
        </w:rPr>
        <w:lastRenderedPageBreak/>
        <w:t>ANNEX 1: RATING AGENCIES</w:t>
      </w:r>
    </w:p>
    <w:p w14:paraId="6AEC5F61" w14:textId="77777777" w:rsidR="00B105D3" w:rsidRDefault="004A7CE9">
      <w:pPr>
        <w:keepNext/>
        <w:spacing w:before="240" w:after="120"/>
        <w:ind w:left="142"/>
        <w:textAlignment w:val="auto"/>
      </w:pPr>
      <w:r>
        <w:rPr>
          <w:rFonts w:ascii="Arial" w:eastAsia="Arial" w:hAnsi="Arial" w:cs="Arial"/>
          <w:sz w:val="24"/>
          <w:szCs w:val="24"/>
        </w:rPr>
        <w:t>Dun and Bradstreet</w:t>
      </w:r>
    </w:p>
    <w:p w14:paraId="09140A92" w14:textId="77777777" w:rsidR="00B105D3" w:rsidRDefault="00B105D3">
      <w:pPr>
        <w:keepNext/>
        <w:spacing w:before="240" w:after="120"/>
        <w:ind w:left="142"/>
        <w:textAlignment w:val="auto"/>
        <w:rPr>
          <w:rFonts w:ascii="Arial" w:eastAsia="Arial" w:hAnsi="Arial" w:cs="Arial"/>
          <w:color w:val="000000"/>
          <w:sz w:val="24"/>
          <w:szCs w:val="24"/>
        </w:rPr>
      </w:pPr>
    </w:p>
    <w:p w14:paraId="60E6401B" w14:textId="77777777" w:rsidR="00B105D3" w:rsidRDefault="00B105D3">
      <w:pPr>
        <w:keepNext/>
        <w:spacing w:before="240" w:after="120"/>
        <w:ind w:left="142"/>
        <w:rPr>
          <w:rFonts w:ascii="Arial" w:eastAsia="Arial" w:hAnsi="Arial" w:cs="Arial"/>
          <w:color w:val="000000"/>
          <w:sz w:val="24"/>
          <w:szCs w:val="24"/>
        </w:rPr>
      </w:pPr>
    </w:p>
    <w:p w14:paraId="7C362711" w14:textId="77777777" w:rsidR="00B105D3" w:rsidRDefault="004A7CE9">
      <w:pPr>
        <w:keepNext/>
        <w:pageBreakBefore/>
        <w:spacing w:after="240"/>
        <w:ind w:firstLine="426"/>
        <w:textAlignment w:val="auto"/>
      </w:pPr>
      <w:r>
        <w:rPr>
          <w:rFonts w:ascii="Arial" w:eastAsia="Arial" w:hAnsi="Arial" w:cs="Arial"/>
          <w:b/>
          <w:smallCaps/>
          <w:color w:val="000000"/>
          <w:sz w:val="36"/>
          <w:szCs w:val="36"/>
        </w:rPr>
        <w:lastRenderedPageBreak/>
        <w:t>ANNEX 2: CREDIT RATINGS &amp; CREDIT RATING THRESHOLDS</w:t>
      </w:r>
    </w:p>
    <w:p w14:paraId="4485C085" w14:textId="77777777" w:rsidR="00B105D3" w:rsidRDefault="004A7CE9">
      <w:pPr>
        <w:keepNext/>
        <w:spacing w:after="240"/>
        <w:ind w:firstLine="426"/>
        <w:textAlignment w:val="auto"/>
      </w:pPr>
      <w:r>
        <w:rPr>
          <w:rFonts w:ascii="Arial" w:eastAsia="Arial" w:hAnsi="Arial" w:cs="Arial"/>
          <w:b/>
          <w:color w:val="000000"/>
          <w:sz w:val="24"/>
          <w:szCs w:val="24"/>
        </w:rPr>
        <w:t>Part 1: Current Rating</w:t>
      </w:r>
    </w:p>
    <w:tbl>
      <w:tblPr>
        <w:tblW w:w="6165" w:type="dxa"/>
        <w:tblLayout w:type="fixed"/>
        <w:tblCellMar>
          <w:left w:w="10" w:type="dxa"/>
          <w:right w:w="10" w:type="dxa"/>
        </w:tblCellMar>
        <w:tblLook w:val="04A0" w:firstRow="1" w:lastRow="0" w:firstColumn="1" w:lastColumn="0" w:noHBand="0" w:noVBand="1"/>
      </w:tblPr>
      <w:tblGrid>
        <w:gridCol w:w="3082"/>
        <w:gridCol w:w="3083"/>
      </w:tblGrid>
      <w:tr w:rsidR="00B105D3" w14:paraId="55A53B1F" w14:textId="77777777">
        <w:tc>
          <w:tcPr>
            <w:tcW w:w="3082" w:type="dxa"/>
            <w:tcBorders>
              <w:top w:val="single" w:sz="4"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5A378635" w14:textId="77777777" w:rsidR="00B105D3" w:rsidRDefault="004A7CE9">
            <w:pPr>
              <w:keepNext/>
              <w:spacing w:before="240" w:after="120"/>
              <w:ind w:left="142"/>
              <w:textAlignment w:val="auto"/>
            </w:pPr>
            <w:r>
              <w:rPr>
                <w:rFonts w:ascii="Arial" w:eastAsia="Arial" w:hAnsi="Arial" w:cs="Arial"/>
                <w:b/>
                <w:color w:val="000000"/>
                <w:sz w:val="24"/>
                <w:szCs w:val="24"/>
              </w:rPr>
              <w:t>Entity</w:t>
            </w:r>
          </w:p>
        </w:tc>
        <w:tc>
          <w:tcPr>
            <w:tcW w:w="3083" w:type="dxa"/>
            <w:tcBorders>
              <w:top w:val="single" w:sz="4"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1F247B91" w14:textId="77777777" w:rsidR="00B105D3" w:rsidRDefault="004A7CE9">
            <w:pPr>
              <w:keepNext/>
              <w:spacing w:before="240" w:after="120"/>
              <w:ind w:left="142"/>
              <w:textAlignment w:val="auto"/>
            </w:pPr>
            <w:r>
              <w:rPr>
                <w:rFonts w:ascii="Arial" w:eastAsia="Arial" w:hAnsi="Arial" w:cs="Arial"/>
                <w:b/>
                <w:color w:val="000000"/>
                <w:sz w:val="24"/>
                <w:szCs w:val="24"/>
              </w:rPr>
              <w:t>Credit rating (long term)</w:t>
            </w:r>
          </w:p>
        </w:tc>
      </w:tr>
      <w:tr w:rsidR="00B105D3" w14:paraId="3A51CED6" w14:textId="77777777">
        <w:tc>
          <w:tcPr>
            <w:tcW w:w="3082"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3ED9FF1C" w14:textId="77777777" w:rsidR="00B105D3" w:rsidRDefault="004A7CE9">
            <w:pPr>
              <w:keepNext/>
              <w:spacing w:before="240" w:after="120"/>
              <w:ind w:left="142"/>
              <w:textAlignment w:val="auto"/>
            </w:pPr>
            <w:r>
              <w:rPr>
                <w:rFonts w:ascii="Arial" w:eastAsia="Arial" w:hAnsi="Arial" w:cs="Arial"/>
                <w:color w:val="000000"/>
                <w:sz w:val="24"/>
                <w:szCs w:val="24"/>
              </w:rPr>
              <w:t>Supplier</w:t>
            </w:r>
          </w:p>
        </w:tc>
        <w:tc>
          <w:tcPr>
            <w:tcW w:w="3083"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4C1CAFC3" w14:textId="77777777" w:rsidR="00B105D3" w:rsidRDefault="004A7CE9">
            <w:pPr>
              <w:keepNext/>
              <w:spacing w:before="240" w:after="120"/>
              <w:ind w:left="142"/>
              <w:textAlignment w:val="auto"/>
            </w:pPr>
            <w:r>
              <w:rPr>
                <w:rFonts w:ascii="Arial" w:eastAsia="Arial" w:hAnsi="Arial" w:cs="Arial"/>
                <w:color w:val="000000"/>
                <w:sz w:val="24"/>
                <w:szCs w:val="24"/>
              </w:rPr>
              <w:t>D&amp;B Threshold:</w:t>
            </w:r>
          </w:p>
          <w:p w14:paraId="038F9679" w14:textId="77777777" w:rsidR="00B105D3" w:rsidRDefault="004A7CE9">
            <w:pPr>
              <w:keepNext/>
              <w:spacing w:before="240" w:after="120"/>
              <w:ind w:left="142"/>
              <w:textAlignment w:val="auto"/>
            </w:pPr>
            <w:r>
              <w:rPr>
                <w:rFonts w:ascii="Arial" w:eastAsia="Arial" w:hAnsi="Arial" w:cs="Arial"/>
                <w:color w:val="000000"/>
                <w:sz w:val="24"/>
                <w:szCs w:val="24"/>
              </w:rPr>
              <w:t>Lots 1 to 6 = 40</w:t>
            </w:r>
          </w:p>
          <w:p w14:paraId="368C5023" w14:textId="77777777" w:rsidR="00B105D3" w:rsidRDefault="004A7CE9">
            <w:pPr>
              <w:keepNext/>
              <w:spacing w:before="240" w:after="120"/>
              <w:ind w:left="142"/>
              <w:textAlignment w:val="auto"/>
            </w:pPr>
            <w:r>
              <w:rPr>
                <w:rFonts w:ascii="Arial" w:eastAsia="Arial" w:hAnsi="Arial" w:cs="Arial"/>
                <w:sz w:val="24"/>
                <w:szCs w:val="24"/>
              </w:rPr>
              <w:t>Lot 7 = 60</w:t>
            </w:r>
          </w:p>
          <w:p w14:paraId="3FEB20B0" w14:textId="77777777" w:rsidR="00B105D3" w:rsidRDefault="00B105D3">
            <w:pPr>
              <w:keepNext/>
              <w:spacing w:before="240" w:after="120"/>
              <w:ind w:left="142"/>
              <w:textAlignment w:val="auto"/>
              <w:rPr>
                <w:rFonts w:ascii="Arial" w:eastAsia="Arial" w:hAnsi="Arial" w:cs="Arial"/>
                <w:sz w:val="24"/>
                <w:szCs w:val="24"/>
              </w:rPr>
            </w:pPr>
          </w:p>
        </w:tc>
      </w:tr>
      <w:tr w:rsidR="00B105D3" w14:paraId="5D6936F5" w14:textId="77777777">
        <w:tc>
          <w:tcPr>
            <w:tcW w:w="3082" w:type="dxa"/>
            <w:tcBorders>
              <w:top w:val="single" w:sz="6" w:space="0" w:color="000000"/>
              <w:left w:val="single" w:sz="4" w:space="0" w:color="000000"/>
              <w:bottom w:val="single" w:sz="6" w:space="0" w:color="000000"/>
              <w:right w:val="single" w:sz="6" w:space="0" w:color="000000"/>
            </w:tcBorders>
            <w:shd w:val="clear" w:color="auto" w:fill="FFFFFF"/>
            <w:tcMar>
              <w:top w:w="0" w:type="dxa"/>
              <w:left w:w="113" w:type="dxa"/>
              <w:bottom w:w="0" w:type="dxa"/>
              <w:right w:w="108" w:type="dxa"/>
            </w:tcMar>
          </w:tcPr>
          <w:p w14:paraId="6F78CBD8" w14:textId="77777777" w:rsidR="00B105D3" w:rsidRDefault="004A7CE9">
            <w:pPr>
              <w:keepNext/>
              <w:spacing w:before="240" w:after="120"/>
              <w:ind w:left="142"/>
              <w:textAlignment w:val="auto"/>
            </w:pPr>
            <w:r>
              <w:rPr>
                <w:rFonts w:ascii="Arial" w:eastAsia="Arial" w:hAnsi="Arial" w:cs="Arial"/>
                <w:color w:val="000000"/>
                <w:sz w:val="24"/>
                <w:szCs w:val="24"/>
              </w:rPr>
              <w:t>Framework Guarantor/ and Call-Off Guarantor</w:t>
            </w:r>
          </w:p>
        </w:tc>
        <w:tc>
          <w:tcPr>
            <w:tcW w:w="3083" w:type="dxa"/>
            <w:tcBorders>
              <w:top w:val="single" w:sz="6" w:space="0" w:color="000000"/>
              <w:left w:val="single" w:sz="6" w:space="0" w:color="000000"/>
              <w:bottom w:val="single" w:sz="6" w:space="0" w:color="000000"/>
              <w:right w:val="single" w:sz="4" w:space="0" w:color="000000"/>
            </w:tcBorders>
            <w:shd w:val="clear" w:color="auto" w:fill="FFFFFF"/>
            <w:tcMar>
              <w:top w:w="0" w:type="dxa"/>
              <w:left w:w="113" w:type="dxa"/>
              <w:bottom w:w="0" w:type="dxa"/>
              <w:right w:w="108" w:type="dxa"/>
            </w:tcMar>
          </w:tcPr>
          <w:p w14:paraId="08311116" w14:textId="77777777" w:rsidR="00B105D3" w:rsidRDefault="00B105D3">
            <w:pPr>
              <w:keepNext/>
              <w:spacing w:before="240" w:after="120"/>
              <w:ind w:left="142"/>
              <w:textAlignment w:val="auto"/>
              <w:rPr>
                <w:rFonts w:ascii="Arial" w:eastAsia="Arial" w:hAnsi="Arial" w:cs="Arial"/>
                <w:color w:val="000000"/>
                <w:sz w:val="24"/>
                <w:szCs w:val="24"/>
              </w:rPr>
            </w:pPr>
          </w:p>
        </w:tc>
      </w:tr>
      <w:tr w:rsidR="00B105D3" w14:paraId="689CB654" w14:textId="77777777">
        <w:tc>
          <w:tcPr>
            <w:tcW w:w="3082" w:type="dxa"/>
            <w:tcBorders>
              <w:top w:val="single" w:sz="6" w:space="0" w:color="000000"/>
              <w:left w:val="single" w:sz="4" w:space="0" w:color="000000"/>
              <w:bottom w:val="single" w:sz="4" w:space="0" w:color="000000"/>
              <w:right w:val="single" w:sz="6" w:space="0" w:color="000000"/>
            </w:tcBorders>
            <w:shd w:val="clear" w:color="auto" w:fill="FFFFFF"/>
            <w:tcMar>
              <w:top w:w="0" w:type="dxa"/>
              <w:left w:w="113" w:type="dxa"/>
              <w:bottom w:w="0" w:type="dxa"/>
              <w:right w:w="108" w:type="dxa"/>
            </w:tcMar>
          </w:tcPr>
          <w:p w14:paraId="286E3729" w14:textId="77777777" w:rsidR="00B105D3" w:rsidRDefault="004A7CE9">
            <w:pPr>
              <w:keepNext/>
              <w:spacing w:before="240" w:after="120"/>
              <w:ind w:left="142"/>
              <w:textAlignment w:val="auto"/>
            </w:pPr>
            <w:r>
              <w:rPr>
                <w:rFonts w:ascii="Arial" w:eastAsia="Arial" w:hAnsi="Arial" w:cs="Arial"/>
                <w:color w:val="000000"/>
                <w:sz w:val="24"/>
                <w:szCs w:val="24"/>
              </w:rPr>
              <w:t>Key Subcontractor</w:t>
            </w:r>
          </w:p>
        </w:tc>
        <w:tc>
          <w:tcPr>
            <w:tcW w:w="3083" w:type="dxa"/>
            <w:tcBorders>
              <w:top w:val="single" w:sz="6" w:space="0" w:color="000000"/>
              <w:left w:val="single" w:sz="6" w:space="0" w:color="000000"/>
              <w:bottom w:val="single" w:sz="4" w:space="0" w:color="000000"/>
              <w:right w:val="single" w:sz="4" w:space="0" w:color="000000"/>
            </w:tcBorders>
            <w:shd w:val="clear" w:color="auto" w:fill="FFFFFF"/>
            <w:tcMar>
              <w:top w:w="0" w:type="dxa"/>
              <w:left w:w="113" w:type="dxa"/>
              <w:bottom w:w="0" w:type="dxa"/>
              <w:right w:w="108" w:type="dxa"/>
            </w:tcMar>
          </w:tcPr>
          <w:p w14:paraId="2746F7CA" w14:textId="77777777" w:rsidR="00B105D3" w:rsidRDefault="00B105D3">
            <w:pPr>
              <w:keepNext/>
              <w:spacing w:before="240" w:after="120"/>
              <w:ind w:left="142"/>
              <w:textAlignment w:val="auto"/>
              <w:rPr>
                <w:rFonts w:ascii="Arial" w:eastAsia="Arial" w:hAnsi="Arial" w:cs="Arial"/>
                <w:color w:val="000000"/>
                <w:sz w:val="24"/>
                <w:szCs w:val="24"/>
              </w:rPr>
            </w:pPr>
          </w:p>
        </w:tc>
      </w:tr>
    </w:tbl>
    <w:p w14:paraId="5F0BAC53" w14:textId="77777777" w:rsidR="004A7CE9" w:rsidRDefault="004A7CE9">
      <w:pPr>
        <w:rPr>
          <w:rFonts w:cs="Mangal"/>
          <w:szCs w:val="20"/>
        </w:rPr>
        <w:sectPr w:rsidR="004A7CE9">
          <w:headerReference w:type="default" r:id="rId27"/>
          <w:footerReference w:type="default" r:id="rId28"/>
          <w:pgSz w:w="11906" w:h="16838"/>
          <w:pgMar w:top="1440" w:right="1440" w:bottom="1440" w:left="1440" w:header="720" w:footer="720" w:gutter="0"/>
          <w:pgNumType w:start="1"/>
          <w:cols w:space="720"/>
        </w:sectPr>
      </w:pPr>
    </w:p>
    <w:p w14:paraId="5DDED700" w14:textId="77777777" w:rsidR="00B105D3" w:rsidRDefault="004A7CE9">
      <w:pPr>
        <w:pStyle w:val="Standard"/>
        <w:spacing w:line="240" w:lineRule="auto"/>
      </w:pPr>
      <w:r>
        <w:rPr>
          <w:rFonts w:ascii="Arial" w:eastAsia="Arial" w:hAnsi="Arial" w:cs="Arial"/>
          <w:b/>
          <w:bCs/>
          <w:sz w:val="36"/>
          <w:szCs w:val="36"/>
        </w:rPr>
        <w:lastRenderedPageBreak/>
        <w:t>Joint Schedule 10 (Rectification Plan)</w:t>
      </w:r>
    </w:p>
    <w:tbl>
      <w:tblPr>
        <w:tblW w:w="9105" w:type="dxa"/>
        <w:tblInd w:w="34" w:type="dxa"/>
        <w:tblLayout w:type="fixed"/>
        <w:tblCellMar>
          <w:left w:w="10" w:type="dxa"/>
          <w:right w:w="10" w:type="dxa"/>
        </w:tblCellMar>
        <w:tblLook w:val="04A0" w:firstRow="1" w:lastRow="0" w:firstColumn="1" w:lastColumn="0" w:noHBand="0" w:noVBand="1"/>
      </w:tblPr>
      <w:tblGrid>
        <w:gridCol w:w="2963"/>
        <w:gridCol w:w="3049"/>
        <w:gridCol w:w="69"/>
        <w:gridCol w:w="950"/>
        <w:gridCol w:w="2074"/>
      </w:tblGrid>
      <w:tr w:rsidR="00B105D3" w14:paraId="3B3AA797" w14:textId="77777777">
        <w:trPr>
          <w:trHeight w:val="725"/>
        </w:trPr>
        <w:tc>
          <w:tcPr>
            <w:tcW w:w="9105" w:type="dxa"/>
            <w:gridSpan w:val="5"/>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48EAF597" w14:textId="77777777" w:rsidR="00B105D3" w:rsidRDefault="00B105D3">
            <w:pPr>
              <w:pStyle w:val="Standard"/>
              <w:jc w:val="center"/>
              <w:rPr>
                <w:rFonts w:ascii="Arial" w:eastAsia="Arial" w:hAnsi="Arial" w:cs="Arial"/>
                <w:b/>
                <w:sz w:val="24"/>
                <w:szCs w:val="24"/>
              </w:rPr>
            </w:pPr>
          </w:p>
          <w:p w14:paraId="78DC6C7B" w14:textId="77777777" w:rsidR="00B105D3" w:rsidRDefault="004A7CE9">
            <w:pPr>
              <w:pStyle w:val="Standard"/>
              <w:jc w:val="center"/>
            </w:pPr>
            <w:r>
              <w:rPr>
                <w:rFonts w:ascii="Arial" w:eastAsia="Arial" w:hAnsi="Arial" w:cs="Arial"/>
                <w:b/>
                <w:sz w:val="24"/>
                <w:szCs w:val="24"/>
              </w:rPr>
              <w:t xml:space="preserve">Request for </w:t>
            </w:r>
            <w:r>
              <w:rPr>
                <w:rFonts w:ascii="Arial" w:eastAsia="Arial" w:hAnsi="Arial" w:cs="Arial"/>
                <w:b/>
                <w:sz w:val="24"/>
                <w:szCs w:val="24"/>
                <w:shd w:val="clear" w:color="auto" w:fill="FFFF00"/>
              </w:rPr>
              <w:t>Revised</w:t>
            </w:r>
            <w:r>
              <w:rPr>
                <w:rFonts w:ascii="Arial" w:eastAsia="Arial" w:hAnsi="Arial" w:cs="Arial"/>
                <w:b/>
                <w:sz w:val="24"/>
                <w:szCs w:val="24"/>
              </w:rPr>
              <w:t xml:space="preserve"> Rectification Plan</w:t>
            </w:r>
          </w:p>
        </w:tc>
      </w:tr>
      <w:tr w:rsidR="00B105D3" w14:paraId="2E158B01" w14:textId="77777777">
        <w:trPr>
          <w:trHeight w:val="871"/>
        </w:trPr>
        <w:tc>
          <w:tcPr>
            <w:tcW w:w="2963"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43C1DE7" w14:textId="77777777" w:rsidR="00B105D3" w:rsidRDefault="004A7CE9">
            <w:pPr>
              <w:pStyle w:val="Standard"/>
            </w:pPr>
            <w:r>
              <w:rPr>
                <w:rFonts w:ascii="Arial" w:eastAsia="Arial" w:hAnsi="Arial" w:cs="Arial"/>
                <w:sz w:val="24"/>
                <w:szCs w:val="24"/>
              </w:rPr>
              <w:t>Details of the Default:</w:t>
            </w:r>
          </w:p>
        </w:tc>
        <w:tc>
          <w:tcPr>
            <w:tcW w:w="6142"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153FCCA" w14:textId="77777777" w:rsidR="00B105D3" w:rsidRDefault="004A7CE9">
            <w:pPr>
              <w:pStyle w:val="Standard"/>
            </w:pPr>
            <w:r>
              <w:rPr>
                <w:rFonts w:ascii="Arial" w:eastAsia="Arial" w:hAnsi="Arial" w:cs="Arial"/>
                <w:b/>
                <w:sz w:val="24"/>
                <w:szCs w:val="24"/>
                <w:shd w:val="clear" w:color="auto" w:fill="FFFF00"/>
              </w:rPr>
              <w:t>Guidance:</w:t>
            </w:r>
            <w:r>
              <w:rPr>
                <w:rFonts w:ascii="Arial" w:eastAsia="Arial" w:hAnsi="Arial" w:cs="Arial"/>
                <w:sz w:val="24"/>
                <w:szCs w:val="24"/>
              </w:rPr>
              <w:t xml:space="preserve"> Explain the Default, with clear schedule and clause references as appropriate</w:t>
            </w:r>
          </w:p>
        </w:tc>
      </w:tr>
      <w:tr w:rsidR="00B105D3" w14:paraId="315F4691" w14:textId="77777777">
        <w:trPr>
          <w:trHeight w:val="1051"/>
        </w:trPr>
        <w:tc>
          <w:tcPr>
            <w:tcW w:w="2963"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B8272FE" w14:textId="77777777" w:rsidR="00B105D3" w:rsidRDefault="004A7CE9">
            <w:pPr>
              <w:pStyle w:val="Standard"/>
            </w:pPr>
            <w:r>
              <w:rPr>
                <w:rFonts w:ascii="Arial" w:eastAsia="Arial" w:hAnsi="Arial" w:cs="Arial"/>
                <w:sz w:val="24"/>
                <w:szCs w:val="24"/>
              </w:rPr>
              <w:t xml:space="preserve">Deadline for receiving the </w:t>
            </w:r>
            <w:r>
              <w:rPr>
                <w:rFonts w:ascii="Arial" w:eastAsia="Arial" w:hAnsi="Arial" w:cs="Arial"/>
                <w:sz w:val="24"/>
                <w:szCs w:val="24"/>
                <w:shd w:val="clear" w:color="auto" w:fill="FFFF00"/>
              </w:rPr>
              <w:t>Revised</w:t>
            </w:r>
            <w:r>
              <w:rPr>
                <w:rFonts w:ascii="Arial" w:eastAsia="Arial" w:hAnsi="Arial" w:cs="Arial"/>
                <w:sz w:val="24"/>
                <w:szCs w:val="24"/>
              </w:rPr>
              <w:t xml:space="preserve"> Rectification Plan:</w:t>
            </w:r>
          </w:p>
        </w:tc>
        <w:tc>
          <w:tcPr>
            <w:tcW w:w="6142"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68234A5" w14:textId="77777777" w:rsidR="00B105D3" w:rsidRDefault="004A7CE9">
            <w:pPr>
              <w:pStyle w:val="Standard"/>
            </w:pPr>
            <w:r>
              <w:rPr>
                <w:rFonts w:ascii="Arial" w:eastAsia="Arial" w:hAnsi="Arial" w:cs="Arial"/>
                <w:b/>
                <w:sz w:val="24"/>
                <w:szCs w:val="24"/>
                <w:shd w:val="clear" w:color="auto" w:fill="FFFF00"/>
              </w:rPr>
              <w:t>add</w:t>
            </w:r>
            <w:r>
              <w:rPr>
                <w:rFonts w:ascii="Arial" w:eastAsia="Arial" w:hAnsi="Arial" w:cs="Arial"/>
                <w:sz w:val="24"/>
                <w:szCs w:val="24"/>
              </w:rPr>
              <w:t xml:space="preserve"> date (minimum 10 days from request)</w:t>
            </w:r>
          </w:p>
          <w:p w14:paraId="6C2A6486" w14:textId="77777777" w:rsidR="00B105D3" w:rsidRDefault="00B105D3">
            <w:pPr>
              <w:pStyle w:val="Standard"/>
              <w:rPr>
                <w:rFonts w:ascii="Arial" w:eastAsia="Arial" w:hAnsi="Arial" w:cs="Arial"/>
                <w:sz w:val="24"/>
                <w:szCs w:val="24"/>
              </w:rPr>
            </w:pPr>
          </w:p>
        </w:tc>
      </w:tr>
      <w:tr w:rsidR="00B105D3" w14:paraId="4F020A52" w14:textId="77777777">
        <w:trPr>
          <w:trHeight w:val="492"/>
        </w:trPr>
        <w:tc>
          <w:tcPr>
            <w:tcW w:w="2963"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F22F315" w14:textId="77777777" w:rsidR="00B105D3" w:rsidRDefault="004A7CE9">
            <w:pPr>
              <w:pStyle w:val="Standard"/>
            </w:pPr>
            <w:r>
              <w:rPr>
                <w:rFonts w:ascii="Arial" w:eastAsia="Arial" w:hAnsi="Arial" w:cs="Arial"/>
                <w:sz w:val="24"/>
                <w:szCs w:val="24"/>
              </w:rPr>
              <w:t xml:space="preserve">Signed by </w:t>
            </w:r>
            <w:r>
              <w:rPr>
                <w:rFonts w:ascii="Arial" w:eastAsia="Arial" w:hAnsi="Arial" w:cs="Arial"/>
                <w:sz w:val="24"/>
                <w:szCs w:val="24"/>
                <w:shd w:val="clear" w:color="auto" w:fill="FFFF00"/>
              </w:rPr>
              <w:t>CCS/Buyer</w:t>
            </w:r>
            <w:r>
              <w:rPr>
                <w:rFonts w:ascii="Arial" w:eastAsia="Arial" w:hAnsi="Arial" w:cs="Arial"/>
                <w:sz w:val="24"/>
                <w:szCs w:val="24"/>
              </w:rPr>
              <w:t xml:space="preserve"> :</w:t>
            </w:r>
          </w:p>
        </w:tc>
        <w:tc>
          <w:tcPr>
            <w:tcW w:w="3118"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AD42E44" w14:textId="77777777" w:rsidR="00B105D3" w:rsidRDefault="00B105D3">
            <w:pPr>
              <w:pStyle w:val="Standard"/>
              <w:rPr>
                <w:rFonts w:ascii="Arial" w:eastAsia="Arial" w:hAnsi="Arial" w:cs="Arial"/>
                <w:sz w:val="24"/>
                <w:szCs w:val="24"/>
              </w:rPr>
            </w:pPr>
          </w:p>
        </w:tc>
        <w:tc>
          <w:tcPr>
            <w:tcW w:w="950"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8FFC509" w14:textId="77777777" w:rsidR="00B105D3" w:rsidRDefault="004A7CE9">
            <w:pPr>
              <w:pStyle w:val="Standard"/>
            </w:pPr>
            <w:r>
              <w:rPr>
                <w:rFonts w:ascii="Arial" w:eastAsia="Arial" w:hAnsi="Arial" w:cs="Arial"/>
                <w:sz w:val="24"/>
                <w:szCs w:val="24"/>
              </w:rPr>
              <w:t>Date:</w:t>
            </w:r>
          </w:p>
        </w:tc>
        <w:tc>
          <w:tcPr>
            <w:tcW w:w="2074"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736DE7C" w14:textId="77777777" w:rsidR="00B105D3" w:rsidRDefault="00B105D3">
            <w:pPr>
              <w:pStyle w:val="Standard"/>
              <w:rPr>
                <w:rFonts w:ascii="Arial" w:eastAsia="Arial" w:hAnsi="Arial" w:cs="Arial"/>
                <w:sz w:val="24"/>
                <w:szCs w:val="24"/>
              </w:rPr>
            </w:pPr>
          </w:p>
        </w:tc>
      </w:tr>
      <w:tr w:rsidR="00B105D3" w14:paraId="2F773786" w14:textId="77777777">
        <w:trPr>
          <w:trHeight w:val="492"/>
        </w:trPr>
        <w:tc>
          <w:tcPr>
            <w:tcW w:w="9105" w:type="dxa"/>
            <w:gridSpan w:val="5"/>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1C52CC60" w14:textId="77777777" w:rsidR="00B105D3" w:rsidRDefault="004A7CE9">
            <w:pPr>
              <w:pStyle w:val="Standard"/>
              <w:jc w:val="center"/>
            </w:pPr>
            <w:r>
              <w:rPr>
                <w:rFonts w:ascii="Arial" w:eastAsia="Arial" w:hAnsi="Arial" w:cs="Arial"/>
                <w:b/>
                <w:sz w:val="24"/>
                <w:szCs w:val="24"/>
              </w:rPr>
              <w:t xml:space="preserve">Supplier </w:t>
            </w:r>
            <w:r>
              <w:rPr>
                <w:rFonts w:ascii="Arial" w:eastAsia="Arial" w:hAnsi="Arial" w:cs="Arial"/>
                <w:b/>
                <w:sz w:val="24"/>
                <w:szCs w:val="24"/>
                <w:shd w:val="clear" w:color="auto" w:fill="FFFF00"/>
              </w:rPr>
              <w:t>Revised</w:t>
            </w:r>
            <w:r>
              <w:rPr>
                <w:rFonts w:ascii="Arial" w:eastAsia="Arial" w:hAnsi="Arial" w:cs="Arial"/>
                <w:b/>
                <w:sz w:val="24"/>
                <w:szCs w:val="24"/>
              </w:rPr>
              <w:t xml:space="preserve"> Rectification Plan</w:t>
            </w:r>
          </w:p>
        </w:tc>
      </w:tr>
      <w:tr w:rsidR="00B105D3" w14:paraId="7E972558" w14:textId="77777777">
        <w:trPr>
          <w:trHeight w:val="492"/>
        </w:trPr>
        <w:tc>
          <w:tcPr>
            <w:tcW w:w="2963"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B99CF72" w14:textId="77777777" w:rsidR="00B105D3" w:rsidRDefault="004A7CE9">
            <w:pPr>
              <w:pStyle w:val="Standard"/>
            </w:pPr>
            <w:r>
              <w:rPr>
                <w:rFonts w:ascii="Arial" w:eastAsia="Arial" w:hAnsi="Arial" w:cs="Arial"/>
                <w:sz w:val="24"/>
                <w:szCs w:val="24"/>
              </w:rPr>
              <w:t>Cause of the Default</w:t>
            </w:r>
          </w:p>
        </w:tc>
        <w:tc>
          <w:tcPr>
            <w:tcW w:w="6142"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6B811FF" w14:textId="77777777" w:rsidR="00B105D3" w:rsidRDefault="004A7CE9">
            <w:pPr>
              <w:pStyle w:val="Standard"/>
            </w:pPr>
            <w:r>
              <w:rPr>
                <w:rFonts w:ascii="Arial" w:eastAsia="Arial" w:hAnsi="Arial" w:cs="Arial"/>
                <w:b/>
                <w:sz w:val="24"/>
                <w:szCs w:val="24"/>
                <w:shd w:val="clear" w:color="auto" w:fill="FFFF00"/>
              </w:rPr>
              <w:t>add</w:t>
            </w:r>
            <w:r>
              <w:rPr>
                <w:rFonts w:ascii="Arial" w:eastAsia="Arial" w:hAnsi="Arial" w:cs="Arial"/>
                <w:sz w:val="24"/>
                <w:szCs w:val="24"/>
              </w:rPr>
              <w:t xml:space="preserve"> cause</w:t>
            </w:r>
          </w:p>
        </w:tc>
      </w:tr>
      <w:tr w:rsidR="00B105D3" w14:paraId="34B9DDB1" w14:textId="77777777">
        <w:trPr>
          <w:trHeight w:val="827"/>
        </w:trPr>
        <w:tc>
          <w:tcPr>
            <w:tcW w:w="2963"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780ACA4" w14:textId="77777777" w:rsidR="00B105D3" w:rsidRDefault="004A7CE9">
            <w:pPr>
              <w:pStyle w:val="Standard"/>
            </w:pPr>
            <w:r>
              <w:rPr>
                <w:rFonts w:ascii="Arial" w:eastAsia="Arial" w:hAnsi="Arial" w:cs="Arial"/>
                <w:sz w:val="24"/>
                <w:szCs w:val="24"/>
              </w:rPr>
              <w:t>Anticipated impact assessment:</w:t>
            </w:r>
          </w:p>
        </w:tc>
        <w:tc>
          <w:tcPr>
            <w:tcW w:w="6142"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E6BB2DE" w14:textId="77777777" w:rsidR="00B105D3" w:rsidRDefault="004A7CE9">
            <w:pPr>
              <w:pStyle w:val="Standard"/>
            </w:pPr>
            <w:r>
              <w:rPr>
                <w:rFonts w:ascii="Arial" w:eastAsia="Arial" w:hAnsi="Arial" w:cs="Arial"/>
                <w:b/>
                <w:sz w:val="24"/>
                <w:szCs w:val="24"/>
                <w:shd w:val="clear" w:color="auto" w:fill="FFFF00"/>
              </w:rPr>
              <w:t>add</w:t>
            </w:r>
            <w:r>
              <w:rPr>
                <w:rFonts w:ascii="Arial" w:eastAsia="Arial" w:hAnsi="Arial" w:cs="Arial"/>
                <w:sz w:val="24"/>
                <w:szCs w:val="24"/>
                <w:shd w:val="clear" w:color="auto" w:fill="FFFF00"/>
              </w:rPr>
              <w:t xml:space="preserve"> </w:t>
            </w:r>
            <w:r>
              <w:rPr>
                <w:rFonts w:ascii="Arial" w:eastAsia="Arial" w:hAnsi="Arial" w:cs="Arial"/>
                <w:sz w:val="24"/>
                <w:szCs w:val="24"/>
              </w:rPr>
              <w:t>impact</w:t>
            </w:r>
          </w:p>
        </w:tc>
      </w:tr>
      <w:tr w:rsidR="00B105D3" w14:paraId="1F604B35" w14:textId="77777777">
        <w:trPr>
          <w:trHeight w:val="470"/>
        </w:trPr>
        <w:tc>
          <w:tcPr>
            <w:tcW w:w="2963"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97AB0A2" w14:textId="77777777" w:rsidR="00B105D3" w:rsidRDefault="004A7CE9">
            <w:pPr>
              <w:pStyle w:val="Standard"/>
            </w:pPr>
            <w:r>
              <w:rPr>
                <w:rFonts w:ascii="Arial" w:eastAsia="Arial" w:hAnsi="Arial" w:cs="Arial"/>
                <w:sz w:val="24"/>
                <w:szCs w:val="24"/>
              </w:rPr>
              <w:t>Actual effect of Default:</w:t>
            </w:r>
          </w:p>
        </w:tc>
        <w:tc>
          <w:tcPr>
            <w:tcW w:w="6142"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2D70ED1" w14:textId="77777777" w:rsidR="00B105D3" w:rsidRDefault="004A7CE9">
            <w:pPr>
              <w:pStyle w:val="Standard"/>
            </w:pPr>
            <w:r>
              <w:rPr>
                <w:rFonts w:ascii="Arial" w:eastAsia="Arial" w:hAnsi="Arial" w:cs="Arial"/>
                <w:b/>
                <w:sz w:val="24"/>
                <w:szCs w:val="24"/>
                <w:shd w:val="clear" w:color="auto" w:fill="FFFF00"/>
              </w:rPr>
              <w:t>add</w:t>
            </w:r>
            <w:r>
              <w:rPr>
                <w:rFonts w:ascii="Arial" w:eastAsia="Arial" w:hAnsi="Arial" w:cs="Arial"/>
                <w:sz w:val="24"/>
                <w:szCs w:val="24"/>
                <w:shd w:val="clear" w:color="auto" w:fill="FFFF00"/>
              </w:rPr>
              <w:t xml:space="preserve"> </w:t>
            </w:r>
            <w:r>
              <w:rPr>
                <w:rFonts w:ascii="Arial" w:eastAsia="Arial" w:hAnsi="Arial" w:cs="Arial"/>
                <w:sz w:val="24"/>
                <w:szCs w:val="24"/>
              </w:rPr>
              <w:t>effect</w:t>
            </w:r>
          </w:p>
        </w:tc>
      </w:tr>
      <w:tr w:rsidR="00B105D3" w14:paraId="3609DC35" w14:textId="77777777">
        <w:trPr>
          <w:trHeight w:val="138"/>
        </w:trPr>
        <w:tc>
          <w:tcPr>
            <w:tcW w:w="2963"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C31FD94" w14:textId="77777777" w:rsidR="00B105D3" w:rsidRDefault="004A7CE9">
            <w:pPr>
              <w:pStyle w:val="Standard"/>
            </w:pPr>
            <w:r>
              <w:rPr>
                <w:rFonts w:ascii="Arial" w:eastAsia="Arial" w:hAnsi="Arial" w:cs="Arial"/>
                <w:sz w:val="24"/>
                <w:szCs w:val="24"/>
              </w:rPr>
              <w:t>Steps to be taken to rectification:</w:t>
            </w:r>
          </w:p>
        </w:tc>
        <w:tc>
          <w:tcPr>
            <w:tcW w:w="3049"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4DA01FD" w14:textId="77777777" w:rsidR="00B105D3" w:rsidRDefault="004A7CE9">
            <w:pPr>
              <w:pStyle w:val="Standard"/>
            </w:pPr>
            <w:r>
              <w:rPr>
                <w:rFonts w:ascii="Arial" w:eastAsia="Arial" w:hAnsi="Arial" w:cs="Arial"/>
                <w:b/>
                <w:sz w:val="24"/>
                <w:szCs w:val="24"/>
              </w:rPr>
              <w:t>Steps</w:t>
            </w:r>
          </w:p>
        </w:tc>
        <w:tc>
          <w:tcPr>
            <w:tcW w:w="3093" w:type="dxa"/>
            <w:gridSpan w:val="3"/>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A8B1DFA" w14:textId="77777777" w:rsidR="00B105D3" w:rsidRDefault="004A7CE9">
            <w:pPr>
              <w:pStyle w:val="Standard"/>
            </w:pPr>
            <w:r>
              <w:rPr>
                <w:rFonts w:ascii="Arial" w:eastAsia="Arial" w:hAnsi="Arial" w:cs="Arial"/>
                <w:b/>
                <w:sz w:val="24"/>
                <w:szCs w:val="24"/>
              </w:rPr>
              <w:t>Timescale</w:t>
            </w:r>
          </w:p>
        </w:tc>
      </w:tr>
      <w:tr w:rsidR="00B105D3" w14:paraId="77EE9B37" w14:textId="77777777">
        <w:trPr>
          <w:trHeight w:val="132"/>
        </w:trPr>
        <w:tc>
          <w:tcPr>
            <w:tcW w:w="2963"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351B5AC" w14:textId="77777777" w:rsidR="00B105D3" w:rsidRDefault="00B105D3">
            <w:pPr>
              <w:widowControl w:val="0"/>
            </w:pPr>
          </w:p>
        </w:tc>
        <w:tc>
          <w:tcPr>
            <w:tcW w:w="3049"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0B347D9" w14:textId="77777777" w:rsidR="00B105D3" w:rsidRDefault="004A7CE9">
            <w:pPr>
              <w:pStyle w:val="Standard"/>
            </w:pPr>
            <w:r>
              <w:rPr>
                <w:rFonts w:ascii="Arial" w:eastAsia="Arial" w:hAnsi="Arial" w:cs="Arial"/>
                <w:sz w:val="24"/>
                <w:szCs w:val="24"/>
              </w:rPr>
              <w:t>1.</w:t>
            </w:r>
          </w:p>
        </w:tc>
        <w:tc>
          <w:tcPr>
            <w:tcW w:w="3093" w:type="dxa"/>
            <w:gridSpan w:val="3"/>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8D82ACB" w14:textId="77777777" w:rsidR="00B105D3" w:rsidRDefault="004A7CE9">
            <w:pPr>
              <w:pStyle w:val="Standard"/>
            </w:pPr>
            <w:r>
              <w:rPr>
                <w:rFonts w:ascii="Arial" w:eastAsia="Arial" w:hAnsi="Arial" w:cs="Arial"/>
                <w:sz w:val="24"/>
                <w:szCs w:val="24"/>
                <w:shd w:val="clear" w:color="auto" w:fill="FFFF00"/>
              </w:rPr>
              <w:t>date]</w:t>
            </w:r>
          </w:p>
        </w:tc>
      </w:tr>
      <w:tr w:rsidR="00B105D3" w14:paraId="18FAC4D7" w14:textId="77777777">
        <w:trPr>
          <w:trHeight w:val="132"/>
        </w:trPr>
        <w:tc>
          <w:tcPr>
            <w:tcW w:w="2963"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7C57549" w14:textId="77777777" w:rsidR="00B105D3" w:rsidRDefault="00B105D3">
            <w:pPr>
              <w:widowControl w:val="0"/>
            </w:pPr>
          </w:p>
        </w:tc>
        <w:tc>
          <w:tcPr>
            <w:tcW w:w="3049"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D311F01" w14:textId="77777777" w:rsidR="00B105D3" w:rsidRDefault="004A7CE9">
            <w:pPr>
              <w:pStyle w:val="Standard"/>
            </w:pPr>
            <w:r>
              <w:rPr>
                <w:rFonts w:ascii="Arial" w:eastAsia="Arial" w:hAnsi="Arial" w:cs="Arial"/>
                <w:sz w:val="24"/>
                <w:szCs w:val="24"/>
              </w:rPr>
              <w:t>2.</w:t>
            </w:r>
          </w:p>
        </w:tc>
        <w:tc>
          <w:tcPr>
            <w:tcW w:w="3093" w:type="dxa"/>
            <w:gridSpan w:val="3"/>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07F26A8" w14:textId="77777777" w:rsidR="00B105D3" w:rsidRDefault="004A7CE9">
            <w:pPr>
              <w:pStyle w:val="Standard"/>
            </w:pPr>
            <w:r>
              <w:rPr>
                <w:rFonts w:ascii="Arial" w:eastAsia="Arial" w:hAnsi="Arial" w:cs="Arial"/>
                <w:sz w:val="24"/>
                <w:szCs w:val="24"/>
                <w:shd w:val="clear" w:color="auto" w:fill="FFFF00"/>
              </w:rPr>
              <w:t>date</w:t>
            </w:r>
          </w:p>
        </w:tc>
      </w:tr>
      <w:tr w:rsidR="00B105D3" w14:paraId="59ADC8CA" w14:textId="77777777">
        <w:trPr>
          <w:trHeight w:val="132"/>
        </w:trPr>
        <w:tc>
          <w:tcPr>
            <w:tcW w:w="2963"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75E1C5B" w14:textId="77777777" w:rsidR="00B105D3" w:rsidRDefault="00B105D3">
            <w:pPr>
              <w:widowControl w:val="0"/>
            </w:pPr>
          </w:p>
        </w:tc>
        <w:tc>
          <w:tcPr>
            <w:tcW w:w="3049"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072CE5D" w14:textId="77777777" w:rsidR="00B105D3" w:rsidRDefault="004A7CE9">
            <w:pPr>
              <w:pStyle w:val="Standard"/>
            </w:pPr>
            <w:r>
              <w:rPr>
                <w:rFonts w:ascii="Arial" w:eastAsia="Arial" w:hAnsi="Arial" w:cs="Arial"/>
                <w:sz w:val="24"/>
                <w:szCs w:val="24"/>
              </w:rPr>
              <w:t>3.</w:t>
            </w:r>
          </w:p>
        </w:tc>
        <w:tc>
          <w:tcPr>
            <w:tcW w:w="3093" w:type="dxa"/>
            <w:gridSpan w:val="3"/>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F639090" w14:textId="77777777" w:rsidR="00B105D3" w:rsidRDefault="004A7CE9">
            <w:pPr>
              <w:pStyle w:val="Standard"/>
            </w:pPr>
            <w:r>
              <w:rPr>
                <w:rFonts w:ascii="Arial" w:eastAsia="Arial" w:hAnsi="Arial" w:cs="Arial"/>
                <w:sz w:val="24"/>
                <w:szCs w:val="24"/>
                <w:shd w:val="clear" w:color="auto" w:fill="FFFF00"/>
              </w:rPr>
              <w:t>date</w:t>
            </w:r>
          </w:p>
        </w:tc>
      </w:tr>
      <w:tr w:rsidR="00B105D3" w14:paraId="6F920423" w14:textId="77777777">
        <w:trPr>
          <w:trHeight w:val="132"/>
        </w:trPr>
        <w:tc>
          <w:tcPr>
            <w:tcW w:w="2963"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AFCDD8C" w14:textId="77777777" w:rsidR="00B105D3" w:rsidRDefault="00B105D3">
            <w:pPr>
              <w:widowControl w:val="0"/>
            </w:pPr>
          </w:p>
        </w:tc>
        <w:tc>
          <w:tcPr>
            <w:tcW w:w="3049"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1CC40D7" w14:textId="77777777" w:rsidR="00B105D3" w:rsidRDefault="004A7CE9">
            <w:pPr>
              <w:pStyle w:val="Standard"/>
            </w:pPr>
            <w:r>
              <w:rPr>
                <w:rFonts w:ascii="Arial" w:eastAsia="Arial" w:hAnsi="Arial" w:cs="Arial"/>
                <w:sz w:val="24"/>
                <w:szCs w:val="24"/>
              </w:rPr>
              <w:t>4.</w:t>
            </w:r>
          </w:p>
        </w:tc>
        <w:tc>
          <w:tcPr>
            <w:tcW w:w="3093" w:type="dxa"/>
            <w:gridSpan w:val="3"/>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3E0510C" w14:textId="77777777" w:rsidR="00B105D3" w:rsidRDefault="004A7CE9">
            <w:pPr>
              <w:pStyle w:val="Standard"/>
            </w:pPr>
            <w:r>
              <w:rPr>
                <w:rFonts w:ascii="Arial" w:eastAsia="Arial" w:hAnsi="Arial" w:cs="Arial"/>
                <w:sz w:val="24"/>
                <w:szCs w:val="24"/>
                <w:shd w:val="clear" w:color="auto" w:fill="FFFF00"/>
              </w:rPr>
              <w:t>date</w:t>
            </w:r>
          </w:p>
        </w:tc>
      </w:tr>
      <w:tr w:rsidR="00B105D3" w14:paraId="7E2CD10E" w14:textId="77777777">
        <w:trPr>
          <w:trHeight w:val="132"/>
        </w:trPr>
        <w:tc>
          <w:tcPr>
            <w:tcW w:w="2963"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FB59731" w14:textId="77777777" w:rsidR="00B105D3" w:rsidRDefault="00B105D3">
            <w:pPr>
              <w:widowControl w:val="0"/>
            </w:pPr>
          </w:p>
        </w:tc>
        <w:tc>
          <w:tcPr>
            <w:tcW w:w="3049"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47622F9" w14:textId="77777777" w:rsidR="00B105D3" w:rsidRDefault="004A7CE9">
            <w:pPr>
              <w:pStyle w:val="Standard"/>
            </w:pPr>
            <w:r>
              <w:rPr>
                <w:rFonts w:ascii="Arial" w:eastAsia="Arial" w:hAnsi="Arial" w:cs="Arial"/>
                <w:sz w:val="24"/>
                <w:szCs w:val="24"/>
                <w:shd w:val="clear" w:color="auto" w:fill="FFFF00"/>
              </w:rPr>
              <w:t>[…]</w:t>
            </w:r>
          </w:p>
        </w:tc>
        <w:tc>
          <w:tcPr>
            <w:tcW w:w="3093" w:type="dxa"/>
            <w:gridSpan w:val="3"/>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3285AB6" w14:textId="77777777" w:rsidR="00B105D3" w:rsidRDefault="004A7CE9">
            <w:pPr>
              <w:pStyle w:val="Standard"/>
            </w:pPr>
            <w:r>
              <w:rPr>
                <w:rFonts w:ascii="Arial" w:eastAsia="Arial" w:hAnsi="Arial" w:cs="Arial"/>
                <w:sz w:val="24"/>
                <w:szCs w:val="24"/>
                <w:shd w:val="clear" w:color="auto" w:fill="FFFF00"/>
              </w:rPr>
              <w:t>date</w:t>
            </w:r>
          </w:p>
        </w:tc>
      </w:tr>
      <w:tr w:rsidR="00B105D3" w14:paraId="3275BAB2" w14:textId="77777777">
        <w:trPr>
          <w:trHeight w:val="827"/>
        </w:trPr>
        <w:tc>
          <w:tcPr>
            <w:tcW w:w="2963"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85CF73B" w14:textId="77777777" w:rsidR="00B105D3" w:rsidRDefault="004A7CE9">
            <w:pPr>
              <w:pStyle w:val="Standard"/>
            </w:pPr>
            <w:r>
              <w:rPr>
                <w:rFonts w:ascii="Arial" w:eastAsia="Arial" w:hAnsi="Arial" w:cs="Arial"/>
                <w:sz w:val="24"/>
                <w:szCs w:val="24"/>
              </w:rPr>
              <w:t>Timescale for complete Rectification of Default</w:t>
            </w:r>
          </w:p>
        </w:tc>
        <w:tc>
          <w:tcPr>
            <w:tcW w:w="6142"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18550B3" w14:textId="77777777" w:rsidR="00B105D3" w:rsidRDefault="004A7CE9">
            <w:pPr>
              <w:pStyle w:val="Standard"/>
            </w:pPr>
            <w:r>
              <w:rPr>
                <w:rFonts w:ascii="Arial" w:eastAsia="Arial" w:hAnsi="Arial" w:cs="Arial"/>
                <w:sz w:val="24"/>
                <w:szCs w:val="24"/>
                <w:shd w:val="clear" w:color="auto" w:fill="FFFF00"/>
              </w:rPr>
              <w:t>[X]</w:t>
            </w:r>
            <w:r>
              <w:rPr>
                <w:rFonts w:ascii="Arial" w:eastAsia="Arial" w:hAnsi="Arial" w:cs="Arial"/>
                <w:sz w:val="24"/>
                <w:szCs w:val="24"/>
              </w:rPr>
              <w:t xml:space="preserve"> Working Days</w:t>
            </w:r>
          </w:p>
        </w:tc>
      </w:tr>
      <w:tr w:rsidR="00B105D3" w14:paraId="4BF86C3D" w14:textId="77777777">
        <w:trPr>
          <w:trHeight w:val="145"/>
        </w:trPr>
        <w:tc>
          <w:tcPr>
            <w:tcW w:w="2963" w:type="dxa"/>
            <w:vMerge w:val="restart"/>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9880612" w14:textId="77777777" w:rsidR="00B105D3" w:rsidRDefault="004A7CE9">
            <w:pPr>
              <w:pStyle w:val="Standard"/>
            </w:pPr>
            <w:r>
              <w:rPr>
                <w:rFonts w:ascii="Arial" w:eastAsia="Arial" w:hAnsi="Arial" w:cs="Arial"/>
                <w:sz w:val="24"/>
                <w:szCs w:val="24"/>
              </w:rPr>
              <w:t>Steps taken to prevent recurrence of Default</w:t>
            </w:r>
          </w:p>
        </w:tc>
        <w:tc>
          <w:tcPr>
            <w:tcW w:w="3049"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25DBE5A" w14:textId="77777777" w:rsidR="00B105D3" w:rsidRDefault="004A7CE9">
            <w:pPr>
              <w:pStyle w:val="Standard"/>
            </w:pPr>
            <w:r>
              <w:rPr>
                <w:rFonts w:ascii="Arial" w:eastAsia="Arial" w:hAnsi="Arial" w:cs="Arial"/>
                <w:b/>
                <w:sz w:val="24"/>
                <w:szCs w:val="24"/>
              </w:rPr>
              <w:t>Steps</w:t>
            </w:r>
          </w:p>
        </w:tc>
        <w:tc>
          <w:tcPr>
            <w:tcW w:w="3093" w:type="dxa"/>
            <w:gridSpan w:val="3"/>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15C460F" w14:textId="77777777" w:rsidR="00B105D3" w:rsidRDefault="004A7CE9">
            <w:pPr>
              <w:pStyle w:val="Standard"/>
            </w:pPr>
            <w:r>
              <w:rPr>
                <w:rFonts w:ascii="Arial" w:eastAsia="Arial" w:hAnsi="Arial" w:cs="Arial"/>
                <w:b/>
                <w:sz w:val="24"/>
                <w:szCs w:val="24"/>
              </w:rPr>
              <w:t>Timescale</w:t>
            </w:r>
          </w:p>
        </w:tc>
      </w:tr>
      <w:tr w:rsidR="00B105D3" w14:paraId="322F1D2D" w14:textId="77777777">
        <w:trPr>
          <w:trHeight w:val="144"/>
        </w:trPr>
        <w:tc>
          <w:tcPr>
            <w:tcW w:w="2963"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45D423F" w14:textId="77777777" w:rsidR="00B105D3" w:rsidRDefault="00B105D3">
            <w:pPr>
              <w:widowControl w:val="0"/>
            </w:pPr>
          </w:p>
        </w:tc>
        <w:tc>
          <w:tcPr>
            <w:tcW w:w="3049"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8C320E9" w14:textId="77777777" w:rsidR="00B105D3" w:rsidRDefault="004A7CE9">
            <w:pPr>
              <w:pStyle w:val="Standard"/>
            </w:pPr>
            <w:r>
              <w:rPr>
                <w:rFonts w:ascii="Arial" w:eastAsia="Arial" w:hAnsi="Arial" w:cs="Arial"/>
                <w:sz w:val="24"/>
                <w:szCs w:val="24"/>
              </w:rPr>
              <w:t>1.</w:t>
            </w:r>
          </w:p>
        </w:tc>
        <w:tc>
          <w:tcPr>
            <w:tcW w:w="3093" w:type="dxa"/>
            <w:gridSpan w:val="3"/>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0D2630F" w14:textId="77777777" w:rsidR="00B105D3" w:rsidRDefault="004A7CE9">
            <w:pPr>
              <w:pStyle w:val="Standard"/>
            </w:pPr>
            <w:r>
              <w:rPr>
                <w:rFonts w:ascii="Arial" w:eastAsia="Arial" w:hAnsi="Arial" w:cs="Arial"/>
                <w:sz w:val="24"/>
                <w:szCs w:val="24"/>
                <w:shd w:val="clear" w:color="auto" w:fill="FFFF00"/>
              </w:rPr>
              <w:t>date</w:t>
            </w:r>
          </w:p>
        </w:tc>
      </w:tr>
      <w:tr w:rsidR="00B105D3" w14:paraId="1A9F1495" w14:textId="77777777">
        <w:trPr>
          <w:trHeight w:val="144"/>
        </w:trPr>
        <w:tc>
          <w:tcPr>
            <w:tcW w:w="2963"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47F224F" w14:textId="77777777" w:rsidR="00B105D3" w:rsidRDefault="00B105D3">
            <w:pPr>
              <w:widowControl w:val="0"/>
            </w:pPr>
          </w:p>
        </w:tc>
        <w:tc>
          <w:tcPr>
            <w:tcW w:w="3049"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C541E2C" w14:textId="77777777" w:rsidR="00B105D3" w:rsidRDefault="004A7CE9">
            <w:pPr>
              <w:pStyle w:val="Standard"/>
            </w:pPr>
            <w:r>
              <w:rPr>
                <w:rFonts w:ascii="Arial" w:eastAsia="Arial" w:hAnsi="Arial" w:cs="Arial"/>
                <w:sz w:val="24"/>
                <w:szCs w:val="24"/>
              </w:rPr>
              <w:t>2.</w:t>
            </w:r>
          </w:p>
        </w:tc>
        <w:tc>
          <w:tcPr>
            <w:tcW w:w="3093" w:type="dxa"/>
            <w:gridSpan w:val="3"/>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2163FEC" w14:textId="77777777" w:rsidR="00B105D3" w:rsidRDefault="004A7CE9">
            <w:pPr>
              <w:pStyle w:val="Standard"/>
            </w:pPr>
            <w:r>
              <w:rPr>
                <w:rFonts w:ascii="Arial" w:eastAsia="Arial" w:hAnsi="Arial" w:cs="Arial"/>
                <w:sz w:val="24"/>
                <w:szCs w:val="24"/>
                <w:shd w:val="clear" w:color="auto" w:fill="FFFF00"/>
              </w:rPr>
              <w:t>date</w:t>
            </w:r>
          </w:p>
        </w:tc>
      </w:tr>
      <w:tr w:rsidR="00B105D3" w14:paraId="3186D831" w14:textId="77777777">
        <w:trPr>
          <w:trHeight w:val="144"/>
        </w:trPr>
        <w:tc>
          <w:tcPr>
            <w:tcW w:w="2963"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3E5556B" w14:textId="77777777" w:rsidR="00B105D3" w:rsidRDefault="00B105D3">
            <w:pPr>
              <w:widowControl w:val="0"/>
            </w:pPr>
          </w:p>
        </w:tc>
        <w:tc>
          <w:tcPr>
            <w:tcW w:w="3049"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00ADA09" w14:textId="77777777" w:rsidR="00B105D3" w:rsidRDefault="004A7CE9">
            <w:pPr>
              <w:pStyle w:val="Standard"/>
            </w:pPr>
            <w:r>
              <w:rPr>
                <w:rFonts w:ascii="Arial" w:eastAsia="Arial" w:hAnsi="Arial" w:cs="Arial"/>
                <w:sz w:val="24"/>
                <w:szCs w:val="24"/>
              </w:rPr>
              <w:t>3.</w:t>
            </w:r>
          </w:p>
        </w:tc>
        <w:tc>
          <w:tcPr>
            <w:tcW w:w="3093" w:type="dxa"/>
            <w:gridSpan w:val="3"/>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B5B883F" w14:textId="77777777" w:rsidR="00B105D3" w:rsidRDefault="004A7CE9">
            <w:pPr>
              <w:pStyle w:val="Standard"/>
            </w:pPr>
            <w:r>
              <w:rPr>
                <w:rFonts w:ascii="Arial" w:eastAsia="Arial" w:hAnsi="Arial" w:cs="Arial"/>
                <w:sz w:val="24"/>
                <w:szCs w:val="24"/>
                <w:shd w:val="clear" w:color="auto" w:fill="FFFF00"/>
              </w:rPr>
              <w:t>date</w:t>
            </w:r>
          </w:p>
        </w:tc>
      </w:tr>
      <w:tr w:rsidR="00B105D3" w14:paraId="5AE60340" w14:textId="77777777">
        <w:trPr>
          <w:trHeight w:val="144"/>
        </w:trPr>
        <w:tc>
          <w:tcPr>
            <w:tcW w:w="2963"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D209AA8" w14:textId="77777777" w:rsidR="00B105D3" w:rsidRDefault="00B105D3">
            <w:pPr>
              <w:widowControl w:val="0"/>
            </w:pPr>
          </w:p>
        </w:tc>
        <w:tc>
          <w:tcPr>
            <w:tcW w:w="3049"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6D9E41E" w14:textId="77777777" w:rsidR="00B105D3" w:rsidRDefault="004A7CE9">
            <w:pPr>
              <w:pStyle w:val="Standard"/>
            </w:pPr>
            <w:r>
              <w:rPr>
                <w:rFonts w:ascii="Arial" w:eastAsia="Arial" w:hAnsi="Arial" w:cs="Arial"/>
                <w:sz w:val="24"/>
                <w:szCs w:val="24"/>
              </w:rPr>
              <w:t>4.</w:t>
            </w:r>
          </w:p>
        </w:tc>
        <w:tc>
          <w:tcPr>
            <w:tcW w:w="3093" w:type="dxa"/>
            <w:gridSpan w:val="3"/>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70111881" w14:textId="77777777" w:rsidR="00B105D3" w:rsidRDefault="004A7CE9">
            <w:pPr>
              <w:pStyle w:val="Standard"/>
            </w:pPr>
            <w:r>
              <w:rPr>
                <w:rFonts w:ascii="Arial" w:eastAsia="Arial" w:hAnsi="Arial" w:cs="Arial"/>
                <w:sz w:val="24"/>
                <w:szCs w:val="24"/>
                <w:shd w:val="clear" w:color="auto" w:fill="FFFF00"/>
              </w:rPr>
              <w:t>date</w:t>
            </w:r>
          </w:p>
        </w:tc>
      </w:tr>
      <w:tr w:rsidR="00B105D3" w14:paraId="43B89B3D" w14:textId="77777777">
        <w:trPr>
          <w:trHeight w:val="144"/>
        </w:trPr>
        <w:tc>
          <w:tcPr>
            <w:tcW w:w="2963" w:type="dxa"/>
            <w:vMerge/>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451787CA" w14:textId="77777777" w:rsidR="00B105D3" w:rsidRDefault="00B105D3">
            <w:pPr>
              <w:widowControl w:val="0"/>
            </w:pPr>
          </w:p>
        </w:tc>
        <w:tc>
          <w:tcPr>
            <w:tcW w:w="3049"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2C12C8C" w14:textId="77777777" w:rsidR="00B105D3" w:rsidRDefault="004A7CE9">
            <w:pPr>
              <w:pStyle w:val="Standard"/>
            </w:pPr>
            <w:r>
              <w:rPr>
                <w:rFonts w:ascii="Arial" w:eastAsia="Arial" w:hAnsi="Arial" w:cs="Arial"/>
                <w:sz w:val="24"/>
                <w:szCs w:val="24"/>
                <w:shd w:val="clear" w:color="auto" w:fill="FFFF00"/>
              </w:rPr>
              <w:t>[…]</w:t>
            </w:r>
          </w:p>
        </w:tc>
        <w:tc>
          <w:tcPr>
            <w:tcW w:w="3093" w:type="dxa"/>
            <w:gridSpan w:val="3"/>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37D6BA5F" w14:textId="77777777" w:rsidR="00B105D3" w:rsidRDefault="004A7CE9">
            <w:pPr>
              <w:pStyle w:val="Standard"/>
            </w:pPr>
            <w:r>
              <w:rPr>
                <w:rFonts w:ascii="Arial" w:eastAsia="Arial" w:hAnsi="Arial" w:cs="Arial"/>
                <w:sz w:val="24"/>
                <w:szCs w:val="24"/>
                <w:shd w:val="clear" w:color="auto" w:fill="FFFF00"/>
              </w:rPr>
              <w:t>date</w:t>
            </w:r>
          </w:p>
        </w:tc>
      </w:tr>
      <w:tr w:rsidR="00B105D3" w14:paraId="19073E26" w14:textId="77777777">
        <w:trPr>
          <w:trHeight w:val="993"/>
        </w:trPr>
        <w:tc>
          <w:tcPr>
            <w:tcW w:w="2963"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C284D00" w14:textId="77777777" w:rsidR="00B105D3" w:rsidRDefault="00B105D3">
            <w:pPr>
              <w:pStyle w:val="Standard"/>
              <w:rPr>
                <w:rFonts w:ascii="Arial" w:eastAsia="Arial" w:hAnsi="Arial" w:cs="Arial"/>
                <w:sz w:val="24"/>
                <w:szCs w:val="24"/>
              </w:rPr>
            </w:pPr>
          </w:p>
          <w:p w14:paraId="511ECAAC" w14:textId="77777777" w:rsidR="00B105D3" w:rsidRDefault="004A7CE9">
            <w:pPr>
              <w:pStyle w:val="Standard"/>
            </w:pPr>
            <w:r>
              <w:rPr>
                <w:rFonts w:ascii="Arial" w:eastAsia="Arial" w:hAnsi="Arial" w:cs="Arial"/>
                <w:sz w:val="24"/>
                <w:szCs w:val="24"/>
              </w:rPr>
              <w:t>Signed by the Supplier:</w:t>
            </w:r>
          </w:p>
        </w:tc>
        <w:tc>
          <w:tcPr>
            <w:tcW w:w="3049"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55201E0" w14:textId="77777777" w:rsidR="00B105D3" w:rsidRDefault="00B105D3">
            <w:pPr>
              <w:pStyle w:val="Standard"/>
              <w:rPr>
                <w:rFonts w:ascii="Arial" w:eastAsia="Arial" w:hAnsi="Arial" w:cs="Arial"/>
                <w:sz w:val="24"/>
                <w:szCs w:val="24"/>
                <w:shd w:val="clear" w:color="auto" w:fill="FFFF00"/>
              </w:rPr>
            </w:pPr>
          </w:p>
        </w:tc>
        <w:tc>
          <w:tcPr>
            <w:tcW w:w="1019"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61EBC99" w14:textId="77777777" w:rsidR="00B105D3" w:rsidRDefault="00B105D3">
            <w:pPr>
              <w:pStyle w:val="Standard"/>
              <w:rPr>
                <w:rFonts w:ascii="Arial" w:eastAsia="Arial" w:hAnsi="Arial" w:cs="Arial"/>
                <w:sz w:val="24"/>
                <w:szCs w:val="24"/>
              </w:rPr>
            </w:pPr>
          </w:p>
          <w:p w14:paraId="74362BB2" w14:textId="77777777" w:rsidR="00B105D3" w:rsidRDefault="004A7CE9">
            <w:pPr>
              <w:pStyle w:val="Standard"/>
            </w:pPr>
            <w:r>
              <w:rPr>
                <w:rFonts w:ascii="Arial" w:eastAsia="Arial" w:hAnsi="Arial" w:cs="Arial"/>
                <w:sz w:val="24"/>
                <w:szCs w:val="24"/>
              </w:rPr>
              <w:t>Date:</w:t>
            </w:r>
          </w:p>
        </w:tc>
        <w:tc>
          <w:tcPr>
            <w:tcW w:w="2074"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D373E01" w14:textId="77777777" w:rsidR="00B105D3" w:rsidRDefault="00B105D3">
            <w:pPr>
              <w:pStyle w:val="Standard"/>
              <w:rPr>
                <w:rFonts w:ascii="Arial" w:eastAsia="Arial" w:hAnsi="Arial" w:cs="Arial"/>
                <w:sz w:val="24"/>
                <w:szCs w:val="24"/>
                <w:shd w:val="clear" w:color="auto" w:fill="FFFF00"/>
              </w:rPr>
            </w:pPr>
          </w:p>
          <w:p w14:paraId="2B528D66" w14:textId="77777777" w:rsidR="00B105D3" w:rsidRDefault="00B105D3">
            <w:pPr>
              <w:pStyle w:val="Standard"/>
              <w:rPr>
                <w:rFonts w:ascii="Arial" w:eastAsia="Arial" w:hAnsi="Arial" w:cs="Arial"/>
                <w:sz w:val="24"/>
                <w:szCs w:val="24"/>
                <w:shd w:val="clear" w:color="auto" w:fill="FFFF00"/>
              </w:rPr>
            </w:pPr>
          </w:p>
        </w:tc>
      </w:tr>
      <w:tr w:rsidR="00B105D3" w14:paraId="711C8E14" w14:textId="77777777">
        <w:trPr>
          <w:trHeight w:val="492"/>
        </w:trPr>
        <w:tc>
          <w:tcPr>
            <w:tcW w:w="9105" w:type="dxa"/>
            <w:gridSpan w:val="5"/>
            <w:tcBorders>
              <w:top w:val="single" w:sz="4" w:space="0" w:color="808080"/>
              <w:left w:val="single" w:sz="4" w:space="0" w:color="808080"/>
              <w:bottom w:val="single" w:sz="4" w:space="0" w:color="808080"/>
              <w:right w:val="single" w:sz="4" w:space="0" w:color="808080"/>
            </w:tcBorders>
            <w:shd w:val="clear" w:color="auto" w:fill="D9D9D9"/>
            <w:tcMar>
              <w:top w:w="0" w:type="dxa"/>
              <w:left w:w="113" w:type="dxa"/>
              <w:bottom w:w="0" w:type="dxa"/>
              <w:right w:w="108" w:type="dxa"/>
            </w:tcMar>
          </w:tcPr>
          <w:p w14:paraId="45E80535" w14:textId="77777777" w:rsidR="00B105D3" w:rsidRDefault="004A7CE9">
            <w:pPr>
              <w:pStyle w:val="Standard"/>
              <w:jc w:val="center"/>
            </w:pPr>
            <w:r>
              <w:rPr>
                <w:rFonts w:ascii="Arial" w:eastAsia="Arial" w:hAnsi="Arial" w:cs="Arial"/>
                <w:b/>
                <w:sz w:val="24"/>
                <w:szCs w:val="24"/>
              </w:rPr>
              <w:t xml:space="preserve">Review of Rectification Plan </w:t>
            </w:r>
            <w:r>
              <w:rPr>
                <w:rFonts w:ascii="Arial" w:eastAsia="Arial" w:hAnsi="Arial" w:cs="Arial"/>
                <w:sz w:val="24"/>
                <w:szCs w:val="24"/>
                <w:shd w:val="clear" w:color="auto" w:fill="FFFF00"/>
              </w:rPr>
              <w:t>[CCS/Buyer]</w:t>
            </w:r>
          </w:p>
        </w:tc>
      </w:tr>
      <w:tr w:rsidR="00B105D3" w14:paraId="44BB5219" w14:textId="77777777">
        <w:trPr>
          <w:trHeight w:val="769"/>
        </w:trPr>
        <w:tc>
          <w:tcPr>
            <w:tcW w:w="2963"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F838E92" w14:textId="77777777" w:rsidR="00B105D3" w:rsidRDefault="004A7CE9">
            <w:pPr>
              <w:pStyle w:val="Standard"/>
            </w:pPr>
            <w:r>
              <w:rPr>
                <w:rFonts w:ascii="Arial" w:eastAsia="Arial" w:hAnsi="Arial" w:cs="Arial"/>
                <w:sz w:val="24"/>
                <w:szCs w:val="24"/>
              </w:rPr>
              <w:t>Outcome of review</w:t>
            </w:r>
          </w:p>
        </w:tc>
        <w:tc>
          <w:tcPr>
            <w:tcW w:w="6142"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25017A3E" w14:textId="77777777" w:rsidR="00B105D3" w:rsidRDefault="004A7CE9">
            <w:pPr>
              <w:pStyle w:val="Standard"/>
            </w:pPr>
            <w:r>
              <w:rPr>
                <w:rFonts w:ascii="Arial" w:eastAsia="Arial" w:hAnsi="Arial" w:cs="Arial"/>
                <w:sz w:val="24"/>
                <w:szCs w:val="24"/>
                <w:shd w:val="clear" w:color="auto" w:fill="FFFF00"/>
              </w:rPr>
              <w:t>[Plan Accepted] [Plan Rejected] [Revised Plan Requested]</w:t>
            </w:r>
          </w:p>
        </w:tc>
      </w:tr>
      <w:tr w:rsidR="00B105D3" w14:paraId="50AE9147" w14:textId="77777777">
        <w:trPr>
          <w:trHeight w:val="769"/>
        </w:trPr>
        <w:tc>
          <w:tcPr>
            <w:tcW w:w="2963"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61495E0D" w14:textId="77777777" w:rsidR="00B105D3" w:rsidRDefault="004A7CE9">
            <w:pPr>
              <w:pStyle w:val="Standard"/>
            </w:pPr>
            <w:r>
              <w:rPr>
                <w:rFonts w:ascii="Arial" w:eastAsia="Arial" w:hAnsi="Arial" w:cs="Arial"/>
                <w:sz w:val="24"/>
                <w:szCs w:val="24"/>
              </w:rPr>
              <w:t>Reasons for Rejection (if applicable)</w:t>
            </w:r>
          </w:p>
        </w:tc>
        <w:tc>
          <w:tcPr>
            <w:tcW w:w="6142" w:type="dxa"/>
            <w:gridSpan w:val="4"/>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6A9F1D0" w14:textId="77777777" w:rsidR="00B105D3" w:rsidRDefault="004A7CE9">
            <w:pPr>
              <w:pStyle w:val="Standard"/>
            </w:pPr>
            <w:r>
              <w:rPr>
                <w:rFonts w:ascii="Arial" w:eastAsia="Arial" w:hAnsi="Arial" w:cs="Arial"/>
                <w:sz w:val="24"/>
                <w:szCs w:val="24"/>
                <w:shd w:val="clear" w:color="auto" w:fill="FFFF00"/>
              </w:rPr>
              <w:t>[</w:t>
            </w:r>
            <w:r>
              <w:rPr>
                <w:rFonts w:ascii="Arial" w:eastAsia="Arial" w:hAnsi="Arial" w:cs="Arial"/>
                <w:b/>
                <w:sz w:val="24"/>
                <w:szCs w:val="24"/>
                <w:shd w:val="clear" w:color="auto" w:fill="FFFF00"/>
              </w:rPr>
              <w:t>add</w:t>
            </w:r>
            <w:r>
              <w:rPr>
                <w:rFonts w:ascii="Arial" w:eastAsia="Arial" w:hAnsi="Arial" w:cs="Arial"/>
                <w:sz w:val="24"/>
                <w:szCs w:val="24"/>
                <w:shd w:val="clear" w:color="auto" w:fill="FFFF00"/>
              </w:rPr>
              <w:t xml:space="preserve"> </w:t>
            </w:r>
            <w:r>
              <w:rPr>
                <w:rFonts w:ascii="Arial" w:eastAsia="Arial" w:hAnsi="Arial" w:cs="Arial"/>
                <w:sz w:val="24"/>
                <w:szCs w:val="24"/>
              </w:rPr>
              <w:t>reasons]</w:t>
            </w:r>
          </w:p>
        </w:tc>
      </w:tr>
      <w:tr w:rsidR="00B105D3" w14:paraId="2D8136C4" w14:textId="77777777">
        <w:trPr>
          <w:trHeight w:val="769"/>
        </w:trPr>
        <w:tc>
          <w:tcPr>
            <w:tcW w:w="2963"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4082D07" w14:textId="77777777" w:rsidR="00B105D3" w:rsidRDefault="004A7CE9">
            <w:pPr>
              <w:pStyle w:val="Standard"/>
            </w:pPr>
            <w:r>
              <w:rPr>
                <w:rFonts w:ascii="Arial" w:eastAsia="Arial" w:hAnsi="Arial" w:cs="Arial"/>
                <w:sz w:val="24"/>
                <w:szCs w:val="24"/>
              </w:rPr>
              <w:t xml:space="preserve">Signed by </w:t>
            </w:r>
            <w:r>
              <w:rPr>
                <w:rFonts w:ascii="Arial" w:eastAsia="Arial" w:hAnsi="Arial" w:cs="Arial"/>
                <w:sz w:val="24"/>
                <w:szCs w:val="24"/>
                <w:shd w:val="clear" w:color="auto" w:fill="FFFF00"/>
              </w:rPr>
              <w:t>[CCS/Buyer]</w:t>
            </w:r>
          </w:p>
        </w:tc>
        <w:tc>
          <w:tcPr>
            <w:tcW w:w="3049"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58B45662" w14:textId="77777777" w:rsidR="00B105D3" w:rsidRDefault="00B105D3">
            <w:pPr>
              <w:pStyle w:val="Standard"/>
              <w:rPr>
                <w:rFonts w:ascii="Arial" w:eastAsia="Arial" w:hAnsi="Arial" w:cs="Arial"/>
                <w:sz w:val="24"/>
                <w:szCs w:val="24"/>
                <w:shd w:val="clear" w:color="auto" w:fill="FFFF00"/>
              </w:rPr>
            </w:pPr>
          </w:p>
        </w:tc>
        <w:tc>
          <w:tcPr>
            <w:tcW w:w="1019" w:type="dxa"/>
            <w:gridSpan w:val="2"/>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1962DC93" w14:textId="77777777" w:rsidR="00B105D3" w:rsidRDefault="004A7CE9">
            <w:pPr>
              <w:pStyle w:val="Standard"/>
            </w:pPr>
            <w:r>
              <w:rPr>
                <w:rFonts w:ascii="Arial" w:eastAsia="Arial" w:hAnsi="Arial" w:cs="Arial"/>
                <w:sz w:val="24"/>
                <w:szCs w:val="24"/>
              </w:rPr>
              <w:t>Date:</w:t>
            </w:r>
          </w:p>
        </w:tc>
        <w:tc>
          <w:tcPr>
            <w:tcW w:w="2074" w:type="dxa"/>
            <w:tcBorders>
              <w:top w:val="single" w:sz="4" w:space="0" w:color="808080"/>
              <w:left w:val="single" w:sz="4" w:space="0" w:color="808080"/>
              <w:bottom w:val="single" w:sz="4" w:space="0" w:color="808080"/>
              <w:right w:val="single" w:sz="4" w:space="0" w:color="808080"/>
            </w:tcBorders>
            <w:shd w:val="clear" w:color="auto" w:fill="auto"/>
            <w:tcMar>
              <w:top w:w="0" w:type="dxa"/>
              <w:left w:w="113" w:type="dxa"/>
              <w:bottom w:w="0" w:type="dxa"/>
              <w:right w:w="108" w:type="dxa"/>
            </w:tcMar>
          </w:tcPr>
          <w:p w14:paraId="00B4A742" w14:textId="77777777" w:rsidR="00B105D3" w:rsidRDefault="00B105D3">
            <w:pPr>
              <w:pStyle w:val="Standard"/>
              <w:rPr>
                <w:rFonts w:ascii="Arial" w:eastAsia="Arial" w:hAnsi="Arial" w:cs="Arial"/>
                <w:sz w:val="24"/>
                <w:szCs w:val="24"/>
                <w:shd w:val="clear" w:color="auto" w:fill="FFFF00"/>
              </w:rPr>
            </w:pPr>
          </w:p>
        </w:tc>
      </w:tr>
    </w:tbl>
    <w:p w14:paraId="511EC1FD" w14:textId="77777777" w:rsidR="00B105D3" w:rsidRDefault="00B105D3">
      <w:pPr>
        <w:pStyle w:val="Standard"/>
        <w:tabs>
          <w:tab w:val="left" w:pos="426"/>
        </w:tabs>
        <w:spacing w:before="240" w:line="240" w:lineRule="auto"/>
      </w:pPr>
    </w:p>
    <w:p w14:paraId="2404E283" w14:textId="77777777" w:rsidR="00B105D3" w:rsidRDefault="00B105D3">
      <w:pPr>
        <w:pStyle w:val="Standard"/>
        <w:widowControl/>
      </w:pPr>
    </w:p>
    <w:p w14:paraId="6A72846B" w14:textId="77777777" w:rsidR="00B105D3" w:rsidRDefault="00B105D3">
      <w:pPr>
        <w:pStyle w:val="Standard"/>
        <w:widowControl/>
      </w:pPr>
    </w:p>
    <w:p w14:paraId="464EEBFD" w14:textId="77777777" w:rsidR="00B105D3" w:rsidRDefault="00B105D3">
      <w:pPr>
        <w:pStyle w:val="Standard"/>
        <w:widowControl/>
      </w:pPr>
    </w:p>
    <w:p w14:paraId="5CC0310F" w14:textId="77777777" w:rsidR="00B105D3" w:rsidRDefault="00B105D3">
      <w:pPr>
        <w:pStyle w:val="Standard"/>
        <w:widowControl/>
      </w:pPr>
    </w:p>
    <w:p w14:paraId="5426F8B8" w14:textId="77777777" w:rsidR="00B105D3" w:rsidRDefault="00B105D3">
      <w:pPr>
        <w:pStyle w:val="Standard"/>
        <w:widowControl/>
      </w:pPr>
    </w:p>
    <w:p w14:paraId="762096BD" w14:textId="77777777" w:rsidR="00B105D3" w:rsidRDefault="00B105D3">
      <w:pPr>
        <w:pStyle w:val="Standard"/>
        <w:widowControl/>
      </w:pPr>
    </w:p>
    <w:p w14:paraId="5B43C014" w14:textId="77777777" w:rsidR="00B105D3" w:rsidRDefault="00B105D3">
      <w:pPr>
        <w:pStyle w:val="Standard"/>
        <w:widowControl/>
      </w:pPr>
    </w:p>
    <w:p w14:paraId="512C9D00" w14:textId="77777777" w:rsidR="00B105D3" w:rsidRDefault="00B105D3">
      <w:pPr>
        <w:pStyle w:val="Standard"/>
        <w:widowControl/>
      </w:pPr>
    </w:p>
    <w:p w14:paraId="378FEBC2" w14:textId="77777777" w:rsidR="00B105D3" w:rsidRDefault="00B105D3">
      <w:pPr>
        <w:pStyle w:val="Standard"/>
        <w:widowControl/>
      </w:pPr>
    </w:p>
    <w:p w14:paraId="27543464" w14:textId="77777777" w:rsidR="00B105D3" w:rsidRDefault="00B105D3">
      <w:pPr>
        <w:pStyle w:val="Standard"/>
        <w:widowControl/>
      </w:pPr>
    </w:p>
    <w:p w14:paraId="646A9BAB" w14:textId="77777777" w:rsidR="00B105D3" w:rsidRDefault="00B105D3">
      <w:pPr>
        <w:pStyle w:val="Standard"/>
        <w:widowControl/>
      </w:pPr>
    </w:p>
    <w:p w14:paraId="68E2E9ED" w14:textId="77777777" w:rsidR="00B105D3" w:rsidRDefault="00B105D3">
      <w:pPr>
        <w:pStyle w:val="Standard"/>
        <w:widowControl/>
      </w:pPr>
    </w:p>
    <w:p w14:paraId="64351E22" w14:textId="77777777" w:rsidR="00B105D3" w:rsidRDefault="00B105D3">
      <w:pPr>
        <w:pStyle w:val="Standard"/>
        <w:widowControl/>
      </w:pPr>
    </w:p>
    <w:p w14:paraId="64D1F3EA" w14:textId="77777777" w:rsidR="00B105D3" w:rsidRDefault="00B105D3">
      <w:pPr>
        <w:pStyle w:val="Standard"/>
        <w:widowControl/>
      </w:pPr>
    </w:p>
    <w:p w14:paraId="6587319F" w14:textId="77777777" w:rsidR="00B105D3" w:rsidRDefault="00B105D3">
      <w:pPr>
        <w:pStyle w:val="Standard"/>
        <w:widowControl/>
      </w:pPr>
    </w:p>
    <w:p w14:paraId="0E8783E5" w14:textId="77777777" w:rsidR="00B105D3" w:rsidRDefault="00B105D3">
      <w:pPr>
        <w:pStyle w:val="Standard"/>
        <w:widowControl/>
      </w:pPr>
    </w:p>
    <w:p w14:paraId="7FDBA794" w14:textId="77777777" w:rsidR="00B105D3" w:rsidRDefault="00B105D3">
      <w:pPr>
        <w:pStyle w:val="Standard"/>
        <w:widowControl/>
      </w:pPr>
    </w:p>
    <w:p w14:paraId="28B8CC3B" w14:textId="77777777" w:rsidR="00B105D3" w:rsidRDefault="00B105D3">
      <w:pPr>
        <w:pStyle w:val="Standard"/>
        <w:widowControl/>
      </w:pPr>
    </w:p>
    <w:p w14:paraId="547FC9D3" w14:textId="77777777" w:rsidR="00B105D3" w:rsidRDefault="004A7CE9">
      <w:pPr>
        <w:textAlignment w:val="auto"/>
      </w:pPr>
      <w:bookmarkStart w:id="20" w:name="_Hlk142499697"/>
      <w:r>
        <w:rPr>
          <w:rFonts w:ascii="Arial" w:eastAsia="Arial" w:hAnsi="Arial" w:cs="Arial"/>
          <w:b/>
          <w:bCs/>
          <w:color w:val="000000"/>
          <w:sz w:val="36"/>
          <w:szCs w:val="36"/>
        </w:rPr>
        <w:lastRenderedPageBreak/>
        <w:t>Joint Schedule 11 (Processing Data)</w:t>
      </w:r>
    </w:p>
    <w:p w14:paraId="456E8E0D" w14:textId="77777777" w:rsidR="00B105D3" w:rsidRDefault="00B105D3">
      <w:pPr>
        <w:tabs>
          <w:tab w:val="center" w:pos="4513"/>
          <w:tab w:val="right" w:pos="9026"/>
        </w:tabs>
        <w:textAlignment w:val="auto"/>
        <w:rPr>
          <w:rFonts w:ascii="Arial" w:eastAsia="Arial" w:hAnsi="Arial" w:cs="Arial"/>
          <w:b/>
          <w:color w:val="000000"/>
          <w:sz w:val="36"/>
          <w:szCs w:val="36"/>
        </w:rPr>
      </w:pPr>
    </w:p>
    <w:p w14:paraId="3D4C5FDD" w14:textId="77777777" w:rsidR="00B105D3" w:rsidRDefault="004A7CE9">
      <w:pPr>
        <w:keepNext/>
        <w:spacing w:after="220"/>
        <w:jc w:val="both"/>
        <w:textAlignment w:val="auto"/>
      </w:pPr>
      <w:r>
        <w:rPr>
          <w:rFonts w:ascii="Arial" w:eastAsia="Arial" w:hAnsi="Arial" w:cs="Arial"/>
          <w:b/>
          <w:color w:val="000000"/>
          <w:sz w:val="24"/>
          <w:szCs w:val="24"/>
        </w:rPr>
        <w:t>Definitions</w:t>
      </w:r>
    </w:p>
    <w:p w14:paraId="360684A4" w14:textId="77777777" w:rsidR="00B105D3" w:rsidRDefault="004A7CE9">
      <w:pPr>
        <w:numPr>
          <w:ilvl w:val="1"/>
          <w:numId w:val="111"/>
        </w:numPr>
        <w:spacing w:before="280" w:after="120"/>
        <w:jc w:val="both"/>
        <w:textAlignment w:val="auto"/>
      </w:pPr>
      <w:r>
        <w:rPr>
          <w:rFonts w:ascii="Arial" w:eastAsia="Arial" w:hAnsi="Arial" w:cs="Arial"/>
          <w:sz w:val="24"/>
          <w:szCs w:val="24"/>
        </w:rPr>
        <w:t>In this Schedule, the following words shall have the following meanings and they shall supplement Joint Schedule 1 (Definitions):</w:t>
      </w:r>
    </w:p>
    <w:tbl>
      <w:tblPr>
        <w:tblW w:w="9015" w:type="dxa"/>
        <w:tblLayout w:type="fixed"/>
        <w:tblCellMar>
          <w:left w:w="10" w:type="dxa"/>
          <w:right w:w="10" w:type="dxa"/>
        </w:tblCellMar>
        <w:tblLook w:val="04A0" w:firstRow="1" w:lastRow="0" w:firstColumn="1" w:lastColumn="0" w:noHBand="0" w:noVBand="1"/>
      </w:tblPr>
      <w:tblGrid>
        <w:gridCol w:w="2263"/>
        <w:gridCol w:w="6752"/>
      </w:tblGrid>
      <w:tr w:rsidR="00B105D3" w14:paraId="12BA6CFB" w14:textId="77777777">
        <w:tc>
          <w:tcPr>
            <w:tcW w:w="2263" w:type="dxa"/>
            <w:shd w:val="clear" w:color="auto" w:fill="auto"/>
            <w:tcMar>
              <w:top w:w="0" w:type="dxa"/>
              <w:left w:w="108" w:type="dxa"/>
              <w:bottom w:w="0" w:type="dxa"/>
              <w:right w:w="108" w:type="dxa"/>
            </w:tcMar>
          </w:tcPr>
          <w:p w14:paraId="331B5BE0" w14:textId="77777777" w:rsidR="00B105D3" w:rsidRDefault="004A7CE9">
            <w:pPr>
              <w:keepNext/>
              <w:spacing w:after="220"/>
              <w:jc w:val="both"/>
              <w:textAlignment w:val="auto"/>
            </w:pPr>
            <w:r>
              <w:rPr>
                <w:rFonts w:ascii="Arial" w:eastAsia="Arial" w:hAnsi="Arial" w:cs="Arial"/>
                <w:b/>
                <w:sz w:val="24"/>
                <w:szCs w:val="24"/>
              </w:rPr>
              <w:t>“Processor Personnel”</w:t>
            </w:r>
          </w:p>
        </w:tc>
        <w:tc>
          <w:tcPr>
            <w:tcW w:w="6752" w:type="dxa"/>
            <w:shd w:val="clear" w:color="auto" w:fill="auto"/>
            <w:tcMar>
              <w:top w:w="0" w:type="dxa"/>
              <w:left w:w="108" w:type="dxa"/>
              <w:bottom w:w="0" w:type="dxa"/>
              <w:right w:w="108" w:type="dxa"/>
            </w:tcMar>
          </w:tcPr>
          <w:p w14:paraId="3BA0611D" w14:textId="77777777" w:rsidR="00B105D3" w:rsidRDefault="004A7CE9">
            <w:pPr>
              <w:keepNext/>
              <w:spacing w:after="220"/>
              <w:jc w:val="both"/>
              <w:textAlignment w:val="auto"/>
            </w:pPr>
            <w:r>
              <w:rPr>
                <w:rFonts w:ascii="Arial" w:eastAsia="Arial" w:hAnsi="Arial" w:cs="Arial"/>
                <w:sz w:val="24"/>
                <w:szCs w:val="24"/>
              </w:rPr>
              <w:t>all directors, officers, employees, agents, consultants and suppliers of the Processor and/or of any Sub processor engaged in the performance of its obligations under a Contract;</w:t>
            </w:r>
          </w:p>
        </w:tc>
      </w:tr>
    </w:tbl>
    <w:p w14:paraId="14F38BB0" w14:textId="77777777" w:rsidR="00B105D3" w:rsidRDefault="004A7CE9">
      <w:pPr>
        <w:keepNext/>
        <w:spacing w:after="220"/>
        <w:jc w:val="both"/>
        <w:textAlignment w:val="auto"/>
      </w:pPr>
      <w:r>
        <w:rPr>
          <w:rFonts w:ascii="Arial" w:eastAsia="Arial" w:hAnsi="Arial" w:cs="Arial"/>
          <w:b/>
          <w:color w:val="000000"/>
          <w:sz w:val="24"/>
          <w:szCs w:val="24"/>
        </w:rPr>
        <w:t>Status of the Controller</w:t>
      </w:r>
    </w:p>
    <w:p w14:paraId="5E42A2BF" w14:textId="77777777" w:rsidR="00B105D3" w:rsidRDefault="004A7CE9">
      <w:pPr>
        <w:numPr>
          <w:ilvl w:val="1"/>
          <w:numId w:val="10"/>
        </w:numPr>
        <w:spacing w:before="280" w:after="120"/>
        <w:jc w:val="both"/>
        <w:textAlignment w:val="auto"/>
      </w:pPr>
      <w:r>
        <w:rPr>
          <w:rFonts w:ascii="Arial" w:eastAsia="Arial" w:hAnsi="Arial" w:cs="Arial"/>
          <w:sz w:val="24"/>
          <w:szCs w:val="24"/>
        </w:rPr>
        <w:t>The Parties acknowledge that for the purposes of the Data Protection Legislation, the nature of the activity carried out by each of them in relation to their respective obligations under a Contract dictates the status of each party under the DPA 2018. A Party may act as:</w:t>
      </w:r>
    </w:p>
    <w:p w14:paraId="3D6A61FD" w14:textId="77777777" w:rsidR="00B105D3" w:rsidRDefault="004A7CE9">
      <w:pPr>
        <w:numPr>
          <w:ilvl w:val="2"/>
          <w:numId w:val="10"/>
        </w:numPr>
        <w:spacing w:before="280" w:after="120"/>
        <w:jc w:val="both"/>
        <w:textAlignment w:val="auto"/>
      </w:pPr>
      <w:r>
        <w:rPr>
          <w:rFonts w:ascii="Arial" w:eastAsia="Arial" w:hAnsi="Arial" w:cs="Arial"/>
          <w:sz w:val="24"/>
          <w:szCs w:val="24"/>
        </w:rPr>
        <w:t>“Controller” in respect of the other Party who is “Processor”;</w:t>
      </w:r>
    </w:p>
    <w:p w14:paraId="353DF044" w14:textId="77777777" w:rsidR="00B105D3" w:rsidRDefault="004A7CE9">
      <w:pPr>
        <w:numPr>
          <w:ilvl w:val="2"/>
          <w:numId w:val="10"/>
        </w:numPr>
        <w:spacing w:before="280" w:after="120"/>
        <w:jc w:val="both"/>
        <w:textAlignment w:val="auto"/>
      </w:pPr>
      <w:r>
        <w:rPr>
          <w:rFonts w:ascii="Arial" w:eastAsia="Arial" w:hAnsi="Arial" w:cs="Arial"/>
          <w:sz w:val="24"/>
          <w:szCs w:val="24"/>
        </w:rPr>
        <w:t>“Processor” in respect of the other Party who is “Controller”;</w:t>
      </w:r>
    </w:p>
    <w:p w14:paraId="243733E0" w14:textId="77777777" w:rsidR="00B105D3" w:rsidRDefault="004A7CE9">
      <w:pPr>
        <w:numPr>
          <w:ilvl w:val="2"/>
          <w:numId w:val="10"/>
        </w:numPr>
        <w:spacing w:before="280" w:after="120"/>
        <w:jc w:val="both"/>
        <w:textAlignment w:val="auto"/>
      </w:pPr>
      <w:r>
        <w:rPr>
          <w:rFonts w:ascii="Arial" w:eastAsia="Arial" w:hAnsi="Arial" w:cs="Arial"/>
          <w:sz w:val="24"/>
          <w:szCs w:val="24"/>
        </w:rPr>
        <w:t>“Joint Controller” with the other Party;</w:t>
      </w:r>
    </w:p>
    <w:p w14:paraId="74CDE3AD" w14:textId="77777777" w:rsidR="00B105D3" w:rsidRDefault="004A7CE9">
      <w:pPr>
        <w:numPr>
          <w:ilvl w:val="2"/>
          <w:numId w:val="10"/>
        </w:numPr>
        <w:spacing w:before="280" w:after="120"/>
        <w:jc w:val="both"/>
        <w:textAlignment w:val="auto"/>
      </w:pPr>
      <w:r>
        <w:rPr>
          <w:rFonts w:ascii="Arial" w:eastAsia="Arial" w:hAnsi="Arial" w:cs="Arial"/>
          <w:sz w:val="24"/>
          <w:szCs w:val="24"/>
        </w:rPr>
        <w:t>“Independent Controller” of the Personal Data where the other Party is also “Controller”,</w:t>
      </w:r>
    </w:p>
    <w:p w14:paraId="19A452BF" w14:textId="77777777" w:rsidR="00B105D3" w:rsidRDefault="004A7CE9">
      <w:pPr>
        <w:spacing w:before="280" w:after="120"/>
        <w:ind w:left="809"/>
        <w:textAlignment w:val="auto"/>
      </w:pPr>
      <w:r>
        <w:rPr>
          <w:rFonts w:ascii="Arial" w:eastAsia="Arial" w:hAnsi="Arial" w:cs="Arial"/>
          <w:sz w:val="24"/>
          <w:szCs w:val="24"/>
        </w:rPr>
        <w:t xml:space="preserve">in respect of certain Personal Data under a Contract and shall specify in Annex 1 </w:t>
      </w:r>
      <w:r>
        <w:rPr>
          <w:rFonts w:ascii="Arial" w:eastAsia="Arial" w:hAnsi="Arial" w:cs="Arial"/>
          <w:i/>
          <w:sz w:val="24"/>
          <w:szCs w:val="24"/>
        </w:rPr>
        <w:t>(Processing Personal Data)</w:t>
      </w:r>
      <w:r>
        <w:rPr>
          <w:rFonts w:ascii="Arial" w:eastAsia="Arial" w:hAnsi="Arial" w:cs="Arial"/>
          <w:sz w:val="24"/>
          <w:szCs w:val="24"/>
        </w:rPr>
        <w:t xml:space="preserve"> which scenario they think shall apply in each situation.</w:t>
      </w:r>
    </w:p>
    <w:p w14:paraId="50071645" w14:textId="77777777" w:rsidR="00B105D3" w:rsidRDefault="004A7CE9">
      <w:pPr>
        <w:keepNext/>
        <w:spacing w:after="220"/>
        <w:jc w:val="both"/>
        <w:textAlignment w:val="auto"/>
      </w:pPr>
      <w:r>
        <w:rPr>
          <w:rFonts w:ascii="Arial" w:eastAsia="Arial" w:hAnsi="Arial" w:cs="Arial"/>
          <w:b/>
          <w:color w:val="000000"/>
          <w:sz w:val="24"/>
          <w:szCs w:val="24"/>
        </w:rPr>
        <w:t>Where one Party is Controller and the other Party its Processor</w:t>
      </w:r>
    </w:p>
    <w:p w14:paraId="3AEE2757" w14:textId="77777777" w:rsidR="00B105D3" w:rsidRDefault="004A7CE9">
      <w:pPr>
        <w:numPr>
          <w:ilvl w:val="1"/>
          <w:numId w:val="10"/>
        </w:numPr>
        <w:spacing w:before="280" w:after="120"/>
        <w:jc w:val="both"/>
        <w:textAlignment w:val="auto"/>
      </w:pPr>
      <w:r>
        <w:rPr>
          <w:rFonts w:ascii="Arial" w:eastAsia="Arial" w:hAnsi="Arial" w:cs="Arial"/>
          <w:sz w:val="24"/>
          <w:szCs w:val="24"/>
        </w:rPr>
        <w:t xml:space="preserve">Where a Party is a Processor, the only Processing that it is authorised to do is listed in Annex 1 </w:t>
      </w:r>
      <w:r>
        <w:rPr>
          <w:rFonts w:ascii="Arial" w:eastAsia="Arial" w:hAnsi="Arial" w:cs="Arial"/>
          <w:i/>
          <w:sz w:val="24"/>
          <w:szCs w:val="24"/>
        </w:rPr>
        <w:t>(Processing Personal Data</w:t>
      </w:r>
      <w:r>
        <w:rPr>
          <w:rFonts w:ascii="Arial" w:eastAsia="Arial" w:hAnsi="Arial" w:cs="Arial"/>
          <w:sz w:val="24"/>
          <w:szCs w:val="24"/>
        </w:rPr>
        <w:t>) by the Controller.</w:t>
      </w:r>
    </w:p>
    <w:p w14:paraId="5D67F903" w14:textId="77777777" w:rsidR="00B105D3" w:rsidRDefault="004A7CE9">
      <w:pPr>
        <w:numPr>
          <w:ilvl w:val="1"/>
          <w:numId w:val="10"/>
        </w:numPr>
        <w:spacing w:before="280" w:after="120"/>
        <w:jc w:val="both"/>
        <w:textAlignment w:val="auto"/>
      </w:pPr>
      <w:r>
        <w:rPr>
          <w:rFonts w:ascii="Arial" w:eastAsia="Arial" w:hAnsi="Arial" w:cs="Arial"/>
          <w:sz w:val="24"/>
          <w:szCs w:val="24"/>
        </w:rPr>
        <w:t>The Processor shall notify the Controller immediately if it considers that any of the Controller’s instructions infringe the Data Protection Legislation.</w:t>
      </w:r>
    </w:p>
    <w:p w14:paraId="78C8E212" w14:textId="77777777" w:rsidR="00B105D3" w:rsidRDefault="004A7CE9">
      <w:pPr>
        <w:numPr>
          <w:ilvl w:val="1"/>
          <w:numId w:val="10"/>
        </w:numPr>
        <w:spacing w:before="280" w:after="120"/>
        <w:jc w:val="both"/>
        <w:textAlignment w:val="auto"/>
      </w:pPr>
      <w:r>
        <w:rPr>
          <w:rFonts w:ascii="Arial" w:eastAsia="Arial" w:hAnsi="Arial" w:cs="Arial"/>
          <w:sz w:val="24"/>
          <w:szCs w:val="24"/>
        </w:rPr>
        <w:t>The Processor shall provide all reasonable assistance to the Controller in the preparation of any Data Protection Impact Assessment prior to commencing any Processing.  Such assistance may, at the discretion of the Controller, include:</w:t>
      </w:r>
    </w:p>
    <w:p w14:paraId="4D95C1A7" w14:textId="77777777" w:rsidR="00B105D3" w:rsidRDefault="004A7CE9">
      <w:pPr>
        <w:numPr>
          <w:ilvl w:val="2"/>
          <w:numId w:val="10"/>
        </w:numPr>
        <w:spacing w:after="120"/>
        <w:jc w:val="both"/>
        <w:textAlignment w:val="auto"/>
      </w:pPr>
      <w:r>
        <w:rPr>
          <w:rFonts w:ascii="Arial" w:eastAsia="Arial" w:hAnsi="Arial" w:cs="Arial"/>
          <w:sz w:val="24"/>
          <w:szCs w:val="24"/>
        </w:rPr>
        <w:t>a systematic description of the envisaged Processing and the purpose of the Processing;</w:t>
      </w:r>
    </w:p>
    <w:p w14:paraId="0532F9EA" w14:textId="77777777" w:rsidR="00B105D3" w:rsidRDefault="004A7CE9">
      <w:pPr>
        <w:numPr>
          <w:ilvl w:val="2"/>
          <w:numId w:val="10"/>
        </w:numPr>
        <w:spacing w:after="120"/>
        <w:jc w:val="both"/>
        <w:textAlignment w:val="auto"/>
      </w:pPr>
      <w:r>
        <w:rPr>
          <w:rFonts w:ascii="Arial" w:eastAsia="Arial" w:hAnsi="Arial" w:cs="Arial"/>
          <w:sz w:val="24"/>
          <w:szCs w:val="24"/>
        </w:rPr>
        <w:t>an assessment of the necessity and proportionality of the Processing in relation to the Deliverables;</w:t>
      </w:r>
    </w:p>
    <w:p w14:paraId="0FAA3C1C" w14:textId="77777777" w:rsidR="00B105D3" w:rsidRDefault="004A7CE9">
      <w:pPr>
        <w:numPr>
          <w:ilvl w:val="2"/>
          <w:numId w:val="10"/>
        </w:numPr>
        <w:spacing w:after="120"/>
        <w:jc w:val="both"/>
        <w:textAlignment w:val="auto"/>
      </w:pPr>
      <w:r>
        <w:rPr>
          <w:rFonts w:ascii="Arial" w:eastAsia="Arial" w:hAnsi="Arial" w:cs="Arial"/>
          <w:sz w:val="24"/>
          <w:szCs w:val="24"/>
        </w:rPr>
        <w:t>an assessment of the risks to the rights and freedoms of Data Subjects; and</w:t>
      </w:r>
    </w:p>
    <w:p w14:paraId="10D0B732" w14:textId="77777777" w:rsidR="00B105D3" w:rsidRDefault="004A7CE9">
      <w:pPr>
        <w:numPr>
          <w:ilvl w:val="2"/>
          <w:numId w:val="10"/>
        </w:numPr>
        <w:spacing w:after="120"/>
        <w:jc w:val="both"/>
        <w:textAlignment w:val="auto"/>
      </w:pPr>
      <w:r>
        <w:rPr>
          <w:rFonts w:ascii="Arial" w:eastAsia="Arial" w:hAnsi="Arial" w:cs="Arial"/>
          <w:sz w:val="24"/>
          <w:szCs w:val="24"/>
        </w:rPr>
        <w:lastRenderedPageBreak/>
        <w:t>the measures envisaged to address the risks, including safeguards, security measures and mechanisms to ensure the protection of Personal Data.</w:t>
      </w:r>
    </w:p>
    <w:p w14:paraId="3210B568" w14:textId="77777777" w:rsidR="00B105D3" w:rsidRDefault="004A7CE9">
      <w:pPr>
        <w:numPr>
          <w:ilvl w:val="1"/>
          <w:numId w:val="10"/>
        </w:numPr>
        <w:spacing w:before="280" w:after="120"/>
        <w:jc w:val="both"/>
        <w:textAlignment w:val="auto"/>
      </w:pPr>
      <w:r>
        <w:rPr>
          <w:rFonts w:ascii="Arial" w:eastAsia="Arial" w:hAnsi="Arial" w:cs="Arial"/>
          <w:sz w:val="24"/>
          <w:szCs w:val="24"/>
        </w:rPr>
        <w:t>The Processor shall, in relation to any Personal Data Processed in connection with its obligations under the Contract:</w:t>
      </w:r>
    </w:p>
    <w:p w14:paraId="460C321E" w14:textId="77777777" w:rsidR="00B105D3" w:rsidRDefault="004A7CE9">
      <w:pPr>
        <w:numPr>
          <w:ilvl w:val="2"/>
          <w:numId w:val="10"/>
        </w:numPr>
        <w:spacing w:after="120"/>
        <w:jc w:val="both"/>
        <w:textAlignment w:val="auto"/>
      </w:pPr>
      <w:r>
        <w:rPr>
          <w:rFonts w:ascii="Arial" w:eastAsia="Arial" w:hAnsi="Arial" w:cs="Arial"/>
          <w:sz w:val="24"/>
          <w:szCs w:val="24"/>
        </w:rPr>
        <w:t xml:space="preserve">Process that Personal Data only in accordance with Annex 1 </w:t>
      </w:r>
      <w:r>
        <w:rPr>
          <w:rFonts w:ascii="Arial" w:eastAsia="Arial" w:hAnsi="Arial" w:cs="Arial"/>
          <w:i/>
          <w:sz w:val="24"/>
          <w:szCs w:val="24"/>
        </w:rPr>
        <w:t>(Processing Personal Data</w:t>
      </w:r>
      <w:r>
        <w:rPr>
          <w:rFonts w:ascii="Arial" w:eastAsia="Arial" w:hAnsi="Arial" w:cs="Arial"/>
          <w:sz w:val="24"/>
          <w:szCs w:val="24"/>
        </w:rPr>
        <w:t>), unless the Processor is required to do otherwise by Law. If it is so required the Processor shall notify the Controller before Processing the Personal Data unless prohibited by Law;</w:t>
      </w:r>
    </w:p>
    <w:p w14:paraId="5CEB92D8" w14:textId="77777777" w:rsidR="00B105D3" w:rsidRDefault="004A7CE9">
      <w:pPr>
        <w:numPr>
          <w:ilvl w:val="2"/>
          <w:numId w:val="10"/>
        </w:numPr>
        <w:spacing w:after="120"/>
        <w:jc w:val="both"/>
        <w:textAlignment w:val="auto"/>
      </w:pPr>
      <w:r>
        <w:rPr>
          <w:rFonts w:ascii="Arial" w:eastAsia="Arial" w:hAnsi="Arial" w:cs="Arial"/>
          <w:sz w:val="24"/>
          <w:szCs w:val="24"/>
        </w:rPr>
        <w:t>ensure that it has in place Protective Measures, including in the case of the Supplier the measures set out in Clause 14.3 of the Core Terms</w:t>
      </w:r>
      <w:r>
        <w:rPr>
          <w:rFonts w:ascii="Arial" w:eastAsia="Arial" w:hAnsi="Arial" w:cs="Arial"/>
          <w:i/>
          <w:sz w:val="24"/>
          <w:szCs w:val="24"/>
        </w:rPr>
        <w:t>,</w:t>
      </w:r>
      <w:r>
        <w:rPr>
          <w:rFonts w:ascii="Arial" w:eastAsia="Arial" w:hAnsi="Arial" w:cs="Arial"/>
          <w:sz w:val="24"/>
          <w:szCs w:val="24"/>
        </w:rPr>
        <w:t xml:space="preserve"> which  the Controller may reasonably reject (but failure to reject shall not amount to approval by the Controller of the adequacy of the Protective Measures) having taken account of the:</w:t>
      </w:r>
    </w:p>
    <w:p w14:paraId="546D6287" w14:textId="77777777" w:rsidR="00B105D3" w:rsidRDefault="004A7CE9">
      <w:pPr>
        <w:numPr>
          <w:ilvl w:val="3"/>
          <w:numId w:val="10"/>
        </w:numPr>
        <w:tabs>
          <w:tab w:val="left" w:pos="-31680"/>
        </w:tabs>
        <w:spacing w:after="120"/>
        <w:ind w:hanging="707"/>
        <w:jc w:val="both"/>
        <w:textAlignment w:val="auto"/>
      </w:pPr>
      <w:r>
        <w:rPr>
          <w:rFonts w:ascii="Arial" w:eastAsia="Arial" w:hAnsi="Arial" w:cs="Arial"/>
          <w:sz w:val="24"/>
          <w:szCs w:val="24"/>
        </w:rPr>
        <w:t>nature of the data to be protected;</w:t>
      </w:r>
    </w:p>
    <w:p w14:paraId="0369AAC4" w14:textId="77777777" w:rsidR="00B105D3" w:rsidRDefault="004A7CE9">
      <w:pPr>
        <w:numPr>
          <w:ilvl w:val="3"/>
          <w:numId w:val="10"/>
        </w:numPr>
        <w:tabs>
          <w:tab w:val="left" w:pos="-31680"/>
        </w:tabs>
        <w:spacing w:after="120"/>
        <w:ind w:hanging="707"/>
        <w:jc w:val="both"/>
        <w:textAlignment w:val="auto"/>
      </w:pPr>
      <w:r>
        <w:rPr>
          <w:rFonts w:ascii="Arial" w:eastAsia="Arial" w:hAnsi="Arial" w:cs="Arial"/>
          <w:sz w:val="24"/>
          <w:szCs w:val="24"/>
        </w:rPr>
        <w:t>harm that might result from a Personal Data Breach;</w:t>
      </w:r>
    </w:p>
    <w:p w14:paraId="07C8CCE4" w14:textId="77777777" w:rsidR="00B105D3" w:rsidRDefault="004A7CE9">
      <w:pPr>
        <w:numPr>
          <w:ilvl w:val="3"/>
          <w:numId w:val="10"/>
        </w:numPr>
        <w:tabs>
          <w:tab w:val="left" w:pos="-31680"/>
        </w:tabs>
        <w:spacing w:after="120"/>
        <w:ind w:hanging="707"/>
        <w:jc w:val="both"/>
        <w:textAlignment w:val="auto"/>
      </w:pPr>
      <w:r>
        <w:rPr>
          <w:rFonts w:ascii="Arial" w:eastAsia="Arial" w:hAnsi="Arial" w:cs="Arial"/>
          <w:sz w:val="24"/>
          <w:szCs w:val="24"/>
        </w:rPr>
        <w:t>state of technological development; and</w:t>
      </w:r>
    </w:p>
    <w:p w14:paraId="3D68F655" w14:textId="77777777" w:rsidR="00B105D3" w:rsidRDefault="004A7CE9">
      <w:pPr>
        <w:numPr>
          <w:ilvl w:val="3"/>
          <w:numId w:val="10"/>
        </w:numPr>
        <w:tabs>
          <w:tab w:val="left" w:pos="-31680"/>
        </w:tabs>
        <w:spacing w:after="120"/>
        <w:ind w:hanging="707"/>
        <w:jc w:val="both"/>
        <w:textAlignment w:val="auto"/>
      </w:pPr>
      <w:r>
        <w:rPr>
          <w:rFonts w:ascii="Arial" w:eastAsia="Arial" w:hAnsi="Arial" w:cs="Arial"/>
          <w:sz w:val="24"/>
          <w:szCs w:val="24"/>
        </w:rPr>
        <w:t>cost of implementing any measures;</w:t>
      </w:r>
    </w:p>
    <w:p w14:paraId="7EBEFADC" w14:textId="77777777" w:rsidR="00B105D3" w:rsidRDefault="004A7CE9">
      <w:pPr>
        <w:numPr>
          <w:ilvl w:val="2"/>
          <w:numId w:val="10"/>
        </w:numPr>
        <w:spacing w:after="120"/>
        <w:jc w:val="both"/>
        <w:textAlignment w:val="auto"/>
      </w:pPr>
      <w:r>
        <w:rPr>
          <w:rFonts w:ascii="Arial" w:eastAsia="Arial" w:hAnsi="Arial" w:cs="Arial"/>
          <w:sz w:val="24"/>
          <w:szCs w:val="24"/>
        </w:rPr>
        <w:t>ensure that :</w:t>
      </w:r>
    </w:p>
    <w:p w14:paraId="7FAABDE8" w14:textId="77777777" w:rsidR="00B105D3" w:rsidRDefault="004A7CE9">
      <w:pPr>
        <w:numPr>
          <w:ilvl w:val="3"/>
          <w:numId w:val="10"/>
        </w:numPr>
        <w:tabs>
          <w:tab w:val="left" w:pos="-31680"/>
        </w:tabs>
        <w:spacing w:after="120"/>
        <w:ind w:hanging="707"/>
        <w:jc w:val="both"/>
        <w:textAlignment w:val="auto"/>
      </w:pPr>
      <w:r>
        <w:rPr>
          <w:rFonts w:ascii="Arial" w:eastAsia="Arial" w:hAnsi="Arial" w:cs="Arial"/>
          <w:sz w:val="24"/>
          <w:szCs w:val="24"/>
        </w:rPr>
        <w:t>the Processor Personnel do not Process Personal Data except in accordance with the Contract (and in particular Annex 1</w:t>
      </w:r>
      <w:r>
        <w:rPr>
          <w:rFonts w:ascii="Arial" w:eastAsia="Arial" w:hAnsi="Arial" w:cs="Arial"/>
          <w:i/>
          <w:sz w:val="24"/>
          <w:szCs w:val="24"/>
        </w:rPr>
        <w:t xml:space="preserve"> (Processing Personal Data</w:t>
      </w:r>
      <w:r>
        <w:rPr>
          <w:rFonts w:ascii="Arial" w:eastAsia="Arial" w:hAnsi="Arial" w:cs="Arial"/>
          <w:sz w:val="24"/>
          <w:szCs w:val="24"/>
        </w:rPr>
        <w:t>));</w:t>
      </w:r>
    </w:p>
    <w:p w14:paraId="54447460" w14:textId="77777777" w:rsidR="00B105D3" w:rsidRDefault="004A7CE9">
      <w:pPr>
        <w:numPr>
          <w:ilvl w:val="3"/>
          <w:numId w:val="10"/>
        </w:numPr>
        <w:tabs>
          <w:tab w:val="left" w:pos="-31680"/>
        </w:tabs>
        <w:spacing w:after="120"/>
        <w:ind w:hanging="707"/>
        <w:jc w:val="both"/>
        <w:textAlignment w:val="auto"/>
      </w:pPr>
      <w:r>
        <w:rPr>
          <w:rFonts w:ascii="Arial" w:eastAsia="Arial" w:hAnsi="Arial" w:cs="Arial"/>
          <w:sz w:val="24"/>
          <w:szCs w:val="24"/>
        </w:rPr>
        <w:t>it takes all reasonable steps to ensure the reliability and integrity of any Processor Personnel who have access to the Personal Data and ensure that they:</w:t>
      </w:r>
    </w:p>
    <w:p w14:paraId="613173E5" w14:textId="77777777" w:rsidR="00B105D3" w:rsidRDefault="004A7CE9">
      <w:pPr>
        <w:numPr>
          <w:ilvl w:val="4"/>
          <w:numId w:val="10"/>
        </w:numPr>
        <w:spacing w:after="120"/>
        <w:jc w:val="both"/>
        <w:textAlignment w:val="auto"/>
      </w:pPr>
      <w:r>
        <w:rPr>
          <w:rFonts w:ascii="Arial" w:eastAsia="Arial" w:hAnsi="Arial" w:cs="Arial"/>
          <w:sz w:val="24"/>
          <w:szCs w:val="24"/>
        </w:rPr>
        <w:t>are aware of and comply with the Processor’s duties under this Joint Schedule 11, Clauses 14 (</w:t>
      </w:r>
      <w:r>
        <w:rPr>
          <w:rFonts w:ascii="Arial" w:eastAsia="Arial" w:hAnsi="Arial" w:cs="Arial"/>
          <w:i/>
          <w:sz w:val="24"/>
          <w:szCs w:val="24"/>
        </w:rPr>
        <w:t>Data protection</w:t>
      </w:r>
      <w:r>
        <w:rPr>
          <w:rFonts w:ascii="Arial" w:eastAsia="Arial" w:hAnsi="Arial" w:cs="Arial"/>
          <w:sz w:val="24"/>
          <w:szCs w:val="24"/>
        </w:rPr>
        <w:t>), 15 (</w:t>
      </w:r>
      <w:r>
        <w:rPr>
          <w:rFonts w:ascii="Arial" w:eastAsia="Arial" w:hAnsi="Arial" w:cs="Arial"/>
          <w:i/>
          <w:sz w:val="24"/>
          <w:szCs w:val="24"/>
        </w:rPr>
        <w:t>What you must keep confidential</w:t>
      </w:r>
      <w:r>
        <w:rPr>
          <w:rFonts w:ascii="Arial" w:eastAsia="Arial" w:hAnsi="Arial" w:cs="Arial"/>
          <w:sz w:val="24"/>
          <w:szCs w:val="24"/>
        </w:rPr>
        <w:t>) and 16 (</w:t>
      </w:r>
      <w:r>
        <w:rPr>
          <w:rFonts w:ascii="Arial" w:eastAsia="Arial" w:hAnsi="Arial" w:cs="Arial"/>
          <w:i/>
          <w:sz w:val="24"/>
          <w:szCs w:val="24"/>
        </w:rPr>
        <w:t>When you can share information</w:t>
      </w:r>
      <w:r>
        <w:rPr>
          <w:rFonts w:ascii="Arial" w:eastAsia="Arial" w:hAnsi="Arial" w:cs="Arial"/>
          <w:sz w:val="24"/>
          <w:szCs w:val="24"/>
        </w:rPr>
        <w:t>);</w:t>
      </w:r>
    </w:p>
    <w:p w14:paraId="4137FD0C" w14:textId="77777777" w:rsidR="00B105D3" w:rsidRDefault="004A7CE9">
      <w:pPr>
        <w:numPr>
          <w:ilvl w:val="4"/>
          <w:numId w:val="10"/>
        </w:numPr>
        <w:spacing w:after="120"/>
        <w:jc w:val="both"/>
        <w:textAlignment w:val="auto"/>
      </w:pPr>
      <w:r>
        <w:rPr>
          <w:rFonts w:ascii="Arial" w:eastAsia="Arial" w:hAnsi="Arial" w:cs="Arial"/>
          <w:sz w:val="24"/>
          <w:szCs w:val="24"/>
        </w:rPr>
        <w:t>are subject to appropriate confidentiality undertakings with the Processor or any Sub processor;</w:t>
      </w:r>
    </w:p>
    <w:p w14:paraId="1BF37B92" w14:textId="77777777" w:rsidR="00B105D3" w:rsidRDefault="004A7CE9">
      <w:pPr>
        <w:numPr>
          <w:ilvl w:val="4"/>
          <w:numId w:val="10"/>
        </w:numPr>
        <w:spacing w:after="120"/>
        <w:jc w:val="both"/>
        <w:textAlignment w:val="auto"/>
      </w:pPr>
      <w:r>
        <w:rPr>
          <w:rFonts w:ascii="Arial" w:eastAsia="Arial" w:hAnsi="Arial" w:cs="Arial"/>
          <w:sz w:val="24"/>
          <w:szCs w:val="24"/>
        </w:rPr>
        <w:t>are informed of the confidential nature of the Personal Data and do not publish, disclose or divulge any of the Personal Data to any third party unless directed in writing to do so by the Controller or as otherwise permitted by the Contract; and</w:t>
      </w:r>
    </w:p>
    <w:p w14:paraId="66D84B15" w14:textId="77777777" w:rsidR="00B105D3" w:rsidRDefault="004A7CE9">
      <w:pPr>
        <w:numPr>
          <w:ilvl w:val="4"/>
          <w:numId w:val="10"/>
        </w:numPr>
        <w:spacing w:after="120"/>
        <w:jc w:val="both"/>
        <w:textAlignment w:val="auto"/>
      </w:pPr>
      <w:r>
        <w:rPr>
          <w:rFonts w:ascii="Arial" w:eastAsia="Arial" w:hAnsi="Arial" w:cs="Arial"/>
          <w:sz w:val="24"/>
          <w:szCs w:val="24"/>
        </w:rPr>
        <w:t>have undergone adequate training in the use, care, protection and handling of Personal Data;</w:t>
      </w:r>
    </w:p>
    <w:p w14:paraId="12C54391" w14:textId="77777777" w:rsidR="00B105D3" w:rsidRDefault="004A7CE9">
      <w:pPr>
        <w:numPr>
          <w:ilvl w:val="2"/>
          <w:numId w:val="10"/>
        </w:numPr>
        <w:spacing w:after="120"/>
        <w:jc w:val="both"/>
        <w:textAlignment w:val="auto"/>
      </w:pPr>
      <w:r>
        <w:rPr>
          <w:rFonts w:ascii="Arial" w:eastAsia="Arial" w:hAnsi="Arial" w:cs="Arial"/>
          <w:sz w:val="24"/>
          <w:szCs w:val="24"/>
        </w:rPr>
        <w:t>not transfer Personal Data outside of the EU unless the prior written consent of the Controller has been obtained and the following conditions are fulfilled:</w:t>
      </w:r>
    </w:p>
    <w:p w14:paraId="34BDCA79" w14:textId="77777777" w:rsidR="00B105D3" w:rsidRDefault="004A7CE9">
      <w:pPr>
        <w:numPr>
          <w:ilvl w:val="3"/>
          <w:numId w:val="10"/>
        </w:numPr>
        <w:tabs>
          <w:tab w:val="left" w:pos="-31680"/>
        </w:tabs>
        <w:spacing w:after="120"/>
        <w:ind w:hanging="707"/>
        <w:jc w:val="both"/>
        <w:textAlignment w:val="auto"/>
      </w:pPr>
      <w:r>
        <w:rPr>
          <w:rFonts w:ascii="Arial" w:eastAsia="Arial" w:hAnsi="Arial" w:cs="Arial"/>
          <w:sz w:val="24"/>
          <w:szCs w:val="24"/>
        </w:rPr>
        <w:t xml:space="preserve">the Controller or the Processor has provided appropriate safeguards in relation to the transfer (whether in accordance with </w:t>
      </w:r>
      <w:r>
        <w:rPr>
          <w:rFonts w:ascii="Arial" w:eastAsia="Arial" w:hAnsi="Arial" w:cs="Arial"/>
          <w:sz w:val="24"/>
          <w:szCs w:val="24"/>
        </w:rPr>
        <w:lastRenderedPageBreak/>
        <w:t>GDPR Article 46 or LED Article 37) as determined by the Controller;</w:t>
      </w:r>
    </w:p>
    <w:p w14:paraId="700D51A8" w14:textId="77777777" w:rsidR="00B105D3" w:rsidRDefault="004A7CE9">
      <w:pPr>
        <w:numPr>
          <w:ilvl w:val="3"/>
          <w:numId w:val="10"/>
        </w:numPr>
        <w:tabs>
          <w:tab w:val="left" w:pos="-31680"/>
        </w:tabs>
        <w:spacing w:after="120"/>
        <w:ind w:hanging="707"/>
        <w:jc w:val="both"/>
        <w:textAlignment w:val="auto"/>
      </w:pPr>
      <w:r>
        <w:rPr>
          <w:rFonts w:ascii="Arial" w:eastAsia="Arial" w:hAnsi="Arial" w:cs="Arial"/>
          <w:sz w:val="24"/>
          <w:szCs w:val="24"/>
        </w:rPr>
        <w:t>the Data Subject has enforceable rights and effective legal remedies;</w:t>
      </w:r>
    </w:p>
    <w:p w14:paraId="4A0281BB" w14:textId="77777777" w:rsidR="00B105D3" w:rsidRDefault="004A7CE9">
      <w:pPr>
        <w:numPr>
          <w:ilvl w:val="3"/>
          <w:numId w:val="10"/>
        </w:numPr>
        <w:tabs>
          <w:tab w:val="left" w:pos="-31680"/>
        </w:tabs>
        <w:spacing w:after="120"/>
        <w:ind w:hanging="707"/>
        <w:jc w:val="both"/>
        <w:textAlignment w:val="auto"/>
      </w:pPr>
      <w:r>
        <w:rPr>
          <w:rFonts w:ascii="Arial" w:eastAsia="Arial" w:hAnsi="Arial" w:cs="Arial"/>
          <w:sz w:val="24"/>
          <w:szCs w:val="24"/>
        </w:rPr>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14:paraId="5D37CBC2" w14:textId="77777777" w:rsidR="00B105D3" w:rsidRDefault="004A7CE9">
      <w:pPr>
        <w:numPr>
          <w:ilvl w:val="3"/>
          <w:numId w:val="10"/>
        </w:numPr>
        <w:tabs>
          <w:tab w:val="left" w:pos="-31680"/>
        </w:tabs>
        <w:spacing w:after="120"/>
        <w:ind w:hanging="707"/>
        <w:jc w:val="both"/>
        <w:textAlignment w:val="auto"/>
      </w:pPr>
      <w:r>
        <w:rPr>
          <w:rFonts w:ascii="Arial" w:eastAsia="Arial" w:hAnsi="Arial" w:cs="Arial"/>
          <w:sz w:val="24"/>
          <w:szCs w:val="24"/>
        </w:rPr>
        <w:t>the Processor complies with any reasonable instructions notified to it in advance by the Controller with respect to the Processing of the Personal Data; and</w:t>
      </w:r>
    </w:p>
    <w:p w14:paraId="4090AFBD" w14:textId="77777777" w:rsidR="00B105D3" w:rsidRDefault="004A7CE9">
      <w:pPr>
        <w:numPr>
          <w:ilvl w:val="2"/>
          <w:numId w:val="10"/>
        </w:numPr>
        <w:spacing w:after="120"/>
        <w:jc w:val="both"/>
        <w:textAlignment w:val="auto"/>
      </w:pPr>
      <w:r>
        <w:rPr>
          <w:rFonts w:ascii="Arial" w:eastAsia="Arial" w:hAnsi="Arial" w:cs="Arial"/>
          <w:sz w:val="24"/>
          <w:szCs w:val="24"/>
        </w:rPr>
        <w:t>at the written direction of the Controller, delete or return Personal Data (and any copies of it) to the Controller on termination of the Contract unless the Processor is required by Law to retain the Personal Data.</w:t>
      </w:r>
    </w:p>
    <w:p w14:paraId="09B2AC79" w14:textId="77777777" w:rsidR="00B105D3" w:rsidRDefault="004A7CE9">
      <w:pPr>
        <w:numPr>
          <w:ilvl w:val="1"/>
          <w:numId w:val="10"/>
        </w:numPr>
        <w:spacing w:before="280" w:after="120"/>
        <w:jc w:val="both"/>
        <w:textAlignment w:val="auto"/>
      </w:pPr>
      <w:r>
        <w:rPr>
          <w:rFonts w:ascii="Arial" w:eastAsia="Arial" w:hAnsi="Arial" w:cs="Arial"/>
          <w:sz w:val="24"/>
          <w:szCs w:val="24"/>
        </w:rPr>
        <w:t>Subject to paragraph 7 of this Joint Schedule 11, the Processor  shall notify the Controller immediately if in relation to it Processing Personal Data under or in connection with the Contract it:</w:t>
      </w:r>
    </w:p>
    <w:p w14:paraId="268F4406" w14:textId="77777777" w:rsidR="00B105D3" w:rsidRDefault="004A7CE9">
      <w:pPr>
        <w:numPr>
          <w:ilvl w:val="2"/>
          <w:numId w:val="10"/>
        </w:numPr>
        <w:spacing w:after="120"/>
        <w:jc w:val="both"/>
        <w:textAlignment w:val="auto"/>
      </w:pPr>
      <w:r>
        <w:rPr>
          <w:rFonts w:ascii="Arial" w:eastAsia="Arial" w:hAnsi="Arial" w:cs="Arial"/>
          <w:sz w:val="24"/>
          <w:szCs w:val="24"/>
        </w:rPr>
        <w:t>receives a Data Subject Access Request (or purported Data Subject Access Request);</w:t>
      </w:r>
    </w:p>
    <w:p w14:paraId="61315825" w14:textId="77777777" w:rsidR="00B105D3" w:rsidRDefault="004A7CE9">
      <w:pPr>
        <w:numPr>
          <w:ilvl w:val="2"/>
          <w:numId w:val="10"/>
        </w:numPr>
        <w:spacing w:after="120"/>
        <w:jc w:val="both"/>
        <w:textAlignment w:val="auto"/>
      </w:pPr>
      <w:r>
        <w:rPr>
          <w:rFonts w:ascii="Arial" w:eastAsia="Arial" w:hAnsi="Arial" w:cs="Arial"/>
          <w:sz w:val="24"/>
          <w:szCs w:val="24"/>
        </w:rPr>
        <w:t>receives a request to rectify, block or erase any Personal Data;</w:t>
      </w:r>
    </w:p>
    <w:p w14:paraId="3D0F6599" w14:textId="77777777" w:rsidR="00B105D3" w:rsidRDefault="004A7CE9">
      <w:pPr>
        <w:numPr>
          <w:ilvl w:val="2"/>
          <w:numId w:val="10"/>
        </w:numPr>
        <w:spacing w:after="120"/>
        <w:jc w:val="both"/>
        <w:textAlignment w:val="auto"/>
      </w:pPr>
      <w:r>
        <w:rPr>
          <w:rFonts w:ascii="Arial" w:eastAsia="Arial" w:hAnsi="Arial" w:cs="Arial"/>
          <w:sz w:val="24"/>
          <w:szCs w:val="24"/>
        </w:rPr>
        <w:t>receives any other request, complaint or communication relating to either Party's obligations under the Data Protection Legislation;</w:t>
      </w:r>
    </w:p>
    <w:p w14:paraId="12B9767A" w14:textId="77777777" w:rsidR="00B105D3" w:rsidRDefault="004A7CE9">
      <w:pPr>
        <w:numPr>
          <w:ilvl w:val="2"/>
          <w:numId w:val="10"/>
        </w:numPr>
        <w:spacing w:after="120"/>
        <w:jc w:val="both"/>
        <w:textAlignment w:val="auto"/>
      </w:pPr>
      <w:r>
        <w:rPr>
          <w:rFonts w:ascii="Arial" w:eastAsia="Arial" w:hAnsi="Arial" w:cs="Arial"/>
          <w:sz w:val="24"/>
          <w:szCs w:val="24"/>
        </w:rPr>
        <w:t>receives any communication from the Information Commissioner or any other regulatory authority in connection with Personal Data Processed under the Contract;</w:t>
      </w:r>
    </w:p>
    <w:p w14:paraId="7002DC44" w14:textId="77777777" w:rsidR="00B105D3" w:rsidRDefault="004A7CE9">
      <w:pPr>
        <w:numPr>
          <w:ilvl w:val="2"/>
          <w:numId w:val="10"/>
        </w:numPr>
        <w:spacing w:after="120"/>
        <w:jc w:val="both"/>
        <w:textAlignment w:val="auto"/>
      </w:pPr>
      <w:r>
        <w:rPr>
          <w:rFonts w:ascii="Arial" w:eastAsia="Arial" w:hAnsi="Arial" w:cs="Arial"/>
          <w:sz w:val="24"/>
          <w:szCs w:val="24"/>
        </w:rPr>
        <w:t>receives a request from any third Party for disclosure of Personal Data where compliance with such request is required or purported to be required by Law; or</w:t>
      </w:r>
    </w:p>
    <w:p w14:paraId="38C91484" w14:textId="77777777" w:rsidR="00B105D3" w:rsidRDefault="004A7CE9">
      <w:pPr>
        <w:numPr>
          <w:ilvl w:val="2"/>
          <w:numId w:val="10"/>
        </w:numPr>
        <w:spacing w:after="120"/>
        <w:jc w:val="both"/>
        <w:textAlignment w:val="auto"/>
      </w:pPr>
      <w:r>
        <w:rPr>
          <w:rFonts w:ascii="Arial" w:eastAsia="Arial" w:hAnsi="Arial" w:cs="Arial"/>
          <w:sz w:val="24"/>
          <w:szCs w:val="24"/>
        </w:rPr>
        <w:t>becomes aware of a Personal Data Breach.</w:t>
      </w:r>
    </w:p>
    <w:p w14:paraId="1524D084" w14:textId="77777777" w:rsidR="00B105D3" w:rsidRDefault="004A7CE9">
      <w:pPr>
        <w:numPr>
          <w:ilvl w:val="1"/>
          <w:numId w:val="10"/>
        </w:numPr>
        <w:spacing w:before="280" w:after="120"/>
        <w:jc w:val="both"/>
        <w:textAlignment w:val="auto"/>
      </w:pPr>
      <w:r>
        <w:rPr>
          <w:rFonts w:ascii="Arial" w:eastAsia="Arial" w:hAnsi="Arial" w:cs="Arial"/>
          <w:sz w:val="24"/>
          <w:szCs w:val="24"/>
        </w:rPr>
        <w:t>The Processor’s obligation to notify under paragraph 6 of this Joint Schedule 11 shall include the provision of further information to the Controller, as details become available.</w:t>
      </w:r>
    </w:p>
    <w:p w14:paraId="40601326" w14:textId="77777777" w:rsidR="00B105D3" w:rsidRDefault="004A7CE9">
      <w:pPr>
        <w:numPr>
          <w:ilvl w:val="1"/>
          <w:numId w:val="10"/>
        </w:numPr>
        <w:spacing w:before="280" w:after="120"/>
        <w:jc w:val="both"/>
        <w:textAlignment w:val="auto"/>
      </w:pPr>
      <w:r>
        <w:rPr>
          <w:rFonts w:ascii="Arial" w:eastAsia="Arial" w:hAnsi="Arial" w:cs="Arial"/>
          <w:sz w:val="24"/>
          <w:szCs w:val="24"/>
        </w:rPr>
        <w:t>Taking into account the nature of the Processing, the Processor shall provide the Controller with assistance in relation to either Party's obligations under Data Protection Legislation and any complaint, communication or request made under paragraph 6 of this Joint Schedule 11 (and insofar as possible within the timescales reasonably required by the Controller) including by immediately providing:</w:t>
      </w:r>
    </w:p>
    <w:p w14:paraId="40CB5F50" w14:textId="77777777" w:rsidR="00B105D3" w:rsidRDefault="004A7CE9">
      <w:pPr>
        <w:numPr>
          <w:ilvl w:val="2"/>
          <w:numId w:val="10"/>
        </w:numPr>
        <w:spacing w:after="120"/>
        <w:jc w:val="both"/>
        <w:textAlignment w:val="auto"/>
      </w:pPr>
      <w:r>
        <w:rPr>
          <w:rFonts w:ascii="Arial" w:eastAsia="Arial" w:hAnsi="Arial" w:cs="Arial"/>
          <w:sz w:val="24"/>
          <w:szCs w:val="24"/>
        </w:rPr>
        <w:t>the Controller with full details and copies of the complaint, communication or request;</w:t>
      </w:r>
    </w:p>
    <w:p w14:paraId="551456FA" w14:textId="77777777" w:rsidR="00B105D3" w:rsidRDefault="004A7CE9">
      <w:pPr>
        <w:numPr>
          <w:ilvl w:val="2"/>
          <w:numId w:val="10"/>
        </w:numPr>
        <w:spacing w:after="120"/>
        <w:jc w:val="both"/>
        <w:textAlignment w:val="auto"/>
      </w:pPr>
      <w:r>
        <w:rPr>
          <w:rFonts w:ascii="Arial" w:eastAsia="Arial" w:hAnsi="Arial" w:cs="Arial"/>
          <w:sz w:val="24"/>
          <w:szCs w:val="24"/>
        </w:rPr>
        <w:lastRenderedPageBreak/>
        <w:t>such assistance as is reasonably requested by the Controller to enable it to comply with a Data Subject Access Request within the relevant timescales set out in the Data Protection Legislation;</w:t>
      </w:r>
    </w:p>
    <w:p w14:paraId="0859A9A3" w14:textId="77777777" w:rsidR="00B105D3" w:rsidRDefault="004A7CE9">
      <w:pPr>
        <w:numPr>
          <w:ilvl w:val="2"/>
          <w:numId w:val="10"/>
        </w:numPr>
        <w:spacing w:after="120"/>
        <w:jc w:val="both"/>
        <w:textAlignment w:val="auto"/>
      </w:pPr>
      <w:r>
        <w:rPr>
          <w:rFonts w:ascii="Arial" w:eastAsia="Arial" w:hAnsi="Arial" w:cs="Arial"/>
          <w:sz w:val="24"/>
          <w:szCs w:val="24"/>
        </w:rPr>
        <w:t>the Controller, at its request, with any Personal Data it holds in relation to a Data Subject;</w:t>
      </w:r>
    </w:p>
    <w:p w14:paraId="72CD8C82" w14:textId="77777777" w:rsidR="00B105D3" w:rsidRDefault="004A7CE9">
      <w:pPr>
        <w:numPr>
          <w:ilvl w:val="2"/>
          <w:numId w:val="10"/>
        </w:numPr>
        <w:spacing w:after="120"/>
        <w:jc w:val="both"/>
        <w:textAlignment w:val="auto"/>
      </w:pPr>
      <w:r>
        <w:rPr>
          <w:rFonts w:ascii="Arial" w:eastAsia="Arial" w:hAnsi="Arial" w:cs="Arial"/>
          <w:sz w:val="24"/>
          <w:szCs w:val="24"/>
        </w:rPr>
        <w:t>assistance as requested by the Controller following any Personal Data Breach;  and/or</w:t>
      </w:r>
    </w:p>
    <w:p w14:paraId="52943D34" w14:textId="77777777" w:rsidR="00B105D3" w:rsidRDefault="004A7CE9">
      <w:pPr>
        <w:numPr>
          <w:ilvl w:val="2"/>
          <w:numId w:val="10"/>
        </w:numPr>
        <w:spacing w:after="120"/>
        <w:jc w:val="both"/>
        <w:textAlignment w:val="auto"/>
      </w:pPr>
      <w:r>
        <w:rPr>
          <w:rFonts w:ascii="Arial" w:eastAsia="Arial" w:hAnsi="Arial" w:cs="Arial"/>
          <w:sz w:val="24"/>
          <w:szCs w:val="24"/>
        </w:rPr>
        <w:t>assistance as requested by the Controller with respect to any request from the Information Commissioner’s Office, or any consultation by the Controller with the Information Commissioner's Office.</w:t>
      </w:r>
    </w:p>
    <w:p w14:paraId="1BFCD5F9" w14:textId="77777777" w:rsidR="00B105D3" w:rsidRDefault="004A7CE9">
      <w:pPr>
        <w:numPr>
          <w:ilvl w:val="1"/>
          <w:numId w:val="10"/>
        </w:numPr>
        <w:spacing w:before="280" w:after="120"/>
        <w:jc w:val="both"/>
        <w:textAlignment w:val="auto"/>
      </w:pPr>
      <w:r>
        <w:rPr>
          <w:rFonts w:ascii="Arial" w:eastAsia="Arial" w:hAnsi="Arial" w:cs="Arial"/>
          <w:sz w:val="24"/>
          <w:szCs w:val="24"/>
        </w:rPr>
        <w:t>The Processor shall maintain complete and accurate records and information to demonstrate its compliance with this Joint Schedule 11. This requirement does not apply where the Processor employs fewer than 250 staff, unless:</w:t>
      </w:r>
    </w:p>
    <w:p w14:paraId="4DA98261" w14:textId="77777777" w:rsidR="00B105D3" w:rsidRDefault="004A7CE9">
      <w:pPr>
        <w:numPr>
          <w:ilvl w:val="2"/>
          <w:numId w:val="10"/>
        </w:numPr>
        <w:spacing w:after="120"/>
        <w:jc w:val="both"/>
        <w:textAlignment w:val="auto"/>
      </w:pPr>
      <w:r>
        <w:rPr>
          <w:rFonts w:ascii="Arial" w:eastAsia="Arial" w:hAnsi="Arial" w:cs="Arial"/>
          <w:sz w:val="24"/>
          <w:szCs w:val="24"/>
        </w:rPr>
        <w:t>the Controller determines that the Processing is not occasional;</w:t>
      </w:r>
    </w:p>
    <w:p w14:paraId="7AFBA3AB" w14:textId="77777777" w:rsidR="00B105D3" w:rsidRDefault="004A7CE9">
      <w:pPr>
        <w:numPr>
          <w:ilvl w:val="2"/>
          <w:numId w:val="10"/>
        </w:numPr>
        <w:spacing w:after="120"/>
        <w:jc w:val="both"/>
        <w:textAlignment w:val="auto"/>
      </w:pPr>
      <w:r>
        <w:rPr>
          <w:rFonts w:ascii="Arial" w:eastAsia="Arial" w:hAnsi="Arial" w:cs="Arial"/>
          <w:sz w:val="24"/>
          <w:szCs w:val="24"/>
        </w:rPr>
        <w:t>the Controller determines the Processing includes special categories of data as referred to in Article 9(1) of the GDPR or Personal Data relating to criminal convictions and offences referred to in Article 10 of the GDPR; or</w:t>
      </w:r>
    </w:p>
    <w:p w14:paraId="22C2CE8F" w14:textId="77777777" w:rsidR="00B105D3" w:rsidRDefault="004A7CE9">
      <w:pPr>
        <w:numPr>
          <w:ilvl w:val="2"/>
          <w:numId w:val="10"/>
        </w:numPr>
        <w:spacing w:after="120"/>
        <w:jc w:val="both"/>
        <w:textAlignment w:val="auto"/>
      </w:pPr>
      <w:r>
        <w:rPr>
          <w:rFonts w:ascii="Arial" w:eastAsia="Arial" w:hAnsi="Arial" w:cs="Arial"/>
          <w:sz w:val="24"/>
          <w:szCs w:val="24"/>
        </w:rPr>
        <w:t>the Controller determines that the Processing is likely to result in a risk to the rights and freedoms of Data Subjects.</w:t>
      </w:r>
    </w:p>
    <w:p w14:paraId="267B0C1B" w14:textId="77777777" w:rsidR="00B105D3" w:rsidRDefault="004A7CE9">
      <w:pPr>
        <w:numPr>
          <w:ilvl w:val="1"/>
          <w:numId w:val="10"/>
        </w:numPr>
        <w:spacing w:before="280" w:after="120"/>
        <w:jc w:val="both"/>
        <w:textAlignment w:val="auto"/>
      </w:pPr>
      <w:r>
        <w:rPr>
          <w:rFonts w:ascii="Arial" w:eastAsia="Arial" w:hAnsi="Arial" w:cs="Arial"/>
          <w:sz w:val="24"/>
          <w:szCs w:val="24"/>
        </w:rPr>
        <w:t>The Processor shall allow for audits of its Data Processing activity by the Controller or the Controller’s designated auditor.</w:t>
      </w:r>
    </w:p>
    <w:p w14:paraId="598C3E93" w14:textId="77777777" w:rsidR="00B105D3" w:rsidRDefault="004A7CE9">
      <w:pPr>
        <w:numPr>
          <w:ilvl w:val="1"/>
          <w:numId w:val="10"/>
        </w:numPr>
        <w:spacing w:before="280" w:after="120"/>
        <w:jc w:val="both"/>
        <w:textAlignment w:val="auto"/>
      </w:pPr>
      <w:r>
        <w:rPr>
          <w:rFonts w:ascii="Arial" w:eastAsia="Arial" w:hAnsi="Arial" w:cs="Arial"/>
          <w:sz w:val="24"/>
          <w:szCs w:val="24"/>
        </w:rPr>
        <w:t>The Parties shall designate a Data Protection Officer if required by the Data Protection Legislation.</w:t>
      </w:r>
    </w:p>
    <w:p w14:paraId="74497447" w14:textId="77777777" w:rsidR="00B105D3" w:rsidRDefault="004A7CE9">
      <w:pPr>
        <w:numPr>
          <w:ilvl w:val="1"/>
          <w:numId w:val="10"/>
        </w:numPr>
        <w:spacing w:before="280" w:after="120"/>
        <w:jc w:val="both"/>
        <w:textAlignment w:val="auto"/>
      </w:pPr>
      <w:r>
        <w:rPr>
          <w:rFonts w:ascii="Arial" w:eastAsia="Arial" w:hAnsi="Arial" w:cs="Arial"/>
          <w:sz w:val="24"/>
          <w:szCs w:val="24"/>
        </w:rPr>
        <w:t>Before allowing any Subprocessor to Process any Personal Data related to the Contract, the Processor must:</w:t>
      </w:r>
    </w:p>
    <w:p w14:paraId="40FEB0B1" w14:textId="77777777" w:rsidR="00B105D3" w:rsidRDefault="004A7CE9">
      <w:pPr>
        <w:numPr>
          <w:ilvl w:val="2"/>
          <w:numId w:val="10"/>
        </w:numPr>
        <w:spacing w:after="120"/>
        <w:jc w:val="both"/>
        <w:textAlignment w:val="auto"/>
      </w:pPr>
      <w:r>
        <w:rPr>
          <w:rFonts w:ascii="Arial" w:eastAsia="Arial" w:hAnsi="Arial" w:cs="Arial"/>
          <w:sz w:val="24"/>
          <w:szCs w:val="24"/>
        </w:rPr>
        <w:t>notify the Controller in writing of the intended Subprocessor and Processing;</w:t>
      </w:r>
    </w:p>
    <w:p w14:paraId="05CD5B88" w14:textId="77777777" w:rsidR="00B105D3" w:rsidRDefault="004A7CE9">
      <w:pPr>
        <w:numPr>
          <w:ilvl w:val="2"/>
          <w:numId w:val="10"/>
        </w:numPr>
        <w:spacing w:after="120"/>
        <w:jc w:val="both"/>
        <w:textAlignment w:val="auto"/>
      </w:pPr>
      <w:r>
        <w:rPr>
          <w:rFonts w:ascii="Arial" w:eastAsia="Arial" w:hAnsi="Arial" w:cs="Arial"/>
          <w:sz w:val="24"/>
          <w:szCs w:val="24"/>
        </w:rPr>
        <w:t>obtain the written consent of the Controller;</w:t>
      </w:r>
    </w:p>
    <w:p w14:paraId="323D3318" w14:textId="77777777" w:rsidR="00B105D3" w:rsidRDefault="004A7CE9">
      <w:pPr>
        <w:numPr>
          <w:ilvl w:val="2"/>
          <w:numId w:val="10"/>
        </w:numPr>
        <w:spacing w:after="120"/>
        <w:jc w:val="both"/>
        <w:textAlignment w:val="auto"/>
      </w:pPr>
      <w:r>
        <w:rPr>
          <w:rFonts w:ascii="Arial" w:eastAsia="Arial" w:hAnsi="Arial" w:cs="Arial"/>
          <w:sz w:val="24"/>
          <w:szCs w:val="24"/>
        </w:rPr>
        <w:t>enter into a written agreement with the Subprocessor which give effect to the terms set out in this Joint Schedule 11 such that they apply to the Subprocessor; and</w:t>
      </w:r>
    </w:p>
    <w:p w14:paraId="70DDEC85" w14:textId="77777777" w:rsidR="00B105D3" w:rsidRDefault="004A7CE9">
      <w:pPr>
        <w:numPr>
          <w:ilvl w:val="2"/>
          <w:numId w:val="10"/>
        </w:numPr>
        <w:spacing w:after="120"/>
        <w:jc w:val="both"/>
        <w:textAlignment w:val="auto"/>
      </w:pPr>
      <w:r>
        <w:rPr>
          <w:rFonts w:ascii="Arial" w:eastAsia="Arial" w:hAnsi="Arial" w:cs="Arial"/>
          <w:sz w:val="24"/>
          <w:szCs w:val="24"/>
        </w:rPr>
        <w:t>provide the Controller with such information regarding the Subprocessor as the Controller may reasonably require.</w:t>
      </w:r>
    </w:p>
    <w:p w14:paraId="0CC78B21" w14:textId="77777777" w:rsidR="00B105D3" w:rsidRDefault="004A7CE9">
      <w:pPr>
        <w:numPr>
          <w:ilvl w:val="1"/>
          <w:numId w:val="10"/>
        </w:numPr>
        <w:spacing w:before="280" w:after="120"/>
        <w:jc w:val="both"/>
        <w:textAlignment w:val="auto"/>
      </w:pPr>
      <w:r>
        <w:rPr>
          <w:rFonts w:ascii="Arial" w:eastAsia="Arial" w:hAnsi="Arial" w:cs="Arial"/>
          <w:sz w:val="24"/>
          <w:szCs w:val="24"/>
        </w:rPr>
        <w:t>The Processor shall remain fully liable for all acts or omissions of any of its Subprocessors.</w:t>
      </w:r>
    </w:p>
    <w:p w14:paraId="5E31182D" w14:textId="77777777" w:rsidR="00B105D3" w:rsidRDefault="004A7CE9">
      <w:pPr>
        <w:numPr>
          <w:ilvl w:val="1"/>
          <w:numId w:val="10"/>
        </w:numPr>
        <w:spacing w:before="280" w:after="120"/>
        <w:jc w:val="both"/>
        <w:textAlignment w:val="auto"/>
      </w:pPr>
      <w:r>
        <w:rPr>
          <w:rFonts w:ascii="Arial" w:eastAsia="Arial" w:hAnsi="Arial" w:cs="Arial"/>
          <w:sz w:val="24"/>
          <w:szCs w:val="24"/>
        </w:rPr>
        <w:t>The Relevant Authority may, at any time on not less than thirty (30) Working Days’ notice, revise this Joint Schedule 11 by replacing it with any applicable controller to processor standard clauses or similar terms forming part of an applicable certification scheme (which shall apply when incorporated by attachment to the Contract).</w:t>
      </w:r>
    </w:p>
    <w:p w14:paraId="1C79501D" w14:textId="77777777" w:rsidR="00B105D3" w:rsidRDefault="004A7CE9">
      <w:pPr>
        <w:numPr>
          <w:ilvl w:val="1"/>
          <w:numId w:val="10"/>
        </w:numPr>
        <w:spacing w:before="280" w:after="120"/>
        <w:jc w:val="both"/>
        <w:textAlignment w:val="auto"/>
      </w:pPr>
      <w:r>
        <w:rPr>
          <w:rFonts w:ascii="Arial" w:eastAsia="Arial" w:hAnsi="Arial" w:cs="Arial"/>
          <w:sz w:val="24"/>
          <w:szCs w:val="24"/>
        </w:rPr>
        <w:lastRenderedPageBreak/>
        <w:t>The Parties agree to take account of any guidance issued by the Information Commissioner’s Office. The Relevant Authority may on not less than thirty (30) Working Days’ notice to the Supplier amend the Contract to ensure that it complies with any guidance issued by the Information Commissioner’s Office.</w:t>
      </w:r>
    </w:p>
    <w:p w14:paraId="7503333C" w14:textId="77777777" w:rsidR="00B105D3" w:rsidRDefault="004A7CE9">
      <w:pPr>
        <w:keepNext/>
        <w:spacing w:after="220"/>
        <w:jc w:val="both"/>
        <w:textAlignment w:val="auto"/>
      </w:pPr>
      <w:r>
        <w:rPr>
          <w:rFonts w:ascii="Arial" w:eastAsia="Arial" w:hAnsi="Arial" w:cs="Arial"/>
          <w:b/>
          <w:color w:val="000000"/>
          <w:sz w:val="24"/>
          <w:szCs w:val="24"/>
        </w:rPr>
        <w:t>Where the Parties are Joint Controllers of Personal Data</w:t>
      </w:r>
    </w:p>
    <w:p w14:paraId="16D188AC" w14:textId="77777777" w:rsidR="00B105D3" w:rsidRDefault="004A7CE9">
      <w:pPr>
        <w:numPr>
          <w:ilvl w:val="1"/>
          <w:numId w:val="10"/>
        </w:numPr>
        <w:spacing w:before="280" w:after="120"/>
        <w:jc w:val="both"/>
        <w:textAlignment w:val="auto"/>
      </w:pPr>
      <w:r>
        <w:rPr>
          <w:rFonts w:ascii="Arial" w:eastAsia="Arial" w:hAnsi="Arial" w:cs="Arial"/>
          <w:sz w:val="24"/>
          <w:szCs w:val="24"/>
        </w:rPr>
        <w:t>In the event that the Parties are Joint Controllers in respect of Personal Data under the Contract, the Parties shall implement paragraphs that are necessary to comply with GDPR Article 26 based on the terms set out in Annex 2 to this Joint Schedule 11.</w:t>
      </w:r>
    </w:p>
    <w:p w14:paraId="7F74FC55" w14:textId="77777777" w:rsidR="00B105D3" w:rsidRDefault="004A7CE9">
      <w:pPr>
        <w:keepNext/>
        <w:spacing w:after="220"/>
        <w:jc w:val="both"/>
        <w:textAlignment w:val="auto"/>
      </w:pPr>
      <w:r>
        <w:rPr>
          <w:rFonts w:ascii="Arial" w:eastAsia="Arial" w:hAnsi="Arial" w:cs="Arial"/>
          <w:b/>
          <w:color w:val="000000"/>
          <w:sz w:val="24"/>
          <w:szCs w:val="24"/>
        </w:rPr>
        <w:t>Independent Controllers of Personal Data</w:t>
      </w:r>
    </w:p>
    <w:p w14:paraId="46013E84" w14:textId="77777777" w:rsidR="00B105D3" w:rsidRDefault="004A7CE9">
      <w:pPr>
        <w:numPr>
          <w:ilvl w:val="1"/>
          <w:numId w:val="10"/>
        </w:numPr>
        <w:spacing w:before="280" w:after="120"/>
        <w:jc w:val="both"/>
        <w:textAlignment w:val="auto"/>
      </w:pPr>
      <w:r>
        <w:rPr>
          <w:rFonts w:ascii="Arial" w:eastAsia="Arial" w:hAnsi="Arial" w:cs="Arial"/>
          <w:sz w:val="24"/>
          <w:szCs w:val="24"/>
        </w:rPr>
        <w:t>With respect to Personal Data provided by one Party to another Party for which each Party acts as Controller but which is not under the Joint Control of the Parties, each Party undertakes to comply with the applicable Data Protection Legislation in respect of their Processing of such Personal Data as Controller.</w:t>
      </w:r>
    </w:p>
    <w:p w14:paraId="38C82EB0" w14:textId="77777777" w:rsidR="00B105D3" w:rsidRDefault="004A7CE9">
      <w:pPr>
        <w:numPr>
          <w:ilvl w:val="1"/>
          <w:numId w:val="10"/>
        </w:numPr>
        <w:spacing w:before="280" w:after="120"/>
        <w:jc w:val="both"/>
        <w:textAlignment w:val="auto"/>
      </w:pPr>
      <w:r>
        <w:rPr>
          <w:rFonts w:ascii="Arial" w:eastAsia="Arial" w:hAnsi="Arial" w:cs="Arial"/>
          <w:sz w:val="24"/>
          <w:szCs w:val="24"/>
        </w:rPr>
        <w:t>Each Party shall Process the Personal Data in compliance with its obligations under the Data Protection Legislation and not do anything to cause the other Party to be in breach of it.</w:t>
      </w:r>
    </w:p>
    <w:p w14:paraId="72B3DC84" w14:textId="77777777" w:rsidR="00B105D3" w:rsidRDefault="004A7CE9">
      <w:pPr>
        <w:numPr>
          <w:ilvl w:val="1"/>
          <w:numId w:val="10"/>
        </w:numPr>
        <w:spacing w:before="280" w:after="120"/>
        <w:jc w:val="both"/>
        <w:textAlignment w:val="auto"/>
      </w:pPr>
      <w:bookmarkStart w:id="21" w:name="_heading=h.35nkun2"/>
      <w:bookmarkEnd w:id="21"/>
      <w:r>
        <w:rPr>
          <w:rFonts w:ascii="Arial" w:eastAsia="Arial" w:hAnsi="Arial" w:cs="Arial"/>
          <w:sz w:val="24"/>
          <w:szCs w:val="24"/>
        </w:rPr>
        <w:t>Where a Party has provided Personal Data to the other Party in accordance with paragraph 8 of this Joint Schedule 11 above, the recipient of the Personal Data will provide all such relevant documents and information relating to its data protection policies and procedures as the other Party may reasonably require.</w:t>
      </w:r>
    </w:p>
    <w:p w14:paraId="791FB833" w14:textId="77777777" w:rsidR="00B105D3" w:rsidRDefault="004A7CE9">
      <w:pPr>
        <w:numPr>
          <w:ilvl w:val="1"/>
          <w:numId w:val="10"/>
        </w:numPr>
        <w:spacing w:before="280" w:after="120"/>
        <w:jc w:val="both"/>
        <w:textAlignment w:val="auto"/>
      </w:pPr>
      <w:r>
        <w:rPr>
          <w:rFonts w:ascii="Arial" w:eastAsia="Arial" w:hAnsi="Arial" w:cs="Arial"/>
          <w:sz w:val="24"/>
          <w:szCs w:val="24"/>
        </w:rPr>
        <w:t>The Parties shall be responsible for their own compliance with Articles 13 and 14 GDPR in respect of the Processing of Personal Data for the purposes of the Contract.</w:t>
      </w:r>
    </w:p>
    <w:p w14:paraId="50EA6D4B" w14:textId="77777777" w:rsidR="00B105D3" w:rsidRDefault="004A7CE9">
      <w:pPr>
        <w:numPr>
          <w:ilvl w:val="1"/>
          <w:numId w:val="10"/>
        </w:numPr>
        <w:spacing w:before="280" w:after="120"/>
        <w:jc w:val="both"/>
        <w:textAlignment w:val="auto"/>
      </w:pPr>
      <w:r>
        <w:rPr>
          <w:rFonts w:ascii="Arial" w:eastAsia="Arial" w:hAnsi="Arial" w:cs="Arial"/>
          <w:sz w:val="24"/>
          <w:szCs w:val="24"/>
        </w:rPr>
        <w:t>The Parties shall only provide Personal Data to each other:</w:t>
      </w:r>
    </w:p>
    <w:p w14:paraId="4C6FBE52" w14:textId="77777777" w:rsidR="00B105D3" w:rsidRDefault="004A7CE9">
      <w:pPr>
        <w:numPr>
          <w:ilvl w:val="2"/>
          <w:numId w:val="10"/>
        </w:numPr>
        <w:spacing w:before="280" w:after="120"/>
        <w:jc w:val="both"/>
        <w:textAlignment w:val="auto"/>
      </w:pPr>
      <w:r>
        <w:rPr>
          <w:rFonts w:ascii="Arial" w:eastAsia="Arial" w:hAnsi="Arial" w:cs="Arial"/>
          <w:sz w:val="24"/>
          <w:szCs w:val="24"/>
        </w:rPr>
        <w:t>to the extent necessary to perform their respective obligations under the Contract;</w:t>
      </w:r>
    </w:p>
    <w:p w14:paraId="75E53517" w14:textId="77777777" w:rsidR="00B105D3" w:rsidRDefault="004A7CE9">
      <w:pPr>
        <w:numPr>
          <w:ilvl w:val="2"/>
          <w:numId w:val="10"/>
        </w:numPr>
        <w:spacing w:before="280" w:after="120"/>
        <w:jc w:val="both"/>
        <w:textAlignment w:val="auto"/>
      </w:pPr>
      <w:r>
        <w:rPr>
          <w:rFonts w:ascii="Arial" w:eastAsia="Arial" w:hAnsi="Arial" w:cs="Arial"/>
          <w:sz w:val="24"/>
          <w:szCs w:val="24"/>
        </w:rPr>
        <w:t>in compliance with the Data Protection Legislation (including by ensuring all required data privacy information has been given to affected Data Subjects to meet the requirements of Articles 13 and 14 of the GDPR); and</w:t>
      </w:r>
    </w:p>
    <w:p w14:paraId="7532A35F" w14:textId="77777777" w:rsidR="00B105D3" w:rsidRDefault="004A7CE9">
      <w:pPr>
        <w:numPr>
          <w:ilvl w:val="2"/>
          <w:numId w:val="10"/>
        </w:numPr>
        <w:spacing w:before="280" w:after="120"/>
        <w:jc w:val="both"/>
        <w:textAlignment w:val="auto"/>
      </w:pPr>
      <w:r>
        <w:rPr>
          <w:rFonts w:ascii="Arial" w:eastAsia="Arial" w:hAnsi="Arial" w:cs="Arial"/>
          <w:sz w:val="24"/>
          <w:szCs w:val="24"/>
        </w:rPr>
        <w:t xml:space="preserve">where it has recorded it in Annex 1 </w:t>
      </w:r>
      <w:r>
        <w:rPr>
          <w:rFonts w:ascii="Arial" w:eastAsia="Arial" w:hAnsi="Arial" w:cs="Arial"/>
          <w:i/>
          <w:sz w:val="24"/>
          <w:szCs w:val="24"/>
        </w:rPr>
        <w:t>(Processing Personal Data).</w:t>
      </w:r>
    </w:p>
    <w:p w14:paraId="32B262A2" w14:textId="77777777" w:rsidR="00B105D3" w:rsidRDefault="004A7CE9">
      <w:pPr>
        <w:numPr>
          <w:ilvl w:val="1"/>
          <w:numId w:val="10"/>
        </w:numPr>
        <w:spacing w:before="280" w:after="120"/>
        <w:jc w:val="both"/>
        <w:textAlignment w:val="auto"/>
      </w:pPr>
      <w:r>
        <w:rPr>
          <w:rFonts w:ascii="Arial" w:eastAsia="Arial" w:hAnsi="Arial" w:cs="Arial"/>
          <w:sz w:val="24"/>
          <w:szCs w:val="24"/>
        </w:rPr>
        <w:tab/>
        <w:t xml:space="preserve">Taking into account the state of the art, the costs of implementation and the nature, scope, context and purposes of Processing as well as the risk of varying likelihood and severity for the rights and freedoms of natural persons, each Party shall, with respect to its Processing of Personal Data as Independent Controller, implement and maintain appropriate technical and organisational measures to ensure a level of security appropriate to that risk, including, as appropriate, the measures referred to in Article 32(1)(a), (b), (c) and (d) of the </w:t>
      </w:r>
      <w:r>
        <w:rPr>
          <w:rFonts w:ascii="Arial" w:eastAsia="Arial" w:hAnsi="Arial" w:cs="Arial"/>
          <w:sz w:val="24"/>
          <w:szCs w:val="24"/>
        </w:rPr>
        <w:lastRenderedPageBreak/>
        <w:t>GDPR, and the measures shall, at a minimum, comply with the requirements of the Data Protection Legislation, including Article 32 of the GDPR.</w:t>
      </w:r>
    </w:p>
    <w:p w14:paraId="007EA2B8" w14:textId="77777777" w:rsidR="00B105D3" w:rsidRDefault="004A7CE9">
      <w:pPr>
        <w:numPr>
          <w:ilvl w:val="1"/>
          <w:numId w:val="10"/>
        </w:numPr>
        <w:spacing w:before="280" w:after="120"/>
        <w:jc w:val="both"/>
        <w:textAlignment w:val="auto"/>
      </w:pPr>
      <w:r>
        <w:rPr>
          <w:rFonts w:ascii="Arial" w:eastAsia="Arial" w:hAnsi="Arial" w:cs="Arial"/>
          <w:sz w:val="24"/>
          <w:szCs w:val="24"/>
        </w:rPr>
        <w:t>A Party Processing Personal Data for the purposes of the Contract shall maintain a record of its Processing activities in accordance with Article 30 GDPR and shall make the record available to the other Party upon reasonable request.</w:t>
      </w:r>
    </w:p>
    <w:p w14:paraId="1535135C" w14:textId="77777777" w:rsidR="00B105D3" w:rsidRDefault="004A7CE9">
      <w:pPr>
        <w:numPr>
          <w:ilvl w:val="1"/>
          <w:numId w:val="10"/>
        </w:numPr>
        <w:spacing w:before="280" w:after="120"/>
        <w:jc w:val="both"/>
        <w:textAlignment w:val="auto"/>
      </w:pPr>
      <w:r>
        <w:rPr>
          <w:rFonts w:ascii="Arial" w:eastAsia="Arial" w:hAnsi="Arial" w:cs="Arial"/>
          <w:sz w:val="24"/>
          <w:szCs w:val="24"/>
        </w:rPr>
        <w:t xml:space="preserve">Where a Party receives a request by any Data Subject to exercise any of their rights under the Data Protection Legislation in relation to the Personal Data provided to it by the other Party pursuant to the Contract </w:t>
      </w:r>
      <w:r>
        <w:rPr>
          <w:rFonts w:ascii="Arial" w:eastAsia="Arial" w:hAnsi="Arial" w:cs="Arial"/>
          <w:b/>
          <w:sz w:val="24"/>
          <w:szCs w:val="24"/>
        </w:rPr>
        <w:t>(“Request Recipient”)</w:t>
      </w:r>
      <w:r>
        <w:rPr>
          <w:rFonts w:ascii="Arial" w:eastAsia="Arial" w:hAnsi="Arial" w:cs="Arial"/>
          <w:sz w:val="24"/>
          <w:szCs w:val="24"/>
        </w:rPr>
        <w:t>:</w:t>
      </w:r>
    </w:p>
    <w:p w14:paraId="303471D6" w14:textId="77777777" w:rsidR="00B105D3" w:rsidRDefault="004A7CE9">
      <w:pPr>
        <w:numPr>
          <w:ilvl w:val="2"/>
          <w:numId w:val="10"/>
        </w:numPr>
        <w:spacing w:before="280" w:after="120"/>
        <w:jc w:val="both"/>
        <w:textAlignment w:val="auto"/>
      </w:pPr>
      <w:r>
        <w:rPr>
          <w:rFonts w:ascii="Arial" w:eastAsia="Arial" w:hAnsi="Arial" w:cs="Arial"/>
          <w:sz w:val="24"/>
          <w:szCs w:val="24"/>
        </w:rPr>
        <w:t>the other Party shall provide any information and/or assistance as reasonably requested by the Request Recipient to help it respond to the request or correspondence, at the cost of the Request Recipient; or</w:t>
      </w:r>
    </w:p>
    <w:p w14:paraId="66FFF3AC" w14:textId="77777777" w:rsidR="00B105D3" w:rsidRDefault="004A7CE9">
      <w:pPr>
        <w:numPr>
          <w:ilvl w:val="2"/>
          <w:numId w:val="10"/>
        </w:numPr>
        <w:spacing w:before="280" w:after="120"/>
        <w:jc w:val="both"/>
        <w:textAlignment w:val="auto"/>
      </w:pPr>
      <w:r>
        <w:rPr>
          <w:rFonts w:ascii="Arial" w:eastAsia="Arial" w:hAnsi="Arial" w:cs="Arial"/>
          <w:sz w:val="24"/>
          <w:szCs w:val="24"/>
        </w:rPr>
        <w:t>where the request or correspondence is directed to the other Party and/or relates to that other Party's Processing of the Personal Data, the Request Recipient  will:</w:t>
      </w:r>
    </w:p>
    <w:p w14:paraId="0433F647" w14:textId="77777777" w:rsidR="00B105D3" w:rsidRDefault="004A7CE9">
      <w:pPr>
        <w:numPr>
          <w:ilvl w:val="3"/>
          <w:numId w:val="10"/>
        </w:numPr>
        <w:spacing w:before="280" w:after="120"/>
        <w:ind w:hanging="707"/>
        <w:jc w:val="both"/>
        <w:textAlignment w:val="auto"/>
      </w:pPr>
      <w:r>
        <w:rPr>
          <w:rFonts w:ascii="Arial" w:eastAsia="Arial" w:hAnsi="Arial" w:cs="Arial"/>
          <w:sz w:val="24"/>
          <w:szCs w:val="24"/>
        </w:rPr>
        <w:t>promptly, and in any event within five (5) Working Days of receipt of the request or correspondence, inform the other Party that it has received the same and shall forward such request or correspondence to the other Party; and</w:t>
      </w:r>
    </w:p>
    <w:p w14:paraId="587BA30F" w14:textId="77777777" w:rsidR="00B105D3" w:rsidRDefault="004A7CE9">
      <w:pPr>
        <w:numPr>
          <w:ilvl w:val="3"/>
          <w:numId w:val="10"/>
        </w:numPr>
        <w:spacing w:before="280" w:after="120"/>
        <w:ind w:hanging="707"/>
        <w:jc w:val="both"/>
        <w:textAlignment w:val="auto"/>
      </w:pPr>
      <w:r>
        <w:rPr>
          <w:rFonts w:ascii="Arial" w:eastAsia="Arial" w:hAnsi="Arial" w:cs="Arial"/>
          <w:sz w:val="24"/>
          <w:szCs w:val="24"/>
        </w:rPr>
        <w:t>provide any information and/or assistance as reasonably requested by the other Party to help it respond to the request or correspondence in the timeframes specified by Data Protection Legislation.</w:t>
      </w:r>
    </w:p>
    <w:p w14:paraId="1A2B692B" w14:textId="77777777" w:rsidR="00B105D3" w:rsidRDefault="004A7CE9">
      <w:pPr>
        <w:numPr>
          <w:ilvl w:val="1"/>
          <w:numId w:val="10"/>
        </w:numPr>
        <w:spacing w:before="280" w:after="120"/>
        <w:jc w:val="both"/>
        <w:textAlignment w:val="auto"/>
      </w:pPr>
      <w:r>
        <w:rPr>
          <w:rFonts w:ascii="Arial" w:eastAsia="Arial" w:hAnsi="Arial" w:cs="Arial"/>
          <w:sz w:val="24"/>
          <w:szCs w:val="24"/>
        </w:rPr>
        <w:t>Each Party shall promptly notify the other Party upon it becoming aware of any Personal Data Breach relating to Personal Data provided by the other Party pursuant to the Contract and shall:</w:t>
      </w:r>
    </w:p>
    <w:p w14:paraId="0E6E4D9F" w14:textId="77777777" w:rsidR="00B105D3" w:rsidRDefault="004A7CE9">
      <w:pPr>
        <w:numPr>
          <w:ilvl w:val="2"/>
          <w:numId w:val="10"/>
        </w:numPr>
        <w:spacing w:before="280" w:after="120"/>
        <w:jc w:val="both"/>
        <w:textAlignment w:val="auto"/>
      </w:pPr>
      <w:r>
        <w:rPr>
          <w:rFonts w:ascii="Arial" w:eastAsia="Arial" w:hAnsi="Arial" w:cs="Arial"/>
          <w:sz w:val="24"/>
          <w:szCs w:val="24"/>
        </w:rPr>
        <w:t>do all such things as reasonably necessary to assist the other Party in mitigating the effects of the Personal Data Breach;</w:t>
      </w:r>
    </w:p>
    <w:p w14:paraId="38A48CAD" w14:textId="77777777" w:rsidR="00B105D3" w:rsidRDefault="004A7CE9">
      <w:pPr>
        <w:numPr>
          <w:ilvl w:val="2"/>
          <w:numId w:val="10"/>
        </w:numPr>
        <w:spacing w:before="280" w:after="120"/>
        <w:jc w:val="both"/>
        <w:textAlignment w:val="auto"/>
      </w:pPr>
      <w:r>
        <w:rPr>
          <w:rFonts w:ascii="Arial" w:eastAsia="Arial" w:hAnsi="Arial" w:cs="Arial"/>
          <w:sz w:val="24"/>
          <w:szCs w:val="24"/>
        </w:rPr>
        <w:t>implement any measures necessary to restore the security of any compromised Personal Data;</w:t>
      </w:r>
    </w:p>
    <w:p w14:paraId="1BB5A05E" w14:textId="77777777" w:rsidR="00B105D3" w:rsidRDefault="004A7CE9">
      <w:pPr>
        <w:numPr>
          <w:ilvl w:val="2"/>
          <w:numId w:val="10"/>
        </w:numPr>
        <w:spacing w:before="280" w:after="120"/>
        <w:jc w:val="both"/>
        <w:textAlignment w:val="auto"/>
      </w:pPr>
      <w:r>
        <w:rPr>
          <w:rFonts w:ascii="Arial" w:eastAsia="Arial" w:hAnsi="Arial" w:cs="Arial"/>
          <w:sz w:val="24"/>
          <w:szCs w:val="24"/>
        </w:rPr>
        <w:t>work with the other Party to make any required notifications to the Information Commissioner’s Office and affected Data Subjects in accordance with the Data Protection Legislation (including the timeframes set out therein); and</w:t>
      </w:r>
    </w:p>
    <w:p w14:paraId="21D5EF9F" w14:textId="77777777" w:rsidR="00B105D3" w:rsidRDefault="004A7CE9">
      <w:pPr>
        <w:numPr>
          <w:ilvl w:val="2"/>
          <w:numId w:val="10"/>
        </w:numPr>
        <w:spacing w:before="280" w:after="120"/>
        <w:jc w:val="both"/>
        <w:textAlignment w:val="auto"/>
      </w:pPr>
      <w:r>
        <w:rPr>
          <w:rFonts w:ascii="Arial" w:eastAsia="Arial" w:hAnsi="Arial" w:cs="Arial"/>
          <w:sz w:val="24"/>
          <w:szCs w:val="24"/>
        </w:rPr>
        <w:t>not do anything which may damage the reputation of the other Party or that Party's relationship with the relevant Data Subjects, save as required by Law.</w:t>
      </w:r>
    </w:p>
    <w:p w14:paraId="27566674" w14:textId="77777777" w:rsidR="00B105D3" w:rsidRDefault="004A7CE9">
      <w:pPr>
        <w:numPr>
          <w:ilvl w:val="1"/>
          <w:numId w:val="10"/>
        </w:numPr>
        <w:spacing w:before="280" w:after="120"/>
        <w:jc w:val="both"/>
        <w:textAlignment w:val="auto"/>
      </w:pPr>
      <w:r>
        <w:rPr>
          <w:rFonts w:ascii="Arial" w:eastAsia="Arial" w:hAnsi="Arial" w:cs="Arial"/>
          <w:sz w:val="24"/>
          <w:szCs w:val="24"/>
        </w:rPr>
        <w:lastRenderedPageBreak/>
        <w:t xml:space="preserve">Personal Data provided by one Party to the other Party may be used exclusively to exercise rights and obligations under the Contract as specified in Annex 1 </w:t>
      </w:r>
      <w:r>
        <w:rPr>
          <w:rFonts w:ascii="Arial" w:eastAsia="Arial" w:hAnsi="Arial" w:cs="Arial"/>
          <w:i/>
          <w:sz w:val="24"/>
          <w:szCs w:val="24"/>
        </w:rPr>
        <w:t>(Processing Personal Data).</w:t>
      </w:r>
    </w:p>
    <w:p w14:paraId="38A532C1" w14:textId="77777777" w:rsidR="00B105D3" w:rsidRDefault="004A7CE9">
      <w:pPr>
        <w:numPr>
          <w:ilvl w:val="1"/>
          <w:numId w:val="10"/>
        </w:numPr>
        <w:spacing w:before="280" w:after="120"/>
        <w:jc w:val="both"/>
        <w:textAlignment w:val="auto"/>
      </w:pPr>
      <w:r>
        <w:rPr>
          <w:rFonts w:ascii="Arial" w:eastAsia="Arial" w:hAnsi="Arial" w:cs="Arial"/>
          <w:sz w:val="24"/>
          <w:szCs w:val="24"/>
        </w:rPr>
        <w:tab/>
        <w:t xml:space="preserve">Personal Data shall not be retained or processed for longer than is necessary to perform each Party’s respective obligations under the Contract which is specified in Annex 1 </w:t>
      </w:r>
      <w:r>
        <w:rPr>
          <w:rFonts w:ascii="Arial" w:eastAsia="Arial" w:hAnsi="Arial" w:cs="Arial"/>
          <w:i/>
          <w:sz w:val="24"/>
          <w:szCs w:val="24"/>
        </w:rPr>
        <w:t>(Processing Personal Data)</w:t>
      </w:r>
      <w:r>
        <w:rPr>
          <w:rFonts w:ascii="Arial" w:eastAsia="Arial" w:hAnsi="Arial" w:cs="Arial"/>
          <w:sz w:val="24"/>
          <w:szCs w:val="24"/>
        </w:rPr>
        <w:t>.</w:t>
      </w:r>
    </w:p>
    <w:p w14:paraId="3498DBF3" w14:textId="77777777" w:rsidR="00B105D3" w:rsidRDefault="004A7CE9">
      <w:pPr>
        <w:numPr>
          <w:ilvl w:val="1"/>
          <w:numId w:val="10"/>
        </w:numPr>
        <w:spacing w:before="280" w:after="120"/>
        <w:jc w:val="both"/>
        <w:textAlignment w:val="auto"/>
      </w:pPr>
      <w:r>
        <w:rPr>
          <w:rFonts w:ascii="Arial" w:eastAsia="Arial" w:hAnsi="Arial" w:cs="Arial"/>
          <w:sz w:val="24"/>
          <w:szCs w:val="24"/>
        </w:rPr>
        <w:t>Notwithstanding the general application of paragraphs 2 to 15 of this Joint Schedule 11 to Personal Data, where the Supplier is required to exercise its regulatory and/or legal obligations in respect of Personal Data, it shall act as an Independent Controller of Personal Data in accordance with paragraphs 16 to 27 of this Joint Schedule 11.</w:t>
      </w:r>
    </w:p>
    <w:p w14:paraId="673AB7D7" w14:textId="77777777" w:rsidR="00B105D3" w:rsidRDefault="00B105D3">
      <w:pPr>
        <w:spacing w:before="280" w:after="120"/>
        <w:ind w:left="709"/>
        <w:textAlignment w:val="auto"/>
        <w:rPr>
          <w:rFonts w:ascii="Arial" w:eastAsia="Arial" w:hAnsi="Arial" w:cs="Arial"/>
          <w:sz w:val="24"/>
          <w:szCs w:val="24"/>
        </w:rPr>
      </w:pPr>
    </w:p>
    <w:p w14:paraId="52ABA6A5" w14:textId="77777777" w:rsidR="00B105D3" w:rsidRDefault="004A7CE9">
      <w:pPr>
        <w:keepNext/>
        <w:keepLines/>
        <w:pageBreakBefore/>
        <w:spacing w:after="240"/>
        <w:ind w:left="709" w:hanging="709"/>
        <w:textAlignment w:val="auto"/>
        <w:outlineLvl w:val="1"/>
      </w:pPr>
      <w:bookmarkStart w:id="22" w:name="_Hlk141265379"/>
      <w:r>
        <w:rPr>
          <w:rFonts w:ascii="Arial" w:eastAsia="Arial" w:hAnsi="Arial" w:cs="Arial"/>
          <w:b/>
          <w:color w:val="000000"/>
          <w:sz w:val="24"/>
          <w:szCs w:val="24"/>
        </w:rPr>
        <w:lastRenderedPageBreak/>
        <w:t>Annex 1 - Processing Personal Data</w:t>
      </w:r>
    </w:p>
    <w:bookmarkEnd w:id="22"/>
    <w:p w14:paraId="1E24E53B" w14:textId="77777777" w:rsidR="00B105D3" w:rsidRDefault="004A7CE9">
      <w:pPr>
        <w:spacing w:after="200" w:line="276" w:lineRule="auto"/>
        <w:textAlignment w:val="auto"/>
      </w:pPr>
      <w:r>
        <w:rPr>
          <w:rFonts w:ascii="Arial" w:eastAsia="Arial" w:hAnsi="Arial" w:cs="Arial"/>
          <w:sz w:val="24"/>
          <w:szCs w:val="24"/>
        </w:rPr>
        <w:t xml:space="preserve">This Annex shall be completed by the Controller, who may take account of the view of the Processors, however the final decision as to the content of this Annex shall be with the Relevant Authority at its absolute discretion.  </w:t>
      </w:r>
    </w:p>
    <w:p w14:paraId="087AC162" w14:textId="77777777" w:rsidR="00B105D3" w:rsidRDefault="004A7CE9">
      <w:pPr>
        <w:keepNext/>
        <w:numPr>
          <w:ilvl w:val="3"/>
          <w:numId w:val="112"/>
        </w:numPr>
        <w:jc w:val="both"/>
        <w:textAlignment w:val="auto"/>
      </w:pPr>
      <w:r>
        <w:rPr>
          <w:rFonts w:ascii="Arial" w:eastAsia="Arial" w:hAnsi="Arial" w:cs="Arial"/>
          <w:sz w:val="24"/>
          <w:szCs w:val="24"/>
        </w:rPr>
        <w:t>The contact details of the Relevant Authority’s Data Protection Officer are:</w:t>
      </w:r>
    </w:p>
    <w:p w14:paraId="685981E0" w14:textId="77777777" w:rsidR="00B105D3" w:rsidRDefault="00B105D3">
      <w:pPr>
        <w:keepNext/>
        <w:ind w:left="720"/>
        <w:jc w:val="both"/>
        <w:textAlignment w:val="auto"/>
        <w:rPr>
          <w:rFonts w:ascii="Arial" w:eastAsia="Arial" w:hAnsi="Arial" w:cs="Arial"/>
          <w:sz w:val="24"/>
          <w:szCs w:val="24"/>
        </w:rPr>
      </w:pPr>
    </w:p>
    <w:p w14:paraId="4E0EBC26" w14:textId="0905F17A" w:rsidR="00B105D3" w:rsidRDefault="003D2E5D">
      <w:pPr>
        <w:keepNext/>
        <w:ind w:left="720"/>
        <w:jc w:val="both"/>
        <w:textAlignment w:val="auto"/>
        <w:rPr>
          <w:rFonts w:ascii="Roboto" w:eastAsia="Roboto" w:hAnsi="Roboto" w:cs="Roboto"/>
          <w:color w:val="1A73E8"/>
          <w:sz w:val="21"/>
          <w:szCs w:val="21"/>
          <w:shd w:val="clear" w:color="auto" w:fill="FFFFFF"/>
        </w:rPr>
      </w:pPr>
      <w:r>
        <w:rPr>
          <w:rStyle w:val="normaltextrun"/>
          <w:rFonts w:cs="Arial"/>
          <w:color w:val="000000"/>
          <w:highlight w:val="black"/>
          <w:shd w:val="clear" w:color="auto" w:fill="FFFFFF"/>
        </w:rPr>
        <w:t>………………</w:t>
      </w:r>
    </w:p>
    <w:p w14:paraId="2654E9DA" w14:textId="11064E73" w:rsidR="00B105D3" w:rsidRDefault="004A7CE9">
      <w:pPr>
        <w:keepNext/>
        <w:ind w:left="720"/>
        <w:jc w:val="both"/>
        <w:textAlignment w:val="auto"/>
      </w:pPr>
      <w:r>
        <w:rPr>
          <w:rFonts w:ascii="Arial" w:eastAsia="Arial" w:hAnsi="Arial" w:cs="Arial"/>
          <w:sz w:val="24"/>
          <w:szCs w:val="24"/>
        </w:rPr>
        <w:t>To contact CCS, the relevant details are:</w:t>
      </w:r>
      <w:r w:rsidR="003D2E5D">
        <w:rPr>
          <w:rFonts w:ascii="Arial" w:eastAsia="Arial" w:hAnsi="Arial" w:cs="Arial"/>
          <w:sz w:val="24"/>
          <w:szCs w:val="24"/>
        </w:rPr>
        <w:t xml:space="preserve"> </w:t>
      </w:r>
      <w:r w:rsidR="003D2E5D">
        <w:rPr>
          <w:rStyle w:val="normaltextrun"/>
          <w:rFonts w:cs="Arial"/>
          <w:color w:val="000000"/>
          <w:highlight w:val="black"/>
          <w:shd w:val="clear" w:color="auto" w:fill="FFFFFF"/>
        </w:rPr>
        <w:t>………………</w:t>
      </w:r>
    </w:p>
    <w:p w14:paraId="229C2730" w14:textId="77777777" w:rsidR="00B105D3" w:rsidRDefault="00B105D3">
      <w:pPr>
        <w:keepNext/>
        <w:ind w:left="720"/>
        <w:jc w:val="both"/>
        <w:textAlignment w:val="auto"/>
        <w:rPr>
          <w:rFonts w:ascii="Arial" w:eastAsia="Arial" w:hAnsi="Arial" w:cs="Arial"/>
          <w:sz w:val="24"/>
          <w:szCs w:val="24"/>
        </w:rPr>
      </w:pPr>
    </w:p>
    <w:p w14:paraId="61A35ED1" w14:textId="77777777" w:rsidR="00B105D3" w:rsidRDefault="004A7CE9">
      <w:pPr>
        <w:keepNext/>
        <w:numPr>
          <w:ilvl w:val="3"/>
          <w:numId w:val="11"/>
        </w:numPr>
        <w:spacing w:after="160"/>
        <w:jc w:val="both"/>
        <w:textAlignment w:val="auto"/>
      </w:pPr>
      <w:r>
        <w:rPr>
          <w:rFonts w:ascii="Arial" w:eastAsia="Arial" w:hAnsi="Arial" w:cs="Arial"/>
          <w:sz w:val="24"/>
          <w:szCs w:val="24"/>
        </w:rPr>
        <w:t xml:space="preserve">The contact details of the Supplier’s Data Protection Officer are: </w:t>
      </w:r>
    </w:p>
    <w:p w14:paraId="436CEFB4" w14:textId="77777777" w:rsidR="00B105D3" w:rsidRDefault="00B105D3">
      <w:pPr>
        <w:keepNext/>
        <w:jc w:val="both"/>
        <w:textAlignment w:val="auto"/>
        <w:rPr>
          <w:rFonts w:ascii="Arial" w:eastAsia="Arial" w:hAnsi="Arial" w:cs="Arial"/>
          <w:bCs/>
          <w:sz w:val="24"/>
          <w:szCs w:val="24"/>
          <w:shd w:val="clear" w:color="auto" w:fill="FFFF00"/>
        </w:rPr>
      </w:pPr>
    </w:p>
    <w:p w14:paraId="67237C1E" w14:textId="301560BB" w:rsidR="00B105D3" w:rsidRDefault="00E60259">
      <w:pPr>
        <w:pStyle w:val="ListParagraph"/>
        <w:keepNext/>
        <w:ind w:left="1695"/>
        <w:jc w:val="both"/>
        <w:textAlignment w:val="auto"/>
      </w:pPr>
      <w:r w:rsidRPr="00B16774">
        <w:rPr>
          <w:rFonts w:ascii="Arial" w:hAnsi="Arial" w:cs="Arial"/>
          <w:b/>
          <w:bCs/>
          <w:sz w:val="24"/>
          <w:szCs w:val="24"/>
          <w:highlight w:val="black"/>
        </w:rPr>
        <w:t>…………………….</w:t>
      </w:r>
    </w:p>
    <w:p w14:paraId="575D869B" w14:textId="77777777" w:rsidR="00B105D3" w:rsidRDefault="004A7CE9">
      <w:pPr>
        <w:pStyle w:val="ListParagraph"/>
        <w:keepNext/>
        <w:ind w:left="1555"/>
        <w:jc w:val="both"/>
        <w:textAlignment w:val="auto"/>
      </w:pPr>
      <w:r>
        <w:rPr>
          <w:rFonts w:ascii="Arial" w:hAnsi="Arial" w:cs="Arial"/>
          <w:sz w:val="24"/>
          <w:szCs w:val="24"/>
        </w:rPr>
        <w:t xml:space="preserve"> </w:t>
      </w:r>
      <w:r>
        <w:rPr>
          <w:rFonts w:ascii="Arial" w:eastAsia="Arial" w:hAnsi="Arial" w:cs="Arial"/>
          <w:sz w:val="24"/>
          <w:szCs w:val="24"/>
        </w:rPr>
        <w:t xml:space="preserve">       </w:t>
      </w:r>
    </w:p>
    <w:p w14:paraId="3A01BDE1" w14:textId="77777777" w:rsidR="00B105D3" w:rsidRDefault="004A7CE9">
      <w:pPr>
        <w:keepNext/>
        <w:numPr>
          <w:ilvl w:val="3"/>
          <w:numId w:val="11"/>
        </w:numPr>
        <w:spacing w:after="160"/>
        <w:jc w:val="both"/>
        <w:textAlignment w:val="auto"/>
      </w:pPr>
      <w:r>
        <w:rPr>
          <w:rFonts w:ascii="Arial" w:eastAsia="Arial" w:hAnsi="Arial" w:cs="Arial"/>
          <w:sz w:val="24"/>
          <w:szCs w:val="24"/>
        </w:rPr>
        <w:t>The Processor shall comply with any further written instructions with respect to Processing by the Controller.</w:t>
      </w:r>
    </w:p>
    <w:p w14:paraId="6FDE24D8" w14:textId="77777777" w:rsidR="00B105D3" w:rsidRDefault="004A7CE9">
      <w:pPr>
        <w:keepNext/>
        <w:numPr>
          <w:ilvl w:val="3"/>
          <w:numId w:val="11"/>
        </w:numPr>
        <w:spacing w:after="160"/>
        <w:jc w:val="both"/>
        <w:textAlignment w:val="auto"/>
      </w:pPr>
      <w:bookmarkStart w:id="23" w:name="_Hlk142406225"/>
      <w:r>
        <w:rPr>
          <w:rFonts w:ascii="Arial" w:eastAsia="Arial" w:hAnsi="Arial" w:cs="Arial"/>
          <w:sz w:val="24"/>
          <w:szCs w:val="24"/>
        </w:rPr>
        <w:t>Any such further instructions shall be incorporated into this Annex.</w:t>
      </w:r>
    </w:p>
    <w:tbl>
      <w:tblPr>
        <w:tblW w:w="9690" w:type="dxa"/>
        <w:tblLayout w:type="fixed"/>
        <w:tblCellMar>
          <w:left w:w="10" w:type="dxa"/>
          <w:right w:w="10" w:type="dxa"/>
        </w:tblCellMar>
        <w:tblLook w:val="04A0" w:firstRow="1" w:lastRow="0" w:firstColumn="1" w:lastColumn="0" w:noHBand="0" w:noVBand="1"/>
      </w:tblPr>
      <w:tblGrid>
        <w:gridCol w:w="2264"/>
        <w:gridCol w:w="7426"/>
      </w:tblGrid>
      <w:tr w:rsidR="00B105D3" w14:paraId="1ED125B1" w14:textId="77777777">
        <w:trPr>
          <w:trHeight w:val="700"/>
        </w:trPr>
        <w:tc>
          <w:tcPr>
            <w:tcW w:w="2264"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383876F1" w14:textId="77777777" w:rsidR="00B105D3" w:rsidRDefault="004A7CE9">
            <w:pPr>
              <w:spacing w:after="200" w:line="276" w:lineRule="auto"/>
              <w:textAlignment w:val="auto"/>
            </w:pPr>
            <w:r>
              <w:rPr>
                <w:rFonts w:ascii="Arial" w:eastAsia="Arial" w:hAnsi="Arial" w:cs="Arial"/>
                <w:b/>
                <w:sz w:val="24"/>
                <w:szCs w:val="24"/>
              </w:rPr>
              <w:t>Description</w:t>
            </w:r>
          </w:p>
        </w:tc>
        <w:tc>
          <w:tcPr>
            <w:tcW w:w="7426" w:type="dxa"/>
            <w:tcBorders>
              <w:top w:val="single" w:sz="4" w:space="0" w:color="000000"/>
              <w:left w:val="single" w:sz="4" w:space="0" w:color="000000"/>
              <w:bottom w:val="single" w:sz="4" w:space="0" w:color="000000"/>
              <w:right w:val="single" w:sz="4" w:space="0" w:color="000000"/>
            </w:tcBorders>
            <w:shd w:val="clear" w:color="auto" w:fill="BFBFBF"/>
            <w:tcMar>
              <w:top w:w="0" w:type="dxa"/>
              <w:left w:w="113" w:type="dxa"/>
              <w:bottom w:w="0" w:type="dxa"/>
              <w:right w:w="108" w:type="dxa"/>
            </w:tcMar>
            <w:vAlign w:val="center"/>
          </w:tcPr>
          <w:p w14:paraId="6937DAC8" w14:textId="77777777" w:rsidR="00B105D3" w:rsidRDefault="004A7CE9">
            <w:pPr>
              <w:spacing w:after="200" w:line="276" w:lineRule="auto"/>
              <w:jc w:val="center"/>
              <w:textAlignment w:val="auto"/>
            </w:pPr>
            <w:r>
              <w:rPr>
                <w:rFonts w:ascii="Arial" w:eastAsia="Arial" w:hAnsi="Arial" w:cs="Arial"/>
                <w:b/>
                <w:sz w:val="24"/>
                <w:szCs w:val="24"/>
              </w:rPr>
              <w:t>Details</w:t>
            </w:r>
          </w:p>
        </w:tc>
      </w:tr>
      <w:tr w:rsidR="00B105D3" w14:paraId="602658DF" w14:textId="77777777">
        <w:trPr>
          <w:trHeight w:val="1620"/>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89FB484" w14:textId="77777777" w:rsidR="00B105D3" w:rsidRDefault="004A7CE9">
            <w:pPr>
              <w:spacing w:after="200" w:line="276" w:lineRule="auto"/>
              <w:textAlignment w:val="auto"/>
            </w:pPr>
            <w:r>
              <w:rPr>
                <w:rFonts w:ascii="Arial" w:eastAsia="Arial" w:hAnsi="Arial" w:cs="Arial"/>
                <w:sz w:val="24"/>
                <w:szCs w:val="24"/>
              </w:rPr>
              <w:t>Identity of Controller for each Category of Personal Data</w:t>
            </w:r>
          </w:p>
        </w:tc>
        <w:tc>
          <w:tcPr>
            <w:tcW w:w="7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899502" w14:textId="0B4E4C01" w:rsidR="00B105D3" w:rsidRDefault="00E362D1" w:rsidP="00E362D1">
            <w:pPr>
              <w:spacing w:after="200" w:line="276" w:lineRule="auto"/>
              <w:ind w:left="720"/>
              <w:jc w:val="both"/>
              <w:textAlignment w:val="auto"/>
            </w:pPr>
            <w:r w:rsidRPr="00B16774">
              <w:rPr>
                <w:rFonts w:ascii="Arial" w:hAnsi="Arial" w:cs="Arial"/>
                <w:b/>
                <w:bCs/>
                <w:sz w:val="24"/>
                <w:szCs w:val="24"/>
                <w:highlight w:val="black"/>
              </w:rPr>
              <w:t>…………………….</w:t>
            </w:r>
          </w:p>
        </w:tc>
      </w:tr>
      <w:tr w:rsidR="00B105D3" w14:paraId="54226950" w14:textId="77777777">
        <w:trPr>
          <w:trHeight w:val="684"/>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2C5979" w14:textId="77777777" w:rsidR="00B105D3" w:rsidRDefault="004A7CE9">
            <w:pPr>
              <w:spacing w:after="200" w:line="276" w:lineRule="auto"/>
              <w:textAlignment w:val="auto"/>
            </w:pPr>
            <w:r>
              <w:rPr>
                <w:rFonts w:ascii="Arial" w:eastAsia="Arial" w:hAnsi="Arial" w:cs="Arial"/>
                <w:sz w:val="24"/>
                <w:szCs w:val="24"/>
              </w:rPr>
              <w:t>Duration of the Processing</w:t>
            </w:r>
          </w:p>
        </w:tc>
        <w:tc>
          <w:tcPr>
            <w:tcW w:w="7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1354845" w14:textId="75B65672" w:rsidR="00B105D3" w:rsidRDefault="00E362D1">
            <w:pPr>
              <w:spacing w:after="200" w:line="276" w:lineRule="auto"/>
              <w:textAlignment w:val="auto"/>
            </w:pPr>
            <w:r w:rsidRPr="00B16774">
              <w:rPr>
                <w:rFonts w:ascii="Arial" w:hAnsi="Arial" w:cs="Arial"/>
                <w:b/>
                <w:bCs/>
                <w:sz w:val="24"/>
                <w:szCs w:val="24"/>
                <w:highlight w:val="black"/>
              </w:rPr>
              <w:t>…………………….</w:t>
            </w:r>
          </w:p>
        </w:tc>
      </w:tr>
      <w:tr w:rsidR="00B105D3" w14:paraId="1EBC79FE" w14:textId="77777777">
        <w:trPr>
          <w:trHeight w:val="1520"/>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2F11A1" w14:textId="77777777" w:rsidR="00B105D3" w:rsidRDefault="004A7CE9">
            <w:pPr>
              <w:spacing w:after="200" w:line="276" w:lineRule="auto"/>
              <w:textAlignment w:val="auto"/>
            </w:pPr>
            <w:r>
              <w:rPr>
                <w:rFonts w:ascii="Arial" w:eastAsia="Arial" w:hAnsi="Arial" w:cs="Arial"/>
                <w:sz w:val="24"/>
                <w:szCs w:val="24"/>
              </w:rPr>
              <w:t>Nature and purposes of the Processing</w:t>
            </w:r>
          </w:p>
        </w:tc>
        <w:tc>
          <w:tcPr>
            <w:tcW w:w="7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9CED489" w14:textId="64DA68DC" w:rsidR="00B105D3" w:rsidRDefault="00E362D1">
            <w:pPr>
              <w:spacing w:after="200" w:line="276" w:lineRule="auto"/>
              <w:textAlignment w:val="auto"/>
            </w:pPr>
            <w:r w:rsidRPr="00B16774">
              <w:rPr>
                <w:rFonts w:ascii="Arial" w:hAnsi="Arial" w:cs="Arial"/>
                <w:b/>
                <w:bCs/>
                <w:sz w:val="24"/>
                <w:szCs w:val="24"/>
                <w:highlight w:val="black"/>
              </w:rPr>
              <w:t>…………………….</w:t>
            </w:r>
          </w:p>
        </w:tc>
      </w:tr>
      <w:tr w:rsidR="00B105D3" w14:paraId="5232748B" w14:textId="77777777">
        <w:trPr>
          <w:trHeight w:val="1400"/>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FA0C02B" w14:textId="77777777" w:rsidR="00B105D3" w:rsidRDefault="004A7CE9">
            <w:pPr>
              <w:spacing w:after="200" w:line="276" w:lineRule="auto"/>
              <w:textAlignment w:val="auto"/>
            </w:pPr>
            <w:r>
              <w:rPr>
                <w:rFonts w:ascii="Arial" w:eastAsia="Arial" w:hAnsi="Arial" w:cs="Arial"/>
                <w:sz w:val="24"/>
                <w:szCs w:val="24"/>
              </w:rPr>
              <w:t>Type of Personal Data</w:t>
            </w:r>
          </w:p>
        </w:tc>
        <w:tc>
          <w:tcPr>
            <w:tcW w:w="7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D67624A" w14:textId="6DA9DAC9" w:rsidR="00B105D3" w:rsidRDefault="00E362D1">
            <w:pPr>
              <w:spacing w:after="200" w:line="276" w:lineRule="auto"/>
              <w:textAlignment w:val="auto"/>
            </w:pPr>
            <w:r w:rsidRPr="00B16774">
              <w:rPr>
                <w:rFonts w:ascii="Arial" w:hAnsi="Arial" w:cs="Arial"/>
                <w:b/>
                <w:bCs/>
                <w:sz w:val="24"/>
                <w:szCs w:val="24"/>
                <w:highlight w:val="black"/>
              </w:rPr>
              <w:t>…………………….</w:t>
            </w:r>
          </w:p>
        </w:tc>
      </w:tr>
      <w:tr w:rsidR="00B105D3" w14:paraId="74E406DE" w14:textId="77777777">
        <w:trPr>
          <w:trHeight w:val="1560"/>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4ADD328" w14:textId="77777777" w:rsidR="00B105D3" w:rsidRDefault="004A7CE9">
            <w:pPr>
              <w:spacing w:after="200" w:line="276" w:lineRule="auto"/>
              <w:textAlignment w:val="auto"/>
            </w:pPr>
            <w:r>
              <w:rPr>
                <w:rFonts w:ascii="Arial" w:eastAsia="Arial" w:hAnsi="Arial" w:cs="Arial"/>
                <w:sz w:val="24"/>
                <w:szCs w:val="24"/>
              </w:rPr>
              <w:t>Categories of Data Subject</w:t>
            </w:r>
          </w:p>
        </w:tc>
        <w:tc>
          <w:tcPr>
            <w:tcW w:w="7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ECD4BDD" w14:textId="643B0689" w:rsidR="00B105D3" w:rsidRDefault="00E362D1" w:rsidP="00E362D1">
            <w:pPr>
              <w:spacing w:after="200" w:line="276" w:lineRule="auto"/>
              <w:textAlignment w:val="auto"/>
            </w:pPr>
            <w:r w:rsidRPr="00E362D1">
              <w:rPr>
                <w:rFonts w:ascii="Arial" w:hAnsi="Arial" w:cs="Arial"/>
                <w:b/>
                <w:bCs/>
                <w:sz w:val="24"/>
                <w:szCs w:val="24"/>
                <w:highlight w:val="black"/>
              </w:rPr>
              <w:t>…………………….</w:t>
            </w:r>
          </w:p>
        </w:tc>
      </w:tr>
      <w:tr w:rsidR="00B105D3" w14:paraId="05B2F456" w14:textId="77777777">
        <w:trPr>
          <w:trHeight w:val="1660"/>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AE86B95" w14:textId="77777777" w:rsidR="00B105D3" w:rsidRDefault="004A7CE9">
            <w:pPr>
              <w:spacing w:after="200" w:line="276" w:lineRule="auto"/>
              <w:textAlignment w:val="auto"/>
            </w:pPr>
            <w:r>
              <w:rPr>
                <w:rFonts w:ascii="Arial" w:eastAsia="Arial" w:hAnsi="Arial" w:cs="Arial"/>
                <w:sz w:val="24"/>
                <w:szCs w:val="24"/>
              </w:rPr>
              <w:lastRenderedPageBreak/>
              <w:t>Plan for return and destruction of the data once the Processing is complete</w:t>
            </w:r>
          </w:p>
          <w:p w14:paraId="7174138F" w14:textId="77777777" w:rsidR="00B105D3" w:rsidRDefault="004A7CE9">
            <w:pPr>
              <w:spacing w:after="200" w:line="276" w:lineRule="auto"/>
              <w:textAlignment w:val="auto"/>
            </w:pPr>
            <w:r>
              <w:rPr>
                <w:rFonts w:ascii="Arial" w:eastAsia="Arial" w:hAnsi="Arial" w:cs="Arial"/>
                <w:sz w:val="24"/>
                <w:szCs w:val="24"/>
              </w:rPr>
              <w:t>UNLESS requirement under Union or Member State law to preserve that type of data</w:t>
            </w:r>
          </w:p>
        </w:tc>
        <w:tc>
          <w:tcPr>
            <w:tcW w:w="7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4F63DF0" w14:textId="030571CC" w:rsidR="00B105D3" w:rsidRDefault="00E362D1" w:rsidP="00E362D1">
            <w:pPr>
              <w:spacing w:after="200" w:line="276" w:lineRule="auto"/>
              <w:textAlignment w:val="auto"/>
            </w:pPr>
            <w:r w:rsidRPr="00B16774">
              <w:rPr>
                <w:rFonts w:ascii="Arial" w:hAnsi="Arial" w:cs="Arial"/>
                <w:b/>
                <w:bCs/>
                <w:sz w:val="24"/>
                <w:szCs w:val="24"/>
                <w:highlight w:val="black"/>
              </w:rPr>
              <w:t>…………………….</w:t>
            </w:r>
          </w:p>
        </w:tc>
      </w:tr>
      <w:tr w:rsidR="00B105D3" w14:paraId="331EC654" w14:textId="77777777">
        <w:trPr>
          <w:trHeight w:val="1660"/>
        </w:trPr>
        <w:tc>
          <w:tcPr>
            <w:tcW w:w="2264"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543A0B" w14:textId="77777777" w:rsidR="00B105D3" w:rsidRDefault="004A7CE9">
            <w:pPr>
              <w:spacing w:after="200" w:line="276" w:lineRule="auto"/>
              <w:textAlignment w:val="auto"/>
              <w:rPr>
                <w:rFonts w:ascii="Arial" w:eastAsia="Arial" w:hAnsi="Arial" w:cs="Arial"/>
                <w:sz w:val="24"/>
                <w:szCs w:val="24"/>
              </w:rPr>
            </w:pPr>
            <w:r>
              <w:rPr>
                <w:rFonts w:ascii="Arial" w:eastAsia="Arial" w:hAnsi="Arial" w:cs="Arial"/>
                <w:sz w:val="24"/>
                <w:szCs w:val="24"/>
              </w:rPr>
              <w:t>Data Protection reference to the following DEFCON’S</w:t>
            </w:r>
          </w:p>
        </w:tc>
        <w:tc>
          <w:tcPr>
            <w:tcW w:w="7426"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34397AD" w14:textId="77777777" w:rsidR="00B105D3" w:rsidRDefault="004A7CE9">
            <w:pPr>
              <w:spacing w:after="200" w:line="276" w:lineRule="auto"/>
              <w:textAlignment w:val="auto"/>
              <w:rPr>
                <w:rFonts w:ascii="Arial" w:eastAsia="Arial" w:hAnsi="Arial" w:cs="Arial"/>
                <w:iCs/>
                <w:sz w:val="24"/>
                <w:szCs w:val="24"/>
              </w:rPr>
            </w:pPr>
            <w:r>
              <w:rPr>
                <w:rFonts w:ascii="Arial" w:eastAsia="Arial" w:hAnsi="Arial" w:cs="Arial"/>
                <w:iCs/>
                <w:sz w:val="24"/>
                <w:szCs w:val="24"/>
              </w:rPr>
              <w:t>DEFCON 531, DEFCON 660 and DEFCON 658</w:t>
            </w:r>
          </w:p>
        </w:tc>
      </w:tr>
      <w:bookmarkEnd w:id="23"/>
    </w:tbl>
    <w:p w14:paraId="3EAB4F5F" w14:textId="77777777" w:rsidR="00B105D3" w:rsidRDefault="00B105D3">
      <w:pPr>
        <w:spacing w:after="200" w:line="276" w:lineRule="auto"/>
        <w:textAlignment w:val="auto"/>
        <w:rPr>
          <w:rFonts w:ascii="Arial" w:eastAsia="Arial" w:hAnsi="Arial" w:cs="Arial"/>
          <w:b/>
          <w:sz w:val="24"/>
          <w:szCs w:val="24"/>
        </w:rPr>
      </w:pPr>
    </w:p>
    <w:bookmarkEnd w:id="20"/>
    <w:p w14:paraId="4D10B498" w14:textId="77777777" w:rsidR="00B105D3" w:rsidRDefault="004A7CE9">
      <w:pPr>
        <w:pageBreakBefore/>
        <w:spacing w:after="200" w:line="276" w:lineRule="auto"/>
        <w:textAlignment w:val="auto"/>
      </w:pPr>
      <w:r>
        <w:rPr>
          <w:rFonts w:ascii="Arial" w:eastAsia="Arial" w:hAnsi="Arial" w:cs="Arial"/>
          <w:b/>
          <w:sz w:val="24"/>
          <w:szCs w:val="24"/>
        </w:rPr>
        <w:lastRenderedPageBreak/>
        <w:t>Annex 2 - Joint Controller Agreement</w:t>
      </w:r>
    </w:p>
    <w:p w14:paraId="14ED1732" w14:textId="77777777" w:rsidR="00B105D3" w:rsidRDefault="004A7CE9">
      <w:pPr>
        <w:keepNext/>
        <w:spacing w:after="200" w:line="276" w:lineRule="auto"/>
        <w:textAlignment w:val="auto"/>
      </w:pPr>
      <w:r>
        <w:rPr>
          <w:rFonts w:ascii="Arial" w:eastAsia="Arial" w:hAnsi="Arial" w:cs="Arial"/>
          <w:b/>
          <w:sz w:val="24"/>
          <w:szCs w:val="24"/>
        </w:rPr>
        <w:t>1. Joint Controller Status and Allocation of Responsibilities</w:t>
      </w:r>
    </w:p>
    <w:p w14:paraId="669F82D2" w14:textId="77777777" w:rsidR="00B105D3" w:rsidRDefault="004A7CE9">
      <w:pPr>
        <w:keepNext/>
        <w:spacing w:after="200" w:line="276" w:lineRule="auto"/>
        <w:textAlignment w:val="auto"/>
      </w:pPr>
      <w:r>
        <w:rPr>
          <w:rFonts w:ascii="Arial" w:eastAsia="Arial" w:hAnsi="Arial" w:cs="Arial"/>
          <w:sz w:val="24"/>
          <w:szCs w:val="24"/>
        </w:rPr>
        <w:t>1.1</w:t>
      </w:r>
      <w:r>
        <w:rPr>
          <w:rFonts w:ascii="Arial" w:eastAsia="Arial" w:hAnsi="Arial" w:cs="Arial"/>
          <w:sz w:val="24"/>
          <w:szCs w:val="24"/>
        </w:rPr>
        <w:tab/>
        <w:t>With respect to Personal Data under Joint Control of the Parties, the Parties envisage that they shall each be a Data Controller in respect of that Personal Data in accordance with the terms of this Annex 2 (Joint Controller Agreement) in replacement of paragraphs 2-15 of Joint Schedule 11 (Where one Party is Controller and the other Party is Processor) and paragraphs 7-27 of Joint Schedule 11 (Independent Controllers of Personal Data). Accordingly, the Parties each undertake to comply with the applicable Data Protection Legislation in respect of their Processing of such Personal Data as Data Controllers.</w:t>
      </w:r>
    </w:p>
    <w:p w14:paraId="106AB232" w14:textId="77777777" w:rsidR="00B105D3" w:rsidRDefault="004A7CE9">
      <w:pPr>
        <w:keepNext/>
        <w:spacing w:after="200" w:line="276" w:lineRule="auto"/>
        <w:textAlignment w:val="auto"/>
      </w:pPr>
      <w:r>
        <w:rPr>
          <w:rFonts w:ascii="Arial" w:eastAsia="Arial" w:hAnsi="Arial" w:cs="Arial"/>
          <w:sz w:val="24"/>
          <w:szCs w:val="24"/>
          <w:shd w:val="clear" w:color="auto" w:fill="FFFFFF"/>
        </w:rPr>
        <w:t>1.2 The Parties agree that the Supplier/Relevant Authority:</w:t>
      </w:r>
    </w:p>
    <w:p w14:paraId="6842DDF6" w14:textId="77777777" w:rsidR="00B105D3" w:rsidRDefault="004A7CE9">
      <w:pPr>
        <w:numPr>
          <w:ilvl w:val="2"/>
          <w:numId w:val="10"/>
        </w:numPr>
        <w:spacing w:before="280" w:after="120"/>
        <w:jc w:val="both"/>
        <w:textAlignment w:val="auto"/>
      </w:pPr>
      <w:r>
        <w:rPr>
          <w:rFonts w:ascii="Arial" w:eastAsia="Arial" w:hAnsi="Arial" w:cs="Arial"/>
          <w:sz w:val="24"/>
          <w:szCs w:val="24"/>
          <w:shd w:val="clear" w:color="auto" w:fill="FFFFFF"/>
        </w:rPr>
        <w:t xml:space="preserve">is the </w:t>
      </w:r>
      <w:r>
        <w:rPr>
          <w:rFonts w:ascii="Arial" w:eastAsia="Arial" w:hAnsi="Arial" w:cs="Arial"/>
          <w:sz w:val="24"/>
          <w:szCs w:val="24"/>
        </w:rPr>
        <w:t>exclusive</w:t>
      </w:r>
      <w:r>
        <w:rPr>
          <w:rFonts w:ascii="Arial" w:eastAsia="Arial" w:hAnsi="Arial" w:cs="Arial"/>
          <w:sz w:val="24"/>
          <w:szCs w:val="24"/>
          <w:shd w:val="clear" w:color="auto" w:fill="FFFFFF"/>
        </w:rPr>
        <w:t xml:space="preserve"> point of contact for Data Subjects and is responsible for all steps necessary to comply with the GDPR regarding the exercise by Data Subjects of their rights under the GDPR;</w:t>
      </w:r>
    </w:p>
    <w:p w14:paraId="684A103D" w14:textId="77777777" w:rsidR="00B105D3" w:rsidRDefault="004A7CE9">
      <w:pPr>
        <w:numPr>
          <w:ilvl w:val="2"/>
          <w:numId w:val="10"/>
        </w:numPr>
        <w:spacing w:before="280" w:after="120"/>
        <w:jc w:val="both"/>
        <w:textAlignment w:val="auto"/>
      </w:pPr>
      <w:r>
        <w:rPr>
          <w:rFonts w:ascii="Arial" w:eastAsia="Arial" w:hAnsi="Arial" w:cs="Arial"/>
          <w:sz w:val="24"/>
          <w:szCs w:val="24"/>
          <w:shd w:val="clear" w:color="auto" w:fill="FFFFFF"/>
        </w:rPr>
        <w:t>shall direct Data Subjects to its Data Protection Officer or suitable alternative in connection with the exercise of their rights as Data Subjects and for any enquiries concerning their Personal Data or privacy;</w:t>
      </w:r>
    </w:p>
    <w:p w14:paraId="7C5DE73F" w14:textId="77777777" w:rsidR="00B105D3" w:rsidRDefault="004A7CE9">
      <w:pPr>
        <w:numPr>
          <w:ilvl w:val="2"/>
          <w:numId w:val="10"/>
        </w:numPr>
        <w:spacing w:before="280" w:after="120"/>
        <w:jc w:val="both"/>
        <w:textAlignment w:val="auto"/>
      </w:pPr>
      <w:r>
        <w:rPr>
          <w:rFonts w:ascii="Arial" w:eastAsia="Arial" w:hAnsi="Arial" w:cs="Arial"/>
          <w:sz w:val="24"/>
          <w:szCs w:val="24"/>
        </w:rPr>
        <w:t>is solely responsible for the Parties’ compliance with all duties to provide information to Data Subjects under Articles 13 and 14 of the GDPR;</w:t>
      </w:r>
    </w:p>
    <w:p w14:paraId="397D5C17" w14:textId="77777777" w:rsidR="00B105D3" w:rsidRDefault="004A7CE9">
      <w:pPr>
        <w:numPr>
          <w:ilvl w:val="2"/>
          <w:numId w:val="10"/>
        </w:numPr>
        <w:spacing w:before="280" w:after="120"/>
        <w:jc w:val="both"/>
        <w:textAlignment w:val="auto"/>
      </w:pPr>
      <w:r>
        <w:rPr>
          <w:rFonts w:ascii="Arial" w:eastAsia="Arial" w:hAnsi="Arial" w:cs="Arial"/>
          <w:sz w:val="24"/>
          <w:szCs w:val="24"/>
        </w:rPr>
        <w:t>is responsible for obtaining the informed consent of Data Subjects, in accordance with the GDPR, for Processing in connection with the Deliverables where consent is the relevant legal basis for that Processing; and</w:t>
      </w:r>
    </w:p>
    <w:p w14:paraId="1942B01B" w14:textId="77777777" w:rsidR="00B105D3" w:rsidRDefault="004A7CE9">
      <w:pPr>
        <w:numPr>
          <w:ilvl w:val="2"/>
          <w:numId w:val="10"/>
        </w:numPr>
        <w:spacing w:before="280" w:after="120"/>
        <w:jc w:val="both"/>
        <w:textAlignment w:val="auto"/>
      </w:pPr>
      <w:r>
        <w:rPr>
          <w:rFonts w:ascii="Arial" w:eastAsia="Arial" w:hAnsi="Arial" w:cs="Arial"/>
          <w:sz w:val="24"/>
          <w:szCs w:val="24"/>
        </w:rPr>
        <w:t>shall make available to Data Subjects the essence of this Annex (and notify them of any changes to it) concerning the allocation of responsibilities as Joint Controller and its role as exclusive point of contact, the Parties having used their best endeavours to agree the terms of that essence. This must be outlined in the [Supplier’s/Relevant Authority’s] privacy policy (which must be readily available by hyperlink or otherwise on all of its public facing services and marketing).</w:t>
      </w:r>
    </w:p>
    <w:p w14:paraId="2E6AB5CE" w14:textId="77777777" w:rsidR="00B105D3" w:rsidRDefault="004A7CE9">
      <w:pPr>
        <w:spacing w:after="200" w:line="276" w:lineRule="auto"/>
        <w:textAlignment w:val="auto"/>
      </w:pPr>
      <w:r>
        <w:rPr>
          <w:rFonts w:ascii="Arial" w:eastAsia="Arial" w:hAnsi="Arial" w:cs="Arial"/>
          <w:sz w:val="24"/>
          <w:szCs w:val="24"/>
        </w:rPr>
        <w:t>1.3 Notwithstanding the terms of clause 1.2, the Parties acknowledge that a Data Subject has the right to exercise their legal rights under the Data Protection Legislation as against the relevant Party as Controller.</w:t>
      </w:r>
    </w:p>
    <w:p w14:paraId="4ECD69F0" w14:textId="77777777" w:rsidR="00B105D3" w:rsidRDefault="004A7CE9">
      <w:pPr>
        <w:numPr>
          <w:ilvl w:val="2"/>
          <w:numId w:val="11"/>
        </w:numPr>
        <w:spacing w:after="240"/>
        <w:jc w:val="both"/>
        <w:textAlignment w:val="auto"/>
      </w:pPr>
      <w:r>
        <w:rPr>
          <w:rFonts w:ascii="Arial" w:eastAsia="Arial" w:hAnsi="Arial" w:cs="Arial"/>
          <w:b/>
          <w:color w:val="000000"/>
          <w:sz w:val="24"/>
          <w:szCs w:val="24"/>
        </w:rPr>
        <w:t>Undertakings of both Parties</w:t>
      </w:r>
    </w:p>
    <w:p w14:paraId="39660EAE" w14:textId="77777777" w:rsidR="00B105D3" w:rsidRDefault="004A7CE9">
      <w:pPr>
        <w:numPr>
          <w:ilvl w:val="3"/>
          <w:numId w:val="11"/>
        </w:numPr>
        <w:spacing w:after="240"/>
        <w:jc w:val="both"/>
        <w:textAlignment w:val="auto"/>
      </w:pPr>
      <w:r>
        <w:rPr>
          <w:rFonts w:ascii="Arial" w:eastAsia="Arial" w:hAnsi="Arial" w:cs="Arial"/>
          <w:color w:val="000000"/>
          <w:sz w:val="24"/>
          <w:szCs w:val="24"/>
        </w:rPr>
        <w:t>The Supplier and the Relevant Authority each undertake that they shall:</w:t>
      </w:r>
    </w:p>
    <w:p w14:paraId="1B4DF1AB" w14:textId="77777777" w:rsidR="00B105D3" w:rsidRDefault="004A7CE9">
      <w:pPr>
        <w:numPr>
          <w:ilvl w:val="2"/>
          <w:numId w:val="116"/>
        </w:numPr>
        <w:spacing w:before="280" w:after="120"/>
        <w:jc w:val="both"/>
        <w:textAlignment w:val="auto"/>
      </w:pPr>
      <w:r>
        <w:rPr>
          <w:rFonts w:ascii="Arial" w:eastAsia="Arial" w:hAnsi="Arial" w:cs="Arial"/>
          <w:sz w:val="24"/>
          <w:szCs w:val="24"/>
        </w:rPr>
        <w:t>report to the other Party every [x] months on:</w:t>
      </w:r>
    </w:p>
    <w:p w14:paraId="183CF967" w14:textId="77777777" w:rsidR="00B105D3" w:rsidRDefault="004A7CE9">
      <w:pPr>
        <w:numPr>
          <w:ilvl w:val="3"/>
          <w:numId w:val="15"/>
        </w:numPr>
        <w:spacing w:before="280" w:after="120"/>
        <w:ind w:hanging="707"/>
        <w:jc w:val="both"/>
        <w:textAlignment w:val="auto"/>
      </w:pPr>
      <w:r>
        <w:rPr>
          <w:rFonts w:ascii="Arial" w:eastAsia="Arial" w:hAnsi="Arial" w:cs="Arial"/>
          <w:sz w:val="24"/>
          <w:szCs w:val="24"/>
        </w:rPr>
        <w:lastRenderedPageBreak/>
        <w:tab/>
        <w:t>the volume of Data Subject Access Request (or purported Data Subject  Access Requests) from Data Subjects (or third parties on their behalf);</w:t>
      </w:r>
    </w:p>
    <w:p w14:paraId="76389472" w14:textId="77777777" w:rsidR="00B105D3" w:rsidRDefault="004A7CE9">
      <w:pPr>
        <w:numPr>
          <w:ilvl w:val="3"/>
          <w:numId w:val="15"/>
        </w:numPr>
        <w:spacing w:before="280" w:after="120"/>
        <w:ind w:hanging="707"/>
        <w:jc w:val="both"/>
        <w:textAlignment w:val="auto"/>
      </w:pPr>
      <w:r>
        <w:rPr>
          <w:rFonts w:ascii="Arial" w:eastAsia="Arial" w:hAnsi="Arial" w:cs="Arial"/>
          <w:sz w:val="24"/>
          <w:szCs w:val="24"/>
        </w:rPr>
        <w:tab/>
        <w:t>the volume of requests from Data Subjects (or third parties on their behalf) to rectify, block or erase any Personal Data;</w:t>
      </w:r>
    </w:p>
    <w:p w14:paraId="73A3C3CF" w14:textId="77777777" w:rsidR="00B105D3" w:rsidRDefault="004A7CE9">
      <w:pPr>
        <w:numPr>
          <w:ilvl w:val="3"/>
          <w:numId w:val="15"/>
        </w:numPr>
        <w:spacing w:before="280" w:after="120"/>
        <w:ind w:hanging="707"/>
        <w:jc w:val="both"/>
        <w:textAlignment w:val="auto"/>
      </w:pPr>
      <w:r>
        <w:rPr>
          <w:rFonts w:ascii="Arial" w:eastAsia="Arial" w:hAnsi="Arial" w:cs="Arial"/>
          <w:sz w:val="24"/>
          <w:szCs w:val="24"/>
        </w:rPr>
        <w:t>any other requests, complaints or communications from Data Subjects (or third parties on their behalf) relating to the other Party’s obligations under applicable Data Protection Legislation;</w:t>
      </w:r>
    </w:p>
    <w:p w14:paraId="6C9BD9B4" w14:textId="77777777" w:rsidR="00B105D3" w:rsidRDefault="004A7CE9">
      <w:pPr>
        <w:numPr>
          <w:ilvl w:val="3"/>
          <w:numId w:val="15"/>
        </w:numPr>
        <w:spacing w:before="280" w:after="120"/>
        <w:ind w:hanging="707"/>
        <w:jc w:val="both"/>
        <w:textAlignment w:val="auto"/>
      </w:pPr>
      <w:r>
        <w:rPr>
          <w:rFonts w:ascii="Arial" w:eastAsia="Arial" w:hAnsi="Arial" w:cs="Arial"/>
          <w:sz w:val="24"/>
          <w:szCs w:val="24"/>
        </w:rPr>
        <w:t>any communications from the Information Commissioner or any other regulatory authority in connection with Personal Data; and</w:t>
      </w:r>
    </w:p>
    <w:p w14:paraId="31FBB1D2" w14:textId="77777777" w:rsidR="00B105D3" w:rsidRDefault="004A7CE9">
      <w:pPr>
        <w:numPr>
          <w:ilvl w:val="3"/>
          <w:numId w:val="15"/>
        </w:numPr>
        <w:spacing w:before="280" w:after="120"/>
        <w:ind w:hanging="707"/>
        <w:jc w:val="both"/>
        <w:textAlignment w:val="auto"/>
      </w:pPr>
      <w:r>
        <w:rPr>
          <w:rFonts w:ascii="Arial" w:eastAsia="Arial" w:hAnsi="Arial" w:cs="Arial"/>
          <w:sz w:val="24"/>
          <w:szCs w:val="24"/>
        </w:rPr>
        <w:t>any requests from any third party for disclosure of Personal Data where compliance with such request is required or purported to be required by Law,</w:t>
      </w:r>
    </w:p>
    <w:p w14:paraId="1FE1A0A1" w14:textId="77777777" w:rsidR="00B105D3" w:rsidRDefault="004A7CE9">
      <w:pPr>
        <w:spacing w:after="200" w:line="276" w:lineRule="auto"/>
        <w:ind w:left="720"/>
        <w:textAlignment w:val="auto"/>
      </w:pPr>
      <w:r>
        <w:rPr>
          <w:rFonts w:ascii="Arial" w:eastAsia="Arial" w:hAnsi="Arial" w:cs="Arial"/>
          <w:sz w:val="24"/>
          <w:szCs w:val="24"/>
        </w:rPr>
        <w:t>that it has received in relation to the subject matter of the Contract during that period;</w:t>
      </w:r>
    </w:p>
    <w:p w14:paraId="2DDC0413" w14:textId="77777777" w:rsidR="00B105D3" w:rsidRDefault="004A7CE9">
      <w:pPr>
        <w:numPr>
          <w:ilvl w:val="2"/>
          <w:numId w:val="15"/>
        </w:numPr>
        <w:spacing w:before="280" w:after="120"/>
        <w:jc w:val="both"/>
        <w:textAlignment w:val="auto"/>
      </w:pPr>
      <w:r>
        <w:rPr>
          <w:rFonts w:ascii="Arial" w:eastAsia="Arial" w:hAnsi="Arial" w:cs="Arial"/>
          <w:sz w:val="24"/>
          <w:szCs w:val="24"/>
        </w:rPr>
        <w:t>notify each other immediately if it receives any request, complaint or communication made as referred to in Clauses 2.1(a)(i) to (v);</w:t>
      </w:r>
    </w:p>
    <w:p w14:paraId="6C952098" w14:textId="77777777" w:rsidR="00B105D3" w:rsidRDefault="004A7CE9">
      <w:pPr>
        <w:numPr>
          <w:ilvl w:val="2"/>
          <w:numId w:val="15"/>
        </w:numPr>
        <w:spacing w:before="280" w:after="120"/>
        <w:jc w:val="both"/>
        <w:textAlignment w:val="auto"/>
      </w:pPr>
      <w:r>
        <w:rPr>
          <w:rFonts w:ascii="Arial" w:eastAsia="Arial" w:hAnsi="Arial" w:cs="Arial"/>
          <w:sz w:val="24"/>
          <w:szCs w:val="24"/>
        </w:rPr>
        <w:t>provide the other Party with full cooperation and assistance in relation to any request, complaint or communication made as referred to in Clauses 2.1(a)(iii) to (v) to enable the other Party to comply with the relevant timescales set out in the Data Protection Legislation;</w:t>
      </w:r>
    </w:p>
    <w:p w14:paraId="3010634D" w14:textId="77777777" w:rsidR="00B105D3" w:rsidRDefault="004A7CE9">
      <w:pPr>
        <w:numPr>
          <w:ilvl w:val="2"/>
          <w:numId w:val="15"/>
        </w:numPr>
        <w:spacing w:before="280" w:after="120"/>
        <w:jc w:val="both"/>
        <w:textAlignment w:val="auto"/>
      </w:pPr>
      <w:r>
        <w:rPr>
          <w:rFonts w:ascii="Arial" w:eastAsia="Arial" w:hAnsi="Arial" w:cs="Arial"/>
          <w:sz w:val="24"/>
          <w:szCs w:val="24"/>
        </w:rPr>
        <w:t>not disclose or transfer the Personal Data to any third party unless necessary for the provision of the Deliverables and, for any disclosure or transfer of Personal Data to any third party, (save where such disclosure or transfer is specifically authorised under the Contract or is required by Law) ensure consent has been obtained from the Data Subject prior to disclosing or transferring the Personal Data to the third party. For the avoidance of doubt, the third party to which Personal Data is transferred must be subject to equivalent obligations which are no less onerous than those set out in this Annex;</w:t>
      </w:r>
    </w:p>
    <w:p w14:paraId="7FBE5304" w14:textId="77777777" w:rsidR="00B105D3" w:rsidRDefault="004A7CE9">
      <w:pPr>
        <w:numPr>
          <w:ilvl w:val="2"/>
          <w:numId w:val="15"/>
        </w:numPr>
        <w:spacing w:before="280" w:after="120"/>
        <w:jc w:val="both"/>
        <w:textAlignment w:val="auto"/>
      </w:pPr>
      <w:r>
        <w:rPr>
          <w:rFonts w:ascii="Arial" w:eastAsia="Arial" w:hAnsi="Arial" w:cs="Arial"/>
          <w:sz w:val="24"/>
          <w:szCs w:val="24"/>
        </w:rPr>
        <w:t>request from the Data Subject only the minimum information necessary to provide the Deliverables and treat such extracted information as Confidential Information;</w:t>
      </w:r>
    </w:p>
    <w:p w14:paraId="4383BCAF" w14:textId="77777777" w:rsidR="00B105D3" w:rsidRDefault="004A7CE9">
      <w:pPr>
        <w:numPr>
          <w:ilvl w:val="2"/>
          <w:numId w:val="15"/>
        </w:numPr>
        <w:spacing w:before="280" w:after="120"/>
        <w:jc w:val="both"/>
        <w:textAlignment w:val="auto"/>
      </w:pPr>
      <w:r>
        <w:rPr>
          <w:rFonts w:ascii="Arial" w:eastAsia="Arial" w:hAnsi="Arial" w:cs="Arial"/>
          <w:sz w:val="24"/>
          <w:szCs w:val="24"/>
        </w:rPr>
        <w:t>ensure that at all times it has in place appropriate Protective Measures to guard against unauthorised or unlawful Processing of the Personal Data and/or accidental loss, destruction or damage to the Personal Data and unauthorised or unlawful disclosure of or access to the Personal Data;</w:t>
      </w:r>
    </w:p>
    <w:p w14:paraId="2FEA65B5" w14:textId="77777777" w:rsidR="00B105D3" w:rsidRDefault="004A7CE9">
      <w:pPr>
        <w:numPr>
          <w:ilvl w:val="2"/>
          <w:numId w:val="15"/>
        </w:numPr>
        <w:spacing w:before="280" w:after="120"/>
        <w:jc w:val="both"/>
        <w:textAlignment w:val="auto"/>
      </w:pPr>
      <w:r>
        <w:rPr>
          <w:rFonts w:ascii="Arial" w:eastAsia="Arial" w:hAnsi="Arial" w:cs="Arial"/>
          <w:sz w:val="24"/>
          <w:szCs w:val="24"/>
        </w:rPr>
        <w:lastRenderedPageBreak/>
        <w:t>take all reasonable steps to ensure the reliability and integrity of any of its Personnel who have access to the Personal Data and ensure that its Personnel:</w:t>
      </w:r>
    </w:p>
    <w:p w14:paraId="4E4CAC51" w14:textId="77777777" w:rsidR="00B105D3" w:rsidRDefault="004A7CE9">
      <w:pPr>
        <w:numPr>
          <w:ilvl w:val="3"/>
          <w:numId w:val="15"/>
        </w:numPr>
        <w:spacing w:before="280" w:after="120"/>
        <w:ind w:hanging="707"/>
        <w:jc w:val="both"/>
        <w:textAlignment w:val="auto"/>
      </w:pPr>
      <w:r>
        <w:rPr>
          <w:rFonts w:ascii="Arial" w:eastAsia="Arial" w:hAnsi="Arial" w:cs="Arial"/>
          <w:sz w:val="24"/>
          <w:szCs w:val="24"/>
        </w:rPr>
        <w:t>are aware of and comply with their duties under this Annex 2 (Joint Controller Agreement) and those in respect of Confidential Information;</w:t>
      </w:r>
    </w:p>
    <w:p w14:paraId="6E7B77EA" w14:textId="77777777" w:rsidR="00B105D3" w:rsidRDefault="004A7CE9">
      <w:pPr>
        <w:numPr>
          <w:ilvl w:val="3"/>
          <w:numId w:val="15"/>
        </w:numPr>
        <w:spacing w:before="280" w:after="120"/>
        <w:ind w:hanging="707"/>
        <w:jc w:val="both"/>
        <w:textAlignment w:val="auto"/>
      </w:pPr>
      <w:r>
        <w:rPr>
          <w:rFonts w:ascii="Arial" w:eastAsia="Arial" w:hAnsi="Arial" w:cs="Arial"/>
          <w:sz w:val="24"/>
          <w:szCs w:val="24"/>
        </w:rPr>
        <w:t>are informed of the confidential nature of the Personal Data, are subject to appropriate obligations of confidentiality and do not publish, disclose or divulge any of the Personal Data to any third party where the that Party would not be permitted to do so; and</w:t>
      </w:r>
    </w:p>
    <w:p w14:paraId="11B439B5" w14:textId="77777777" w:rsidR="00B105D3" w:rsidRDefault="004A7CE9">
      <w:pPr>
        <w:numPr>
          <w:ilvl w:val="3"/>
          <w:numId w:val="15"/>
        </w:numPr>
        <w:spacing w:before="280" w:after="120"/>
        <w:ind w:hanging="707"/>
        <w:jc w:val="both"/>
        <w:textAlignment w:val="auto"/>
      </w:pPr>
      <w:r>
        <w:rPr>
          <w:rFonts w:ascii="Arial" w:eastAsia="Arial" w:hAnsi="Arial" w:cs="Arial"/>
          <w:sz w:val="24"/>
          <w:szCs w:val="24"/>
        </w:rPr>
        <w:t>have undergone adequate training in the use, care, protection and handling of personal data as required by the applicable Data Protection Legislation;</w:t>
      </w:r>
    </w:p>
    <w:p w14:paraId="4A16853B" w14:textId="77777777" w:rsidR="00B105D3" w:rsidRDefault="004A7CE9">
      <w:pPr>
        <w:numPr>
          <w:ilvl w:val="2"/>
          <w:numId w:val="15"/>
        </w:numPr>
        <w:spacing w:before="280" w:after="120"/>
        <w:jc w:val="both"/>
        <w:textAlignment w:val="auto"/>
      </w:pPr>
      <w:r>
        <w:rPr>
          <w:rFonts w:ascii="Arial" w:eastAsia="Arial" w:hAnsi="Arial" w:cs="Arial"/>
          <w:sz w:val="24"/>
          <w:szCs w:val="24"/>
        </w:rPr>
        <w:t>ensure that it has in place Protective Measures as appropriate to protect against a Personal Data Breach having taken account of the:</w:t>
      </w:r>
    </w:p>
    <w:p w14:paraId="5D021647" w14:textId="77777777" w:rsidR="00B105D3" w:rsidRDefault="004A7CE9">
      <w:pPr>
        <w:numPr>
          <w:ilvl w:val="3"/>
          <w:numId w:val="15"/>
        </w:numPr>
        <w:spacing w:before="280" w:after="120"/>
        <w:ind w:hanging="707"/>
        <w:jc w:val="both"/>
        <w:textAlignment w:val="auto"/>
      </w:pPr>
      <w:r>
        <w:rPr>
          <w:rFonts w:ascii="Arial" w:eastAsia="Arial" w:hAnsi="Arial" w:cs="Arial"/>
          <w:sz w:val="24"/>
          <w:szCs w:val="24"/>
        </w:rPr>
        <w:t>nature of the data to be protected;</w:t>
      </w:r>
    </w:p>
    <w:p w14:paraId="341D8693" w14:textId="77777777" w:rsidR="00B105D3" w:rsidRDefault="004A7CE9">
      <w:pPr>
        <w:numPr>
          <w:ilvl w:val="3"/>
          <w:numId w:val="15"/>
        </w:numPr>
        <w:spacing w:before="280" w:after="120"/>
        <w:ind w:hanging="707"/>
        <w:jc w:val="both"/>
        <w:textAlignment w:val="auto"/>
      </w:pPr>
      <w:r>
        <w:rPr>
          <w:rFonts w:ascii="Arial" w:eastAsia="Arial" w:hAnsi="Arial" w:cs="Arial"/>
          <w:sz w:val="24"/>
          <w:szCs w:val="24"/>
        </w:rPr>
        <w:t>harm that might result from a Personal Data Breach;</w:t>
      </w:r>
    </w:p>
    <w:p w14:paraId="6BC074A4" w14:textId="77777777" w:rsidR="00B105D3" w:rsidRDefault="004A7CE9">
      <w:pPr>
        <w:numPr>
          <w:ilvl w:val="3"/>
          <w:numId w:val="15"/>
        </w:numPr>
        <w:spacing w:before="280" w:after="120"/>
        <w:ind w:hanging="707"/>
        <w:jc w:val="both"/>
        <w:textAlignment w:val="auto"/>
      </w:pPr>
      <w:r>
        <w:rPr>
          <w:rFonts w:ascii="Arial" w:eastAsia="Arial" w:hAnsi="Arial" w:cs="Arial"/>
          <w:sz w:val="24"/>
          <w:szCs w:val="24"/>
        </w:rPr>
        <w:t>state of technological development; and</w:t>
      </w:r>
    </w:p>
    <w:p w14:paraId="51479D1B" w14:textId="77777777" w:rsidR="00B105D3" w:rsidRDefault="004A7CE9">
      <w:pPr>
        <w:numPr>
          <w:ilvl w:val="3"/>
          <w:numId w:val="15"/>
        </w:numPr>
        <w:spacing w:before="280" w:after="120"/>
        <w:ind w:hanging="707"/>
        <w:jc w:val="both"/>
        <w:textAlignment w:val="auto"/>
      </w:pPr>
      <w:r>
        <w:rPr>
          <w:rFonts w:ascii="Arial" w:eastAsia="Arial" w:hAnsi="Arial" w:cs="Arial"/>
          <w:sz w:val="24"/>
          <w:szCs w:val="24"/>
        </w:rPr>
        <w:t>cost of implementing any measures;</w:t>
      </w:r>
    </w:p>
    <w:p w14:paraId="4362F371" w14:textId="77777777" w:rsidR="00B105D3" w:rsidRDefault="004A7CE9">
      <w:pPr>
        <w:numPr>
          <w:ilvl w:val="2"/>
          <w:numId w:val="15"/>
        </w:numPr>
        <w:spacing w:before="280" w:after="120"/>
        <w:jc w:val="both"/>
        <w:textAlignment w:val="auto"/>
      </w:pPr>
      <w:r>
        <w:rPr>
          <w:rFonts w:ascii="Arial" w:eastAsia="Arial" w:hAnsi="Arial" w:cs="Arial"/>
          <w:sz w:val="24"/>
          <w:szCs w:val="24"/>
        </w:rPr>
        <w:t>ensure that it has the capability (whether technological or otherwise), to the extent required by Data Protection Legislation, to provide or correct or delete at the request of a Data Subject all the Personal Data relating to that Data Subject that it holds; and</w:t>
      </w:r>
    </w:p>
    <w:p w14:paraId="46221FB3" w14:textId="77777777" w:rsidR="00B105D3" w:rsidRDefault="004A7CE9">
      <w:pPr>
        <w:numPr>
          <w:ilvl w:val="2"/>
          <w:numId w:val="15"/>
        </w:numPr>
        <w:spacing w:before="280" w:after="120"/>
        <w:jc w:val="both"/>
        <w:textAlignment w:val="auto"/>
      </w:pPr>
      <w:r>
        <w:rPr>
          <w:rFonts w:ascii="Arial" w:eastAsia="Arial" w:hAnsi="Arial" w:cs="Arial"/>
          <w:sz w:val="24"/>
          <w:szCs w:val="24"/>
        </w:rPr>
        <w:t>ensure that it notifies the other Party as soon as it becomes aware of a Personal Data Breach.</w:t>
      </w:r>
    </w:p>
    <w:p w14:paraId="2626F437" w14:textId="77777777" w:rsidR="00B105D3" w:rsidRDefault="004A7CE9">
      <w:pPr>
        <w:numPr>
          <w:ilvl w:val="3"/>
          <w:numId w:val="11"/>
        </w:numPr>
        <w:spacing w:after="240"/>
        <w:jc w:val="both"/>
        <w:textAlignment w:val="auto"/>
      </w:pPr>
      <w:r>
        <w:rPr>
          <w:rFonts w:ascii="Arial" w:eastAsia="Arial" w:hAnsi="Arial" w:cs="Arial"/>
          <w:color w:val="000000"/>
          <w:sz w:val="24"/>
          <w:szCs w:val="24"/>
        </w:rPr>
        <w:t>Each Joint Controller shall use its reasonable endeavours to assist the other Controller to comply with any obligations under applicable Data Protection Legislation and shall not perform its obligations under this Annex in such a way as to cause the other Joint Controller to breach any of its obligations under applicable Data Protection Legislation to the extent it is aware, or ought reasonably to have been aware, that the same would be a breach of such obligations.</w:t>
      </w:r>
    </w:p>
    <w:p w14:paraId="3F73A1D2" w14:textId="77777777" w:rsidR="00B105D3" w:rsidRDefault="004A7CE9">
      <w:pPr>
        <w:numPr>
          <w:ilvl w:val="2"/>
          <w:numId w:val="11"/>
        </w:numPr>
        <w:spacing w:after="240"/>
        <w:jc w:val="both"/>
        <w:textAlignment w:val="auto"/>
      </w:pPr>
      <w:r>
        <w:rPr>
          <w:rFonts w:ascii="Arial" w:eastAsia="Arial" w:hAnsi="Arial" w:cs="Arial"/>
          <w:b/>
          <w:color w:val="000000"/>
          <w:sz w:val="24"/>
          <w:szCs w:val="24"/>
        </w:rPr>
        <w:t>Data Protection Breach</w:t>
      </w:r>
    </w:p>
    <w:p w14:paraId="5213C5D6" w14:textId="77777777" w:rsidR="00B105D3" w:rsidRDefault="004A7CE9">
      <w:pPr>
        <w:numPr>
          <w:ilvl w:val="3"/>
          <w:numId w:val="11"/>
        </w:numPr>
        <w:spacing w:after="240"/>
        <w:jc w:val="both"/>
        <w:textAlignment w:val="auto"/>
      </w:pPr>
      <w:r>
        <w:rPr>
          <w:rFonts w:ascii="Arial" w:eastAsia="Arial" w:hAnsi="Arial" w:cs="Arial"/>
          <w:color w:val="000000"/>
          <w:sz w:val="24"/>
          <w:szCs w:val="24"/>
        </w:rPr>
        <w:t xml:space="preserve">Without prejudice to clause 3.2, each Party shall notify the other Party promptly and without undue delay, and in any event within 48 hours, upon becoming aware of any Personal Data Breach or circumstances that are likely </w:t>
      </w:r>
      <w:r>
        <w:rPr>
          <w:rFonts w:ascii="Arial" w:eastAsia="Arial" w:hAnsi="Arial" w:cs="Arial"/>
          <w:color w:val="000000"/>
          <w:sz w:val="24"/>
          <w:szCs w:val="24"/>
        </w:rPr>
        <w:lastRenderedPageBreak/>
        <w:t>to give rise to a Personal Data Breach, providing the other Party and its advisors with:</w:t>
      </w:r>
    </w:p>
    <w:p w14:paraId="5B9986B2" w14:textId="77777777" w:rsidR="00B105D3" w:rsidRDefault="004A7CE9">
      <w:pPr>
        <w:numPr>
          <w:ilvl w:val="2"/>
          <w:numId w:val="117"/>
        </w:numPr>
        <w:spacing w:before="280" w:after="120"/>
        <w:jc w:val="both"/>
        <w:textAlignment w:val="auto"/>
      </w:pPr>
      <w:r>
        <w:rPr>
          <w:rFonts w:ascii="Arial" w:eastAsia="Arial" w:hAnsi="Arial" w:cs="Arial"/>
          <w:sz w:val="24"/>
          <w:szCs w:val="24"/>
        </w:rPr>
        <w:t>sufficient information and in a timescale which allows the other Party to meet any obligations to report a Personal Data Breach under the Data Protection Legislation; and</w:t>
      </w:r>
    </w:p>
    <w:p w14:paraId="2BD14058" w14:textId="77777777" w:rsidR="00B105D3" w:rsidRDefault="004A7CE9">
      <w:pPr>
        <w:numPr>
          <w:ilvl w:val="2"/>
          <w:numId w:val="16"/>
        </w:numPr>
        <w:spacing w:before="280" w:after="120"/>
        <w:jc w:val="both"/>
        <w:textAlignment w:val="auto"/>
      </w:pPr>
      <w:r>
        <w:rPr>
          <w:rFonts w:ascii="Arial" w:eastAsia="Arial" w:hAnsi="Arial" w:cs="Arial"/>
          <w:sz w:val="24"/>
          <w:szCs w:val="24"/>
        </w:rPr>
        <w:t>all reasonable assistance, including:</w:t>
      </w:r>
    </w:p>
    <w:p w14:paraId="159E361B" w14:textId="77777777" w:rsidR="00B105D3" w:rsidRDefault="004A7CE9">
      <w:pPr>
        <w:numPr>
          <w:ilvl w:val="3"/>
          <w:numId w:val="16"/>
        </w:numPr>
        <w:spacing w:before="280" w:after="120"/>
        <w:ind w:hanging="707"/>
        <w:jc w:val="both"/>
        <w:textAlignment w:val="auto"/>
      </w:pPr>
      <w:r>
        <w:rPr>
          <w:rFonts w:ascii="Arial" w:eastAsia="Arial" w:hAnsi="Arial" w:cs="Arial"/>
          <w:sz w:val="24"/>
          <w:szCs w:val="24"/>
        </w:rPr>
        <w:t>co-operation with the other Party and the Information Commissioner investigating the Personal Data Breach and its cause, containing and recovering the compromised Personal Data and compliance with the applicable guidance;</w:t>
      </w:r>
    </w:p>
    <w:p w14:paraId="718E5DE2" w14:textId="77777777" w:rsidR="00B105D3" w:rsidRDefault="004A7CE9">
      <w:pPr>
        <w:numPr>
          <w:ilvl w:val="3"/>
          <w:numId w:val="16"/>
        </w:numPr>
        <w:spacing w:before="280" w:after="120"/>
        <w:ind w:hanging="707"/>
        <w:jc w:val="both"/>
        <w:textAlignment w:val="auto"/>
      </w:pPr>
      <w:r>
        <w:rPr>
          <w:rFonts w:ascii="Arial" w:eastAsia="Arial" w:hAnsi="Arial" w:cs="Arial"/>
          <w:sz w:val="24"/>
          <w:szCs w:val="24"/>
        </w:rPr>
        <w:t>co-operation with the other Party including taking such reasonable steps as are directed by the other Party to assist in the investigation, mitigation and remediation of a Personal Data Breach;</w:t>
      </w:r>
    </w:p>
    <w:p w14:paraId="7DB48A27" w14:textId="77777777" w:rsidR="00B105D3" w:rsidRDefault="004A7CE9">
      <w:pPr>
        <w:numPr>
          <w:ilvl w:val="3"/>
          <w:numId w:val="16"/>
        </w:numPr>
        <w:spacing w:before="280" w:after="120"/>
        <w:ind w:hanging="707"/>
        <w:jc w:val="both"/>
        <w:textAlignment w:val="auto"/>
      </w:pPr>
      <w:r>
        <w:rPr>
          <w:rFonts w:ascii="Arial" w:eastAsia="Arial" w:hAnsi="Arial" w:cs="Arial"/>
          <w:sz w:val="24"/>
          <w:szCs w:val="24"/>
        </w:rPr>
        <w:t>co-ordination with the other Party regarding the management of public relations and public statements relating to the Personal Data Breach; and/or</w:t>
      </w:r>
    </w:p>
    <w:p w14:paraId="1224FF78" w14:textId="77777777" w:rsidR="00B105D3" w:rsidRDefault="004A7CE9">
      <w:pPr>
        <w:numPr>
          <w:ilvl w:val="3"/>
          <w:numId w:val="16"/>
        </w:numPr>
        <w:spacing w:before="280" w:after="120"/>
        <w:ind w:hanging="707"/>
        <w:jc w:val="both"/>
        <w:textAlignment w:val="auto"/>
      </w:pPr>
      <w:r>
        <w:rPr>
          <w:rFonts w:ascii="Arial" w:eastAsia="Arial" w:hAnsi="Arial" w:cs="Arial"/>
          <w:sz w:val="24"/>
          <w:szCs w:val="24"/>
        </w:rPr>
        <w:t>providing the other Party and to the extent instructed by the other Party to do so, and/or the Information Commissioner investigating the Personal Data Breach, with complete information relating to the Personal Data Breach, including, without limitation, the information set out in Clause 3.2.</w:t>
      </w:r>
    </w:p>
    <w:p w14:paraId="30695777" w14:textId="77777777" w:rsidR="00B105D3" w:rsidRDefault="004A7CE9">
      <w:pPr>
        <w:numPr>
          <w:ilvl w:val="3"/>
          <w:numId w:val="11"/>
        </w:numPr>
        <w:spacing w:after="240"/>
        <w:jc w:val="both"/>
        <w:textAlignment w:val="auto"/>
      </w:pPr>
      <w:r>
        <w:rPr>
          <w:rFonts w:ascii="Arial" w:eastAsia="Arial" w:hAnsi="Arial" w:cs="Arial"/>
          <w:color w:val="000000"/>
          <w:sz w:val="24"/>
          <w:szCs w:val="24"/>
        </w:rPr>
        <w:t>Each Party shall take all steps to restore, re-constitute and/or reconstruct any Personal Data where it has  lost, damaged, destroyed, altered or corrupted as a result of a Personal Data Breach as it was  that Party’s own data at its own cost with all possible speed and shall provide the other Party with all reasonable assistance in respect of any such Personal Data Breach, including providing the other Party, as soon as possible and within 48 hours of the Personal Data Breach relating to the Personal Data Breach, in particular:</w:t>
      </w:r>
    </w:p>
    <w:p w14:paraId="544D44E6" w14:textId="77777777" w:rsidR="00B105D3" w:rsidRDefault="004A7CE9">
      <w:pPr>
        <w:numPr>
          <w:ilvl w:val="2"/>
          <w:numId w:val="118"/>
        </w:numPr>
        <w:spacing w:before="280" w:after="120"/>
        <w:jc w:val="both"/>
        <w:textAlignment w:val="auto"/>
      </w:pPr>
      <w:r>
        <w:rPr>
          <w:rFonts w:ascii="Arial" w:eastAsia="Arial" w:hAnsi="Arial" w:cs="Arial"/>
          <w:sz w:val="24"/>
          <w:szCs w:val="24"/>
        </w:rPr>
        <w:t>the nature of the Personal Data Breach;</w:t>
      </w:r>
    </w:p>
    <w:p w14:paraId="33590F23" w14:textId="77777777" w:rsidR="00B105D3" w:rsidRDefault="004A7CE9">
      <w:pPr>
        <w:numPr>
          <w:ilvl w:val="2"/>
          <w:numId w:val="17"/>
        </w:numPr>
        <w:spacing w:before="280" w:after="120"/>
        <w:jc w:val="both"/>
        <w:textAlignment w:val="auto"/>
      </w:pPr>
      <w:r>
        <w:rPr>
          <w:rFonts w:ascii="Arial" w:eastAsia="Arial" w:hAnsi="Arial" w:cs="Arial"/>
          <w:sz w:val="24"/>
          <w:szCs w:val="24"/>
        </w:rPr>
        <w:t>the nature of Personal Data affected;</w:t>
      </w:r>
    </w:p>
    <w:p w14:paraId="7AA6748C" w14:textId="77777777" w:rsidR="00B105D3" w:rsidRDefault="004A7CE9">
      <w:pPr>
        <w:numPr>
          <w:ilvl w:val="2"/>
          <w:numId w:val="17"/>
        </w:numPr>
        <w:spacing w:before="280" w:after="120"/>
        <w:jc w:val="both"/>
        <w:textAlignment w:val="auto"/>
      </w:pPr>
      <w:r>
        <w:rPr>
          <w:rFonts w:ascii="Arial" w:eastAsia="Arial" w:hAnsi="Arial" w:cs="Arial"/>
          <w:sz w:val="24"/>
          <w:szCs w:val="24"/>
        </w:rPr>
        <w:t>the categories and number of Data Subjects concerned;</w:t>
      </w:r>
    </w:p>
    <w:p w14:paraId="5ED21FF6" w14:textId="77777777" w:rsidR="00B105D3" w:rsidRDefault="004A7CE9">
      <w:pPr>
        <w:numPr>
          <w:ilvl w:val="2"/>
          <w:numId w:val="17"/>
        </w:numPr>
        <w:spacing w:before="280" w:after="120"/>
        <w:jc w:val="both"/>
        <w:textAlignment w:val="auto"/>
      </w:pPr>
      <w:r>
        <w:rPr>
          <w:rFonts w:ascii="Arial" w:eastAsia="Arial" w:hAnsi="Arial" w:cs="Arial"/>
          <w:sz w:val="24"/>
          <w:szCs w:val="24"/>
        </w:rPr>
        <w:t>the name and contact details of the Supplier’s Data Protection Officer or other relevant contact from whom more information may be obtained;</w:t>
      </w:r>
    </w:p>
    <w:p w14:paraId="3E20F902" w14:textId="77777777" w:rsidR="00B105D3" w:rsidRDefault="004A7CE9">
      <w:pPr>
        <w:numPr>
          <w:ilvl w:val="2"/>
          <w:numId w:val="17"/>
        </w:numPr>
        <w:spacing w:before="280" w:after="120"/>
        <w:jc w:val="both"/>
        <w:textAlignment w:val="auto"/>
      </w:pPr>
      <w:r>
        <w:rPr>
          <w:rFonts w:ascii="Arial" w:eastAsia="Arial" w:hAnsi="Arial" w:cs="Arial"/>
          <w:sz w:val="24"/>
          <w:szCs w:val="24"/>
        </w:rPr>
        <w:t>measures taken or proposed to be taken to address the Personal Data Breach; and</w:t>
      </w:r>
    </w:p>
    <w:p w14:paraId="11FD9700" w14:textId="77777777" w:rsidR="00B105D3" w:rsidRDefault="004A7CE9">
      <w:pPr>
        <w:numPr>
          <w:ilvl w:val="2"/>
          <w:numId w:val="17"/>
        </w:numPr>
        <w:spacing w:before="280" w:after="120"/>
        <w:jc w:val="both"/>
        <w:textAlignment w:val="auto"/>
      </w:pPr>
      <w:r>
        <w:rPr>
          <w:rFonts w:ascii="Arial" w:eastAsia="Arial" w:hAnsi="Arial" w:cs="Arial"/>
          <w:sz w:val="24"/>
          <w:szCs w:val="24"/>
        </w:rPr>
        <w:t>describe the likely consequences of the Personal Data Breach.</w:t>
      </w:r>
    </w:p>
    <w:p w14:paraId="4896833C" w14:textId="77777777" w:rsidR="00B105D3" w:rsidRDefault="004A7CE9">
      <w:pPr>
        <w:numPr>
          <w:ilvl w:val="2"/>
          <w:numId w:val="11"/>
        </w:numPr>
        <w:spacing w:after="240"/>
        <w:jc w:val="both"/>
        <w:textAlignment w:val="auto"/>
      </w:pPr>
      <w:r>
        <w:rPr>
          <w:rFonts w:ascii="Arial" w:eastAsia="Arial" w:hAnsi="Arial" w:cs="Arial"/>
          <w:b/>
          <w:color w:val="000000"/>
          <w:sz w:val="24"/>
          <w:szCs w:val="24"/>
        </w:rPr>
        <w:lastRenderedPageBreak/>
        <w:t>Audit</w:t>
      </w:r>
    </w:p>
    <w:p w14:paraId="51358364" w14:textId="77777777" w:rsidR="00B105D3" w:rsidRDefault="004A7CE9">
      <w:pPr>
        <w:numPr>
          <w:ilvl w:val="3"/>
          <w:numId w:val="11"/>
        </w:numPr>
        <w:spacing w:after="240"/>
        <w:jc w:val="both"/>
        <w:textAlignment w:val="auto"/>
      </w:pPr>
      <w:r>
        <w:rPr>
          <w:rFonts w:ascii="Arial" w:eastAsia="Arial" w:hAnsi="Arial" w:cs="Arial"/>
          <w:color w:val="000000"/>
          <w:sz w:val="24"/>
          <w:szCs w:val="24"/>
        </w:rPr>
        <w:t>The Supplier shall permit:</w:t>
      </w:r>
      <w:r>
        <w:rPr>
          <w:rFonts w:ascii="Arial" w:eastAsia="Arial" w:hAnsi="Arial" w:cs="Arial"/>
          <w:color w:val="000000"/>
          <w:sz w:val="24"/>
          <w:szCs w:val="24"/>
        </w:rPr>
        <w:tab/>
      </w:r>
    </w:p>
    <w:p w14:paraId="0CFE7111" w14:textId="77777777" w:rsidR="00B105D3" w:rsidRDefault="004A7CE9">
      <w:pPr>
        <w:numPr>
          <w:ilvl w:val="2"/>
          <w:numId w:val="119"/>
        </w:numPr>
        <w:spacing w:before="280" w:after="120"/>
        <w:jc w:val="both"/>
        <w:textAlignment w:val="auto"/>
      </w:pPr>
      <w:r>
        <w:rPr>
          <w:rFonts w:ascii="Arial" w:eastAsia="Arial" w:hAnsi="Arial" w:cs="Arial"/>
          <w:sz w:val="24"/>
          <w:szCs w:val="24"/>
        </w:rPr>
        <w:t>the Relevant Authority, or a third-party auditor acting under the Relevant Authority’s direction, to conduct, at the Relevant Authority’s cost, data privacy and security audits, assessments and inspections concerning the Supplier’s data security and privacy procedures relating to Personal Data, its compliance with this Annex 2 and the Data Protection Legislation; and/or</w:t>
      </w:r>
    </w:p>
    <w:p w14:paraId="18445592" w14:textId="77777777" w:rsidR="00B105D3" w:rsidRDefault="004A7CE9">
      <w:pPr>
        <w:numPr>
          <w:ilvl w:val="2"/>
          <w:numId w:val="18"/>
        </w:numPr>
        <w:spacing w:before="280" w:after="120"/>
        <w:jc w:val="both"/>
        <w:textAlignment w:val="auto"/>
      </w:pPr>
      <w:r>
        <w:rPr>
          <w:rFonts w:ascii="Arial" w:eastAsia="Arial" w:hAnsi="Arial" w:cs="Arial"/>
          <w:sz w:val="24"/>
          <w:szCs w:val="24"/>
        </w:rPr>
        <w:t>the Relevant Authority, or a third-party auditor acting under the Relevant Authority’s direction, access to premises at which the Personal Data is accessible or at which it is able to inspect any relevant records, including the record maintained under Article 30 GDPR by the Supplier so far as relevant to the Contract, and procedures, including premises under the control of any third party appointed by the Supplier to assist in the provision of the Deliverables.</w:t>
      </w:r>
    </w:p>
    <w:p w14:paraId="109384F4" w14:textId="77777777" w:rsidR="00B105D3" w:rsidRDefault="00B105D3">
      <w:pPr>
        <w:spacing w:before="280" w:after="120"/>
        <w:ind w:left="809"/>
        <w:jc w:val="both"/>
        <w:textAlignment w:val="auto"/>
        <w:rPr>
          <w:rFonts w:ascii="Arial" w:eastAsia="Arial" w:hAnsi="Arial" w:cs="Arial"/>
          <w:sz w:val="24"/>
          <w:szCs w:val="24"/>
        </w:rPr>
      </w:pPr>
    </w:p>
    <w:p w14:paraId="06603FFD" w14:textId="77777777" w:rsidR="00B105D3" w:rsidRDefault="004A7CE9">
      <w:pPr>
        <w:numPr>
          <w:ilvl w:val="3"/>
          <w:numId w:val="11"/>
        </w:numPr>
        <w:spacing w:after="240"/>
        <w:jc w:val="both"/>
        <w:textAlignment w:val="auto"/>
      </w:pPr>
      <w:r>
        <w:rPr>
          <w:rFonts w:ascii="Arial" w:eastAsia="Arial" w:hAnsi="Arial" w:cs="Arial"/>
          <w:color w:val="000000"/>
          <w:sz w:val="24"/>
          <w:szCs w:val="24"/>
        </w:rPr>
        <w:t>The Relevant Authority may, in its sole discretion, require the Supplier to provide evidence of the Supplier’s compliance with Clause 4.1 in lieu of conducting such an audit, assessment or inspection.</w:t>
      </w:r>
    </w:p>
    <w:p w14:paraId="35837AFE" w14:textId="77777777" w:rsidR="00B105D3" w:rsidRDefault="004A7CE9">
      <w:pPr>
        <w:numPr>
          <w:ilvl w:val="2"/>
          <w:numId w:val="11"/>
        </w:numPr>
        <w:spacing w:after="240"/>
        <w:jc w:val="both"/>
        <w:textAlignment w:val="auto"/>
      </w:pPr>
      <w:r>
        <w:rPr>
          <w:rFonts w:ascii="Arial" w:eastAsia="Arial" w:hAnsi="Arial" w:cs="Arial"/>
          <w:b/>
          <w:color w:val="000000"/>
          <w:sz w:val="24"/>
          <w:szCs w:val="24"/>
        </w:rPr>
        <w:t>Impact Assessments</w:t>
      </w:r>
    </w:p>
    <w:p w14:paraId="101230F4" w14:textId="77777777" w:rsidR="00B105D3" w:rsidRDefault="004A7CE9">
      <w:pPr>
        <w:numPr>
          <w:ilvl w:val="3"/>
          <w:numId w:val="11"/>
        </w:numPr>
        <w:spacing w:after="240"/>
        <w:jc w:val="both"/>
        <w:textAlignment w:val="auto"/>
      </w:pPr>
      <w:r>
        <w:rPr>
          <w:rFonts w:ascii="Arial" w:eastAsia="Arial" w:hAnsi="Arial" w:cs="Arial"/>
          <w:color w:val="000000"/>
          <w:sz w:val="24"/>
          <w:szCs w:val="24"/>
        </w:rPr>
        <w:t>The Parties shall:</w:t>
      </w:r>
    </w:p>
    <w:p w14:paraId="24ECA97B" w14:textId="77777777" w:rsidR="00B105D3" w:rsidRDefault="004A7CE9">
      <w:pPr>
        <w:numPr>
          <w:ilvl w:val="2"/>
          <w:numId w:val="120"/>
        </w:numPr>
        <w:spacing w:before="280" w:after="120"/>
        <w:jc w:val="both"/>
        <w:textAlignment w:val="auto"/>
      </w:pPr>
      <w:r>
        <w:rPr>
          <w:rFonts w:ascii="Arial" w:eastAsia="Arial" w:hAnsi="Arial" w:cs="Arial"/>
          <w:sz w:val="24"/>
          <w:szCs w:val="24"/>
        </w:rPr>
        <w:t>provide all reasonable assistance to each other to prepare any Data Protection Impact Assessment as may be required (including provision of detailed information and assessments in relation to Processing operations, risks and measures); and</w:t>
      </w:r>
    </w:p>
    <w:p w14:paraId="262E86F0" w14:textId="77777777" w:rsidR="00B105D3" w:rsidRDefault="00B105D3">
      <w:pPr>
        <w:spacing w:after="80"/>
        <w:ind w:left="11"/>
        <w:textAlignment w:val="auto"/>
        <w:rPr>
          <w:rFonts w:ascii="Arial" w:eastAsia="Arial" w:hAnsi="Arial" w:cs="Arial"/>
          <w:sz w:val="24"/>
          <w:szCs w:val="24"/>
        </w:rPr>
      </w:pPr>
    </w:p>
    <w:p w14:paraId="61FB61F4" w14:textId="77777777" w:rsidR="00B105D3" w:rsidRDefault="004A7CE9">
      <w:pPr>
        <w:numPr>
          <w:ilvl w:val="2"/>
          <w:numId w:val="19"/>
        </w:numPr>
        <w:spacing w:before="80" w:after="120"/>
        <w:jc w:val="both"/>
        <w:textAlignment w:val="auto"/>
      </w:pPr>
      <w:r>
        <w:rPr>
          <w:rFonts w:ascii="Arial" w:eastAsia="Arial" w:hAnsi="Arial" w:cs="Arial"/>
          <w:sz w:val="24"/>
          <w:szCs w:val="24"/>
        </w:rPr>
        <w:t>maintain full and complete records of all Processing carried out in respect of the Personal Data in connection with the Contract, in accordance with the terms of Article 30 GDPR.</w:t>
      </w:r>
    </w:p>
    <w:p w14:paraId="03E9B366" w14:textId="77777777" w:rsidR="00B105D3" w:rsidRDefault="004A7CE9">
      <w:pPr>
        <w:numPr>
          <w:ilvl w:val="2"/>
          <w:numId w:val="11"/>
        </w:numPr>
        <w:spacing w:after="240"/>
        <w:jc w:val="both"/>
        <w:textAlignment w:val="auto"/>
      </w:pPr>
      <w:r>
        <w:rPr>
          <w:rFonts w:ascii="Arial" w:eastAsia="Arial" w:hAnsi="Arial" w:cs="Arial"/>
          <w:b/>
          <w:color w:val="000000"/>
          <w:sz w:val="24"/>
          <w:szCs w:val="24"/>
        </w:rPr>
        <w:t>ICO Guidance</w:t>
      </w:r>
    </w:p>
    <w:p w14:paraId="3793F6CB" w14:textId="77777777" w:rsidR="00B105D3" w:rsidRDefault="004A7CE9">
      <w:pPr>
        <w:spacing w:after="200" w:line="276" w:lineRule="auto"/>
        <w:ind w:left="720"/>
        <w:textAlignment w:val="auto"/>
      </w:pPr>
      <w:r>
        <w:rPr>
          <w:rFonts w:ascii="Arial" w:eastAsia="Arial" w:hAnsi="Arial" w:cs="Arial"/>
          <w:sz w:val="24"/>
          <w:szCs w:val="24"/>
        </w:rPr>
        <w:t>The Parties agree to take account of any guidance issued by the Information Commissioner and/or any relevant Central Government Body. The Relevant Authority may on not less than thirty (30) Working Days’ notice to the Supplier amend the Contract to ensure that it complies with any guidance issued by the Information Commissioner and/or any relevant Central Government Body.</w:t>
      </w:r>
    </w:p>
    <w:p w14:paraId="426FA010" w14:textId="77777777" w:rsidR="00B105D3" w:rsidRDefault="004A7CE9">
      <w:pPr>
        <w:numPr>
          <w:ilvl w:val="2"/>
          <w:numId w:val="11"/>
        </w:numPr>
        <w:spacing w:after="240"/>
        <w:jc w:val="both"/>
        <w:textAlignment w:val="auto"/>
      </w:pPr>
      <w:r>
        <w:rPr>
          <w:rFonts w:ascii="Arial" w:eastAsia="Arial" w:hAnsi="Arial" w:cs="Arial"/>
          <w:b/>
          <w:color w:val="000000"/>
          <w:sz w:val="24"/>
          <w:szCs w:val="24"/>
        </w:rPr>
        <w:t>Liabilities for Data Protection Breach</w:t>
      </w:r>
    </w:p>
    <w:p w14:paraId="4F5C693E" w14:textId="77777777" w:rsidR="00B105D3" w:rsidRDefault="004A7CE9">
      <w:pPr>
        <w:numPr>
          <w:ilvl w:val="3"/>
          <w:numId w:val="11"/>
        </w:numPr>
        <w:spacing w:after="240"/>
        <w:jc w:val="both"/>
        <w:textAlignment w:val="auto"/>
      </w:pPr>
      <w:r>
        <w:rPr>
          <w:rFonts w:ascii="Arial" w:eastAsia="Arial" w:hAnsi="Arial" w:cs="Arial"/>
          <w:color w:val="000000"/>
          <w:sz w:val="24"/>
          <w:szCs w:val="24"/>
        </w:rPr>
        <w:t>If financial penalties are imposed by the Information Commissioner on either the Relevant Authority or the Supplier for a Personal Data Breach ("</w:t>
      </w:r>
      <w:r>
        <w:rPr>
          <w:rFonts w:ascii="Arial" w:eastAsia="Arial" w:hAnsi="Arial" w:cs="Arial"/>
          <w:b/>
          <w:color w:val="000000"/>
          <w:sz w:val="24"/>
          <w:szCs w:val="24"/>
        </w:rPr>
        <w:t>Financial Penalties</w:t>
      </w:r>
      <w:r>
        <w:rPr>
          <w:rFonts w:ascii="Arial" w:eastAsia="Arial" w:hAnsi="Arial" w:cs="Arial"/>
          <w:color w:val="000000"/>
          <w:sz w:val="24"/>
          <w:szCs w:val="24"/>
        </w:rPr>
        <w:t>") then the following shall occur:</w:t>
      </w:r>
    </w:p>
    <w:p w14:paraId="273E4ACA" w14:textId="77777777" w:rsidR="00B105D3" w:rsidRDefault="004A7CE9">
      <w:pPr>
        <w:numPr>
          <w:ilvl w:val="2"/>
          <w:numId w:val="121"/>
        </w:numPr>
        <w:spacing w:before="280" w:after="120"/>
        <w:jc w:val="both"/>
        <w:textAlignment w:val="auto"/>
      </w:pPr>
      <w:r>
        <w:rPr>
          <w:rFonts w:ascii="Arial" w:eastAsia="Arial" w:hAnsi="Arial" w:cs="Arial"/>
          <w:sz w:val="24"/>
          <w:szCs w:val="24"/>
        </w:rPr>
        <w:lastRenderedPageBreak/>
        <w:t>if in the view of the Information Commissioner, the Relevant Authority is responsible for the Personal Data Breach, in that it is caused as a result of the actions or inaction of the Relevant Authority, its employees, agents, contractors (other than the Supplier) or systems and procedures controlled by the Relevant Authority, then the Relevant Authority shall be responsible for the payment of such Financial Penalties. In this case, the Relevant Authority will conduct an internal audit and engage at its reasonable cost when necessary, an independent third party to conduct an audit of any such Personal Data Breach. The Supplier shall provide to the Relevant Authority and its third party investigators and auditors, on request and at the Supplier's reasonable cost, full cooperation and access to conduct a thorough audit of such Personal Data Breach;</w:t>
      </w:r>
    </w:p>
    <w:p w14:paraId="1BC7E401" w14:textId="77777777" w:rsidR="00B105D3" w:rsidRDefault="004A7CE9">
      <w:pPr>
        <w:numPr>
          <w:ilvl w:val="2"/>
          <w:numId w:val="20"/>
        </w:numPr>
        <w:spacing w:before="280" w:after="120"/>
        <w:jc w:val="both"/>
        <w:textAlignment w:val="auto"/>
      </w:pPr>
      <w:r>
        <w:rPr>
          <w:rFonts w:ascii="Arial" w:eastAsia="Arial" w:hAnsi="Arial" w:cs="Arial"/>
          <w:sz w:val="24"/>
          <w:szCs w:val="24"/>
        </w:rPr>
        <w:t>if in the view of the Information Commissioner, the Supplier is responsible for the Personal Data Breach, in that it is not a Personal Data Breach that the Relevant Authority is responsible for, then the Supplier shall be responsible for the payment of these Financial Penalties. The Supplier will provide to the Relevant Authority and its auditors, on request and at the Supplier’s sole cost, full cooperation and access to conduct a thorough audit of such Personal Data Breach; or</w:t>
      </w:r>
    </w:p>
    <w:p w14:paraId="5E82ABD0" w14:textId="77777777" w:rsidR="00B105D3" w:rsidRDefault="004A7CE9">
      <w:pPr>
        <w:numPr>
          <w:ilvl w:val="2"/>
          <w:numId w:val="20"/>
        </w:numPr>
        <w:spacing w:before="280" w:after="120"/>
        <w:jc w:val="both"/>
        <w:textAlignment w:val="auto"/>
      </w:pPr>
      <w:r>
        <w:rPr>
          <w:rFonts w:ascii="Arial" w:eastAsia="Arial" w:hAnsi="Arial" w:cs="Arial"/>
          <w:sz w:val="24"/>
          <w:szCs w:val="24"/>
        </w:rPr>
        <w:t>if no view as to responsibility is expressed by the Information Commissioner, then the Relevant Authority and the Supplier shall work together to investigate the relevant Personal Data Breach and allocate responsibility for any Financial Penalties as outlined above, or by agreement to split any financial penalties equally if no responsibility for the Personal Data Breach can be apportioned. In the event that the Parties do not agree such apportionment then such Dispute shall be referred to the Dispute Resolution Procedure set out in Clause 34 of the Core Terms (Resolving disputes).</w:t>
      </w:r>
    </w:p>
    <w:p w14:paraId="56064645" w14:textId="77777777" w:rsidR="00B105D3" w:rsidRDefault="004A7CE9">
      <w:pPr>
        <w:numPr>
          <w:ilvl w:val="3"/>
          <w:numId w:val="11"/>
        </w:numPr>
        <w:spacing w:after="240"/>
        <w:jc w:val="both"/>
        <w:textAlignment w:val="auto"/>
      </w:pPr>
      <w:r>
        <w:rPr>
          <w:rFonts w:ascii="Arial" w:eastAsia="Arial" w:hAnsi="Arial" w:cs="Arial"/>
          <w:color w:val="000000"/>
          <w:sz w:val="24"/>
          <w:szCs w:val="24"/>
        </w:rPr>
        <w:t xml:space="preserve">If either the Relevant Authority or the Supplier is the defendant in a legal claim brought before a court of competent jurisdiction (“Court”) by a third party in respect of a Personal Data Breach, then unless the Parties otherwise agree, the Party that is determined by the final decision of the court to be responsible for the Personal Data Breach shall be liable for the losses arising from such Personal Data Breach. Where both Parties are liable, the liability will be apportioned between the Parties in accordance with the decision of the Court.  </w:t>
      </w:r>
    </w:p>
    <w:p w14:paraId="49C29AA2" w14:textId="77777777" w:rsidR="00B105D3" w:rsidRDefault="004A7CE9">
      <w:pPr>
        <w:numPr>
          <w:ilvl w:val="3"/>
          <w:numId w:val="11"/>
        </w:numPr>
        <w:spacing w:after="240"/>
        <w:jc w:val="both"/>
        <w:textAlignment w:val="auto"/>
      </w:pPr>
      <w:r>
        <w:rPr>
          <w:rFonts w:ascii="Arial" w:eastAsia="Arial" w:hAnsi="Arial" w:cs="Arial"/>
          <w:color w:val="000000"/>
          <w:sz w:val="24"/>
          <w:szCs w:val="24"/>
        </w:rPr>
        <w:t>In respect of any losses, cost claims or expenses incurred by either Party as a result of a Personal Data Breach (the “Claim Losses”):</w:t>
      </w:r>
    </w:p>
    <w:p w14:paraId="49B32353" w14:textId="77777777" w:rsidR="00B105D3" w:rsidRDefault="004A7CE9">
      <w:pPr>
        <w:numPr>
          <w:ilvl w:val="2"/>
          <w:numId w:val="122"/>
        </w:numPr>
        <w:spacing w:before="280" w:after="120"/>
        <w:jc w:val="both"/>
        <w:textAlignment w:val="auto"/>
      </w:pPr>
      <w:r>
        <w:rPr>
          <w:rFonts w:ascii="Arial" w:eastAsia="Arial" w:hAnsi="Arial" w:cs="Arial"/>
          <w:sz w:val="24"/>
          <w:szCs w:val="24"/>
        </w:rPr>
        <w:t>if the Relevant Authority is responsible for the relevant Personal Data Breach, then the Relevant Authority shall be responsible for the Claim Losses;</w:t>
      </w:r>
    </w:p>
    <w:p w14:paraId="785F0542" w14:textId="77777777" w:rsidR="00B105D3" w:rsidRDefault="004A7CE9">
      <w:pPr>
        <w:numPr>
          <w:ilvl w:val="2"/>
          <w:numId w:val="21"/>
        </w:numPr>
        <w:spacing w:before="280" w:after="120"/>
        <w:jc w:val="both"/>
        <w:textAlignment w:val="auto"/>
      </w:pPr>
      <w:r>
        <w:rPr>
          <w:rFonts w:ascii="Arial" w:eastAsia="Arial" w:hAnsi="Arial" w:cs="Arial"/>
          <w:sz w:val="24"/>
          <w:szCs w:val="24"/>
        </w:rPr>
        <w:t>if the Supplier is responsible for the relevant Personal Data Breach, then the Supplier shall be responsible for the Claim Losses: and</w:t>
      </w:r>
    </w:p>
    <w:p w14:paraId="7059BA92" w14:textId="77777777" w:rsidR="00B105D3" w:rsidRDefault="004A7CE9">
      <w:pPr>
        <w:numPr>
          <w:ilvl w:val="2"/>
          <w:numId w:val="21"/>
        </w:numPr>
        <w:spacing w:before="280" w:after="120"/>
        <w:jc w:val="both"/>
        <w:textAlignment w:val="auto"/>
      </w:pPr>
      <w:r>
        <w:rPr>
          <w:rFonts w:ascii="Arial" w:eastAsia="Arial" w:hAnsi="Arial" w:cs="Arial"/>
          <w:sz w:val="24"/>
          <w:szCs w:val="24"/>
        </w:rPr>
        <w:t>if responsibility for the relevant Personal Data Breach is unclear, then the Relevant Authority and the Supplier shall be responsible for the Claim Losses equally.</w:t>
      </w:r>
    </w:p>
    <w:p w14:paraId="3D576E26" w14:textId="77777777" w:rsidR="00B105D3" w:rsidRDefault="00B105D3">
      <w:pPr>
        <w:spacing w:before="280" w:after="120"/>
        <w:ind w:left="809"/>
        <w:jc w:val="both"/>
        <w:textAlignment w:val="auto"/>
        <w:rPr>
          <w:rFonts w:ascii="Arial" w:eastAsia="Arial" w:hAnsi="Arial" w:cs="Arial"/>
          <w:sz w:val="24"/>
          <w:szCs w:val="24"/>
        </w:rPr>
      </w:pPr>
    </w:p>
    <w:p w14:paraId="5E296C10" w14:textId="77777777" w:rsidR="00B105D3" w:rsidRDefault="004A7CE9">
      <w:pPr>
        <w:numPr>
          <w:ilvl w:val="3"/>
          <w:numId w:val="11"/>
        </w:numPr>
        <w:spacing w:after="240"/>
        <w:jc w:val="both"/>
        <w:textAlignment w:val="auto"/>
      </w:pPr>
      <w:r>
        <w:rPr>
          <w:rFonts w:ascii="Arial" w:eastAsia="Arial" w:hAnsi="Arial" w:cs="Arial"/>
          <w:color w:val="000000"/>
          <w:sz w:val="24"/>
          <w:szCs w:val="24"/>
        </w:rPr>
        <w:t>Nothing in either clause 7.2 or clause 7.3 shall preclude the Relevant Authority and the Supplier reaching any other agreement, including by way of compromise with a third party complainant or claimant, as to the apportionment of financial responsibility for any Claim Losses as a result of a Personal Data Breach, having regard to all the circumstances of the Personal Data Breach and the legal and financial obligations of the Relevant Authority.</w:t>
      </w:r>
    </w:p>
    <w:p w14:paraId="76238DDB" w14:textId="77777777" w:rsidR="00B105D3" w:rsidRDefault="004A7CE9">
      <w:pPr>
        <w:numPr>
          <w:ilvl w:val="2"/>
          <w:numId w:val="11"/>
        </w:numPr>
        <w:spacing w:after="240"/>
        <w:jc w:val="both"/>
        <w:textAlignment w:val="auto"/>
      </w:pPr>
      <w:r>
        <w:rPr>
          <w:rFonts w:ascii="Arial" w:eastAsia="Arial" w:hAnsi="Arial" w:cs="Arial"/>
          <w:b/>
          <w:color w:val="000000"/>
          <w:sz w:val="24"/>
          <w:szCs w:val="24"/>
        </w:rPr>
        <w:t>Termination</w:t>
      </w:r>
    </w:p>
    <w:p w14:paraId="4D0607EA" w14:textId="77777777" w:rsidR="00B105D3" w:rsidRDefault="004A7CE9">
      <w:pPr>
        <w:keepNext/>
        <w:spacing w:after="200" w:line="276" w:lineRule="auto"/>
        <w:ind w:left="720"/>
        <w:textAlignment w:val="auto"/>
      </w:pPr>
      <w:r>
        <w:rPr>
          <w:rFonts w:ascii="Arial" w:eastAsia="Arial" w:hAnsi="Arial" w:cs="Arial"/>
          <w:sz w:val="24"/>
          <w:szCs w:val="24"/>
        </w:rPr>
        <w:t>If the Supplier is in material Default under any of its obligations under this Annex 2 (</w:t>
      </w:r>
      <w:r>
        <w:rPr>
          <w:rFonts w:ascii="Arial" w:eastAsia="Arial" w:hAnsi="Arial" w:cs="Arial"/>
          <w:i/>
          <w:sz w:val="24"/>
          <w:szCs w:val="24"/>
        </w:rPr>
        <w:t>Joint Controller Agreement</w:t>
      </w:r>
      <w:r>
        <w:rPr>
          <w:rFonts w:ascii="Arial" w:eastAsia="Arial" w:hAnsi="Arial" w:cs="Arial"/>
          <w:sz w:val="24"/>
          <w:szCs w:val="24"/>
        </w:rPr>
        <w:t>), the Relevant Authority shall be entitled to terminate the Contract by issuing a Termination Notice to the Supplier in accordance with Clause 10 of the Core Terms (</w:t>
      </w:r>
      <w:r>
        <w:rPr>
          <w:rFonts w:ascii="Arial" w:eastAsia="Arial" w:hAnsi="Arial" w:cs="Arial"/>
          <w:i/>
          <w:sz w:val="24"/>
          <w:szCs w:val="24"/>
        </w:rPr>
        <w:t>Ending the contract</w:t>
      </w:r>
      <w:r>
        <w:rPr>
          <w:rFonts w:ascii="Arial" w:eastAsia="Arial" w:hAnsi="Arial" w:cs="Arial"/>
          <w:sz w:val="24"/>
          <w:szCs w:val="24"/>
        </w:rPr>
        <w:t>).</w:t>
      </w:r>
    </w:p>
    <w:p w14:paraId="7B6A717F" w14:textId="77777777" w:rsidR="00B105D3" w:rsidRDefault="004A7CE9">
      <w:pPr>
        <w:numPr>
          <w:ilvl w:val="2"/>
          <w:numId w:val="11"/>
        </w:numPr>
        <w:spacing w:after="240"/>
        <w:jc w:val="both"/>
        <w:textAlignment w:val="auto"/>
      </w:pPr>
      <w:r>
        <w:rPr>
          <w:rFonts w:ascii="Arial" w:eastAsia="Arial" w:hAnsi="Arial" w:cs="Arial"/>
          <w:b/>
          <w:color w:val="000000"/>
          <w:sz w:val="24"/>
          <w:szCs w:val="24"/>
        </w:rPr>
        <w:t>Sub-Processing</w:t>
      </w:r>
    </w:p>
    <w:p w14:paraId="3D911F01" w14:textId="77777777" w:rsidR="00B105D3" w:rsidRDefault="004A7CE9">
      <w:pPr>
        <w:numPr>
          <w:ilvl w:val="3"/>
          <w:numId w:val="11"/>
        </w:numPr>
        <w:spacing w:after="240"/>
        <w:jc w:val="both"/>
        <w:textAlignment w:val="auto"/>
      </w:pPr>
      <w:r>
        <w:rPr>
          <w:rFonts w:ascii="Arial" w:eastAsia="Arial" w:hAnsi="Arial" w:cs="Arial"/>
          <w:color w:val="000000"/>
          <w:sz w:val="24"/>
          <w:szCs w:val="24"/>
        </w:rPr>
        <w:t>In respect of any Processing of Personal Data performed by a third party on behalf of a Party, that Party shall:</w:t>
      </w:r>
    </w:p>
    <w:p w14:paraId="035F4B99" w14:textId="77777777" w:rsidR="00B105D3" w:rsidRDefault="004A7CE9">
      <w:pPr>
        <w:numPr>
          <w:ilvl w:val="2"/>
          <w:numId w:val="123"/>
        </w:numPr>
        <w:spacing w:before="280" w:after="120"/>
        <w:jc w:val="both"/>
        <w:textAlignment w:val="auto"/>
      </w:pPr>
      <w:r>
        <w:rPr>
          <w:rFonts w:ascii="Arial" w:eastAsia="Arial" w:hAnsi="Arial" w:cs="Arial"/>
          <w:sz w:val="24"/>
          <w:szCs w:val="24"/>
        </w:rPr>
        <w:t>carry out adequate due diligence on such third party to ensure that it is capable of providing the level of protection for the Personal Data as is required by the Contract, and  provide evidence of such due diligence to the  other Party where reasonably requested; and</w:t>
      </w:r>
    </w:p>
    <w:p w14:paraId="79E3E513" w14:textId="77777777" w:rsidR="00B105D3" w:rsidRDefault="004A7CE9">
      <w:pPr>
        <w:numPr>
          <w:ilvl w:val="2"/>
          <w:numId w:val="22"/>
        </w:numPr>
        <w:spacing w:before="280" w:after="120"/>
        <w:jc w:val="both"/>
        <w:textAlignment w:val="auto"/>
      </w:pPr>
      <w:r>
        <w:rPr>
          <w:rFonts w:ascii="Arial" w:eastAsia="Arial" w:hAnsi="Arial" w:cs="Arial"/>
          <w:sz w:val="24"/>
          <w:szCs w:val="24"/>
        </w:rPr>
        <w:t>ensure that a suitable agreement is in place with the third party as required under applicable Data Protection Legislation.</w:t>
      </w:r>
    </w:p>
    <w:p w14:paraId="36D80875" w14:textId="77777777" w:rsidR="00B105D3" w:rsidRDefault="00B105D3">
      <w:pPr>
        <w:spacing w:before="280" w:after="120"/>
        <w:ind w:left="809"/>
        <w:jc w:val="both"/>
        <w:textAlignment w:val="auto"/>
        <w:rPr>
          <w:rFonts w:ascii="Arial" w:eastAsia="Arial" w:hAnsi="Arial" w:cs="Arial"/>
          <w:sz w:val="24"/>
          <w:szCs w:val="24"/>
        </w:rPr>
      </w:pPr>
    </w:p>
    <w:p w14:paraId="18C94267" w14:textId="77777777" w:rsidR="00B105D3" w:rsidRDefault="004A7CE9">
      <w:pPr>
        <w:numPr>
          <w:ilvl w:val="2"/>
          <w:numId w:val="11"/>
        </w:numPr>
        <w:spacing w:after="240"/>
        <w:jc w:val="both"/>
        <w:textAlignment w:val="auto"/>
      </w:pPr>
      <w:r>
        <w:rPr>
          <w:rFonts w:ascii="Arial" w:eastAsia="Arial" w:hAnsi="Arial" w:cs="Arial"/>
          <w:b/>
          <w:color w:val="000000"/>
          <w:sz w:val="24"/>
          <w:szCs w:val="24"/>
        </w:rPr>
        <w:t>Data Retention</w:t>
      </w:r>
    </w:p>
    <w:p w14:paraId="7C053159" w14:textId="77777777" w:rsidR="00B105D3" w:rsidRDefault="004A7CE9">
      <w:pPr>
        <w:tabs>
          <w:tab w:val="left" w:pos="541"/>
        </w:tabs>
        <w:spacing w:after="120"/>
        <w:ind w:left="720"/>
        <w:jc w:val="both"/>
        <w:textAlignment w:val="auto"/>
      </w:pPr>
      <w:r>
        <w:rPr>
          <w:rFonts w:ascii="Arial" w:eastAsia="Arial" w:hAnsi="Arial" w:cs="Arial"/>
          <w:color w:val="000000"/>
          <w:sz w:val="24"/>
          <w:szCs w:val="24"/>
        </w:rPr>
        <w:t>The Parties agree to erase Personal Data from any computers, storage devices and storage media that are to be retained as soon as practicable after it has ceased to be necessary for them to retain such Personal Data under applicable Data Protection Legislation and their privacy policy (save to the extent (and for the limited period) that such information needs to be retained by the a Party for statutory compliance purposes or as otherwise required by the Contract), and taking all further actions as may be necessary to ensure its compliance with Data Protection Legislation and its privacy policy.</w:t>
      </w:r>
    </w:p>
    <w:p w14:paraId="6E430B8E" w14:textId="77777777" w:rsidR="00B105D3" w:rsidRDefault="00B105D3">
      <w:pPr>
        <w:tabs>
          <w:tab w:val="left" w:pos="1981"/>
        </w:tabs>
        <w:spacing w:after="120"/>
        <w:ind w:left="2160" w:hanging="2160"/>
        <w:jc w:val="both"/>
        <w:textAlignment w:val="auto"/>
        <w:rPr>
          <w:rFonts w:ascii="Arial" w:eastAsia="Arial" w:hAnsi="Arial" w:cs="Arial"/>
          <w:color w:val="000000"/>
          <w:sz w:val="24"/>
          <w:szCs w:val="24"/>
        </w:rPr>
      </w:pPr>
    </w:p>
    <w:p w14:paraId="1D1F39E7" w14:textId="77777777" w:rsidR="00B105D3" w:rsidRDefault="00B105D3">
      <w:pPr>
        <w:keepNext/>
        <w:spacing w:before="240" w:after="240"/>
        <w:ind w:left="720" w:hanging="720"/>
        <w:jc w:val="both"/>
      </w:pPr>
    </w:p>
    <w:p w14:paraId="51FD1B5F" w14:textId="77777777" w:rsidR="00B105D3" w:rsidRDefault="00B105D3">
      <w:pPr>
        <w:keepNext/>
        <w:spacing w:before="240" w:after="240"/>
        <w:ind w:left="720" w:hanging="720"/>
        <w:jc w:val="both"/>
      </w:pPr>
    </w:p>
    <w:p w14:paraId="760FFE26" w14:textId="77777777" w:rsidR="00B105D3" w:rsidRDefault="00B105D3">
      <w:pPr>
        <w:keepNext/>
        <w:spacing w:before="240" w:after="240"/>
        <w:ind w:left="720" w:hanging="720"/>
        <w:jc w:val="both"/>
      </w:pPr>
    </w:p>
    <w:p w14:paraId="5E95F48F" w14:textId="77777777" w:rsidR="00B105D3" w:rsidRDefault="00B105D3">
      <w:pPr>
        <w:spacing w:after="200" w:line="276" w:lineRule="auto"/>
        <w:textAlignment w:val="auto"/>
      </w:pPr>
    </w:p>
    <w:p w14:paraId="39D3FC6C" w14:textId="77777777" w:rsidR="00B105D3" w:rsidRDefault="004A7CE9">
      <w:pPr>
        <w:spacing w:after="200" w:line="276" w:lineRule="auto"/>
        <w:textAlignment w:val="auto"/>
      </w:pPr>
      <w:r>
        <w:rPr>
          <w:rFonts w:ascii="Arial" w:eastAsia="Arial" w:hAnsi="Arial" w:cs="Arial"/>
          <w:b/>
          <w:sz w:val="36"/>
          <w:szCs w:val="36"/>
        </w:rPr>
        <w:lastRenderedPageBreak/>
        <w:t>Joint Schedule 12 (Supply Chain Visibility)</w:t>
      </w:r>
    </w:p>
    <w:p w14:paraId="14879959" w14:textId="77777777" w:rsidR="00B105D3" w:rsidRDefault="004A7CE9">
      <w:pPr>
        <w:numPr>
          <w:ilvl w:val="0"/>
          <w:numId w:val="124"/>
        </w:numPr>
        <w:ind w:hanging="720"/>
        <w:textAlignment w:val="auto"/>
      </w:pPr>
      <w:r>
        <w:rPr>
          <w:rFonts w:ascii="Arial" w:eastAsia="Arial" w:hAnsi="Arial" w:cs="Arial"/>
          <w:b/>
          <w:color w:val="000000"/>
          <w:sz w:val="24"/>
          <w:szCs w:val="24"/>
        </w:rPr>
        <w:t>Definitions</w:t>
      </w:r>
    </w:p>
    <w:p w14:paraId="3112A434" w14:textId="77777777" w:rsidR="00B105D3" w:rsidRDefault="00B105D3">
      <w:pPr>
        <w:ind w:left="720"/>
        <w:textAlignment w:val="auto"/>
        <w:rPr>
          <w:rFonts w:ascii="Arial" w:eastAsia="Arial" w:hAnsi="Arial" w:cs="Arial"/>
          <w:b/>
          <w:color w:val="000000"/>
          <w:sz w:val="24"/>
          <w:szCs w:val="24"/>
        </w:rPr>
      </w:pPr>
    </w:p>
    <w:p w14:paraId="33323390" w14:textId="77777777" w:rsidR="00B105D3" w:rsidRDefault="004A7CE9">
      <w:pPr>
        <w:spacing w:after="200" w:line="276" w:lineRule="auto"/>
        <w:ind w:left="720" w:hanging="436"/>
        <w:textAlignment w:val="auto"/>
      </w:pPr>
      <w:r>
        <w:rPr>
          <w:rFonts w:ascii="Arial" w:eastAsia="Arial" w:hAnsi="Arial" w:cs="Arial"/>
          <w:color w:val="000000"/>
          <w:sz w:val="24"/>
          <w:szCs w:val="24"/>
        </w:rPr>
        <w:t>1.1</w:t>
      </w:r>
      <w:r>
        <w:rPr>
          <w:rFonts w:ascii="Arial" w:eastAsia="Arial" w:hAnsi="Arial" w:cs="Arial"/>
          <w:b/>
          <w:color w:val="000000"/>
          <w:sz w:val="24"/>
          <w:szCs w:val="24"/>
        </w:rPr>
        <w:t xml:space="preserve"> </w:t>
      </w:r>
      <w:r>
        <w:rPr>
          <w:rFonts w:ascii="Arial" w:eastAsia="Arial" w:hAnsi="Arial" w:cs="Arial"/>
          <w:color w:val="000000"/>
          <w:sz w:val="24"/>
          <w:szCs w:val="24"/>
        </w:rPr>
        <w:t>In this Schedule, the following words shall have the following meanings and they shall supplement Joint Schedule 1 (Definitions):</w:t>
      </w:r>
    </w:p>
    <w:tbl>
      <w:tblPr>
        <w:tblW w:w="8205" w:type="dxa"/>
        <w:tblInd w:w="636" w:type="dxa"/>
        <w:tblLayout w:type="fixed"/>
        <w:tblCellMar>
          <w:left w:w="10" w:type="dxa"/>
          <w:right w:w="10" w:type="dxa"/>
        </w:tblCellMar>
        <w:tblLook w:val="04A0" w:firstRow="1" w:lastRow="0" w:firstColumn="1" w:lastColumn="0" w:noHBand="0" w:noVBand="1"/>
      </w:tblPr>
      <w:tblGrid>
        <w:gridCol w:w="3345"/>
        <w:gridCol w:w="4860"/>
      </w:tblGrid>
      <w:tr w:rsidR="00B105D3" w14:paraId="3509D143" w14:textId="77777777">
        <w:trPr>
          <w:trHeight w:val="20"/>
        </w:trPr>
        <w:tc>
          <w:tcPr>
            <w:tcW w:w="3345" w:type="dxa"/>
            <w:shd w:val="clear" w:color="auto" w:fill="auto"/>
            <w:tcMar>
              <w:top w:w="0" w:type="dxa"/>
              <w:left w:w="108" w:type="dxa"/>
              <w:bottom w:w="0" w:type="dxa"/>
              <w:right w:w="108" w:type="dxa"/>
            </w:tcMar>
          </w:tcPr>
          <w:p w14:paraId="27F0D888" w14:textId="77777777" w:rsidR="00B105D3" w:rsidRDefault="004A7CE9">
            <w:pPr>
              <w:tabs>
                <w:tab w:val="left" w:pos="709"/>
                <w:tab w:val="left" w:pos="1134"/>
              </w:tabs>
              <w:spacing w:before="120" w:after="120"/>
              <w:jc w:val="both"/>
              <w:textAlignment w:val="auto"/>
            </w:pPr>
            <w:r>
              <w:rPr>
                <w:rFonts w:ascii="Arial" w:eastAsia="Arial" w:hAnsi="Arial" w:cs="Arial"/>
                <w:b/>
                <w:color w:val="000000"/>
                <w:sz w:val="24"/>
                <w:szCs w:val="24"/>
              </w:rPr>
              <w:t>"Contracts Finder"</w:t>
            </w:r>
          </w:p>
        </w:tc>
        <w:tc>
          <w:tcPr>
            <w:tcW w:w="4860" w:type="dxa"/>
            <w:shd w:val="clear" w:color="auto" w:fill="auto"/>
            <w:tcMar>
              <w:top w:w="0" w:type="dxa"/>
              <w:left w:w="108" w:type="dxa"/>
              <w:bottom w:w="0" w:type="dxa"/>
              <w:right w:w="108" w:type="dxa"/>
            </w:tcMar>
          </w:tcPr>
          <w:p w14:paraId="5DAF9C3E" w14:textId="77777777" w:rsidR="00B105D3" w:rsidRDefault="004A7CE9">
            <w:pPr>
              <w:tabs>
                <w:tab w:val="left" w:pos="709"/>
                <w:tab w:val="left" w:pos="1134"/>
              </w:tabs>
              <w:spacing w:before="120" w:after="120"/>
              <w:textAlignment w:val="auto"/>
            </w:pPr>
            <w:r>
              <w:rPr>
                <w:rFonts w:ascii="Arial" w:eastAsia="Arial" w:hAnsi="Arial" w:cs="Arial"/>
                <w:color w:val="000000"/>
                <w:sz w:val="24"/>
                <w:szCs w:val="24"/>
              </w:rPr>
              <w:t>the Government’s publishing portal for public sector procurement opportunities;</w:t>
            </w:r>
          </w:p>
        </w:tc>
      </w:tr>
      <w:tr w:rsidR="00B105D3" w14:paraId="4A61B7D9" w14:textId="77777777">
        <w:trPr>
          <w:trHeight w:val="20"/>
        </w:trPr>
        <w:tc>
          <w:tcPr>
            <w:tcW w:w="3345" w:type="dxa"/>
            <w:shd w:val="clear" w:color="auto" w:fill="auto"/>
            <w:tcMar>
              <w:top w:w="0" w:type="dxa"/>
              <w:left w:w="108" w:type="dxa"/>
              <w:bottom w:w="0" w:type="dxa"/>
              <w:right w:w="108" w:type="dxa"/>
            </w:tcMar>
          </w:tcPr>
          <w:p w14:paraId="54ADCFE7" w14:textId="77777777" w:rsidR="00B105D3" w:rsidRDefault="004A7CE9">
            <w:pPr>
              <w:tabs>
                <w:tab w:val="left" w:pos="709"/>
                <w:tab w:val="left" w:pos="1134"/>
              </w:tabs>
              <w:spacing w:before="120" w:after="120"/>
              <w:jc w:val="both"/>
              <w:textAlignment w:val="auto"/>
            </w:pPr>
            <w:r>
              <w:rPr>
                <w:rFonts w:ascii="Arial" w:eastAsia="Arial" w:hAnsi="Arial" w:cs="Arial"/>
                <w:b/>
                <w:color w:val="000000"/>
                <w:sz w:val="24"/>
                <w:szCs w:val="24"/>
              </w:rPr>
              <w:t>"SME"</w:t>
            </w:r>
          </w:p>
        </w:tc>
        <w:tc>
          <w:tcPr>
            <w:tcW w:w="4860" w:type="dxa"/>
            <w:shd w:val="clear" w:color="auto" w:fill="auto"/>
            <w:tcMar>
              <w:top w:w="0" w:type="dxa"/>
              <w:left w:w="108" w:type="dxa"/>
              <w:bottom w:w="0" w:type="dxa"/>
              <w:right w:w="108" w:type="dxa"/>
            </w:tcMar>
          </w:tcPr>
          <w:p w14:paraId="2B0DC595" w14:textId="77777777" w:rsidR="00B105D3" w:rsidRDefault="004A7CE9">
            <w:pPr>
              <w:tabs>
                <w:tab w:val="left" w:pos="709"/>
                <w:tab w:val="left" w:pos="1134"/>
              </w:tabs>
              <w:spacing w:before="120" w:after="120"/>
              <w:textAlignment w:val="auto"/>
            </w:pPr>
            <w:r>
              <w:rPr>
                <w:rFonts w:ascii="Arial" w:eastAsia="Arial" w:hAnsi="Arial" w:cs="Arial"/>
                <w:color w:val="000000"/>
                <w:sz w:val="24"/>
                <w:szCs w:val="24"/>
              </w:rPr>
              <w:t>an enterprise falling within the category of micro, small and medium sized enterprises defined by the Commission Recommendation of 6 May 2003 concerning the definition of micro, small and medium sized enterprises;</w:t>
            </w:r>
          </w:p>
        </w:tc>
      </w:tr>
      <w:tr w:rsidR="00B105D3" w14:paraId="745DF32E" w14:textId="77777777">
        <w:trPr>
          <w:trHeight w:val="20"/>
        </w:trPr>
        <w:tc>
          <w:tcPr>
            <w:tcW w:w="3345" w:type="dxa"/>
            <w:shd w:val="clear" w:color="auto" w:fill="auto"/>
            <w:tcMar>
              <w:top w:w="0" w:type="dxa"/>
              <w:left w:w="108" w:type="dxa"/>
              <w:bottom w:w="0" w:type="dxa"/>
              <w:right w:w="108" w:type="dxa"/>
            </w:tcMar>
          </w:tcPr>
          <w:p w14:paraId="21D6EE0E" w14:textId="77777777" w:rsidR="00B105D3" w:rsidRDefault="004A7CE9">
            <w:pPr>
              <w:tabs>
                <w:tab w:val="left" w:pos="709"/>
                <w:tab w:val="left" w:pos="1134"/>
              </w:tabs>
              <w:spacing w:before="120" w:after="120"/>
              <w:jc w:val="both"/>
              <w:textAlignment w:val="auto"/>
            </w:pPr>
            <w:r>
              <w:rPr>
                <w:rFonts w:ascii="Arial" w:eastAsia="Arial" w:hAnsi="Arial" w:cs="Arial"/>
                <w:b/>
                <w:color w:val="000000"/>
                <w:sz w:val="24"/>
                <w:szCs w:val="24"/>
              </w:rPr>
              <w:t>“Supply Chain Information Report Template”</w:t>
            </w:r>
          </w:p>
        </w:tc>
        <w:tc>
          <w:tcPr>
            <w:tcW w:w="4860" w:type="dxa"/>
            <w:shd w:val="clear" w:color="auto" w:fill="auto"/>
            <w:tcMar>
              <w:top w:w="0" w:type="dxa"/>
              <w:left w:w="108" w:type="dxa"/>
              <w:bottom w:w="0" w:type="dxa"/>
              <w:right w:w="108" w:type="dxa"/>
            </w:tcMar>
          </w:tcPr>
          <w:p w14:paraId="4D7749FB" w14:textId="77777777" w:rsidR="00B105D3" w:rsidRDefault="004A7CE9">
            <w:pPr>
              <w:tabs>
                <w:tab w:val="left" w:pos="709"/>
                <w:tab w:val="left" w:pos="1134"/>
              </w:tabs>
              <w:spacing w:before="120" w:after="120"/>
              <w:textAlignment w:val="auto"/>
            </w:pPr>
            <w:r>
              <w:rPr>
                <w:rFonts w:ascii="Arial" w:eastAsia="Arial" w:hAnsi="Arial" w:cs="Arial"/>
                <w:color w:val="000000"/>
                <w:sz w:val="24"/>
                <w:szCs w:val="24"/>
              </w:rPr>
              <w:t>the document at Annex 1 of this Schedule 12; and</w:t>
            </w:r>
          </w:p>
        </w:tc>
      </w:tr>
      <w:tr w:rsidR="00B105D3" w14:paraId="04ACDFCB" w14:textId="77777777">
        <w:trPr>
          <w:trHeight w:val="20"/>
        </w:trPr>
        <w:tc>
          <w:tcPr>
            <w:tcW w:w="3345" w:type="dxa"/>
            <w:shd w:val="clear" w:color="auto" w:fill="auto"/>
            <w:tcMar>
              <w:top w:w="0" w:type="dxa"/>
              <w:left w:w="108" w:type="dxa"/>
              <w:bottom w:w="0" w:type="dxa"/>
              <w:right w:w="108" w:type="dxa"/>
            </w:tcMar>
          </w:tcPr>
          <w:p w14:paraId="5347131C" w14:textId="77777777" w:rsidR="00B105D3" w:rsidRDefault="004A7CE9">
            <w:pPr>
              <w:tabs>
                <w:tab w:val="left" w:pos="709"/>
                <w:tab w:val="left" w:pos="1134"/>
              </w:tabs>
              <w:spacing w:before="120" w:after="120"/>
              <w:jc w:val="both"/>
              <w:textAlignment w:val="auto"/>
            </w:pPr>
            <w:r>
              <w:rPr>
                <w:rFonts w:ascii="Arial" w:eastAsia="Arial" w:hAnsi="Arial" w:cs="Arial"/>
                <w:b/>
                <w:color w:val="000000"/>
                <w:sz w:val="24"/>
                <w:szCs w:val="24"/>
              </w:rPr>
              <w:t>"VCSE"</w:t>
            </w:r>
          </w:p>
        </w:tc>
        <w:tc>
          <w:tcPr>
            <w:tcW w:w="4860" w:type="dxa"/>
            <w:shd w:val="clear" w:color="auto" w:fill="auto"/>
            <w:tcMar>
              <w:top w:w="0" w:type="dxa"/>
              <w:left w:w="108" w:type="dxa"/>
              <w:bottom w:w="0" w:type="dxa"/>
              <w:right w:w="108" w:type="dxa"/>
            </w:tcMar>
          </w:tcPr>
          <w:p w14:paraId="68B50C7C" w14:textId="77777777" w:rsidR="00B105D3" w:rsidRDefault="004A7CE9">
            <w:pPr>
              <w:tabs>
                <w:tab w:val="left" w:pos="709"/>
                <w:tab w:val="left" w:pos="1134"/>
              </w:tabs>
              <w:spacing w:before="120" w:after="120"/>
              <w:textAlignment w:val="auto"/>
            </w:pPr>
            <w:r>
              <w:rPr>
                <w:rFonts w:ascii="Arial" w:eastAsia="Arial" w:hAnsi="Arial" w:cs="Arial"/>
                <w:color w:val="000000"/>
                <w:sz w:val="24"/>
                <w:szCs w:val="24"/>
              </w:rPr>
              <w:t>a non-governmental organisation that is value-driven and which principally reinvests its surpluses to further social, environmental or cultural objectives.</w:t>
            </w:r>
          </w:p>
        </w:tc>
      </w:tr>
      <w:tr w:rsidR="00B105D3" w14:paraId="6152F29B" w14:textId="77777777">
        <w:trPr>
          <w:trHeight w:val="20"/>
        </w:trPr>
        <w:tc>
          <w:tcPr>
            <w:tcW w:w="3345" w:type="dxa"/>
            <w:shd w:val="clear" w:color="auto" w:fill="auto"/>
            <w:tcMar>
              <w:top w:w="0" w:type="dxa"/>
              <w:left w:w="108" w:type="dxa"/>
              <w:bottom w:w="0" w:type="dxa"/>
              <w:right w:w="108" w:type="dxa"/>
            </w:tcMar>
          </w:tcPr>
          <w:p w14:paraId="7712340D" w14:textId="77777777" w:rsidR="00B105D3" w:rsidRDefault="00B105D3">
            <w:pPr>
              <w:tabs>
                <w:tab w:val="left" w:pos="709"/>
                <w:tab w:val="left" w:pos="1134"/>
              </w:tabs>
              <w:spacing w:before="120" w:after="120"/>
              <w:jc w:val="both"/>
              <w:textAlignment w:val="auto"/>
              <w:rPr>
                <w:rFonts w:ascii="Arial" w:eastAsia="Arial" w:hAnsi="Arial" w:cs="Arial"/>
                <w:b/>
                <w:color w:val="000000"/>
                <w:sz w:val="24"/>
                <w:szCs w:val="24"/>
              </w:rPr>
            </w:pPr>
          </w:p>
        </w:tc>
        <w:tc>
          <w:tcPr>
            <w:tcW w:w="4860" w:type="dxa"/>
            <w:shd w:val="clear" w:color="auto" w:fill="auto"/>
            <w:tcMar>
              <w:top w:w="0" w:type="dxa"/>
              <w:left w:w="108" w:type="dxa"/>
              <w:bottom w:w="0" w:type="dxa"/>
              <w:right w:w="108" w:type="dxa"/>
            </w:tcMar>
          </w:tcPr>
          <w:p w14:paraId="1063D79A" w14:textId="77777777" w:rsidR="00B105D3" w:rsidRDefault="00B105D3">
            <w:pPr>
              <w:tabs>
                <w:tab w:val="left" w:pos="709"/>
                <w:tab w:val="left" w:pos="1134"/>
              </w:tabs>
              <w:spacing w:before="120" w:after="120"/>
              <w:jc w:val="both"/>
              <w:textAlignment w:val="auto"/>
              <w:rPr>
                <w:rFonts w:ascii="Arial" w:eastAsia="Arial" w:hAnsi="Arial" w:cs="Arial"/>
                <w:color w:val="000000"/>
                <w:sz w:val="24"/>
                <w:szCs w:val="24"/>
              </w:rPr>
            </w:pPr>
          </w:p>
        </w:tc>
      </w:tr>
    </w:tbl>
    <w:p w14:paraId="4631FEF9" w14:textId="77777777" w:rsidR="00B105D3" w:rsidRDefault="004A7CE9">
      <w:pPr>
        <w:numPr>
          <w:ilvl w:val="0"/>
          <w:numId w:val="125"/>
        </w:numPr>
        <w:ind w:hanging="720"/>
        <w:textAlignment w:val="auto"/>
      </w:pPr>
      <w:r>
        <w:rPr>
          <w:rFonts w:ascii="Arial" w:eastAsia="Arial" w:hAnsi="Arial" w:cs="Arial"/>
          <w:b/>
          <w:color w:val="000000"/>
          <w:sz w:val="24"/>
          <w:szCs w:val="24"/>
        </w:rPr>
        <w:t>Visibility of Sub-Contract Opportunities in the Supply Chain</w:t>
      </w:r>
    </w:p>
    <w:p w14:paraId="070F680F" w14:textId="77777777" w:rsidR="00B105D3" w:rsidRDefault="00B105D3">
      <w:pPr>
        <w:ind w:left="720"/>
        <w:textAlignment w:val="auto"/>
        <w:rPr>
          <w:rFonts w:ascii="Arial" w:eastAsia="Arial" w:hAnsi="Arial" w:cs="Arial"/>
          <w:b/>
          <w:color w:val="000000"/>
          <w:sz w:val="24"/>
          <w:szCs w:val="24"/>
        </w:rPr>
      </w:pPr>
    </w:p>
    <w:p w14:paraId="7517B381" w14:textId="77777777" w:rsidR="00B105D3" w:rsidRDefault="004A7CE9">
      <w:pPr>
        <w:numPr>
          <w:ilvl w:val="1"/>
          <w:numId w:val="23"/>
        </w:numPr>
        <w:ind w:left="992" w:hanging="635"/>
        <w:jc w:val="both"/>
        <w:textAlignment w:val="auto"/>
      </w:pPr>
      <w:r>
        <w:rPr>
          <w:rFonts w:ascii="Arial" w:eastAsia="Arial" w:hAnsi="Arial" w:cs="Arial"/>
          <w:color w:val="000000"/>
          <w:sz w:val="24"/>
          <w:szCs w:val="24"/>
        </w:rPr>
        <w:t xml:space="preserve"> The Supplier shall:</w:t>
      </w:r>
    </w:p>
    <w:p w14:paraId="294E5493" w14:textId="77777777" w:rsidR="00B105D3" w:rsidRDefault="00B105D3">
      <w:pPr>
        <w:ind w:left="720"/>
        <w:jc w:val="both"/>
        <w:textAlignment w:val="auto"/>
        <w:rPr>
          <w:rFonts w:ascii="Arial" w:eastAsia="Arial" w:hAnsi="Arial" w:cs="Arial"/>
          <w:color w:val="000000"/>
          <w:sz w:val="24"/>
          <w:szCs w:val="24"/>
        </w:rPr>
      </w:pPr>
    </w:p>
    <w:p w14:paraId="3D0F56DB" w14:textId="77777777" w:rsidR="00B105D3" w:rsidRDefault="004A7CE9">
      <w:pPr>
        <w:numPr>
          <w:ilvl w:val="2"/>
          <w:numId w:val="23"/>
        </w:numPr>
        <w:spacing w:after="160"/>
        <w:ind w:left="1259"/>
        <w:jc w:val="both"/>
        <w:textAlignment w:val="auto"/>
      </w:pPr>
      <w:r>
        <w:rPr>
          <w:rFonts w:ascii="Arial" w:eastAsia="Arial" w:hAnsi="Arial" w:cs="Arial"/>
          <w:color w:val="000000"/>
          <w:sz w:val="24"/>
          <w:szCs w:val="24"/>
        </w:rPr>
        <w:t>subject to Paragraph 2.3, advertise on Contracts Finder all Sub-Contract opportunities arising from or in connection with the provision of the Deliverables above a minimum threshold of £25,000 that arise during the Contract Period;</w:t>
      </w:r>
    </w:p>
    <w:p w14:paraId="1083E607" w14:textId="77777777" w:rsidR="00B105D3" w:rsidRDefault="004A7CE9">
      <w:pPr>
        <w:numPr>
          <w:ilvl w:val="2"/>
          <w:numId w:val="23"/>
        </w:numPr>
        <w:spacing w:after="160"/>
        <w:ind w:left="1259"/>
        <w:jc w:val="both"/>
        <w:textAlignment w:val="auto"/>
      </w:pPr>
      <w:r>
        <w:rPr>
          <w:rFonts w:ascii="Arial" w:eastAsia="Arial" w:hAnsi="Arial" w:cs="Arial"/>
          <w:color w:val="000000"/>
          <w:sz w:val="24"/>
          <w:szCs w:val="24"/>
        </w:rPr>
        <w:t>within 90 days of awarding a Sub-Contract to a Subcontractor, update the notice on Contract Finder with details of the successful Subcontractor;</w:t>
      </w:r>
    </w:p>
    <w:p w14:paraId="2F1C658C" w14:textId="77777777" w:rsidR="00B105D3" w:rsidRDefault="004A7CE9">
      <w:pPr>
        <w:numPr>
          <w:ilvl w:val="2"/>
          <w:numId w:val="23"/>
        </w:numPr>
        <w:spacing w:after="160"/>
        <w:ind w:left="1259"/>
        <w:jc w:val="both"/>
        <w:textAlignment w:val="auto"/>
      </w:pPr>
      <w:r>
        <w:rPr>
          <w:rFonts w:ascii="Arial" w:eastAsia="Arial" w:hAnsi="Arial" w:cs="Arial"/>
          <w:color w:val="000000"/>
          <w:sz w:val="24"/>
          <w:szCs w:val="24"/>
        </w:rPr>
        <w:t>monitor the number, type and value of the Sub-Contract opportunities placed on Contracts Finder advertised and awarded in its supply chain during the Contract Period;</w:t>
      </w:r>
    </w:p>
    <w:p w14:paraId="6F707EE1" w14:textId="77777777" w:rsidR="00B105D3" w:rsidRDefault="004A7CE9">
      <w:pPr>
        <w:numPr>
          <w:ilvl w:val="2"/>
          <w:numId w:val="23"/>
        </w:numPr>
        <w:spacing w:after="160"/>
        <w:ind w:left="1259"/>
        <w:jc w:val="both"/>
        <w:textAlignment w:val="auto"/>
      </w:pPr>
      <w:r>
        <w:rPr>
          <w:rFonts w:ascii="Arial" w:eastAsia="Arial" w:hAnsi="Arial" w:cs="Arial"/>
          <w:color w:val="000000"/>
          <w:sz w:val="24"/>
          <w:szCs w:val="24"/>
        </w:rPr>
        <w:t>provide reports on the information at Paragraph 2.1.3 to the Relevant Authority in the format and frequency as reasonably specified by the Relevant Authority; and</w:t>
      </w:r>
    </w:p>
    <w:p w14:paraId="49C06178" w14:textId="77777777" w:rsidR="00B105D3" w:rsidRDefault="004A7CE9">
      <w:pPr>
        <w:numPr>
          <w:ilvl w:val="2"/>
          <w:numId w:val="23"/>
        </w:numPr>
        <w:spacing w:after="160"/>
        <w:ind w:left="1259"/>
        <w:jc w:val="both"/>
        <w:textAlignment w:val="auto"/>
      </w:pPr>
      <w:r>
        <w:rPr>
          <w:rFonts w:ascii="Arial" w:eastAsia="Arial" w:hAnsi="Arial" w:cs="Arial"/>
          <w:color w:val="000000"/>
          <w:sz w:val="24"/>
          <w:szCs w:val="24"/>
        </w:rPr>
        <w:t>promote Contracts Finder to its suppliers and encourage those organisations to register on Contracts Finder.</w:t>
      </w:r>
    </w:p>
    <w:p w14:paraId="74680970" w14:textId="77777777" w:rsidR="00B105D3" w:rsidRDefault="00B105D3">
      <w:pPr>
        <w:ind w:left="1080"/>
        <w:jc w:val="both"/>
        <w:textAlignment w:val="auto"/>
        <w:rPr>
          <w:rFonts w:ascii="Arial" w:eastAsia="Arial" w:hAnsi="Arial" w:cs="Arial"/>
          <w:color w:val="000000"/>
          <w:sz w:val="24"/>
          <w:szCs w:val="24"/>
        </w:rPr>
      </w:pPr>
    </w:p>
    <w:p w14:paraId="563F0D84" w14:textId="77777777" w:rsidR="00B105D3" w:rsidRDefault="00B105D3">
      <w:pPr>
        <w:ind w:left="1080"/>
        <w:jc w:val="both"/>
        <w:textAlignment w:val="auto"/>
        <w:rPr>
          <w:rFonts w:ascii="Arial" w:eastAsia="Arial" w:hAnsi="Arial" w:cs="Arial"/>
          <w:color w:val="000000"/>
          <w:sz w:val="24"/>
          <w:szCs w:val="24"/>
        </w:rPr>
      </w:pPr>
    </w:p>
    <w:p w14:paraId="4BF6564C" w14:textId="77777777" w:rsidR="00B105D3" w:rsidRDefault="004A7CE9">
      <w:pPr>
        <w:numPr>
          <w:ilvl w:val="1"/>
          <w:numId w:val="23"/>
        </w:numPr>
        <w:spacing w:after="160"/>
        <w:ind w:left="992" w:hanging="635"/>
        <w:jc w:val="both"/>
        <w:textAlignment w:val="auto"/>
      </w:pPr>
      <w:r>
        <w:rPr>
          <w:rFonts w:ascii="Arial" w:eastAsia="Arial" w:hAnsi="Arial" w:cs="Arial"/>
          <w:color w:val="000000"/>
          <w:sz w:val="24"/>
          <w:szCs w:val="24"/>
        </w:rPr>
        <w:lastRenderedPageBreak/>
        <w:t>Each advert referred to at Paragraph 2.1.1 of this Schedule 12 shall provide a full and detailed description of the Sub-Contract opportunity with each of the mandatory fields being completed on Contracts Finder by the Supplier.</w:t>
      </w:r>
    </w:p>
    <w:p w14:paraId="4459772D" w14:textId="77777777" w:rsidR="00B105D3" w:rsidRDefault="004A7CE9">
      <w:pPr>
        <w:numPr>
          <w:ilvl w:val="1"/>
          <w:numId w:val="23"/>
        </w:numPr>
        <w:spacing w:after="160"/>
        <w:ind w:left="992" w:hanging="635"/>
        <w:jc w:val="both"/>
        <w:textAlignment w:val="auto"/>
      </w:pPr>
      <w:r>
        <w:rPr>
          <w:rFonts w:ascii="Arial" w:eastAsia="Arial" w:hAnsi="Arial" w:cs="Arial"/>
          <w:color w:val="000000"/>
          <w:sz w:val="24"/>
          <w:szCs w:val="24"/>
        </w:rPr>
        <w:t>The obligation on the Supplier set out at Paragraph 2.1 shall only apply in respect of Sub-Contract opportunities arising after the Effective Date.</w:t>
      </w:r>
    </w:p>
    <w:p w14:paraId="373DE3D2" w14:textId="77777777" w:rsidR="00B105D3" w:rsidRDefault="004A7CE9">
      <w:pPr>
        <w:numPr>
          <w:ilvl w:val="1"/>
          <w:numId w:val="23"/>
        </w:numPr>
        <w:spacing w:after="160"/>
        <w:ind w:left="992" w:hanging="635"/>
        <w:jc w:val="both"/>
        <w:textAlignment w:val="auto"/>
      </w:pPr>
      <w:r>
        <w:rPr>
          <w:rFonts w:ascii="Arial" w:eastAsia="Arial" w:hAnsi="Arial" w:cs="Arial"/>
          <w:color w:val="000000"/>
          <w:sz w:val="24"/>
          <w:szCs w:val="24"/>
        </w:rPr>
        <w:t xml:space="preserve">Notwithstanding Paragraph 2.1, the Authority may by giving its prior Approval, agree that a Sub-Contract opportunity is not required to be advertised by the Supplier on Contracts Finder.  </w:t>
      </w:r>
    </w:p>
    <w:p w14:paraId="5C59CD66" w14:textId="77777777" w:rsidR="00B105D3" w:rsidRDefault="00B105D3">
      <w:pPr>
        <w:ind w:left="720"/>
        <w:jc w:val="both"/>
        <w:textAlignment w:val="auto"/>
        <w:rPr>
          <w:rFonts w:ascii="Arial" w:eastAsia="Arial" w:hAnsi="Arial" w:cs="Arial"/>
          <w:color w:val="000000"/>
          <w:sz w:val="24"/>
          <w:szCs w:val="24"/>
        </w:rPr>
      </w:pPr>
    </w:p>
    <w:p w14:paraId="7C29A149" w14:textId="77777777" w:rsidR="00B105D3" w:rsidRDefault="004A7CE9">
      <w:pPr>
        <w:numPr>
          <w:ilvl w:val="0"/>
          <w:numId w:val="23"/>
        </w:numPr>
        <w:ind w:hanging="720"/>
        <w:jc w:val="both"/>
        <w:textAlignment w:val="auto"/>
      </w:pPr>
      <w:r>
        <w:rPr>
          <w:rFonts w:ascii="Arial" w:eastAsia="Arial" w:hAnsi="Arial" w:cs="Arial"/>
          <w:b/>
          <w:color w:val="000000"/>
          <w:sz w:val="24"/>
          <w:szCs w:val="24"/>
        </w:rPr>
        <w:t>Visibility of Supply Chain Spend</w:t>
      </w:r>
    </w:p>
    <w:p w14:paraId="641D688D" w14:textId="77777777" w:rsidR="00B105D3" w:rsidRDefault="00B105D3">
      <w:pPr>
        <w:ind w:left="720"/>
        <w:jc w:val="both"/>
        <w:textAlignment w:val="auto"/>
        <w:rPr>
          <w:rFonts w:ascii="Arial" w:eastAsia="Arial" w:hAnsi="Arial" w:cs="Arial"/>
          <w:b/>
          <w:color w:val="000000"/>
          <w:sz w:val="24"/>
          <w:szCs w:val="24"/>
        </w:rPr>
      </w:pPr>
    </w:p>
    <w:p w14:paraId="5740CCF3" w14:textId="77777777" w:rsidR="00B105D3" w:rsidRDefault="004A7CE9">
      <w:pPr>
        <w:numPr>
          <w:ilvl w:val="1"/>
          <w:numId w:val="23"/>
        </w:numPr>
        <w:spacing w:after="200" w:line="276" w:lineRule="auto"/>
        <w:ind w:left="993" w:hanging="567"/>
        <w:jc w:val="both"/>
        <w:textAlignment w:val="auto"/>
      </w:pPr>
      <w:r>
        <w:rPr>
          <w:rFonts w:ascii="Arial" w:eastAsia="Arial" w:hAnsi="Arial" w:cs="Arial"/>
          <w:color w:val="000000"/>
          <w:sz w:val="24"/>
          <w:szCs w:val="24"/>
        </w:rPr>
        <w:t>In addition to any other management information requirements set out in the Contract, the Supplier agrees and acknowledges that it shall, at no charge, provide timely, full, accurate and complete SME management information reports (the “SME Management Information Reports”) to the Relevant Authority which incorporates the data described in the Supply Chain Information Report Template which is:</w:t>
      </w:r>
    </w:p>
    <w:p w14:paraId="6C037D69" w14:textId="77777777" w:rsidR="00B105D3" w:rsidRDefault="004A7CE9">
      <w:pPr>
        <w:numPr>
          <w:ilvl w:val="0"/>
          <w:numId w:val="126"/>
        </w:numPr>
        <w:spacing w:after="160"/>
        <w:jc w:val="both"/>
        <w:textAlignment w:val="auto"/>
      </w:pPr>
      <w:r>
        <w:rPr>
          <w:rFonts w:ascii="Arial" w:eastAsia="Arial" w:hAnsi="Arial" w:cs="Arial"/>
          <w:color w:val="000000"/>
          <w:sz w:val="24"/>
          <w:szCs w:val="24"/>
        </w:rPr>
        <w:t>the total contract revenue received directly on the Contract;</w:t>
      </w:r>
    </w:p>
    <w:p w14:paraId="5CEF1E01" w14:textId="77777777" w:rsidR="00B105D3" w:rsidRDefault="004A7CE9">
      <w:pPr>
        <w:numPr>
          <w:ilvl w:val="0"/>
          <w:numId w:val="24"/>
        </w:numPr>
        <w:spacing w:after="160"/>
        <w:ind w:left="1434" w:hanging="357"/>
        <w:jc w:val="both"/>
        <w:textAlignment w:val="auto"/>
      </w:pPr>
      <w:r>
        <w:rPr>
          <w:rFonts w:ascii="Arial" w:eastAsia="Arial" w:hAnsi="Arial" w:cs="Arial"/>
          <w:color w:val="000000"/>
          <w:sz w:val="24"/>
          <w:szCs w:val="24"/>
        </w:rPr>
        <w:t>the total value of sub-contracted revenues under the Contract (including revenues for non-SMEs/non-VCSEs); and</w:t>
      </w:r>
    </w:p>
    <w:p w14:paraId="5C5EE5C0" w14:textId="77777777" w:rsidR="00B105D3" w:rsidRDefault="004A7CE9">
      <w:pPr>
        <w:numPr>
          <w:ilvl w:val="0"/>
          <w:numId w:val="24"/>
        </w:numPr>
        <w:spacing w:after="160"/>
        <w:jc w:val="both"/>
        <w:textAlignment w:val="auto"/>
      </w:pPr>
      <w:r>
        <w:rPr>
          <w:rFonts w:ascii="Arial" w:eastAsia="Arial" w:hAnsi="Arial" w:cs="Arial"/>
          <w:color w:val="000000"/>
          <w:sz w:val="24"/>
          <w:szCs w:val="24"/>
        </w:rPr>
        <w:t>the total value of sub-contracted revenues to SMEs and VCSEs.</w:t>
      </w:r>
    </w:p>
    <w:p w14:paraId="3FA0EB57" w14:textId="77777777" w:rsidR="00B105D3" w:rsidRDefault="00B105D3">
      <w:pPr>
        <w:spacing w:line="360" w:lineRule="auto"/>
        <w:jc w:val="both"/>
        <w:textAlignment w:val="auto"/>
        <w:rPr>
          <w:rFonts w:ascii="Arial" w:eastAsia="Arial" w:hAnsi="Arial" w:cs="Arial"/>
          <w:color w:val="000000"/>
          <w:sz w:val="24"/>
          <w:szCs w:val="24"/>
        </w:rPr>
      </w:pPr>
    </w:p>
    <w:p w14:paraId="1B71345C" w14:textId="77777777" w:rsidR="00B105D3" w:rsidRDefault="004A7CE9">
      <w:pPr>
        <w:numPr>
          <w:ilvl w:val="1"/>
          <w:numId w:val="23"/>
        </w:numPr>
        <w:ind w:left="993" w:hanging="633"/>
        <w:jc w:val="both"/>
        <w:textAlignment w:val="auto"/>
      </w:pPr>
      <w:r>
        <w:rPr>
          <w:rFonts w:ascii="Arial" w:eastAsia="Arial" w:hAnsi="Arial" w:cs="Arial"/>
          <w:color w:val="000000"/>
          <w:sz w:val="24"/>
          <w:szCs w:val="24"/>
        </w:rPr>
        <w:t>The SME Management Information Reports shall be provided by the Supplier in the correct format as required by the Supply Chain Information Report Template and any guidance issued by the Relevant Authority from time to time. The Supplier agrees that it shall use the Supply Chain Information Report Template to provide the information detailed at Paragraph 3.1(a) –(c) and acknowledges that the template may be changed from time to time (including the data required and/or format) by the Relevant Authority issuing a replacement version. The Relevant Authority agrees to give at least thirty (30) days’ notice in writing of any such change and shall specify the date from which it must be used.</w:t>
      </w:r>
    </w:p>
    <w:p w14:paraId="60F27966" w14:textId="77777777" w:rsidR="00B105D3" w:rsidRDefault="00B105D3">
      <w:pPr>
        <w:ind w:left="720"/>
        <w:jc w:val="both"/>
        <w:textAlignment w:val="auto"/>
        <w:rPr>
          <w:rFonts w:ascii="Arial" w:eastAsia="Arial" w:hAnsi="Arial" w:cs="Arial"/>
          <w:color w:val="000000"/>
          <w:sz w:val="24"/>
          <w:szCs w:val="24"/>
        </w:rPr>
      </w:pPr>
    </w:p>
    <w:p w14:paraId="51281EF0" w14:textId="77777777" w:rsidR="00B105D3" w:rsidRDefault="004A7CE9">
      <w:pPr>
        <w:numPr>
          <w:ilvl w:val="1"/>
          <w:numId w:val="23"/>
        </w:numPr>
        <w:spacing w:after="200" w:line="276" w:lineRule="auto"/>
        <w:ind w:left="993" w:hanging="567"/>
        <w:jc w:val="both"/>
        <w:textAlignment w:val="auto"/>
      </w:pPr>
      <w:r>
        <w:rPr>
          <w:rFonts w:ascii="Arial" w:eastAsia="Arial" w:hAnsi="Arial" w:cs="Arial"/>
          <w:color w:val="000000"/>
          <w:sz w:val="24"/>
          <w:szCs w:val="24"/>
        </w:rPr>
        <w:t xml:space="preserve">The Supplier further agrees and acknowledges that it may not make any amendment to the Supply Chain Information Report Template without the prior Approval of the Authority.  </w:t>
      </w:r>
    </w:p>
    <w:p w14:paraId="0B37B1B6" w14:textId="77777777" w:rsidR="00B105D3" w:rsidRDefault="00B105D3">
      <w:pPr>
        <w:spacing w:after="200" w:line="276" w:lineRule="auto"/>
        <w:textAlignment w:val="auto"/>
        <w:rPr>
          <w:rFonts w:ascii="Arial" w:eastAsia="Arial" w:hAnsi="Arial" w:cs="Arial"/>
          <w:sz w:val="24"/>
          <w:szCs w:val="24"/>
        </w:rPr>
      </w:pPr>
    </w:p>
    <w:p w14:paraId="72A94265" w14:textId="77777777" w:rsidR="00B105D3" w:rsidRDefault="00B105D3">
      <w:pPr>
        <w:spacing w:after="200" w:line="276" w:lineRule="auto"/>
        <w:textAlignment w:val="auto"/>
        <w:rPr>
          <w:rFonts w:ascii="Arial" w:eastAsia="Arial" w:hAnsi="Arial" w:cs="Arial"/>
          <w:sz w:val="24"/>
          <w:szCs w:val="24"/>
        </w:rPr>
      </w:pPr>
    </w:p>
    <w:p w14:paraId="62650E22" w14:textId="77777777" w:rsidR="00B105D3" w:rsidRDefault="00B105D3">
      <w:pPr>
        <w:spacing w:after="200" w:line="276" w:lineRule="auto"/>
        <w:textAlignment w:val="auto"/>
        <w:rPr>
          <w:rFonts w:ascii="Arial" w:eastAsia="Arial" w:hAnsi="Arial" w:cs="Arial"/>
          <w:sz w:val="24"/>
          <w:szCs w:val="24"/>
        </w:rPr>
      </w:pPr>
    </w:p>
    <w:p w14:paraId="59DC087D" w14:textId="77777777" w:rsidR="00B105D3" w:rsidRDefault="00B105D3">
      <w:pPr>
        <w:spacing w:after="200" w:line="276" w:lineRule="auto"/>
        <w:rPr>
          <w:rFonts w:ascii="Arial" w:eastAsia="Arial" w:hAnsi="Arial" w:cs="Arial"/>
          <w:sz w:val="24"/>
          <w:szCs w:val="24"/>
        </w:rPr>
      </w:pPr>
    </w:p>
    <w:p w14:paraId="693E90F4" w14:textId="77777777" w:rsidR="00B105D3" w:rsidRDefault="00B105D3">
      <w:pPr>
        <w:spacing w:after="200" w:line="276" w:lineRule="auto"/>
        <w:textAlignment w:val="auto"/>
        <w:rPr>
          <w:rFonts w:ascii="Arial" w:eastAsia="Arial" w:hAnsi="Arial" w:cs="Arial"/>
          <w:sz w:val="24"/>
          <w:szCs w:val="24"/>
        </w:rPr>
      </w:pPr>
    </w:p>
    <w:p w14:paraId="204BCFE9" w14:textId="77777777" w:rsidR="00B105D3" w:rsidRDefault="00B105D3">
      <w:pPr>
        <w:spacing w:after="200" w:line="276" w:lineRule="auto"/>
        <w:textAlignment w:val="auto"/>
        <w:rPr>
          <w:rFonts w:ascii="Arial" w:eastAsia="Arial" w:hAnsi="Arial" w:cs="Arial"/>
          <w:sz w:val="24"/>
          <w:szCs w:val="24"/>
        </w:rPr>
      </w:pPr>
    </w:p>
    <w:p w14:paraId="1773ED5F" w14:textId="77777777" w:rsidR="00B105D3" w:rsidRDefault="004A7CE9">
      <w:pPr>
        <w:spacing w:after="200" w:line="276" w:lineRule="auto"/>
        <w:ind w:left="360"/>
        <w:jc w:val="center"/>
        <w:textAlignment w:val="auto"/>
      </w:pPr>
      <w:r>
        <w:rPr>
          <w:rFonts w:ascii="Arial" w:eastAsia="Arial" w:hAnsi="Arial" w:cs="Arial"/>
          <w:b/>
          <w:sz w:val="24"/>
          <w:szCs w:val="24"/>
        </w:rPr>
        <w:t>Annex 1</w:t>
      </w:r>
    </w:p>
    <w:p w14:paraId="5566132D" w14:textId="77777777" w:rsidR="00B105D3" w:rsidRDefault="004A7CE9">
      <w:pPr>
        <w:spacing w:after="200" w:line="276" w:lineRule="auto"/>
        <w:ind w:left="360"/>
        <w:jc w:val="center"/>
        <w:textAlignment w:val="auto"/>
      </w:pPr>
      <w:r>
        <w:rPr>
          <w:rFonts w:ascii="Arial" w:eastAsia="Arial" w:hAnsi="Arial" w:cs="Arial"/>
          <w:b/>
          <w:sz w:val="24"/>
          <w:szCs w:val="24"/>
        </w:rPr>
        <w:t>Supply Chain Information Report template</w:t>
      </w:r>
    </w:p>
    <w:p w14:paraId="47FA91FE" w14:textId="77777777" w:rsidR="00B105D3" w:rsidRDefault="004A7CE9">
      <w:pPr>
        <w:spacing w:after="200" w:line="276" w:lineRule="auto"/>
        <w:textAlignment w:val="auto"/>
      </w:pPr>
      <w:r>
        <w:rPr>
          <w:noProof/>
        </w:rPr>
        <mc:AlternateContent>
          <mc:Choice Requires="wpg">
            <w:drawing>
              <wp:anchor distT="0" distB="0" distL="114300" distR="114300" simplePos="0" relativeHeight="251658240" behindDoc="0" locked="0" layoutInCell="1" allowOverlap="1" wp14:anchorId="5FB10EE6" wp14:editId="26957170">
                <wp:simplePos x="0" y="0"/>
                <wp:positionH relativeFrom="column">
                  <wp:posOffset>7616</wp:posOffset>
                </wp:positionH>
                <wp:positionV relativeFrom="paragraph">
                  <wp:posOffset>245114</wp:posOffset>
                </wp:positionV>
                <wp:extent cx="3520439" cy="2760334"/>
                <wp:effectExtent l="0" t="0" r="3811" b="1916"/>
                <wp:wrapNone/>
                <wp:docPr id="970997659" name="Group 970997659"/>
                <wp:cNvGraphicFramePr/>
                <a:graphic xmlns:a="http://schemas.openxmlformats.org/drawingml/2006/main">
                  <a:graphicData uri="http://schemas.microsoft.com/office/word/2010/wordprocessingGroup">
                    <wpg:wgp>
                      <wpg:cNvGrpSpPr/>
                      <wpg:grpSpPr>
                        <a:xfrm>
                          <a:off x="0" y="0"/>
                          <a:ext cx="3520439" cy="2760334"/>
                          <a:chOff x="0" y="0"/>
                          <a:chExt cx="3520439" cy="2760334"/>
                        </a:xfrm>
                      </wpg:grpSpPr>
                      <wps:wsp>
                        <wps:cNvPr id="400314456" name="Rectangle 6"/>
                        <wps:cNvSpPr/>
                        <wps:spPr>
                          <a:xfrm>
                            <a:off x="0" y="0"/>
                            <a:ext cx="2969898" cy="160650"/>
                          </a:xfrm>
                          <a:prstGeom prst="rect">
                            <a:avLst/>
                          </a:prstGeom>
                          <a:solidFill>
                            <a:srgbClr val="FFFFFF"/>
                          </a:solidFill>
                          <a:ln cap="flat">
                            <a:noFill/>
                            <a:prstDash val="solid"/>
                          </a:ln>
                        </wps:spPr>
                        <wps:bodyPr lIns="0" tIns="0" rIns="0" bIns="0"/>
                      </wps:wsp>
                      <wps:wsp>
                        <wps:cNvPr id="614527964" name="Rectangle 7"/>
                        <wps:cNvSpPr/>
                        <wps:spPr>
                          <a:xfrm>
                            <a:off x="0" y="158749"/>
                            <a:ext cx="267974" cy="286380"/>
                          </a:xfrm>
                          <a:prstGeom prst="rect">
                            <a:avLst/>
                          </a:prstGeom>
                          <a:solidFill>
                            <a:srgbClr val="FFFFFF"/>
                          </a:solidFill>
                          <a:ln cap="flat">
                            <a:noFill/>
                            <a:prstDash val="solid"/>
                          </a:ln>
                        </wps:spPr>
                        <wps:bodyPr lIns="0" tIns="0" rIns="0" bIns="0"/>
                      </wps:wsp>
                      <wps:wsp>
                        <wps:cNvPr id="875044279" name="Rectangle 8"/>
                        <wps:cNvSpPr/>
                        <wps:spPr>
                          <a:xfrm>
                            <a:off x="266704" y="158749"/>
                            <a:ext cx="2703194" cy="286380"/>
                          </a:xfrm>
                          <a:prstGeom prst="rect">
                            <a:avLst/>
                          </a:prstGeom>
                          <a:solidFill>
                            <a:srgbClr val="244061"/>
                          </a:solidFill>
                          <a:ln cap="flat">
                            <a:noFill/>
                            <a:prstDash val="solid"/>
                          </a:ln>
                        </wps:spPr>
                        <wps:bodyPr lIns="0" tIns="0" rIns="0" bIns="0"/>
                      </wps:wsp>
                      <wps:wsp>
                        <wps:cNvPr id="887674596" name="Rectangle 9"/>
                        <wps:cNvSpPr/>
                        <wps:spPr>
                          <a:xfrm>
                            <a:off x="0" y="443228"/>
                            <a:ext cx="267974" cy="122557"/>
                          </a:xfrm>
                          <a:prstGeom prst="rect">
                            <a:avLst/>
                          </a:prstGeom>
                          <a:solidFill>
                            <a:srgbClr val="FFFFFF"/>
                          </a:solidFill>
                          <a:ln cap="flat">
                            <a:noFill/>
                            <a:prstDash val="solid"/>
                          </a:ln>
                        </wps:spPr>
                        <wps:bodyPr lIns="0" tIns="0" rIns="0" bIns="0"/>
                      </wps:wsp>
                      <wps:wsp>
                        <wps:cNvPr id="1453432959" name="Rectangle 10"/>
                        <wps:cNvSpPr/>
                        <wps:spPr>
                          <a:xfrm>
                            <a:off x="817245" y="1633219"/>
                            <a:ext cx="2703194" cy="122557"/>
                          </a:xfrm>
                          <a:prstGeom prst="rect">
                            <a:avLst/>
                          </a:prstGeom>
                          <a:solidFill>
                            <a:srgbClr val="FFFFFF"/>
                          </a:solidFill>
                          <a:ln cap="flat">
                            <a:noFill/>
                            <a:prstDash val="solid"/>
                          </a:ln>
                        </wps:spPr>
                        <wps:bodyPr lIns="0" tIns="0" rIns="0" bIns="0"/>
                      </wps:wsp>
                      <wps:wsp>
                        <wps:cNvPr id="216242118" name="Rectangle 11"/>
                        <wps:cNvSpPr/>
                        <wps:spPr>
                          <a:xfrm>
                            <a:off x="0" y="563873"/>
                            <a:ext cx="267974" cy="116201"/>
                          </a:xfrm>
                          <a:prstGeom prst="rect">
                            <a:avLst/>
                          </a:prstGeom>
                          <a:solidFill>
                            <a:srgbClr val="FFFFFF"/>
                          </a:solidFill>
                          <a:ln cap="flat">
                            <a:noFill/>
                            <a:prstDash val="solid"/>
                          </a:ln>
                        </wps:spPr>
                        <wps:bodyPr lIns="0" tIns="0" rIns="0" bIns="0"/>
                      </wps:wsp>
                      <wps:wsp>
                        <wps:cNvPr id="593030843" name="Rectangle 12"/>
                        <wps:cNvSpPr/>
                        <wps:spPr>
                          <a:xfrm>
                            <a:off x="266704" y="563873"/>
                            <a:ext cx="2703194" cy="116201"/>
                          </a:xfrm>
                          <a:prstGeom prst="rect">
                            <a:avLst/>
                          </a:prstGeom>
                          <a:solidFill>
                            <a:srgbClr val="244061"/>
                          </a:solidFill>
                          <a:ln cap="flat">
                            <a:noFill/>
                            <a:prstDash val="solid"/>
                          </a:ln>
                        </wps:spPr>
                        <wps:bodyPr lIns="0" tIns="0" rIns="0" bIns="0"/>
                      </wps:wsp>
                      <wps:wsp>
                        <wps:cNvPr id="192379360" name="Rectangle 13"/>
                        <wps:cNvSpPr/>
                        <wps:spPr>
                          <a:xfrm>
                            <a:off x="499117" y="1724018"/>
                            <a:ext cx="2969898" cy="1036316"/>
                          </a:xfrm>
                          <a:prstGeom prst="rect">
                            <a:avLst/>
                          </a:prstGeom>
                          <a:solidFill>
                            <a:srgbClr val="FFFFFF"/>
                          </a:solidFill>
                          <a:ln cap="flat">
                            <a:noFill/>
                            <a:prstDash val="solid"/>
                          </a:ln>
                        </wps:spPr>
                        <wps:bodyPr lIns="0" tIns="0" rIns="0" bIns="0"/>
                      </wps:wsp>
                      <wps:wsp>
                        <wps:cNvPr id="2120371711" name="Rectangle 14"/>
                        <wps:cNvSpPr/>
                        <wps:spPr>
                          <a:xfrm>
                            <a:off x="266704" y="1713859"/>
                            <a:ext cx="2703194" cy="60963"/>
                          </a:xfrm>
                          <a:prstGeom prst="rect">
                            <a:avLst/>
                          </a:prstGeom>
                          <a:solidFill>
                            <a:srgbClr val="244061"/>
                          </a:solidFill>
                          <a:ln cap="flat">
                            <a:noFill/>
                            <a:prstDash val="solid"/>
                          </a:ln>
                        </wps:spPr>
                        <wps:bodyPr lIns="0" tIns="0" rIns="0" bIns="0"/>
                      </wps:wsp>
                      <wps:wsp>
                        <wps:cNvPr id="1832298439" name="Rectangle 15"/>
                        <wps:cNvSpPr/>
                        <wps:spPr>
                          <a:xfrm>
                            <a:off x="266704" y="1772911"/>
                            <a:ext cx="2703194" cy="47621"/>
                          </a:xfrm>
                          <a:prstGeom prst="rect">
                            <a:avLst/>
                          </a:prstGeom>
                          <a:solidFill>
                            <a:srgbClr val="FFFFFF"/>
                          </a:solidFill>
                          <a:ln cap="flat">
                            <a:noFill/>
                            <a:prstDash val="solid"/>
                          </a:ln>
                        </wps:spPr>
                        <wps:bodyPr lIns="0" tIns="0" rIns="0" bIns="0"/>
                      </wps:wsp>
                      <wps:wsp>
                        <wps:cNvPr id="1393414422" name="Rectangle 16"/>
                        <wps:cNvSpPr/>
                        <wps:spPr>
                          <a:xfrm>
                            <a:off x="266704" y="1819272"/>
                            <a:ext cx="2703194" cy="33659"/>
                          </a:xfrm>
                          <a:prstGeom prst="rect">
                            <a:avLst/>
                          </a:prstGeom>
                          <a:solidFill>
                            <a:srgbClr val="FFFFFF"/>
                          </a:solidFill>
                          <a:ln cap="flat">
                            <a:noFill/>
                            <a:prstDash val="solid"/>
                          </a:ln>
                        </wps:spPr>
                        <wps:bodyPr lIns="0" tIns="0" rIns="0" bIns="0"/>
                      </wps:wsp>
                      <wps:wsp>
                        <wps:cNvPr id="319836561" name="Rectangle 17"/>
                        <wps:cNvSpPr/>
                        <wps:spPr>
                          <a:xfrm>
                            <a:off x="266704" y="1851019"/>
                            <a:ext cx="2703194" cy="85725"/>
                          </a:xfrm>
                          <a:prstGeom prst="rect">
                            <a:avLst/>
                          </a:prstGeom>
                          <a:solidFill>
                            <a:srgbClr val="FFFFFF"/>
                          </a:solidFill>
                          <a:ln cap="flat">
                            <a:noFill/>
                            <a:prstDash val="solid"/>
                          </a:ln>
                        </wps:spPr>
                        <wps:bodyPr lIns="0" tIns="0" rIns="0" bIns="0"/>
                      </wps:wsp>
                      <wps:wsp>
                        <wps:cNvPr id="2099922467" name="Rectangle 18"/>
                        <wps:cNvSpPr/>
                        <wps:spPr>
                          <a:xfrm>
                            <a:off x="266704" y="1935473"/>
                            <a:ext cx="2703194" cy="33659"/>
                          </a:xfrm>
                          <a:prstGeom prst="rect">
                            <a:avLst/>
                          </a:prstGeom>
                          <a:solidFill>
                            <a:srgbClr val="FFFFFF"/>
                          </a:solidFill>
                          <a:ln cap="flat">
                            <a:noFill/>
                            <a:prstDash val="solid"/>
                          </a:ln>
                        </wps:spPr>
                        <wps:bodyPr lIns="0" tIns="0" rIns="0" bIns="0"/>
                      </wps:wsp>
                      <wps:wsp>
                        <wps:cNvPr id="807274548" name="Rectangle 19"/>
                        <wps:cNvSpPr/>
                        <wps:spPr>
                          <a:xfrm>
                            <a:off x="266704" y="1967221"/>
                            <a:ext cx="2703194" cy="81281"/>
                          </a:xfrm>
                          <a:prstGeom prst="rect">
                            <a:avLst/>
                          </a:prstGeom>
                          <a:solidFill>
                            <a:srgbClr val="FFFFFF"/>
                          </a:solidFill>
                          <a:ln cap="flat">
                            <a:noFill/>
                            <a:prstDash val="solid"/>
                          </a:ln>
                        </wps:spPr>
                        <wps:bodyPr lIns="0" tIns="0" rIns="0" bIns="0"/>
                      </wps:wsp>
                      <wps:wsp>
                        <wps:cNvPr id="2096553254" name="Rectangle 20"/>
                        <wps:cNvSpPr/>
                        <wps:spPr>
                          <a:xfrm>
                            <a:off x="266704" y="2046600"/>
                            <a:ext cx="2703194" cy="61593"/>
                          </a:xfrm>
                          <a:prstGeom prst="rect">
                            <a:avLst/>
                          </a:prstGeom>
                          <a:solidFill>
                            <a:srgbClr val="244061"/>
                          </a:solidFill>
                          <a:ln cap="flat">
                            <a:noFill/>
                            <a:prstDash val="solid"/>
                          </a:ln>
                        </wps:spPr>
                        <wps:bodyPr lIns="0" tIns="0" rIns="0" bIns="0"/>
                      </wps:wsp>
                      <wps:wsp>
                        <wps:cNvPr id="341033157" name="Rectangle 21"/>
                        <wps:cNvSpPr/>
                        <wps:spPr>
                          <a:xfrm>
                            <a:off x="266704" y="2106293"/>
                            <a:ext cx="2703194" cy="47621"/>
                          </a:xfrm>
                          <a:prstGeom prst="rect">
                            <a:avLst/>
                          </a:prstGeom>
                          <a:solidFill>
                            <a:srgbClr val="FFFFFF"/>
                          </a:solidFill>
                          <a:ln cap="flat">
                            <a:noFill/>
                            <a:prstDash val="solid"/>
                          </a:ln>
                        </wps:spPr>
                        <wps:bodyPr lIns="0" tIns="0" rIns="0" bIns="0"/>
                      </wps:wsp>
                      <wps:wsp>
                        <wps:cNvPr id="909044875" name="Rectangle 22"/>
                        <wps:cNvSpPr/>
                        <wps:spPr>
                          <a:xfrm>
                            <a:off x="266704" y="2152013"/>
                            <a:ext cx="2703194" cy="47621"/>
                          </a:xfrm>
                          <a:prstGeom prst="rect">
                            <a:avLst/>
                          </a:prstGeom>
                          <a:solidFill>
                            <a:srgbClr val="FFFFFF"/>
                          </a:solidFill>
                          <a:ln cap="flat">
                            <a:noFill/>
                            <a:prstDash val="solid"/>
                          </a:ln>
                        </wps:spPr>
                        <wps:bodyPr lIns="0" tIns="0" rIns="0" bIns="0"/>
                      </wps:wsp>
                      <wps:wsp>
                        <wps:cNvPr id="811019862" name="Rectangle 23"/>
                        <wps:cNvSpPr/>
                        <wps:spPr>
                          <a:xfrm>
                            <a:off x="266704" y="2198363"/>
                            <a:ext cx="2703194" cy="90168"/>
                          </a:xfrm>
                          <a:prstGeom prst="rect">
                            <a:avLst/>
                          </a:prstGeom>
                          <a:solidFill>
                            <a:srgbClr val="FFFFFF"/>
                          </a:solidFill>
                          <a:ln cap="flat">
                            <a:noFill/>
                            <a:prstDash val="solid"/>
                          </a:ln>
                        </wps:spPr>
                        <wps:bodyPr lIns="0" tIns="0" rIns="0" bIns="0"/>
                      </wps:wsp>
                      <wps:wsp>
                        <wps:cNvPr id="537584327" name="Rectangle 24"/>
                        <wps:cNvSpPr/>
                        <wps:spPr>
                          <a:xfrm>
                            <a:off x="266704" y="2286631"/>
                            <a:ext cx="2703194" cy="47621"/>
                          </a:xfrm>
                          <a:prstGeom prst="rect">
                            <a:avLst/>
                          </a:prstGeom>
                          <a:solidFill>
                            <a:srgbClr val="FFFFFF"/>
                          </a:solidFill>
                          <a:ln cap="flat">
                            <a:noFill/>
                            <a:prstDash val="solid"/>
                          </a:ln>
                        </wps:spPr>
                        <wps:bodyPr lIns="0" tIns="0" rIns="0" bIns="0"/>
                      </wps:wsp>
                      <wps:wsp>
                        <wps:cNvPr id="1993479147" name="Rectangle 25"/>
                        <wps:cNvSpPr/>
                        <wps:spPr>
                          <a:xfrm>
                            <a:off x="266704" y="2332981"/>
                            <a:ext cx="2703194" cy="46991"/>
                          </a:xfrm>
                          <a:prstGeom prst="rect">
                            <a:avLst/>
                          </a:prstGeom>
                          <a:solidFill>
                            <a:srgbClr val="FFFFFF"/>
                          </a:solidFill>
                          <a:ln cap="flat">
                            <a:noFill/>
                            <a:prstDash val="solid"/>
                          </a:ln>
                        </wps:spPr>
                        <wps:bodyPr lIns="0" tIns="0" rIns="0" bIns="0"/>
                      </wps:wsp>
                      <wps:wsp>
                        <wps:cNvPr id="1607046412" name="Rectangle 26"/>
                        <wps:cNvSpPr/>
                        <wps:spPr>
                          <a:xfrm>
                            <a:off x="266704" y="2378701"/>
                            <a:ext cx="2703194" cy="97785"/>
                          </a:xfrm>
                          <a:prstGeom prst="rect">
                            <a:avLst/>
                          </a:prstGeom>
                          <a:solidFill>
                            <a:srgbClr val="FFFFFF"/>
                          </a:solidFill>
                          <a:ln cap="flat">
                            <a:noFill/>
                            <a:prstDash val="solid"/>
                          </a:ln>
                        </wps:spPr>
                        <wps:bodyPr lIns="0" tIns="0" rIns="0" bIns="0"/>
                      </wps:wsp>
                      <wps:wsp>
                        <wps:cNvPr id="816867413" name="Rectangle 27"/>
                        <wps:cNvSpPr/>
                        <wps:spPr>
                          <a:xfrm>
                            <a:off x="266704" y="2474595"/>
                            <a:ext cx="2703194" cy="47621"/>
                          </a:xfrm>
                          <a:prstGeom prst="rect">
                            <a:avLst/>
                          </a:prstGeom>
                          <a:solidFill>
                            <a:srgbClr val="FFFFFF"/>
                          </a:solidFill>
                          <a:ln cap="flat">
                            <a:noFill/>
                            <a:prstDash val="solid"/>
                          </a:ln>
                        </wps:spPr>
                        <wps:bodyPr lIns="0" tIns="0" rIns="0" bIns="0"/>
                      </wps:wsp>
                      <wps:wsp>
                        <wps:cNvPr id="1494339442" name="Rectangle 28"/>
                        <wps:cNvSpPr/>
                        <wps:spPr>
                          <a:xfrm>
                            <a:off x="266704" y="2520946"/>
                            <a:ext cx="2703194" cy="46991"/>
                          </a:xfrm>
                          <a:prstGeom prst="rect">
                            <a:avLst/>
                          </a:prstGeom>
                          <a:solidFill>
                            <a:srgbClr val="FFFFFF"/>
                          </a:solidFill>
                          <a:ln cap="flat">
                            <a:noFill/>
                            <a:prstDash val="solid"/>
                          </a:ln>
                        </wps:spPr>
                        <wps:bodyPr lIns="0" tIns="0" rIns="0" bIns="0"/>
                      </wps:wsp>
                      <wps:wsp>
                        <wps:cNvPr id="2089643880" name="Rectangle 29"/>
                        <wps:cNvSpPr/>
                        <wps:spPr>
                          <a:xfrm>
                            <a:off x="273049" y="697230"/>
                            <a:ext cx="1703070" cy="46350"/>
                          </a:xfrm>
                          <a:prstGeom prst="rect">
                            <a:avLst/>
                          </a:prstGeom>
                          <a:noFill/>
                          <a:ln cap="flat">
                            <a:noFill/>
                            <a:prstDash val="solid"/>
                          </a:ln>
                        </wps:spPr>
                        <wps:txbx>
                          <w:txbxContent>
                            <w:p w14:paraId="26F05268" w14:textId="77777777" w:rsidR="00B105D3" w:rsidRDefault="004A7CE9">
                              <w:r>
                                <w:rPr>
                                  <w:color w:val="000000"/>
                                  <w:sz w:val="6"/>
                                  <w:szCs w:val="6"/>
                                  <w:lang w:val="en-US"/>
                                </w:rPr>
                                <w:t>A1. Total contract revenue (£) received directly from selected department including arms length bodies (ALBs)</w:t>
                              </w:r>
                            </w:p>
                          </w:txbxContent>
                        </wps:txbx>
                        <wps:bodyPr vert="horz" wrap="none" lIns="0" tIns="0" rIns="0" bIns="0" anchor="t" anchorCtr="0" compatLnSpc="0">
                          <a:spAutoFit/>
                        </wps:bodyPr>
                      </wps:wsp>
                      <wps:wsp>
                        <wps:cNvPr id="1415752803" name="Rectangle 30"/>
                        <wps:cNvSpPr/>
                        <wps:spPr>
                          <a:xfrm>
                            <a:off x="273049" y="732151"/>
                            <a:ext cx="1590041" cy="1271"/>
                          </a:xfrm>
                          <a:prstGeom prst="rect">
                            <a:avLst/>
                          </a:prstGeom>
                          <a:solidFill>
                            <a:srgbClr val="000000"/>
                          </a:solidFill>
                          <a:ln cap="flat">
                            <a:noFill/>
                            <a:prstDash val="solid"/>
                          </a:ln>
                        </wps:spPr>
                        <wps:bodyPr lIns="0" tIns="0" rIns="0" bIns="0"/>
                      </wps:wsp>
                      <wps:wsp>
                        <wps:cNvPr id="1935452024" name="Rectangle 31"/>
                        <wps:cNvSpPr/>
                        <wps:spPr>
                          <a:xfrm>
                            <a:off x="417836" y="802632"/>
                            <a:ext cx="173992" cy="46350"/>
                          </a:xfrm>
                          <a:prstGeom prst="rect">
                            <a:avLst/>
                          </a:prstGeom>
                          <a:noFill/>
                          <a:ln cap="flat">
                            <a:noFill/>
                            <a:prstDash val="solid"/>
                          </a:ln>
                        </wps:spPr>
                        <wps:txbx>
                          <w:txbxContent>
                            <w:p w14:paraId="5567B165" w14:textId="77777777" w:rsidR="00B105D3" w:rsidRDefault="004A7CE9">
                              <w:r>
                                <w:rPr>
                                  <w:color w:val="000000"/>
                                  <w:sz w:val="6"/>
                                  <w:szCs w:val="6"/>
                                  <w:lang w:val="en-US"/>
                                </w:rPr>
                                <w:t>£1,200,000</w:t>
                              </w:r>
                            </w:p>
                          </w:txbxContent>
                        </wps:txbx>
                        <wps:bodyPr vert="horz" wrap="none" lIns="0" tIns="0" rIns="0" bIns="0" anchor="t" anchorCtr="0" compatLnSpc="0">
                          <a:spAutoFit/>
                        </wps:bodyPr>
                      </wps:wsp>
                      <wps:wsp>
                        <wps:cNvPr id="423952755" name="Rectangle 32"/>
                        <wps:cNvSpPr/>
                        <wps:spPr>
                          <a:xfrm>
                            <a:off x="600075" y="782955"/>
                            <a:ext cx="27303" cy="62234"/>
                          </a:xfrm>
                          <a:prstGeom prst="rect">
                            <a:avLst/>
                          </a:prstGeom>
                          <a:noFill/>
                          <a:ln cap="flat">
                            <a:noFill/>
                            <a:prstDash val="solid"/>
                          </a:ln>
                        </wps:spPr>
                        <wps:txbx>
                          <w:txbxContent>
                            <w:p w14:paraId="4A7F4D66" w14:textId="77777777" w:rsidR="00B105D3" w:rsidRDefault="004A7CE9">
                              <w:r>
                                <w:rPr>
                                  <w:rFonts w:ascii="Noto Sans Symbols" w:hAnsi="Noto Sans Symbols" w:cs="Noto Sans Symbols"/>
                                  <w:b/>
                                  <w:bCs/>
                                  <w:color w:val="00B050"/>
                                  <w:sz w:val="8"/>
                                  <w:szCs w:val="8"/>
                                  <w:lang w:val="en-US"/>
                                </w:rPr>
                                <w:t>ü</w:t>
                              </w:r>
                            </w:p>
                          </w:txbxContent>
                        </wps:txbx>
                        <wps:bodyPr vert="horz" wrap="none" lIns="0" tIns="0" rIns="0" bIns="0" anchor="t" anchorCtr="0" compatLnSpc="0">
                          <a:spAutoFit/>
                        </wps:bodyPr>
                      </wps:wsp>
                      <wps:wsp>
                        <wps:cNvPr id="1115916072" name="Rectangle 33"/>
                        <wps:cNvSpPr/>
                        <wps:spPr>
                          <a:xfrm>
                            <a:off x="494673" y="868039"/>
                            <a:ext cx="98426" cy="46350"/>
                          </a:xfrm>
                          <a:prstGeom prst="rect">
                            <a:avLst/>
                          </a:prstGeom>
                          <a:noFill/>
                          <a:ln cap="flat">
                            <a:noFill/>
                            <a:prstDash val="solid"/>
                          </a:ln>
                        </wps:spPr>
                        <wps:txbx>
                          <w:txbxContent>
                            <w:p w14:paraId="11594E2C" w14:textId="77777777" w:rsidR="00B105D3" w:rsidRDefault="004A7CE9">
                              <w:r>
                                <w:rPr>
                                  <w:color w:val="000000"/>
                                  <w:sz w:val="6"/>
                                  <w:szCs w:val="6"/>
                                  <w:lang w:val="en-US"/>
                                </w:rPr>
                                <w:t>£1.2m</w:t>
                              </w:r>
                            </w:p>
                          </w:txbxContent>
                        </wps:txbx>
                        <wps:bodyPr vert="horz" wrap="none" lIns="0" tIns="0" rIns="0" bIns="0" anchor="t" anchorCtr="0" compatLnSpc="0">
                          <a:spAutoFit/>
                        </wps:bodyPr>
                      </wps:wsp>
                      <wps:wsp>
                        <wps:cNvPr id="73191783" name="Rectangle 34"/>
                        <wps:cNvSpPr/>
                        <wps:spPr>
                          <a:xfrm>
                            <a:off x="600075" y="849623"/>
                            <a:ext cx="27303" cy="62234"/>
                          </a:xfrm>
                          <a:prstGeom prst="rect">
                            <a:avLst/>
                          </a:prstGeom>
                          <a:noFill/>
                          <a:ln cap="flat">
                            <a:noFill/>
                            <a:prstDash val="solid"/>
                          </a:ln>
                        </wps:spPr>
                        <wps:txbx>
                          <w:txbxContent>
                            <w:p w14:paraId="0FEB270A" w14:textId="77777777" w:rsidR="00B105D3" w:rsidRDefault="004A7CE9">
                              <w:r>
                                <w:rPr>
                                  <w:rFonts w:ascii="Noto Sans Symbols" w:hAnsi="Noto Sans Symbols" w:cs="Noto Sans Symbols"/>
                                  <w:color w:val="FF0000"/>
                                  <w:sz w:val="8"/>
                                  <w:szCs w:val="8"/>
                                  <w:lang w:val="en-US"/>
                                </w:rPr>
                                <w:t>û</w:t>
                              </w:r>
                            </w:p>
                          </w:txbxContent>
                        </wps:txbx>
                        <wps:bodyPr vert="horz" wrap="none" lIns="0" tIns="0" rIns="0" bIns="0" anchor="t" anchorCtr="0" compatLnSpc="0">
                          <a:spAutoFit/>
                        </wps:bodyPr>
                      </wps:wsp>
                      <wps:wsp>
                        <wps:cNvPr id="422885701" name="Rectangle 35"/>
                        <wps:cNvSpPr/>
                        <wps:spPr>
                          <a:xfrm>
                            <a:off x="511818" y="932175"/>
                            <a:ext cx="78738" cy="46350"/>
                          </a:xfrm>
                          <a:prstGeom prst="rect">
                            <a:avLst/>
                          </a:prstGeom>
                          <a:noFill/>
                          <a:ln cap="flat">
                            <a:noFill/>
                            <a:prstDash val="solid"/>
                          </a:ln>
                        </wps:spPr>
                        <wps:txbx>
                          <w:txbxContent>
                            <w:p w14:paraId="40ED1630" w14:textId="77777777" w:rsidR="00B105D3" w:rsidRDefault="004A7CE9">
                              <w:r>
                                <w:rPr>
                                  <w:color w:val="000000"/>
                                  <w:sz w:val="6"/>
                                  <w:szCs w:val="6"/>
                                  <w:lang w:val="en-US"/>
                                </w:rPr>
                                <w:t>1.2m</w:t>
                              </w:r>
                            </w:p>
                          </w:txbxContent>
                        </wps:txbx>
                        <wps:bodyPr vert="horz" wrap="none" lIns="0" tIns="0" rIns="0" bIns="0" anchor="t" anchorCtr="0" compatLnSpc="0">
                          <a:spAutoFit/>
                        </wps:bodyPr>
                      </wps:wsp>
                      <wps:wsp>
                        <wps:cNvPr id="2062342273" name="Rectangle 36"/>
                        <wps:cNvSpPr/>
                        <wps:spPr>
                          <a:xfrm>
                            <a:off x="600075" y="914400"/>
                            <a:ext cx="27303" cy="62234"/>
                          </a:xfrm>
                          <a:prstGeom prst="rect">
                            <a:avLst/>
                          </a:prstGeom>
                          <a:noFill/>
                          <a:ln cap="flat">
                            <a:noFill/>
                            <a:prstDash val="solid"/>
                          </a:ln>
                        </wps:spPr>
                        <wps:txbx>
                          <w:txbxContent>
                            <w:p w14:paraId="567190F7" w14:textId="77777777" w:rsidR="00B105D3" w:rsidRDefault="004A7CE9">
                              <w:r>
                                <w:rPr>
                                  <w:rFonts w:ascii="Noto Sans Symbols" w:hAnsi="Noto Sans Symbols" w:cs="Noto Sans Symbols"/>
                                  <w:color w:val="FF0000"/>
                                  <w:sz w:val="8"/>
                                  <w:szCs w:val="8"/>
                                  <w:lang w:val="en-US"/>
                                </w:rPr>
                                <w:t>û</w:t>
                              </w:r>
                            </w:p>
                          </w:txbxContent>
                        </wps:txbx>
                        <wps:bodyPr vert="horz" wrap="none" lIns="0" tIns="0" rIns="0" bIns="0" anchor="t" anchorCtr="0" compatLnSpc="0">
                          <a:spAutoFit/>
                        </wps:bodyPr>
                      </wps:wsp>
                      <wps:wsp>
                        <wps:cNvPr id="484403576" name="Rectangle 37"/>
                        <wps:cNvSpPr/>
                        <wps:spPr>
                          <a:xfrm>
                            <a:off x="454668" y="1195696"/>
                            <a:ext cx="144776" cy="46350"/>
                          </a:xfrm>
                          <a:prstGeom prst="rect">
                            <a:avLst/>
                          </a:prstGeom>
                          <a:noFill/>
                          <a:ln cap="flat">
                            <a:noFill/>
                            <a:prstDash val="solid"/>
                          </a:ln>
                        </wps:spPr>
                        <wps:txbx>
                          <w:txbxContent>
                            <w:p w14:paraId="0D705EB5" w14:textId="77777777" w:rsidR="00B105D3" w:rsidRDefault="004A7CE9">
                              <w:r>
                                <w:rPr>
                                  <w:color w:val="000000"/>
                                  <w:sz w:val="6"/>
                                  <w:szCs w:val="6"/>
                                  <w:lang w:val="en-US"/>
                                </w:rPr>
                                <w:t>£190,000</w:t>
                              </w:r>
                            </w:p>
                          </w:txbxContent>
                        </wps:txbx>
                        <wps:bodyPr vert="horz" wrap="none" lIns="0" tIns="0" rIns="0" bIns="0" anchor="t" anchorCtr="0" compatLnSpc="0">
                          <a:spAutoFit/>
                        </wps:bodyPr>
                      </wps:wsp>
                      <wps:wsp>
                        <wps:cNvPr id="778957262" name="Rectangle 38"/>
                        <wps:cNvSpPr/>
                        <wps:spPr>
                          <a:xfrm>
                            <a:off x="600075" y="1175378"/>
                            <a:ext cx="27303" cy="62234"/>
                          </a:xfrm>
                          <a:prstGeom prst="rect">
                            <a:avLst/>
                          </a:prstGeom>
                          <a:noFill/>
                          <a:ln cap="flat">
                            <a:noFill/>
                            <a:prstDash val="solid"/>
                          </a:ln>
                        </wps:spPr>
                        <wps:txbx>
                          <w:txbxContent>
                            <w:p w14:paraId="09FA3605" w14:textId="77777777" w:rsidR="00B105D3" w:rsidRDefault="004A7CE9">
                              <w:r>
                                <w:rPr>
                                  <w:rFonts w:ascii="Noto Sans Symbols" w:hAnsi="Noto Sans Symbols" w:cs="Noto Sans Symbols"/>
                                  <w:b/>
                                  <w:bCs/>
                                  <w:color w:val="00B050"/>
                                  <w:sz w:val="8"/>
                                  <w:szCs w:val="8"/>
                                  <w:lang w:val="en-US"/>
                                </w:rPr>
                                <w:t>ü</w:t>
                              </w:r>
                            </w:p>
                          </w:txbxContent>
                        </wps:txbx>
                        <wps:bodyPr vert="horz" wrap="none" lIns="0" tIns="0" rIns="0" bIns="0" anchor="t" anchorCtr="0" compatLnSpc="0">
                          <a:spAutoFit/>
                        </wps:bodyPr>
                      </wps:wsp>
                      <wps:wsp>
                        <wps:cNvPr id="207404523" name="Rectangle 39"/>
                        <wps:cNvSpPr/>
                        <wps:spPr>
                          <a:xfrm>
                            <a:off x="499117" y="1261103"/>
                            <a:ext cx="94612" cy="46350"/>
                          </a:xfrm>
                          <a:prstGeom prst="rect">
                            <a:avLst/>
                          </a:prstGeom>
                          <a:noFill/>
                          <a:ln cap="flat">
                            <a:noFill/>
                            <a:prstDash val="solid"/>
                          </a:ln>
                        </wps:spPr>
                        <wps:txbx>
                          <w:txbxContent>
                            <w:p w14:paraId="4593509C" w14:textId="77777777" w:rsidR="00B105D3" w:rsidRDefault="004A7CE9">
                              <w:r>
                                <w:rPr>
                                  <w:color w:val="000000"/>
                                  <w:sz w:val="6"/>
                                  <w:szCs w:val="6"/>
                                  <w:lang w:val="en-US"/>
                                </w:rPr>
                                <w:t>£190k</w:t>
                              </w:r>
                            </w:p>
                          </w:txbxContent>
                        </wps:txbx>
                        <wps:bodyPr vert="horz" wrap="none" lIns="0" tIns="0" rIns="0" bIns="0" anchor="t" anchorCtr="0" compatLnSpc="0">
                          <a:spAutoFit/>
                        </wps:bodyPr>
                      </wps:wsp>
                      <wps:wsp>
                        <wps:cNvPr id="367607697" name="Rectangle 40"/>
                        <wps:cNvSpPr/>
                        <wps:spPr>
                          <a:xfrm>
                            <a:off x="600075" y="1242687"/>
                            <a:ext cx="27303" cy="62234"/>
                          </a:xfrm>
                          <a:prstGeom prst="rect">
                            <a:avLst/>
                          </a:prstGeom>
                          <a:noFill/>
                          <a:ln cap="flat">
                            <a:noFill/>
                            <a:prstDash val="solid"/>
                          </a:ln>
                        </wps:spPr>
                        <wps:txbx>
                          <w:txbxContent>
                            <w:p w14:paraId="6BA2099F" w14:textId="77777777" w:rsidR="00B105D3" w:rsidRDefault="004A7CE9">
                              <w:r>
                                <w:rPr>
                                  <w:rFonts w:ascii="Noto Sans Symbols" w:hAnsi="Noto Sans Symbols" w:cs="Noto Sans Symbols"/>
                                  <w:color w:val="FF0000"/>
                                  <w:sz w:val="8"/>
                                  <w:szCs w:val="8"/>
                                  <w:lang w:val="en-US"/>
                                </w:rPr>
                                <w:t>û</w:t>
                              </w:r>
                            </w:p>
                          </w:txbxContent>
                        </wps:txbx>
                        <wps:bodyPr vert="horz" wrap="none" lIns="0" tIns="0" rIns="0" bIns="0" anchor="t" anchorCtr="0" compatLnSpc="0">
                          <a:spAutoFit/>
                        </wps:bodyPr>
                      </wps:wsp>
                      <wps:wsp>
                        <wps:cNvPr id="1571078379" name="Rectangle 41"/>
                        <wps:cNvSpPr/>
                        <wps:spPr>
                          <a:xfrm>
                            <a:off x="516892" y="1325239"/>
                            <a:ext cx="75566" cy="46350"/>
                          </a:xfrm>
                          <a:prstGeom prst="rect">
                            <a:avLst/>
                          </a:prstGeom>
                          <a:noFill/>
                          <a:ln cap="flat">
                            <a:noFill/>
                            <a:prstDash val="solid"/>
                          </a:ln>
                        </wps:spPr>
                        <wps:txbx>
                          <w:txbxContent>
                            <w:p w14:paraId="44DA3A7C" w14:textId="77777777" w:rsidR="00B105D3" w:rsidRDefault="004A7CE9">
                              <w:r>
                                <w:rPr>
                                  <w:color w:val="000000"/>
                                  <w:sz w:val="6"/>
                                  <w:szCs w:val="6"/>
                                  <w:lang w:val="en-US"/>
                                </w:rPr>
                                <w:t>190k</w:t>
                              </w:r>
                            </w:p>
                          </w:txbxContent>
                        </wps:txbx>
                        <wps:bodyPr vert="horz" wrap="none" lIns="0" tIns="0" rIns="0" bIns="0" anchor="t" anchorCtr="0" compatLnSpc="0">
                          <a:spAutoFit/>
                        </wps:bodyPr>
                      </wps:wsp>
                      <wps:wsp>
                        <wps:cNvPr id="1531810356" name="Rectangle 42"/>
                        <wps:cNvSpPr/>
                        <wps:spPr>
                          <a:xfrm>
                            <a:off x="600075" y="1306823"/>
                            <a:ext cx="27303" cy="62234"/>
                          </a:xfrm>
                          <a:prstGeom prst="rect">
                            <a:avLst/>
                          </a:prstGeom>
                          <a:noFill/>
                          <a:ln cap="flat">
                            <a:noFill/>
                            <a:prstDash val="solid"/>
                          </a:ln>
                        </wps:spPr>
                        <wps:txbx>
                          <w:txbxContent>
                            <w:p w14:paraId="0F8513C1" w14:textId="77777777" w:rsidR="00B105D3" w:rsidRDefault="004A7CE9">
                              <w:r>
                                <w:rPr>
                                  <w:rFonts w:ascii="Noto Sans Symbols" w:hAnsi="Noto Sans Symbols" w:cs="Noto Sans Symbols"/>
                                  <w:color w:val="FF0000"/>
                                  <w:sz w:val="8"/>
                                  <w:szCs w:val="8"/>
                                  <w:lang w:val="en-US"/>
                                </w:rPr>
                                <w:t>û</w:t>
                              </w:r>
                            </w:p>
                          </w:txbxContent>
                        </wps:txbx>
                        <wps:bodyPr vert="horz" wrap="none" lIns="0" tIns="0" rIns="0" bIns="0" anchor="t" anchorCtr="0" compatLnSpc="0">
                          <a:spAutoFit/>
                        </wps:bodyPr>
                      </wps:wsp>
                      <wps:wsp>
                        <wps:cNvPr id="1942475759" name="Rectangle 43"/>
                        <wps:cNvSpPr/>
                        <wps:spPr>
                          <a:xfrm>
                            <a:off x="273049" y="1406521"/>
                            <a:ext cx="838203" cy="46350"/>
                          </a:xfrm>
                          <a:prstGeom prst="rect">
                            <a:avLst/>
                          </a:prstGeom>
                          <a:noFill/>
                          <a:ln cap="flat">
                            <a:noFill/>
                            <a:prstDash val="solid"/>
                          </a:ln>
                        </wps:spPr>
                        <wps:txbx>
                          <w:txbxContent>
                            <w:p w14:paraId="45C0709A" w14:textId="77777777" w:rsidR="00B105D3" w:rsidRDefault="004A7CE9">
                              <w:r>
                                <w:rPr>
                                  <w:color w:val="000000"/>
                                  <w:sz w:val="6"/>
                                  <w:szCs w:val="6"/>
                                  <w:lang w:val="en-US"/>
                                </w:rPr>
                                <w:t>A3. Total value of subcontracted revenues to SMEs (£)</w:t>
                              </w:r>
                            </w:p>
                          </w:txbxContent>
                        </wps:txbx>
                        <wps:bodyPr vert="horz" wrap="none" lIns="0" tIns="0" rIns="0" bIns="0" anchor="t" anchorCtr="0" compatLnSpc="0">
                          <a:spAutoFit/>
                        </wps:bodyPr>
                      </wps:wsp>
                      <wps:wsp>
                        <wps:cNvPr id="135196486" name="Rectangle 44"/>
                        <wps:cNvSpPr/>
                        <wps:spPr>
                          <a:xfrm>
                            <a:off x="273049" y="1441441"/>
                            <a:ext cx="784856" cy="1271"/>
                          </a:xfrm>
                          <a:prstGeom prst="rect">
                            <a:avLst/>
                          </a:prstGeom>
                          <a:solidFill>
                            <a:srgbClr val="000000"/>
                          </a:solidFill>
                          <a:ln cap="flat">
                            <a:noFill/>
                            <a:prstDash val="solid"/>
                          </a:ln>
                        </wps:spPr>
                        <wps:bodyPr lIns="0" tIns="0" rIns="0" bIns="0"/>
                      </wps:wsp>
                      <wps:wsp>
                        <wps:cNvPr id="1433220132" name="Rectangle 45"/>
                        <wps:cNvSpPr/>
                        <wps:spPr>
                          <a:xfrm>
                            <a:off x="273049" y="1461128"/>
                            <a:ext cx="1772921" cy="46350"/>
                          </a:xfrm>
                          <a:prstGeom prst="rect">
                            <a:avLst/>
                          </a:prstGeom>
                          <a:noFill/>
                          <a:ln cap="flat">
                            <a:noFill/>
                            <a:prstDash val="solid"/>
                          </a:ln>
                        </wps:spPr>
                        <wps:txbx>
                          <w:txbxContent>
                            <w:p w14:paraId="359ADDC2" w14:textId="77777777" w:rsidR="00B105D3" w:rsidRDefault="004A7CE9">
                              <w:r>
                                <w:rPr>
                                  <w:color w:val="000000"/>
                                  <w:sz w:val="6"/>
                                  <w:szCs w:val="6"/>
                                  <w:lang w:val="en-US"/>
                                </w:rPr>
                                <w:t xml:space="preserve">Of the £1,200,000 Supplier X received from the selected department, £50,000 was subcontracted to an SME. Enter </w:t>
                              </w:r>
                            </w:p>
                          </w:txbxContent>
                        </wps:txbx>
                        <wps:bodyPr vert="horz" wrap="none" lIns="0" tIns="0" rIns="0" bIns="0" anchor="t" anchorCtr="0" compatLnSpc="0">
                          <a:spAutoFit/>
                        </wps:bodyPr>
                      </wps:wsp>
                      <wps:wsp>
                        <wps:cNvPr id="1094196197" name="Rectangle 46"/>
                        <wps:cNvSpPr/>
                        <wps:spPr>
                          <a:xfrm>
                            <a:off x="1927226" y="1461128"/>
                            <a:ext cx="125730" cy="46350"/>
                          </a:xfrm>
                          <a:prstGeom prst="rect">
                            <a:avLst/>
                          </a:prstGeom>
                          <a:noFill/>
                          <a:ln cap="flat">
                            <a:noFill/>
                            <a:prstDash val="solid"/>
                          </a:ln>
                        </wps:spPr>
                        <wps:txbx>
                          <w:txbxContent>
                            <w:p w14:paraId="7FE01B53" w14:textId="77777777" w:rsidR="00B105D3" w:rsidRDefault="004A7CE9">
                              <w:r>
                                <w:rPr>
                                  <w:b/>
                                  <w:bCs/>
                                  <w:color w:val="000000"/>
                                  <w:sz w:val="6"/>
                                  <w:szCs w:val="6"/>
                                  <w:lang w:val="en-US"/>
                                </w:rPr>
                                <w:t>£50,000</w:t>
                              </w:r>
                            </w:p>
                          </w:txbxContent>
                        </wps:txbx>
                        <wps:bodyPr vert="horz" wrap="none" lIns="0" tIns="0" rIns="0" bIns="0" anchor="t" anchorCtr="0" compatLnSpc="0">
                          <a:spAutoFit/>
                        </wps:bodyPr>
                      </wps:wsp>
                      <wps:wsp>
                        <wps:cNvPr id="1013535498" name="Rectangle 47"/>
                        <wps:cNvSpPr/>
                        <wps:spPr>
                          <a:xfrm>
                            <a:off x="2041526" y="1461128"/>
                            <a:ext cx="257805" cy="46350"/>
                          </a:xfrm>
                          <a:prstGeom prst="rect">
                            <a:avLst/>
                          </a:prstGeom>
                          <a:noFill/>
                          <a:ln cap="flat">
                            <a:noFill/>
                            <a:prstDash val="solid"/>
                          </a:ln>
                        </wps:spPr>
                        <wps:txbx>
                          <w:txbxContent>
                            <w:p w14:paraId="37611476" w14:textId="77777777" w:rsidR="00B105D3" w:rsidRDefault="004A7CE9">
                              <w:r>
                                <w:rPr>
                                  <w:color w:val="000000"/>
                                  <w:sz w:val="6"/>
                                  <w:szCs w:val="6"/>
                                  <w:lang w:val="en-US"/>
                                </w:rPr>
                                <w:t xml:space="preserve"> for question A3.</w:t>
                              </w:r>
                            </w:p>
                          </w:txbxContent>
                        </wps:txbx>
                        <wps:bodyPr vert="horz" wrap="none" lIns="0" tIns="0" rIns="0" bIns="0" anchor="t" anchorCtr="0" compatLnSpc="0">
                          <a:spAutoFit/>
                        </wps:bodyPr>
                      </wps:wsp>
                      <wps:wsp>
                        <wps:cNvPr id="121272969" name="Rectangle 48"/>
                        <wps:cNvSpPr/>
                        <wps:spPr>
                          <a:xfrm>
                            <a:off x="472444" y="1520821"/>
                            <a:ext cx="125730" cy="46350"/>
                          </a:xfrm>
                          <a:prstGeom prst="rect">
                            <a:avLst/>
                          </a:prstGeom>
                          <a:noFill/>
                          <a:ln cap="flat">
                            <a:noFill/>
                            <a:prstDash val="solid"/>
                          </a:ln>
                        </wps:spPr>
                        <wps:txbx>
                          <w:txbxContent>
                            <w:p w14:paraId="10F3275A" w14:textId="77777777" w:rsidR="00B105D3" w:rsidRDefault="004A7CE9">
                              <w:r>
                                <w:rPr>
                                  <w:color w:val="000000"/>
                                  <w:sz w:val="6"/>
                                  <w:szCs w:val="6"/>
                                  <w:lang w:val="en-US"/>
                                </w:rPr>
                                <w:t>£50,000</w:t>
                              </w:r>
                            </w:p>
                          </w:txbxContent>
                        </wps:txbx>
                        <wps:bodyPr vert="horz" wrap="none" lIns="0" tIns="0" rIns="0" bIns="0" anchor="t" anchorCtr="0" compatLnSpc="0">
                          <a:spAutoFit/>
                        </wps:bodyPr>
                      </wps:wsp>
                      <wps:wsp>
                        <wps:cNvPr id="639714475" name="Rectangle 49"/>
                        <wps:cNvSpPr/>
                        <wps:spPr>
                          <a:xfrm>
                            <a:off x="600075" y="1501133"/>
                            <a:ext cx="27303" cy="62234"/>
                          </a:xfrm>
                          <a:prstGeom prst="rect">
                            <a:avLst/>
                          </a:prstGeom>
                          <a:noFill/>
                          <a:ln cap="flat">
                            <a:noFill/>
                            <a:prstDash val="solid"/>
                          </a:ln>
                        </wps:spPr>
                        <wps:txbx>
                          <w:txbxContent>
                            <w:p w14:paraId="42125CAA" w14:textId="77777777" w:rsidR="00B105D3" w:rsidRDefault="004A7CE9">
                              <w:r>
                                <w:rPr>
                                  <w:rFonts w:ascii="Noto Sans Symbols" w:hAnsi="Noto Sans Symbols" w:cs="Noto Sans Symbols"/>
                                  <w:b/>
                                  <w:bCs/>
                                  <w:color w:val="00B050"/>
                                  <w:sz w:val="8"/>
                                  <w:szCs w:val="8"/>
                                  <w:lang w:val="en-US"/>
                                </w:rPr>
                                <w:t>ü</w:t>
                              </w:r>
                            </w:p>
                          </w:txbxContent>
                        </wps:txbx>
                        <wps:bodyPr vert="horz" wrap="none" lIns="0" tIns="0" rIns="0" bIns="0" anchor="t" anchorCtr="0" compatLnSpc="0">
                          <a:spAutoFit/>
                        </wps:bodyPr>
                      </wps:wsp>
                      <wps:wsp>
                        <wps:cNvPr id="1103385575" name="Rectangle 50"/>
                        <wps:cNvSpPr/>
                        <wps:spPr>
                          <a:xfrm>
                            <a:off x="476887" y="1586858"/>
                            <a:ext cx="117472" cy="46350"/>
                          </a:xfrm>
                          <a:prstGeom prst="rect">
                            <a:avLst/>
                          </a:prstGeom>
                          <a:noFill/>
                          <a:ln cap="flat">
                            <a:noFill/>
                            <a:prstDash val="solid"/>
                          </a:ln>
                        </wps:spPr>
                        <wps:txbx>
                          <w:txbxContent>
                            <w:p w14:paraId="3C8CAD2D" w14:textId="77777777" w:rsidR="00B105D3" w:rsidRDefault="004A7CE9">
                              <w:r>
                                <w:rPr>
                                  <w:color w:val="000000"/>
                                  <w:sz w:val="6"/>
                                  <w:szCs w:val="6"/>
                                  <w:lang w:val="en-US"/>
                                </w:rPr>
                                <w:t>£0.05m</w:t>
                              </w:r>
                            </w:p>
                          </w:txbxContent>
                        </wps:txbx>
                        <wps:bodyPr vert="horz" wrap="none" lIns="0" tIns="0" rIns="0" bIns="0" anchor="t" anchorCtr="0" compatLnSpc="0">
                          <a:spAutoFit/>
                        </wps:bodyPr>
                      </wps:wsp>
                      <wps:wsp>
                        <wps:cNvPr id="566214714" name="Rectangle 51"/>
                        <wps:cNvSpPr/>
                        <wps:spPr>
                          <a:xfrm>
                            <a:off x="600075" y="1568442"/>
                            <a:ext cx="27303" cy="62234"/>
                          </a:xfrm>
                          <a:prstGeom prst="rect">
                            <a:avLst/>
                          </a:prstGeom>
                          <a:noFill/>
                          <a:ln cap="flat">
                            <a:noFill/>
                            <a:prstDash val="solid"/>
                          </a:ln>
                        </wps:spPr>
                        <wps:txbx>
                          <w:txbxContent>
                            <w:p w14:paraId="4FEF92A4" w14:textId="77777777" w:rsidR="00B105D3" w:rsidRDefault="004A7CE9">
                              <w:r>
                                <w:rPr>
                                  <w:rFonts w:ascii="Noto Sans Symbols" w:hAnsi="Noto Sans Symbols" w:cs="Noto Sans Symbols"/>
                                  <w:color w:val="FF0000"/>
                                  <w:sz w:val="8"/>
                                  <w:szCs w:val="8"/>
                                  <w:lang w:val="en-US"/>
                                </w:rPr>
                                <w:t>û</w:t>
                              </w:r>
                            </w:p>
                          </w:txbxContent>
                        </wps:txbx>
                        <wps:bodyPr vert="horz" wrap="none" lIns="0" tIns="0" rIns="0" bIns="0" anchor="t" anchorCtr="0" compatLnSpc="0">
                          <a:spAutoFit/>
                        </wps:bodyPr>
                      </wps:wsp>
                      <wps:wsp>
                        <wps:cNvPr id="246610272" name="Rectangle 52"/>
                        <wps:cNvSpPr/>
                        <wps:spPr>
                          <a:xfrm>
                            <a:off x="494673" y="1650994"/>
                            <a:ext cx="98426" cy="46350"/>
                          </a:xfrm>
                          <a:prstGeom prst="rect">
                            <a:avLst/>
                          </a:prstGeom>
                          <a:noFill/>
                          <a:ln cap="flat">
                            <a:noFill/>
                            <a:prstDash val="solid"/>
                          </a:ln>
                        </wps:spPr>
                        <wps:txbx>
                          <w:txbxContent>
                            <w:p w14:paraId="13E42B46" w14:textId="77777777" w:rsidR="00B105D3" w:rsidRDefault="004A7CE9">
                              <w:r>
                                <w:rPr>
                                  <w:color w:val="000000"/>
                                  <w:sz w:val="6"/>
                                  <w:szCs w:val="6"/>
                                  <w:lang w:val="en-US"/>
                                </w:rPr>
                                <w:t>0.05m</w:t>
                              </w:r>
                            </w:p>
                          </w:txbxContent>
                        </wps:txbx>
                        <wps:bodyPr vert="horz" wrap="none" lIns="0" tIns="0" rIns="0" bIns="0" anchor="t" anchorCtr="0" compatLnSpc="0">
                          <a:spAutoFit/>
                        </wps:bodyPr>
                      </wps:wsp>
                      <wps:wsp>
                        <wps:cNvPr id="1838932371" name="Rectangle 53"/>
                        <wps:cNvSpPr/>
                        <wps:spPr>
                          <a:xfrm>
                            <a:off x="600075" y="1632578"/>
                            <a:ext cx="27303" cy="62234"/>
                          </a:xfrm>
                          <a:prstGeom prst="rect">
                            <a:avLst/>
                          </a:prstGeom>
                          <a:noFill/>
                          <a:ln cap="flat">
                            <a:noFill/>
                            <a:prstDash val="solid"/>
                          </a:ln>
                        </wps:spPr>
                        <wps:txbx>
                          <w:txbxContent>
                            <w:p w14:paraId="0AD486A1" w14:textId="77777777" w:rsidR="00B105D3" w:rsidRDefault="004A7CE9">
                              <w:r>
                                <w:rPr>
                                  <w:rFonts w:ascii="Noto Sans Symbols" w:hAnsi="Noto Sans Symbols" w:cs="Noto Sans Symbols"/>
                                  <w:color w:val="FF0000"/>
                                  <w:sz w:val="8"/>
                                  <w:szCs w:val="8"/>
                                  <w:lang w:val="en-US"/>
                                </w:rPr>
                                <w:t>û</w:t>
                              </w:r>
                            </w:p>
                          </w:txbxContent>
                        </wps:txbx>
                        <wps:bodyPr vert="horz" wrap="none" lIns="0" tIns="0" rIns="0" bIns="0" anchor="t" anchorCtr="0" compatLnSpc="0">
                          <a:spAutoFit/>
                        </wps:bodyPr>
                      </wps:wsp>
                      <wps:wsp>
                        <wps:cNvPr id="1416936813" name="Rectangle 54"/>
                        <wps:cNvSpPr/>
                        <wps:spPr>
                          <a:xfrm>
                            <a:off x="273049" y="1724018"/>
                            <a:ext cx="266062" cy="46350"/>
                          </a:xfrm>
                          <a:prstGeom prst="rect">
                            <a:avLst/>
                          </a:prstGeom>
                          <a:noFill/>
                          <a:ln cap="flat">
                            <a:noFill/>
                            <a:prstDash val="solid"/>
                          </a:ln>
                        </wps:spPr>
                        <wps:txbx>
                          <w:txbxContent>
                            <w:p w14:paraId="51002EC8" w14:textId="77777777" w:rsidR="00B105D3" w:rsidRDefault="004A7CE9">
                              <w:r>
                                <w:rPr>
                                  <w:color w:val="FFFFFF"/>
                                  <w:sz w:val="6"/>
                                  <w:szCs w:val="6"/>
                                  <w:lang w:val="en-US"/>
                                </w:rPr>
                                <w:t>Data provided by</w:t>
                              </w:r>
                            </w:p>
                          </w:txbxContent>
                        </wps:txbx>
                        <wps:bodyPr vert="horz" wrap="none" lIns="0" tIns="0" rIns="0" bIns="0" anchor="t" anchorCtr="0" compatLnSpc="0">
                          <a:spAutoFit/>
                        </wps:bodyPr>
                      </wps:wsp>
                      <wps:wsp>
                        <wps:cNvPr id="2059232230" name="Rectangle 55"/>
                        <wps:cNvSpPr/>
                        <wps:spPr>
                          <a:xfrm>
                            <a:off x="273049" y="2057400"/>
                            <a:ext cx="1363983" cy="46350"/>
                          </a:xfrm>
                          <a:prstGeom prst="rect">
                            <a:avLst/>
                          </a:prstGeom>
                          <a:noFill/>
                          <a:ln cap="flat">
                            <a:noFill/>
                            <a:prstDash val="solid"/>
                          </a:ln>
                        </wps:spPr>
                        <wps:txbx>
                          <w:txbxContent>
                            <w:p w14:paraId="61D7831A" w14:textId="77777777" w:rsidR="00B105D3" w:rsidRDefault="004A7CE9">
                              <w:r>
                                <w:rPr>
                                  <w:color w:val="FFFFFF"/>
                                  <w:sz w:val="6"/>
                                  <w:szCs w:val="6"/>
                                  <w:lang w:val="en-US"/>
                                </w:rPr>
                                <w:t>In this document and all documentation from the Crown Commercial Service SME team:</w:t>
                              </w:r>
                            </w:p>
                          </w:txbxContent>
                        </wps:txbx>
                        <wps:bodyPr vert="horz" wrap="none" lIns="0" tIns="0" rIns="0" bIns="0" anchor="t" anchorCtr="0" compatLnSpc="0">
                          <a:spAutoFit/>
                        </wps:bodyPr>
                      </wps:wsp>
                      <wps:wsp>
                        <wps:cNvPr id="1556397680" name="Rectangle 56"/>
                        <wps:cNvSpPr/>
                        <wps:spPr>
                          <a:xfrm>
                            <a:off x="273049" y="2523488"/>
                            <a:ext cx="2161541" cy="46350"/>
                          </a:xfrm>
                          <a:prstGeom prst="rect">
                            <a:avLst/>
                          </a:prstGeom>
                          <a:noFill/>
                          <a:ln cap="flat">
                            <a:noFill/>
                            <a:prstDash val="solid"/>
                          </a:ln>
                        </wps:spPr>
                        <wps:txbx>
                          <w:txbxContent>
                            <w:p w14:paraId="17CFFC0E" w14:textId="77777777" w:rsidR="00B105D3" w:rsidRDefault="004A7CE9">
                              <w:r>
                                <w:rPr>
                                  <w:color w:val="000000"/>
                                  <w:sz w:val="6"/>
                                  <w:szCs w:val="6"/>
                                  <w:lang w:val="en-US"/>
                                </w:rPr>
                                <w:t>8.   Contract – means the commercial agreement between the department or its ALB and the supplier for the provision of goods or services.</w:t>
                              </w:r>
                            </w:p>
                          </w:txbxContent>
                        </wps:txbx>
                        <wps:bodyPr vert="horz" wrap="none" lIns="0" tIns="0" rIns="0" bIns="0" anchor="t" anchorCtr="0" compatLnSpc="0">
                          <a:spAutoFit/>
                        </wps:bodyPr>
                      </wps:wsp>
                      <wps:wsp>
                        <wps:cNvPr id="1070486794" name="Rectangle 57"/>
                        <wps:cNvSpPr/>
                        <wps:spPr>
                          <a:xfrm>
                            <a:off x="273049" y="1091565"/>
                            <a:ext cx="2844168" cy="46350"/>
                          </a:xfrm>
                          <a:prstGeom prst="rect">
                            <a:avLst/>
                          </a:prstGeom>
                          <a:noFill/>
                          <a:ln cap="flat">
                            <a:noFill/>
                            <a:prstDash val="solid"/>
                          </a:ln>
                        </wps:spPr>
                        <wps:txbx>
                          <w:txbxContent>
                            <w:p w14:paraId="684DF983" w14:textId="77777777" w:rsidR="00B105D3" w:rsidRDefault="004A7CE9">
                              <w:r>
                                <w:rPr>
                                  <w:color w:val="000000"/>
                                  <w:sz w:val="6"/>
                                  <w:szCs w:val="6"/>
                                  <w:lang w:val="en-US"/>
                                </w:rPr>
                                <w:t xml:space="preserve">Of the £1,200,000 Supplier X received directly from the selected department, £50,000 was subcontracted to SMEs and £140,000 was subcontracted to organisations not covered by the </w:t>
                              </w:r>
                            </w:p>
                          </w:txbxContent>
                        </wps:txbx>
                        <wps:bodyPr vert="horz" wrap="none" lIns="0" tIns="0" rIns="0" bIns="0" anchor="t" anchorCtr="0" compatLnSpc="0">
                          <a:spAutoFit/>
                        </wps:bodyPr>
                      </wps:wsp>
                      <wps:wsp>
                        <wps:cNvPr id="1968395703" name="Rectangle 58"/>
                        <wps:cNvSpPr/>
                        <wps:spPr>
                          <a:xfrm>
                            <a:off x="273049" y="1136014"/>
                            <a:ext cx="416564" cy="46350"/>
                          </a:xfrm>
                          <a:prstGeom prst="rect">
                            <a:avLst/>
                          </a:prstGeom>
                          <a:noFill/>
                          <a:ln cap="flat">
                            <a:noFill/>
                            <a:prstDash val="solid"/>
                          </a:ln>
                        </wps:spPr>
                        <wps:txbx>
                          <w:txbxContent>
                            <w:p w14:paraId="0938CF99" w14:textId="77777777" w:rsidR="00B105D3" w:rsidRDefault="004A7CE9">
                              <w:r>
                                <w:rPr>
                                  <w:color w:val="000000"/>
                                  <w:sz w:val="6"/>
                                  <w:szCs w:val="6"/>
                                  <w:lang w:val="en-US"/>
                                </w:rPr>
                                <w:t>definition of an SME. Enter</w:t>
                              </w:r>
                            </w:p>
                          </w:txbxContent>
                        </wps:txbx>
                        <wps:bodyPr vert="horz" wrap="none" lIns="0" tIns="0" rIns="0" bIns="0" anchor="t" anchorCtr="0" compatLnSpc="0">
                          <a:spAutoFit/>
                        </wps:bodyPr>
                      </wps:wsp>
                      <wps:wsp>
                        <wps:cNvPr id="437013471" name="Rectangle 59"/>
                        <wps:cNvSpPr/>
                        <wps:spPr>
                          <a:xfrm>
                            <a:off x="663581" y="1136014"/>
                            <a:ext cx="153674" cy="46350"/>
                          </a:xfrm>
                          <a:prstGeom prst="rect">
                            <a:avLst/>
                          </a:prstGeom>
                          <a:noFill/>
                          <a:ln cap="flat">
                            <a:noFill/>
                            <a:prstDash val="solid"/>
                          </a:ln>
                        </wps:spPr>
                        <wps:txbx>
                          <w:txbxContent>
                            <w:p w14:paraId="5EDE65EF" w14:textId="77777777" w:rsidR="00B105D3" w:rsidRDefault="004A7CE9">
                              <w:r>
                                <w:rPr>
                                  <w:b/>
                                  <w:bCs/>
                                  <w:color w:val="000000"/>
                                  <w:sz w:val="6"/>
                                  <w:szCs w:val="6"/>
                                  <w:lang w:val="en-US"/>
                                </w:rPr>
                                <w:t xml:space="preserve"> £190,000</w:t>
                              </w:r>
                            </w:p>
                          </w:txbxContent>
                        </wps:txbx>
                        <wps:bodyPr vert="horz" wrap="none" lIns="0" tIns="0" rIns="0" bIns="0" anchor="t" anchorCtr="0" compatLnSpc="0">
                          <a:spAutoFit/>
                        </wps:bodyPr>
                      </wps:wsp>
                      <wps:wsp>
                        <wps:cNvPr id="573038640" name="Rectangle 60"/>
                        <wps:cNvSpPr/>
                        <wps:spPr>
                          <a:xfrm>
                            <a:off x="803914" y="1136014"/>
                            <a:ext cx="257805" cy="46350"/>
                          </a:xfrm>
                          <a:prstGeom prst="rect">
                            <a:avLst/>
                          </a:prstGeom>
                          <a:noFill/>
                          <a:ln cap="flat">
                            <a:noFill/>
                            <a:prstDash val="solid"/>
                          </a:ln>
                        </wps:spPr>
                        <wps:txbx>
                          <w:txbxContent>
                            <w:p w14:paraId="3CF95D89" w14:textId="77777777" w:rsidR="00B105D3" w:rsidRDefault="004A7CE9">
                              <w:r>
                                <w:rPr>
                                  <w:color w:val="000000"/>
                                  <w:sz w:val="6"/>
                                  <w:szCs w:val="6"/>
                                  <w:lang w:val="en-US"/>
                                </w:rPr>
                                <w:t xml:space="preserve"> for question A2.</w:t>
                              </w:r>
                            </w:p>
                          </w:txbxContent>
                        </wps:txbx>
                        <wps:bodyPr vert="horz" wrap="none" lIns="0" tIns="0" rIns="0" bIns="0" anchor="t" anchorCtr="0" compatLnSpc="0">
                          <a:spAutoFit/>
                        </wps:bodyPr>
                      </wps:wsp>
                      <wps:wsp>
                        <wps:cNvPr id="1541704674" name="Rectangle 61"/>
                        <wps:cNvSpPr/>
                        <wps:spPr>
                          <a:xfrm>
                            <a:off x="273049" y="1790056"/>
                            <a:ext cx="2721611" cy="46350"/>
                          </a:xfrm>
                          <a:prstGeom prst="rect">
                            <a:avLst/>
                          </a:prstGeom>
                          <a:noFill/>
                          <a:ln cap="flat">
                            <a:noFill/>
                            <a:prstDash val="solid"/>
                          </a:ln>
                        </wps:spPr>
                        <wps:txbx>
                          <w:txbxContent>
                            <w:p w14:paraId="449F510E" w14:textId="77777777" w:rsidR="00B105D3" w:rsidRDefault="004A7CE9">
                              <w:r>
                                <w:rPr>
                                  <w:color w:val="000000"/>
                                  <w:sz w:val="6"/>
                                  <w:szCs w:val="6"/>
                                  <w:lang w:val="en-US"/>
                                </w:rPr>
                                <w:t>In the event we need to contact you about your return, please provide your full contact details. Please provide details of the preferred contact for future reporting (If different).</w:t>
                              </w:r>
                            </w:p>
                          </w:txbxContent>
                        </wps:txbx>
                        <wps:bodyPr vert="horz" wrap="none" lIns="0" tIns="0" rIns="0" bIns="0" anchor="t" anchorCtr="0" compatLnSpc="0">
                          <a:spAutoFit/>
                        </wps:bodyPr>
                      </wps:wsp>
                      <wps:wsp>
                        <wps:cNvPr id="1179420721" name="Rectangle 62"/>
                        <wps:cNvSpPr/>
                        <wps:spPr>
                          <a:xfrm>
                            <a:off x="273049" y="1834515"/>
                            <a:ext cx="2751457" cy="46350"/>
                          </a:xfrm>
                          <a:prstGeom prst="rect">
                            <a:avLst/>
                          </a:prstGeom>
                          <a:noFill/>
                          <a:ln cap="flat">
                            <a:noFill/>
                            <a:prstDash val="solid"/>
                          </a:ln>
                        </wps:spPr>
                        <wps:txbx>
                          <w:txbxContent>
                            <w:p w14:paraId="157C63A3" w14:textId="77777777" w:rsidR="00B105D3" w:rsidRDefault="004A7CE9">
                              <w:r>
                                <w:rPr>
                                  <w:color w:val="000000"/>
                                  <w:sz w:val="6"/>
                                  <w:szCs w:val="6"/>
                                  <w:lang w:val="en-US"/>
                                </w:rPr>
                                <w:t xml:space="preserve">Please also provide your DUNS Number.  The Data Universal Numbering System (DUNS) is a system developed and regulated by Dun &amp; Bradstreet which assigns a unique numeric </w:t>
                              </w:r>
                            </w:p>
                          </w:txbxContent>
                        </wps:txbx>
                        <wps:bodyPr vert="horz" wrap="none" lIns="0" tIns="0" rIns="0" bIns="0" anchor="t" anchorCtr="0" compatLnSpc="0">
                          <a:spAutoFit/>
                        </wps:bodyPr>
                      </wps:wsp>
                      <wps:wsp>
                        <wps:cNvPr id="119193145" name="Rectangle 63"/>
                        <wps:cNvSpPr/>
                        <wps:spPr>
                          <a:xfrm>
                            <a:off x="273049" y="1878964"/>
                            <a:ext cx="1066162" cy="46350"/>
                          </a:xfrm>
                          <a:prstGeom prst="rect">
                            <a:avLst/>
                          </a:prstGeom>
                          <a:noFill/>
                          <a:ln cap="flat">
                            <a:noFill/>
                            <a:prstDash val="solid"/>
                          </a:ln>
                        </wps:spPr>
                        <wps:txbx>
                          <w:txbxContent>
                            <w:p w14:paraId="0B35F233" w14:textId="77777777" w:rsidR="00B105D3" w:rsidRDefault="004A7CE9">
                              <w:r>
                                <w:rPr>
                                  <w:color w:val="000000"/>
                                  <w:sz w:val="6"/>
                                  <w:szCs w:val="6"/>
                                  <w:lang w:val="en-US"/>
                                </w:rPr>
                                <w:t xml:space="preserve">identifier, referred to as a 'DUNS Number' to a single business entity. </w:t>
                              </w:r>
                            </w:p>
                          </w:txbxContent>
                        </wps:txbx>
                        <wps:bodyPr vert="horz" wrap="none" lIns="0" tIns="0" rIns="0" bIns="0" anchor="t" anchorCtr="0" compatLnSpc="0">
                          <a:spAutoFit/>
                        </wps:bodyPr>
                      </wps:wsp>
                      <wps:wsp>
                        <wps:cNvPr id="469901650" name="Rectangle 64"/>
                        <wps:cNvSpPr/>
                        <wps:spPr>
                          <a:xfrm>
                            <a:off x="277503" y="1964048"/>
                            <a:ext cx="835020" cy="77467"/>
                          </a:xfrm>
                          <a:prstGeom prst="rect">
                            <a:avLst/>
                          </a:prstGeom>
                          <a:noFill/>
                          <a:ln cap="flat">
                            <a:noFill/>
                            <a:prstDash val="solid"/>
                          </a:ln>
                        </wps:spPr>
                        <wps:txbx>
                          <w:txbxContent>
                            <w:p w14:paraId="277FDB47" w14:textId="77777777" w:rsidR="00B105D3" w:rsidRDefault="004A7CE9">
                              <w:r>
                                <w:rPr>
                                  <w:b/>
                                  <w:bCs/>
                                  <w:color w:val="000000"/>
                                  <w:sz w:val="10"/>
                                  <w:szCs w:val="10"/>
                                  <w:lang w:val="en-US"/>
                                </w:rPr>
                                <w:t>Definitions and Interpretations:</w:t>
                              </w:r>
                            </w:p>
                          </w:txbxContent>
                        </wps:txbx>
                        <wps:bodyPr vert="horz" wrap="none" lIns="0" tIns="0" rIns="0" bIns="0" anchor="t" anchorCtr="0" compatLnSpc="0">
                          <a:spAutoFit/>
                        </wps:bodyPr>
                      </wps:wsp>
                      <wps:wsp>
                        <wps:cNvPr id="1871971653" name="Rectangle 65"/>
                        <wps:cNvSpPr/>
                        <wps:spPr>
                          <a:xfrm>
                            <a:off x="273049" y="2110737"/>
                            <a:ext cx="1411605" cy="46350"/>
                          </a:xfrm>
                          <a:prstGeom prst="rect">
                            <a:avLst/>
                          </a:prstGeom>
                          <a:noFill/>
                          <a:ln cap="flat">
                            <a:noFill/>
                            <a:prstDash val="solid"/>
                          </a:ln>
                        </wps:spPr>
                        <wps:txbx>
                          <w:txbxContent>
                            <w:p w14:paraId="3706714F" w14:textId="77777777" w:rsidR="00B105D3" w:rsidRDefault="004A7CE9">
                              <w:r>
                                <w:rPr>
                                  <w:color w:val="000000"/>
                                  <w:sz w:val="6"/>
                                  <w:szCs w:val="6"/>
                                  <w:lang w:val="en-US"/>
                                </w:rPr>
                                <w:t>1.    Department(s) – means central government department that you have a contract with.</w:t>
                              </w:r>
                            </w:p>
                          </w:txbxContent>
                        </wps:txbx>
                        <wps:bodyPr vert="horz" wrap="none" lIns="0" tIns="0" rIns="0" bIns="0" anchor="t" anchorCtr="0" compatLnSpc="0">
                          <a:spAutoFit/>
                        </wps:bodyPr>
                      </wps:wsp>
                      <wps:wsp>
                        <wps:cNvPr id="719883223" name="Rectangle 66"/>
                        <wps:cNvSpPr/>
                        <wps:spPr>
                          <a:xfrm>
                            <a:off x="273049" y="2155186"/>
                            <a:ext cx="1731645" cy="46350"/>
                          </a:xfrm>
                          <a:prstGeom prst="rect">
                            <a:avLst/>
                          </a:prstGeom>
                          <a:noFill/>
                          <a:ln cap="flat">
                            <a:noFill/>
                            <a:prstDash val="solid"/>
                          </a:ln>
                        </wps:spPr>
                        <wps:txbx>
                          <w:txbxContent>
                            <w:p w14:paraId="5EB2CB76" w14:textId="77777777" w:rsidR="00B105D3" w:rsidRDefault="004A7CE9">
                              <w:r>
                                <w:rPr>
                                  <w:color w:val="000000"/>
                                  <w:sz w:val="6"/>
                                  <w:szCs w:val="6"/>
                                  <w:lang w:val="en-US"/>
                                </w:rPr>
                                <w:t>2.    Supplier(s) – means a company or organisation that sells or supplies goods or services not limited to the UK.</w:t>
                              </w:r>
                            </w:p>
                          </w:txbxContent>
                        </wps:txbx>
                        <wps:bodyPr vert="horz" wrap="none" lIns="0" tIns="0" rIns="0" bIns="0" anchor="t" anchorCtr="0" compatLnSpc="0">
                          <a:spAutoFit/>
                        </wps:bodyPr>
                      </wps:wsp>
                      <wps:wsp>
                        <wps:cNvPr id="1895124761" name="Rectangle 67"/>
                        <wps:cNvSpPr/>
                        <wps:spPr>
                          <a:xfrm>
                            <a:off x="273049" y="2200906"/>
                            <a:ext cx="2865116" cy="46350"/>
                          </a:xfrm>
                          <a:prstGeom prst="rect">
                            <a:avLst/>
                          </a:prstGeom>
                          <a:noFill/>
                          <a:ln cap="flat">
                            <a:noFill/>
                            <a:prstDash val="solid"/>
                          </a:ln>
                        </wps:spPr>
                        <wps:txbx>
                          <w:txbxContent>
                            <w:p w14:paraId="5127C8F4" w14:textId="77777777" w:rsidR="00B105D3" w:rsidRDefault="004A7CE9">
                              <w:r>
                                <w:rPr>
                                  <w:color w:val="000000"/>
                                  <w:sz w:val="6"/>
                                  <w:szCs w:val="6"/>
                                  <w:lang w:val="en-US"/>
                                </w:rPr>
                                <w:t xml:space="preserve">3.    SMEs – means Suppliers with less than 250 employees and whose annual turnover does not exceed €50m or annual balance sheet total does not exceed €43m. The organisation also </w:t>
                              </w:r>
                            </w:p>
                          </w:txbxContent>
                        </wps:txbx>
                        <wps:bodyPr vert="horz" wrap="none" lIns="0" tIns="0" rIns="0" bIns="0" anchor="t" anchorCtr="0" compatLnSpc="0">
                          <a:spAutoFit/>
                        </wps:bodyPr>
                      </wps:wsp>
                      <wps:wsp>
                        <wps:cNvPr id="2085879872" name="Rectangle 68"/>
                        <wps:cNvSpPr/>
                        <wps:spPr>
                          <a:xfrm>
                            <a:off x="273049" y="2245354"/>
                            <a:ext cx="357502" cy="46350"/>
                          </a:xfrm>
                          <a:prstGeom prst="rect">
                            <a:avLst/>
                          </a:prstGeom>
                          <a:noFill/>
                          <a:ln cap="flat">
                            <a:noFill/>
                            <a:prstDash val="solid"/>
                          </a:ln>
                        </wps:spPr>
                        <wps:txbx>
                          <w:txbxContent>
                            <w:p w14:paraId="220BBAD7" w14:textId="77777777" w:rsidR="00B105D3" w:rsidRDefault="004A7CE9">
                              <w:r>
                                <w:rPr>
                                  <w:color w:val="000000"/>
                                  <w:sz w:val="6"/>
                                  <w:szCs w:val="6"/>
                                  <w:lang w:val="en-US"/>
                                </w:rPr>
                                <w:t>has to be autonomous.</w:t>
                              </w:r>
                            </w:p>
                          </w:txbxContent>
                        </wps:txbx>
                        <wps:bodyPr vert="horz" wrap="none" lIns="0" tIns="0" rIns="0" bIns="0" anchor="t" anchorCtr="0" compatLnSpc="0">
                          <a:spAutoFit/>
                        </wps:bodyPr>
                      </wps:wsp>
                      <wps:wsp>
                        <wps:cNvPr id="1188732856" name="Rectangle 69"/>
                        <wps:cNvSpPr/>
                        <wps:spPr>
                          <a:xfrm>
                            <a:off x="273049" y="2289803"/>
                            <a:ext cx="2847971" cy="46350"/>
                          </a:xfrm>
                          <a:prstGeom prst="rect">
                            <a:avLst/>
                          </a:prstGeom>
                          <a:noFill/>
                          <a:ln cap="flat">
                            <a:noFill/>
                            <a:prstDash val="solid"/>
                          </a:ln>
                        </wps:spPr>
                        <wps:txbx>
                          <w:txbxContent>
                            <w:p w14:paraId="4F730813" w14:textId="77777777" w:rsidR="00B105D3" w:rsidRDefault="004A7CE9">
                              <w:r>
                                <w:rPr>
                                  <w:color w:val="000000"/>
                                  <w:sz w:val="6"/>
                                  <w:szCs w:val="6"/>
                                  <w:lang w:val="en-US"/>
                                </w:rPr>
                                <w:t xml:space="preserve">4.    Autonomous – means that the SME does not have more than 25% of its capital or voting rights owned by an organisation or multiple organisations that themselves do not meet the </w:t>
                              </w:r>
                            </w:p>
                          </w:txbxContent>
                        </wps:txbx>
                        <wps:bodyPr vert="horz" wrap="none" lIns="0" tIns="0" rIns="0" bIns="0" anchor="t" anchorCtr="0" compatLnSpc="0">
                          <a:spAutoFit/>
                        </wps:bodyPr>
                      </wps:wsp>
                      <wps:wsp>
                        <wps:cNvPr id="268842916" name="Rectangle 70"/>
                        <wps:cNvSpPr/>
                        <wps:spPr>
                          <a:xfrm>
                            <a:off x="273049" y="742950"/>
                            <a:ext cx="2115180" cy="46350"/>
                          </a:xfrm>
                          <a:prstGeom prst="rect">
                            <a:avLst/>
                          </a:prstGeom>
                          <a:noFill/>
                          <a:ln cap="flat">
                            <a:noFill/>
                            <a:prstDash val="solid"/>
                          </a:ln>
                        </wps:spPr>
                        <wps:txbx>
                          <w:txbxContent>
                            <w:p w14:paraId="0CD2620F" w14:textId="77777777" w:rsidR="00B105D3" w:rsidRDefault="004A7CE9">
                              <w:r>
                                <w:rPr>
                                  <w:color w:val="000000"/>
                                  <w:sz w:val="6"/>
                                  <w:szCs w:val="6"/>
                                  <w:lang w:val="en-US"/>
                                </w:rPr>
                                <w:t xml:space="preserve">Supplier X has received £1,200,000 revenue directly from the selected department within the requested financial reporting period. Enter </w:t>
                              </w:r>
                            </w:p>
                          </w:txbxContent>
                        </wps:txbx>
                        <wps:bodyPr vert="horz" wrap="none" lIns="0" tIns="0" rIns="0" bIns="0" anchor="t" anchorCtr="0" compatLnSpc="0">
                          <a:spAutoFit/>
                        </wps:bodyPr>
                      </wps:wsp>
                      <wps:wsp>
                        <wps:cNvPr id="215167518" name="Rectangle 71"/>
                        <wps:cNvSpPr/>
                        <wps:spPr>
                          <a:xfrm>
                            <a:off x="2252351" y="742950"/>
                            <a:ext cx="174622" cy="46350"/>
                          </a:xfrm>
                          <a:prstGeom prst="rect">
                            <a:avLst/>
                          </a:prstGeom>
                          <a:noFill/>
                          <a:ln cap="flat">
                            <a:noFill/>
                            <a:prstDash val="solid"/>
                          </a:ln>
                        </wps:spPr>
                        <wps:txbx>
                          <w:txbxContent>
                            <w:p w14:paraId="28443B15" w14:textId="77777777" w:rsidR="00B105D3" w:rsidRDefault="004A7CE9">
                              <w:r>
                                <w:rPr>
                                  <w:b/>
                                  <w:bCs/>
                                  <w:color w:val="000000"/>
                                  <w:sz w:val="6"/>
                                  <w:szCs w:val="6"/>
                                  <w:lang w:val="en-US"/>
                                </w:rPr>
                                <w:t>£1,200,000</w:t>
                              </w:r>
                            </w:p>
                          </w:txbxContent>
                        </wps:txbx>
                        <wps:bodyPr vert="horz" wrap="none" lIns="0" tIns="0" rIns="0" bIns="0" anchor="t" anchorCtr="0" compatLnSpc="0">
                          <a:spAutoFit/>
                        </wps:bodyPr>
                      </wps:wsp>
                      <wps:wsp>
                        <wps:cNvPr id="368903987" name="Rectangle 72"/>
                        <wps:cNvSpPr/>
                        <wps:spPr>
                          <a:xfrm>
                            <a:off x="2411730" y="742950"/>
                            <a:ext cx="257805" cy="46350"/>
                          </a:xfrm>
                          <a:prstGeom prst="rect">
                            <a:avLst/>
                          </a:prstGeom>
                          <a:noFill/>
                          <a:ln cap="flat">
                            <a:noFill/>
                            <a:prstDash val="solid"/>
                          </a:ln>
                        </wps:spPr>
                        <wps:txbx>
                          <w:txbxContent>
                            <w:p w14:paraId="5057555F" w14:textId="77777777" w:rsidR="00B105D3" w:rsidRDefault="004A7CE9">
                              <w:r>
                                <w:rPr>
                                  <w:color w:val="000000"/>
                                  <w:sz w:val="6"/>
                                  <w:szCs w:val="6"/>
                                  <w:lang w:val="en-US"/>
                                </w:rPr>
                                <w:t xml:space="preserve"> for question A1.</w:t>
                              </w:r>
                            </w:p>
                          </w:txbxContent>
                        </wps:txbx>
                        <wps:bodyPr vert="horz" wrap="none" lIns="0" tIns="0" rIns="0" bIns="0" anchor="t" anchorCtr="0" compatLnSpc="0">
                          <a:spAutoFit/>
                        </wps:bodyPr>
                      </wps:wsp>
                      <wps:wsp>
                        <wps:cNvPr id="1810520812" name="Rectangle 73"/>
                        <wps:cNvSpPr/>
                        <wps:spPr>
                          <a:xfrm>
                            <a:off x="273049" y="998213"/>
                            <a:ext cx="704216" cy="46350"/>
                          </a:xfrm>
                          <a:prstGeom prst="rect">
                            <a:avLst/>
                          </a:prstGeom>
                          <a:noFill/>
                          <a:ln cap="flat">
                            <a:noFill/>
                            <a:prstDash val="solid"/>
                          </a:ln>
                        </wps:spPr>
                        <wps:txbx>
                          <w:txbxContent>
                            <w:p w14:paraId="72B0478E" w14:textId="77777777" w:rsidR="00B105D3" w:rsidRDefault="004A7CE9">
                              <w:r>
                                <w:rPr>
                                  <w:color w:val="000000"/>
                                  <w:sz w:val="6"/>
                                  <w:szCs w:val="6"/>
                                  <w:lang w:val="en-US"/>
                                </w:rPr>
                                <w:t xml:space="preserve">A2. Total value of subcontracted revenues (£) </w:t>
                              </w:r>
                            </w:p>
                          </w:txbxContent>
                        </wps:txbx>
                        <wps:bodyPr vert="horz" wrap="none" lIns="0" tIns="0" rIns="0" bIns="0" anchor="t" anchorCtr="0" compatLnSpc="0">
                          <a:spAutoFit/>
                        </wps:bodyPr>
                      </wps:wsp>
                      <wps:wsp>
                        <wps:cNvPr id="241657029" name="Rectangle 74"/>
                        <wps:cNvSpPr/>
                        <wps:spPr>
                          <a:xfrm>
                            <a:off x="273049" y="1033144"/>
                            <a:ext cx="668024" cy="1901"/>
                          </a:xfrm>
                          <a:prstGeom prst="rect">
                            <a:avLst/>
                          </a:prstGeom>
                          <a:solidFill>
                            <a:srgbClr val="000000"/>
                          </a:solidFill>
                          <a:ln cap="flat">
                            <a:noFill/>
                            <a:prstDash val="solid"/>
                          </a:ln>
                        </wps:spPr>
                        <wps:bodyPr lIns="0" tIns="0" rIns="0" bIns="0"/>
                      </wps:wsp>
                      <wps:wsp>
                        <wps:cNvPr id="1686537082" name="Rectangle 75"/>
                        <wps:cNvSpPr/>
                        <wps:spPr>
                          <a:xfrm>
                            <a:off x="273049" y="1042662"/>
                            <a:ext cx="421638" cy="46350"/>
                          </a:xfrm>
                          <a:prstGeom prst="rect">
                            <a:avLst/>
                          </a:prstGeom>
                          <a:noFill/>
                          <a:ln cap="flat">
                            <a:noFill/>
                            <a:prstDash val="solid"/>
                          </a:ln>
                        </wps:spPr>
                        <wps:txbx>
                          <w:txbxContent>
                            <w:p w14:paraId="3404C346" w14:textId="77777777" w:rsidR="00B105D3" w:rsidRDefault="004A7CE9">
                              <w:r>
                                <w:rPr>
                                  <w:color w:val="000000"/>
                                  <w:sz w:val="6"/>
                                  <w:szCs w:val="6"/>
                                  <w:lang w:val="en-US"/>
                                </w:rPr>
                                <w:t xml:space="preserve">(Please note that this is the </w:t>
                              </w:r>
                            </w:p>
                          </w:txbxContent>
                        </wps:txbx>
                        <wps:bodyPr vert="horz" wrap="none" lIns="0" tIns="0" rIns="0" bIns="0" anchor="t" anchorCtr="0" compatLnSpc="0">
                          <a:spAutoFit/>
                        </wps:bodyPr>
                      </wps:wsp>
                      <wps:wsp>
                        <wps:cNvPr id="1545128062" name="Rectangle 76"/>
                        <wps:cNvSpPr/>
                        <wps:spPr>
                          <a:xfrm>
                            <a:off x="673099" y="1042662"/>
                            <a:ext cx="73023" cy="46350"/>
                          </a:xfrm>
                          <a:prstGeom prst="rect">
                            <a:avLst/>
                          </a:prstGeom>
                          <a:noFill/>
                          <a:ln cap="flat">
                            <a:noFill/>
                            <a:prstDash val="solid"/>
                          </a:ln>
                        </wps:spPr>
                        <wps:txbx>
                          <w:txbxContent>
                            <w:p w14:paraId="3F7DFDC7" w14:textId="77777777" w:rsidR="00B105D3" w:rsidRDefault="004A7CE9">
                              <w:r>
                                <w:rPr>
                                  <w:color w:val="000000"/>
                                  <w:sz w:val="6"/>
                                  <w:szCs w:val="6"/>
                                  <w:lang w:val="en-US"/>
                                </w:rPr>
                                <w:t>total</w:t>
                              </w:r>
                            </w:p>
                          </w:txbxContent>
                        </wps:txbx>
                        <wps:bodyPr vert="horz" wrap="none" lIns="0" tIns="0" rIns="0" bIns="0" anchor="t" anchorCtr="0" compatLnSpc="0">
                          <a:spAutoFit/>
                        </wps:bodyPr>
                      </wps:wsp>
                      <wps:wsp>
                        <wps:cNvPr id="613478828" name="Rectangle 77"/>
                        <wps:cNvSpPr/>
                        <wps:spPr>
                          <a:xfrm>
                            <a:off x="673099" y="1077593"/>
                            <a:ext cx="67308" cy="1901"/>
                          </a:xfrm>
                          <a:prstGeom prst="rect">
                            <a:avLst/>
                          </a:prstGeom>
                          <a:solidFill>
                            <a:srgbClr val="000000"/>
                          </a:solidFill>
                          <a:ln cap="flat">
                            <a:noFill/>
                            <a:prstDash val="solid"/>
                          </a:ln>
                        </wps:spPr>
                        <wps:bodyPr lIns="0" tIns="0" rIns="0" bIns="0"/>
                      </wps:wsp>
                      <wps:wsp>
                        <wps:cNvPr id="140322354" name="Rectangle 78"/>
                        <wps:cNvSpPr/>
                        <wps:spPr>
                          <a:xfrm>
                            <a:off x="740418" y="1042662"/>
                            <a:ext cx="132716" cy="46350"/>
                          </a:xfrm>
                          <a:prstGeom prst="rect">
                            <a:avLst/>
                          </a:prstGeom>
                          <a:noFill/>
                          <a:ln cap="flat">
                            <a:noFill/>
                            <a:prstDash val="solid"/>
                          </a:ln>
                        </wps:spPr>
                        <wps:txbx>
                          <w:txbxContent>
                            <w:p w14:paraId="6E7BDA48" w14:textId="77777777" w:rsidR="00B105D3" w:rsidRDefault="004A7CE9">
                              <w:r>
                                <w:rPr>
                                  <w:color w:val="000000"/>
                                  <w:sz w:val="6"/>
                                  <w:szCs w:val="6"/>
                                  <w:lang w:val="en-US"/>
                                </w:rPr>
                                <w:t xml:space="preserve"> value of </w:t>
                              </w:r>
                            </w:p>
                          </w:txbxContent>
                        </wps:txbx>
                        <wps:bodyPr vert="horz" wrap="none" lIns="0" tIns="0" rIns="0" bIns="0" anchor="t" anchorCtr="0" compatLnSpc="0">
                          <a:spAutoFit/>
                        </wps:bodyPr>
                      </wps:wsp>
                      <wps:wsp>
                        <wps:cNvPr id="1226977305" name="Rectangle 79"/>
                        <wps:cNvSpPr/>
                        <wps:spPr>
                          <a:xfrm>
                            <a:off x="872494" y="1042662"/>
                            <a:ext cx="38103" cy="46350"/>
                          </a:xfrm>
                          <a:prstGeom prst="rect">
                            <a:avLst/>
                          </a:prstGeom>
                          <a:noFill/>
                          <a:ln cap="flat">
                            <a:noFill/>
                            <a:prstDash val="solid"/>
                          </a:ln>
                        </wps:spPr>
                        <wps:txbx>
                          <w:txbxContent>
                            <w:p w14:paraId="4DFCBD6A" w14:textId="77777777" w:rsidR="00B105D3" w:rsidRDefault="004A7CE9">
                              <w:r>
                                <w:rPr>
                                  <w:b/>
                                  <w:bCs/>
                                  <w:color w:val="000000"/>
                                  <w:sz w:val="6"/>
                                  <w:szCs w:val="6"/>
                                  <w:lang w:val="en-US"/>
                                </w:rPr>
                                <w:t>all</w:t>
                              </w:r>
                            </w:p>
                          </w:txbxContent>
                        </wps:txbx>
                        <wps:bodyPr vert="horz" wrap="none" lIns="0" tIns="0" rIns="0" bIns="0" anchor="t" anchorCtr="0" compatLnSpc="0">
                          <a:spAutoFit/>
                        </wps:bodyPr>
                      </wps:wsp>
                      <wps:wsp>
                        <wps:cNvPr id="528338319" name="Rectangle 80"/>
                        <wps:cNvSpPr/>
                        <wps:spPr>
                          <a:xfrm>
                            <a:off x="906153" y="1042662"/>
                            <a:ext cx="781053" cy="46350"/>
                          </a:xfrm>
                          <a:prstGeom prst="rect">
                            <a:avLst/>
                          </a:prstGeom>
                          <a:noFill/>
                          <a:ln cap="flat">
                            <a:noFill/>
                            <a:prstDash val="solid"/>
                          </a:ln>
                        </wps:spPr>
                        <wps:txbx>
                          <w:txbxContent>
                            <w:p w14:paraId="0C63906A" w14:textId="77777777" w:rsidR="00B105D3" w:rsidRDefault="004A7CE9">
                              <w:r>
                                <w:rPr>
                                  <w:color w:val="000000"/>
                                  <w:sz w:val="6"/>
                                  <w:szCs w:val="6"/>
                                  <w:lang w:val="en-US"/>
                                </w:rPr>
                                <w:t xml:space="preserve"> sub-contracted revenues for SMEs and non-SMEs. </w:t>
                              </w:r>
                            </w:p>
                          </w:txbxContent>
                        </wps:txbx>
                        <wps:bodyPr vert="horz" wrap="none" lIns="0" tIns="0" rIns="0" bIns="0" anchor="t" anchorCtr="0" compatLnSpc="0">
                          <a:spAutoFit/>
                        </wps:bodyPr>
                      </wps:wsp>
                      <wps:wsp>
                        <wps:cNvPr id="688048495" name="Rectangle 81"/>
                        <wps:cNvSpPr/>
                        <wps:spPr>
                          <a:xfrm>
                            <a:off x="273049" y="2335523"/>
                            <a:ext cx="2390771" cy="46350"/>
                          </a:xfrm>
                          <a:prstGeom prst="rect">
                            <a:avLst/>
                          </a:prstGeom>
                          <a:noFill/>
                          <a:ln cap="flat">
                            <a:noFill/>
                            <a:prstDash val="solid"/>
                          </a:ln>
                        </wps:spPr>
                        <wps:txbx>
                          <w:txbxContent>
                            <w:p w14:paraId="60ACE982" w14:textId="77777777" w:rsidR="00B105D3" w:rsidRDefault="004A7CE9">
                              <w:r>
                                <w:rPr>
                                  <w:color w:val="000000"/>
                                  <w:sz w:val="6"/>
                                  <w:szCs w:val="6"/>
                                  <w:lang w:val="en-US"/>
                                </w:rPr>
                                <w:t>5.   Contract Revenue – means the monetary value (Excl VAT) received through a contract between you and a Central Government Department or its ALBs.</w:t>
                              </w:r>
                            </w:p>
                          </w:txbxContent>
                        </wps:txbx>
                        <wps:bodyPr vert="horz" wrap="none" lIns="0" tIns="0" rIns="0" bIns="0" anchor="t" anchorCtr="0" compatLnSpc="0">
                          <a:spAutoFit/>
                        </wps:bodyPr>
                      </wps:wsp>
                      <wps:wsp>
                        <wps:cNvPr id="1895076189" name="Rectangle 82"/>
                        <wps:cNvSpPr/>
                        <wps:spPr>
                          <a:xfrm>
                            <a:off x="273049" y="2381884"/>
                            <a:ext cx="2726054" cy="46350"/>
                          </a:xfrm>
                          <a:prstGeom prst="rect">
                            <a:avLst/>
                          </a:prstGeom>
                          <a:noFill/>
                          <a:ln cap="flat">
                            <a:noFill/>
                            <a:prstDash val="solid"/>
                          </a:ln>
                        </wps:spPr>
                        <wps:txbx>
                          <w:txbxContent>
                            <w:p w14:paraId="2A03268A" w14:textId="77777777" w:rsidR="00B105D3" w:rsidRDefault="004A7CE9">
                              <w:r>
                                <w:rPr>
                                  <w:color w:val="000000"/>
                                  <w:sz w:val="6"/>
                                  <w:szCs w:val="6"/>
                                  <w:lang w:val="en-US"/>
                                </w:rPr>
                                <w:t xml:space="preserve">6.   Subcontracted Revenue – means the monetary value of the contract (Excl VAT) that has been passed to a supplier within the supply chain. It should not include the suppliers </w:t>
                              </w:r>
                            </w:p>
                          </w:txbxContent>
                        </wps:txbx>
                        <wps:bodyPr vert="horz" wrap="none" lIns="0" tIns="0" rIns="0" bIns="0" anchor="t" anchorCtr="0" compatLnSpc="0">
                          <a:spAutoFit/>
                        </wps:bodyPr>
                      </wps:wsp>
                      <wps:wsp>
                        <wps:cNvPr id="1652260243" name="Rectangle 83"/>
                        <wps:cNvSpPr/>
                        <wps:spPr>
                          <a:xfrm>
                            <a:off x="273049" y="2425692"/>
                            <a:ext cx="1232538" cy="46350"/>
                          </a:xfrm>
                          <a:prstGeom prst="rect">
                            <a:avLst/>
                          </a:prstGeom>
                          <a:noFill/>
                          <a:ln cap="flat">
                            <a:noFill/>
                            <a:prstDash val="solid"/>
                          </a:ln>
                        </wps:spPr>
                        <wps:txbx>
                          <w:txbxContent>
                            <w:p w14:paraId="15A6F489" w14:textId="77777777" w:rsidR="00B105D3" w:rsidRDefault="004A7CE9">
                              <w:r>
                                <w:rPr>
                                  <w:color w:val="000000"/>
                                  <w:sz w:val="6"/>
                                  <w:szCs w:val="6"/>
                                  <w:lang w:val="en-US"/>
                                </w:rPr>
                                <w:t>overhead expenditure e.g. cleaning services, that might be provided by an SME.</w:t>
                              </w:r>
                            </w:p>
                          </w:txbxContent>
                        </wps:txbx>
                        <wps:bodyPr vert="horz" wrap="none" lIns="0" tIns="0" rIns="0" bIns="0" anchor="t" anchorCtr="0" compatLnSpc="0">
                          <a:spAutoFit/>
                        </wps:bodyPr>
                      </wps:wsp>
                      <wps:wsp>
                        <wps:cNvPr id="801862543" name="Rectangle 84"/>
                        <wps:cNvSpPr/>
                        <wps:spPr>
                          <a:xfrm>
                            <a:off x="273049" y="2477768"/>
                            <a:ext cx="2185672" cy="46350"/>
                          </a:xfrm>
                          <a:prstGeom prst="rect">
                            <a:avLst/>
                          </a:prstGeom>
                          <a:noFill/>
                          <a:ln cap="flat">
                            <a:noFill/>
                            <a:prstDash val="solid"/>
                          </a:ln>
                        </wps:spPr>
                        <wps:txbx>
                          <w:txbxContent>
                            <w:p w14:paraId="3346C402" w14:textId="77777777" w:rsidR="00B105D3" w:rsidRDefault="004A7CE9">
                              <w:r>
                                <w:rPr>
                                  <w:color w:val="000000"/>
                                  <w:sz w:val="6"/>
                                  <w:szCs w:val="6"/>
                                  <w:lang w:val="en-US"/>
                                </w:rPr>
                                <w:t>7.   Supply Chain – means all suppliers that are involved in the production, handling, provision and /or distribution of any part of the contract.</w:t>
                              </w:r>
                            </w:p>
                          </w:txbxContent>
                        </wps:txbx>
                        <wps:bodyPr vert="horz" wrap="none" lIns="0" tIns="0" rIns="0" bIns="0" anchor="t" anchorCtr="0" compatLnSpc="0">
                          <a:spAutoFit/>
                        </wps:bodyPr>
                      </wps:wsp>
                      <wps:wsp>
                        <wps:cNvPr id="1574682245" name="Rectangle 85"/>
                        <wps:cNvSpPr/>
                        <wps:spPr>
                          <a:xfrm>
                            <a:off x="277503" y="42537"/>
                            <a:ext cx="717547" cy="77467"/>
                          </a:xfrm>
                          <a:prstGeom prst="rect">
                            <a:avLst/>
                          </a:prstGeom>
                          <a:noFill/>
                          <a:ln cap="flat">
                            <a:noFill/>
                            <a:prstDash val="solid"/>
                          </a:ln>
                        </wps:spPr>
                        <wps:txbx>
                          <w:txbxContent>
                            <w:p w14:paraId="1E169244" w14:textId="77777777" w:rsidR="00B105D3" w:rsidRDefault="004A7CE9">
                              <w:r>
                                <w:rPr>
                                  <w:b/>
                                  <w:bCs/>
                                  <w:color w:val="000000"/>
                                  <w:sz w:val="10"/>
                                  <w:szCs w:val="10"/>
                                  <w:lang w:val="en-US"/>
                                </w:rPr>
                                <w:t>[Dept] SME Data Collection</w:t>
                              </w:r>
                            </w:p>
                          </w:txbxContent>
                        </wps:txbx>
                        <wps:bodyPr vert="horz" wrap="none" lIns="0" tIns="0" rIns="0" bIns="0" anchor="t" anchorCtr="0" compatLnSpc="0">
                          <a:spAutoFit/>
                        </wps:bodyPr>
                      </wps:wsp>
                      <wps:wsp>
                        <wps:cNvPr id="1101536423" name="Rectangle 86"/>
                        <wps:cNvSpPr/>
                        <wps:spPr>
                          <a:xfrm>
                            <a:off x="273049" y="123818"/>
                            <a:ext cx="43818" cy="31117"/>
                          </a:xfrm>
                          <a:prstGeom prst="rect">
                            <a:avLst/>
                          </a:prstGeom>
                          <a:noFill/>
                          <a:ln cap="flat">
                            <a:noFill/>
                            <a:prstDash val="solid"/>
                          </a:ln>
                        </wps:spPr>
                        <wps:txbx>
                          <w:txbxContent>
                            <w:p w14:paraId="12CD0936" w14:textId="77777777" w:rsidR="00B105D3" w:rsidRDefault="004A7CE9">
                              <w:r>
                                <w:rPr>
                                  <w:color w:val="000000"/>
                                  <w:sz w:val="4"/>
                                  <w:szCs w:val="4"/>
                                  <w:lang w:val="en-US"/>
                                </w:rPr>
                                <w:t>v2.1</w:t>
                              </w:r>
                            </w:p>
                          </w:txbxContent>
                        </wps:txbx>
                        <wps:bodyPr vert="horz" wrap="none" lIns="0" tIns="0" rIns="0" bIns="0" anchor="t" anchorCtr="0" compatLnSpc="0">
                          <a:spAutoFit/>
                        </wps:bodyPr>
                      </wps:wsp>
                      <wps:wsp>
                        <wps:cNvPr id="1349048613" name="Rectangle 87"/>
                        <wps:cNvSpPr/>
                        <wps:spPr>
                          <a:xfrm>
                            <a:off x="273049" y="161922"/>
                            <a:ext cx="2797807" cy="46350"/>
                          </a:xfrm>
                          <a:prstGeom prst="rect">
                            <a:avLst/>
                          </a:prstGeom>
                          <a:noFill/>
                          <a:ln cap="flat">
                            <a:noFill/>
                            <a:prstDash val="solid"/>
                          </a:ln>
                        </wps:spPr>
                        <wps:txbx>
                          <w:txbxContent>
                            <w:p w14:paraId="600E09A6" w14:textId="77777777" w:rsidR="00B105D3" w:rsidRDefault="004A7CE9">
                              <w:r>
                                <w:rPr>
                                  <w:color w:val="FFFFFF"/>
                                  <w:sz w:val="6"/>
                                  <w:szCs w:val="6"/>
                                  <w:lang w:val="en-US"/>
                                </w:rPr>
                                <w:t xml:space="preserve">The UK government has made a commitment that 33% of central government procurement spend should go to Small and Medium-sized Enterprises (SMEs), either directly or via the </w:t>
                              </w:r>
                            </w:p>
                          </w:txbxContent>
                        </wps:txbx>
                        <wps:bodyPr vert="horz" wrap="none" lIns="0" tIns="0" rIns="0" bIns="0" anchor="t" anchorCtr="0" compatLnSpc="0">
                          <a:spAutoFit/>
                        </wps:bodyPr>
                      </wps:wsp>
                      <wps:wsp>
                        <wps:cNvPr id="1005651575" name="Rectangle 88"/>
                        <wps:cNvSpPr/>
                        <wps:spPr>
                          <a:xfrm>
                            <a:off x="273049" y="206371"/>
                            <a:ext cx="2817495" cy="46350"/>
                          </a:xfrm>
                          <a:prstGeom prst="rect">
                            <a:avLst/>
                          </a:prstGeom>
                          <a:noFill/>
                          <a:ln cap="flat">
                            <a:noFill/>
                            <a:prstDash val="solid"/>
                          </a:ln>
                        </wps:spPr>
                        <wps:txbx>
                          <w:txbxContent>
                            <w:p w14:paraId="13DE5425" w14:textId="77777777" w:rsidR="00B105D3" w:rsidRDefault="004A7CE9">
                              <w:r>
                                <w:rPr>
                                  <w:color w:val="FFFFFF"/>
                                  <w:sz w:val="6"/>
                                  <w:szCs w:val="6"/>
                                  <w:lang w:val="en-US"/>
                                </w:rPr>
                                <w:t xml:space="preserve">supply chain, before the end of this parliament (2022). To support this key agenda item and to measure progress, the UK government is now requesting that from 1 April 2018 all new </w:t>
                              </w:r>
                            </w:p>
                          </w:txbxContent>
                        </wps:txbx>
                        <wps:bodyPr vert="horz" wrap="none" lIns="0" tIns="0" rIns="0" bIns="0" anchor="t" anchorCtr="0" compatLnSpc="0">
                          <a:spAutoFit/>
                        </wps:bodyPr>
                      </wps:wsp>
                      <wps:wsp>
                        <wps:cNvPr id="1635803754" name="Rectangle 89"/>
                        <wps:cNvSpPr/>
                        <wps:spPr>
                          <a:xfrm>
                            <a:off x="273049" y="250819"/>
                            <a:ext cx="1241426" cy="46350"/>
                          </a:xfrm>
                          <a:prstGeom prst="rect">
                            <a:avLst/>
                          </a:prstGeom>
                          <a:noFill/>
                          <a:ln cap="flat">
                            <a:noFill/>
                            <a:prstDash val="solid"/>
                          </a:ln>
                        </wps:spPr>
                        <wps:txbx>
                          <w:txbxContent>
                            <w:p w14:paraId="1244A444" w14:textId="77777777" w:rsidR="00B105D3" w:rsidRDefault="004A7CE9">
                              <w:r>
                                <w:rPr>
                                  <w:color w:val="FFFFFF"/>
                                  <w:sz w:val="6"/>
                                  <w:szCs w:val="6"/>
                                  <w:lang w:val="en-US"/>
                                </w:rPr>
                                <w:t>contracts valued over £5 million per annum provide data on supply chain spend.</w:t>
                              </w:r>
                            </w:p>
                          </w:txbxContent>
                        </wps:txbx>
                        <wps:bodyPr vert="horz" wrap="none" lIns="0" tIns="0" rIns="0" bIns="0" anchor="t" anchorCtr="0" compatLnSpc="0">
                          <a:spAutoFit/>
                        </wps:bodyPr>
                      </wps:wsp>
                      <wps:wsp>
                        <wps:cNvPr id="1429328618" name="Rectangle 90"/>
                        <wps:cNvSpPr/>
                        <wps:spPr>
                          <a:xfrm>
                            <a:off x="273049" y="295268"/>
                            <a:ext cx="819146" cy="46350"/>
                          </a:xfrm>
                          <a:prstGeom prst="rect">
                            <a:avLst/>
                          </a:prstGeom>
                          <a:noFill/>
                          <a:ln cap="flat">
                            <a:noFill/>
                            <a:prstDash val="solid"/>
                          </a:ln>
                        </wps:spPr>
                        <wps:txbx>
                          <w:txbxContent>
                            <w:p w14:paraId="3BA23273" w14:textId="77777777" w:rsidR="00B105D3" w:rsidRDefault="004A7CE9">
                              <w:r>
                                <w:rPr>
                                  <w:color w:val="FFFFFF"/>
                                  <w:sz w:val="6"/>
                                  <w:szCs w:val="6"/>
                                  <w:lang w:val="en-US"/>
                                </w:rPr>
                                <w:t>Guidance about the data required is provided below.</w:t>
                              </w:r>
                            </w:p>
                          </w:txbxContent>
                        </wps:txbx>
                        <wps:bodyPr vert="horz" wrap="none" lIns="0" tIns="0" rIns="0" bIns="0" anchor="t" anchorCtr="0" compatLnSpc="0">
                          <a:spAutoFit/>
                        </wps:bodyPr>
                      </wps:wsp>
                      <wps:wsp>
                        <wps:cNvPr id="1064171382" name="Rectangle 91"/>
                        <wps:cNvSpPr/>
                        <wps:spPr>
                          <a:xfrm>
                            <a:off x="273049" y="339087"/>
                            <a:ext cx="1426848" cy="46350"/>
                          </a:xfrm>
                          <a:prstGeom prst="rect">
                            <a:avLst/>
                          </a:prstGeom>
                          <a:noFill/>
                          <a:ln cap="flat">
                            <a:noFill/>
                            <a:prstDash val="solid"/>
                          </a:ln>
                        </wps:spPr>
                        <wps:txbx>
                          <w:txbxContent>
                            <w:p w14:paraId="4A3CF00A" w14:textId="77777777" w:rsidR="00B105D3" w:rsidRDefault="004A7CE9">
                              <w:r>
                                <w:rPr>
                                  <w:color w:val="FFFFFF"/>
                                  <w:sz w:val="6"/>
                                  <w:szCs w:val="6"/>
                                  <w:lang w:val="en-US"/>
                                </w:rPr>
                                <w:t xml:space="preserve">PLEASE NOTE YOU WILL NEED TO COMPLETE A SEPARATE TEMPLATE FOR EACH CONTRACT . </w:t>
                              </w:r>
                            </w:p>
                          </w:txbxContent>
                        </wps:txbx>
                        <wps:bodyPr vert="horz" wrap="none" lIns="0" tIns="0" rIns="0" bIns="0" anchor="t" anchorCtr="0" compatLnSpc="0">
                          <a:spAutoFit/>
                        </wps:bodyPr>
                      </wps:wsp>
                      <wps:wsp>
                        <wps:cNvPr id="1479046942" name="Rectangle 92"/>
                        <wps:cNvSpPr/>
                        <wps:spPr>
                          <a:xfrm>
                            <a:off x="273049" y="446401"/>
                            <a:ext cx="2861943" cy="46350"/>
                          </a:xfrm>
                          <a:prstGeom prst="rect">
                            <a:avLst/>
                          </a:prstGeom>
                          <a:noFill/>
                          <a:ln cap="flat">
                            <a:noFill/>
                            <a:prstDash val="solid"/>
                          </a:ln>
                        </wps:spPr>
                        <wps:txbx>
                          <w:txbxContent>
                            <w:p w14:paraId="653813C9" w14:textId="77777777" w:rsidR="00B105D3" w:rsidRDefault="004A7CE9">
                              <w:r>
                                <w:rPr>
                                  <w:color w:val="000000"/>
                                  <w:sz w:val="6"/>
                                  <w:szCs w:val="6"/>
                                  <w:lang w:val="en-US"/>
                                </w:rPr>
                                <w:t xml:space="preserve">1) When answering the survey please endeavour to answer every section in full to the best of your knowledge.  2)  Please only report on the relevant contract - do not include spend you </w:t>
                              </w:r>
                            </w:p>
                          </w:txbxContent>
                        </wps:txbx>
                        <wps:bodyPr vert="horz" wrap="none" lIns="0" tIns="0" rIns="0" bIns="0" anchor="t" anchorCtr="0" compatLnSpc="0">
                          <a:spAutoFit/>
                        </wps:bodyPr>
                      </wps:wsp>
                      <wps:wsp>
                        <wps:cNvPr id="1744103043" name="Rectangle 93"/>
                        <wps:cNvSpPr/>
                        <wps:spPr>
                          <a:xfrm>
                            <a:off x="273049" y="490849"/>
                            <a:ext cx="716917" cy="46350"/>
                          </a:xfrm>
                          <a:prstGeom prst="rect">
                            <a:avLst/>
                          </a:prstGeom>
                          <a:noFill/>
                          <a:ln cap="flat">
                            <a:noFill/>
                            <a:prstDash val="solid"/>
                          </a:ln>
                        </wps:spPr>
                        <wps:txbx>
                          <w:txbxContent>
                            <w:p w14:paraId="69CCA861" w14:textId="77777777" w:rsidR="00B105D3" w:rsidRDefault="004A7CE9">
                              <w:r>
                                <w:rPr>
                                  <w:color w:val="000000"/>
                                  <w:sz w:val="6"/>
                                  <w:szCs w:val="6"/>
                                  <w:lang w:val="en-US"/>
                                </w:rPr>
                                <w:t xml:space="preserve">have with the departments on other contracts </w:t>
                              </w:r>
                            </w:p>
                          </w:txbxContent>
                        </wps:txbx>
                        <wps:bodyPr vert="horz" wrap="none" lIns="0" tIns="0" rIns="0" bIns="0" anchor="t" anchorCtr="0" compatLnSpc="0">
                          <a:spAutoFit/>
                        </wps:bodyPr>
                      </wps:wsp>
                      <wps:wsp>
                        <wps:cNvPr id="1930153385" name="Rectangle 94"/>
                        <wps:cNvSpPr/>
                        <wps:spPr>
                          <a:xfrm>
                            <a:off x="273049" y="593089"/>
                            <a:ext cx="81911" cy="170819"/>
                          </a:xfrm>
                          <a:prstGeom prst="rect">
                            <a:avLst/>
                          </a:prstGeom>
                          <a:noFill/>
                          <a:ln cap="flat">
                            <a:noFill/>
                            <a:prstDash val="solid"/>
                          </a:ln>
                        </wps:spPr>
                        <wps:txbx>
                          <w:txbxContent>
                            <w:p w14:paraId="0BA833AD" w14:textId="77777777" w:rsidR="00B105D3" w:rsidRDefault="00B105D3"/>
                          </w:txbxContent>
                        </wps:txbx>
                        <wps:bodyPr vert="horz" wrap="none" lIns="0" tIns="0" rIns="0" bIns="0" anchor="t" anchorCtr="0" compatLnSpc="0">
                          <a:spAutoFit/>
                        </wps:bodyPr>
                      </wps:wsp>
                      <wps:wsp>
                        <wps:cNvPr id="457619663" name="Rectangle 95"/>
                        <wps:cNvSpPr/>
                        <wps:spPr>
                          <a:xfrm>
                            <a:off x="273049" y="637538"/>
                            <a:ext cx="2505712" cy="46350"/>
                          </a:xfrm>
                          <a:prstGeom prst="rect">
                            <a:avLst/>
                          </a:prstGeom>
                          <a:noFill/>
                          <a:ln cap="flat">
                            <a:noFill/>
                            <a:prstDash val="solid"/>
                          </a:ln>
                        </wps:spPr>
                        <wps:txbx>
                          <w:txbxContent>
                            <w:p w14:paraId="1530F17C" w14:textId="77777777" w:rsidR="00B105D3" w:rsidRDefault="004A7CE9">
                              <w:r>
                                <w:rPr>
                                  <w:color w:val="FFFFFF"/>
                                  <w:sz w:val="6"/>
                                  <w:szCs w:val="6"/>
                                  <w:lang w:val="en-US"/>
                                </w:rPr>
                                <w:t>Questions  A1-A3: Please specify the numbers in full. All figures should be in GBP pounds sterling. Please see an example of how to complete the questions below.</w:t>
                              </w:r>
                            </w:p>
                          </w:txbxContent>
                        </wps:txbx>
                        <wps:bodyPr vert="horz" wrap="none" lIns="0" tIns="0" rIns="0" bIns="0" anchor="t" anchorCtr="0" compatLnSpc="0">
                          <a:spAutoFit/>
                        </wps:bodyPr>
                      </wps:wsp>
                      <wps:wsp>
                        <wps:cNvPr id="108877980" name="Rectangle 96"/>
                        <wps:cNvSpPr/>
                        <wps:spPr>
                          <a:xfrm>
                            <a:off x="264802" y="157478"/>
                            <a:ext cx="3172" cy="1779266"/>
                          </a:xfrm>
                          <a:prstGeom prst="rect">
                            <a:avLst/>
                          </a:prstGeom>
                          <a:solidFill>
                            <a:srgbClr val="000000"/>
                          </a:solidFill>
                          <a:ln cap="flat">
                            <a:noFill/>
                            <a:prstDash val="solid"/>
                          </a:ln>
                        </wps:spPr>
                        <wps:bodyPr lIns="0" tIns="0" rIns="0" bIns="0"/>
                      </wps:wsp>
                      <wps:wsp>
                        <wps:cNvPr id="1818336400" name="Rectangle 97"/>
                        <wps:cNvSpPr/>
                        <wps:spPr>
                          <a:xfrm>
                            <a:off x="2966726" y="160651"/>
                            <a:ext cx="3172" cy="1776093"/>
                          </a:xfrm>
                          <a:prstGeom prst="rect">
                            <a:avLst/>
                          </a:prstGeom>
                          <a:solidFill>
                            <a:srgbClr val="000000"/>
                          </a:solidFill>
                          <a:ln cap="flat">
                            <a:noFill/>
                            <a:prstDash val="solid"/>
                          </a:ln>
                        </wps:spPr>
                        <wps:bodyPr lIns="0" tIns="0" rIns="0" bIns="0"/>
                      </wps:wsp>
                      <wps:wsp>
                        <wps:cNvPr id="634018541" name="Rectangle 98"/>
                        <wps:cNvSpPr/>
                        <wps:spPr>
                          <a:xfrm>
                            <a:off x="264802" y="2045329"/>
                            <a:ext cx="3172" cy="522607"/>
                          </a:xfrm>
                          <a:prstGeom prst="rect">
                            <a:avLst/>
                          </a:prstGeom>
                          <a:solidFill>
                            <a:srgbClr val="000000"/>
                          </a:solidFill>
                          <a:ln cap="flat">
                            <a:noFill/>
                            <a:prstDash val="solid"/>
                          </a:ln>
                        </wps:spPr>
                        <wps:bodyPr lIns="0" tIns="0" rIns="0" bIns="0"/>
                      </wps:wsp>
                      <wps:wsp>
                        <wps:cNvPr id="606249273" name="Rectangle 99"/>
                        <wps:cNvSpPr/>
                        <wps:spPr>
                          <a:xfrm>
                            <a:off x="2966726" y="2048502"/>
                            <a:ext cx="3172" cy="519434"/>
                          </a:xfrm>
                          <a:prstGeom prst="rect">
                            <a:avLst/>
                          </a:prstGeom>
                          <a:solidFill>
                            <a:srgbClr val="000000"/>
                          </a:solidFill>
                          <a:ln cap="flat">
                            <a:noFill/>
                            <a:prstDash val="solid"/>
                          </a:ln>
                        </wps:spPr>
                        <wps:bodyPr lIns="0" tIns="0" rIns="0" bIns="0"/>
                      </wps:wsp>
                      <wps:wsp>
                        <wps:cNvPr id="2105911503" name="Rectangle 100"/>
                        <wps:cNvSpPr/>
                        <wps:spPr>
                          <a:xfrm>
                            <a:off x="267975" y="157478"/>
                            <a:ext cx="2701923" cy="3172"/>
                          </a:xfrm>
                          <a:prstGeom prst="rect">
                            <a:avLst/>
                          </a:prstGeom>
                          <a:solidFill>
                            <a:srgbClr val="000000"/>
                          </a:solidFill>
                          <a:ln cap="flat">
                            <a:noFill/>
                            <a:prstDash val="solid"/>
                          </a:ln>
                        </wps:spPr>
                        <wps:bodyPr lIns="0" tIns="0" rIns="0" bIns="0"/>
                      </wps:wsp>
                      <wps:wsp>
                        <wps:cNvPr id="172918603" name="Rectangle 101"/>
                        <wps:cNvSpPr/>
                        <wps:spPr>
                          <a:xfrm>
                            <a:off x="267975" y="441957"/>
                            <a:ext cx="2701923" cy="3172"/>
                          </a:xfrm>
                          <a:prstGeom prst="rect">
                            <a:avLst/>
                          </a:prstGeom>
                          <a:solidFill>
                            <a:srgbClr val="000000"/>
                          </a:solidFill>
                          <a:ln cap="flat">
                            <a:noFill/>
                            <a:prstDash val="solid"/>
                          </a:ln>
                        </wps:spPr>
                        <wps:bodyPr lIns="0" tIns="0" rIns="0" bIns="0"/>
                      </wps:wsp>
                      <wps:wsp>
                        <wps:cNvPr id="1048816396" name="Rectangle 102"/>
                        <wps:cNvSpPr/>
                        <wps:spPr>
                          <a:xfrm>
                            <a:off x="267975" y="562602"/>
                            <a:ext cx="2701923" cy="3172"/>
                          </a:xfrm>
                          <a:prstGeom prst="rect">
                            <a:avLst/>
                          </a:prstGeom>
                          <a:solidFill>
                            <a:srgbClr val="000000"/>
                          </a:solidFill>
                          <a:ln cap="flat">
                            <a:noFill/>
                            <a:prstDash val="solid"/>
                          </a:ln>
                        </wps:spPr>
                        <wps:bodyPr lIns="0" tIns="0" rIns="0" bIns="0"/>
                      </wps:wsp>
                      <wps:wsp>
                        <wps:cNvPr id="260713592" name="Rectangle 103"/>
                        <wps:cNvSpPr/>
                        <wps:spPr>
                          <a:xfrm>
                            <a:off x="267975" y="676902"/>
                            <a:ext cx="2701923" cy="3172"/>
                          </a:xfrm>
                          <a:prstGeom prst="rect">
                            <a:avLst/>
                          </a:prstGeom>
                          <a:solidFill>
                            <a:srgbClr val="000000"/>
                          </a:solidFill>
                          <a:ln cap="flat">
                            <a:noFill/>
                            <a:prstDash val="solid"/>
                          </a:ln>
                        </wps:spPr>
                        <wps:bodyPr lIns="0" tIns="0" rIns="0" bIns="0"/>
                      </wps:wsp>
                      <wps:wsp>
                        <wps:cNvPr id="872655929" name="Rectangle 104"/>
                        <wps:cNvSpPr/>
                        <wps:spPr>
                          <a:xfrm>
                            <a:off x="267975" y="993769"/>
                            <a:ext cx="2701923" cy="3172"/>
                          </a:xfrm>
                          <a:prstGeom prst="rect">
                            <a:avLst/>
                          </a:prstGeom>
                          <a:solidFill>
                            <a:srgbClr val="000000"/>
                          </a:solidFill>
                          <a:ln cap="flat">
                            <a:noFill/>
                            <a:prstDash val="solid"/>
                          </a:ln>
                        </wps:spPr>
                        <wps:bodyPr lIns="0" tIns="0" rIns="0" bIns="0"/>
                      </wps:wsp>
                      <wps:wsp>
                        <wps:cNvPr id="150222727" name="Line 105"/>
                        <wps:cNvSpPr/>
                        <wps:spPr>
                          <a:xfrm>
                            <a:off x="267975" y="1388104"/>
                            <a:ext cx="2698751"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0" cap="flat">
                            <a:solidFill>
                              <a:srgbClr val="000000"/>
                            </a:solidFill>
                            <a:prstDash val="solid"/>
                            <a:round/>
                          </a:ln>
                        </wps:spPr>
                        <wps:bodyPr lIns="0" tIns="0" rIns="0" bIns="0"/>
                      </wps:wsp>
                      <wps:wsp>
                        <wps:cNvPr id="428101259" name="Rectangle 106"/>
                        <wps:cNvSpPr/>
                        <wps:spPr>
                          <a:xfrm>
                            <a:off x="267975" y="1388104"/>
                            <a:ext cx="2698751" cy="1271"/>
                          </a:xfrm>
                          <a:prstGeom prst="rect">
                            <a:avLst/>
                          </a:prstGeom>
                          <a:solidFill>
                            <a:srgbClr val="000000"/>
                          </a:solidFill>
                          <a:ln cap="flat">
                            <a:noFill/>
                            <a:prstDash val="solid"/>
                          </a:ln>
                        </wps:spPr>
                        <wps:bodyPr lIns="0" tIns="0" rIns="0" bIns="0"/>
                      </wps:wsp>
                      <wps:wsp>
                        <wps:cNvPr id="1779051339" name="Line 107"/>
                        <wps:cNvSpPr/>
                        <wps:spPr>
                          <a:xfrm>
                            <a:off x="267975" y="1693542"/>
                            <a:ext cx="2698751"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0" cap="flat">
                            <a:solidFill>
                              <a:srgbClr val="000000"/>
                            </a:solidFill>
                            <a:prstDash val="solid"/>
                            <a:round/>
                          </a:ln>
                        </wps:spPr>
                        <wps:bodyPr lIns="0" tIns="0" rIns="0" bIns="0"/>
                      </wps:wsp>
                      <wps:wsp>
                        <wps:cNvPr id="787938978" name="Rectangle 108"/>
                        <wps:cNvSpPr/>
                        <wps:spPr>
                          <a:xfrm>
                            <a:off x="267975" y="1693542"/>
                            <a:ext cx="2698751" cy="1901"/>
                          </a:xfrm>
                          <a:prstGeom prst="rect">
                            <a:avLst/>
                          </a:prstGeom>
                          <a:solidFill>
                            <a:srgbClr val="000000"/>
                          </a:solidFill>
                          <a:ln cap="flat">
                            <a:noFill/>
                            <a:prstDash val="solid"/>
                          </a:ln>
                        </wps:spPr>
                        <wps:bodyPr lIns="0" tIns="0" rIns="0" bIns="0"/>
                      </wps:wsp>
                      <wps:wsp>
                        <wps:cNvPr id="2042727649" name="Line 109"/>
                        <wps:cNvSpPr/>
                        <wps:spPr>
                          <a:xfrm>
                            <a:off x="267975" y="1696714"/>
                            <a:ext cx="2698751" cy="0"/>
                          </a:xfrm>
                          <a:custGeom>
                            <a:avLst/>
                            <a:gdLst>
                              <a:gd name="f0" fmla="val 10800000"/>
                              <a:gd name="f1" fmla="val 5400000"/>
                              <a:gd name="f2" fmla="val 180"/>
                              <a:gd name="f3" fmla="val w"/>
                              <a:gd name="f4" fmla="val h"/>
                              <a:gd name="f5" fmla="val ss"/>
                              <a:gd name="f6" fmla="val 0"/>
                              <a:gd name="f7" fmla="+- 0 0 -180"/>
                              <a:gd name="f8" fmla="+- 0 0 -360"/>
                              <a:gd name="f9" fmla="abs f3"/>
                              <a:gd name="f10" fmla="abs f4"/>
                              <a:gd name="f11" fmla="abs f5"/>
                              <a:gd name="f12" fmla="*/ f7 f0 1"/>
                              <a:gd name="f13" fmla="*/ f8 f0 1"/>
                              <a:gd name="f14" fmla="?: f9 f3 1"/>
                              <a:gd name="f15" fmla="?: f10 f4 1"/>
                              <a:gd name="f16" fmla="?: f11 f5 1"/>
                              <a:gd name="f17" fmla="*/ f12 1 f2"/>
                              <a:gd name="f18" fmla="*/ f13 1 f2"/>
                              <a:gd name="f19" fmla="*/ f14 1 21600"/>
                              <a:gd name="f20" fmla="*/ f15 1 21600"/>
                              <a:gd name="f21" fmla="*/ 21600 f14 1"/>
                              <a:gd name="f22" fmla="*/ 21600 f15 1"/>
                              <a:gd name="f23" fmla="+- f17 0 f1"/>
                              <a:gd name="f24" fmla="+- f18 0 f1"/>
                              <a:gd name="f25" fmla="min f20 f19"/>
                              <a:gd name="f26" fmla="*/ f21 1 f16"/>
                              <a:gd name="f27" fmla="*/ f22 1 f16"/>
                              <a:gd name="f28" fmla="val f26"/>
                              <a:gd name="f29" fmla="val f27"/>
                              <a:gd name="f30" fmla="*/ f6 f25 1"/>
                              <a:gd name="f31" fmla="*/ f28 f25 1"/>
                              <a:gd name="f32" fmla="*/ f29 f25 1"/>
                            </a:gdLst>
                            <a:ahLst/>
                            <a:cxnLst>
                              <a:cxn ang="3cd4">
                                <a:pos x="hc" y="t"/>
                              </a:cxn>
                              <a:cxn ang="0">
                                <a:pos x="r" y="vc"/>
                              </a:cxn>
                              <a:cxn ang="cd4">
                                <a:pos x="hc" y="b"/>
                              </a:cxn>
                              <a:cxn ang="cd2">
                                <a:pos x="l" y="vc"/>
                              </a:cxn>
                              <a:cxn ang="f23">
                                <a:pos x="f30" y="f30"/>
                              </a:cxn>
                              <a:cxn ang="f24">
                                <a:pos x="f31" y="f32"/>
                              </a:cxn>
                            </a:cxnLst>
                            <a:rect l="f30" t="f30" r="f31" b="f32"/>
                            <a:pathLst>
                              <a:path>
                                <a:moveTo>
                                  <a:pt x="f30" y="f30"/>
                                </a:moveTo>
                                <a:lnTo>
                                  <a:pt x="f31" y="f32"/>
                                </a:lnTo>
                              </a:path>
                            </a:pathLst>
                          </a:custGeom>
                          <a:noFill/>
                          <a:ln w="0" cap="flat">
                            <a:solidFill>
                              <a:srgbClr val="000000"/>
                            </a:solidFill>
                            <a:prstDash val="solid"/>
                            <a:round/>
                          </a:ln>
                        </wps:spPr>
                        <wps:bodyPr lIns="0" tIns="0" rIns="0" bIns="0"/>
                      </wps:wsp>
                      <wps:wsp>
                        <wps:cNvPr id="184531637" name="Rectangle 110"/>
                        <wps:cNvSpPr/>
                        <wps:spPr>
                          <a:xfrm>
                            <a:off x="267975" y="1696714"/>
                            <a:ext cx="2698751" cy="1271"/>
                          </a:xfrm>
                          <a:prstGeom prst="rect">
                            <a:avLst/>
                          </a:prstGeom>
                          <a:solidFill>
                            <a:srgbClr val="000000"/>
                          </a:solidFill>
                          <a:ln cap="flat">
                            <a:noFill/>
                            <a:prstDash val="solid"/>
                          </a:ln>
                        </wps:spPr>
                        <wps:bodyPr lIns="0" tIns="0" rIns="0" bIns="0"/>
                      </wps:wsp>
                      <wps:wsp>
                        <wps:cNvPr id="1407525345" name="Rectangle 111"/>
                        <wps:cNvSpPr/>
                        <wps:spPr>
                          <a:xfrm>
                            <a:off x="267975" y="1711958"/>
                            <a:ext cx="2701923" cy="3172"/>
                          </a:xfrm>
                          <a:prstGeom prst="rect">
                            <a:avLst/>
                          </a:prstGeom>
                          <a:solidFill>
                            <a:srgbClr val="000000"/>
                          </a:solidFill>
                          <a:ln cap="flat">
                            <a:noFill/>
                            <a:prstDash val="solid"/>
                          </a:ln>
                        </wps:spPr>
                        <wps:bodyPr lIns="0" tIns="0" rIns="0" bIns="0"/>
                      </wps:wsp>
                      <wps:wsp>
                        <wps:cNvPr id="1268391185" name="Rectangle 112"/>
                        <wps:cNvSpPr/>
                        <wps:spPr>
                          <a:xfrm>
                            <a:off x="267975" y="1771650"/>
                            <a:ext cx="2701923" cy="3172"/>
                          </a:xfrm>
                          <a:prstGeom prst="rect">
                            <a:avLst/>
                          </a:prstGeom>
                          <a:solidFill>
                            <a:srgbClr val="000000"/>
                          </a:solidFill>
                          <a:ln cap="flat">
                            <a:noFill/>
                            <a:prstDash val="solid"/>
                          </a:ln>
                        </wps:spPr>
                        <wps:bodyPr lIns="0" tIns="0" rIns="0" bIns="0"/>
                      </wps:wsp>
                      <wps:wsp>
                        <wps:cNvPr id="879013108" name="Rectangle 113"/>
                        <wps:cNvSpPr/>
                        <wps:spPr>
                          <a:xfrm>
                            <a:off x="267975" y="1933572"/>
                            <a:ext cx="2701923" cy="3172"/>
                          </a:xfrm>
                          <a:prstGeom prst="rect">
                            <a:avLst/>
                          </a:prstGeom>
                          <a:solidFill>
                            <a:srgbClr val="000000"/>
                          </a:solidFill>
                          <a:ln cap="flat">
                            <a:noFill/>
                            <a:prstDash val="solid"/>
                          </a:ln>
                        </wps:spPr>
                        <wps:bodyPr lIns="0" tIns="0" rIns="0" bIns="0"/>
                      </wps:wsp>
                      <wps:wsp>
                        <wps:cNvPr id="1941332932" name="Rectangle 114"/>
                        <wps:cNvSpPr/>
                        <wps:spPr>
                          <a:xfrm>
                            <a:off x="267975" y="2045329"/>
                            <a:ext cx="2701923" cy="3172"/>
                          </a:xfrm>
                          <a:prstGeom prst="rect">
                            <a:avLst/>
                          </a:prstGeom>
                          <a:solidFill>
                            <a:srgbClr val="000000"/>
                          </a:solidFill>
                          <a:ln cap="flat">
                            <a:noFill/>
                            <a:prstDash val="solid"/>
                          </a:ln>
                        </wps:spPr>
                        <wps:bodyPr lIns="0" tIns="0" rIns="0" bIns="0"/>
                      </wps:wsp>
                      <wps:wsp>
                        <wps:cNvPr id="943403714" name="Rectangle 115"/>
                        <wps:cNvSpPr/>
                        <wps:spPr>
                          <a:xfrm>
                            <a:off x="267975" y="2105022"/>
                            <a:ext cx="2701923" cy="3172"/>
                          </a:xfrm>
                          <a:prstGeom prst="rect">
                            <a:avLst/>
                          </a:prstGeom>
                          <a:solidFill>
                            <a:srgbClr val="000000"/>
                          </a:solidFill>
                          <a:ln cap="flat">
                            <a:noFill/>
                            <a:prstDash val="solid"/>
                          </a:ln>
                        </wps:spPr>
                        <wps:bodyPr lIns="0" tIns="0" rIns="0" bIns="0"/>
                      </wps:wsp>
                      <wps:wsp>
                        <wps:cNvPr id="655494671" name="Rectangle 116"/>
                        <wps:cNvSpPr/>
                        <wps:spPr>
                          <a:xfrm>
                            <a:off x="267975" y="2564764"/>
                            <a:ext cx="2701923" cy="3172"/>
                          </a:xfrm>
                          <a:prstGeom prst="rect">
                            <a:avLst/>
                          </a:prstGeom>
                          <a:solidFill>
                            <a:srgbClr val="000000"/>
                          </a:solidFill>
                          <a:ln cap="flat">
                            <a:noFill/>
                            <a:prstDash val="solid"/>
                          </a:ln>
                        </wps:spPr>
                        <wps:bodyPr lIns="0" tIns="0" rIns="0" bIns="0"/>
                      </wps:wsp>
                    </wpg:wgp>
                  </a:graphicData>
                </a:graphic>
              </wp:anchor>
            </w:drawing>
          </mc:Choice>
          <mc:Fallback>
            <w:pict>
              <v:group w14:anchorId="5FB10EE6" id="Group 970997659" o:spid="_x0000_s1026" style="position:absolute;margin-left:.6pt;margin-top:19.3pt;width:277.2pt;height:217.35pt;z-index:251658240" coordsize="35204,27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">
                <v:rect id="Rectangle 6" o:spid="_x0000_s1027" style="position:absolute;width:29698;height:160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" stroked="f">
                  <v:textbox inset="0,0,0,0"/>
                </v:rect>
                <v:rect id="Rectangle 7" o:spid="_x0000_s1028" style="position:absolute;top:1587;width:2679;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" stroked="f">
                  <v:textbox inset="0,0,0,0"/>
                </v:rect>
                <v:rect id="Rectangle 8" o:spid="_x0000_s1029" style="position:absolute;left:2667;top:1587;width:27031;height:28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" fillcolor="#244061" stroked="f">
                  <v:textbox inset="0,0,0,0"/>
                </v:rect>
                <v:rect id="Rectangle 9" o:spid="_x0000_s1030" style="position:absolute;top:4432;width:2679;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" stroked="f">
                  <v:textbox inset="0,0,0,0"/>
                </v:rect>
                <v:rect id="Rectangle 10" o:spid="_x0000_s1031" style="position:absolute;left:8172;top:16332;width:27032;height:12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" stroked="f">
                  <v:textbox inset="0,0,0,0"/>
                </v:rect>
                <v:rect id="Rectangle 11" o:spid="_x0000_s1032" style="position:absolute;top:5638;width:2679;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" stroked="f">
                  <v:textbox inset="0,0,0,0"/>
                </v:rect>
                <v:rect id="Rectangle 12" o:spid="_x0000_s1033" style="position:absolute;left:2667;top:5638;width:27031;height:1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" fillcolor="#244061" stroked="f">
                  <v:textbox inset="0,0,0,0"/>
                </v:rect>
                <v:rect id="Rectangle 13" o:spid="_x0000_s1034" style="position:absolute;left:4991;top:17240;width:29699;height:103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" stroked="f">
                  <v:textbox inset="0,0,0,0"/>
                </v:rect>
                <v:rect id="Rectangle 14" o:spid="_x0000_s1035" style="position:absolute;left:2667;top:17138;width:27031;height:6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" fillcolor="#244061" stroked="f">
                  <v:textbox inset="0,0,0,0"/>
                </v:rect>
                <v:rect id="Rectangle 15" o:spid="_x0000_s1036" style="position:absolute;left:2667;top:17729;width:27031;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" stroked="f">
                  <v:textbox inset="0,0,0,0"/>
                </v:rect>
                <v:rect id="Rectangle 16" o:spid="_x0000_s1037" style="position:absolute;left:2667;top:18192;width:27031;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" stroked="f">
                  <v:textbox inset="0,0,0,0"/>
                </v:rect>
                <v:rect id="Rectangle 17" o:spid="_x0000_s1038" style="position:absolute;left:2667;top:18510;width:27031;height:8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" stroked="f">
                  <v:textbox inset="0,0,0,0"/>
                </v:rect>
                <v:rect id="Rectangle 18" o:spid="_x0000_s1039" style="position:absolute;left:2667;top:19354;width:27031;height:3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" stroked="f">
                  <v:textbox inset="0,0,0,0"/>
                </v:rect>
                <v:rect id="Rectangle 19" o:spid="_x0000_s1040" style="position:absolute;left:2667;top:19672;width:27031;height:8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" stroked="f">
                  <v:textbox inset="0,0,0,0"/>
                </v:rect>
                <v:rect id="Rectangle 20" o:spid="_x0000_s1041" style="position:absolute;left:2667;top:20466;width:27031;height: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" fillcolor="#244061" stroked="f">
                  <v:textbox inset="0,0,0,0"/>
                </v:rect>
                <v:rect id="Rectangle 21" o:spid="_x0000_s1042" style="position:absolute;left:2667;top:21062;width:27031;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" stroked="f">
                  <v:textbox inset="0,0,0,0"/>
                </v:rect>
                <v:rect id="Rectangle 22" o:spid="_x0000_s1043" style="position:absolute;left:2667;top:21520;width:27031;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" stroked="f">
                  <v:textbox inset="0,0,0,0"/>
                </v:rect>
                <v:rect id="Rectangle 23" o:spid="_x0000_s1044" style="position:absolute;left:2667;top:21983;width:27031;height:9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" stroked="f">
                  <v:textbox inset="0,0,0,0"/>
                </v:rect>
                <v:rect id="Rectangle 24" o:spid="_x0000_s1045" style="position:absolute;left:2667;top:22866;width:27031;height:4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" stroked="f">
                  <v:textbox inset="0,0,0,0"/>
                </v:rect>
                <v:rect id="Rectangle 25" o:spid="_x0000_s1046" style="position:absolute;left:2667;top:23329;width:27031;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" stroked="f">
                  <v:textbox inset="0,0,0,0"/>
                </v:rect>
                <v:rect id="Rectangle 26" o:spid="_x0000_s1047" style="position:absolute;left:2667;top:23787;width:27031;height:9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" stroked="f">
                  <v:textbox inset="0,0,0,0"/>
                </v:rect>
                <v:rect id="Rectangle 27" o:spid="_x0000_s1048" style="position:absolute;left:2667;top:24745;width:27031;height: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" stroked="f">
                  <v:textbox inset="0,0,0,0"/>
                </v:rect>
                <v:rect id="Rectangle 28" o:spid="_x0000_s1049" style="position:absolute;left:2667;top:25209;width:27031;height: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" stroked="f">
                  <v:textbox inset="0,0,0,0"/>
                </v:rect>
                <v:rect id="Rectangle 29" o:spid="_x0000_s1050" style="position:absolute;left:2730;top:6972;width:17031;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" filled="f" stroked="f">
                  <v:textbox style="mso-fit-shape-to-text:t" inset="0,0,0,0">
                    <w:txbxContent>
                      <w:p w14:paraId="26F05268" w14:textId="77777777" w:rsidR="00B105D3" w:rsidRDefault="004A7CE9">
                        <w:r>
                          <w:rPr>
                            <w:color w:val="000000"/>
                            <w:sz w:val="6"/>
                            <w:szCs w:val="6"/>
                            <w:lang w:val="en-US"/>
                          </w:rPr>
                          <w:t>A1. Total contract revenue (£) received directly from selected department including arms length bodies (ALBs)</w:t>
                        </w:r>
                      </w:p>
                    </w:txbxContent>
                  </v:textbox>
                </v:rect>
                <v:rect id="Rectangle 30" o:spid="_x0000_s1051" style="position:absolute;left:2730;top:7321;width:15900;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" fillcolor="black" stroked="f">
                  <v:textbox inset="0,0,0,0"/>
                </v:rect>
                <v:rect id="Rectangle 31" o:spid="_x0000_s1052" style="position:absolute;left:4178;top:8026;width:1740;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" filled="f" stroked="f">
                  <v:textbox style="mso-fit-shape-to-text:t" inset="0,0,0,0">
                    <w:txbxContent>
                      <w:p w14:paraId="5567B165" w14:textId="77777777" w:rsidR="00B105D3" w:rsidRDefault="004A7CE9">
                        <w:r>
                          <w:rPr>
                            <w:color w:val="000000"/>
                            <w:sz w:val="6"/>
                            <w:szCs w:val="6"/>
                            <w:lang w:val="en-US"/>
                          </w:rPr>
                          <w:t>£1,200,000</w:t>
                        </w:r>
                      </w:p>
                    </w:txbxContent>
                  </v:textbox>
                </v:rect>
                <v:rect id="Rectangle 32" o:spid="_x0000_s1053" style="position:absolute;left:6000;top:7829;width:273;height:6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" filled="f" stroked="f">
                  <v:textbox style="mso-fit-shape-to-text:t" inset="0,0,0,0">
                    <w:txbxContent>
                      <w:p w14:paraId="4A7F4D66" w14:textId="77777777" w:rsidR="00B105D3" w:rsidRDefault="004A7CE9">
                        <w:r>
                          <w:rPr>
                            <w:rFonts w:ascii="Noto Sans Symbols" w:hAnsi="Noto Sans Symbols" w:cs="Noto Sans Symbols"/>
                            <w:b/>
                            <w:bCs/>
                            <w:color w:val="00B050"/>
                            <w:sz w:val="8"/>
                            <w:szCs w:val="8"/>
                            <w:lang w:val="en-US"/>
                          </w:rPr>
                          <w:t>ü</w:t>
                        </w:r>
                      </w:p>
                    </w:txbxContent>
                  </v:textbox>
                </v:rect>
                <v:rect id="Rectangle 33" o:spid="_x0000_s1054" style="position:absolute;left:4946;top:8680;width:984;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" filled="f" stroked="f">
                  <v:textbox style="mso-fit-shape-to-text:t" inset="0,0,0,0">
                    <w:txbxContent>
                      <w:p w14:paraId="11594E2C" w14:textId="77777777" w:rsidR="00B105D3" w:rsidRDefault="004A7CE9">
                        <w:r>
                          <w:rPr>
                            <w:color w:val="000000"/>
                            <w:sz w:val="6"/>
                            <w:szCs w:val="6"/>
                            <w:lang w:val="en-US"/>
                          </w:rPr>
                          <w:t>£1.2m</w:t>
                        </w:r>
                      </w:p>
                    </w:txbxContent>
                  </v:textbox>
                </v:rect>
                <v:rect id="Rectangle 34" o:spid="_x0000_s1055" style="position:absolute;left:6000;top:8496;width:273;height:6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" filled="f" stroked="f">
                  <v:textbox style="mso-fit-shape-to-text:t" inset="0,0,0,0">
                    <w:txbxContent>
                      <w:p w14:paraId="0FEB270A" w14:textId="77777777" w:rsidR="00B105D3" w:rsidRDefault="004A7CE9">
                        <w:r>
                          <w:rPr>
                            <w:rFonts w:ascii="Noto Sans Symbols" w:hAnsi="Noto Sans Symbols" w:cs="Noto Sans Symbols"/>
                            <w:color w:val="FF0000"/>
                            <w:sz w:val="8"/>
                            <w:szCs w:val="8"/>
                            <w:lang w:val="en-US"/>
                          </w:rPr>
                          <w:t>û</w:t>
                        </w:r>
                      </w:p>
                    </w:txbxContent>
                  </v:textbox>
                </v:rect>
                <v:rect id="Rectangle 35" o:spid="_x0000_s1056" style="position:absolute;left:5118;top:9321;width:787;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" filled="f" stroked="f">
                  <v:textbox style="mso-fit-shape-to-text:t" inset="0,0,0,0">
                    <w:txbxContent>
                      <w:p w14:paraId="40ED1630" w14:textId="77777777" w:rsidR="00B105D3" w:rsidRDefault="004A7CE9">
                        <w:r>
                          <w:rPr>
                            <w:color w:val="000000"/>
                            <w:sz w:val="6"/>
                            <w:szCs w:val="6"/>
                            <w:lang w:val="en-US"/>
                          </w:rPr>
                          <w:t>1.2m</w:t>
                        </w:r>
                      </w:p>
                    </w:txbxContent>
                  </v:textbox>
                </v:rect>
                <v:rect id="Rectangle 36" o:spid="_x0000_s1057" style="position:absolute;left:6000;top:9144;width:273;height:6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" filled="f" stroked="f">
                  <v:textbox style="mso-fit-shape-to-text:t" inset="0,0,0,0">
                    <w:txbxContent>
                      <w:p w14:paraId="567190F7" w14:textId="77777777" w:rsidR="00B105D3" w:rsidRDefault="004A7CE9">
                        <w:r>
                          <w:rPr>
                            <w:rFonts w:ascii="Noto Sans Symbols" w:hAnsi="Noto Sans Symbols" w:cs="Noto Sans Symbols"/>
                            <w:color w:val="FF0000"/>
                            <w:sz w:val="8"/>
                            <w:szCs w:val="8"/>
                            <w:lang w:val="en-US"/>
                          </w:rPr>
                          <w:t>û</w:t>
                        </w:r>
                      </w:p>
                    </w:txbxContent>
                  </v:textbox>
                </v:rect>
                <v:rect id="Rectangle 37" o:spid="_x0000_s1058" style="position:absolute;left:4546;top:11956;width:1448;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" filled="f" stroked="f">
                  <v:textbox style="mso-fit-shape-to-text:t" inset="0,0,0,0">
                    <w:txbxContent>
                      <w:p w14:paraId="0D705EB5" w14:textId="77777777" w:rsidR="00B105D3" w:rsidRDefault="004A7CE9">
                        <w:r>
                          <w:rPr>
                            <w:color w:val="000000"/>
                            <w:sz w:val="6"/>
                            <w:szCs w:val="6"/>
                            <w:lang w:val="en-US"/>
                          </w:rPr>
                          <w:t>£190,000</w:t>
                        </w:r>
                      </w:p>
                    </w:txbxContent>
                  </v:textbox>
                </v:rect>
                <v:rect id="Rectangle 38" o:spid="_x0000_s1059" style="position:absolute;left:6000;top:11753;width:273;height: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" filled="f" stroked="f">
                  <v:textbox style="mso-fit-shape-to-text:t" inset="0,0,0,0">
                    <w:txbxContent>
                      <w:p w14:paraId="09FA3605" w14:textId="77777777" w:rsidR="00B105D3" w:rsidRDefault="004A7CE9">
                        <w:r>
                          <w:rPr>
                            <w:rFonts w:ascii="Noto Sans Symbols" w:hAnsi="Noto Sans Symbols" w:cs="Noto Sans Symbols"/>
                            <w:b/>
                            <w:bCs/>
                            <w:color w:val="00B050"/>
                            <w:sz w:val="8"/>
                            <w:szCs w:val="8"/>
                            <w:lang w:val="en-US"/>
                          </w:rPr>
                          <w:t>ü</w:t>
                        </w:r>
                      </w:p>
                    </w:txbxContent>
                  </v:textbox>
                </v:rect>
                <v:rect id="Rectangle 39" o:spid="_x0000_s1060" style="position:absolute;left:4991;top:12611;width:946;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" filled="f" stroked="f">
                  <v:textbox style="mso-fit-shape-to-text:t" inset="0,0,0,0">
                    <w:txbxContent>
                      <w:p w14:paraId="4593509C" w14:textId="77777777" w:rsidR="00B105D3" w:rsidRDefault="004A7CE9">
                        <w:r>
                          <w:rPr>
                            <w:color w:val="000000"/>
                            <w:sz w:val="6"/>
                            <w:szCs w:val="6"/>
                            <w:lang w:val="en-US"/>
                          </w:rPr>
                          <w:t>£190k</w:t>
                        </w:r>
                      </w:p>
                    </w:txbxContent>
                  </v:textbox>
                </v:rect>
                <v:rect id="Rectangle 40" o:spid="_x0000_s1061" style="position:absolute;left:6000;top:12426;width:273;height: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" filled="f" stroked="f">
                  <v:textbox style="mso-fit-shape-to-text:t" inset="0,0,0,0">
                    <w:txbxContent>
                      <w:p w14:paraId="6BA2099F" w14:textId="77777777" w:rsidR="00B105D3" w:rsidRDefault="004A7CE9">
                        <w:r>
                          <w:rPr>
                            <w:rFonts w:ascii="Noto Sans Symbols" w:hAnsi="Noto Sans Symbols" w:cs="Noto Sans Symbols"/>
                            <w:color w:val="FF0000"/>
                            <w:sz w:val="8"/>
                            <w:szCs w:val="8"/>
                            <w:lang w:val="en-US"/>
                          </w:rPr>
                          <w:t>û</w:t>
                        </w:r>
                      </w:p>
                    </w:txbxContent>
                  </v:textbox>
                </v:rect>
                <v:rect id="Rectangle 41" o:spid="_x0000_s1062" style="position:absolute;left:5168;top:13252;width:756;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" filled="f" stroked="f">
                  <v:textbox style="mso-fit-shape-to-text:t" inset="0,0,0,0">
                    <w:txbxContent>
                      <w:p w14:paraId="44DA3A7C" w14:textId="77777777" w:rsidR="00B105D3" w:rsidRDefault="004A7CE9">
                        <w:r>
                          <w:rPr>
                            <w:color w:val="000000"/>
                            <w:sz w:val="6"/>
                            <w:szCs w:val="6"/>
                            <w:lang w:val="en-US"/>
                          </w:rPr>
                          <w:t>190k</w:t>
                        </w:r>
                      </w:p>
                    </w:txbxContent>
                  </v:textbox>
                </v:rect>
                <v:rect id="Rectangle 42" o:spid="_x0000_s1063" style="position:absolute;left:6000;top:13068;width:273;height:6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" filled="f" stroked="f">
                  <v:textbox style="mso-fit-shape-to-text:t" inset="0,0,0,0">
                    <w:txbxContent>
                      <w:p w14:paraId="0F8513C1" w14:textId="77777777" w:rsidR="00B105D3" w:rsidRDefault="004A7CE9">
                        <w:r>
                          <w:rPr>
                            <w:rFonts w:ascii="Noto Sans Symbols" w:hAnsi="Noto Sans Symbols" w:cs="Noto Sans Symbols"/>
                            <w:color w:val="FF0000"/>
                            <w:sz w:val="8"/>
                            <w:szCs w:val="8"/>
                            <w:lang w:val="en-US"/>
                          </w:rPr>
                          <w:t>û</w:t>
                        </w:r>
                      </w:p>
                    </w:txbxContent>
                  </v:textbox>
                </v:rect>
                <v:rect id="Rectangle 43" o:spid="_x0000_s1064" style="position:absolute;left:2730;top:14065;width:8382;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" filled="f" stroked="f">
                  <v:textbox style="mso-fit-shape-to-text:t" inset="0,0,0,0">
                    <w:txbxContent>
                      <w:p w14:paraId="45C0709A" w14:textId="77777777" w:rsidR="00B105D3" w:rsidRDefault="004A7CE9">
                        <w:r>
                          <w:rPr>
                            <w:color w:val="000000"/>
                            <w:sz w:val="6"/>
                            <w:szCs w:val="6"/>
                            <w:lang w:val="en-US"/>
                          </w:rPr>
                          <w:t>A3. Total value of subcontracted revenues to SMEs (£)</w:t>
                        </w:r>
                      </w:p>
                    </w:txbxContent>
                  </v:textbox>
                </v:rect>
                <v:rect id="Rectangle 44" o:spid="_x0000_s1065" style="position:absolute;left:2730;top:14414;width:7849;height: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" fillcolor="black" stroked="f">
                  <v:textbox inset="0,0,0,0"/>
                </v:rect>
                <v:rect id="Rectangle 45" o:spid="_x0000_s1066" style="position:absolute;left:2730;top:14611;width:17729;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" filled="f" stroked="f">
                  <v:textbox style="mso-fit-shape-to-text:t" inset="0,0,0,0">
                    <w:txbxContent>
                      <w:p w14:paraId="359ADDC2" w14:textId="77777777" w:rsidR="00B105D3" w:rsidRDefault="004A7CE9">
                        <w:r>
                          <w:rPr>
                            <w:color w:val="000000"/>
                            <w:sz w:val="6"/>
                            <w:szCs w:val="6"/>
                            <w:lang w:val="en-US"/>
                          </w:rPr>
                          <w:t xml:space="preserve">Of the £1,200,000 Supplier X received from the selected department, £50,000 was subcontracted to an SME. Enter </w:t>
                        </w:r>
                      </w:p>
                    </w:txbxContent>
                  </v:textbox>
                </v:rect>
                <v:rect id="Rectangle 46" o:spid="_x0000_s1067" style="position:absolute;left:19272;top:14611;width:1257;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" filled="f" stroked="f">
                  <v:textbox style="mso-fit-shape-to-text:t" inset="0,0,0,0">
                    <w:txbxContent>
                      <w:p w14:paraId="7FE01B53" w14:textId="77777777" w:rsidR="00B105D3" w:rsidRDefault="004A7CE9">
                        <w:r>
                          <w:rPr>
                            <w:b/>
                            <w:bCs/>
                            <w:color w:val="000000"/>
                            <w:sz w:val="6"/>
                            <w:szCs w:val="6"/>
                            <w:lang w:val="en-US"/>
                          </w:rPr>
                          <w:t>£50,000</w:t>
                        </w:r>
                      </w:p>
                    </w:txbxContent>
                  </v:textbox>
                </v:rect>
                <v:rect id="Rectangle 47" o:spid="_x0000_s1068" style="position:absolute;left:20415;top:14611;width:2578;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" filled="f" stroked="f">
                  <v:textbox style="mso-fit-shape-to-text:t" inset="0,0,0,0">
                    <w:txbxContent>
                      <w:p w14:paraId="37611476" w14:textId="77777777" w:rsidR="00B105D3" w:rsidRDefault="004A7CE9">
                        <w:r>
                          <w:rPr>
                            <w:color w:val="000000"/>
                            <w:sz w:val="6"/>
                            <w:szCs w:val="6"/>
                            <w:lang w:val="en-US"/>
                          </w:rPr>
                          <w:t xml:space="preserve"> for question A3.</w:t>
                        </w:r>
                      </w:p>
                    </w:txbxContent>
                  </v:textbox>
                </v:rect>
                <v:rect id="Rectangle 48" o:spid="_x0000_s1069" style="position:absolute;left:4724;top:15208;width:1257;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" filled="f" stroked="f">
                  <v:textbox style="mso-fit-shape-to-text:t" inset="0,0,0,0">
                    <w:txbxContent>
                      <w:p w14:paraId="10F3275A" w14:textId="77777777" w:rsidR="00B105D3" w:rsidRDefault="004A7CE9">
                        <w:r>
                          <w:rPr>
                            <w:color w:val="000000"/>
                            <w:sz w:val="6"/>
                            <w:szCs w:val="6"/>
                            <w:lang w:val="en-US"/>
                          </w:rPr>
                          <w:t>£50,000</w:t>
                        </w:r>
                      </w:p>
                    </w:txbxContent>
                  </v:textbox>
                </v:rect>
                <v:rect id="Rectangle 49" o:spid="_x0000_s1070" style="position:absolute;left:6000;top:15011;width:273;height:6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" filled="f" stroked="f">
                  <v:textbox style="mso-fit-shape-to-text:t" inset="0,0,0,0">
                    <w:txbxContent>
                      <w:p w14:paraId="42125CAA" w14:textId="77777777" w:rsidR="00B105D3" w:rsidRDefault="004A7CE9">
                        <w:r>
                          <w:rPr>
                            <w:rFonts w:ascii="Noto Sans Symbols" w:hAnsi="Noto Sans Symbols" w:cs="Noto Sans Symbols"/>
                            <w:b/>
                            <w:bCs/>
                            <w:color w:val="00B050"/>
                            <w:sz w:val="8"/>
                            <w:szCs w:val="8"/>
                            <w:lang w:val="en-US"/>
                          </w:rPr>
                          <w:t>ü</w:t>
                        </w:r>
                      </w:p>
                    </w:txbxContent>
                  </v:textbox>
                </v:rect>
                <v:rect id="Rectangle 50" o:spid="_x0000_s1071" style="position:absolute;left:4768;top:15868;width:1175;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" filled="f" stroked="f">
                  <v:textbox style="mso-fit-shape-to-text:t" inset="0,0,0,0">
                    <w:txbxContent>
                      <w:p w14:paraId="3C8CAD2D" w14:textId="77777777" w:rsidR="00B105D3" w:rsidRDefault="004A7CE9">
                        <w:r>
                          <w:rPr>
                            <w:color w:val="000000"/>
                            <w:sz w:val="6"/>
                            <w:szCs w:val="6"/>
                            <w:lang w:val="en-US"/>
                          </w:rPr>
                          <w:t>£0.05m</w:t>
                        </w:r>
                      </w:p>
                    </w:txbxContent>
                  </v:textbox>
                </v:rect>
                <v:rect id="Rectangle 51" o:spid="_x0000_s1072" style="position:absolute;left:6000;top:15684;width:273;height:62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" filled="f" stroked="f">
                  <v:textbox style="mso-fit-shape-to-text:t" inset="0,0,0,0">
                    <w:txbxContent>
                      <w:p w14:paraId="4FEF92A4" w14:textId="77777777" w:rsidR="00B105D3" w:rsidRDefault="004A7CE9">
                        <w:r>
                          <w:rPr>
                            <w:rFonts w:ascii="Noto Sans Symbols" w:hAnsi="Noto Sans Symbols" w:cs="Noto Sans Symbols"/>
                            <w:color w:val="FF0000"/>
                            <w:sz w:val="8"/>
                            <w:szCs w:val="8"/>
                            <w:lang w:val="en-US"/>
                          </w:rPr>
                          <w:t>û</w:t>
                        </w:r>
                      </w:p>
                    </w:txbxContent>
                  </v:textbox>
                </v:rect>
                <v:rect id="Rectangle 52" o:spid="_x0000_s1073" style="position:absolute;left:4946;top:16509;width:984;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" filled="f" stroked="f">
                  <v:textbox style="mso-fit-shape-to-text:t" inset="0,0,0,0">
                    <w:txbxContent>
                      <w:p w14:paraId="13E42B46" w14:textId="77777777" w:rsidR="00B105D3" w:rsidRDefault="004A7CE9">
                        <w:r>
                          <w:rPr>
                            <w:color w:val="000000"/>
                            <w:sz w:val="6"/>
                            <w:szCs w:val="6"/>
                            <w:lang w:val="en-US"/>
                          </w:rPr>
                          <w:t>0.05m</w:t>
                        </w:r>
                      </w:p>
                    </w:txbxContent>
                  </v:textbox>
                </v:rect>
                <v:rect id="Rectangle 53" o:spid="_x0000_s1074" style="position:absolute;left:6000;top:16325;width:273;height:62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" filled="f" stroked="f">
                  <v:textbox style="mso-fit-shape-to-text:t" inset="0,0,0,0">
                    <w:txbxContent>
                      <w:p w14:paraId="0AD486A1" w14:textId="77777777" w:rsidR="00B105D3" w:rsidRDefault="004A7CE9">
                        <w:r>
                          <w:rPr>
                            <w:rFonts w:ascii="Noto Sans Symbols" w:hAnsi="Noto Sans Symbols" w:cs="Noto Sans Symbols"/>
                            <w:color w:val="FF0000"/>
                            <w:sz w:val="8"/>
                            <w:szCs w:val="8"/>
                            <w:lang w:val="en-US"/>
                          </w:rPr>
                          <w:t>û</w:t>
                        </w:r>
                      </w:p>
                    </w:txbxContent>
                  </v:textbox>
                </v:rect>
                <v:rect id="Rectangle 54" o:spid="_x0000_s1075" style="position:absolute;left:2730;top:17240;width:2661;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" filled="f" stroked="f">
                  <v:textbox style="mso-fit-shape-to-text:t" inset="0,0,0,0">
                    <w:txbxContent>
                      <w:p w14:paraId="51002EC8" w14:textId="77777777" w:rsidR="00B105D3" w:rsidRDefault="004A7CE9">
                        <w:r>
                          <w:rPr>
                            <w:color w:val="FFFFFF"/>
                            <w:sz w:val="6"/>
                            <w:szCs w:val="6"/>
                            <w:lang w:val="en-US"/>
                          </w:rPr>
                          <w:t>Data provided by</w:t>
                        </w:r>
                      </w:p>
                    </w:txbxContent>
                  </v:textbox>
                </v:rect>
                <v:rect id="Rectangle 55" o:spid="_x0000_s1076" style="position:absolute;left:2730;top:20574;width:13640;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" filled="f" stroked="f">
                  <v:textbox style="mso-fit-shape-to-text:t" inset="0,0,0,0">
                    <w:txbxContent>
                      <w:p w14:paraId="61D7831A" w14:textId="77777777" w:rsidR="00B105D3" w:rsidRDefault="004A7CE9">
                        <w:r>
                          <w:rPr>
                            <w:color w:val="FFFFFF"/>
                            <w:sz w:val="6"/>
                            <w:szCs w:val="6"/>
                            <w:lang w:val="en-US"/>
                          </w:rPr>
                          <w:t>In this document and all documentation from the Crown Commercial Service SME team:</w:t>
                        </w:r>
                      </w:p>
                    </w:txbxContent>
                  </v:textbox>
                </v:rect>
                <v:rect id="Rectangle 56" o:spid="_x0000_s1077" style="position:absolute;left:2730;top:25234;width:21615;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" filled="f" stroked="f">
                  <v:textbox style="mso-fit-shape-to-text:t" inset="0,0,0,0">
                    <w:txbxContent>
                      <w:p w14:paraId="17CFFC0E" w14:textId="77777777" w:rsidR="00B105D3" w:rsidRDefault="004A7CE9">
                        <w:r>
                          <w:rPr>
                            <w:color w:val="000000"/>
                            <w:sz w:val="6"/>
                            <w:szCs w:val="6"/>
                            <w:lang w:val="en-US"/>
                          </w:rPr>
                          <w:t>8.   Contract – means the commercial agreement between the department or its ALB and the supplier for the provision of goods or services.</w:t>
                        </w:r>
                      </w:p>
                    </w:txbxContent>
                  </v:textbox>
                </v:rect>
                <v:rect id="Rectangle 57" o:spid="_x0000_s1078" style="position:absolute;left:2730;top:10915;width:28442;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" filled="f" stroked="f">
                  <v:textbox style="mso-fit-shape-to-text:t" inset="0,0,0,0">
                    <w:txbxContent>
                      <w:p w14:paraId="684DF983" w14:textId="77777777" w:rsidR="00B105D3" w:rsidRDefault="004A7CE9">
                        <w:r>
                          <w:rPr>
                            <w:color w:val="000000"/>
                            <w:sz w:val="6"/>
                            <w:szCs w:val="6"/>
                            <w:lang w:val="en-US"/>
                          </w:rPr>
                          <w:t xml:space="preserve">Of the £1,200,000 Supplier X received directly from the selected department, £50,000 was subcontracted to SMEs and £140,000 was subcontracted to organisations not covered by the </w:t>
                        </w:r>
                      </w:p>
                    </w:txbxContent>
                  </v:textbox>
                </v:rect>
                <v:rect id="Rectangle 58" o:spid="_x0000_s1079" style="position:absolute;left:2730;top:11360;width:4166;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" filled="f" stroked="f">
                  <v:textbox style="mso-fit-shape-to-text:t" inset="0,0,0,0">
                    <w:txbxContent>
                      <w:p w14:paraId="0938CF99" w14:textId="77777777" w:rsidR="00B105D3" w:rsidRDefault="004A7CE9">
                        <w:r>
                          <w:rPr>
                            <w:color w:val="000000"/>
                            <w:sz w:val="6"/>
                            <w:szCs w:val="6"/>
                            <w:lang w:val="en-US"/>
                          </w:rPr>
                          <w:t>definition of an SME. Enter</w:t>
                        </w:r>
                      </w:p>
                    </w:txbxContent>
                  </v:textbox>
                </v:rect>
                <v:rect id="Rectangle 59" o:spid="_x0000_s1080" style="position:absolute;left:6635;top:11360;width:1537;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" filled="f" stroked="f">
                  <v:textbox style="mso-fit-shape-to-text:t" inset="0,0,0,0">
                    <w:txbxContent>
                      <w:p w14:paraId="5EDE65EF" w14:textId="77777777" w:rsidR="00B105D3" w:rsidRDefault="004A7CE9">
                        <w:r>
                          <w:rPr>
                            <w:b/>
                            <w:bCs/>
                            <w:color w:val="000000"/>
                            <w:sz w:val="6"/>
                            <w:szCs w:val="6"/>
                            <w:lang w:val="en-US"/>
                          </w:rPr>
                          <w:t xml:space="preserve"> £190,000</w:t>
                        </w:r>
                      </w:p>
                    </w:txbxContent>
                  </v:textbox>
                </v:rect>
                <v:rect id="Rectangle 60" o:spid="_x0000_s1081" style="position:absolute;left:8039;top:11360;width:2578;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" filled="f" stroked="f">
                  <v:textbox style="mso-fit-shape-to-text:t" inset="0,0,0,0">
                    <w:txbxContent>
                      <w:p w14:paraId="3CF95D89" w14:textId="77777777" w:rsidR="00B105D3" w:rsidRDefault="004A7CE9">
                        <w:r>
                          <w:rPr>
                            <w:color w:val="000000"/>
                            <w:sz w:val="6"/>
                            <w:szCs w:val="6"/>
                            <w:lang w:val="en-US"/>
                          </w:rPr>
                          <w:t xml:space="preserve"> for question A2.</w:t>
                        </w:r>
                      </w:p>
                    </w:txbxContent>
                  </v:textbox>
                </v:rect>
                <v:rect id="Rectangle 61" o:spid="_x0000_s1082" style="position:absolute;left:2730;top:17900;width:27216;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" filled="f" stroked="f">
                  <v:textbox style="mso-fit-shape-to-text:t" inset="0,0,0,0">
                    <w:txbxContent>
                      <w:p w14:paraId="449F510E" w14:textId="77777777" w:rsidR="00B105D3" w:rsidRDefault="004A7CE9">
                        <w:r>
                          <w:rPr>
                            <w:color w:val="000000"/>
                            <w:sz w:val="6"/>
                            <w:szCs w:val="6"/>
                            <w:lang w:val="en-US"/>
                          </w:rPr>
                          <w:t>In the event we need to contact you about your return, please provide your full contact details. Please provide details of the preferred contact for future reporting (If different).</w:t>
                        </w:r>
                      </w:p>
                    </w:txbxContent>
                  </v:textbox>
                </v:rect>
                <v:rect id="Rectangle 62" o:spid="_x0000_s1083" style="position:absolute;left:2730;top:18345;width:27515;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" filled="f" stroked="f">
                  <v:textbox style="mso-fit-shape-to-text:t" inset="0,0,0,0">
                    <w:txbxContent>
                      <w:p w14:paraId="157C63A3" w14:textId="77777777" w:rsidR="00B105D3" w:rsidRDefault="004A7CE9">
                        <w:r>
                          <w:rPr>
                            <w:color w:val="000000"/>
                            <w:sz w:val="6"/>
                            <w:szCs w:val="6"/>
                            <w:lang w:val="en-US"/>
                          </w:rPr>
                          <w:t xml:space="preserve">Please also provide your DUNS Number.  The Data Universal Numbering System (DUNS) is a system developed and regulated by Dun &amp; Bradstreet which assigns a unique numeric </w:t>
                        </w:r>
                      </w:p>
                    </w:txbxContent>
                  </v:textbox>
                </v:rect>
                <v:rect id="Rectangle 63" o:spid="_x0000_s1084" style="position:absolute;left:2730;top:18789;width:10662;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" filled="f" stroked="f">
                  <v:textbox style="mso-fit-shape-to-text:t" inset="0,0,0,0">
                    <w:txbxContent>
                      <w:p w14:paraId="0B35F233" w14:textId="77777777" w:rsidR="00B105D3" w:rsidRDefault="004A7CE9">
                        <w:r>
                          <w:rPr>
                            <w:color w:val="000000"/>
                            <w:sz w:val="6"/>
                            <w:szCs w:val="6"/>
                            <w:lang w:val="en-US"/>
                          </w:rPr>
                          <w:t xml:space="preserve">identifier, referred to as a 'DUNS Number' to a single business entity. </w:t>
                        </w:r>
                      </w:p>
                    </w:txbxContent>
                  </v:textbox>
                </v:rect>
                <v:rect id="Rectangle 64" o:spid="_x0000_s1085" style="position:absolute;left:2775;top:19640;width:8350;height: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" filled="f" stroked="f">
                  <v:textbox style="mso-fit-shape-to-text:t" inset="0,0,0,0">
                    <w:txbxContent>
                      <w:p w14:paraId="277FDB47" w14:textId="77777777" w:rsidR="00B105D3" w:rsidRDefault="004A7CE9">
                        <w:r>
                          <w:rPr>
                            <w:b/>
                            <w:bCs/>
                            <w:color w:val="000000"/>
                            <w:sz w:val="10"/>
                            <w:szCs w:val="10"/>
                            <w:lang w:val="en-US"/>
                          </w:rPr>
                          <w:t>Definitions and Interpretations:</w:t>
                        </w:r>
                      </w:p>
                    </w:txbxContent>
                  </v:textbox>
                </v:rect>
                <v:rect id="Rectangle 65" o:spid="_x0000_s1086" style="position:absolute;left:2730;top:21107;width:14116;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" filled="f" stroked="f">
                  <v:textbox style="mso-fit-shape-to-text:t" inset="0,0,0,0">
                    <w:txbxContent>
                      <w:p w14:paraId="3706714F" w14:textId="77777777" w:rsidR="00B105D3" w:rsidRDefault="004A7CE9">
                        <w:r>
                          <w:rPr>
                            <w:color w:val="000000"/>
                            <w:sz w:val="6"/>
                            <w:szCs w:val="6"/>
                            <w:lang w:val="en-US"/>
                          </w:rPr>
                          <w:t>1.    Department(s) – means central government department that you have a contract with.</w:t>
                        </w:r>
                      </w:p>
                    </w:txbxContent>
                  </v:textbox>
                </v:rect>
                <v:rect id="Rectangle 66" o:spid="_x0000_s1087" style="position:absolute;left:2730;top:21551;width:17316;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" filled="f" stroked="f">
                  <v:textbox style="mso-fit-shape-to-text:t" inset="0,0,0,0">
                    <w:txbxContent>
                      <w:p w14:paraId="5EB2CB76" w14:textId="77777777" w:rsidR="00B105D3" w:rsidRDefault="004A7CE9">
                        <w:r>
                          <w:rPr>
                            <w:color w:val="000000"/>
                            <w:sz w:val="6"/>
                            <w:szCs w:val="6"/>
                            <w:lang w:val="en-US"/>
                          </w:rPr>
                          <w:t>2.    Supplier(s) – means a company or organisation that sells or supplies goods or services not limited to the UK.</w:t>
                        </w:r>
                      </w:p>
                    </w:txbxContent>
                  </v:textbox>
                </v:rect>
                <v:rect id="Rectangle 67" o:spid="_x0000_s1088" style="position:absolute;left:2730;top:22009;width:28651;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" filled="f" stroked="f">
                  <v:textbox style="mso-fit-shape-to-text:t" inset="0,0,0,0">
                    <w:txbxContent>
                      <w:p w14:paraId="5127C8F4" w14:textId="77777777" w:rsidR="00B105D3" w:rsidRDefault="004A7CE9">
                        <w:r>
                          <w:rPr>
                            <w:color w:val="000000"/>
                            <w:sz w:val="6"/>
                            <w:szCs w:val="6"/>
                            <w:lang w:val="en-US"/>
                          </w:rPr>
                          <w:t xml:space="preserve">3.    SMEs – means Suppliers with less than 250 employees and whose annual turnover does not exceed €50m or annual balance sheet total does not exceed €43m. The organisation also </w:t>
                        </w:r>
                      </w:p>
                    </w:txbxContent>
                  </v:textbox>
                </v:rect>
                <v:rect id="Rectangle 68" o:spid="_x0000_s1089" style="position:absolute;left:2730;top:22453;width:3575;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" filled="f" stroked="f">
                  <v:textbox style="mso-fit-shape-to-text:t" inset="0,0,0,0">
                    <w:txbxContent>
                      <w:p w14:paraId="220BBAD7" w14:textId="77777777" w:rsidR="00B105D3" w:rsidRDefault="004A7CE9">
                        <w:r>
                          <w:rPr>
                            <w:color w:val="000000"/>
                            <w:sz w:val="6"/>
                            <w:szCs w:val="6"/>
                            <w:lang w:val="en-US"/>
                          </w:rPr>
                          <w:t>has to be autonomous.</w:t>
                        </w:r>
                      </w:p>
                    </w:txbxContent>
                  </v:textbox>
                </v:rect>
                <v:rect id="Rectangle 69" o:spid="_x0000_s1090" style="position:absolute;left:2730;top:22898;width:28480;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" filled="f" stroked="f">
                  <v:textbox style="mso-fit-shape-to-text:t" inset="0,0,0,0">
                    <w:txbxContent>
                      <w:p w14:paraId="4F730813" w14:textId="77777777" w:rsidR="00B105D3" w:rsidRDefault="004A7CE9">
                        <w:r>
                          <w:rPr>
                            <w:color w:val="000000"/>
                            <w:sz w:val="6"/>
                            <w:szCs w:val="6"/>
                            <w:lang w:val="en-US"/>
                          </w:rPr>
                          <w:t xml:space="preserve">4.    Autonomous – means that the SME does not have more than 25% of its capital or voting rights owned by an organisation or multiple organisations that themselves do not meet the </w:t>
                        </w:r>
                      </w:p>
                    </w:txbxContent>
                  </v:textbox>
                </v:rect>
                <v:rect id="Rectangle 70" o:spid="_x0000_s1091" style="position:absolute;left:2730;top:7429;width:21152;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" filled="f" stroked="f">
                  <v:textbox style="mso-fit-shape-to-text:t" inset="0,0,0,0">
                    <w:txbxContent>
                      <w:p w14:paraId="0CD2620F" w14:textId="77777777" w:rsidR="00B105D3" w:rsidRDefault="004A7CE9">
                        <w:r>
                          <w:rPr>
                            <w:color w:val="000000"/>
                            <w:sz w:val="6"/>
                            <w:szCs w:val="6"/>
                            <w:lang w:val="en-US"/>
                          </w:rPr>
                          <w:t xml:space="preserve">Supplier X has received £1,200,000 revenue directly from the selected department within the requested financial reporting period. Enter </w:t>
                        </w:r>
                      </w:p>
                    </w:txbxContent>
                  </v:textbox>
                </v:rect>
                <v:rect id="Rectangle 71" o:spid="_x0000_s1092" style="position:absolute;left:22523;top:7429;width:1746;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" filled="f" stroked="f">
                  <v:textbox style="mso-fit-shape-to-text:t" inset="0,0,0,0">
                    <w:txbxContent>
                      <w:p w14:paraId="28443B15" w14:textId="77777777" w:rsidR="00B105D3" w:rsidRDefault="004A7CE9">
                        <w:r>
                          <w:rPr>
                            <w:b/>
                            <w:bCs/>
                            <w:color w:val="000000"/>
                            <w:sz w:val="6"/>
                            <w:szCs w:val="6"/>
                            <w:lang w:val="en-US"/>
                          </w:rPr>
                          <w:t>£1,200,000</w:t>
                        </w:r>
                      </w:p>
                    </w:txbxContent>
                  </v:textbox>
                </v:rect>
                <v:rect id="Rectangle 72" o:spid="_x0000_s1093" style="position:absolute;left:24117;top:7429;width:2578;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" filled="f" stroked="f">
                  <v:textbox style="mso-fit-shape-to-text:t" inset="0,0,0,0">
                    <w:txbxContent>
                      <w:p w14:paraId="5057555F" w14:textId="77777777" w:rsidR="00B105D3" w:rsidRDefault="004A7CE9">
                        <w:r>
                          <w:rPr>
                            <w:color w:val="000000"/>
                            <w:sz w:val="6"/>
                            <w:szCs w:val="6"/>
                            <w:lang w:val="en-US"/>
                          </w:rPr>
                          <w:t xml:space="preserve"> for question A1.</w:t>
                        </w:r>
                      </w:p>
                    </w:txbxContent>
                  </v:textbox>
                </v:rect>
                <v:rect id="Rectangle 73" o:spid="_x0000_s1094" style="position:absolute;left:2730;top:9982;width:7042;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" filled="f" stroked="f">
                  <v:textbox style="mso-fit-shape-to-text:t" inset="0,0,0,0">
                    <w:txbxContent>
                      <w:p w14:paraId="72B0478E" w14:textId="77777777" w:rsidR="00B105D3" w:rsidRDefault="004A7CE9">
                        <w:r>
                          <w:rPr>
                            <w:color w:val="000000"/>
                            <w:sz w:val="6"/>
                            <w:szCs w:val="6"/>
                            <w:lang w:val="en-US"/>
                          </w:rPr>
                          <w:t xml:space="preserve">A2. Total value of subcontracted revenues (£) </w:t>
                        </w:r>
                      </w:p>
                    </w:txbxContent>
                  </v:textbox>
                </v:rect>
                <v:rect id="Rectangle 74" o:spid="_x0000_s1095" style="position:absolute;left:2730;top:10331;width:6680;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" fillcolor="black" stroked="f">
                  <v:textbox inset="0,0,0,0"/>
                </v:rect>
                <v:rect id="Rectangle 75" o:spid="_x0000_s1096" style="position:absolute;left:2730;top:10426;width:4216;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" filled="f" stroked="f">
                  <v:textbox style="mso-fit-shape-to-text:t" inset="0,0,0,0">
                    <w:txbxContent>
                      <w:p w14:paraId="3404C346" w14:textId="77777777" w:rsidR="00B105D3" w:rsidRDefault="004A7CE9">
                        <w:r>
                          <w:rPr>
                            <w:color w:val="000000"/>
                            <w:sz w:val="6"/>
                            <w:szCs w:val="6"/>
                            <w:lang w:val="en-US"/>
                          </w:rPr>
                          <w:t xml:space="preserve">(Please note that this is the </w:t>
                        </w:r>
                      </w:p>
                    </w:txbxContent>
                  </v:textbox>
                </v:rect>
                <v:rect id="Rectangle 76" o:spid="_x0000_s1097" style="position:absolute;left:6730;top:10426;width:731;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" filled="f" stroked="f">
                  <v:textbox style="mso-fit-shape-to-text:t" inset="0,0,0,0">
                    <w:txbxContent>
                      <w:p w14:paraId="3F7DFDC7" w14:textId="77777777" w:rsidR="00B105D3" w:rsidRDefault="004A7CE9">
                        <w:r>
                          <w:rPr>
                            <w:color w:val="000000"/>
                            <w:sz w:val="6"/>
                            <w:szCs w:val="6"/>
                            <w:lang w:val="en-US"/>
                          </w:rPr>
                          <w:t>total</w:t>
                        </w:r>
                      </w:p>
                    </w:txbxContent>
                  </v:textbox>
                </v:rect>
                <v:rect id="Rectangle 77" o:spid="_x0000_s1098" style="position:absolute;left:6730;top:10775;width:674;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" fillcolor="black" stroked="f">
                  <v:textbox inset="0,0,0,0"/>
                </v:rect>
                <v:rect id="Rectangle 78" o:spid="_x0000_s1099" style="position:absolute;left:7404;top:10426;width:1327;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" filled="f" stroked="f">
                  <v:textbox style="mso-fit-shape-to-text:t" inset="0,0,0,0">
                    <w:txbxContent>
                      <w:p w14:paraId="6E7BDA48" w14:textId="77777777" w:rsidR="00B105D3" w:rsidRDefault="004A7CE9">
                        <w:r>
                          <w:rPr>
                            <w:color w:val="000000"/>
                            <w:sz w:val="6"/>
                            <w:szCs w:val="6"/>
                            <w:lang w:val="en-US"/>
                          </w:rPr>
                          <w:t xml:space="preserve"> value of </w:t>
                        </w:r>
                      </w:p>
                    </w:txbxContent>
                  </v:textbox>
                </v:rect>
                <v:rect id="Rectangle 79" o:spid="_x0000_s1100" style="position:absolute;left:8724;top:10426;width:381;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" filled="f" stroked="f">
                  <v:textbox style="mso-fit-shape-to-text:t" inset="0,0,0,0">
                    <w:txbxContent>
                      <w:p w14:paraId="4DFCBD6A" w14:textId="77777777" w:rsidR="00B105D3" w:rsidRDefault="004A7CE9">
                        <w:r>
                          <w:rPr>
                            <w:b/>
                            <w:bCs/>
                            <w:color w:val="000000"/>
                            <w:sz w:val="6"/>
                            <w:szCs w:val="6"/>
                            <w:lang w:val="en-US"/>
                          </w:rPr>
                          <w:t>all</w:t>
                        </w:r>
                      </w:p>
                    </w:txbxContent>
                  </v:textbox>
                </v:rect>
                <v:rect id="Rectangle 80" o:spid="_x0000_s1101" style="position:absolute;left:9061;top:10426;width:7811;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" filled="f" stroked="f">
                  <v:textbox style="mso-fit-shape-to-text:t" inset="0,0,0,0">
                    <w:txbxContent>
                      <w:p w14:paraId="0C63906A" w14:textId="77777777" w:rsidR="00B105D3" w:rsidRDefault="004A7CE9">
                        <w:r>
                          <w:rPr>
                            <w:color w:val="000000"/>
                            <w:sz w:val="6"/>
                            <w:szCs w:val="6"/>
                            <w:lang w:val="en-US"/>
                          </w:rPr>
                          <w:t xml:space="preserve"> sub-contracted revenues for SMEs and non-SMEs. </w:t>
                        </w:r>
                      </w:p>
                    </w:txbxContent>
                  </v:textbox>
                </v:rect>
                <v:rect id="Rectangle 81" o:spid="_x0000_s1102" style="position:absolute;left:2730;top:23355;width:23908;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" filled="f" stroked="f">
                  <v:textbox style="mso-fit-shape-to-text:t" inset="0,0,0,0">
                    <w:txbxContent>
                      <w:p w14:paraId="60ACE982" w14:textId="77777777" w:rsidR="00B105D3" w:rsidRDefault="004A7CE9">
                        <w:r>
                          <w:rPr>
                            <w:color w:val="000000"/>
                            <w:sz w:val="6"/>
                            <w:szCs w:val="6"/>
                            <w:lang w:val="en-US"/>
                          </w:rPr>
                          <w:t>5.   Contract Revenue – means the monetary value (Excl VAT) received through a contract between you and a Central Government Department or its ALBs.</w:t>
                        </w:r>
                      </w:p>
                    </w:txbxContent>
                  </v:textbox>
                </v:rect>
                <v:rect id="Rectangle 82" o:spid="_x0000_s1103" style="position:absolute;left:2730;top:23818;width:27261;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" filled="f" stroked="f">
                  <v:textbox style="mso-fit-shape-to-text:t" inset="0,0,0,0">
                    <w:txbxContent>
                      <w:p w14:paraId="2A03268A" w14:textId="77777777" w:rsidR="00B105D3" w:rsidRDefault="004A7CE9">
                        <w:r>
                          <w:rPr>
                            <w:color w:val="000000"/>
                            <w:sz w:val="6"/>
                            <w:szCs w:val="6"/>
                            <w:lang w:val="en-US"/>
                          </w:rPr>
                          <w:t xml:space="preserve">6.   Subcontracted Revenue – means the monetary value of the contract (Excl VAT) that has been passed to a supplier within the supply chain. It should not include the suppliers </w:t>
                        </w:r>
                      </w:p>
                    </w:txbxContent>
                  </v:textbox>
                </v:rect>
                <v:rect id="Rectangle 83" o:spid="_x0000_s1104" style="position:absolute;left:2730;top:24256;width:12325;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" filled="f" stroked="f">
                  <v:textbox style="mso-fit-shape-to-text:t" inset="0,0,0,0">
                    <w:txbxContent>
                      <w:p w14:paraId="15A6F489" w14:textId="77777777" w:rsidR="00B105D3" w:rsidRDefault="004A7CE9">
                        <w:r>
                          <w:rPr>
                            <w:color w:val="000000"/>
                            <w:sz w:val="6"/>
                            <w:szCs w:val="6"/>
                            <w:lang w:val="en-US"/>
                          </w:rPr>
                          <w:t>overhead expenditure e.g. cleaning services, that might be provided by an SME.</w:t>
                        </w:r>
                      </w:p>
                    </w:txbxContent>
                  </v:textbox>
                </v:rect>
                <v:rect id="Rectangle 84" o:spid="_x0000_s1105" style="position:absolute;left:2730;top:24777;width:21857;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" filled="f" stroked="f">
                  <v:textbox style="mso-fit-shape-to-text:t" inset="0,0,0,0">
                    <w:txbxContent>
                      <w:p w14:paraId="3346C402" w14:textId="77777777" w:rsidR="00B105D3" w:rsidRDefault="004A7CE9">
                        <w:r>
                          <w:rPr>
                            <w:color w:val="000000"/>
                            <w:sz w:val="6"/>
                            <w:szCs w:val="6"/>
                            <w:lang w:val="en-US"/>
                          </w:rPr>
                          <w:t>7.   Supply Chain – means all suppliers that are involved in the production, handling, provision and /or distribution of any part of the contract.</w:t>
                        </w:r>
                      </w:p>
                    </w:txbxContent>
                  </v:textbox>
                </v:rect>
                <v:rect id="Rectangle 85" o:spid="_x0000_s1106" style="position:absolute;left:2775;top:425;width:7175;height:77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" filled="f" stroked="f">
                  <v:textbox style="mso-fit-shape-to-text:t" inset="0,0,0,0">
                    <w:txbxContent>
                      <w:p w14:paraId="1E169244" w14:textId="77777777" w:rsidR="00B105D3" w:rsidRDefault="004A7CE9">
                        <w:r>
                          <w:rPr>
                            <w:b/>
                            <w:bCs/>
                            <w:color w:val="000000"/>
                            <w:sz w:val="10"/>
                            <w:szCs w:val="10"/>
                            <w:lang w:val="en-US"/>
                          </w:rPr>
                          <w:t>[Dept] SME Data Collection</w:t>
                        </w:r>
                      </w:p>
                    </w:txbxContent>
                  </v:textbox>
                </v:rect>
                <v:rect id="Rectangle 86" o:spid="_x0000_s1107" style="position:absolute;left:2730;top:1238;width:438;height:31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" filled="f" stroked="f">
                  <v:textbox style="mso-fit-shape-to-text:t" inset="0,0,0,0">
                    <w:txbxContent>
                      <w:p w14:paraId="12CD0936" w14:textId="77777777" w:rsidR="00B105D3" w:rsidRDefault="004A7CE9">
                        <w:r>
                          <w:rPr>
                            <w:color w:val="000000"/>
                            <w:sz w:val="4"/>
                            <w:szCs w:val="4"/>
                            <w:lang w:val="en-US"/>
                          </w:rPr>
                          <w:t>v2.1</w:t>
                        </w:r>
                      </w:p>
                    </w:txbxContent>
                  </v:textbox>
                </v:rect>
                <v:rect id="Rectangle 87" o:spid="_x0000_s1108" style="position:absolute;left:2730;top:1619;width:27978;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" filled="f" stroked="f">
                  <v:textbox style="mso-fit-shape-to-text:t" inset="0,0,0,0">
                    <w:txbxContent>
                      <w:p w14:paraId="600E09A6" w14:textId="77777777" w:rsidR="00B105D3" w:rsidRDefault="004A7CE9">
                        <w:r>
                          <w:rPr>
                            <w:color w:val="FFFFFF"/>
                            <w:sz w:val="6"/>
                            <w:szCs w:val="6"/>
                            <w:lang w:val="en-US"/>
                          </w:rPr>
                          <w:t xml:space="preserve">The UK government has made a commitment that 33% of central government procurement spend should go to Small and Medium-sized Enterprises (SMEs), either directly or via the </w:t>
                        </w:r>
                      </w:p>
                    </w:txbxContent>
                  </v:textbox>
                </v:rect>
                <v:rect id="Rectangle 88" o:spid="_x0000_s1109" style="position:absolute;left:2730;top:2063;width:28175;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" filled="f" stroked="f">
                  <v:textbox style="mso-fit-shape-to-text:t" inset="0,0,0,0">
                    <w:txbxContent>
                      <w:p w14:paraId="13DE5425" w14:textId="77777777" w:rsidR="00B105D3" w:rsidRDefault="004A7CE9">
                        <w:r>
                          <w:rPr>
                            <w:color w:val="FFFFFF"/>
                            <w:sz w:val="6"/>
                            <w:szCs w:val="6"/>
                            <w:lang w:val="en-US"/>
                          </w:rPr>
                          <w:t xml:space="preserve">supply chain, before the end of this parliament (2022). To support this key agenda item and to measure progress, the UK government is now requesting that from 1 April 2018 all new </w:t>
                        </w:r>
                      </w:p>
                    </w:txbxContent>
                  </v:textbox>
                </v:rect>
                <v:rect id="Rectangle 89" o:spid="_x0000_s1110" style="position:absolute;left:2730;top:2508;width:12414;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" filled="f" stroked="f">
                  <v:textbox style="mso-fit-shape-to-text:t" inset="0,0,0,0">
                    <w:txbxContent>
                      <w:p w14:paraId="1244A444" w14:textId="77777777" w:rsidR="00B105D3" w:rsidRDefault="004A7CE9">
                        <w:r>
                          <w:rPr>
                            <w:color w:val="FFFFFF"/>
                            <w:sz w:val="6"/>
                            <w:szCs w:val="6"/>
                            <w:lang w:val="en-US"/>
                          </w:rPr>
                          <w:t>contracts valued over £5 million per annum provide data on supply chain spend.</w:t>
                        </w:r>
                      </w:p>
                    </w:txbxContent>
                  </v:textbox>
                </v:rect>
                <v:rect id="Rectangle 90" o:spid="_x0000_s1111" style="position:absolute;left:2730;top:2952;width:8191;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" filled="f" stroked="f">
                  <v:textbox style="mso-fit-shape-to-text:t" inset="0,0,0,0">
                    <w:txbxContent>
                      <w:p w14:paraId="3BA23273" w14:textId="77777777" w:rsidR="00B105D3" w:rsidRDefault="004A7CE9">
                        <w:r>
                          <w:rPr>
                            <w:color w:val="FFFFFF"/>
                            <w:sz w:val="6"/>
                            <w:szCs w:val="6"/>
                            <w:lang w:val="en-US"/>
                          </w:rPr>
                          <w:t>Guidance about the data required is provided below.</w:t>
                        </w:r>
                      </w:p>
                    </w:txbxContent>
                  </v:textbox>
                </v:rect>
                <v:rect id="Rectangle 91" o:spid="_x0000_s1112" style="position:absolute;left:2730;top:3390;width:14268;height:46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" filled="f" stroked="f">
                  <v:textbox style="mso-fit-shape-to-text:t" inset="0,0,0,0">
                    <w:txbxContent>
                      <w:p w14:paraId="4A3CF00A" w14:textId="77777777" w:rsidR="00B105D3" w:rsidRDefault="004A7CE9">
                        <w:r>
                          <w:rPr>
                            <w:color w:val="FFFFFF"/>
                            <w:sz w:val="6"/>
                            <w:szCs w:val="6"/>
                            <w:lang w:val="en-US"/>
                          </w:rPr>
                          <w:t xml:space="preserve">PLEASE NOTE YOU WILL NEED TO COMPLETE A SEPARATE TEMPLATE FOR EACH CONTRACT . </w:t>
                        </w:r>
                      </w:p>
                    </w:txbxContent>
                  </v:textbox>
                </v:rect>
                <v:rect id="Rectangle 92" o:spid="_x0000_s1113" style="position:absolute;left:2730;top:4464;width:28619;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" filled="f" stroked="f">
                  <v:textbox style="mso-fit-shape-to-text:t" inset="0,0,0,0">
                    <w:txbxContent>
                      <w:p w14:paraId="653813C9" w14:textId="77777777" w:rsidR="00B105D3" w:rsidRDefault="004A7CE9">
                        <w:r>
                          <w:rPr>
                            <w:color w:val="000000"/>
                            <w:sz w:val="6"/>
                            <w:szCs w:val="6"/>
                            <w:lang w:val="en-US"/>
                          </w:rPr>
                          <w:t xml:space="preserve">1) When answering the survey please endeavour to answer every section in full to the best of your knowledge.  2)  Please only report on the relevant contract - do not include spend you </w:t>
                        </w:r>
                      </w:p>
                    </w:txbxContent>
                  </v:textbox>
                </v:rect>
                <v:rect id="Rectangle 93" o:spid="_x0000_s1114" style="position:absolute;left:2730;top:4908;width:7169;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" filled="f" stroked="f">
                  <v:textbox style="mso-fit-shape-to-text:t" inset="0,0,0,0">
                    <w:txbxContent>
                      <w:p w14:paraId="69CCA861" w14:textId="77777777" w:rsidR="00B105D3" w:rsidRDefault="004A7CE9">
                        <w:r>
                          <w:rPr>
                            <w:color w:val="000000"/>
                            <w:sz w:val="6"/>
                            <w:szCs w:val="6"/>
                            <w:lang w:val="en-US"/>
                          </w:rPr>
                          <w:t xml:space="preserve">have with the departments on other contracts </w:t>
                        </w:r>
                      </w:p>
                    </w:txbxContent>
                  </v:textbox>
                </v:rect>
                <v:rect id="Rectangle 94" o:spid="_x0000_s1115" style="position:absolute;left:2730;top:5930;width:819;height:17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" filled="f" stroked="f">
                  <v:textbox style="mso-fit-shape-to-text:t" inset="0,0,0,0">
                    <w:txbxContent>
                      <w:p w14:paraId="0BA833AD" w14:textId="77777777" w:rsidR="00B105D3" w:rsidRDefault="00B105D3"/>
                    </w:txbxContent>
                  </v:textbox>
                </v:rect>
                <v:rect id="Rectangle 95" o:spid="_x0000_s1116" style="position:absolute;left:2730;top:6375;width:25057;height:46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" filled="f" stroked="f">
                  <v:textbox style="mso-fit-shape-to-text:t" inset="0,0,0,0">
                    <w:txbxContent>
                      <w:p w14:paraId="1530F17C" w14:textId="77777777" w:rsidR="00B105D3" w:rsidRDefault="004A7CE9">
                        <w:r>
                          <w:rPr>
                            <w:color w:val="FFFFFF"/>
                            <w:sz w:val="6"/>
                            <w:szCs w:val="6"/>
                            <w:lang w:val="en-US"/>
                          </w:rPr>
                          <w:t>Questions  A1-A3: Please specify the numbers in full. All figures should be in GBP pounds sterling. Please see an example of how to complete the questions below.</w:t>
                        </w:r>
                      </w:p>
                    </w:txbxContent>
                  </v:textbox>
                </v:rect>
                <v:rect id="Rectangle 96" o:spid="_x0000_s1117" style="position:absolute;left:2648;top:1574;width:31;height:177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" fillcolor="black" stroked="f">
                  <v:textbox inset="0,0,0,0"/>
                </v:rect>
                <v:rect id="Rectangle 97" o:spid="_x0000_s1118" style="position:absolute;left:29667;top:1606;width:31;height:177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" fillcolor="black" stroked="f">
                  <v:textbox inset="0,0,0,0"/>
                </v:rect>
                <v:rect id="Rectangle 98" o:spid="_x0000_s1119" style="position:absolute;left:2648;top:20453;width:31;height:52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" fillcolor="black" stroked="f">
                  <v:textbox inset="0,0,0,0"/>
                </v:rect>
                <v:rect id="Rectangle 99" o:spid="_x0000_s1120" style="position:absolute;left:29667;top:20485;width:31;height:51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" fillcolor="black" stroked="f">
                  <v:textbox inset="0,0,0,0"/>
                </v:rect>
                <v:rect id="Rectangle 100" o:spid="_x0000_s1121" style="position:absolute;left:2679;top:1574;width:27019;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" fillcolor="black" stroked="f">
                  <v:textbox inset="0,0,0,0"/>
                </v:rect>
                <v:rect id="Rectangle 101" o:spid="_x0000_s1122" style="position:absolute;left:2679;top:4419;width:27019;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" fillcolor="black" stroked="f">
                  <v:textbox inset="0,0,0,0"/>
                </v:rect>
                <v:rect id="Rectangle 102" o:spid="_x0000_s1123" style="position:absolute;left:2679;top:5626;width:2701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" fillcolor="black" stroked="f">
                  <v:textbox inset="0,0,0,0"/>
                </v:rect>
                <v:rect id="Rectangle 103" o:spid="_x0000_s1124" style="position:absolute;left:2679;top:6769;width:2701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" fillcolor="black" stroked="f">
                  <v:textbox inset="0,0,0,0"/>
                </v:rect>
                <v:rect id="Rectangle 104" o:spid="_x0000_s1125" style="position:absolute;left:2679;top:9937;width:27019;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" fillcolor="black" stroked="f">
                  <v:textbox inset="0,0,0,0"/>
                </v:rect>
                <v:shape id="Line 105" o:spid="_x0000_s1126" style="position:absolute;left:2679;top:13881;width:26988;height:0;visibility:visible;mso-wrap-style:square;v-text-anchor:top" coordsize="2698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" path="m,l2698751,1e" filled="f" strokeweight="0">
                  <v:path arrowok="t" o:connecttype="custom" o:connectlocs="1349376,0;2698751,1;1349376,1;0,1;0,0;2698751,1" o:connectangles="270,0,90,180,90,270" textboxrect="0,0,2698751,0"/>
                </v:shape>
                <v:rect id="Rectangle 106" o:spid="_x0000_s1127" style="position:absolute;left:2679;top:13881;width:269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" fillcolor="black" stroked="f">
                  <v:textbox inset="0,0,0,0"/>
                </v:rect>
                <v:shape id="Line 107" o:spid="_x0000_s1128" style="position:absolute;left:2679;top:16935;width:26988;height:0;visibility:visible;mso-wrap-style:square;v-text-anchor:top" coordsize="2698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" path="m,l2698751,1e" filled="f" strokeweight="0">
                  <v:path arrowok="t" o:connecttype="custom" o:connectlocs="1349376,0;2698751,1;1349376,1;0,1;0,0;2698751,1" o:connectangles="270,0,90,180,90,270" textboxrect="0,0,2698751,0"/>
                </v:shape>
                <v:rect id="Rectangle 108" o:spid="_x0000_s1129" style="position:absolute;left:2679;top:16935;width:26988;height: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" fillcolor="black" stroked="f">
                  <v:textbox inset="0,0,0,0"/>
                </v:rect>
                <v:shape id="Line 109" o:spid="_x0000_s1130" style="position:absolute;left:2679;top:16967;width:26988;height:0;visibility:visible;mso-wrap-style:square;v-text-anchor:top" coordsize="269875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" path="m,l2698751,1e" filled="f" strokeweight="0">
                  <v:path arrowok="t" o:connecttype="custom" o:connectlocs="1349376,0;2698751,1;1349376,1;0,1;0,0;2698751,1" o:connectangles="270,0,90,180,90,270" textboxrect="0,0,2698751,0"/>
                </v:shape>
                <v:rect id="Rectangle 110" o:spid="_x0000_s1131" style="position:absolute;left:2679;top:16967;width:26988;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" fillcolor="black" stroked="f">
                  <v:textbox inset="0,0,0,0"/>
                </v:rect>
                <v:rect id="Rectangle 111" o:spid="_x0000_s1132" style="position:absolute;left:2679;top:17119;width:27019;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" fillcolor="black" stroked="f">
                  <v:textbox inset="0,0,0,0"/>
                </v:rect>
                <v:rect id="Rectangle 112" o:spid="_x0000_s1133" style="position:absolute;left:2679;top:17716;width:27019;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" fillcolor="black" stroked="f">
                  <v:textbox inset="0,0,0,0"/>
                </v:rect>
                <v:rect id="Rectangle 113" o:spid="_x0000_s1134" style="position:absolute;left:2679;top:19335;width:27019;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" fillcolor="black" stroked="f">
                  <v:textbox inset="0,0,0,0"/>
                </v:rect>
                <v:rect id="Rectangle 114" o:spid="_x0000_s1135" style="position:absolute;left:2679;top:20453;width:27019;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" fillcolor="black" stroked="f">
                  <v:textbox inset="0,0,0,0"/>
                </v:rect>
                <v:rect id="Rectangle 115" o:spid="_x0000_s1136" style="position:absolute;left:2679;top:21050;width:27019;height: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" fillcolor="black" stroked="f">
                  <v:textbox inset="0,0,0,0"/>
                </v:rect>
                <v:rect id="Rectangle 116" o:spid="_x0000_s1137" style="position:absolute;left:2679;top:25647;width:27019;height: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" fillcolor="black" stroked="f">
                  <v:textbox inset="0,0,0,0"/>
                </v:rect>
              </v:group>
            </w:pict>
          </mc:Fallback>
        </mc:AlternateContent>
      </w:r>
    </w:p>
    <w:p w14:paraId="72BFA5A5" w14:textId="77777777" w:rsidR="00B105D3" w:rsidRDefault="00B105D3">
      <w:pPr>
        <w:spacing w:after="200" w:line="276" w:lineRule="auto"/>
        <w:textAlignment w:val="auto"/>
      </w:pPr>
    </w:p>
    <w:p w14:paraId="3D42AC1E" w14:textId="77777777" w:rsidR="00B105D3" w:rsidRDefault="00B105D3">
      <w:pPr>
        <w:spacing w:after="200" w:line="276" w:lineRule="auto"/>
        <w:textAlignment w:val="auto"/>
      </w:pPr>
    </w:p>
    <w:p w14:paraId="41D1DA6F" w14:textId="77777777" w:rsidR="00B105D3" w:rsidRDefault="00B105D3">
      <w:pPr>
        <w:pStyle w:val="Standard"/>
        <w:tabs>
          <w:tab w:val="center" w:pos="4513"/>
          <w:tab w:val="right" w:pos="9026"/>
        </w:tabs>
        <w:spacing w:after="0" w:line="240" w:lineRule="auto"/>
        <w:rPr>
          <w:rFonts w:ascii="Arial" w:eastAsia="Arial" w:hAnsi="Arial" w:cs="Arial"/>
          <w:b/>
          <w:color w:val="000000"/>
          <w:sz w:val="36"/>
          <w:szCs w:val="36"/>
        </w:rPr>
      </w:pPr>
    </w:p>
    <w:p w14:paraId="2AB59E81" w14:textId="77777777" w:rsidR="00B105D3" w:rsidRDefault="00B105D3">
      <w:pPr>
        <w:pStyle w:val="Standard"/>
        <w:tabs>
          <w:tab w:val="center" w:pos="4513"/>
          <w:tab w:val="right" w:pos="9026"/>
        </w:tabs>
        <w:spacing w:after="0" w:line="240" w:lineRule="auto"/>
        <w:rPr>
          <w:rFonts w:ascii="Arial" w:eastAsia="Arial" w:hAnsi="Arial" w:cs="Arial"/>
          <w:b/>
          <w:color w:val="000000"/>
          <w:sz w:val="36"/>
          <w:szCs w:val="36"/>
        </w:rPr>
      </w:pPr>
    </w:p>
    <w:p w14:paraId="148E8DF6" w14:textId="77777777" w:rsidR="00B105D3" w:rsidRDefault="00B105D3">
      <w:pPr>
        <w:pStyle w:val="Standard"/>
        <w:tabs>
          <w:tab w:val="center" w:pos="4513"/>
          <w:tab w:val="right" w:pos="9026"/>
        </w:tabs>
        <w:spacing w:after="0" w:line="240" w:lineRule="auto"/>
        <w:rPr>
          <w:rFonts w:ascii="Arial" w:eastAsia="Arial" w:hAnsi="Arial" w:cs="Arial"/>
          <w:b/>
          <w:color w:val="000000"/>
          <w:sz w:val="36"/>
          <w:szCs w:val="36"/>
        </w:rPr>
      </w:pPr>
    </w:p>
    <w:p w14:paraId="3BE8DAB4" w14:textId="77777777" w:rsidR="00B105D3" w:rsidRDefault="00B105D3">
      <w:pPr>
        <w:pStyle w:val="Standard"/>
        <w:tabs>
          <w:tab w:val="center" w:pos="4513"/>
          <w:tab w:val="right" w:pos="9026"/>
        </w:tabs>
        <w:spacing w:after="0" w:line="240" w:lineRule="auto"/>
        <w:rPr>
          <w:rFonts w:ascii="Arial" w:eastAsia="Arial" w:hAnsi="Arial" w:cs="Arial"/>
          <w:b/>
          <w:color w:val="000000"/>
          <w:sz w:val="36"/>
          <w:szCs w:val="36"/>
        </w:rPr>
      </w:pPr>
    </w:p>
    <w:p w14:paraId="6F1AF80A" w14:textId="77777777" w:rsidR="00B105D3" w:rsidRDefault="00B105D3">
      <w:pPr>
        <w:pStyle w:val="Standard"/>
        <w:tabs>
          <w:tab w:val="center" w:pos="4513"/>
          <w:tab w:val="right" w:pos="9026"/>
        </w:tabs>
        <w:spacing w:after="0" w:line="240" w:lineRule="auto"/>
        <w:rPr>
          <w:rFonts w:ascii="Arial" w:eastAsia="Arial" w:hAnsi="Arial" w:cs="Arial"/>
          <w:b/>
          <w:color w:val="000000"/>
          <w:sz w:val="36"/>
          <w:szCs w:val="36"/>
        </w:rPr>
      </w:pPr>
    </w:p>
    <w:p w14:paraId="78AA90DD" w14:textId="77777777" w:rsidR="00B105D3" w:rsidRDefault="00B105D3">
      <w:pPr>
        <w:pStyle w:val="Standard"/>
        <w:tabs>
          <w:tab w:val="center" w:pos="4513"/>
          <w:tab w:val="right" w:pos="9026"/>
        </w:tabs>
        <w:spacing w:after="0" w:line="240" w:lineRule="auto"/>
        <w:rPr>
          <w:rFonts w:ascii="Arial" w:eastAsia="Arial" w:hAnsi="Arial" w:cs="Arial"/>
          <w:b/>
          <w:color w:val="000000"/>
          <w:sz w:val="36"/>
          <w:szCs w:val="36"/>
        </w:rPr>
      </w:pPr>
    </w:p>
    <w:p w14:paraId="42846A97" w14:textId="77777777" w:rsidR="00B105D3" w:rsidRDefault="00B105D3">
      <w:pPr>
        <w:pStyle w:val="Standard"/>
        <w:tabs>
          <w:tab w:val="center" w:pos="4513"/>
          <w:tab w:val="right" w:pos="9026"/>
        </w:tabs>
        <w:spacing w:after="0" w:line="240" w:lineRule="auto"/>
        <w:rPr>
          <w:rFonts w:ascii="Arial" w:eastAsia="Arial" w:hAnsi="Arial" w:cs="Arial"/>
          <w:b/>
          <w:color w:val="000000"/>
          <w:sz w:val="36"/>
          <w:szCs w:val="36"/>
        </w:rPr>
      </w:pPr>
    </w:p>
    <w:p w14:paraId="6CFA09E1" w14:textId="77777777" w:rsidR="00B105D3" w:rsidRDefault="00B105D3">
      <w:pPr>
        <w:pStyle w:val="Standard"/>
        <w:tabs>
          <w:tab w:val="center" w:pos="4513"/>
          <w:tab w:val="right" w:pos="9026"/>
        </w:tabs>
        <w:spacing w:after="0" w:line="240" w:lineRule="auto"/>
        <w:rPr>
          <w:rFonts w:ascii="Arial" w:eastAsia="Arial" w:hAnsi="Arial" w:cs="Arial"/>
          <w:b/>
          <w:color w:val="000000"/>
          <w:sz w:val="36"/>
          <w:szCs w:val="36"/>
        </w:rPr>
      </w:pPr>
    </w:p>
    <w:p w14:paraId="4F59F393" w14:textId="77777777" w:rsidR="00B105D3" w:rsidRDefault="00B105D3">
      <w:pPr>
        <w:pStyle w:val="Standard"/>
        <w:tabs>
          <w:tab w:val="center" w:pos="4513"/>
          <w:tab w:val="right" w:pos="9026"/>
        </w:tabs>
        <w:spacing w:after="0" w:line="240" w:lineRule="auto"/>
        <w:rPr>
          <w:rFonts w:ascii="Arial" w:eastAsia="Arial" w:hAnsi="Arial" w:cs="Arial"/>
          <w:b/>
          <w:color w:val="000000"/>
          <w:sz w:val="36"/>
          <w:szCs w:val="36"/>
        </w:rPr>
      </w:pPr>
    </w:p>
    <w:p w14:paraId="48E22B8A" w14:textId="77777777" w:rsidR="00B105D3" w:rsidRDefault="00B105D3">
      <w:pPr>
        <w:pStyle w:val="Standard"/>
        <w:tabs>
          <w:tab w:val="center" w:pos="4513"/>
          <w:tab w:val="right" w:pos="9026"/>
        </w:tabs>
        <w:spacing w:after="0" w:line="240" w:lineRule="auto"/>
        <w:rPr>
          <w:rFonts w:ascii="Arial" w:eastAsia="Arial" w:hAnsi="Arial" w:cs="Arial"/>
          <w:b/>
          <w:color w:val="000000"/>
          <w:sz w:val="36"/>
          <w:szCs w:val="36"/>
        </w:rPr>
      </w:pPr>
    </w:p>
    <w:p w14:paraId="27AD1E82" w14:textId="77777777" w:rsidR="00B105D3" w:rsidRDefault="00B105D3">
      <w:pPr>
        <w:pStyle w:val="Standard"/>
        <w:tabs>
          <w:tab w:val="center" w:pos="4513"/>
          <w:tab w:val="right" w:pos="9026"/>
        </w:tabs>
        <w:spacing w:after="0" w:line="240" w:lineRule="auto"/>
        <w:rPr>
          <w:rFonts w:ascii="Arial" w:eastAsia="Arial" w:hAnsi="Arial" w:cs="Arial"/>
          <w:b/>
          <w:color w:val="000000"/>
          <w:sz w:val="36"/>
          <w:szCs w:val="36"/>
        </w:rPr>
      </w:pPr>
    </w:p>
    <w:p w14:paraId="37781EBE" w14:textId="77777777" w:rsidR="00B105D3" w:rsidRDefault="00B105D3">
      <w:pPr>
        <w:pStyle w:val="Standard"/>
        <w:tabs>
          <w:tab w:val="center" w:pos="4513"/>
          <w:tab w:val="right" w:pos="9026"/>
        </w:tabs>
        <w:spacing w:after="0" w:line="240" w:lineRule="auto"/>
        <w:rPr>
          <w:rFonts w:ascii="Arial" w:eastAsia="Arial" w:hAnsi="Arial" w:cs="Arial"/>
          <w:b/>
          <w:color w:val="000000"/>
          <w:sz w:val="36"/>
          <w:szCs w:val="36"/>
        </w:rPr>
      </w:pPr>
    </w:p>
    <w:p w14:paraId="16403DBC" w14:textId="77777777" w:rsidR="00B105D3" w:rsidRDefault="00B105D3">
      <w:pPr>
        <w:pStyle w:val="Standard"/>
        <w:tabs>
          <w:tab w:val="center" w:pos="4513"/>
          <w:tab w:val="right" w:pos="9026"/>
        </w:tabs>
        <w:spacing w:after="0" w:line="240" w:lineRule="auto"/>
        <w:rPr>
          <w:rFonts w:ascii="Arial" w:eastAsia="Arial" w:hAnsi="Arial" w:cs="Arial"/>
          <w:b/>
          <w:color w:val="000000"/>
          <w:sz w:val="36"/>
          <w:szCs w:val="36"/>
        </w:rPr>
      </w:pPr>
    </w:p>
    <w:p w14:paraId="398D1F8D" w14:textId="77777777" w:rsidR="00B105D3" w:rsidRDefault="00B105D3">
      <w:pPr>
        <w:pStyle w:val="Standard"/>
        <w:tabs>
          <w:tab w:val="center" w:pos="4513"/>
          <w:tab w:val="right" w:pos="9026"/>
        </w:tabs>
        <w:spacing w:after="0" w:line="240" w:lineRule="auto"/>
        <w:rPr>
          <w:rFonts w:ascii="Arial" w:eastAsia="Arial" w:hAnsi="Arial" w:cs="Arial"/>
          <w:b/>
          <w:color w:val="000000"/>
          <w:sz w:val="36"/>
          <w:szCs w:val="36"/>
        </w:rPr>
      </w:pPr>
    </w:p>
    <w:p w14:paraId="76003E49" w14:textId="77777777" w:rsidR="00B105D3" w:rsidRDefault="00B105D3">
      <w:pPr>
        <w:pStyle w:val="Standard"/>
        <w:tabs>
          <w:tab w:val="center" w:pos="4513"/>
          <w:tab w:val="right" w:pos="9026"/>
        </w:tabs>
        <w:spacing w:after="0" w:line="240" w:lineRule="auto"/>
        <w:rPr>
          <w:rFonts w:ascii="Arial" w:eastAsia="Arial" w:hAnsi="Arial" w:cs="Arial"/>
          <w:b/>
          <w:color w:val="000000"/>
          <w:sz w:val="36"/>
          <w:szCs w:val="36"/>
        </w:rPr>
      </w:pPr>
    </w:p>
    <w:p w14:paraId="02625D1A" w14:textId="77777777" w:rsidR="00B105D3" w:rsidRDefault="00B105D3">
      <w:pPr>
        <w:pStyle w:val="Standard"/>
        <w:tabs>
          <w:tab w:val="center" w:pos="4513"/>
          <w:tab w:val="right" w:pos="9026"/>
        </w:tabs>
        <w:spacing w:after="0" w:line="240" w:lineRule="auto"/>
        <w:rPr>
          <w:rFonts w:ascii="Arial" w:eastAsia="Arial" w:hAnsi="Arial" w:cs="Arial"/>
          <w:b/>
          <w:color w:val="000000"/>
          <w:sz w:val="36"/>
          <w:szCs w:val="36"/>
        </w:rPr>
      </w:pPr>
    </w:p>
    <w:p w14:paraId="129A5530" w14:textId="77777777" w:rsidR="00B105D3" w:rsidRDefault="00B105D3">
      <w:pPr>
        <w:pStyle w:val="Standard"/>
        <w:tabs>
          <w:tab w:val="center" w:pos="4513"/>
          <w:tab w:val="right" w:pos="9026"/>
        </w:tabs>
        <w:spacing w:after="0" w:line="240" w:lineRule="auto"/>
        <w:rPr>
          <w:rFonts w:ascii="Arial" w:eastAsia="Arial" w:hAnsi="Arial" w:cs="Arial"/>
          <w:b/>
          <w:color w:val="000000"/>
          <w:sz w:val="36"/>
          <w:szCs w:val="36"/>
        </w:rPr>
      </w:pPr>
    </w:p>
    <w:p w14:paraId="45C2C265" w14:textId="77777777" w:rsidR="00B105D3" w:rsidRDefault="00B105D3">
      <w:pPr>
        <w:pStyle w:val="Standard"/>
        <w:tabs>
          <w:tab w:val="center" w:pos="4513"/>
          <w:tab w:val="right" w:pos="9026"/>
        </w:tabs>
        <w:spacing w:after="0" w:line="240" w:lineRule="auto"/>
        <w:rPr>
          <w:rFonts w:ascii="Arial" w:eastAsia="Arial" w:hAnsi="Arial" w:cs="Arial"/>
          <w:b/>
          <w:color w:val="000000"/>
          <w:sz w:val="36"/>
          <w:szCs w:val="36"/>
        </w:rPr>
      </w:pPr>
    </w:p>
    <w:p w14:paraId="5BA870C2" w14:textId="77777777" w:rsidR="00B105D3" w:rsidRDefault="00B105D3">
      <w:pPr>
        <w:pStyle w:val="Standard"/>
        <w:tabs>
          <w:tab w:val="center" w:pos="4513"/>
          <w:tab w:val="right" w:pos="9026"/>
        </w:tabs>
        <w:spacing w:after="0" w:line="240" w:lineRule="auto"/>
        <w:rPr>
          <w:rFonts w:ascii="Arial" w:eastAsia="Arial" w:hAnsi="Arial" w:cs="Arial"/>
          <w:b/>
          <w:color w:val="000000"/>
          <w:sz w:val="36"/>
          <w:szCs w:val="36"/>
        </w:rPr>
      </w:pPr>
    </w:p>
    <w:p w14:paraId="67FABB09" w14:textId="77777777" w:rsidR="00B105D3" w:rsidRDefault="00B105D3">
      <w:pPr>
        <w:pStyle w:val="Standard"/>
        <w:tabs>
          <w:tab w:val="center" w:pos="4513"/>
          <w:tab w:val="right" w:pos="9026"/>
        </w:tabs>
        <w:spacing w:after="0" w:line="240" w:lineRule="auto"/>
        <w:rPr>
          <w:rFonts w:ascii="Arial" w:eastAsia="Arial" w:hAnsi="Arial" w:cs="Arial"/>
          <w:b/>
          <w:color w:val="000000"/>
          <w:sz w:val="36"/>
          <w:szCs w:val="36"/>
        </w:rPr>
      </w:pPr>
    </w:p>
    <w:p w14:paraId="18E62C14" w14:textId="77777777" w:rsidR="00B105D3" w:rsidRDefault="00B105D3">
      <w:pPr>
        <w:pStyle w:val="Standard"/>
        <w:tabs>
          <w:tab w:val="center" w:pos="4513"/>
          <w:tab w:val="right" w:pos="9026"/>
        </w:tabs>
        <w:spacing w:after="0" w:line="240" w:lineRule="auto"/>
        <w:rPr>
          <w:rFonts w:ascii="Arial" w:eastAsia="Arial" w:hAnsi="Arial" w:cs="Arial"/>
          <w:b/>
          <w:bCs/>
          <w:color w:val="000000"/>
          <w:sz w:val="36"/>
          <w:szCs w:val="36"/>
        </w:rPr>
      </w:pPr>
    </w:p>
    <w:p w14:paraId="5135ACA5" w14:textId="77777777" w:rsidR="00B105D3" w:rsidRDefault="00B105D3">
      <w:pPr>
        <w:pStyle w:val="Standard"/>
        <w:tabs>
          <w:tab w:val="center" w:pos="4513"/>
          <w:tab w:val="right" w:pos="9026"/>
        </w:tabs>
        <w:spacing w:after="0" w:line="240" w:lineRule="auto"/>
        <w:rPr>
          <w:rFonts w:ascii="Arial" w:eastAsia="Arial" w:hAnsi="Arial" w:cs="Arial"/>
          <w:b/>
          <w:bCs/>
          <w:color w:val="000000"/>
          <w:sz w:val="36"/>
          <w:szCs w:val="36"/>
        </w:rPr>
      </w:pPr>
    </w:p>
    <w:p w14:paraId="132D0452" w14:textId="77777777" w:rsidR="00B105D3" w:rsidRDefault="00B105D3">
      <w:pPr>
        <w:pStyle w:val="Standard"/>
        <w:tabs>
          <w:tab w:val="center" w:pos="4513"/>
          <w:tab w:val="right" w:pos="9026"/>
        </w:tabs>
        <w:spacing w:after="0" w:line="240" w:lineRule="auto"/>
        <w:rPr>
          <w:rFonts w:ascii="Arial" w:eastAsia="Arial" w:hAnsi="Arial" w:cs="Arial"/>
          <w:b/>
          <w:bCs/>
          <w:color w:val="000000"/>
          <w:sz w:val="36"/>
          <w:szCs w:val="36"/>
        </w:rPr>
      </w:pPr>
    </w:p>
    <w:p w14:paraId="410B711D" w14:textId="77777777" w:rsidR="00B105D3" w:rsidRDefault="00B105D3">
      <w:pPr>
        <w:pStyle w:val="Standard"/>
        <w:tabs>
          <w:tab w:val="center" w:pos="4513"/>
          <w:tab w:val="right" w:pos="9026"/>
        </w:tabs>
        <w:spacing w:after="0" w:line="240" w:lineRule="auto"/>
        <w:rPr>
          <w:rFonts w:ascii="Arial" w:eastAsia="Arial" w:hAnsi="Arial" w:cs="Arial"/>
          <w:b/>
          <w:bCs/>
          <w:color w:val="000000"/>
          <w:sz w:val="36"/>
          <w:szCs w:val="36"/>
        </w:rPr>
      </w:pPr>
    </w:p>
    <w:p w14:paraId="6EFF4FA2" w14:textId="77777777" w:rsidR="00B105D3" w:rsidRDefault="00B105D3">
      <w:pPr>
        <w:pStyle w:val="Standard"/>
        <w:tabs>
          <w:tab w:val="center" w:pos="4513"/>
          <w:tab w:val="right" w:pos="9026"/>
        </w:tabs>
        <w:spacing w:after="0" w:line="240" w:lineRule="auto"/>
        <w:rPr>
          <w:rFonts w:ascii="Arial" w:eastAsia="Arial" w:hAnsi="Arial" w:cs="Arial"/>
          <w:b/>
          <w:bCs/>
          <w:color w:val="000000"/>
          <w:sz w:val="36"/>
          <w:szCs w:val="36"/>
        </w:rPr>
      </w:pPr>
    </w:p>
    <w:p w14:paraId="539EDB7B" w14:textId="77777777" w:rsidR="00B105D3" w:rsidRDefault="00B105D3">
      <w:pPr>
        <w:pStyle w:val="Standard"/>
        <w:tabs>
          <w:tab w:val="center" w:pos="4513"/>
          <w:tab w:val="right" w:pos="9026"/>
        </w:tabs>
        <w:spacing w:after="0" w:line="240" w:lineRule="auto"/>
        <w:rPr>
          <w:rFonts w:ascii="Arial" w:eastAsia="Arial" w:hAnsi="Arial" w:cs="Arial"/>
          <w:b/>
          <w:bCs/>
          <w:color w:val="000000"/>
          <w:sz w:val="36"/>
          <w:szCs w:val="36"/>
        </w:rPr>
      </w:pPr>
    </w:p>
    <w:p w14:paraId="1056F19A" w14:textId="77777777" w:rsidR="00B105D3" w:rsidRDefault="00B105D3">
      <w:pPr>
        <w:pStyle w:val="Standard"/>
        <w:tabs>
          <w:tab w:val="center" w:pos="4513"/>
          <w:tab w:val="right" w:pos="9026"/>
        </w:tabs>
        <w:spacing w:after="0" w:line="240" w:lineRule="auto"/>
        <w:rPr>
          <w:rFonts w:ascii="Arial" w:eastAsia="Arial" w:hAnsi="Arial" w:cs="Arial"/>
          <w:b/>
          <w:bCs/>
          <w:color w:val="000000"/>
          <w:sz w:val="36"/>
          <w:szCs w:val="36"/>
        </w:rPr>
      </w:pPr>
    </w:p>
    <w:p w14:paraId="727F5458" w14:textId="77777777" w:rsidR="00B105D3" w:rsidRDefault="00B105D3">
      <w:pPr>
        <w:pStyle w:val="Standard"/>
        <w:tabs>
          <w:tab w:val="center" w:pos="4513"/>
          <w:tab w:val="right" w:pos="9026"/>
        </w:tabs>
        <w:spacing w:after="0" w:line="240" w:lineRule="auto"/>
        <w:rPr>
          <w:rFonts w:ascii="Arial" w:eastAsia="Arial" w:hAnsi="Arial" w:cs="Arial"/>
          <w:b/>
          <w:bCs/>
          <w:color w:val="000000"/>
          <w:sz w:val="36"/>
          <w:szCs w:val="36"/>
        </w:rPr>
      </w:pPr>
    </w:p>
    <w:p w14:paraId="19D3A50A" w14:textId="77777777" w:rsidR="00B105D3" w:rsidRDefault="00B105D3">
      <w:pPr>
        <w:pStyle w:val="Standard"/>
        <w:tabs>
          <w:tab w:val="center" w:pos="4513"/>
          <w:tab w:val="right" w:pos="9026"/>
        </w:tabs>
        <w:spacing w:after="0" w:line="240" w:lineRule="auto"/>
        <w:rPr>
          <w:rFonts w:ascii="Arial" w:eastAsia="Arial" w:hAnsi="Arial" w:cs="Arial"/>
          <w:b/>
          <w:bCs/>
          <w:color w:val="000000"/>
          <w:sz w:val="36"/>
          <w:szCs w:val="36"/>
        </w:rPr>
      </w:pPr>
    </w:p>
    <w:p w14:paraId="676F27DA" w14:textId="77777777" w:rsidR="00B105D3" w:rsidRDefault="00B105D3">
      <w:pPr>
        <w:pStyle w:val="Standard"/>
        <w:tabs>
          <w:tab w:val="center" w:pos="4513"/>
          <w:tab w:val="right" w:pos="9026"/>
        </w:tabs>
        <w:spacing w:after="0" w:line="240" w:lineRule="auto"/>
        <w:rPr>
          <w:rFonts w:ascii="Arial" w:eastAsia="Arial" w:hAnsi="Arial" w:cs="Arial"/>
          <w:b/>
          <w:bCs/>
          <w:color w:val="000000"/>
          <w:sz w:val="36"/>
          <w:szCs w:val="36"/>
        </w:rPr>
      </w:pPr>
    </w:p>
    <w:p w14:paraId="2E58D161" w14:textId="77777777" w:rsidR="00B105D3" w:rsidRDefault="00B105D3">
      <w:pPr>
        <w:pStyle w:val="Standard"/>
        <w:tabs>
          <w:tab w:val="center" w:pos="4513"/>
          <w:tab w:val="right" w:pos="9026"/>
        </w:tabs>
        <w:spacing w:after="0" w:line="240" w:lineRule="auto"/>
        <w:rPr>
          <w:rFonts w:ascii="Arial" w:eastAsia="Arial" w:hAnsi="Arial" w:cs="Arial"/>
          <w:b/>
          <w:bCs/>
          <w:color w:val="000000"/>
          <w:sz w:val="36"/>
          <w:szCs w:val="36"/>
        </w:rPr>
      </w:pPr>
    </w:p>
    <w:p w14:paraId="20654165" w14:textId="77777777" w:rsidR="00B105D3" w:rsidRDefault="00B105D3">
      <w:pPr>
        <w:pStyle w:val="Standard"/>
        <w:tabs>
          <w:tab w:val="center" w:pos="4513"/>
          <w:tab w:val="right" w:pos="9026"/>
        </w:tabs>
        <w:spacing w:after="0" w:line="240" w:lineRule="auto"/>
        <w:jc w:val="center"/>
        <w:rPr>
          <w:rFonts w:ascii="Arial" w:eastAsia="Arial" w:hAnsi="Arial" w:cs="Arial"/>
          <w:b/>
          <w:bCs/>
          <w:color w:val="000000"/>
          <w:sz w:val="36"/>
          <w:szCs w:val="36"/>
          <w:u w:val="single"/>
        </w:rPr>
      </w:pPr>
    </w:p>
    <w:p w14:paraId="678A7A49" w14:textId="77777777" w:rsidR="00B105D3" w:rsidRDefault="00B105D3">
      <w:pPr>
        <w:pStyle w:val="Standard"/>
        <w:tabs>
          <w:tab w:val="center" w:pos="4513"/>
          <w:tab w:val="right" w:pos="9026"/>
        </w:tabs>
        <w:spacing w:after="0" w:line="240" w:lineRule="auto"/>
        <w:jc w:val="center"/>
        <w:rPr>
          <w:rFonts w:ascii="Arial" w:eastAsia="Arial" w:hAnsi="Arial" w:cs="Arial"/>
          <w:b/>
          <w:bCs/>
          <w:color w:val="000000"/>
          <w:sz w:val="36"/>
          <w:szCs w:val="36"/>
          <w:u w:val="single"/>
        </w:rPr>
      </w:pPr>
    </w:p>
    <w:p w14:paraId="46821E02" w14:textId="77777777" w:rsidR="00B105D3" w:rsidRDefault="00B105D3">
      <w:pPr>
        <w:pStyle w:val="Standard"/>
        <w:tabs>
          <w:tab w:val="center" w:pos="4513"/>
          <w:tab w:val="right" w:pos="9026"/>
        </w:tabs>
        <w:spacing w:after="0" w:line="240" w:lineRule="auto"/>
        <w:jc w:val="center"/>
        <w:rPr>
          <w:rFonts w:ascii="Arial" w:eastAsia="Arial" w:hAnsi="Arial" w:cs="Arial"/>
          <w:b/>
          <w:bCs/>
          <w:color w:val="000000"/>
          <w:sz w:val="36"/>
          <w:szCs w:val="36"/>
          <w:u w:val="single"/>
        </w:rPr>
      </w:pPr>
    </w:p>
    <w:p w14:paraId="08C60441" w14:textId="77777777" w:rsidR="00B105D3" w:rsidRDefault="00B105D3">
      <w:pPr>
        <w:pStyle w:val="Standard"/>
        <w:tabs>
          <w:tab w:val="center" w:pos="4513"/>
          <w:tab w:val="right" w:pos="9026"/>
        </w:tabs>
        <w:spacing w:after="0" w:line="240" w:lineRule="auto"/>
        <w:jc w:val="center"/>
        <w:rPr>
          <w:rFonts w:ascii="Arial" w:eastAsia="Arial" w:hAnsi="Arial" w:cs="Arial"/>
          <w:b/>
          <w:bCs/>
          <w:color w:val="000000"/>
          <w:sz w:val="36"/>
          <w:szCs w:val="36"/>
          <w:u w:val="single"/>
        </w:rPr>
      </w:pPr>
    </w:p>
    <w:p w14:paraId="2F9DD6B4" w14:textId="77777777" w:rsidR="00B105D3" w:rsidRDefault="00B105D3">
      <w:pPr>
        <w:pStyle w:val="Standard"/>
        <w:tabs>
          <w:tab w:val="center" w:pos="4513"/>
          <w:tab w:val="right" w:pos="9026"/>
        </w:tabs>
        <w:spacing w:after="0" w:line="240" w:lineRule="auto"/>
        <w:jc w:val="center"/>
        <w:rPr>
          <w:rFonts w:ascii="Arial" w:eastAsia="Arial" w:hAnsi="Arial" w:cs="Arial"/>
          <w:b/>
          <w:bCs/>
          <w:color w:val="000000"/>
          <w:sz w:val="36"/>
          <w:szCs w:val="36"/>
          <w:u w:val="single"/>
        </w:rPr>
      </w:pPr>
    </w:p>
    <w:p w14:paraId="55428DDB" w14:textId="77777777" w:rsidR="00B105D3" w:rsidRDefault="00B105D3">
      <w:pPr>
        <w:pStyle w:val="Standard"/>
        <w:tabs>
          <w:tab w:val="center" w:pos="4513"/>
          <w:tab w:val="right" w:pos="9026"/>
        </w:tabs>
        <w:spacing w:after="0" w:line="240" w:lineRule="auto"/>
        <w:jc w:val="center"/>
        <w:rPr>
          <w:rFonts w:ascii="Arial" w:eastAsia="Arial" w:hAnsi="Arial" w:cs="Arial"/>
          <w:b/>
          <w:bCs/>
          <w:color w:val="000000"/>
          <w:sz w:val="36"/>
          <w:szCs w:val="36"/>
          <w:u w:val="single"/>
        </w:rPr>
      </w:pPr>
    </w:p>
    <w:p w14:paraId="7548FBEC" w14:textId="77777777" w:rsidR="00B105D3" w:rsidRDefault="00B105D3">
      <w:pPr>
        <w:pStyle w:val="Standard"/>
        <w:tabs>
          <w:tab w:val="center" w:pos="4513"/>
          <w:tab w:val="right" w:pos="9026"/>
        </w:tabs>
        <w:spacing w:after="0" w:line="240" w:lineRule="auto"/>
        <w:jc w:val="center"/>
        <w:rPr>
          <w:rFonts w:ascii="Arial" w:eastAsia="Arial" w:hAnsi="Arial" w:cs="Arial"/>
          <w:b/>
          <w:bCs/>
          <w:color w:val="000000"/>
          <w:sz w:val="36"/>
          <w:szCs w:val="36"/>
          <w:u w:val="single"/>
        </w:rPr>
      </w:pPr>
    </w:p>
    <w:p w14:paraId="0BF5861F" w14:textId="77777777" w:rsidR="00B105D3" w:rsidRDefault="00B105D3">
      <w:pPr>
        <w:pStyle w:val="Standard"/>
        <w:tabs>
          <w:tab w:val="center" w:pos="4513"/>
          <w:tab w:val="right" w:pos="9026"/>
        </w:tabs>
        <w:spacing w:after="0" w:line="240" w:lineRule="auto"/>
        <w:jc w:val="center"/>
        <w:rPr>
          <w:rFonts w:ascii="Arial" w:eastAsia="Arial" w:hAnsi="Arial" w:cs="Arial"/>
          <w:b/>
          <w:bCs/>
          <w:color w:val="000000"/>
          <w:sz w:val="36"/>
          <w:szCs w:val="36"/>
          <w:u w:val="single"/>
        </w:rPr>
      </w:pPr>
    </w:p>
    <w:p w14:paraId="652710A0" w14:textId="77777777" w:rsidR="00B105D3" w:rsidRDefault="00B105D3">
      <w:pPr>
        <w:pStyle w:val="Standard"/>
        <w:tabs>
          <w:tab w:val="center" w:pos="4513"/>
          <w:tab w:val="right" w:pos="9026"/>
        </w:tabs>
        <w:spacing w:after="0" w:line="240" w:lineRule="auto"/>
        <w:jc w:val="center"/>
        <w:rPr>
          <w:rFonts w:ascii="Arial" w:eastAsia="Arial" w:hAnsi="Arial" w:cs="Arial"/>
          <w:b/>
          <w:bCs/>
          <w:color w:val="000000"/>
          <w:sz w:val="36"/>
          <w:szCs w:val="36"/>
          <w:u w:val="single"/>
        </w:rPr>
      </w:pPr>
    </w:p>
    <w:p w14:paraId="26B5C143" w14:textId="77777777" w:rsidR="00B105D3" w:rsidRDefault="00B105D3">
      <w:pPr>
        <w:pStyle w:val="Standard"/>
        <w:tabs>
          <w:tab w:val="center" w:pos="4513"/>
          <w:tab w:val="right" w:pos="9026"/>
        </w:tabs>
        <w:spacing w:after="0" w:line="240" w:lineRule="auto"/>
        <w:jc w:val="center"/>
        <w:rPr>
          <w:rFonts w:ascii="Arial" w:eastAsia="Arial" w:hAnsi="Arial" w:cs="Arial"/>
          <w:b/>
          <w:bCs/>
          <w:color w:val="000000"/>
          <w:sz w:val="36"/>
          <w:szCs w:val="36"/>
          <w:u w:val="single"/>
        </w:rPr>
      </w:pPr>
    </w:p>
    <w:p w14:paraId="25C3F9D6" w14:textId="77777777" w:rsidR="00B105D3" w:rsidRDefault="004A7CE9">
      <w:pPr>
        <w:pStyle w:val="Standard"/>
        <w:tabs>
          <w:tab w:val="center" w:pos="4513"/>
          <w:tab w:val="right" w:pos="9026"/>
        </w:tabs>
        <w:spacing w:after="0" w:line="240" w:lineRule="auto"/>
        <w:jc w:val="center"/>
        <w:rPr>
          <w:rFonts w:ascii="Arial" w:eastAsia="Arial" w:hAnsi="Arial" w:cs="Arial"/>
          <w:b/>
          <w:bCs/>
          <w:color w:val="000000"/>
          <w:sz w:val="36"/>
          <w:szCs w:val="36"/>
          <w:u w:val="single"/>
        </w:rPr>
      </w:pPr>
      <w:r>
        <w:rPr>
          <w:rFonts w:ascii="Arial" w:eastAsia="Arial" w:hAnsi="Arial" w:cs="Arial"/>
          <w:b/>
          <w:bCs/>
          <w:color w:val="000000"/>
          <w:sz w:val="36"/>
          <w:szCs w:val="36"/>
          <w:u w:val="single"/>
        </w:rPr>
        <w:t>CALL-OFF SCHEDULES</w:t>
      </w:r>
    </w:p>
    <w:p w14:paraId="6A54600E" w14:textId="77777777" w:rsidR="00B105D3" w:rsidRDefault="00B105D3">
      <w:pPr>
        <w:pStyle w:val="Standard"/>
        <w:tabs>
          <w:tab w:val="center" w:pos="4513"/>
          <w:tab w:val="right" w:pos="9026"/>
        </w:tabs>
        <w:spacing w:after="0" w:line="240" w:lineRule="auto"/>
        <w:rPr>
          <w:rFonts w:ascii="Arial" w:eastAsia="Arial" w:hAnsi="Arial" w:cs="Arial"/>
          <w:b/>
          <w:color w:val="000000"/>
          <w:sz w:val="36"/>
          <w:szCs w:val="36"/>
        </w:rPr>
      </w:pPr>
    </w:p>
    <w:p w14:paraId="41F5E6B5" w14:textId="77777777" w:rsidR="00B105D3" w:rsidRDefault="00B105D3">
      <w:pPr>
        <w:pStyle w:val="Standard"/>
        <w:tabs>
          <w:tab w:val="center" w:pos="4513"/>
          <w:tab w:val="right" w:pos="9026"/>
        </w:tabs>
        <w:spacing w:after="0" w:line="240" w:lineRule="auto"/>
        <w:rPr>
          <w:rFonts w:ascii="Arial" w:eastAsia="Arial" w:hAnsi="Arial" w:cs="Arial"/>
          <w:b/>
          <w:bCs/>
          <w:color w:val="000000"/>
          <w:sz w:val="36"/>
          <w:szCs w:val="36"/>
        </w:rPr>
      </w:pPr>
    </w:p>
    <w:p w14:paraId="11A07DA1" w14:textId="77777777" w:rsidR="00B105D3" w:rsidRDefault="00B105D3">
      <w:pPr>
        <w:pStyle w:val="Standard"/>
        <w:tabs>
          <w:tab w:val="center" w:pos="4513"/>
          <w:tab w:val="right" w:pos="9026"/>
        </w:tabs>
        <w:spacing w:after="0" w:line="240" w:lineRule="auto"/>
        <w:rPr>
          <w:rFonts w:ascii="Arial" w:eastAsia="Arial" w:hAnsi="Arial" w:cs="Arial"/>
          <w:b/>
          <w:bCs/>
          <w:color w:val="000000"/>
          <w:sz w:val="36"/>
          <w:szCs w:val="36"/>
        </w:rPr>
      </w:pPr>
    </w:p>
    <w:p w14:paraId="55005517" w14:textId="77777777" w:rsidR="00B105D3" w:rsidRDefault="00B105D3">
      <w:pPr>
        <w:pStyle w:val="Standard"/>
        <w:tabs>
          <w:tab w:val="center" w:pos="4513"/>
          <w:tab w:val="right" w:pos="9026"/>
        </w:tabs>
        <w:spacing w:after="0" w:line="240" w:lineRule="auto"/>
        <w:rPr>
          <w:rFonts w:ascii="Arial" w:eastAsia="Arial" w:hAnsi="Arial" w:cs="Arial"/>
          <w:b/>
          <w:bCs/>
          <w:color w:val="000000"/>
          <w:sz w:val="36"/>
          <w:szCs w:val="36"/>
        </w:rPr>
      </w:pPr>
    </w:p>
    <w:p w14:paraId="08CD37C3" w14:textId="77777777" w:rsidR="00B105D3" w:rsidRDefault="00B105D3">
      <w:pPr>
        <w:pStyle w:val="Standard"/>
        <w:tabs>
          <w:tab w:val="center" w:pos="4513"/>
          <w:tab w:val="right" w:pos="9026"/>
        </w:tabs>
        <w:spacing w:after="0" w:line="240" w:lineRule="auto"/>
        <w:rPr>
          <w:rFonts w:ascii="Arial" w:eastAsia="Arial" w:hAnsi="Arial" w:cs="Arial"/>
          <w:b/>
          <w:bCs/>
          <w:color w:val="000000"/>
          <w:sz w:val="36"/>
          <w:szCs w:val="36"/>
        </w:rPr>
      </w:pPr>
    </w:p>
    <w:p w14:paraId="43E0F69A" w14:textId="77777777" w:rsidR="00B105D3" w:rsidRDefault="00B105D3">
      <w:pPr>
        <w:pStyle w:val="Standard"/>
        <w:tabs>
          <w:tab w:val="center" w:pos="4513"/>
          <w:tab w:val="right" w:pos="9026"/>
        </w:tabs>
        <w:spacing w:after="0" w:line="240" w:lineRule="auto"/>
        <w:rPr>
          <w:rFonts w:ascii="Arial" w:eastAsia="Arial" w:hAnsi="Arial" w:cs="Arial"/>
          <w:b/>
          <w:bCs/>
          <w:color w:val="000000"/>
          <w:sz w:val="36"/>
          <w:szCs w:val="36"/>
        </w:rPr>
      </w:pPr>
    </w:p>
    <w:p w14:paraId="286145B8" w14:textId="77777777" w:rsidR="00B105D3" w:rsidRDefault="00B105D3">
      <w:pPr>
        <w:pStyle w:val="Standard"/>
        <w:tabs>
          <w:tab w:val="center" w:pos="4513"/>
          <w:tab w:val="right" w:pos="9026"/>
        </w:tabs>
        <w:spacing w:after="0" w:line="240" w:lineRule="auto"/>
        <w:rPr>
          <w:rFonts w:ascii="Arial" w:eastAsia="Arial" w:hAnsi="Arial" w:cs="Arial"/>
          <w:b/>
          <w:bCs/>
          <w:color w:val="000000"/>
          <w:sz w:val="36"/>
          <w:szCs w:val="36"/>
        </w:rPr>
      </w:pPr>
    </w:p>
    <w:p w14:paraId="36BC5A2B" w14:textId="77777777" w:rsidR="00B105D3" w:rsidRDefault="00B105D3">
      <w:pPr>
        <w:pStyle w:val="Standard"/>
        <w:tabs>
          <w:tab w:val="center" w:pos="4513"/>
          <w:tab w:val="right" w:pos="9026"/>
        </w:tabs>
        <w:spacing w:after="0" w:line="240" w:lineRule="auto"/>
        <w:rPr>
          <w:rFonts w:ascii="Arial" w:eastAsia="Arial" w:hAnsi="Arial" w:cs="Arial"/>
          <w:b/>
          <w:bCs/>
          <w:color w:val="000000"/>
          <w:sz w:val="36"/>
          <w:szCs w:val="36"/>
        </w:rPr>
      </w:pPr>
    </w:p>
    <w:p w14:paraId="72DBF18B" w14:textId="77777777" w:rsidR="00B105D3" w:rsidRDefault="00B105D3">
      <w:pPr>
        <w:pStyle w:val="Standard"/>
        <w:tabs>
          <w:tab w:val="center" w:pos="4513"/>
          <w:tab w:val="right" w:pos="9026"/>
        </w:tabs>
        <w:spacing w:after="0" w:line="240" w:lineRule="auto"/>
        <w:rPr>
          <w:rFonts w:ascii="Arial" w:eastAsia="Arial" w:hAnsi="Arial" w:cs="Arial"/>
          <w:b/>
          <w:bCs/>
          <w:color w:val="000000"/>
          <w:sz w:val="36"/>
          <w:szCs w:val="36"/>
        </w:rPr>
      </w:pPr>
    </w:p>
    <w:p w14:paraId="7ACE5E19" w14:textId="77777777" w:rsidR="00B105D3" w:rsidRDefault="00B105D3">
      <w:pPr>
        <w:pStyle w:val="Standard"/>
        <w:tabs>
          <w:tab w:val="center" w:pos="4513"/>
          <w:tab w:val="right" w:pos="9026"/>
        </w:tabs>
        <w:spacing w:after="0" w:line="240" w:lineRule="auto"/>
        <w:rPr>
          <w:rFonts w:ascii="Arial" w:eastAsia="Arial" w:hAnsi="Arial" w:cs="Arial"/>
          <w:b/>
          <w:bCs/>
          <w:color w:val="000000"/>
          <w:sz w:val="36"/>
          <w:szCs w:val="36"/>
        </w:rPr>
      </w:pPr>
    </w:p>
    <w:p w14:paraId="59FCE7FB" w14:textId="77777777" w:rsidR="00B105D3" w:rsidRDefault="00B105D3">
      <w:pPr>
        <w:pStyle w:val="Standard"/>
        <w:tabs>
          <w:tab w:val="center" w:pos="4513"/>
          <w:tab w:val="right" w:pos="9026"/>
        </w:tabs>
        <w:spacing w:after="0" w:line="240" w:lineRule="auto"/>
        <w:rPr>
          <w:rFonts w:ascii="Arial" w:eastAsia="Arial" w:hAnsi="Arial" w:cs="Arial"/>
          <w:b/>
          <w:bCs/>
          <w:color w:val="000000"/>
          <w:sz w:val="36"/>
          <w:szCs w:val="36"/>
        </w:rPr>
      </w:pPr>
    </w:p>
    <w:p w14:paraId="565C6E9C" w14:textId="77777777" w:rsidR="00B105D3" w:rsidRDefault="00B105D3">
      <w:pPr>
        <w:pStyle w:val="Standard"/>
        <w:tabs>
          <w:tab w:val="center" w:pos="4513"/>
          <w:tab w:val="right" w:pos="9026"/>
        </w:tabs>
        <w:spacing w:after="0" w:line="240" w:lineRule="auto"/>
        <w:rPr>
          <w:rFonts w:ascii="Arial" w:eastAsia="Arial" w:hAnsi="Arial" w:cs="Arial"/>
          <w:b/>
          <w:bCs/>
          <w:color w:val="000000"/>
          <w:sz w:val="36"/>
          <w:szCs w:val="36"/>
        </w:rPr>
      </w:pPr>
    </w:p>
    <w:p w14:paraId="330C3C20" w14:textId="77777777" w:rsidR="00B105D3" w:rsidRDefault="00B105D3">
      <w:pPr>
        <w:pStyle w:val="Standard"/>
        <w:tabs>
          <w:tab w:val="center" w:pos="4513"/>
          <w:tab w:val="right" w:pos="9026"/>
        </w:tabs>
        <w:spacing w:after="0" w:line="240" w:lineRule="auto"/>
        <w:rPr>
          <w:rFonts w:ascii="Arial" w:eastAsia="Arial" w:hAnsi="Arial" w:cs="Arial"/>
          <w:b/>
          <w:bCs/>
          <w:color w:val="000000"/>
          <w:sz w:val="36"/>
          <w:szCs w:val="36"/>
        </w:rPr>
      </w:pPr>
    </w:p>
    <w:p w14:paraId="776B6F37" w14:textId="77777777" w:rsidR="00B105D3" w:rsidRDefault="00B105D3">
      <w:pPr>
        <w:pStyle w:val="Standard"/>
        <w:tabs>
          <w:tab w:val="center" w:pos="4513"/>
          <w:tab w:val="right" w:pos="9026"/>
        </w:tabs>
        <w:spacing w:after="0" w:line="240" w:lineRule="auto"/>
        <w:rPr>
          <w:rFonts w:ascii="Arial" w:eastAsia="Arial" w:hAnsi="Arial" w:cs="Arial"/>
          <w:b/>
          <w:bCs/>
          <w:color w:val="000000"/>
          <w:sz w:val="36"/>
          <w:szCs w:val="36"/>
        </w:rPr>
      </w:pPr>
    </w:p>
    <w:p w14:paraId="6F9677C8" w14:textId="77777777" w:rsidR="00B105D3" w:rsidRDefault="004A7CE9">
      <w:pPr>
        <w:pStyle w:val="Standard"/>
        <w:keepNext/>
        <w:tabs>
          <w:tab w:val="left" w:pos="5715"/>
        </w:tabs>
        <w:spacing w:after="240" w:line="240" w:lineRule="auto"/>
        <w:jc w:val="both"/>
      </w:pPr>
      <w:bookmarkStart w:id="24" w:name="_Hlk140224953"/>
      <w:r>
        <w:rPr>
          <w:rFonts w:ascii="Arial Bold" w:eastAsia="Arial Bold" w:hAnsi="Arial Bold" w:cs="Arial Bold"/>
          <w:b/>
          <w:color w:val="000000"/>
          <w:sz w:val="36"/>
          <w:szCs w:val="36"/>
        </w:rPr>
        <w:lastRenderedPageBreak/>
        <w:t>Call-Off Schedule 1 (Transparency Reports)</w:t>
      </w:r>
    </w:p>
    <w:bookmarkEnd w:id="24"/>
    <w:p w14:paraId="7A7E1596" w14:textId="77777777" w:rsidR="00B105D3" w:rsidRDefault="004A7CE9">
      <w:pPr>
        <w:pStyle w:val="Standard"/>
        <w:spacing w:after="160" w:line="240" w:lineRule="auto"/>
        <w:ind w:left="360" w:hanging="360"/>
      </w:pPr>
      <w:r>
        <w:rPr>
          <w:rFonts w:ascii="Arial" w:eastAsia="Arial" w:hAnsi="Arial" w:cs="Arial"/>
          <w:color w:val="000000"/>
          <w:sz w:val="24"/>
          <w:szCs w:val="24"/>
        </w:rPr>
        <w:t>1.1 The Supplier recognises that the Buyer is subject to PPN 01/17 (Updates to transparency principles v1.1 (</w:t>
      </w:r>
      <w:hyperlink r:id="rId29" w:history="1">
        <w:r>
          <w:rPr>
            <w:rStyle w:val="Hyperlink"/>
            <w:rFonts w:ascii="Arial" w:eastAsia="Arial" w:hAnsi="Arial" w:cs="Arial"/>
            <w:color w:val="0000FF"/>
            <w:sz w:val="24"/>
            <w:szCs w:val="24"/>
          </w:rPr>
          <w:t>https://www.gov.uk/government/publications/procurement-policy-note-0117-update-to-transparency-principles</w:t>
        </w:r>
      </w:hyperlink>
      <w:r>
        <w:rPr>
          <w:rFonts w:ascii="Arial" w:eastAsia="Arial" w:hAnsi="Arial" w:cs="Arial"/>
          <w:color w:val="000000"/>
          <w:sz w:val="24"/>
          <w:szCs w:val="24"/>
        </w:rPr>
        <w:t>). The Supplier shall comply with the provisions of this Schedule in order to assist the Buyer with its compliance with its obligations under that PPN.</w:t>
      </w:r>
    </w:p>
    <w:p w14:paraId="520F04EA" w14:textId="77777777" w:rsidR="00B105D3" w:rsidRDefault="004A7CE9">
      <w:pPr>
        <w:pStyle w:val="Standard"/>
        <w:spacing w:after="160" w:line="240" w:lineRule="auto"/>
        <w:ind w:left="360" w:hanging="360"/>
        <w:jc w:val="both"/>
      </w:pPr>
      <w:r>
        <w:rPr>
          <w:rFonts w:ascii="Arial" w:eastAsia="Arial" w:hAnsi="Arial" w:cs="Arial"/>
          <w:color w:val="000000"/>
          <w:sz w:val="24"/>
          <w:szCs w:val="24"/>
        </w:rPr>
        <w:t>1.2</w:t>
      </w:r>
      <w:r>
        <w:rPr>
          <w:rFonts w:ascii="Arial" w:eastAsia="Arial" w:hAnsi="Arial" w:cs="Arial"/>
          <w:color w:val="000000"/>
          <w:sz w:val="24"/>
          <w:szCs w:val="24"/>
        </w:rPr>
        <w:tab/>
        <w:t xml:space="preserve">Without prejudice to the Supplier's reporting requirements set out in the Framework Contract, </w:t>
      </w:r>
      <w:bookmarkStart w:id="25" w:name="_Hlk140224991"/>
      <w:r>
        <w:rPr>
          <w:rFonts w:ascii="Arial" w:eastAsia="Arial" w:hAnsi="Arial" w:cs="Arial"/>
          <w:color w:val="000000"/>
          <w:sz w:val="24"/>
          <w:szCs w:val="24"/>
        </w:rPr>
        <w:t>within three (3) Months of the Start Date the Supplier shall submit to the Buyer for Approval (such Approval not to be unreasonably withheld or delayed) draft Transparency Reports consistent with the content requirements and format set out in the Annex of this Schedule</w:t>
      </w:r>
      <w:bookmarkEnd w:id="25"/>
      <w:r>
        <w:rPr>
          <w:rFonts w:ascii="Arial" w:eastAsia="Arial" w:hAnsi="Arial" w:cs="Arial"/>
          <w:color w:val="000000"/>
          <w:sz w:val="24"/>
          <w:szCs w:val="24"/>
        </w:rPr>
        <w:t>.</w:t>
      </w:r>
    </w:p>
    <w:p w14:paraId="253C74BA" w14:textId="77777777" w:rsidR="00B105D3" w:rsidRDefault="004A7CE9">
      <w:pPr>
        <w:pStyle w:val="Standard"/>
        <w:spacing w:after="160" w:line="240" w:lineRule="auto"/>
        <w:ind w:left="360" w:hanging="360"/>
        <w:jc w:val="both"/>
      </w:pPr>
      <w:r>
        <w:rPr>
          <w:rFonts w:ascii="Arial" w:eastAsia="Arial" w:hAnsi="Arial" w:cs="Arial"/>
          <w:color w:val="000000"/>
          <w:sz w:val="24"/>
          <w:szCs w:val="24"/>
        </w:rPr>
        <w:t>1.3 If the Buyer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Buyer. If the Parties fail to agree on a draft Transparency Report the Buyer shall determine what should be included. Any other disagreement in connection with Transparency Reports shall be treated as a Dispute.</w:t>
      </w:r>
    </w:p>
    <w:p w14:paraId="1B56D6BE" w14:textId="77777777" w:rsidR="00B105D3" w:rsidRDefault="004A7CE9">
      <w:pPr>
        <w:pStyle w:val="Standard"/>
        <w:spacing w:after="160" w:line="240" w:lineRule="auto"/>
        <w:ind w:left="360" w:hanging="360"/>
        <w:jc w:val="both"/>
      </w:pPr>
      <w:r>
        <w:rPr>
          <w:rFonts w:ascii="Arial" w:eastAsia="Arial" w:hAnsi="Arial" w:cs="Arial"/>
          <w:color w:val="000000"/>
          <w:sz w:val="24"/>
          <w:szCs w:val="24"/>
        </w:rPr>
        <w:t>1.4 The Supplier shall provide accurate and up-to-date versions of each Transparency Report to the Buyer at the frequency referred to in the Annex of this Schedule.</w:t>
      </w:r>
    </w:p>
    <w:p w14:paraId="6D790253" w14:textId="77777777" w:rsidR="00B105D3" w:rsidRDefault="00B105D3">
      <w:pPr>
        <w:pStyle w:val="Standard"/>
        <w:jc w:val="both"/>
        <w:rPr>
          <w:rFonts w:ascii="Arial" w:eastAsia="Arial" w:hAnsi="Arial" w:cs="Arial"/>
          <w:color w:val="000000"/>
          <w:sz w:val="24"/>
          <w:szCs w:val="24"/>
        </w:rPr>
      </w:pPr>
    </w:p>
    <w:p w14:paraId="565B190C" w14:textId="77777777" w:rsidR="00B105D3" w:rsidRDefault="00B105D3">
      <w:pPr>
        <w:pStyle w:val="Standard"/>
        <w:jc w:val="both"/>
        <w:rPr>
          <w:rFonts w:ascii="Arial" w:eastAsia="Arial" w:hAnsi="Arial" w:cs="Arial"/>
          <w:color w:val="000000"/>
          <w:sz w:val="24"/>
          <w:szCs w:val="24"/>
        </w:rPr>
      </w:pPr>
    </w:p>
    <w:p w14:paraId="7FDCB49A" w14:textId="77777777" w:rsidR="00B105D3" w:rsidRDefault="00B105D3">
      <w:pPr>
        <w:pStyle w:val="Standard"/>
        <w:jc w:val="both"/>
        <w:rPr>
          <w:rFonts w:ascii="Arial" w:eastAsia="Arial" w:hAnsi="Arial" w:cs="Arial"/>
          <w:color w:val="000000"/>
          <w:sz w:val="24"/>
          <w:szCs w:val="24"/>
        </w:rPr>
      </w:pPr>
    </w:p>
    <w:p w14:paraId="51097094" w14:textId="77777777" w:rsidR="00B105D3" w:rsidRDefault="00B105D3">
      <w:pPr>
        <w:pStyle w:val="Standard"/>
        <w:jc w:val="both"/>
        <w:rPr>
          <w:rFonts w:ascii="Arial" w:eastAsia="Arial" w:hAnsi="Arial" w:cs="Arial"/>
          <w:color w:val="000000"/>
          <w:sz w:val="24"/>
          <w:szCs w:val="24"/>
        </w:rPr>
      </w:pPr>
    </w:p>
    <w:p w14:paraId="7230C8B0" w14:textId="77777777" w:rsidR="00B105D3" w:rsidRDefault="00B105D3">
      <w:pPr>
        <w:pStyle w:val="Standard"/>
        <w:jc w:val="both"/>
        <w:rPr>
          <w:rFonts w:ascii="Arial" w:eastAsia="Arial" w:hAnsi="Arial" w:cs="Arial"/>
          <w:color w:val="000000"/>
          <w:sz w:val="24"/>
          <w:szCs w:val="24"/>
        </w:rPr>
      </w:pPr>
    </w:p>
    <w:p w14:paraId="548FE97E" w14:textId="77777777" w:rsidR="00B105D3" w:rsidRDefault="00B105D3">
      <w:pPr>
        <w:pStyle w:val="Standard"/>
        <w:jc w:val="both"/>
        <w:rPr>
          <w:rFonts w:ascii="Arial" w:eastAsia="Arial" w:hAnsi="Arial" w:cs="Arial"/>
          <w:color w:val="000000"/>
          <w:sz w:val="24"/>
          <w:szCs w:val="24"/>
        </w:rPr>
      </w:pPr>
    </w:p>
    <w:p w14:paraId="2FFD73CC" w14:textId="77777777" w:rsidR="00B105D3" w:rsidRDefault="00B105D3">
      <w:pPr>
        <w:pStyle w:val="Standard"/>
        <w:jc w:val="both"/>
        <w:rPr>
          <w:rFonts w:ascii="Arial" w:eastAsia="Arial" w:hAnsi="Arial" w:cs="Arial"/>
          <w:color w:val="000000"/>
          <w:sz w:val="24"/>
          <w:szCs w:val="24"/>
        </w:rPr>
      </w:pPr>
    </w:p>
    <w:p w14:paraId="2950179A" w14:textId="77777777" w:rsidR="00B105D3" w:rsidRDefault="00B105D3">
      <w:pPr>
        <w:pStyle w:val="Standard"/>
        <w:jc w:val="both"/>
        <w:rPr>
          <w:rFonts w:ascii="Arial" w:eastAsia="Arial" w:hAnsi="Arial" w:cs="Arial"/>
          <w:color w:val="000000"/>
          <w:sz w:val="24"/>
          <w:szCs w:val="24"/>
        </w:rPr>
      </w:pPr>
    </w:p>
    <w:p w14:paraId="00A63528" w14:textId="77777777" w:rsidR="00B105D3" w:rsidRDefault="00B105D3">
      <w:pPr>
        <w:pStyle w:val="Standard"/>
        <w:jc w:val="both"/>
        <w:rPr>
          <w:rFonts w:ascii="Arial" w:eastAsia="Arial" w:hAnsi="Arial" w:cs="Arial"/>
          <w:color w:val="000000"/>
          <w:sz w:val="24"/>
          <w:szCs w:val="24"/>
        </w:rPr>
      </w:pPr>
    </w:p>
    <w:p w14:paraId="0351FA94" w14:textId="77777777" w:rsidR="00B105D3" w:rsidRDefault="00B105D3">
      <w:pPr>
        <w:pStyle w:val="Standard"/>
        <w:jc w:val="both"/>
        <w:rPr>
          <w:rFonts w:ascii="Arial" w:eastAsia="Arial" w:hAnsi="Arial" w:cs="Arial"/>
          <w:color w:val="000000"/>
          <w:sz w:val="24"/>
          <w:szCs w:val="24"/>
        </w:rPr>
      </w:pPr>
    </w:p>
    <w:p w14:paraId="7B06B856" w14:textId="77777777" w:rsidR="00B105D3" w:rsidRDefault="00B105D3">
      <w:pPr>
        <w:pStyle w:val="Standard"/>
        <w:jc w:val="both"/>
        <w:rPr>
          <w:rFonts w:ascii="Arial" w:eastAsia="Arial" w:hAnsi="Arial" w:cs="Arial"/>
          <w:color w:val="000000"/>
          <w:sz w:val="24"/>
          <w:szCs w:val="24"/>
        </w:rPr>
      </w:pPr>
    </w:p>
    <w:p w14:paraId="4BDAA5E6" w14:textId="77777777" w:rsidR="00B105D3" w:rsidRDefault="00B105D3">
      <w:pPr>
        <w:pStyle w:val="Standard"/>
        <w:jc w:val="both"/>
        <w:rPr>
          <w:rFonts w:ascii="Arial" w:eastAsia="Arial" w:hAnsi="Arial" w:cs="Arial"/>
          <w:color w:val="000000"/>
          <w:sz w:val="24"/>
          <w:szCs w:val="24"/>
        </w:rPr>
      </w:pPr>
    </w:p>
    <w:p w14:paraId="1E1B5461" w14:textId="77777777" w:rsidR="00B105D3" w:rsidRDefault="00B105D3">
      <w:pPr>
        <w:pStyle w:val="Standard"/>
        <w:jc w:val="both"/>
        <w:rPr>
          <w:rFonts w:ascii="Arial" w:eastAsia="Arial" w:hAnsi="Arial" w:cs="Arial"/>
          <w:color w:val="000000"/>
          <w:sz w:val="24"/>
          <w:szCs w:val="24"/>
        </w:rPr>
      </w:pPr>
    </w:p>
    <w:p w14:paraId="1980CF54" w14:textId="77777777" w:rsidR="00B105D3" w:rsidRDefault="00B105D3">
      <w:pPr>
        <w:pStyle w:val="Standard"/>
        <w:spacing w:after="0" w:line="240" w:lineRule="auto"/>
        <w:rPr>
          <w:rFonts w:ascii="Arial" w:eastAsia="Arial" w:hAnsi="Arial" w:cs="Arial"/>
          <w:color w:val="000000"/>
          <w:sz w:val="24"/>
          <w:szCs w:val="24"/>
        </w:rPr>
      </w:pPr>
    </w:p>
    <w:p w14:paraId="7D9E84EE" w14:textId="77777777" w:rsidR="00B105D3" w:rsidRDefault="004A7CE9">
      <w:pPr>
        <w:pStyle w:val="Standard"/>
        <w:widowControl/>
      </w:pPr>
      <w:r>
        <w:rPr>
          <w:b/>
        </w:rPr>
        <w:lastRenderedPageBreak/>
        <w:t>Annex A: List of Transparency Reports</w:t>
      </w:r>
    </w:p>
    <w:tbl>
      <w:tblPr>
        <w:tblW w:w="8985" w:type="dxa"/>
        <w:tblLayout w:type="fixed"/>
        <w:tblCellMar>
          <w:left w:w="10" w:type="dxa"/>
          <w:right w:w="10" w:type="dxa"/>
        </w:tblCellMar>
        <w:tblLook w:val="04A0" w:firstRow="1" w:lastRow="0" w:firstColumn="1" w:lastColumn="0" w:noHBand="0" w:noVBand="1"/>
      </w:tblPr>
      <w:tblGrid>
        <w:gridCol w:w="2942"/>
        <w:gridCol w:w="2015"/>
        <w:gridCol w:w="1783"/>
        <w:gridCol w:w="2245"/>
      </w:tblGrid>
      <w:tr w:rsidR="00B105D3" w14:paraId="79DBE83C" w14:textId="77777777">
        <w:trPr>
          <w:trHeight w:val="123"/>
        </w:trPr>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55EA03D" w14:textId="77777777" w:rsidR="00B105D3" w:rsidRDefault="004A7CE9">
            <w:pPr>
              <w:pStyle w:val="Standard"/>
              <w:widowControl/>
            </w:pPr>
            <w:r>
              <w:rPr>
                <w:b/>
              </w:rPr>
              <w:t>Title</w:t>
            </w: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A360EB6" w14:textId="77777777" w:rsidR="00B105D3" w:rsidRDefault="004A7CE9">
            <w:pPr>
              <w:pStyle w:val="Standard"/>
              <w:widowControl/>
            </w:pPr>
            <w:r>
              <w:rPr>
                <w:b/>
              </w:rPr>
              <w:t>Content</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6DF520D" w14:textId="77777777" w:rsidR="00B105D3" w:rsidRDefault="004A7CE9">
            <w:pPr>
              <w:pStyle w:val="Standard"/>
              <w:widowControl/>
            </w:pPr>
            <w:r>
              <w:rPr>
                <w:b/>
              </w:rPr>
              <w:t>Format</w:t>
            </w: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05BB92E" w14:textId="77777777" w:rsidR="00B105D3" w:rsidRDefault="004A7CE9">
            <w:pPr>
              <w:pStyle w:val="Standard"/>
              <w:widowControl/>
            </w:pPr>
            <w:r>
              <w:rPr>
                <w:b/>
              </w:rPr>
              <w:t>Frequency</w:t>
            </w:r>
          </w:p>
        </w:tc>
      </w:tr>
      <w:tr w:rsidR="00B105D3" w14:paraId="05786CFD" w14:textId="77777777">
        <w:trPr>
          <w:trHeight w:val="214"/>
        </w:trPr>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692D6D" w14:textId="77777777" w:rsidR="00B105D3" w:rsidRDefault="004A7CE9">
            <w:pPr>
              <w:pStyle w:val="Standard"/>
              <w:widowControl/>
            </w:pPr>
            <w:r>
              <w:t>Performance</w:t>
            </w:r>
            <w:r>
              <w:tab/>
            </w: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2006A2A" w14:textId="77777777" w:rsidR="00B105D3" w:rsidRDefault="00B105D3">
            <w:pPr>
              <w:pStyle w:val="Standard"/>
              <w:widowControl/>
            </w:pPr>
          </w:p>
          <w:p w14:paraId="74F5B69B" w14:textId="77777777" w:rsidR="00B105D3" w:rsidRDefault="004A7CE9">
            <w:pPr>
              <w:pStyle w:val="Standard"/>
              <w:widowControl/>
            </w:pPr>
            <w:r>
              <w:t>[ ]</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16B40FD" w14:textId="77777777" w:rsidR="00B105D3" w:rsidRDefault="00B105D3">
            <w:pPr>
              <w:pStyle w:val="Standard"/>
              <w:widowControl/>
            </w:pPr>
          </w:p>
          <w:p w14:paraId="5AA8D3F2" w14:textId="77777777" w:rsidR="00B105D3" w:rsidRDefault="004A7CE9">
            <w:pPr>
              <w:pStyle w:val="Standard"/>
              <w:widowControl/>
            </w:pPr>
            <w:r>
              <w:t>[ ]</w:t>
            </w: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9D7C0EF" w14:textId="77777777" w:rsidR="00B105D3" w:rsidRDefault="00B105D3">
            <w:pPr>
              <w:pStyle w:val="Standard"/>
              <w:widowControl/>
            </w:pPr>
          </w:p>
          <w:p w14:paraId="05115862" w14:textId="77777777" w:rsidR="00B105D3" w:rsidRDefault="004A7CE9">
            <w:pPr>
              <w:pStyle w:val="Standard"/>
              <w:widowControl/>
            </w:pPr>
            <w:r>
              <w:t>[ ]</w:t>
            </w:r>
          </w:p>
        </w:tc>
      </w:tr>
      <w:tr w:rsidR="00B105D3" w14:paraId="41FB41E6" w14:textId="77777777">
        <w:trPr>
          <w:trHeight w:val="155"/>
        </w:trPr>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7F9E107" w14:textId="77777777" w:rsidR="00B105D3" w:rsidRDefault="004A7CE9">
            <w:pPr>
              <w:pStyle w:val="Standard"/>
              <w:widowControl/>
            </w:pPr>
            <w:r>
              <w:t>Call-Off Contract Charges</w:t>
            </w: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83AAF72" w14:textId="77777777" w:rsidR="00B105D3" w:rsidRDefault="00B105D3">
            <w:pPr>
              <w:pStyle w:val="Standard"/>
              <w:widowControl/>
            </w:pPr>
          </w:p>
          <w:p w14:paraId="0E698375" w14:textId="77777777" w:rsidR="00B105D3" w:rsidRDefault="004A7CE9">
            <w:pPr>
              <w:pStyle w:val="Standard"/>
              <w:widowControl/>
            </w:pPr>
            <w:r>
              <w:t>[ ]</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0E4C738" w14:textId="77777777" w:rsidR="00B105D3" w:rsidRDefault="00B105D3">
            <w:pPr>
              <w:pStyle w:val="Standard"/>
              <w:widowControl/>
            </w:pPr>
          </w:p>
          <w:p w14:paraId="63BB6D28" w14:textId="77777777" w:rsidR="00B105D3" w:rsidRDefault="004A7CE9">
            <w:pPr>
              <w:pStyle w:val="Standard"/>
              <w:widowControl/>
            </w:pPr>
            <w:r>
              <w:t>[ ]</w:t>
            </w: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857921E" w14:textId="77777777" w:rsidR="00B105D3" w:rsidRDefault="00B105D3">
            <w:pPr>
              <w:pStyle w:val="Standard"/>
              <w:widowControl/>
            </w:pPr>
          </w:p>
          <w:p w14:paraId="428D4E22" w14:textId="77777777" w:rsidR="00B105D3" w:rsidRDefault="004A7CE9">
            <w:pPr>
              <w:pStyle w:val="Standard"/>
              <w:widowControl/>
            </w:pPr>
            <w:r>
              <w:t>[ ]</w:t>
            </w:r>
          </w:p>
        </w:tc>
      </w:tr>
      <w:tr w:rsidR="00B105D3" w14:paraId="1F2F7AE3" w14:textId="77777777">
        <w:trPr>
          <w:trHeight w:val="155"/>
        </w:trPr>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1BDC56" w14:textId="77777777" w:rsidR="00B105D3" w:rsidRDefault="004A7CE9">
            <w:pPr>
              <w:pStyle w:val="Standard"/>
              <w:widowControl/>
            </w:pPr>
            <w:r>
              <w:t>Key Subcontractors</w:t>
            </w: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AE0A988" w14:textId="77777777" w:rsidR="00B105D3" w:rsidRDefault="004A7CE9">
            <w:pPr>
              <w:pStyle w:val="Standard"/>
              <w:widowControl/>
            </w:pPr>
            <w:r>
              <w:t>As defined in Joint Schedule 6 (Key Subcontractors)</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7D49B87" w14:textId="77777777" w:rsidR="00B105D3" w:rsidRDefault="00B105D3">
            <w:pPr>
              <w:pStyle w:val="Standard"/>
              <w:widowControl/>
            </w:pPr>
          </w:p>
          <w:p w14:paraId="225F4AB5" w14:textId="77777777" w:rsidR="00B105D3" w:rsidRDefault="004A7CE9">
            <w:pPr>
              <w:pStyle w:val="Standard"/>
              <w:widowControl/>
            </w:pPr>
            <w:r>
              <w:t>PDF</w:t>
            </w: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CC1D23A" w14:textId="77777777" w:rsidR="00B105D3" w:rsidRDefault="00B105D3">
            <w:pPr>
              <w:pStyle w:val="Standard"/>
              <w:widowControl/>
            </w:pPr>
          </w:p>
          <w:p w14:paraId="72AAD80E" w14:textId="77777777" w:rsidR="00B105D3" w:rsidRDefault="004A7CE9">
            <w:pPr>
              <w:pStyle w:val="Standard"/>
              <w:widowControl/>
            </w:pPr>
            <w:r>
              <w:t>Annually or upon Change</w:t>
            </w:r>
          </w:p>
        </w:tc>
      </w:tr>
      <w:tr w:rsidR="00B105D3" w14:paraId="4C7EF2CA" w14:textId="77777777">
        <w:trPr>
          <w:trHeight w:val="155"/>
        </w:trPr>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B8A1C38" w14:textId="77777777" w:rsidR="00B105D3" w:rsidRDefault="004A7CE9">
            <w:pPr>
              <w:pStyle w:val="Standard"/>
              <w:widowControl/>
            </w:pPr>
            <w:r>
              <w:t>Technical</w:t>
            </w: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C6994AA" w14:textId="77777777" w:rsidR="00B105D3" w:rsidRDefault="00B105D3">
            <w:pPr>
              <w:pStyle w:val="Standard"/>
              <w:widowControl/>
            </w:pPr>
          </w:p>
          <w:p w14:paraId="79793591" w14:textId="77777777" w:rsidR="00B105D3" w:rsidRDefault="004A7CE9">
            <w:pPr>
              <w:pStyle w:val="Standard"/>
              <w:widowControl/>
            </w:pPr>
            <w:r>
              <w:t>[ ]</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A08E699" w14:textId="77777777" w:rsidR="00B105D3" w:rsidRDefault="00B105D3">
            <w:pPr>
              <w:pStyle w:val="Standard"/>
              <w:widowControl/>
            </w:pPr>
          </w:p>
          <w:p w14:paraId="02835D38" w14:textId="77777777" w:rsidR="00B105D3" w:rsidRDefault="004A7CE9">
            <w:pPr>
              <w:pStyle w:val="Standard"/>
              <w:widowControl/>
            </w:pPr>
            <w:r>
              <w:t>[ ]</w:t>
            </w: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49BD476" w14:textId="77777777" w:rsidR="00B105D3" w:rsidRDefault="00B105D3">
            <w:pPr>
              <w:pStyle w:val="Standard"/>
              <w:widowControl/>
            </w:pPr>
          </w:p>
          <w:p w14:paraId="69325F4D" w14:textId="77777777" w:rsidR="00B105D3" w:rsidRDefault="004A7CE9">
            <w:pPr>
              <w:pStyle w:val="Standard"/>
              <w:widowControl/>
            </w:pPr>
            <w:r>
              <w:t>[ ]</w:t>
            </w:r>
          </w:p>
        </w:tc>
      </w:tr>
      <w:tr w:rsidR="00B105D3" w14:paraId="35C78F52" w14:textId="77777777">
        <w:trPr>
          <w:trHeight w:val="214"/>
        </w:trPr>
        <w:tc>
          <w:tcPr>
            <w:tcW w:w="2942"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D351A88" w14:textId="77777777" w:rsidR="00B105D3" w:rsidRDefault="004A7CE9">
            <w:pPr>
              <w:pStyle w:val="Standard"/>
              <w:widowControl/>
            </w:pPr>
            <w:r>
              <w:t>Performance management]</w:t>
            </w:r>
          </w:p>
        </w:tc>
        <w:tc>
          <w:tcPr>
            <w:tcW w:w="201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947A381" w14:textId="77777777" w:rsidR="00B105D3" w:rsidRDefault="00B105D3">
            <w:pPr>
              <w:pStyle w:val="Standard"/>
              <w:widowControl/>
            </w:pPr>
          </w:p>
          <w:p w14:paraId="0C586C60" w14:textId="77777777" w:rsidR="00B105D3" w:rsidRDefault="004A7CE9">
            <w:pPr>
              <w:pStyle w:val="Standard"/>
              <w:widowControl/>
            </w:pPr>
            <w:r>
              <w:t>[ ]</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742508E" w14:textId="77777777" w:rsidR="00B105D3" w:rsidRDefault="00B105D3">
            <w:pPr>
              <w:pStyle w:val="Standard"/>
              <w:widowControl/>
            </w:pPr>
          </w:p>
          <w:p w14:paraId="06191B7A" w14:textId="77777777" w:rsidR="00B105D3" w:rsidRDefault="004A7CE9">
            <w:pPr>
              <w:pStyle w:val="Standard"/>
              <w:widowControl/>
            </w:pPr>
            <w:r>
              <w:t>[ ]</w:t>
            </w:r>
          </w:p>
        </w:tc>
        <w:tc>
          <w:tcPr>
            <w:tcW w:w="224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C3FBA2A" w14:textId="77777777" w:rsidR="00B105D3" w:rsidRDefault="00B105D3">
            <w:pPr>
              <w:pStyle w:val="Standard"/>
              <w:widowControl/>
            </w:pPr>
          </w:p>
          <w:p w14:paraId="03D5A27F" w14:textId="77777777" w:rsidR="00B105D3" w:rsidRDefault="004A7CE9">
            <w:pPr>
              <w:pStyle w:val="Standard"/>
              <w:widowControl/>
            </w:pPr>
            <w:r>
              <w:t>[ ]</w:t>
            </w:r>
          </w:p>
        </w:tc>
      </w:tr>
    </w:tbl>
    <w:p w14:paraId="43D20492" w14:textId="77777777" w:rsidR="00B105D3" w:rsidRDefault="00B105D3">
      <w:pPr>
        <w:pStyle w:val="Standard"/>
      </w:pPr>
    </w:p>
    <w:p w14:paraId="6B062F53" w14:textId="77777777" w:rsidR="00B105D3" w:rsidRDefault="00B105D3">
      <w:pPr>
        <w:pStyle w:val="Standard"/>
        <w:widowControl/>
      </w:pPr>
    </w:p>
    <w:p w14:paraId="67527EA2" w14:textId="77777777" w:rsidR="00B105D3" w:rsidRDefault="00B105D3">
      <w:pPr>
        <w:pStyle w:val="Standard"/>
        <w:widowControl/>
      </w:pPr>
    </w:p>
    <w:p w14:paraId="62D0F3E0" w14:textId="77777777" w:rsidR="00B105D3" w:rsidRDefault="00B105D3">
      <w:pPr>
        <w:pStyle w:val="Standard"/>
        <w:widowControl/>
      </w:pPr>
    </w:p>
    <w:p w14:paraId="0528CF37" w14:textId="77777777" w:rsidR="00B105D3" w:rsidRDefault="00B105D3">
      <w:pPr>
        <w:pStyle w:val="Standard"/>
        <w:widowControl/>
      </w:pPr>
    </w:p>
    <w:p w14:paraId="09A2279B" w14:textId="77777777" w:rsidR="00B105D3" w:rsidRDefault="00B105D3">
      <w:pPr>
        <w:pStyle w:val="Standard"/>
        <w:widowControl/>
      </w:pPr>
    </w:p>
    <w:p w14:paraId="2CD628BF" w14:textId="77777777" w:rsidR="00B105D3" w:rsidRDefault="00B105D3">
      <w:pPr>
        <w:pStyle w:val="Standard"/>
        <w:widowControl/>
      </w:pPr>
    </w:p>
    <w:p w14:paraId="2EE5ED25" w14:textId="77777777" w:rsidR="00B105D3" w:rsidRDefault="00B105D3">
      <w:pPr>
        <w:pStyle w:val="Standard"/>
        <w:widowControl/>
      </w:pPr>
    </w:p>
    <w:p w14:paraId="45C78267" w14:textId="77777777" w:rsidR="00B105D3" w:rsidRDefault="00B105D3">
      <w:pPr>
        <w:pStyle w:val="Standard"/>
        <w:widowControl/>
      </w:pPr>
    </w:p>
    <w:p w14:paraId="11E27AB8" w14:textId="77777777" w:rsidR="00B105D3" w:rsidRDefault="00B105D3">
      <w:pPr>
        <w:pStyle w:val="Standard"/>
        <w:widowControl/>
      </w:pPr>
    </w:p>
    <w:p w14:paraId="388A9B64" w14:textId="77777777" w:rsidR="00B105D3" w:rsidRDefault="00B105D3">
      <w:pPr>
        <w:pStyle w:val="Standard"/>
        <w:widowControl/>
      </w:pPr>
    </w:p>
    <w:p w14:paraId="38782E29" w14:textId="77777777" w:rsidR="00B105D3" w:rsidRDefault="00B105D3">
      <w:pPr>
        <w:pStyle w:val="Standard"/>
        <w:widowControl/>
      </w:pPr>
    </w:p>
    <w:p w14:paraId="758FA4C5" w14:textId="77777777" w:rsidR="00B105D3" w:rsidRDefault="00B105D3">
      <w:pPr>
        <w:pStyle w:val="Standard"/>
        <w:widowControl/>
      </w:pPr>
    </w:p>
    <w:p w14:paraId="22B11D84" w14:textId="77777777" w:rsidR="00B105D3" w:rsidRDefault="00B105D3">
      <w:pPr>
        <w:pStyle w:val="Standard"/>
        <w:widowControl/>
      </w:pPr>
    </w:p>
    <w:p w14:paraId="7FC625D8" w14:textId="77777777" w:rsidR="00B105D3" w:rsidRDefault="00B105D3">
      <w:pPr>
        <w:pStyle w:val="Standard"/>
        <w:widowControl/>
      </w:pPr>
    </w:p>
    <w:p w14:paraId="6FA6C7F3" w14:textId="77777777" w:rsidR="00B105D3" w:rsidRDefault="00B105D3">
      <w:pPr>
        <w:pStyle w:val="Standard"/>
        <w:widowControl/>
      </w:pPr>
    </w:p>
    <w:p w14:paraId="6C51B879" w14:textId="77777777" w:rsidR="00B105D3" w:rsidRDefault="00B105D3">
      <w:pPr>
        <w:pStyle w:val="Standard"/>
        <w:widowControl/>
      </w:pPr>
    </w:p>
    <w:p w14:paraId="161EFC43" w14:textId="77777777" w:rsidR="00B105D3" w:rsidRDefault="00B105D3">
      <w:pPr>
        <w:pStyle w:val="Standard"/>
        <w:widowControl/>
      </w:pPr>
    </w:p>
    <w:p w14:paraId="3DC04505" w14:textId="77777777" w:rsidR="00B105D3" w:rsidRDefault="004A7CE9">
      <w:pPr>
        <w:spacing w:after="240"/>
        <w:jc w:val="both"/>
      </w:pPr>
      <w:r>
        <w:rPr>
          <w:rFonts w:ascii="Arial" w:eastAsia="Arial" w:hAnsi="Arial" w:cs="Arial"/>
          <w:b/>
          <w:sz w:val="36"/>
          <w:szCs w:val="36"/>
        </w:rPr>
        <w:t>Call-Off Schedule 2 (Staff Transfer)</w:t>
      </w:r>
    </w:p>
    <w:p w14:paraId="1424B0E1" w14:textId="77777777" w:rsidR="00B105D3" w:rsidRDefault="004A7CE9">
      <w:pPr>
        <w:spacing w:after="240"/>
        <w:jc w:val="both"/>
      </w:pPr>
      <w:r>
        <w:rPr>
          <w:rFonts w:ascii="Arial" w:eastAsia="Arial" w:hAnsi="Arial" w:cs="Arial"/>
          <w:sz w:val="24"/>
          <w:szCs w:val="24"/>
        </w:rPr>
        <w:t>Buyers will need to ensure that appropriate provisions are included to deal with staff transfer on both entry and exit, and, irrespective of whether TUPE does apply on entry if there are employees eligible for New Fair Deal pension protection then the appropriate pensions provisions will also need to be selected.</w:t>
      </w:r>
    </w:p>
    <w:p w14:paraId="5EA255F8" w14:textId="77777777" w:rsidR="00B105D3" w:rsidRDefault="004A7CE9">
      <w:pPr>
        <w:spacing w:after="240"/>
        <w:jc w:val="both"/>
      </w:pPr>
      <w:r>
        <w:rPr>
          <w:rFonts w:ascii="Arial" w:eastAsia="Arial" w:hAnsi="Arial" w:cs="Arial"/>
          <w:sz w:val="24"/>
          <w:szCs w:val="24"/>
        </w:rPr>
        <w:t>If there is a staff transfer from the Buyer on entry (1st generation) then Part A shall apply.</w:t>
      </w:r>
    </w:p>
    <w:p w14:paraId="14C8E7B5" w14:textId="77777777" w:rsidR="00B105D3" w:rsidRDefault="004A7CE9">
      <w:pPr>
        <w:spacing w:after="240"/>
        <w:jc w:val="both"/>
      </w:pPr>
      <w:r>
        <w:rPr>
          <w:rFonts w:ascii="Arial" w:eastAsia="Arial" w:hAnsi="Arial" w:cs="Arial"/>
          <w:sz w:val="24"/>
          <w:szCs w:val="24"/>
        </w:rPr>
        <w:t>If there is a staff transfer from former/incumbent supplier on entry (2nd generation), Part B shall apply.</w:t>
      </w:r>
    </w:p>
    <w:p w14:paraId="7A6DD1B5" w14:textId="77777777" w:rsidR="00B105D3" w:rsidRDefault="004A7CE9">
      <w:pPr>
        <w:spacing w:after="240"/>
        <w:jc w:val="both"/>
      </w:pPr>
      <w:r>
        <w:rPr>
          <w:rFonts w:ascii="Arial" w:eastAsia="Arial" w:hAnsi="Arial" w:cs="Arial"/>
          <w:sz w:val="24"/>
          <w:szCs w:val="24"/>
        </w:rPr>
        <w:t>If there is both a 1st and 2nd generation staff transfer on entry, then both Part A and Part B shall apply.</w:t>
      </w:r>
    </w:p>
    <w:p w14:paraId="62130D7B" w14:textId="77777777" w:rsidR="00B105D3" w:rsidRDefault="004A7CE9">
      <w:pPr>
        <w:spacing w:after="240"/>
        <w:jc w:val="both"/>
      </w:pPr>
      <w:r>
        <w:rPr>
          <w:rFonts w:ascii="Arial" w:eastAsia="Arial" w:hAnsi="Arial" w:cs="Arial"/>
          <w:sz w:val="24"/>
          <w:szCs w:val="24"/>
        </w:rPr>
        <w:t>If either Part A and/or Part B apply, then consider whether Part D (Pensions) shall apply and the Buyer shall indicate on the Order Form which Annex shall apply (either D1 (CSPS), D2 (NHSPS), D3 (LGPS) or D4 (Other Schemes)). Part D pensions may also apply where there is not a TUPE transfer for example where the incumbent provider is successful.</w:t>
      </w:r>
    </w:p>
    <w:p w14:paraId="0FF903EC" w14:textId="77777777" w:rsidR="00B105D3" w:rsidRDefault="004A7CE9">
      <w:pPr>
        <w:spacing w:after="240"/>
        <w:jc w:val="both"/>
      </w:pPr>
      <w:r>
        <w:rPr>
          <w:rFonts w:ascii="Arial" w:eastAsia="Arial" w:hAnsi="Arial" w:cs="Arial"/>
          <w:sz w:val="24"/>
          <w:szCs w:val="24"/>
        </w:rPr>
        <w:t>If there is no staff transfer (either 1st generation or 2nd generation) at the Start Date then Part C shall apply and Part D pensions may also apply where there is not a TUPE transfer for example where the incumbent provider is successful.</w:t>
      </w:r>
    </w:p>
    <w:p w14:paraId="5F183F36" w14:textId="77777777" w:rsidR="00B105D3" w:rsidRDefault="004A7CE9">
      <w:pPr>
        <w:spacing w:after="240"/>
        <w:jc w:val="both"/>
      </w:pPr>
      <w:r>
        <w:rPr>
          <w:rFonts w:ascii="Arial" w:eastAsia="Arial" w:hAnsi="Arial" w:cs="Arial"/>
          <w:sz w:val="24"/>
          <w:szCs w:val="24"/>
        </w:rPr>
        <w:t>If the position on staff transfers is not known at the bid stage, include Parts A, B, C and D at the bid stage and then update the Buyer Contract Details before signing to specify whether Parts A and/or B, or C and D apply to the Contract.</w:t>
      </w:r>
    </w:p>
    <w:p w14:paraId="403DE996" w14:textId="77777777" w:rsidR="00B105D3" w:rsidRDefault="004A7CE9">
      <w:pPr>
        <w:spacing w:after="240"/>
        <w:jc w:val="both"/>
      </w:pPr>
      <w:r>
        <w:rPr>
          <w:rFonts w:ascii="Arial" w:eastAsia="Arial" w:hAnsi="Arial" w:cs="Arial"/>
          <w:sz w:val="24"/>
          <w:szCs w:val="24"/>
        </w:rPr>
        <w:t>Part E (dealing with staff transfer on exit) shall apply to every Contract.</w:t>
      </w:r>
    </w:p>
    <w:p w14:paraId="2236F9B5" w14:textId="77777777" w:rsidR="00B105D3" w:rsidRDefault="004A7CE9">
      <w:pPr>
        <w:spacing w:after="240"/>
        <w:jc w:val="both"/>
      </w:pPr>
      <w:r>
        <w:rPr>
          <w:rFonts w:ascii="Arial" w:eastAsia="Arial" w:hAnsi="Arial" w:cs="Arial"/>
          <w:sz w:val="24"/>
          <w:szCs w:val="24"/>
        </w:rPr>
        <w:t>For further guidance on this Schedule contact Government Legal Department’s Employment Law Group]</w:t>
      </w:r>
    </w:p>
    <w:p w14:paraId="321662E8" w14:textId="77777777" w:rsidR="00B105D3" w:rsidRDefault="00B105D3">
      <w:pPr>
        <w:keepNext/>
        <w:spacing w:after="240"/>
        <w:jc w:val="both"/>
        <w:rPr>
          <w:rFonts w:ascii="Arial" w:eastAsia="Arial" w:hAnsi="Arial" w:cs="Arial"/>
          <w:b/>
          <w:smallCaps/>
          <w:color w:val="000000"/>
          <w:sz w:val="24"/>
          <w:szCs w:val="24"/>
        </w:rPr>
      </w:pPr>
    </w:p>
    <w:p w14:paraId="1FDD2311" w14:textId="77777777" w:rsidR="00B105D3" w:rsidRDefault="004A7CE9">
      <w:pPr>
        <w:keepNext/>
        <w:numPr>
          <w:ilvl w:val="0"/>
          <w:numId w:val="127"/>
        </w:numPr>
        <w:spacing w:before="120" w:after="240"/>
        <w:jc w:val="both"/>
      </w:pPr>
      <w:r>
        <w:rPr>
          <w:rFonts w:ascii="Arial Bold" w:eastAsia="Arial Bold" w:hAnsi="Arial Bold" w:cs="Arial Bold"/>
          <w:b/>
          <w:color w:val="000000"/>
          <w:sz w:val="24"/>
          <w:szCs w:val="24"/>
        </w:rPr>
        <w:t>Definitions</w:t>
      </w:r>
    </w:p>
    <w:p w14:paraId="01971347" w14:textId="77777777" w:rsidR="00B105D3" w:rsidRDefault="004A7CE9">
      <w:pPr>
        <w:keepNext/>
        <w:numPr>
          <w:ilvl w:val="1"/>
          <w:numId w:val="34"/>
        </w:numPr>
        <w:tabs>
          <w:tab w:val="left" w:pos="-31680"/>
        </w:tabs>
        <w:spacing w:before="120" w:after="120"/>
        <w:jc w:val="both"/>
      </w:pPr>
      <w:r>
        <w:rPr>
          <w:rFonts w:ascii="Arial" w:eastAsia="Arial" w:hAnsi="Arial" w:cs="Arial"/>
          <w:color w:val="000000"/>
          <w:sz w:val="24"/>
          <w:szCs w:val="24"/>
        </w:rPr>
        <w:t>In this Schedule, the following words have the following meanings and they shall supplement Joint Schedule 1  (Definitions):</w:t>
      </w:r>
    </w:p>
    <w:tbl>
      <w:tblPr>
        <w:tblW w:w="9026" w:type="dxa"/>
        <w:tblLayout w:type="fixed"/>
        <w:tblCellMar>
          <w:left w:w="10" w:type="dxa"/>
          <w:right w:w="10" w:type="dxa"/>
        </w:tblCellMar>
        <w:tblLook w:val="04A0" w:firstRow="1" w:lastRow="0" w:firstColumn="1" w:lastColumn="0" w:noHBand="0" w:noVBand="1"/>
      </w:tblPr>
      <w:tblGrid>
        <w:gridCol w:w="2917"/>
        <w:gridCol w:w="6109"/>
      </w:tblGrid>
      <w:tr w:rsidR="00B105D3" w14:paraId="5FEB791A" w14:textId="77777777">
        <w:tc>
          <w:tcPr>
            <w:tcW w:w="2917" w:type="dxa"/>
            <w:shd w:val="clear" w:color="auto" w:fill="auto"/>
            <w:tcMar>
              <w:top w:w="0" w:type="dxa"/>
              <w:left w:w="108" w:type="dxa"/>
              <w:bottom w:w="0" w:type="dxa"/>
              <w:right w:w="108" w:type="dxa"/>
            </w:tcMar>
          </w:tcPr>
          <w:p w14:paraId="1BCB44F1" w14:textId="77777777" w:rsidR="00B105D3" w:rsidRDefault="004A7CE9">
            <w:pPr>
              <w:ind w:left="706"/>
              <w:jc w:val="both"/>
            </w:pPr>
            <w:r>
              <w:rPr>
                <w:rFonts w:ascii="Arial" w:eastAsia="Arial" w:hAnsi="Arial" w:cs="Arial"/>
                <w:b/>
                <w:color w:val="000000"/>
                <w:sz w:val="24"/>
                <w:szCs w:val="24"/>
              </w:rPr>
              <w:t>“Acquired Rights Directive”</w:t>
            </w:r>
          </w:p>
        </w:tc>
        <w:tc>
          <w:tcPr>
            <w:tcW w:w="6109" w:type="dxa"/>
            <w:shd w:val="clear" w:color="auto" w:fill="auto"/>
            <w:tcMar>
              <w:top w:w="0" w:type="dxa"/>
              <w:left w:w="108" w:type="dxa"/>
              <w:bottom w:w="0" w:type="dxa"/>
              <w:right w:w="108" w:type="dxa"/>
            </w:tcMar>
          </w:tcPr>
          <w:p w14:paraId="6020833A" w14:textId="77777777" w:rsidR="00B105D3" w:rsidRDefault="004A7CE9">
            <w:pPr>
              <w:tabs>
                <w:tab w:val="left" w:pos="-9"/>
                <w:tab w:val="left" w:pos="161"/>
              </w:tabs>
              <w:spacing w:after="120"/>
              <w:ind w:left="170"/>
              <w:jc w:val="both"/>
            </w:pPr>
            <w:r>
              <w:rPr>
                <w:rFonts w:ascii="Arial" w:eastAsia="Arial" w:hAnsi="Arial" w:cs="Arial"/>
                <w:sz w:val="24"/>
                <w:szCs w:val="24"/>
              </w:rPr>
              <w:t xml:space="preserve">the  European  Council  Directive 77/187/EEC  on the approximation of laws of European member states </w:t>
            </w:r>
            <w:r>
              <w:rPr>
                <w:rFonts w:ascii="Arial" w:eastAsia="Arial" w:hAnsi="Arial" w:cs="Arial"/>
                <w:sz w:val="24"/>
                <w:szCs w:val="24"/>
              </w:rPr>
              <w:lastRenderedPageBreak/>
              <w:t>relating to the safeguarding of employees’ rights in the event of transfers of undertakings, businesses or parts of undertakings or businesses, as amended or re-enacted from time to time;</w:t>
            </w:r>
          </w:p>
          <w:p w14:paraId="5A573DD2" w14:textId="77777777" w:rsidR="00B105D3" w:rsidRDefault="00B105D3">
            <w:pPr>
              <w:tabs>
                <w:tab w:val="left" w:pos="-179"/>
                <w:tab w:val="left" w:pos="-9"/>
              </w:tabs>
              <w:spacing w:after="120"/>
              <w:jc w:val="both"/>
              <w:rPr>
                <w:rFonts w:ascii="Arial" w:eastAsia="Arial" w:hAnsi="Arial" w:cs="Arial"/>
                <w:sz w:val="24"/>
                <w:szCs w:val="24"/>
              </w:rPr>
            </w:pPr>
          </w:p>
        </w:tc>
      </w:tr>
      <w:tr w:rsidR="00B105D3" w14:paraId="07C764AE" w14:textId="77777777">
        <w:tc>
          <w:tcPr>
            <w:tcW w:w="2917" w:type="dxa"/>
            <w:shd w:val="clear" w:color="auto" w:fill="auto"/>
            <w:tcMar>
              <w:top w:w="0" w:type="dxa"/>
              <w:left w:w="108" w:type="dxa"/>
              <w:bottom w:w="0" w:type="dxa"/>
              <w:right w:w="108" w:type="dxa"/>
            </w:tcMar>
          </w:tcPr>
          <w:p w14:paraId="6791D626" w14:textId="77777777" w:rsidR="00B105D3" w:rsidRDefault="004A7CE9">
            <w:pPr>
              <w:ind w:left="706"/>
              <w:jc w:val="both"/>
            </w:pPr>
            <w:r>
              <w:rPr>
                <w:rFonts w:ascii="Arial" w:eastAsia="Arial" w:hAnsi="Arial" w:cs="Arial"/>
                <w:b/>
                <w:color w:val="000000"/>
                <w:sz w:val="24"/>
                <w:szCs w:val="24"/>
              </w:rPr>
              <w:lastRenderedPageBreak/>
              <w:t>"Employee Liability"</w:t>
            </w:r>
          </w:p>
        </w:tc>
        <w:tc>
          <w:tcPr>
            <w:tcW w:w="6109" w:type="dxa"/>
            <w:shd w:val="clear" w:color="auto" w:fill="auto"/>
            <w:tcMar>
              <w:top w:w="0" w:type="dxa"/>
              <w:left w:w="108" w:type="dxa"/>
              <w:bottom w:w="0" w:type="dxa"/>
              <w:right w:w="108" w:type="dxa"/>
            </w:tcMar>
          </w:tcPr>
          <w:p w14:paraId="60D16BBC" w14:textId="77777777" w:rsidR="00B105D3" w:rsidRDefault="004A7CE9">
            <w:pPr>
              <w:tabs>
                <w:tab w:val="left" w:pos="-179"/>
                <w:tab w:val="left" w:pos="-9"/>
              </w:tabs>
              <w:spacing w:after="120"/>
              <w:jc w:val="both"/>
            </w:pPr>
            <w:r>
              <w:rPr>
                <w:rFonts w:ascii="Arial" w:eastAsia="Arial" w:hAnsi="Arial" w:cs="Arial"/>
                <w:sz w:val="24"/>
                <w:szCs w:val="24"/>
              </w:rPr>
              <w:t>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p>
          <w:p w14:paraId="5D1EF5C5" w14:textId="77777777" w:rsidR="00B105D3" w:rsidRDefault="004A7CE9">
            <w:pPr>
              <w:numPr>
                <w:ilvl w:val="1"/>
                <w:numId w:val="30"/>
              </w:numPr>
              <w:tabs>
                <w:tab w:val="left" w:pos="-31680"/>
                <w:tab w:val="left" w:pos="-31680"/>
              </w:tabs>
              <w:spacing w:after="120"/>
              <w:ind w:hanging="545"/>
              <w:jc w:val="both"/>
            </w:pPr>
            <w:r>
              <w:rPr>
                <w:rFonts w:ascii="Arial" w:eastAsia="Arial" w:hAnsi="Arial" w:cs="Arial"/>
                <w:color w:val="000000"/>
                <w:sz w:val="24"/>
                <w:szCs w:val="24"/>
              </w:rPr>
              <w:t>redundancy</w:t>
            </w:r>
            <w:r>
              <w:rPr>
                <w:rFonts w:ascii="Arial" w:eastAsia="Arial" w:hAnsi="Arial" w:cs="Arial"/>
                <w:sz w:val="24"/>
                <w:szCs w:val="24"/>
              </w:rPr>
              <w:t xml:space="preserve"> payments including contractual or enhanced redundancy costs, termination costs and notice payments;</w:t>
            </w:r>
          </w:p>
        </w:tc>
      </w:tr>
      <w:tr w:rsidR="00B105D3" w14:paraId="52193930" w14:textId="77777777">
        <w:tc>
          <w:tcPr>
            <w:tcW w:w="2917" w:type="dxa"/>
            <w:shd w:val="clear" w:color="auto" w:fill="auto"/>
            <w:tcMar>
              <w:top w:w="0" w:type="dxa"/>
              <w:left w:w="108" w:type="dxa"/>
              <w:bottom w:w="0" w:type="dxa"/>
              <w:right w:w="108" w:type="dxa"/>
            </w:tcMar>
          </w:tcPr>
          <w:p w14:paraId="076E2016" w14:textId="77777777" w:rsidR="00B105D3" w:rsidRDefault="00B105D3">
            <w:pPr>
              <w:ind w:left="706"/>
              <w:jc w:val="both"/>
              <w:rPr>
                <w:rFonts w:ascii="Arial" w:eastAsia="Arial" w:hAnsi="Arial" w:cs="Arial"/>
                <w:b/>
                <w:color w:val="000000"/>
                <w:sz w:val="24"/>
                <w:szCs w:val="24"/>
              </w:rPr>
            </w:pPr>
          </w:p>
        </w:tc>
        <w:tc>
          <w:tcPr>
            <w:tcW w:w="6109" w:type="dxa"/>
            <w:shd w:val="clear" w:color="auto" w:fill="auto"/>
            <w:tcMar>
              <w:top w:w="0" w:type="dxa"/>
              <w:left w:w="108" w:type="dxa"/>
              <w:bottom w:w="0" w:type="dxa"/>
              <w:right w:w="108" w:type="dxa"/>
            </w:tcMar>
          </w:tcPr>
          <w:p w14:paraId="26D19A4D" w14:textId="77777777" w:rsidR="00B105D3" w:rsidRDefault="004A7CE9">
            <w:pPr>
              <w:numPr>
                <w:ilvl w:val="1"/>
                <w:numId w:val="30"/>
              </w:numPr>
              <w:tabs>
                <w:tab w:val="left" w:pos="-31680"/>
                <w:tab w:val="left" w:pos="-31680"/>
              </w:tabs>
              <w:spacing w:after="120"/>
              <w:ind w:hanging="545"/>
              <w:jc w:val="both"/>
            </w:pPr>
            <w:r>
              <w:rPr>
                <w:rFonts w:ascii="Arial" w:eastAsia="Arial" w:hAnsi="Arial" w:cs="Arial"/>
                <w:sz w:val="24"/>
                <w:szCs w:val="24"/>
              </w:rPr>
              <w:t xml:space="preserve">unfair, wrongful or constructive dismissal </w:t>
            </w:r>
            <w:r>
              <w:rPr>
                <w:rFonts w:ascii="Arial" w:eastAsia="Arial" w:hAnsi="Arial" w:cs="Arial"/>
                <w:color w:val="000000"/>
                <w:sz w:val="24"/>
                <w:szCs w:val="24"/>
              </w:rPr>
              <w:t>compensation</w:t>
            </w:r>
            <w:r>
              <w:rPr>
                <w:rFonts w:ascii="Arial" w:eastAsia="Arial" w:hAnsi="Arial" w:cs="Arial"/>
                <w:sz w:val="24"/>
                <w:szCs w:val="24"/>
              </w:rPr>
              <w:t>;</w:t>
            </w:r>
          </w:p>
        </w:tc>
      </w:tr>
      <w:tr w:rsidR="00B105D3" w14:paraId="4A46BB35" w14:textId="77777777">
        <w:tc>
          <w:tcPr>
            <w:tcW w:w="2917" w:type="dxa"/>
            <w:shd w:val="clear" w:color="auto" w:fill="auto"/>
            <w:tcMar>
              <w:top w:w="0" w:type="dxa"/>
              <w:left w:w="108" w:type="dxa"/>
              <w:bottom w:w="0" w:type="dxa"/>
              <w:right w:w="108" w:type="dxa"/>
            </w:tcMar>
          </w:tcPr>
          <w:p w14:paraId="2CB3CFA3" w14:textId="77777777" w:rsidR="00B105D3" w:rsidRDefault="00B105D3">
            <w:pPr>
              <w:ind w:left="706"/>
              <w:jc w:val="both"/>
              <w:rPr>
                <w:rFonts w:ascii="Arial" w:eastAsia="Arial" w:hAnsi="Arial" w:cs="Arial"/>
                <w:b/>
                <w:color w:val="000000"/>
                <w:sz w:val="24"/>
                <w:szCs w:val="24"/>
              </w:rPr>
            </w:pPr>
          </w:p>
        </w:tc>
        <w:tc>
          <w:tcPr>
            <w:tcW w:w="6109" w:type="dxa"/>
            <w:shd w:val="clear" w:color="auto" w:fill="auto"/>
            <w:tcMar>
              <w:top w:w="0" w:type="dxa"/>
              <w:left w:w="108" w:type="dxa"/>
              <w:bottom w:w="0" w:type="dxa"/>
              <w:right w:w="108" w:type="dxa"/>
            </w:tcMar>
          </w:tcPr>
          <w:p w14:paraId="09317AF5" w14:textId="77777777" w:rsidR="00B105D3" w:rsidRDefault="004A7CE9">
            <w:pPr>
              <w:numPr>
                <w:ilvl w:val="1"/>
                <w:numId w:val="30"/>
              </w:numPr>
              <w:tabs>
                <w:tab w:val="left" w:pos="-31680"/>
                <w:tab w:val="left" w:pos="-31680"/>
              </w:tabs>
              <w:spacing w:after="120"/>
              <w:ind w:hanging="545"/>
              <w:jc w:val="both"/>
            </w:pPr>
            <w:r>
              <w:rPr>
                <w:rFonts w:ascii="Arial" w:eastAsia="Arial" w:hAnsi="Arial" w:cs="Arial"/>
                <w:sz w:val="24"/>
                <w:szCs w:val="24"/>
              </w:rPr>
              <w:t>compensation for discrimination on grounds of  sex, race, disability, age, religion or belief, gender reassignment, marriage or civil partnership, pregnancy and maternity  or sexual orientation or claims for equal pay;</w:t>
            </w:r>
          </w:p>
        </w:tc>
      </w:tr>
      <w:tr w:rsidR="00B105D3" w14:paraId="721EAE8D" w14:textId="77777777">
        <w:tc>
          <w:tcPr>
            <w:tcW w:w="2917" w:type="dxa"/>
            <w:shd w:val="clear" w:color="auto" w:fill="auto"/>
            <w:tcMar>
              <w:top w:w="0" w:type="dxa"/>
              <w:left w:w="108" w:type="dxa"/>
              <w:bottom w:w="0" w:type="dxa"/>
              <w:right w:w="108" w:type="dxa"/>
            </w:tcMar>
          </w:tcPr>
          <w:p w14:paraId="1688AE8F" w14:textId="77777777" w:rsidR="00B105D3" w:rsidRDefault="00B105D3">
            <w:pPr>
              <w:ind w:left="706"/>
              <w:jc w:val="both"/>
              <w:rPr>
                <w:rFonts w:ascii="Arial" w:eastAsia="Arial" w:hAnsi="Arial" w:cs="Arial"/>
                <w:b/>
                <w:color w:val="000000"/>
                <w:sz w:val="24"/>
                <w:szCs w:val="24"/>
              </w:rPr>
            </w:pPr>
          </w:p>
        </w:tc>
        <w:tc>
          <w:tcPr>
            <w:tcW w:w="6109" w:type="dxa"/>
            <w:shd w:val="clear" w:color="auto" w:fill="auto"/>
            <w:tcMar>
              <w:top w:w="0" w:type="dxa"/>
              <w:left w:w="108" w:type="dxa"/>
              <w:bottom w:w="0" w:type="dxa"/>
              <w:right w:w="108" w:type="dxa"/>
            </w:tcMar>
          </w:tcPr>
          <w:p w14:paraId="149D504F" w14:textId="77777777" w:rsidR="00B105D3" w:rsidRDefault="004A7CE9">
            <w:pPr>
              <w:numPr>
                <w:ilvl w:val="1"/>
                <w:numId w:val="30"/>
              </w:numPr>
              <w:tabs>
                <w:tab w:val="left" w:pos="-31680"/>
                <w:tab w:val="left" w:pos="-31680"/>
              </w:tabs>
              <w:spacing w:after="120"/>
              <w:ind w:hanging="545"/>
              <w:jc w:val="both"/>
            </w:pPr>
            <w:r>
              <w:rPr>
                <w:rFonts w:ascii="Arial" w:eastAsia="Arial" w:hAnsi="Arial" w:cs="Arial"/>
                <w:sz w:val="24"/>
                <w:szCs w:val="24"/>
              </w:rPr>
              <w:t>compensation for less favourable treatment of part-time workers or fixed term employees;</w:t>
            </w:r>
          </w:p>
        </w:tc>
      </w:tr>
      <w:tr w:rsidR="00B105D3" w14:paraId="296B5D60" w14:textId="77777777">
        <w:tc>
          <w:tcPr>
            <w:tcW w:w="2917" w:type="dxa"/>
            <w:shd w:val="clear" w:color="auto" w:fill="auto"/>
            <w:tcMar>
              <w:top w:w="0" w:type="dxa"/>
              <w:left w:w="108" w:type="dxa"/>
              <w:bottom w:w="0" w:type="dxa"/>
              <w:right w:w="108" w:type="dxa"/>
            </w:tcMar>
          </w:tcPr>
          <w:p w14:paraId="1E1B5ED8" w14:textId="77777777" w:rsidR="00B105D3" w:rsidRDefault="00B105D3">
            <w:pPr>
              <w:ind w:left="706"/>
              <w:jc w:val="both"/>
              <w:rPr>
                <w:rFonts w:ascii="Arial" w:eastAsia="Arial" w:hAnsi="Arial" w:cs="Arial"/>
                <w:b/>
                <w:color w:val="000000"/>
                <w:sz w:val="24"/>
                <w:szCs w:val="24"/>
              </w:rPr>
            </w:pPr>
          </w:p>
        </w:tc>
        <w:tc>
          <w:tcPr>
            <w:tcW w:w="6109" w:type="dxa"/>
            <w:shd w:val="clear" w:color="auto" w:fill="auto"/>
            <w:tcMar>
              <w:top w:w="0" w:type="dxa"/>
              <w:left w:w="108" w:type="dxa"/>
              <w:bottom w:w="0" w:type="dxa"/>
              <w:right w:w="108" w:type="dxa"/>
            </w:tcMar>
          </w:tcPr>
          <w:p w14:paraId="1B12559E" w14:textId="77777777" w:rsidR="00B105D3" w:rsidRDefault="004A7CE9">
            <w:pPr>
              <w:numPr>
                <w:ilvl w:val="1"/>
                <w:numId w:val="30"/>
              </w:numPr>
              <w:tabs>
                <w:tab w:val="left" w:pos="-31680"/>
                <w:tab w:val="left" w:pos="-31680"/>
              </w:tabs>
              <w:spacing w:after="120"/>
              <w:ind w:hanging="545"/>
              <w:jc w:val="both"/>
            </w:pPr>
            <w:r>
              <w:rPr>
                <w:rFonts w:ascii="Arial" w:eastAsia="Arial" w:hAnsi="Arial" w:cs="Arial"/>
                <w:sz w:val="24"/>
                <w:szCs w:val="24"/>
              </w:rPr>
              <w:t xml:space="preserve">outstanding employment debts and unlawful deduction of wages </w:t>
            </w:r>
            <w:r>
              <w:rPr>
                <w:rFonts w:ascii="Arial" w:eastAsia="Arial" w:hAnsi="Arial" w:cs="Arial"/>
                <w:color w:val="000000"/>
                <w:sz w:val="24"/>
                <w:szCs w:val="24"/>
              </w:rPr>
              <w:t>including</w:t>
            </w:r>
            <w:r>
              <w:rPr>
                <w:rFonts w:ascii="Arial" w:eastAsia="Arial" w:hAnsi="Arial" w:cs="Arial"/>
                <w:sz w:val="24"/>
                <w:szCs w:val="24"/>
              </w:rPr>
              <w:t xml:space="preserve"> any PAYE and National Insurance Contributions;</w:t>
            </w:r>
          </w:p>
        </w:tc>
      </w:tr>
      <w:tr w:rsidR="00B105D3" w14:paraId="76C37F63" w14:textId="77777777">
        <w:tc>
          <w:tcPr>
            <w:tcW w:w="2917" w:type="dxa"/>
            <w:shd w:val="clear" w:color="auto" w:fill="auto"/>
            <w:tcMar>
              <w:top w:w="0" w:type="dxa"/>
              <w:left w:w="108" w:type="dxa"/>
              <w:bottom w:w="0" w:type="dxa"/>
              <w:right w:w="108" w:type="dxa"/>
            </w:tcMar>
          </w:tcPr>
          <w:p w14:paraId="16E9F096" w14:textId="77777777" w:rsidR="00B105D3" w:rsidRDefault="00B105D3">
            <w:pPr>
              <w:keepNext/>
              <w:ind w:left="706"/>
              <w:jc w:val="both"/>
              <w:rPr>
                <w:rFonts w:ascii="Arial" w:eastAsia="Arial" w:hAnsi="Arial" w:cs="Arial"/>
                <w:b/>
                <w:color w:val="000000"/>
                <w:sz w:val="24"/>
                <w:szCs w:val="24"/>
              </w:rPr>
            </w:pPr>
          </w:p>
        </w:tc>
        <w:tc>
          <w:tcPr>
            <w:tcW w:w="6109" w:type="dxa"/>
            <w:shd w:val="clear" w:color="auto" w:fill="auto"/>
            <w:tcMar>
              <w:top w:w="0" w:type="dxa"/>
              <w:left w:w="108" w:type="dxa"/>
              <w:bottom w:w="0" w:type="dxa"/>
              <w:right w:w="108" w:type="dxa"/>
            </w:tcMar>
          </w:tcPr>
          <w:p w14:paraId="27BF73A0" w14:textId="77777777" w:rsidR="00B105D3" w:rsidRDefault="004A7CE9">
            <w:pPr>
              <w:numPr>
                <w:ilvl w:val="1"/>
                <w:numId w:val="30"/>
              </w:numPr>
              <w:tabs>
                <w:tab w:val="left" w:pos="-31680"/>
                <w:tab w:val="left" w:pos="-31680"/>
              </w:tabs>
              <w:spacing w:after="120"/>
              <w:ind w:hanging="545"/>
              <w:jc w:val="both"/>
            </w:pPr>
            <w:r>
              <w:rPr>
                <w:rFonts w:ascii="Arial" w:eastAsia="Arial" w:hAnsi="Arial" w:cs="Arial"/>
                <w:sz w:val="24"/>
                <w:szCs w:val="24"/>
              </w:rPr>
              <w:t>employment claims whether in tort, contract or statute or otherwise;</w:t>
            </w:r>
          </w:p>
        </w:tc>
      </w:tr>
      <w:tr w:rsidR="00B105D3" w14:paraId="08F7AF8D" w14:textId="77777777">
        <w:tc>
          <w:tcPr>
            <w:tcW w:w="2917" w:type="dxa"/>
            <w:shd w:val="clear" w:color="auto" w:fill="auto"/>
            <w:tcMar>
              <w:top w:w="0" w:type="dxa"/>
              <w:left w:w="108" w:type="dxa"/>
              <w:bottom w:w="0" w:type="dxa"/>
              <w:right w:w="108" w:type="dxa"/>
            </w:tcMar>
          </w:tcPr>
          <w:p w14:paraId="44FAF6FF" w14:textId="77777777" w:rsidR="00B105D3" w:rsidRDefault="00B105D3">
            <w:pPr>
              <w:keepNext/>
              <w:ind w:left="706"/>
              <w:jc w:val="both"/>
              <w:rPr>
                <w:rFonts w:ascii="Arial" w:eastAsia="Arial" w:hAnsi="Arial" w:cs="Arial"/>
                <w:b/>
                <w:color w:val="000000"/>
                <w:sz w:val="24"/>
                <w:szCs w:val="24"/>
              </w:rPr>
            </w:pPr>
          </w:p>
        </w:tc>
        <w:tc>
          <w:tcPr>
            <w:tcW w:w="6109" w:type="dxa"/>
            <w:shd w:val="clear" w:color="auto" w:fill="auto"/>
            <w:tcMar>
              <w:top w:w="0" w:type="dxa"/>
              <w:left w:w="108" w:type="dxa"/>
              <w:bottom w:w="0" w:type="dxa"/>
              <w:right w:w="108" w:type="dxa"/>
            </w:tcMar>
          </w:tcPr>
          <w:p w14:paraId="6AE25C31" w14:textId="77777777" w:rsidR="00B105D3" w:rsidRDefault="004A7CE9">
            <w:pPr>
              <w:numPr>
                <w:ilvl w:val="1"/>
                <w:numId w:val="30"/>
              </w:numPr>
              <w:tabs>
                <w:tab w:val="left" w:pos="-31680"/>
                <w:tab w:val="left" w:pos="-31680"/>
              </w:tabs>
              <w:spacing w:after="120"/>
              <w:ind w:hanging="545"/>
              <w:jc w:val="both"/>
            </w:pPr>
            <w:r>
              <w:rPr>
                <w:rFonts w:ascii="Arial" w:eastAsia="Arial" w:hAnsi="Arial" w:cs="Arial"/>
                <w:sz w:val="24"/>
                <w:szCs w:val="24"/>
              </w:rPr>
              <w:t>any investigation relating  to  employment matters by the Equality and Human Rights Commission or other enforcement, regulatory or supervisory body and of implementing any requirements which may arise from such investigation;</w:t>
            </w:r>
          </w:p>
        </w:tc>
      </w:tr>
      <w:tr w:rsidR="00B105D3" w14:paraId="0523240D" w14:textId="77777777">
        <w:tc>
          <w:tcPr>
            <w:tcW w:w="2917" w:type="dxa"/>
            <w:shd w:val="clear" w:color="auto" w:fill="auto"/>
            <w:tcMar>
              <w:top w:w="0" w:type="dxa"/>
              <w:left w:w="108" w:type="dxa"/>
              <w:bottom w:w="0" w:type="dxa"/>
              <w:right w:w="108" w:type="dxa"/>
            </w:tcMar>
          </w:tcPr>
          <w:p w14:paraId="21166F7E" w14:textId="77777777" w:rsidR="00B105D3" w:rsidRDefault="004A7CE9">
            <w:pPr>
              <w:spacing w:before="120" w:after="120"/>
              <w:ind w:left="709"/>
              <w:jc w:val="both"/>
            </w:pPr>
            <w:r>
              <w:rPr>
                <w:rFonts w:ascii="Arial" w:eastAsia="Arial" w:hAnsi="Arial" w:cs="Arial"/>
                <w:b/>
                <w:color w:val="000000"/>
                <w:sz w:val="24"/>
                <w:szCs w:val="24"/>
              </w:rPr>
              <w:t>"Former Supplier"</w:t>
            </w:r>
          </w:p>
        </w:tc>
        <w:tc>
          <w:tcPr>
            <w:tcW w:w="6109" w:type="dxa"/>
            <w:shd w:val="clear" w:color="auto" w:fill="auto"/>
            <w:tcMar>
              <w:top w:w="0" w:type="dxa"/>
              <w:left w:w="108" w:type="dxa"/>
              <w:bottom w:w="0" w:type="dxa"/>
              <w:right w:w="108" w:type="dxa"/>
            </w:tcMar>
          </w:tcPr>
          <w:p w14:paraId="74C0023F" w14:textId="77777777" w:rsidR="00B105D3" w:rsidRDefault="004A7CE9">
            <w:pPr>
              <w:tabs>
                <w:tab w:val="left" w:pos="235"/>
              </w:tabs>
              <w:spacing w:before="120" w:after="120"/>
              <w:jc w:val="both"/>
            </w:pPr>
            <w:r>
              <w:rPr>
                <w:rFonts w:ascii="Arial" w:eastAsia="Arial" w:hAnsi="Arial" w:cs="Arial"/>
                <w:color w:val="000000"/>
                <w:sz w:val="24"/>
                <w:szCs w:val="24"/>
              </w:rPr>
              <w:t>a supplier supplying services to the Buyer before the Relevant Transfer Date that are the same as or substantially similar to the Services (or any part of the Services) and shall include any Subcontractor of such supplier (or any Subcontractor of any such Subcontractor);</w:t>
            </w:r>
          </w:p>
        </w:tc>
      </w:tr>
      <w:tr w:rsidR="00B105D3" w14:paraId="0448E356" w14:textId="77777777">
        <w:trPr>
          <w:trHeight w:val="3560"/>
        </w:trPr>
        <w:tc>
          <w:tcPr>
            <w:tcW w:w="2917" w:type="dxa"/>
            <w:shd w:val="clear" w:color="auto" w:fill="auto"/>
            <w:tcMar>
              <w:top w:w="0" w:type="dxa"/>
              <w:left w:w="108" w:type="dxa"/>
              <w:bottom w:w="0" w:type="dxa"/>
              <w:right w:w="108" w:type="dxa"/>
            </w:tcMar>
          </w:tcPr>
          <w:p w14:paraId="302AAF43" w14:textId="77777777" w:rsidR="00B105D3" w:rsidRDefault="004A7CE9">
            <w:pPr>
              <w:spacing w:before="120" w:after="120"/>
              <w:ind w:left="709"/>
              <w:jc w:val="both"/>
            </w:pPr>
            <w:r>
              <w:rPr>
                <w:rFonts w:ascii="Arial" w:eastAsia="Arial" w:hAnsi="Arial" w:cs="Arial"/>
                <w:b/>
                <w:color w:val="000000"/>
                <w:sz w:val="24"/>
                <w:szCs w:val="24"/>
              </w:rPr>
              <w:lastRenderedPageBreak/>
              <w:t>"New Fair Deal"</w:t>
            </w:r>
          </w:p>
        </w:tc>
        <w:tc>
          <w:tcPr>
            <w:tcW w:w="6109" w:type="dxa"/>
            <w:shd w:val="clear" w:color="auto" w:fill="auto"/>
            <w:tcMar>
              <w:top w:w="0" w:type="dxa"/>
              <w:left w:w="108" w:type="dxa"/>
              <w:bottom w:w="0" w:type="dxa"/>
              <w:right w:w="108" w:type="dxa"/>
            </w:tcMar>
          </w:tcPr>
          <w:p w14:paraId="70925B14" w14:textId="77777777" w:rsidR="00B105D3" w:rsidRDefault="004A7CE9">
            <w:pPr>
              <w:tabs>
                <w:tab w:val="left" w:pos="34"/>
              </w:tabs>
              <w:spacing w:before="120" w:after="120"/>
              <w:jc w:val="both"/>
            </w:pPr>
            <w:r>
              <w:rPr>
                <w:rFonts w:ascii="Arial" w:eastAsia="Arial" w:hAnsi="Arial" w:cs="Arial"/>
                <w:color w:val="000000"/>
                <w:sz w:val="24"/>
                <w:szCs w:val="24"/>
              </w:rPr>
              <w:t>the revised Fair Deal position set out in the HM Treasury guidance:  "</w:t>
            </w:r>
            <w:r>
              <w:rPr>
                <w:rFonts w:ascii="Arial" w:eastAsia="Arial" w:hAnsi="Arial" w:cs="Arial"/>
                <w:i/>
                <w:color w:val="000000"/>
                <w:sz w:val="24"/>
                <w:szCs w:val="24"/>
              </w:rPr>
              <w:t>Fair Deal for Staff Pensions: Staff Transfer from Central Government</w:t>
            </w:r>
            <w:r>
              <w:rPr>
                <w:rFonts w:ascii="Arial" w:eastAsia="Arial" w:hAnsi="Arial" w:cs="Arial"/>
                <w:color w:val="000000"/>
                <w:sz w:val="24"/>
                <w:szCs w:val="24"/>
              </w:rPr>
              <w:t>" issued in October 2013 including:</w:t>
            </w:r>
          </w:p>
          <w:p w14:paraId="39BD01E1" w14:textId="77777777" w:rsidR="00B105D3" w:rsidRDefault="004A7CE9">
            <w:pPr>
              <w:numPr>
                <w:ilvl w:val="5"/>
                <w:numId w:val="30"/>
              </w:numPr>
              <w:tabs>
                <w:tab w:val="left" w:pos="1540"/>
              </w:tabs>
              <w:spacing w:before="120" w:after="120"/>
              <w:ind w:left="1506" w:hanging="567"/>
              <w:jc w:val="both"/>
            </w:pPr>
            <w:r>
              <w:rPr>
                <w:rFonts w:ascii="Arial" w:eastAsia="Arial" w:hAnsi="Arial" w:cs="Arial"/>
                <w:color w:val="000000"/>
                <w:sz w:val="24"/>
                <w:szCs w:val="24"/>
              </w:rPr>
              <w:t>any amendments to that document immediately prior to the Relevant Transfer Date; and</w:t>
            </w:r>
          </w:p>
          <w:p w14:paraId="22FDF912" w14:textId="77777777" w:rsidR="00B105D3" w:rsidRDefault="004A7CE9">
            <w:pPr>
              <w:numPr>
                <w:ilvl w:val="5"/>
                <w:numId w:val="30"/>
              </w:numPr>
              <w:tabs>
                <w:tab w:val="left" w:pos="1540"/>
              </w:tabs>
              <w:spacing w:before="120" w:after="120"/>
              <w:ind w:left="1506" w:hanging="567"/>
              <w:jc w:val="both"/>
            </w:pPr>
            <w:r>
              <w:rPr>
                <w:rFonts w:ascii="Arial" w:eastAsia="Arial" w:hAnsi="Arial" w:cs="Arial"/>
                <w:color w:val="000000"/>
                <w:sz w:val="24"/>
                <w:szCs w:val="24"/>
              </w:rPr>
              <w:t>any similar pension protection in accordance with the Annexes D1-D3 inclusive to Part D of this Schedule as notified to the Supplier by the Buyer;</w:t>
            </w:r>
          </w:p>
        </w:tc>
      </w:tr>
      <w:tr w:rsidR="00B105D3" w14:paraId="7917692F" w14:textId="77777777">
        <w:trPr>
          <w:trHeight w:val="1824"/>
        </w:trPr>
        <w:tc>
          <w:tcPr>
            <w:tcW w:w="2917" w:type="dxa"/>
            <w:shd w:val="clear" w:color="auto" w:fill="auto"/>
            <w:tcMar>
              <w:top w:w="0" w:type="dxa"/>
              <w:left w:w="108" w:type="dxa"/>
              <w:bottom w:w="0" w:type="dxa"/>
              <w:right w:w="108" w:type="dxa"/>
            </w:tcMar>
          </w:tcPr>
          <w:p w14:paraId="7B460BC4" w14:textId="77777777" w:rsidR="00B105D3" w:rsidRDefault="004A7CE9">
            <w:pPr>
              <w:spacing w:before="120" w:after="120"/>
              <w:ind w:left="709"/>
              <w:jc w:val="both"/>
            </w:pPr>
            <w:r>
              <w:rPr>
                <w:rFonts w:ascii="Arial" w:eastAsia="Arial" w:hAnsi="Arial" w:cs="Arial"/>
                <w:b/>
                <w:color w:val="000000"/>
                <w:sz w:val="24"/>
                <w:szCs w:val="24"/>
              </w:rPr>
              <w:t>“Old Fair Deal”</w:t>
            </w:r>
          </w:p>
        </w:tc>
        <w:tc>
          <w:tcPr>
            <w:tcW w:w="6109" w:type="dxa"/>
            <w:shd w:val="clear" w:color="auto" w:fill="auto"/>
            <w:tcMar>
              <w:top w:w="0" w:type="dxa"/>
              <w:left w:w="108" w:type="dxa"/>
              <w:bottom w:w="0" w:type="dxa"/>
              <w:right w:w="108" w:type="dxa"/>
            </w:tcMar>
          </w:tcPr>
          <w:p w14:paraId="493E60E1" w14:textId="77777777" w:rsidR="00B105D3" w:rsidRDefault="004A7CE9">
            <w:pPr>
              <w:tabs>
                <w:tab w:val="left" w:pos="34"/>
              </w:tabs>
              <w:spacing w:before="120" w:after="120"/>
              <w:jc w:val="both"/>
            </w:pPr>
            <w:r>
              <w:rPr>
                <w:rFonts w:ascii="Arial" w:eastAsia="Arial" w:hAnsi="Arial" w:cs="Arial"/>
                <w:color w:val="000000"/>
                <w:sz w:val="24"/>
                <w:szCs w:val="24"/>
              </w:rPr>
              <w:t>HM Treasury Guidance “</w:t>
            </w:r>
            <w:r>
              <w:rPr>
                <w:rFonts w:ascii="Arial" w:eastAsia="Arial" w:hAnsi="Arial" w:cs="Arial"/>
                <w:i/>
                <w:color w:val="000000"/>
                <w:sz w:val="24"/>
                <w:szCs w:val="24"/>
              </w:rPr>
              <w:t>Staff Transfers from Central Government: A Fair Deal for Staff Pensions</w:t>
            </w:r>
            <w:r>
              <w:rPr>
                <w:rFonts w:ascii="Arial" w:eastAsia="Arial" w:hAnsi="Arial" w:cs="Arial"/>
                <w:color w:val="000000"/>
                <w:sz w:val="24"/>
                <w:szCs w:val="24"/>
              </w:rPr>
              <w:t>” issued in June 1999 including the supplementary guidance “</w:t>
            </w:r>
            <w:r>
              <w:rPr>
                <w:rFonts w:ascii="Arial" w:eastAsia="Arial" w:hAnsi="Arial" w:cs="Arial"/>
                <w:i/>
                <w:color w:val="000000"/>
                <w:sz w:val="24"/>
                <w:szCs w:val="24"/>
              </w:rPr>
              <w:t>Fair Deal for Staff pensions: Procurement of Bulk Transfer Agreements and Related Issues</w:t>
            </w:r>
            <w:r>
              <w:rPr>
                <w:rFonts w:ascii="Arial" w:eastAsia="Arial" w:hAnsi="Arial" w:cs="Arial"/>
                <w:color w:val="000000"/>
                <w:sz w:val="24"/>
                <w:szCs w:val="24"/>
              </w:rPr>
              <w:t>” issued in June 2004;</w:t>
            </w:r>
          </w:p>
        </w:tc>
      </w:tr>
      <w:tr w:rsidR="00B105D3" w14:paraId="1FFCBC86" w14:textId="77777777">
        <w:tc>
          <w:tcPr>
            <w:tcW w:w="2917" w:type="dxa"/>
            <w:shd w:val="clear" w:color="auto" w:fill="auto"/>
            <w:tcMar>
              <w:top w:w="0" w:type="dxa"/>
              <w:left w:w="108" w:type="dxa"/>
              <w:bottom w:w="0" w:type="dxa"/>
              <w:right w:w="108" w:type="dxa"/>
            </w:tcMar>
          </w:tcPr>
          <w:p w14:paraId="122B1AED" w14:textId="77777777" w:rsidR="00B105D3" w:rsidRDefault="004A7CE9">
            <w:pPr>
              <w:spacing w:before="120" w:after="120"/>
              <w:ind w:left="709"/>
              <w:jc w:val="both"/>
            </w:pPr>
            <w:r>
              <w:rPr>
                <w:rFonts w:ascii="Arial" w:eastAsia="Arial" w:hAnsi="Arial" w:cs="Arial"/>
                <w:b/>
                <w:color w:val="000000"/>
                <w:sz w:val="24"/>
                <w:szCs w:val="24"/>
              </w:rPr>
              <w:t>"Partial Termination"</w:t>
            </w:r>
          </w:p>
        </w:tc>
        <w:tc>
          <w:tcPr>
            <w:tcW w:w="6109" w:type="dxa"/>
            <w:shd w:val="clear" w:color="auto" w:fill="auto"/>
            <w:tcMar>
              <w:top w:w="0" w:type="dxa"/>
              <w:left w:w="108" w:type="dxa"/>
              <w:bottom w:w="0" w:type="dxa"/>
              <w:right w:w="108" w:type="dxa"/>
            </w:tcMar>
          </w:tcPr>
          <w:p w14:paraId="1AB4AA7A" w14:textId="77777777" w:rsidR="00B105D3" w:rsidRDefault="004A7CE9">
            <w:pPr>
              <w:tabs>
                <w:tab w:val="left" w:pos="235"/>
              </w:tabs>
              <w:spacing w:before="120" w:after="120"/>
              <w:jc w:val="both"/>
            </w:pPr>
            <w:r>
              <w:rPr>
                <w:rFonts w:ascii="Arial" w:eastAsia="Arial" w:hAnsi="Arial" w:cs="Arial"/>
                <w:color w:val="000000"/>
                <w:sz w:val="24"/>
                <w:szCs w:val="24"/>
              </w:rPr>
              <w:t>the partial termination of the relevant Contract to the extent that it relates to the provision of any part of the Services as further provided for in Clause 10.4 (When CCS or the Buyer can end this contract) or 10.6 (When the Supplier can end the contract);</w:t>
            </w:r>
          </w:p>
        </w:tc>
      </w:tr>
      <w:tr w:rsidR="00B105D3" w14:paraId="3176FD24" w14:textId="77777777">
        <w:tc>
          <w:tcPr>
            <w:tcW w:w="2917" w:type="dxa"/>
            <w:shd w:val="clear" w:color="auto" w:fill="auto"/>
            <w:tcMar>
              <w:top w:w="0" w:type="dxa"/>
              <w:left w:w="108" w:type="dxa"/>
              <w:bottom w:w="0" w:type="dxa"/>
              <w:right w:w="108" w:type="dxa"/>
            </w:tcMar>
          </w:tcPr>
          <w:p w14:paraId="3DD92EFB" w14:textId="77777777" w:rsidR="00B105D3" w:rsidRDefault="004A7CE9">
            <w:pPr>
              <w:spacing w:before="120" w:after="120"/>
              <w:ind w:left="709"/>
              <w:jc w:val="both"/>
            </w:pPr>
            <w:r>
              <w:rPr>
                <w:rFonts w:ascii="Arial" w:eastAsia="Arial" w:hAnsi="Arial" w:cs="Arial"/>
                <w:b/>
                <w:color w:val="000000"/>
                <w:sz w:val="24"/>
                <w:szCs w:val="24"/>
              </w:rPr>
              <w:t>"Relevant Transfer"</w:t>
            </w:r>
          </w:p>
        </w:tc>
        <w:tc>
          <w:tcPr>
            <w:tcW w:w="6109" w:type="dxa"/>
            <w:shd w:val="clear" w:color="auto" w:fill="auto"/>
            <w:tcMar>
              <w:top w:w="0" w:type="dxa"/>
              <w:left w:w="108" w:type="dxa"/>
              <w:bottom w:w="0" w:type="dxa"/>
              <w:right w:w="108" w:type="dxa"/>
            </w:tcMar>
          </w:tcPr>
          <w:p w14:paraId="4FEC25E7" w14:textId="77777777" w:rsidR="00B105D3" w:rsidRDefault="004A7CE9">
            <w:pPr>
              <w:tabs>
                <w:tab w:val="left" w:pos="34"/>
              </w:tabs>
              <w:spacing w:before="120" w:after="120"/>
              <w:jc w:val="both"/>
            </w:pPr>
            <w:r>
              <w:rPr>
                <w:rFonts w:ascii="Arial" w:eastAsia="Arial" w:hAnsi="Arial" w:cs="Arial"/>
                <w:color w:val="000000"/>
                <w:sz w:val="24"/>
                <w:szCs w:val="24"/>
              </w:rPr>
              <w:t>a transfer of employment to which the Employment Regulations applies;</w:t>
            </w:r>
          </w:p>
        </w:tc>
      </w:tr>
      <w:tr w:rsidR="00B105D3" w14:paraId="24528E8B" w14:textId="77777777">
        <w:tc>
          <w:tcPr>
            <w:tcW w:w="2917" w:type="dxa"/>
            <w:shd w:val="clear" w:color="auto" w:fill="auto"/>
            <w:tcMar>
              <w:top w:w="0" w:type="dxa"/>
              <w:left w:w="108" w:type="dxa"/>
              <w:bottom w:w="0" w:type="dxa"/>
              <w:right w:w="108" w:type="dxa"/>
            </w:tcMar>
          </w:tcPr>
          <w:p w14:paraId="3CDA08F9" w14:textId="77777777" w:rsidR="00B105D3" w:rsidRDefault="004A7CE9">
            <w:pPr>
              <w:spacing w:before="120" w:after="120"/>
              <w:ind w:left="709"/>
              <w:jc w:val="both"/>
            </w:pPr>
            <w:r>
              <w:rPr>
                <w:rFonts w:ascii="Arial" w:eastAsia="Arial" w:hAnsi="Arial" w:cs="Arial"/>
                <w:b/>
                <w:color w:val="000000"/>
                <w:sz w:val="24"/>
                <w:szCs w:val="24"/>
              </w:rPr>
              <w:t>"Relevant Transfer Date"</w:t>
            </w:r>
          </w:p>
        </w:tc>
        <w:tc>
          <w:tcPr>
            <w:tcW w:w="6109" w:type="dxa"/>
            <w:shd w:val="clear" w:color="auto" w:fill="auto"/>
            <w:tcMar>
              <w:top w:w="0" w:type="dxa"/>
              <w:left w:w="108" w:type="dxa"/>
              <w:bottom w:w="0" w:type="dxa"/>
              <w:right w:w="108" w:type="dxa"/>
            </w:tcMar>
          </w:tcPr>
          <w:p w14:paraId="13970975" w14:textId="77777777" w:rsidR="00B105D3" w:rsidRDefault="004A7CE9">
            <w:pPr>
              <w:tabs>
                <w:tab w:val="left" w:pos="34"/>
              </w:tabs>
              <w:spacing w:before="120" w:after="120"/>
              <w:jc w:val="both"/>
            </w:pPr>
            <w:r>
              <w:rPr>
                <w:rFonts w:ascii="Arial" w:eastAsia="Arial" w:hAnsi="Arial" w:cs="Arial"/>
                <w:color w:val="000000"/>
                <w:sz w:val="24"/>
                <w:szCs w:val="24"/>
              </w:rPr>
              <w:t>in relation to a Relevant Transfer, the date upon which the Relevant Transfer takes place. For the purposes of Part D: Pensions and its Annexes, where the Supplier or a Subcontractor was the Former Supplier and there is no Relevant Transfer of the Fair Deal Employees because they remain continuously employed by the Supplier (or Subcontractor), references to the Relevant Transfer Date shall become references to the Start Date;</w:t>
            </w:r>
          </w:p>
        </w:tc>
      </w:tr>
      <w:tr w:rsidR="00B105D3" w14:paraId="4E2CDE67" w14:textId="77777777">
        <w:tc>
          <w:tcPr>
            <w:tcW w:w="2917" w:type="dxa"/>
            <w:shd w:val="clear" w:color="auto" w:fill="auto"/>
            <w:tcMar>
              <w:top w:w="0" w:type="dxa"/>
              <w:left w:w="108" w:type="dxa"/>
              <w:bottom w:w="0" w:type="dxa"/>
              <w:right w:w="108" w:type="dxa"/>
            </w:tcMar>
          </w:tcPr>
          <w:p w14:paraId="0E333773" w14:textId="77777777" w:rsidR="00B105D3" w:rsidRDefault="004A7CE9">
            <w:pPr>
              <w:keepNext/>
              <w:spacing w:before="120" w:after="120"/>
              <w:ind w:left="709"/>
              <w:jc w:val="both"/>
            </w:pPr>
            <w:r>
              <w:rPr>
                <w:rFonts w:ascii="Arial" w:eastAsia="Arial" w:hAnsi="Arial" w:cs="Arial"/>
                <w:b/>
                <w:color w:val="000000"/>
                <w:sz w:val="24"/>
                <w:szCs w:val="24"/>
              </w:rPr>
              <w:lastRenderedPageBreak/>
              <w:t>"Staffing Information"</w:t>
            </w:r>
          </w:p>
        </w:tc>
        <w:tc>
          <w:tcPr>
            <w:tcW w:w="6109" w:type="dxa"/>
            <w:shd w:val="clear" w:color="auto" w:fill="auto"/>
            <w:tcMar>
              <w:top w:w="0" w:type="dxa"/>
              <w:left w:w="108" w:type="dxa"/>
              <w:bottom w:w="0" w:type="dxa"/>
              <w:right w:w="108" w:type="dxa"/>
            </w:tcMar>
          </w:tcPr>
          <w:p w14:paraId="5DE2FF28" w14:textId="77777777" w:rsidR="00B105D3" w:rsidRDefault="004A7CE9">
            <w:pPr>
              <w:keepNext/>
              <w:spacing w:before="120" w:after="120"/>
              <w:jc w:val="both"/>
            </w:pPr>
            <w:r>
              <w:rPr>
                <w:rFonts w:ascii="Arial" w:eastAsia="Arial" w:hAnsi="Arial" w:cs="Arial"/>
                <w:color w:val="000000"/>
                <w:sz w:val="24"/>
                <w:szCs w:val="24"/>
              </w:rPr>
              <w:t>in relation to all persons identified on the Supplier's Provisional Supplier Personnel List or Supplier's Final Supplier Personnel List, as the case may be, such information as the Buyer may reasonably request (subject to all applicable provisions of the Data Protection Legislation), but including in an anonymised format:</w:t>
            </w:r>
          </w:p>
          <w:p w14:paraId="68638D33" w14:textId="77777777" w:rsidR="00B105D3" w:rsidRDefault="004A7CE9">
            <w:pPr>
              <w:keepNext/>
              <w:spacing w:before="120" w:after="120"/>
              <w:ind w:left="720" w:hanging="720"/>
              <w:jc w:val="both"/>
            </w:pPr>
            <w:r>
              <w:rPr>
                <w:rFonts w:ascii="Arial" w:eastAsia="Arial" w:hAnsi="Arial" w:cs="Arial"/>
                <w:color w:val="000000"/>
                <w:sz w:val="24"/>
                <w:szCs w:val="24"/>
              </w:rPr>
              <w:t>(a)</w:t>
            </w:r>
            <w:r>
              <w:rPr>
                <w:rFonts w:ascii="Arial" w:eastAsia="Arial" w:hAnsi="Arial" w:cs="Arial"/>
                <w:color w:val="000000"/>
                <w:sz w:val="24"/>
                <w:szCs w:val="24"/>
              </w:rPr>
              <w:tab/>
              <w:t>their ages, dates of commencement of employment or engagement, gender and place of work;</w:t>
            </w:r>
          </w:p>
        </w:tc>
      </w:tr>
      <w:tr w:rsidR="00B105D3" w14:paraId="0D177A15" w14:textId="77777777">
        <w:tc>
          <w:tcPr>
            <w:tcW w:w="2917" w:type="dxa"/>
            <w:shd w:val="clear" w:color="auto" w:fill="auto"/>
            <w:tcMar>
              <w:top w:w="0" w:type="dxa"/>
              <w:left w:w="108" w:type="dxa"/>
              <w:bottom w:w="0" w:type="dxa"/>
              <w:right w:w="108" w:type="dxa"/>
            </w:tcMar>
          </w:tcPr>
          <w:p w14:paraId="2A5CFF71" w14:textId="77777777" w:rsidR="00B105D3" w:rsidRDefault="00B105D3">
            <w:pPr>
              <w:spacing w:before="120" w:after="120"/>
              <w:ind w:left="709"/>
              <w:jc w:val="both"/>
              <w:rPr>
                <w:rFonts w:ascii="Arial" w:eastAsia="Arial" w:hAnsi="Arial" w:cs="Arial"/>
                <w:b/>
                <w:color w:val="000000"/>
                <w:sz w:val="24"/>
                <w:szCs w:val="24"/>
              </w:rPr>
            </w:pPr>
          </w:p>
        </w:tc>
        <w:tc>
          <w:tcPr>
            <w:tcW w:w="6109" w:type="dxa"/>
            <w:shd w:val="clear" w:color="auto" w:fill="auto"/>
            <w:tcMar>
              <w:top w:w="0" w:type="dxa"/>
              <w:left w:w="108" w:type="dxa"/>
              <w:bottom w:w="0" w:type="dxa"/>
              <w:right w:w="108" w:type="dxa"/>
            </w:tcMar>
          </w:tcPr>
          <w:p w14:paraId="4CC06CB7" w14:textId="77777777" w:rsidR="00B105D3" w:rsidRDefault="004A7CE9">
            <w:pPr>
              <w:spacing w:before="120" w:after="120"/>
              <w:ind w:left="720" w:hanging="720"/>
              <w:jc w:val="both"/>
            </w:pPr>
            <w:r>
              <w:rPr>
                <w:rFonts w:ascii="Arial" w:eastAsia="Arial" w:hAnsi="Arial" w:cs="Arial"/>
                <w:color w:val="000000"/>
                <w:sz w:val="24"/>
                <w:szCs w:val="24"/>
              </w:rPr>
              <w:t>(b)</w:t>
            </w:r>
            <w:r>
              <w:rPr>
                <w:rFonts w:ascii="Arial" w:eastAsia="Arial" w:hAnsi="Arial" w:cs="Arial"/>
                <w:color w:val="000000"/>
                <w:sz w:val="24"/>
                <w:szCs w:val="24"/>
              </w:rPr>
              <w:tab/>
              <w:t>details of whether they are employed, self-employed contractors or consultants, agency workers or otherwise;</w:t>
            </w:r>
          </w:p>
        </w:tc>
      </w:tr>
      <w:tr w:rsidR="00B105D3" w14:paraId="4C3E60E6" w14:textId="77777777">
        <w:tc>
          <w:tcPr>
            <w:tcW w:w="2917" w:type="dxa"/>
            <w:shd w:val="clear" w:color="auto" w:fill="auto"/>
            <w:tcMar>
              <w:top w:w="0" w:type="dxa"/>
              <w:left w:w="108" w:type="dxa"/>
              <w:bottom w:w="0" w:type="dxa"/>
              <w:right w:w="108" w:type="dxa"/>
            </w:tcMar>
          </w:tcPr>
          <w:p w14:paraId="58B323B0" w14:textId="77777777" w:rsidR="00B105D3" w:rsidRDefault="00B105D3">
            <w:pPr>
              <w:spacing w:before="120" w:after="120"/>
              <w:ind w:left="709"/>
              <w:jc w:val="both"/>
              <w:rPr>
                <w:rFonts w:ascii="Arial" w:eastAsia="Arial" w:hAnsi="Arial" w:cs="Arial"/>
                <w:b/>
                <w:color w:val="000000"/>
                <w:sz w:val="24"/>
                <w:szCs w:val="24"/>
              </w:rPr>
            </w:pPr>
          </w:p>
        </w:tc>
        <w:tc>
          <w:tcPr>
            <w:tcW w:w="6109" w:type="dxa"/>
            <w:shd w:val="clear" w:color="auto" w:fill="auto"/>
            <w:tcMar>
              <w:top w:w="0" w:type="dxa"/>
              <w:left w:w="108" w:type="dxa"/>
              <w:bottom w:w="0" w:type="dxa"/>
              <w:right w:w="108" w:type="dxa"/>
            </w:tcMar>
          </w:tcPr>
          <w:p w14:paraId="6B6CE948" w14:textId="77777777" w:rsidR="00B105D3" w:rsidRDefault="004A7CE9">
            <w:pPr>
              <w:spacing w:before="120" w:after="120"/>
              <w:ind w:left="655" w:hanging="655"/>
              <w:jc w:val="both"/>
            </w:pPr>
            <w:r>
              <w:rPr>
                <w:rFonts w:ascii="Arial" w:eastAsia="Arial" w:hAnsi="Arial" w:cs="Arial"/>
                <w:color w:val="000000"/>
                <w:sz w:val="24"/>
                <w:szCs w:val="24"/>
              </w:rPr>
              <w:t>(c)</w:t>
            </w:r>
            <w:r>
              <w:rPr>
                <w:rFonts w:ascii="Arial" w:eastAsia="Arial" w:hAnsi="Arial" w:cs="Arial"/>
                <w:color w:val="000000"/>
                <w:sz w:val="24"/>
                <w:szCs w:val="24"/>
              </w:rPr>
              <w:tab/>
              <w:t>the identity of the employer or relevant contracting Party;</w:t>
            </w:r>
          </w:p>
        </w:tc>
      </w:tr>
      <w:tr w:rsidR="00B105D3" w14:paraId="133DA50C" w14:textId="77777777">
        <w:tc>
          <w:tcPr>
            <w:tcW w:w="2917" w:type="dxa"/>
            <w:shd w:val="clear" w:color="auto" w:fill="auto"/>
            <w:tcMar>
              <w:top w:w="0" w:type="dxa"/>
              <w:left w:w="108" w:type="dxa"/>
              <w:bottom w:w="0" w:type="dxa"/>
              <w:right w:w="108" w:type="dxa"/>
            </w:tcMar>
          </w:tcPr>
          <w:p w14:paraId="10182735" w14:textId="77777777" w:rsidR="00B105D3" w:rsidRDefault="00B105D3">
            <w:pPr>
              <w:spacing w:before="120" w:after="120"/>
              <w:ind w:left="709"/>
              <w:jc w:val="both"/>
              <w:rPr>
                <w:rFonts w:ascii="Arial" w:eastAsia="Arial" w:hAnsi="Arial" w:cs="Arial"/>
                <w:b/>
                <w:color w:val="000000"/>
                <w:sz w:val="24"/>
                <w:szCs w:val="24"/>
              </w:rPr>
            </w:pPr>
          </w:p>
        </w:tc>
        <w:tc>
          <w:tcPr>
            <w:tcW w:w="6109" w:type="dxa"/>
            <w:shd w:val="clear" w:color="auto" w:fill="auto"/>
            <w:tcMar>
              <w:top w:w="0" w:type="dxa"/>
              <w:left w:w="108" w:type="dxa"/>
              <w:bottom w:w="0" w:type="dxa"/>
              <w:right w:w="108" w:type="dxa"/>
            </w:tcMar>
          </w:tcPr>
          <w:p w14:paraId="09A4D2F5" w14:textId="77777777" w:rsidR="00B105D3" w:rsidRDefault="004A7CE9">
            <w:pPr>
              <w:spacing w:before="120" w:after="120"/>
              <w:ind w:left="720" w:hanging="720"/>
              <w:jc w:val="both"/>
            </w:pPr>
            <w:r>
              <w:rPr>
                <w:rFonts w:ascii="Arial" w:eastAsia="Arial" w:hAnsi="Arial" w:cs="Arial"/>
                <w:color w:val="000000"/>
                <w:sz w:val="24"/>
                <w:szCs w:val="24"/>
              </w:rPr>
              <w:t>(d)</w:t>
            </w:r>
            <w:r>
              <w:rPr>
                <w:rFonts w:ascii="Arial" w:eastAsia="Arial" w:hAnsi="Arial" w:cs="Arial"/>
                <w:color w:val="000000"/>
                <w:sz w:val="24"/>
                <w:szCs w:val="24"/>
              </w:rPr>
              <w:tab/>
              <w:t>their relevant contractual notice periods and any other terms relating to termination of employment, including redundancy procedures, and redundancy payments;</w:t>
            </w:r>
          </w:p>
        </w:tc>
      </w:tr>
      <w:tr w:rsidR="00B105D3" w14:paraId="495A503B" w14:textId="77777777">
        <w:tc>
          <w:tcPr>
            <w:tcW w:w="2917" w:type="dxa"/>
            <w:shd w:val="clear" w:color="auto" w:fill="auto"/>
            <w:tcMar>
              <w:top w:w="0" w:type="dxa"/>
              <w:left w:w="108" w:type="dxa"/>
              <w:bottom w:w="0" w:type="dxa"/>
              <w:right w:w="108" w:type="dxa"/>
            </w:tcMar>
          </w:tcPr>
          <w:p w14:paraId="3EF17EFF" w14:textId="77777777" w:rsidR="00B105D3" w:rsidRDefault="00B105D3">
            <w:pPr>
              <w:spacing w:before="120" w:after="120"/>
              <w:ind w:left="709"/>
              <w:jc w:val="both"/>
              <w:rPr>
                <w:rFonts w:ascii="Arial" w:eastAsia="Arial" w:hAnsi="Arial" w:cs="Arial"/>
                <w:b/>
                <w:color w:val="000000"/>
                <w:sz w:val="24"/>
                <w:szCs w:val="24"/>
              </w:rPr>
            </w:pPr>
          </w:p>
        </w:tc>
        <w:tc>
          <w:tcPr>
            <w:tcW w:w="6109" w:type="dxa"/>
            <w:shd w:val="clear" w:color="auto" w:fill="auto"/>
            <w:tcMar>
              <w:top w:w="0" w:type="dxa"/>
              <w:left w:w="108" w:type="dxa"/>
              <w:bottom w:w="0" w:type="dxa"/>
              <w:right w:w="108" w:type="dxa"/>
            </w:tcMar>
          </w:tcPr>
          <w:p w14:paraId="51A1DAF8" w14:textId="77777777" w:rsidR="00B105D3" w:rsidRDefault="004A7CE9">
            <w:pPr>
              <w:spacing w:before="120" w:after="120"/>
              <w:ind w:left="720" w:hanging="720"/>
              <w:jc w:val="both"/>
            </w:pPr>
            <w:r>
              <w:rPr>
                <w:rFonts w:ascii="Arial" w:eastAsia="Arial" w:hAnsi="Arial" w:cs="Arial"/>
                <w:color w:val="000000"/>
                <w:sz w:val="24"/>
                <w:szCs w:val="24"/>
              </w:rPr>
              <w:t>(e)</w:t>
            </w:r>
            <w:r>
              <w:rPr>
                <w:rFonts w:ascii="Arial" w:eastAsia="Arial" w:hAnsi="Arial" w:cs="Arial"/>
                <w:color w:val="000000"/>
                <w:sz w:val="24"/>
                <w:szCs w:val="24"/>
              </w:rPr>
              <w:tab/>
              <w:t>their wages, salaries, bonuses and profit sharing arrangements as applicable;</w:t>
            </w:r>
          </w:p>
        </w:tc>
      </w:tr>
      <w:tr w:rsidR="00B105D3" w14:paraId="6CB1F870" w14:textId="77777777">
        <w:tc>
          <w:tcPr>
            <w:tcW w:w="2917" w:type="dxa"/>
            <w:shd w:val="clear" w:color="auto" w:fill="auto"/>
            <w:tcMar>
              <w:top w:w="0" w:type="dxa"/>
              <w:left w:w="108" w:type="dxa"/>
              <w:bottom w:w="0" w:type="dxa"/>
              <w:right w:w="108" w:type="dxa"/>
            </w:tcMar>
          </w:tcPr>
          <w:p w14:paraId="28C4D61B" w14:textId="77777777" w:rsidR="00B105D3" w:rsidRDefault="00B105D3">
            <w:pPr>
              <w:spacing w:before="120" w:after="120"/>
              <w:ind w:left="709"/>
              <w:jc w:val="both"/>
              <w:rPr>
                <w:rFonts w:ascii="Arial" w:eastAsia="Arial" w:hAnsi="Arial" w:cs="Arial"/>
                <w:b/>
                <w:color w:val="000000"/>
                <w:sz w:val="24"/>
                <w:szCs w:val="24"/>
              </w:rPr>
            </w:pPr>
          </w:p>
        </w:tc>
        <w:tc>
          <w:tcPr>
            <w:tcW w:w="6109" w:type="dxa"/>
            <w:shd w:val="clear" w:color="auto" w:fill="auto"/>
            <w:tcMar>
              <w:top w:w="0" w:type="dxa"/>
              <w:left w:w="108" w:type="dxa"/>
              <w:bottom w:w="0" w:type="dxa"/>
              <w:right w:w="108" w:type="dxa"/>
            </w:tcMar>
          </w:tcPr>
          <w:p w14:paraId="22568827" w14:textId="77777777" w:rsidR="00B105D3" w:rsidRDefault="004A7CE9">
            <w:pPr>
              <w:spacing w:before="120" w:after="120"/>
              <w:ind w:left="720" w:hanging="720"/>
              <w:jc w:val="both"/>
            </w:pPr>
            <w:r>
              <w:rPr>
                <w:rFonts w:ascii="Arial" w:eastAsia="Arial" w:hAnsi="Arial" w:cs="Arial"/>
                <w:color w:val="000000"/>
                <w:sz w:val="24"/>
                <w:szCs w:val="24"/>
              </w:rPr>
              <w:t>(f)</w:t>
            </w:r>
            <w:r>
              <w:rPr>
                <w:rFonts w:ascii="Arial" w:eastAsia="Arial" w:hAnsi="Arial" w:cs="Arial"/>
                <w:color w:val="000000"/>
                <w:sz w:val="24"/>
                <w:szCs w:val="24"/>
              </w:rPr>
              <w:tab/>
              <w:t>details of other employment-related benefits, including (without limitation) medical insurance, life assurance, pension or other retirement benefit schemes, share option schemes and company car schedules applicable to them;</w:t>
            </w:r>
          </w:p>
        </w:tc>
      </w:tr>
      <w:tr w:rsidR="00B105D3" w14:paraId="5C18B28B" w14:textId="77777777">
        <w:tc>
          <w:tcPr>
            <w:tcW w:w="2917" w:type="dxa"/>
            <w:shd w:val="clear" w:color="auto" w:fill="auto"/>
            <w:tcMar>
              <w:top w:w="0" w:type="dxa"/>
              <w:left w:w="108" w:type="dxa"/>
              <w:bottom w:w="0" w:type="dxa"/>
              <w:right w:w="108" w:type="dxa"/>
            </w:tcMar>
          </w:tcPr>
          <w:p w14:paraId="0294CA57" w14:textId="77777777" w:rsidR="00B105D3" w:rsidRDefault="00B105D3">
            <w:pPr>
              <w:spacing w:before="120" w:after="120"/>
              <w:ind w:left="709"/>
              <w:jc w:val="both"/>
              <w:rPr>
                <w:rFonts w:ascii="Arial" w:eastAsia="Arial" w:hAnsi="Arial" w:cs="Arial"/>
                <w:b/>
                <w:color w:val="000000"/>
                <w:sz w:val="24"/>
                <w:szCs w:val="24"/>
              </w:rPr>
            </w:pPr>
          </w:p>
        </w:tc>
        <w:tc>
          <w:tcPr>
            <w:tcW w:w="6109" w:type="dxa"/>
            <w:shd w:val="clear" w:color="auto" w:fill="auto"/>
            <w:tcMar>
              <w:top w:w="0" w:type="dxa"/>
              <w:left w:w="108" w:type="dxa"/>
              <w:bottom w:w="0" w:type="dxa"/>
              <w:right w:w="108" w:type="dxa"/>
            </w:tcMar>
          </w:tcPr>
          <w:p w14:paraId="21232394" w14:textId="77777777" w:rsidR="00B105D3" w:rsidRDefault="004A7CE9">
            <w:pPr>
              <w:spacing w:before="120" w:after="120"/>
              <w:ind w:left="720" w:hanging="720"/>
              <w:jc w:val="both"/>
            </w:pPr>
            <w:r>
              <w:rPr>
                <w:rFonts w:ascii="Arial" w:eastAsia="Arial" w:hAnsi="Arial" w:cs="Arial"/>
                <w:color w:val="000000"/>
                <w:sz w:val="24"/>
                <w:szCs w:val="24"/>
              </w:rPr>
              <w:t>(g)</w:t>
            </w:r>
            <w:r>
              <w:rPr>
                <w:rFonts w:ascii="Arial" w:eastAsia="Arial" w:hAnsi="Arial" w:cs="Arial"/>
                <w:color w:val="000000"/>
                <w:sz w:val="24"/>
                <w:szCs w:val="24"/>
              </w:rPr>
              <w:tab/>
              <w:t>any outstanding or potential contractual, statutory or other liabilities in respect of such individuals (including in respect of personal injury claims);</w:t>
            </w:r>
          </w:p>
        </w:tc>
      </w:tr>
      <w:tr w:rsidR="00B105D3" w14:paraId="00C5986B" w14:textId="77777777">
        <w:tc>
          <w:tcPr>
            <w:tcW w:w="2917" w:type="dxa"/>
            <w:shd w:val="clear" w:color="auto" w:fill="auto"/>
            <w:tcMar>
              <w:top w:w="0" w:type="dxa"/>
              <w:left w:w="108" w:type="dxa"/>
              <w:bottom w:w="0" w:type="dxa"/>
              <w:right w:w="108" w:type="dxa"/>
            </w:tcMar>
          </w:tcPr>
          <w:p w14:paraId="3A865DCE" w14:textId="77777777" w:rsidR="00B105D3" w:rsidRDefault="00B105D3">
            <w:pPr>
              <w:spacing w:before="120" w:after="120"/>
              <w:ind w:left="709"/>
              <w:jc w:val="both"/>
              <w:rPr>
                <w:rFonts w:ascii="Arial" w:eastAsia="Arial" w:hAnsi="Arial" w:cs="Arial"/>
                <w:b/>
                <w:color w:val="000000"/>
                <w:sz w:val="24"/>
                <w:szCs w:val="24"/>
              </w:rPr>
            </w:pPr>
          </w:p>
        </w:tc>
        <w:tc>
          <w:tcPr>
            <w:tcW w:w="6109" w:type="dxa"/>
            <w:shd w:val="clear" w:color="auto" w:fill="auto"/>
            <w:tcMar>
              <w:top w:w="0" w:type="dxa"/>
              <w:left w:w="108" w:type="dxa"/>
              <w:bottom w:w="0" w:type="dxa"/>
              <w:right w:w="108" w:type="dxa"/>
            </w:tcMar>
          </w:tcPr>
          <w:p w14:paraId="4FC98379" w14:textId="77777777" w:rsidR="00B105D3" w:rsidRDefault="004A7CE9">
            <w:pPr>
              <w:spacing w:before="120" w:after="120"/>
              <w:ind w:left="720" w:hanging="720"/>
              <w:jc w:val="both"/>
            </w:pPr>
            <w:r>
              <w:rPr>
                <w:rFonts w:ascii="Arial" w:eastAsia="Arial" w:hAnsi="Arial" w:cs="Arial"/>
                <w:color w:val="000000"/>
                <w:sz w:val="24"/>
                <w:szCs w:val="24"/>
              </w:rPr>
              <w:t>(h)</w:t>
            </w:r>
            <w:r>
              <w:rPr>
                <w:rFonts w:ascii="Arial" w:eastAsia="Arial" w:hAnsi="Arial" w:cs="Arial"/>
                <w:color w:val="000000"/>
                <w:sz w:val="24"/>
                <w:szCs w:val="24"/>
              </w:rPr>
              <w:tab/>
              <w:t>details of any such individuals on long term sickness absence, parental leave, maternity leave or other authorised long term absence;</w:t>
            </w:r>
          </w:p>
        </w:tc>
      </w:tr>
      <w:tr w:rsidR="00B105D3" w14:paraId="3A380442" w14:textId="77777777">
        <w:tc>
          <w:tcPr>
            <w:tcW w:w="2917" w:type="dxa"/>
            <w:shd w:val="clear" w:color="auto" w:fill="auto"/>
            <w:tcMar>
              <w:top w:w="0" w:type="dxa"/>
              <w:left w:w="108" w:type="dxa"/>
              <w:bottom w:w="0" w:type="dxa"/>
              <w:right w:w="108" w:type="dxa"/>
            </w:tcMar>
          </w:tcPr>
          <w:p w14:paraId="37750415" w14:textId="77777777" w:rsidR="00B105D3" w:rsidRDefault="00B105D3">
            <w:pPr>
              <w:spacing w:before="120" w:after="120"/>
              <w:ind w:left="709"/>
              <w:jc w:val="both"/>
              <w:rPr>
                <w:rFonts w:ascii="Arial" w:eastAsia="Arial" w:hAnsi="Arial" w:cs="Arial"/>
                <w:b/>
                <w:color w:val="000000"/>
                <w:sz w:val="24"/>
                <w:szCs w:val="24"/>
              </w:rPr>
            </w:pPr>
          </w:p>
        </w:tc>
        <w:tc>
          <w:tcPr>
            <w:tcW w:w="6109" w:type="dxa"/>
            <w:shd w:val="clear" w:color="auto" w:fill="auto"/>
            <w:tcMar>
              <w:top w:w="0" w:type="dxa"/>
              <w:left w:w="108" w:type="dxa"/>
              <w:bottom w:w="0" w:type="dxa"/>
              <w:right w:w="108" w:type="dxa"/>
            </w:tcMar>
          </w:tcPr>
          <w:p w14:paraId="1F2A70D9" w14:textId="77777777" w:rsidR="00B105D3" w:rsidRDefault="004A7CE9">
            <w:pPr>
              <w:spacing w:before="120" w:after="120"/>
              <w:ind w:left="720" w:hanging="720"/>
              <w:jc w:val="both"/>
            </w:pPr>
            <w:r>
              <w:rPr>
                <w:rFonts w:ascii="Arial" w:eastAsia="Arial" w:hAnsi="Arial" w:cs="Arial"/>
                <w:color w:val="000000"/>
                <w:sz w:val="24"/>
                <w:szCs w:val="24"/>
              </w:rPr>
              <w:t>(i)</w:t>
            </w:r>
            <w:r>
              <w:rPr>
                <w:rFonts w:ascii="Arial" w:eastAsia="Arial" w:hAnsi="Arial" w:cs="Arial"/>
                <w:color w:val="000000"/>
                <w:sz w:val="24"/>
                <w:szCs w:val="24"/>
              </w:rPr>
              <w:tab/>
              <w:t>copies of all relevant documents and materials relating to such information, including copies of relevant contracts of employment (or relevant standard contracts if applied generally in respect of such employees); and</w:t>
            </w:r>
          </w:p>
        </w:tc>
      </w:tr>
      <w:tr w:rsidR="00B105D3" w14:paraId="682A8CD4" w14:textId="77777777">
        <w:tc>
          <w:tcPr>
            <w:tcW w:w="2917" w:type="dxa"/>
            <w:shd w:val="clear" w:color="auto" w:fill="auto"/>
            <w:tcMar>
              <w:top w:w="0" w:type="dxa"/>
              <w:left w:w="108" w:type="dxa"/>
              <w:bottom w:w="0" w:type="dxa"/>
              <w:right w:w="108" w:type="dxa"/>
            </w:tcMar>
          </w:tcPr>
          <w:p w14:paraId="12082023" w14:textId="77777777" w:rsidR="00B105D3" w:rsidRDefault="00B105D3">
            <w:pPr>
              <w:spacing w:before="120" w:after="120"/>
              <w:ind w:left="709"/>
              <w:jc w:val="both"/>
              <w:rPr>
                <w:rFonts w:ascii="Arial" w:eastAsia="Arial" w:hAnsi="Arial" w:cs="Arial"/>
                <w:b/>
                <w:color w:val="000000"/>
                <w:sz w:val="24"/>
                <w:szCs w:val="24"/>
              </w:rPr>
            </w:pPr>
          </w:p>
          <w:p w14:paraId="5CC58F1E" w14:textId="77777777" w:rsidR="00B105D3" w:rsidRDefault="00B105D3">
            <w:pPr>
              <w:spacing w:before="120" w:after="120"/>
              <w:jc w:val="both"/>
              <w:rPr>
                <w:rFonts w:ascii="Arial" w:eastAsia="Arial" w:hAnsi="Arial" w:cs="Arial"/>
                <w:b/>
                <w:color w:val="000000"/>
                <w:sz w:val="24"/>
                <w:szCs w:val="24"/>
              </w:rPr>
            </w:pPr>
          </w:p>
        </w:tc>
        <w:tc>
          <w:tcPr>
            <w:tcW w:w="6109" w:type="dxa"/>
            <w:shd w:val="clear" w:color="auto" w:fill="auto"/>
            <w:tcMar>
              <w:top w:w="0" w:type="dxa"/>
              <w:left w:w="108" w:type="dxa"/>
              <w:bottom w:w="0" w:type="dxa"/>
              <w:right w:w="108" w:type="dxa"/>
            </w:tcMar>
          </w:tcPr>
          <w:p w14:paraId="221058C7" w14:textId="77777777" w:rsidR="00B105D3" w:rsidRDefault="004A7CE9">
            <w:pPr>
              <w:spacing w:before="120" w:after="120"/>
              <w:ind w:left="720" w:hanging="720"/>
              <w:jc w:val="both"/>
            </w:pPr>
            <w:r>
              <w:rPr>
                <w:rFonts w:ascii="Arial" w:eastAsia="Arial" w:hAnsi="Arial" w:cs="Arial"/>
                <w:color w:val="000000"/>
                <w:sz w:val="24"/>
                <w:szCs w:val="24"/>
              </w:rPr>
              <w:t>(j)</w:t>
            </w:r>
            <w:r>
              <w:rPr>
                <w:rFonts w:ascii="Arial" w:eastAsia="Arial" w:hAnsi="Arial" w:cs="Arial"/>
                <w:color w:val="000000"/>
                <w:sz w:val="24"/>
                <w:szCs w:val="24"/>
              </w:rPr>
              <w:tab/>
              <w:t>any other "employee liability information" as such term is defined in regulation 11 of the Employment Regulations;</w:t>
            </w:r>
          </w:p>
        </w:tc>
      </w:tr>
      <w:tr w:rsidR="00B105D3" w14:paraId="0D8D9135" w14:textId="77777777">
        <w:tc>
          <w:tcPr>
            <w:tcW w:w="2917" w:type="dxa"/>
            <w:shd w:val="clear" w:color="auto" w:fill="auto"/>
            <w:tcMar>
              <w:top w:w="0" w:type="dxa"/>
              <w:left w:w="108" w:type="dxa"/>
              <w:bottom w:w="0" w:type="dxa"/>
              <w:right w:w="108" w:type="dxa"/>
            </w:tcMar>
          </w:tcPr>
          <w:p w14:paraId="4369863E" w14:textId="77777777" w:rsidR="00B105D3" w:rsidRDefault="004A7CE9">
            <w:pPr>
              <w:spacing w:before="120" w:after="120"/>
              <w:ind w:left="709"/>
              <w:jc w:val="both"/>
            </w:pPr>
            <w:r>
              <w:rPr>
                <w:rFonts w:ascii="Arial" w:eastAsia="Arial" w:hAnsi="Arial" w:cs="Arial"/>
                <w:b/>
                <w:color w:val="000000"/>
                <w:sz w:val="24"/>
                <w:szCs w:val="24"/>
              </w:rPr>
              <w:lastRenderedPageBreak/>
              <w:t>"Supplier's Final Supplier Personnel List"</w:t>
            </w:r>
          </w:p>
        </w:tc>
        <w:tc>
          <w:tcPr>
            <w:tcW w:w="6109" w:type="dxa"/>
            <w:shd w:val="clear" w:color="auto" w:fill="auto"/>
            <w:tcMar>
              <w:top w:w="0" w:type="dxa"/>
              <w:left w:w="108" w:type="dxa"/>
              <w:bottom w:w="0" w:type="dxa"/>
              <w:right w:w="108" w:type="dxa"/>
            </w:tcMar>
          </w:tcPr>
          <w:p w14:paraId="424FE193" w14:textId="77777777" w:rsidR="00B105D3" w:rsidRDefault="004A7CE9">
            <w:pPr>
              <w:tabs>
                <w:tab w:val="left" w:pos="34"/>
              </w:tabs>
              <w:spacing w:before="120" w:after="120"/>
              <w:jc w:val="both"/>
            </w:pPr>
            <w:r>
              <w:rPr>
                <w:rFonts w:ascii="Arial" w:eastAsia="Arial" w:hAnsi="Arial" w:cs="Arial"/>
                <w:color w:val="000000"/>
                <w:sz w:val="24"/>
                <w:szCs w:val="24"/>
              </w:rPr>
              <w:t>a list provided by the Supplier of all Supplier Staff whose will transfer under the Employment Regulations on the Service Transfer Date;</w:t>
            </w:r>
          </w:p>
        </w:tc>
      </w:tr>
      <w:tr w:rsidR="00B105D3" w14:paraId="54CD3F87" w14:textId="77777777">
        <w:tc>
          <w:tcPr>
            <w:tcW w:w="2917" w:type="dxa"/>
            <w:shd w:val="clear" w:color="auto" w:fill="auto"/>
            <w:tcMar>
              <w:top w:w="0" w:type="dxa"/>
              <w:left w:w="108" w:type="dxa"/>
              <w:bottom w:w="0" w:type="dxa"/>
              <w:right w:w="108" w:type="dxa"/>
            </w:tcMar>
          </w:tcPr>
          <w:p w14:paraId="0B0858B4" w14:textId="77777777" w:rsidR="00B105D3" w:rsidRDefault="004A7CE9">
            <w:pPr>
              <w:spacing w:before="120" w:after="120"/>
              <w:ind w:left="709"/>
              <w:jc w:val="both"/>
            </w:pPr>
            <w:r>
              <w:rPr>
                <w:rFonts w:ascii="Arial" w:eastAsia="Arial" w:hAnsi="Arial" w:cs="Arial"/>
                <w:b/>
                <w:color w:val="000000"/>
                <w:sz w:val="24"/>
                <w:szCs w:val="24"/>
              </w:rPr>
              <w:t>"Supplier's Provisional Supplier Personnel List"</w:t>
            </w:r>
          </w:p>
        </w:tc>
        <w:tc>
          <w:tcPr>
            <w:tcW w:w="6109" w:type="dxa"/>
            <w:shd w:val="clear" w:color="auto" w:fill="auto"/>
            <w:tcMar>
              <w:top w:w="0" w:type="dxa"/>
              <w:left w:w="108" w:type="dxa"/>
              <w:bottom w:w="0" w:type="dxa"/>
              <w:right w:w="108" w:type="dxa"/>
            </w:tcMar>
          </w:tcPr>
          <w:p w14:paraId="5A3F9894" w14:textId="77777777" w:rsidR="00B105D3" w:rsidRDefault="004A7CE9">
            <w:pPr>
              <w:spacing w:before="120" w:after="120"/>
              <w:ind w:left="34"/>
              <w:jc w:val="both"/>
            </w:pPr>
            <w:r>
              <w:rPr>
                <w:rFonts w:ascii="Arial" w:eastAsia="Arial" w:hAnsi="Arial" w:cs="Arial"/>
                <w:color w:val="000000"/>
                <w:sz w:val="24"/>
                <w:szCs w:val="24"/>
              </w:rPr>
              <w:t>a list prepared and updated by the Supplier of all Supplier Staff who are at the date of the list  wholly or mainly engaged in or assigned to the provision of the Services or any relevant part of the Services which it is envisaged as at the date of such list will no longer be provided by the Supplier;</w:t>
            </w:r>
          </w:p>
        </w:tc>
      </w:tr>
      <w:tr w:rsidR="00B105D3" w14:paraId="0555416E" w14:textId="77777777">
        <w:tc>
          <w:tcPr>
            <w:tcW w:w="2917" w:type="dxa"/>
            <w:shd w:val="clear" w:color="auto" w:fill="auto"/>
            <w:tcMar>
              <w:top w:w="0" w:type="dxa"/>
              <w:left w:w="108" w:type="dxa"/>
              <w:bottom w:w="0" w:type="dxa"/>
              <w:right w:w="108" w:type="dxa"/>
            </w:tcMar>
          </w:tcPr>
          <w:p w14:paraId="610B0F1C" w14:textId="77777777" w:rsidR="00B105D3" w:rsidRDefault="004A7CE9">
            <w:pPr>
              <w:spacing w:before="120" w:after="120"/>
              <w:ind w:left="709"/>
              <w:jc w:val="both"/>
            </w:pPr>
            <w:r>
              <w:rPr>
                <w:rFonts w:ascii="Arial" w:eastAsia="Arial" w:hAnsi="Arial" w:cs="Arial"/>
                <w:b/>
                <w:color w:val="000000"/>
                <w:sz w:val="24"/>
                <w:szCs w:val="24"/>
              </w:rPr>
              <w:t>"Term"</w:t>
            </w:r>
          </w:p>
        </w:tc>
        <w:tc>
          <w:tcPr>
            <w:tcW w:w="6109" w:type="dxa"/>
            <w:shd w:val="clear" w:color="auto" w:fill="auto"/>
            <w:tcMar>
              <w:top w:w="0" w:type="dxa"/>
              <w:left w:w="108" w:type="dxa"/>
              <w:bottom w:w="0" w:type="dxa"/>
              <w:right w:w="108" w:type="dxa"/>
            </w:tcMar>
          </w:tcPr>
          <w:p w14:paraId="004F82B0" w14:textId="77777777" w:rsidR="00B105D3" w:rsidRDefault="004A7CE9">
            <w:pPr>
              <w:spacing w:before="120" w:after="120"/>
              <w:jc w:val="both"/>
            </w:pPr>
            <w:r>
              <w:rPr>
                <w:rFonts w:ascii="Arial" w:eastAsia="Arial" w:hAnsi="Arial" w:cs="Arial"/>
                <w:color w:val="000000"/>
                <w:sz w:val="24"/>
                <w:szCs w:val="24"/>
              </w:rPr>
              <w:t>the period commencing on the Start Date and ending on the expiry of the Initial Period or any Extension Period or on earlier termination of the relevant Contract;</w:t>
            </w:r>
          </w:p>
        </w:tc>
      </w:tr>
      <w:tr w:rsidR="00B105D3" w14:paraId="4E25CB6B" w14:textId="77777777">
        <w:tc>
          <w:tcPr>
            <w:tcW w:w="2917" w:type="dxa"/>
            <w:shd w:val="clear" w:color="auto" w:fill="auto"/>
            <w:tcMar>
              <w:top w:w="0" w:type="dxa"/>
              <w:left w:w="108" w:type="dxa"/>
              <w:bottom w:w="0" w:type="dxa"/>
              <w:right w:w="108" w:type="dxa"/>
            </w:tcMar>
          </w:tcPr>
          <w:p w14:paraId="32BBC1E0" w14:textId="77777777" w:rsidR="00B105D3" w:rsidRDefault="004A7CE9">
            <w:pPr>
              <w:spacing w:before="120" w:after="120"/>
              <w:ind w:left="709"/>
              <w:jc w:val="both"/>
            </w:pPr>
            <w:r>
              <w:rPr>
                <w:rFonts w:ascii="Arial" w:eastAsia="Arial" w:hAnsi="Arial" w:cs="Arial"/>
                <w:b/>
                <w:color w:val="000000"/>
                <w:sz w:val="24"/>
                <w:szCs w:val="24"/>
              </w:rPr>
              <w:t>"Transferring Buyer Employees"</w:t>
            </w:r>
          </w:p>
        </w:tc>
        <w:tc>
          <w:tcPr>
            <w:tcW w:w="6109" w:type="dxa"/>
            <w:shd w:val="clear" w:color="auto" w:fill="auto"/>
            <w:tcMar>
              <w:top w:w="0" w:type="dxa"/>
              <w:left w:w="108" w:type="dxa"/>
              <w:bottom w:w="0" w:type="dxa"/>
              <w:right w:w="108" w:type="dxa"/>
            </w:tcMar>
          </w:tcPr>
          <w:p w14:paraId="680976F7" w14:textId="77777777" w:rsidR="00B105D3" w:rsidRDefault="004A7CE9">
            <w:pPr>
              <w:spacing w:before="120" w:after="120"/>
              <w:jc w:val="both"/>
            </w:pPr>
            <w:r>
              <w:rPr>
                <w:rFonts w:ascii="Arial" w:eastAsia="Arial" w:hAnsi="Arial" w:cs="Arial"/>
                <w:color w:val="000000"/>
                <w:sz w:val="24"/>
                <w:szCs w:val="24"/>
              </w:rPr>
              <w:t>those employees of the Buyer to whom the Employment Regulations will apply on the Relevant Transfer Date;</w:t>
            </w:r>
          </w:p>
        </w:tc>
      </w:tr>
      <w:tr w:rsidR="00B105D3" w14:paraId="79796D47" w14:textId="77777777">
        <w:tc>
          <w:tcPr>
            <w:tcW w:w="2917" w:type="dxa"/>
            <w:shd w:val="clear" w:color="auto" w:fill="auto"/>
            <w:tcMar>
              <w:top w:w="0" w:type="dxa"/>
              <w:left w:w="108" w:type="dxa"/>
              <w:bottom w:w="0" w:type="dxa"/>
              <w:right w:w="108" w:type="dxa"/>
            </w:tcMar>
          </w:tcPr>
          <w:p w14:paraId="1AF99666" w14:textId="77777777" w:rsidR="00B105D3" w:rsidRDefault="004A7CE9">
            <w:pPr>
              <w:spacing w:before="120" w:after="120"/>
              <w:ind w:left="709"/>
              <w:jc w:val="both"/>
            </w:pPr>
            <w:r>
              <w:rPr>
                <w:rFonts w:ascii="Arial" w:eastAsia="Arial" w:hAnsi="Arial" w:cs="Arial"/>
                <w:b/>
                <w:color w:val="000000"/>
                <w:sz w:val="24"/>
                <w:szCs w:val="24"/>
              </w:rPr>
              <w:t>"Transferring Former Supplier Employees"</w:t>
            </w:r>
          </w:p>
        </w:tc>
        <w:tc>
          <w:tcPr>
            <w:tcW w:w="6109" w:type="dxa"/>
            <w:shd w:val="clear" w:color="auto" w:fill="auto"/>
            <w:tcMar>
              <w:top w:w="0" w:type="dxa"/>
              <w:left w:w="108" w:type="dxa"/>
              <w:bottom w:w="0" w:type="dxa"/>
              <w:right w:w="108" w:type="dxa"/>
            </w:tcMar>
          </w:tcPr>
          <w:p w14:paraId="740B8850" w14:textId="77777777" w:rsidR="00B105D3" w:rsidRDefault="004A7CE9">
            <w:pPr>
              <w:spacing w:before="120" w:after="120"/>
              <w:jc w:val="both"/>
            </w:pPr>
            <w:r>
              <w:rPr>
                <w:rFonts w:ascii="Arial" w:eastAsia="Arial" w:hAnsi="Arial" w:cs="Arial"/>
                <w:color w:val="000000"/>
                <w:sz w:val="24"/>
                <w:szCs w:val="24"/>
              </w:rPr>
              <w:t>in relation to a Former Supplier, those employees of the Former Supplier to whom the Employment Regulations will apply on the Relevant Transfer Date.</w:t>
            </w:r>
          </w:p>
        </w:tc>
      </w:tr>
    </w:tbl>
    <w:p w14:paraId="426245B0" w14:textId="77777777" w:rsidR="00B105D3" w:rsidRDefault="004A7CE9">
      <w:pPr>
        <w:keepNext/>
        <w:numPr>
          <w:ilvl w:val="0"/>
          <w:numId w:val="34"/>
        </w:numPr>
        <w:spacing w:before="120" w:after="240"/>
        <w:jc w:val="both"/>
      </w:pPr>
      <w:r>
        <w:rPr>
          <w:rFonts w:ascii="Arial" w:eastAsia="Arial" w:hAnsi="Arial" w:cs="Arial"/>
          <w:b/>
          <w:smallCaps/>
          <w:color w:val="000000"/>
          <w:sz w:val="24"/>
          <w:szCs w:val="24"/>
        </w:rPr>
        <w:t>INTERPRETATION</w:t>
      </w:r>
    </w:p>
    <w:p w14:paraId="4F184562" w14:textId="77777777" w:rsidR="00B105D3" w:rsidRDefault="004A7CE9">
      <w:pPr>
        <w:keepNext/>
        <w:numPr>
          <w:ilvl w:val="1"/>
          <w:numId w:val="34"/>
        </w:numPr>
        <w:tabs>
          <w:tab w:val="left" w:pos="-31680"/>
        </w:tabs>
        <w:spacing w:before="120" w:after="120"/>
        <w:jc w:val="both"/>
      </w:pPr>
      <w:r>
        <w:rPr>
          <w:rFonts w:ascii="Arial" w:eastAsia="Arial" w:hAnsi="Arial" w:cs="Arial"/>
          <w:color w:val="000000"/>
          <w:sz w:val="24"/>
          <w:szCs w:val="24"/>
        </w:rPr>
        <w:t>Where a provision in this Schedule imposes any obligation on the Supplier including (without limit) to comply with a requirement or provide an indemnity, undertaking or warranty, the Supplier shall procure that each of its Subcontractors shall comply with such obligation and provide such indemnity, undertaking or warranty to CCS, the Buyer, Former Supplier, Replacement Supplier or Replacement Subcontractor, as the case may be and where the Subcontractor fails to satisfy any claims under such indemnities the Supplier will be liable for satisfying any such claim as if it had provided the indemnity itself.</w:t>
      </w:r>
    </w:p>
    <w:p w14:paraId="712A8F46" w14:textId="77777777" w:rsidR="00B105D3" w:rsidRDefault="004A7CE9">
      <w:pPr>
        <w:numPr>
          <w:ilvl w:val="1"/>
          <w:numId w:val="34"/>
        </w:numPr>
        <w:tabs>
          <w:tab w:val="left" w:pos="-31680"/>
        </w:tabs>
        <w:spacing w:before="120" w:after="120"/>
        <w:jc w:val="both"/>
      </w:pPr>
      <w:r>
        <w:rPr>
          <w:rFonts w:ascii="Arial" w:eastAsia="Arial" w:hAnsi="Arial" w:cs="Arial"/>
          <w:color w:val="000000"/>
          <w:sz w:val="24"/>
          <w:szCs w:val="24"/>
        </w:rPr>
        <w:t xml:space="preserve">The provisions of Paragraphs 2.1 and 2.6 of Part A, Paragraph 3.1 of Part B, Paragraphs 1.5, 1.7 and 1.9 of Part C, Part D and Paragraphs 1.4, 2.3 and 2.8 of Part E of this Schedule (together “Third Party Provisions”) confer benefits on third parties (each such person a “Third Party Beneficiary”) and are intended to be enforceable by Third Party Beneficiaries by virtue of the CRTPA.  </w:t>
      </w:r>
    </w:p>
    <w:p w14:paraId="08C765FF" w14:textId="77777777" w:rsidR="00B105D3" w:rsidRDefault="004A7CE9">
      <w:pPr>
        <w:numPr>
          <w:ilvl w:val="1"/>
          <w:numId w:val="34"/>
        </w:numPr>
        <w:tabs>
          <w:tab w:val="left" w:pos="-31680"/>
        </w:tabs>
        <w:spacing w:before="120" w:after="120"/>
        <w:jc w:val="both"/>
      </w:pPr>
      <w:r>
        <w:rPr>
          <w:rFonts w:ascii="Arial" w:eastAsia="Arial" w:hAnsi="Arial" w:cs="Arial"/>
          <w:color w:val="000000"/>
          <w:sz w:val="24"/>
          <w:szCs w:val="24"/>
        </w:rPr>
        <w:t>Subject to Paragraph 2.2 above, a person who is not a Party to this Call-Off Contract has no right under the CRTPA to enforce any term of this Call-Off Contract but this does not affect any right or remedy of any person which exists or is available otherwise than pursuant to that Act.</w:t>
      </w:r>
    </w:p>
    <w:p w14:paraId="64A09AF6" w14:textId="77777777" w:rsidR="00B105D3" w:rsidRDefault="004A7CE9">
      <w:pPr>
        <w:numPr>
          <w:ilvl w:val="1"/>
          <w:numId w:val="34"/>
        </w:numPr>
        <w:tabs>
          <w:tab w:val="left" w:pos="-31680"/>
        </w:tabs>
        <w:spacing w:before="120" w:after="120"/>
        <w:jc w:val="both"/>
      </w:pPr>
      <w:r>
        <w:rPr>
          <w:rFonts w:ascii="Arial" w:eastAsia="Arial" w:hAnsi="Arial" w:cs="Arial"/>
          <w:color w:val="000000"/>
          <w:sz w:val="24"/>
          <w:szCs w:val="24"/>
        </w:rPr>
        <w:t>No Third Party Beneficiary may enforce, or take any step to enforce, any Third Party Provision without the prior written consent of the Buyer, which may, if given, be given on and subject to such terms as the Buyer may determine.</w:t>
      </w:r>
    </w:p>
    <w:p w14:paraId="0065B978" w14:textId="77777777" w:rsidR="00B105D3" w:rsidRDefault="004A7CE9">
      <w:pPr>
        <w:numPr>
          <w:ilvl w:val="1"/>
          <w:numId w:val="34"/>
        </w:numPr>
        <w:tabs>
          <w:tab w:val="left" w:pos="-31680"/>
        </w:tabs>
        <w:spacing w:before="120" w:after="120"/>
        <w:jc w:val="both"/>
      </w:pPr>
      <w:r>
        <w:rPr>
          <w:rFonts w:ascii="Arial" w:eastAsia="Arial" w:hAnsi="Arial" w:cs="Arial"/>
          <w:color w:val="000000"/>
          <w:sz w:val="24"/>
          <w:szCs w:val="24"/>
        </w:rPr>
        <w:lastRenderedPageBreak/>
        <w:t xml:space="preserve">Any amendments or modifications to this Call-Off Contract may be made, and any rights created under Paragraph 2.2 above may be altered or extinguished, by the Parties without the consent of any Third Party Beneficiary.  </w:t>
      </w:r>
    </w:p>
    <w:p w14:paraId="5988EBDC" w14:textId="77777777" w:rsidR="00B105D3" w:rsidRDefault="004A7CE9">
      <w:pPr>
        <w:keepNext/>
        <w:numPr>
          <w:ilvl w:val="0"/>
          <w:numId w:val="34"/>
        </w:numPr>
        <w:spacing w:before="120" w:after="240"/>
        <w:jc w:val="both"/>
      </w:pPr>
      <w:r>
        <w:rPr>
          <w:rFonts w:ascii="Arial Bold" w:eastAsia="Arial Bold" w:hAnsi="Arial Bold" w:cs="Arial Bold"/>
          <w:b/>
          <w:color w:val="000000"/>
          <w:sz w:val="24"/>
          <w:szCs w:val="24"/>
        </w:rPr>
        <w:t>Which parts of this Schedule apply</w:t>
      </w:r>
    </w:p>
    <w:p w14:paraId="74CD4AC2" w14:textId="77777777" w:rsidR="00B105D3" w:rsidRDefault="004A7CE9">
      <w:pPr>
        <w:spacing w:after="240"/>
        <w:ind w:left="357"/>
        <w:jc w:val="both"/>
      </w:pPr>
      <w:r>
        <w:rPr>
          <w:rFonts w:ascii="Arial" w:eastAsia="Arial" w:hAnsi="Arial" w:cs="Arial"/>
          <w:sz w:val="24"/>
          <w:szCs w:val="24"/>
        </w:rPr>
        <w:t>Only the following parts of this Schedule shall apply to this Call Off Contract:</w:t>
      </w:r>
    </w:p>
    <w:p w14:paraId="02B9FC07" w14:textId="77777777" w:rsidR="00B105D3" w:rsidRDefault="00B105D3">
      <w:pPr>
        <w:spacing w:after="240"/>
        <w:ind w:left="357"/>
        <w:jc w:val="both"/>
      </w:pPr>
    </w:p>
    <w:p w14:paraId="34063C49" w14:textId="77777777" w:rsidR="00B105D3" w:rsidRDefault="004A7CE9">
      <w:pPr>
        <w:numPr>
          <w:ilvl w:val="1"/>
          <w:numId w:val="39"/>
        </w:numPr>
        <w:jc w:val="both"/>
      </w:pPr>
      <w:r>
        <w:rPr>
          <w:rFonts w:ascii="Arial" w:eastAsia="Arial" w:hAnsi="Arial" w:cs="Arial"/>
          <w:sz w:val="24"/>
          <w:szCs w:val="24"/>
        </w:rPr>
        <w:t>Part C (No Staff Transfer on the Start Date)</w:t>
      </w:r>
    </w:p>
    <w:p w14:paraId="6E4388A6" w14:textId="77777777" w:rsidR="00B105D3" w:rsidRDefault="00B105D3">
      <w:pPr>
        <w:spacing w:after="240"/>
        <w:ind w:left="357"/>
        <w:jc w:val="both"/>
        <w:rPr>
          <w:rFonts w:ascii="Arial" w:eastAsia="Arial" w:hAnsi="Arial" w:cs="Arial"/>
          <w:sz w:val="24"/>
          <w:szCs w:val="24"/>
        </w:rPr>
      </w:pPr>
    </w:p>
    <w:p w14:paraId="2FDE27C4" w14:textId="77777777" w:rsidR="00B105D3" w:rsidRDefault="004A7CE9">
      <w:pPr>
        <w:pageBreakBefore/>
        <w:jc w:val="both"/>
        <w:outlineLvl w:val="0"/>
      </w:pPr>
      <w:bookmarkStart w:id="26" w:name="_heading=h.2jxsxqh"/>
      <w:bookmarkEnd w:id="26"/>
      <w:r>
        <w:rPr>
          <w:rFonts w:ascii="Arial Bold" w:eastAsia="Arial Bold" w:hAnsi="Arial Bold" w:cs="Arial Bold"/>
          <w:b/>
          <w:color w:val="000000"/>
          <w:sz w:val="36"/>
          <w:szCs w:val="36"/>
        </w:rPr>
        <w:lastRenderedPageBreak/>
        <w:t>Part C: No Staff Transfer on the Start Date</w:t>
      </w:r>
    </w:p>
    <w:p w14:paraId="78A84D8F" w14:textId="77777777" w:rsidR="00B105D3" w:rsidRDefault="004A7CE9">
      <w:pPr>
        <w:keepNext/>
        <w:numPr>
          <w:ilvl w:val="0"/>
          <w:numId w:val="128"/>
        </w:numPr>
        <w:spacing w:before="120" w:after="240"/>
        <w:ind w:left="357" w:hanging="357"/>
        <w:jc w:val="both"/>
      </w:pPr>
      <w:r>
        <w:rPr>
          <w:rFonts w:ascii="Arial Bold" w:eastAsia="Arial Bold" w:hAnsi="Arial Bold" w:cs="Arial Bold"/>
          <w:b/>
          <w:color w:val="000000"/>
          <w:sz w:val="24"/>
          <w:szCs w:val="24"/>
        </w:rPr>
        <w:t>What happens if there is a staff transfer</w:t>
      </w:r>
    </w:p>
    <w:p w14:paraId="6BB47277" w14:textId="77777777" w:rsidR="00B105D3" w:rsidRDefault="004A7CE9">
      <w:pPr>
        <w:numPr>
          <w:ilvl w:val="1"/>
          <w:numId w:val="43"/>
        </w:numPr>
        <w:tabs>
          <w:tab w:val="left" w:pos="-31680"/>
        </w:tabs>
        <w:spacing w:before="120" w:after="120"/>
        <w:jc w:val="both"/>
      </w:pPr>
      <w:bookmarkStart w:id="27" w:name="_heading=h.1pxezwc"/>
      <w:bookmarkEnd w:id="27"/>
      <w:r>
        <w:rPr>
          <w:rFonts w:ascii="Arial" w:eastAsia="Arial" w:hAnsi="Arial" w:cs="Arial"/>
          <w:color w:val="000000"/>
          <w:sz w:val="24"/>
          <w:szCs w:val="24"/>
        </w:rPr>
        <w:t xml:space="preserve">The Buyer and the Supplier agree that the commencement of the provision of the Services or of any part of the Services will not be a Relevant Transfer in relation to any employees of the Buyer and/or any Former Supplier.  </w:t>
      </w:r>
    </w:p>
    <w:p w14:paraId="04982177" w14:textId="77777777" w:rsidR="00B105D3" w:rsidRDefault="004A7CE9">
      <w:pPr>
        <w:keepNext/>
        <w:numPr>
          <w:ilvl w:val="1"/>
          <w:numId w:val="43"/>
        </w:numPr>
        <w:tabs>
          <w:tab w:val="left" w:pos="-31680"/>
        </w:tabs>
        <w:spacing w:before="120" w:after="120"/>
        <w:jc w:val="both"/>
      </w:pPr>
      <w:bookmarkStart w:id="28" w:name="_heading=h.49x2ik5"/>
      <w:bookmarkEnd w:id="28"/>
      <w:r>
        <w:rPr>
          <w:rFonts w:ascii="Arial" w:eastAsia="Arial" w:hAnsi="Arial" w:cs="Arial"/>
          <w:color w:val="000000"/>
          <w:sz w:val="24"/>
          <w:szCs w:val="24"/>
        </w:rPr>
        <w:t>If any employee of the Buyer and/or a Former Supplier claims, or it is determined in relation to any employee of the Buyer and/or a Former Supplier, that his/her contract of employment has been transferred from the Buyer and/or the Former Supplier to the Supplier and/or any Subcontractor pursuant to the Employment Regulations or the Acquired Rights Directive then:</w:t>
      </w:r>
    </w:p>
    <w:p w14:paraId="5B488ACD" w14:textId="77777777" w:rsidR="00B105D3" w:rsidRDefault="004A7CE9">
      <w:pPr>
        <w:numPr>
          <w:ilvl w:val="2"/>
          <w:numId w:val="43"/>
        </w:numPr>
        <w:spacing w:before="120" w:after="120"/>
        <w:jc w:val="both"/>
      </w:pPr>
      <w:bookmarkStart w:id="29" w:name="_heading=h.2p2csry"/>
      <w:bookmarkEnd w:id="29"/>
      <w:r>
        <w:rPr>
          <w:rFonts w:ascii="Arial" w:eastAsia="Arial" w:hAnsi="Arial" w:cs="Arial"/>
          <w:color w:val="000000"/>
          <w:sz w:val="24"/>
          <w:szCs w:val="24"/>
        </w:rPr>
        <w:t>the Supplier shall, and shall procure that the relevant Subcontractor shall, within 5 Working Days of becoming aware of that fact, notify the Buyer in writing and, where required by the Buyer, notify the Former Supplier in writing; and</w:t>
      </w:r>
    </w:p>
    <w:p w14:paraId="0901B9A3" w14:textId="77777777" w:rsidR="00B105D3" w:rsidRDefault="004A7CE9">
      <w:pPr>
        <w:numPr>
          <w:ilvl w:val="2"/>
          <w:numId w:val="43"/>
        </w:numPr>
        <w:spacing w:before="120" w:after="120"/>
        <w:jc w:val="both"/>
      </w:pPr>
      <w:bookmarkStart w:id="30" w:name="_heading=h.147n2zr"/>
      <w:bookmarkEnd w:id="30"/>
      <w:r>
        <w:rPr>
          <w:rFonts w:ascii="Arial" w:eastAsia="Arial" w:hAnsi="Arial" w:cs="Arial"/>
          <w:color w:val="000000"/>
          <w:sz w:val="24"/>
          <w:szCs w:val="24"/>
        </w:rPr>
        <w:t>the Buyer and/or the Former Supplier may offer (or may procure that a third party may offer) employment to such person within 15 Working Days of the notification from the Supplier or the Subcontractor (as appropriate) or take such other reasonable steps as the Buyer or Former Supplier (as the case may be) it considers appropriate to deal with the matter provided always that such steps are in compliance with applicable Law.</w:t>
      </w:r>
    </w:p>
    <w:p w14:paraId="223B498E" w14:textId="77777777" w:rsidR="00B105D3" w:rsidRDefault="004A7CE9">
      <w:pPr>
        <w:numPr>
          <w:ilvl w:val="1"/>
          <w:numId w:val="43"/>
        </w:numPr>
        <w:tabs>
          <w:tab w:val="left" w:pos="-31680"/>
        </w:tabs>
        <w:spacing w:before="120" w:after="120"/>
        <w:jc w:val="both"/>
      </w:pPr>
      <w:r>
        <w:rPr>
          <w:rFonts w:ascii="Arial" w:eastAsia="Arial" w:hAnsi="Arial" w:cs="Arial"/>
          <w:color w:val="000000"/>
          <w:sz w:val="24"/>
          <w:szCs w:val="24"/>
        </w:rPr>
        <w:t>If an offer referred to in Paragraph 1.2.2 is accepted (or if the situation has otherwise been resolved by the Buyer and/or the Former Supplier),, the Supplier shall, or shall procure that the Subcontractor shall, immediately release the person from his/her employment or alleged employment.</w:t>
      </w:r>
    </w:p>
    <w:p w14:paraId="57818DEC" w14:textId="77777777" w:rsidR="00B105D3" w:rsidRDefault="004A7CE9">
      <w:pPr>
        <w:numPr>
          <w:ilvl w:val="1"/>
          <w:numId w:val="43"/>
        </w:numPr>
        <w:tabs>
          <w:tab w:val="left" w:pos="-31680"/>
        </w:tabs>
        <w:spacing w:before="120" w:after="120"/>
        <w:jc w:val="both"/>
      </w:pPr>
      <w:bookmarkStart w:id="31" w:name="_heading=h.3o7alnk"/>
      <w:bookmarkEnd w:id="31"/>
      <w:r>
        <w:rPr>
          <w:rFonts w:ascii="Arial" w:eastAsia="Arial" w:hAnsi="Arial" w:cs="Arial"/>
          <w:color w:val="000000"/>
          <w:sz w:val="24"/>
          <w:szCs w:val="24"/>
        </w:rPr>
        <w:t>If by the end of the 15 Working Day period referred to in Paragraph 1.2.2:</w:t>
      </w:r>
    </w:p>
    <w:p w14:paraId="202E7F90" w14:textId="77777777" w:rsidR="00B105D3" w:rsidRDefault="004A7CE9">
      <w:pPr>
        <w:numPr>
          <w:ilvl w:val="2"/>
          <w:numId w:val="43"/>
        </w:numPr>
        <w:spacing w:before="120" w:after="120"/>
        <w:jc w:val="both"/>
      </w:pPr>
      <w:r>
        <w:rPr>
          <w:rFonts w:ascii="Arial" w:eastAsia="Arial" w:hAnsi="Arial" w:cs="Arial"/>
          <w:color w:val="000000"/>
          <w:sz w:val="24"/>
          <w:szCs w:val="24"/>
        </w:rPr>
        <w:t xml:space="preserve"> no such offer of employment has been made;</w:t>
      </w:r>
    </w:p>
    <w:p w14:paraId="32E06F36" w14:textId="77777777" w:rsidR="00B105D3" w:rsidRDefault="004A7CE9">
      <w:pPr>
        <w:numPr>
          <w:ilvl w:val="2"/>
          <w:numId w:val="43"/>
        </w:numPr>
        <w:spacing w:before="120" w:after="120"/>
        <w:jc w:val="both"/>
      </w:pPr>
      <w:r>
        <w:rPr>
          <w:rFonts w:ascii="Arial" w:eastAsia="Arial" w:hAnsi="Arial" w:cs="Arial"/>
          <w:color w:val="000000"/>
          <w:sz w:val="24"/>
          <w:szCs w:val="24"/>
        </w:rPr>
        <w:t>such offer has been made but not accepted; or</w:t>
      </w:r>
    </w:p>
    <w:p w14:paraId="6717316C" w14:textId="77777777" w:rsidR="00B105D3" w:rsidRDefault="004A7CE9">
      <w:pPr>
        <w:numPr>
          <w:ilvl w:val="2"/>
          <w:numId w:val="43"/>
        </w:numPr>
        <w:spacing w:before="120" w:after="120"/>
        <w:jc w:val="both"/>
      </w:pPr>
      <w:r>
        <w:rPr>
          <w:rFonts w:ascii="Arial" w:eastAsia="Arial" w:hAnsi="Arial" w:cs="Arial"/>
          <w:color w:val="000000"/>
          <w:sz w:val="24"/>
          <w:szCs w:val="24"/>
        </w:rPr>
        <w:t>the situation has not otherwise been resolved;</w:t>
      </w:r>
    </w:p>
    <w:p w14:paraId="7FCFEF05" w14:textId="77777777" w:rsidR="00B105D3" w:rsidRDefault="004A7CE9">
      <w:pPr>
        <w:spacing w:before="120" w:after="120"/>
        <w:ind w:left="1134" w:hanging="1080"/>
        <w:jc w:val="both"/>
      </w:pPr>
      <w:r>
        <w:rPr>
          <w:rFonts w:ascii="Arial" w:eastAsia="Arial" w:hAnsi="Arial" w:cs="Arial"/>
          <w:color w:val="000000"/>
          <w:sz w:val="24"/>
          <w:szCs w:val="24"/>
        </w:rPr>
        <w:t>the Supplier may within 5 Working Days give notice to terminate the employment or alleged employment of such person.</w:t>
      </w:r>
    </w:p>
    <w:p w14:paraId="67119D82" w14:textId="77777777" w:rsidR="00B105D3" w:rsidRDefault="00B105D3">
      <w:pPr>
        <w:spacing w:before="120" w:after="120"/>
        <w:ind w:left="1134" w:hanging="1080"/>
        <w:jc w:val="both"/>
        <w:rPr>
          <w:rFonts w:ascii="Arial" w:eastAsia="Arial" w:hAnsi="Arial" w:cs="Arial"/>
          <w:color w:val="000000"/>
          <w:sz w:val="24"/>
          <w:szCs w:val="24"/>
        </w:rPr>
      </w:pPr>
    </w:p>
    <w:p w14:paraId="29D46676" w14:textId="77777777" w:rsidR="00B105D3" w:rsidRDefault="004A7CE9">
      <w:pPr>
        <w:numPr>
          <w:ilvl w:val="1"/>
          <w:numId w:val="43"/>
        </w:numPr>
        <w:tabs>
          <w:tab w:val="left" w:pos="-31680"/>
        </w:tabs>
        <w:spacing w:before="120" w:after="120"/>
        <w:jc w:val="both"/>
      </w:pPr>
      <w:r>
        <w:rPr>
          <w:rFonts w:ascii="Arial" w:eastAsia="Arial" w:hAnsi="Arial" w:cs="Arial"/>
          <w:color w:val="000000"/>
          <w:sz w:val="24"/>
          <w:szCs w:val="24"/>
        </w:rPr>
        <w:t>Subject to the Supplier and/or the relevant Subcontractor acting in accordance with the provisions of Paragraphs 1.2 to 1.4  and in accordance with all applicable employment procedures set out in applicable Law and subject also to Paragraph 1.8 the Buyer shall:</w:t>
      </w:r>
    </w:p>
    <w:p w14:paraId="546B755D" w14:textId="77777777" w:rsidR="00B105D3" w:rsidRDefault="004A7CE9">
      <w:pPr>
        <w:numPr>
          <w:ilvl w:val="2"/>
          <w:numId w:val="43"/>
        </w:numPr>
        <w:spacing w:before="120" w:after="120"/>
        <w:jc w:val="both"/>
      </w:pPr>
      <w:r>
        <w:rPr>
          <w:rFonts w:ascii="Arial" w:eastAsia="Arial" w:hAnsi="Arial" w:cs="Arial"/>
          <w:color w:val="000000"/>
          <w:sz w:val="24"/>
          <w:szCs w:val="24"/>
        </w:rPr>
        <w:t>indemnify the Supplier and/or the relevant Subcontractor against all Employee Liabilities arising out of the termination of the employment of any of the Buyer's employees referred to in Paragraph 1.2 made pursuant to the provisions of Paragraph 1.4 provided that the Supplier takes, or shall procure that the Subcontractor takes, all reasonable steps to minimise any such Employee Liabilities; and</w:t>
      </w:r>
    </w:p>
    <w:p w14:paraId="398248FA" w14:textId="77777777" w:rsidR="00B105D3" w:rsidRDefault="004A7CE9">
      <w:pPr>
        <w:numPr>
          <w:ilvl w:val="2"/>
          <w:numId w:val="43"/>
        </w:numPr>
        <w:spacing w:before="120" w:after="120"/>
        <w:jc w:val="both"/>
      </w:pPr>
      <w:r>
        <w:rPr>
          <w:rFonts w:ascii="Arial" w:eastAsia="Arial" w:hAnsi="Arial" w:cs="Arial"/>
          <w:color w:val="000000"/>
          <w:sz w:val="24"/>
          <w:szCs w:val="24"/>
        </w:rPr>
        <w:lastRenderedPageBreak/>
        <w:t>procure that the Former Supplier indemnifies the Supplier and/or any Subcontractor against all Employee Liabilities arising out of termination of the employment of the employees of the Former Supplier referred to in Paragraph 1.2 made pursuant to the provisions of Paragraph 1.4 provided that the Supplier takes, or shall procure that the relevant Subcontractor takes, all reasonable steps to minimise any such Employee Liabilities.</w:t>
      </w:r>
    </w:p>
    <w:p w14:paraId="563670A4" w14:textId="77777777" w:rsidR="00B105D3" w:rsidRDefault="004A7CE9">
      <w:pPr>
        <w:keepNext/>
        <w:numPr>
          <w:ilvl w:val="1"/>
          <w:numId w:val="43"/>
        </w:numPr>
        <w:tabs>
          <w:tab w:val="left" w:pos="-31680"/>
        </w:tabs>
        <w:spacing w:before="120" w:after="120"/>
        <w:jc w:val="both"/>
      </w:pPr>
      <w:r>
        <w:rPr>
          <w:rFonts w:ascii="Arial" w:eastAsia="Arial" w:hAnsi="Arial" w:cs="Arial"/>
          <w:color w:val="000000"/>
          <w:sz w:val="24"/>
          <w:szCs w:val="24"/>
        </w:rPr>
        <w:t>If any such person as is described in Paragraph 1.2 is neither re employed by the Buyer and/or the Former Supplier as appropriate nor dismissed by the Supplier and/or any Subcontractor within the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w:t>
      </w:r>
    </w:p>
    <w:p w14:paraId="018C2AE9" w14:textId="77777777" w:rsidR="00B105D3" w:rsidRDefault="004A7CE9">
      <w:pPr>
        <w:keepNext/>
        <w:numPr>
          <w:ilvl w:val="1"/>
          <w:numId w:val="43"/>
        </w:numPr>
        <w:tabs>
          <w:tab w:val="left" w:pos="-31680"/>
        </w:tabs>
        <w:spacing w:before="120" w:after="120"/>
        <w:jc w:val="both"/>
      </w:pPr>
      <w:r>
        <w:rPr>
          <w:rFonts w:ascii="Arial" w:eastAsia="Arial" w:hAnsi="Arial" w:cs="Arial"/>
          <w:color w:val="000000"/>
          <w:sz w:val="24"/>
          <w:szCs w:val="24"/>
        </w:rPr>
        <w:t>Where any person remains employed by the Supplier and/or any Subcontractor pursuant to Paragraph 1.6, all Employee Liabilities in relation to such employee shall remain with the Supplier and/or the Subcontractor and the Supplier shall indemnify the Buyer and any Former Supplier, and shall procure that the Subcontractor shall indemnify the Buyer and any Former Supplier, against any Employee Liabilities that either of them may incur in respect of any such employees of the Supplier and/or employees of the Subcontractor.</w:t>
      </w:r>
    </w:p>
    <w:p w14:paraId="7956CC43" w14:textId="77777777" w:rsidR="00B105D3" w:rsidRDefault="00B105D3">
      <w:pPr>
        <w:keepNext/>
        <w:tabs>
          <w:tab w:val="left" w:pos="1713"/>
        </w:tabs>
        <w:spacing w:before="120" w:after="120"/>
        <w:ind w:left="720" w:hanging="720"/>
        <w:jc w:val="both"/>
        <w:rPr>
          <w:color w:val="000000"/>
        </w:rPr>
      </w:pPr>
    </w:p>
    <w:p w14:paraId="11E71936" w14:textId="77777777" w:rsidR="00B105D3" w:rsidRDefault="004A7CE9">
      <w:pPr>
        <w:keepNext/>
        <w:numPr>
          <w:ilvl w:val="1"/>
          <w:numId w:val="43"/>
        </w:numPr>
        <w:tabs>
          <w:tab w:val="left" w:pos="-31680"/>
        </w:tabs>
        <w:spacing w:before="120" w:after="120"/>
        <w:jc w:val="both"/>
      </w:pPr>
      <w:bookmarkStart w:id="32" w:name="_heading=h.23ckvvd"/>
      <w:bookmarkEnd w:id="32"/>
      <w:r>
        <w:rPr>
          <w:rFonts w:ascii="Arial" w:eastAsia="Arial" w:hAnsi="Arial" w:cs="Arial"/>
          <w:color w:val="000000"/>
          <w:sz w:val="24"/>
          <w:szCs w:val="24"/>
        </w:rPr>
        <w:t>The indemnities in Paragraph 1.5:</w:t>
      </w:r>
    </w:p>
    <w:p w14:paraId="69BED6CD" w14:textId="77777777" w:rsidR="00B105D3" w:rsidRDefault="004A7CE9">
      <w:pPr>
        <w:numPr>
          <w:ilvl w:val="2"/>
          <w:numId w:val="43"/>
        </w:numPr>
        <w:spacing w:before="120" w:after="120"/>
        <w:jc w:val="both"/>
      </w:pPr>
      <w:r>
        <w:rPr>
          <w:rFonts w:ascii="Arial" w:eastAsia="Arial" w:hAnsi="Arial" w:cs="Arial"/>
          <w:color w:val="000000"/>
          <w:sz w:val="24"/>
          <w:szCs w:val="24"/>
        </w:rPr>
        <w:t>shall not apply to:</w:t>
      </w:r>
    </w:p>
    <w:p w14:paraId="59435A6D" w14:textId="77777777" w:rsidR="00B105D3" w:rsidRDefault="004A7CE9">
      <w:pPr>
        <w:numPr>
          <w:ilvl w:val="3"/>
          <w:numId w:val="43"/>
        </w:numPr>
        <w:spacing w:before="120" w:after="120"/>
        <w:jc w:val="both"/>
      </w:pPr>
      <w:r>
        <w:rPr>
          <w:rFonts w:ascii="Arial" w:eastAsia="Arial" w:hAnsi="Arial" w:cs="Arial"/>
          <w:color w:val="000000"/>
          <w:sz w:val="24"/>
          <w:szCs w:val="24"/>
        </w:rPr>
        <w:t xml:space="preserve"> any claim for:</w:t>
      </w:r>
    </w:p>
    <w:p w14:paraId="07F0ED47" w14:textId="77777777" w:rsidR="00B105D3" w:rsidRDefault="004A7CE9">
      <w:pPr>
        <w:spacing w:before="120" w:after="120"/>
        <w:ind w:left="3969" w:hanging="991"/>
        <w:jc w:val="both"/>
      </w:pPr>
      <w:r>
        <w:rPr>
          <w:rFonts w:ascii="Arial" w:eastAsia="Arial" w:hAnsi="Arial" w:cs="Arial"/>
          <w:color w:val="000000"/>
          <w:sz w:val="24"/>
          <w:szCs w:val="24"/>
        </w:rPr>
        <w:t>(i)     discrimination, including on the grounds of sex, race, disability, age, gender reassignment, marriage or civil partnership, pregnancy and maternity or sexual orientation, religion or belief; or</w:t>
      </w:r>
    </w:p>
    <w:p w14:paraId="40CB82ED" w14:textId="77777777" w:rsidR="00B105D3" w:rsidRDefault="004A7CE9">
      <w:pPr>
        <w:spacing w:before="120" w:after="120"/>
        <w:ind w:left="3969" w:hanging="991"/>
        <w:jc w:val="both"/>
      </w:pPr>
      <w:r>
        <w:rPr>
          <w:rFonts w:ascii="Arial" w:eastAsia="Arial" w:hAnsi="Arial" w:cs="Arial"/>
          <w:color w:val="000000"/>
          <w:sz w:val="24"/>
          <w:szCs w:val="24"/>
        </w:rPr>
        <w:t>(ii)</w:t>
      </w:r>
      <w:r>
        <w:rPr>
          <w:rFonts w:ascii="Arial" w:eastAsia="Arial" w:hAnsi="Arial" w:cs="Arial"/>
          <w:color w:val="000000"/>
          <w:sz w:val="24"/>
          <w:szCs w:val="24"/>
        </w:rPr>
        <w:tab/>
        <w:t>equal pay or compensation for less favourable treatment of part-time workers or fixed-term employees,</w:t>
      </w:r>
    </w:p>
    <w:p w14:paraId="5A6A9889" w14:textId="77777777" w:rsidR="00B105D3" w:rsidRDefault="004A7CE9">
      <w:pPr>
        <w:spacing w:before="120" w:after="120"/>
        <w:ind w:left="2977" w:hanging="1080"/>
        <w:jc w:val="both"/>
      </w:pPr>
      <w:r>
        <w:rPr>
          <w:rFonts w:ascii="Arial" w:eastAsia="Arial" w:hAnsi="Arial" w:cs="Arial"/>
          <w:color w:val="000000"/>
          <w:sz w:val="24"/>
          <w:szCs w:val="24"/>
        </w:rPr>
        <w:t>in any case in relation to any alleged act or omission of the Supplier and/or Subcontractor; or</w:t>
      </w:r>
    </w:p>
    <w:p w14:paraId="466AA2D3" w14:textId="77777777" w:rsidR="00B105D3" w:rsidRDefault="004A7CE9">
      <w:pPr>
        <w:numPr>
          <w:ilvl w:val="3"/>
          <w:numId w:val="43"/>
        </w:numPr>
        <w:spacing w:before="120" w:after="120"/>
        <w:jc w:val="both"/>
      </w:pPr>
      <w:r>
        <w:rPr>
          <w:rFonts w:ascii="Arial" w:eastAsia="Arial" w:hAnsi="Arial" w:cs="Arial"/>
          <w:color w:val="000000"/>
          <w:sz w:val="24"/>
          <w:szCs w:val="24"/>
        </w:rPr>
        <w:t>any claim that the termination of employment was unfair because the Supplier and/or any Subcontractor neglected to follow a fair dismissal procedure; and</w:t>
      </w:r>
    </w:p>
    <w:p w14:paraId="03F55771" w14:textId="77777777" w:rsidR="00B105D3" w:rsidRDefault="004A7CE9">
      <w:pPr>
        <w:numPr>
          <w:ilvl w:val="2"/>
          <w:numId w:val="43"/>
        </w:numPr>
        <w:spacing w:before="120" w:after="120"/>
        <w:jc w:val="both"/>
      </w:pPr>
      <w:r>
        <w:rPr>
          <w:rFonts w:ascii="Arial" w:eastAsia="Arial" w:hAnsi="Arial" w:cs="Arial"/>
          <w:color w:val="000000"/>
          <w:sz w:val="24"/>
          <w:szCs w:val="24"/>
        </w:rPr>
        <w:t xml:space="preserve"> shall apply only where the notification referred to in Paragraph 1.2.1 is made by the Supplier and/or any Subcontractor to the Buyer and, if applicable, Former Supplier within 6 months of the Start Date.</w:t>
      </w:r>
    </w:p>
    <w:p w14:paraId="762834E8" w14:textId="77777777" w:rsidR="00B105D3" w:rsidRDefault="004A7CE9">
      <w:pPr>
        <w:numPr>
          <w:ilvl w:val="1"/>
          <w:numId w:val="43"/>
        </w:numPr>
        <w:tabs>
          <w:tab w:val="left" w:pos="-31680"/>
        </w:tabs>
        <w:spacing w:before="120" w:after="120"/>
        <w:jc w:val="both"/>
      </w:pPr>
      <w:bookmarkStart w:id="33" w:name="_heading=h.ihv636"/>
      <w:bookmarkEnd w:id="33"/>
      <w:r>
        <w:rPr>
          <w:rFonts w:ascii="Arial" w:eastAsia="Arial" w:hAnsi="Arial" w:cs="Arial"/>
          <w:color w:val="000000"/>
          <w:sz w:val="24"/>
          <w:szCs w:val="24"/>
        </w:rPr>
        <w:t xml:space="preserve">If the Supplier and/or the Subcontractor does not comply with Paragraph 1.2, all Employee Liabilities in relation to such employees shall remain with the Supplier and/or the Subcontractor and the Supplier shall (i) comply with the </w:t>
      </w:r>
      <w:r>
        <w:rPr>
          <w:rFonts w:ascii="Arial" w:eastAsia="Arial" w:hAnsi="Arial" w:cs="Arial"/>
          <w:color w:val="000000"/>
          <w:sz w:val="24"/>
          <w:szCs w:val="24"/>
        </w:rPr>
        <w:lastRenderedPageBreak/>
        <w:t>provisions of Part D: Pensions of this Schedule, and (ii) indemnify the Buyer and any Former Supplier against any Employee Liabilities that either of them may incur in respect of any such employees of the Supplier and/or employees of the Subcontractor.</w:t>
      </w:r>
    </w:p>
    <w:p w14:paraId="7F82A495" w14:textId="77777777" w:rsidR="00B105D3" w:rsidRDefault="004A7CE9">
      <w:pPr>
        <w:keepNext/>
        <w:numPr>
          <w:ilvl w:val="0"/>
          <w:numId w:val="43"/>
        </w:numPr>
        <w:spacing w:before="120" w:after="240"/>
        <w:jc w:val="both"/>
      </w:pPr>
      <w:r>
        <w:rPr>
          <w:rFonts w:ascii="Arial Bold" w:eastAsia="Arial Bold" w:hAnsi="Arial Bold" w:cs="Arial Bold"/>
          <w:b/>
          <w:color w:val="000000"/>
          <w:sz w:val="24"/>
          <w:szCs w:val="24"/>
        </w:rPr>
        <w:t>Limits on the Former Supplier’s obligations</w:t>
      </w:r>
    </w:p>
    <w:p w14:paraId="51F0F585" w14:textId="77777777" w:rsidR="00B105D3" w:rsidRDefault="004A7CE9">
      <w:pPr>
        <w:spacing w:after="240"/>
        <w:ind w:left="357"/>
        <w:jc w:val="both"/>
        <w:sectPr w:rsidR="00B105D3">
          <w:headerReference w:type="default" r:id="rId30"/>
          <w:footerReference w:type="default" r:id="rId31"/>
          <w:pgSz w:w="11906" w:h="16838"/>
          <w:pgMar w:top="1440" w:right="1440" w:bottom="1440" w:left="1440" w:header="720" w:footer="720" w:gutter="0"/>
          <w:pgNumType w:start="1"/>
          <w:cols w:space="720"/>
        </w:sectPr>
      </w:pPr>
      <w:r>
        <w:rPr>
          <w:rFonts w:ascii="Arial" w:eastAsia="Arial" w:hAnsi="Arial" w:cs="Arial"/>
          <w:sz w:val="24"/>
          <w:szCs w:val="24"/>
        </w:rPr>
        <w:t>Where in this Part C the Buyer accepts an obligation to procure that a Former Supplier does or does not do something, such obligation shall be limited so that it extends only to the extent that the Buyer's contract with the Former Supplier contains a contractual right in that regard which the Buyer may enforce, or otherwise so that it requires only that the Buyer must use reasonable endeavours to procure that the Former Supplier does or does not act accordingly.</w:t>
      </w:r>
    </w:p>
    <w:p w14:paraId="2407BFDE" w14:textId="77777777" w:rsidR="00B105D3" w:rsidRDefault="004A7CE9">
      <w:pPr>
        <w:tabs>
          <w:tab w:val="center" w:pos="4513"/>
          <w:tab w:val="right" w:pos="9026"/>
        </w:tabs>
        <w:textAlignment w:val="auto"/>
      </w:pPr>
      <w:r>
        <w:rPr>
          <w:rFonts w:ascii="Arial" w:eastAsia="Arial" w:hAnsi="Arial" w:cs="Arial"/>
          <w:b/>
          <w:color w:val="000000"/>
          <w:sz w:val="36"/>
          <w:szCs w:val="36"/>
        </w:rPr>
        <w:lastRenderedPageBreak/>
        <w:t>Call-Off Schedule 3 (Continuous Improvement)</w:t>
      </w:r>
    </w:p>
    <w:p w14:paraId="5858653D" w14:textId="77777777" w:rsidR="00B105D3" w:rsidRDefault="004A7CE9">
      <w:pPr>
        <w:keepNext/>
        <w:numPr>
          <w:ilvl w:val="0"/>
          <w:numId w:val="129"/>
        </w:numPr>
        <w:tabs>
          <w:tab w:val="left" w:pos="-20018"/>
        </w:tabs>
        <w:spacing w:before="120" w:after="240"/>
        <w:jc w:val="both"/>
        <w:textAlignment w:val="auto"/>
      </w:pPr>
      <w:r>
        <w:rPr>
          <w:rFonts w:ascii="Arial Bold" w:eastAsia="Arial Bold" w:hAnsi="Arial Bold" w:cs="Arial Bold"/>
          <w:color w:val="000000"/>
          <w:sz w:val="24"/>
          <w:szCs w:val="24"/>
        </w:rPr>
        <w:t>Buyer’s Rights</w:t>
      </w:r>
    </w:p>
    <w:p w14:paraId="5230BAD6" w14:textId="77777777" w:rsidR="00B105D3" w:rsidRDefault="004A7CE9">
      <w:pPr>
        <w:numPr>
          <w:ilvl w:val="1"/>
          <w:numId w:val="130"/>
        </w:numPr>
        <w:tabs>
          <w:tab w:val="left" w:pos="-14966"/>
        </w:tabs>
        <w:spacing w:before="120" w:after="120"/>
        <w:ind w:left="851" w:hanging="567"/>
        <w:jc w:val="both"/>
        <w:textAlignment w:val="auto"/>
      </w:pPr>
      <w:r>
        <w:rPr>
          <w:rFonts w:ascii="Arial" w:eastAsia="Arial" w:hAnsi="Arial" w:cs="Arial"/>
          <w:color w:val="000000"/>
          <w:sz w:val="24"/>
          <w:szCs w:val="24"/>
        </w:rPr>
        <w:t>The Buyer and the Supplier recognise that, where specified in Framework Schedule 4 (Framework Management), the Buyer may give CCS the right to enforce the Buyer's rights under this Schedule.</w:t>
      </w:r>
    </w:p>
    <w:p w14:paraId="327C903D" w14:textId="77777777" w:rsidR="00B105D3" w:rsidRDefault="004A7CE9">
      <w:pPr>
        <w:keepNext/>
        <w:numPr>
          <w:ilvl w:val="0"/>
          <w:numId w:val="44"/>
        </w:numPr>
        <w:tabs>
          <w:tab w:val="left" w:pos="-20018"/>
        </w:tabs>
        <w:spacing w:before="120" w:after="240"/>
        <w:jc w:val="both"/>
        <w:textAlignment w:val="auto"/>
      </w:pPr>
      <w:r>
        <w:rPr>
          <w:rFonts w:ascii="Arial Bold" w:eastAsia="Arial Bold" w:hAnsi="Arial Bold" w:cs="Arial Bold"/>
          <w:color w:val="000000"/>
          <w:sz w:val="24"/>
          <w:szCs w:val="24"/>
        </w:rPr>
        <w:t>Supplier’s Obligations</w:t>
      </w:r>
    </w:p>
    <w:p w14:paraId="6FB64E99" w14:textId="77777777" w:rsidR="00B105D3" w:rsidRDefault="004A7CE9">
      <w:pPr>
        <w:numPr>
          <w:ilvl w:val="1"/>
          <w:numId w:val="44"/>
        </w:numPr>
        <w:tabs>
          <w:tab w:val="left" w:pos="-14966"/>
        </w:tabs>
        <w:spacing w:before="120" w:after="120"/>
        <w:ind w:left="851" w:hanging="567"/>
        <w:jc w:val="both"/>
        <w:textAlignment w:val="auto"/>
      </w:pPr>
      <w:r>
        <w:rPr>
          <w:rFonts w:ascii="Arial" w:eastAsia="Arial" w:hAnsi="Arial" w:cs="Arial"/>
          <w:color w:val="000000"/>
          <w:sz w:val="24"/>
          <w:szCs w:val="24"/>
        </w:rPr>
        <w:t xml:space="preserve">The Supplier must, throughout the Contract Period, identify new or potential improvements to the provision of the Deliverables with a view to reducing the Buyer’s costs (including the Charges) and/or improving the quality and efficiency of the Deliverables and their supply to the Buyer.  </w:t>
      </w:r>
    </w:p>
    <w:p w14:paraId="3FF226A3" w14:textId="77777777" w:rsidR="00B105D3" w:rsidRDefault="004A7CE9">
      <w:pPr>
        <w:numPr>
          <w:ilvl w:val="1"/>
          <w:numId w:val="44"/>
        </w:numPr>
        <w:tabs>
          <w:tab w:val="left" w:pos="-14966"/>
        </w:tabs>
        <w:spacing w:before="120" w:after="120"/>
        <w:ind w:left="851" w:hanging="567"/>
        <w:jc w:val="both"/>
        <w:textAlignment w:val="auto"/>
      </w:pPr>
      <w:r>
        <w:rPr>
          <w:rFonts w:ascii="Arial" w:eastAsia="Arial" w:hAnsi="Arial" w:cs="Arial"/>
          <w:color w:val="000000"/>
          <w:sz w:val="24"/>
          <w:szCs w:val="24"/>
        </w:rPr>
        <w:t>The Supplier must adopt a policy of continuous improvement in relation to the Deliverables, which must include regular reviews with the Buyer of the Deliverables and the way it provides them, with a view to reducing the Buyer's costs (including the Charges) and/or improving the quality and efficiency of the Deliverables.  The Supplier and the Buyer must provide each other with any information relevant to meeting this objective.</w:t>
      </w:r>
    </w:p>
    <w:p w14:paraId="47C11A26" w14:textId="77777777" w:rsidR="00B105D3" w:rsidRDefault="004A7CE9">
      <w:pPr>
        <w:numPr>
          <w:ilvl w:val="1"/>
          <w:numId w:val="44"/>
        </w:numPr>
        <w:tabs>
          <w:tab w:val="left" w:pos="-14966"/>
        </w:tabs>
        <w:spacing w:before="120" w:after="120"/>
        <w:ind w:left="851" w:hanging="567"/>
        <w:jc w:val="both"/>
        <w:textAlignment w:val="auto"/>
      </w:pPr>
      <w:r>
        <w:rPr>
          <w:rFonts w:ascii="Arial" w:eastAsia="Arial" w:hAnsi="Arial" w:cs="Arial"/>
          <w:color w:val="000000"/>
          <w:sz w:val="24"/>
          <w:szCs w:val="24"/>
        </w:rPr>
        <w:t>In addition to Paragraph 2.1, the Supplier shall produce at the start of each Contract Year a plan for improving the provision of Deliverables and/or reducing the Charges (without adversely affecting the performance of this Contract) during that Contract Year (</w:t>
      </w:r>
      <w:r>
        <w:rPr>
          <w:rFonts w:ascii="Arial" w:eastAsia="Arial" w:hAnsi="Arial" w:cs="Arial"/>
          <w:b/>
          <w:color w:val="000000"/>
          <w:sz w:val="24"/>
          <w:szCs w:val="24"/>
        </w:rPr>
        <w:t>"Continuous Improvement Plan"</w:t>
      </w:r>
      <w:r>
        <w:rPr>
          <w:rFonts w:ascii="Arial" w:eastAsia="Arial" w:hAnsi="Arial" w:cs="Arial"/>
          <w:color w:val="000000"/>
          <w:sz w:val="24"/>
          <w:szCs w:val="24"/>
        </w:rPr>
        <w:t>) for the Buyer's Approval.  The Continuous Improvement Plan must include, as a minimum, proposals:</w:t>
      </w:r>
    </w:p>
    <w:p w14:paraId="561502F6" w14:textId="77777777" w:rsidR="00B105D3" w:rsidRDefault="004A7CE9">
      <w:pPr>
        <w:numPr>
          <w:ilvl w:val="2"/>
          <w:numId w:val="44"/>
        </w:numPr>
        <w:tabs>
          <w:tab w:val="left" w:pos="-30109"/>
        </w:tabs>
        <w:spacing w:before="120" w:after="120"/>
        <w:ind w:left="1571"/>
        <w:jc w:val="both"/>
        <w:textAlignment w:val="auto"/>
      </w:pPr>
      <w:r>
        <w:rPr>
          <w:rFonts w:ascii="Arial" w:eastAsia="Arial" w:hAnsi="Arial" w:cs="Arial"/>
          <w:color w:val="000000"/>
          <w:sz w:val="24"/>
          <w:szCs w:val="24"/>
        </w:rPr>
        <w:t>identifying the emergence of relevant new and evolving technologies;</w:t>
      </w:r>
    </w:p>
    <w:p w14:paraId="7F1F8B6D" w14:textId="77777777" w:rsidR="00B105D3" w:rsidRDefault="004A7CE9">
      <w:pPr>
        <w:numPr>
          <w:ilvl w:val="2"/>
          <w:numId w:val="44"/>
        </w:numPr>
        <w:tabs>
          <w:tab w:val="left" w:pos="-30109"/>
          <w:tab w:val="left" w:pos="-30109"/>
        </w:tabs>
        <w:spacing w:before="120" w:after="120"/>
        <w:ind w:left="1571"/>
        <w:jc w:val="both"/>
        <w:textAlignment w:val="auto"/>
      </w:pPr>
      <w:r>
        <w:rPr>
          <w:rFonts w:ascii="Arial" w:eastAsia="Arial" w:hAnsi="Arial" w:cs="Arial"/>
          <w:color w:val="000000"/>
          <w:sz w:val="24"/>
          <w:szCs w:val="24"/>
        </w:rPr>
        <w:t>changes in business processes of the Supplier or the Buyer and ways of working that would provide cost savings and/or enhanced benefits to the Buyer (such as methods of interaction, supply chain efficiencies, reduction in energy consumption and methods of sale);</w:t>
      </w:r>
    </w:p>
    <w:p w14:paraId="7834E2A9" w14:textId="77777777" w:rsidR="00B105D3" w:rsidRDefault="004A7CE9">
      <w:pPr>
        <w:numPr>
          <w:ilvl w:val="2"/>
          <w:numId w:val="44"/>
        </w:numPr>
        <w:tabs>
          <w:tab w:val="left" w:pos="-30109"/>
          <w:tab w:val="left" w:pos="-30109"/>
        </w:tabs>
        <w:spacing w:before="120" w:after="120"/>
        <w:ind w:left="1571"/>
        <w:jc w:val="both"/>
        <w:textAlignment w:val="auto"/>
      </w:pPr>
      <w:r>
        <w:rPr>
          <w:rFonts w:ascii="Arial" w:eastAsia="Arial" w:hAnsi="Arial" w:cs="Arial"/>
          <w:color w:val="000000"/>
          <w:sz w:val="24"/>
          <w:szCs w:val="24"/>
        </w:rPr>
        <w:t>new or potential improvements to the provision of the Deliverables including the quality, responsiveness, procedures, benchmarking methods, likely performance mechanisms and customer support services in relation to the Deliverables; and</w:t>
      </w:r>
    </w:p>
    <w:p w14:paraId="1FE85639" w14:textId="77777777" w:rsidR="00B105D3" w:rsidRDefault="004A7CE9">
      <w:pPr>
        <w:numPr>
          <w:ilvl w:val="2"/>
          <w:numId w:val="44"/>
        </w:numPr>
        <w:tabs>
          <w:tab w:val="left" w:pos="-30109"/>
        </w:tabs>
        <w:spacing w:before="120" w:after="120"/>
        <w:ind w:left="1571"/>
        <w:jc w:val="both"/>
        <w:textAlignment w:val="auto"/>
      </w:pPr>
      <w:r>
        <w:rPr>
          <w:rFonts w:ascii="Arial" w:eastAsia="Arial" w:hAnsi="Arial" w:cs="Arial"/>
          <w:color w:val="000000"/>
          <w:sz w:val="24"/>
          <w:szCs w:val="24"/>
        </w:rPr>
        <w:t>measuring and reducing the sustainability impacts of the Supplier's operations and supply-chains relating to the Deliverables, and identifying opportunities to assist the Buyer in meeting their sustainability objectives.</w:t>
      </w:r>
    </w:p>
    <w:p w14:paraId="2F4080AE" w14:textId="77777777" w:rsidR="00B105D3" w:rsidRDefault="004A7CE9">
      <w:pPr>
        <w:numPr>
          <w:ilvl w:val="1"/>
          <w:numId w:val="44"/>
        </w:numPr>
        <w:tabs>
          <w:tab w:val="left" w:pos="-14966"/>
        </w:tabs>
        <w:spacing w:before="120" w:after="120"/>
        <w:ind w:left="851" w:hanging="567"/>
        <w:jc w:val="both"/>
        <w:textAlignment w:val="auto"/>
      </w:pPr>
      <w:r>
        <w:rPr>
          <w:rFonts w:ascii="Arial" w:eastAsia="Arial" w:hAnsi="Arial" w:cs="Arial"/>
          <w:color w:val="000000"/>
          <w:sz w:val="24"/>
          <w:szCs w:val="24"/>
        </w:rPr>
        <w:t>The initial Continuous Improvement Plan for the first (1</w:t>
      </w:r>
      <w:r>
        <w:rPr>
          <w:rFonts w:ascii="Arial" w:eastAsia="Arial" w:hAnsi="Arial" w:cs="Arial"/>
          <w:color w:val="000000"/>
          <w:sz w:val="24"/>
          <w:szCs w:val="24"/>
          <w:vertAlign w:val="superscript"/>
        </w:rPr>
        <w:t>st</w:t>
      </w:r>
      <w:r>
        <w:rPr>
          <w:rFonts w:ascii="Arial" w:eastAsia="Arial" w:hAnsi="Arial" w:cs="Arial"/>
          <w:color w:val="000000"/>
          <w:sz w:val="24"/>
          <w:szCs w:val="24"/>
        </w:rPr>
        <w:t xml:space="preserve">) Contract Year shall be submitted by the Supplier to the Buyer for Approval within one hundred (100) Working Days of the first Order or six (6) Months following the Start Date, whichever is earlier.  </w:t>
      </w:r>
    </w:p>
    <w:p w14:paraId="589560FC" w14:textId="77777777" w:rsidR="00B105D3" w:rsidRDefault="004A7CE9">
      <w:pPr>
        <w:numPr>
          <w:ilvl w:val="1"/>
          <w:numId w:val="44"/>
        </w:numPr>
        <w:tabs>
          <w:tab w:val="left" w:pos="-14966"/>
        </w:tabs>
        <w:spacing w:before="120" w:after="120"/>
        <w:ind w:left="851" w:hanging="567"/>
        <w:jc w:val="both"/>
        <w:textAlignment w:val="auto"/>
      </w:pPr>
      <w:r>
        <w:rPr>
          <w:rFonts w:ascii="Arial" w:eastAsia="Arial" w:hAnsi="Arial" w:cs="Arial"/>
          <w:color w:val="000000"/>
          <w:sz w:val="24"/>
          <w:szCs w:val="24"/>
        </w:rPr>
        <w:t>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becomes the Continuous Improvement Plan for the purposes of this Contract.</w:t>
      </w:r>
    </w:p>
    <w:p w14:paraId="75B69237" w14:textId="77777777" w:rsidR="00B105D3" w:rsidRDefault="004A7CE9">
      <w:pPr>
        <w:numPr>
          <w:ilvl w:val="1"/>
          <w:numId w:val="44"/>
        </w:numPr>
        <w:tabs>
          <w:tab w:val="left" w:pos="-14966"/>
        </w:tabs>
        <w:spacing w:before="120" w:after="120"/>
        <w:ind w:left="851" w:hanging="567"/>
        <w:jc w:val="both"/>
        <w:textAlignment w:val="auto"/>
      </w:pPr>
      <w:r>
        <w:rPr>
          <w:rFonts w:ascii="Arial" w:eastAsia="Arial" w:hAnsi="Arial" w:cs="Arial"/>
          <w:color w:val="000000"/>
          <w:sz w:val="24"/>
          <w:szCs w:val="24"/>
        </w:rPr>
        <w:t>The Supplier must provide sufficient information with each suggested improvement to enable a decision on whether to implement it. The Supplier shall provide any further information as requested.</w:t>
      </w:r>
    </w:p>
    <w:p w14:paraId="78142CAE" w14:textId="77777777" w:rsidR="00B105D3" w:rsidRDefault="004A7CE9">
      <w:pPr>
        <w:numPr>
          <w:ilvl w:val="1"/>
          <w:numId w:val="44"/>
        </w:numPr>
        <w:tabs>
          <w:tab w:val="left" w:pos="-14966"/>
        </w:tabs>
        <w:spacing w:before="120" w:after="120"/>
        <w:ind w:left="851" w:hanging="567"/>
        <w:jc w:val="both"/>
        <w:textAlignment w:val="auto"/>
      </w:pPr>
      <w:r>
        <w:rPr>
          <w:rFonts w:ascii="Arial" w:eastAsia="Arial" w:hAnsi="Arial" w:cs="Arial"/>
          <w:color w:val="000000"/>
          <w:sz w:val="24"/>
          <w:szCs w:val="24"/>
        </w:rPr>
        <w:t>If the Buyer wishes to incorporate any improvement into this Contract, it must request a Variation in accordance with the Variation Procedure and the Supplier must implement such Variation at no additional cost to the Buyer or CCS.</w:t>
      </w:r>
    </w:p>
    <w:p w14:paraId="39031436" w14:textId="77777777" w:rsidR="00B105D3" w:rsidRDefault="004A7CE9">
      <w:pPr>
        <w:keepNext/>
        <w:numPr>
          <w:ilvl w:val="1"/>
          <w:numId w:val="44"/>
        </w:numPr>
        <w:tabs>
          <w:tab w:val="left" w:pos="-14966"/>
        </w:tabs>
        <w:spacing w:before="120" w:after="120"/>
        <w:ind w:left="851" w:hanging="567"/>
        <w:jc w:val="both"/>
        <w:textAlignment w:val="auto"/>
      </w:pPr>
      <w:r>
        <w:rPr>
          <w:rFonts w:ascii="Arial" w:eastAsia="Arial" w:hAnsi="Arial" w:cs="Arial"/>
          <w:color w:val="000000"/>
          <w:sz w:val="24"/>
          <w:szCs w:val="24"/>
        </w:rPr>
        <w:t>Once the first Continuous Improvement Plan has been Approved in accordance with Paragraph 2.5:</w:t>
      </w:r>
    </w:p>
    <w:p w14:paraId="462B1EFA" w14:textId="77777777" w:rsidR="00B105D3" w:rsidRDefault="004A7CE9">
      <w:pPr>
        <w:numPr>
          <w:ilvl w:val="2"/>
          <w:numId w:val="44"/>
        </w:numPr>
        <w:tabs>
          <w:tab w:val="left" w:pos="-30109"/>
        </w:tabs>
        <w:spacing w:before="120" w:after="120"/>
        <w:ind w:left="1571"/>
        <w:jc w:val="both"/>
        <w:textAlignment w:val="auto"/>
      </w:pPr>
      <w:r>
        <w:rPr>
          <w:rFonts w:ascii="Arial" w:eastAsia="Arial" w:hAnsi="Arial" w:cs="Arial"/>
          <w:color w:val="000000"/>
          <w:sz w:val="24"/>
          <w:szCs w:val="24"/>
        </w:rPr>
        <w:t>the Supplier shall use all reasonable endeavours to implement any agreed deliverables in accordance with the Continuous Improvement Plan; and</w:t>
      </w:r>
    </w:p>
    <w:p w14:paraId="7F5041F8" w14:textId="77777777" w:rsidR="00B105D3" w:rsidRDefault="004A7CE9">
      <w:pPr>
        <w:numPr>
          <w:ilvl w:val="2"/>
          <w:numId w:val="44"/>
        </w:numPr>
        <w:tabs>
          <w:tab w:val="left" w:pos="-30109"/>
        </w:tabs>
        <w:spacing w:before="120" w:after="120"/>
        <w:ind w:left="1571"/>
        <w:jc w:val="both"/>
        <w:textAlignment w:val="auto"/>
      </w:pPr>
      <w:r>
        <w:rPr>
          <w:rFonts w:ascii="Arial" w:eastAsia="Arial" w:hAnsi="Arial" w:cs="Arial"/>
          <w:color w:val="000000"/>
          <w:sz w:val="24"/>
          <w:szCs w:val="24"/>
        </w:rPr>
        <w:t>the Parties agree to meet as soon as reasonably possible following the start of each Month (or as otherwise agreed between the Parties) to review the Supplier's progress against the Continuous Improvement Plan.</w:t>
      </w:r>
    </w:p>
    <w:p w14:paraId="44FFCF8A" w14:textId="77777777" w:rsidR="00B105D3" w:rsidRDefault="004A7CE9">
      <w:pPr>
        <w:numPr>
          <w:ilvl w:val="1"/>
          <w:numId w:val="44"/>
        </w:numPr>
        <w:tabs>
          <w:tab w:val="left" w:pos="-14966"/>
        </w:tabs>
        <w:spacing w:before="120" w:after="120"/>
        <w:ind w:left="851" w:hanging="567"/>
        <w:jc w:val="both"/>
        <w:textAlignment w:val="auto"/>
      </w:pPr>
      <w:r>
        <w:rPr>
          <w:rFonts w:ascii="Arial" w:eastAsia="Arial" w:hAnsi="Arial" w:cs="Arial"/>
          <w:color w:val="000000"/>
          <w:sz w:val="24"/>
          <w:szCs w:val="24"/>
        </w:rPr>
        <w:t>The Supplier shall update the Continuous Improvement Plan as and when required but at least once every Contract Year (after the first (1</w:t>
      </w:r>
      <w:r>
        <w:rPr>
          <w:rFonts w:ascii="Arial" w:eastAsia="Arial" w:hAnsi="Arial" w:cs="Arial"/>
          <w:color w:val="000000"/>
          <w:sz w:val="24"/>
          <w:szCs w:val="24"/>
          <w:vertAlign w:val="superscript"/>
        </w:rPr>
        <w:t>st</w:t>
      </w:r>
      <w:r>
        <w:rPr>
          <w:rFonts w:ascii="Arial" w:eastAsia="Arial" w:hAnsi="Arial" w:cs="Arial"/>
          <w:color w:val="000000"/>
          <w:sz w:val="24"/>
          <w:szCs w:val="24"/>
        </w:rPr>
        <w:t>) Contract Year) in accordance with the procedure and timescales set out in Paragraph 2.3.</w:t>
      </w:r>
    </w:p>
    <w:p w14:paraId="24C9B222" w14:textId="77777777" w:rsidR="00B105D3" w:rsidRDefault="004A7CE9">
      <w:pPr>
        <w:numPr>
          <w:ilvl w:val="1"/>
          <w:numId w:val="44"/>
        </w:numPr>
        <w:tabs>
          <w:tab w:val="left" w:pos="-14966"/>
        </w:tabs>
        <w:spacing w:before="120" w:after="120"/>
        <w:ind w:left="851" w:hanging="567"/>
        <w:jc w:val="both"/>
        <w:textAlignment w:val="auto"/>
      </w:pPr>
      <w:r>
        <w:rPr>
          <w:rFonts w:ascii="Arial" w:eastAsia="Arial" w:hAnsi="Arial" w:cs="Arial"/>
          <w:color w:val="000000"/>
          <w:sz w:val="24"/>
          <w:szCs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68C38363" w14:textId="77777777" w:rsidR="00B105D3" w:rsidRDefault="004A7CE9">
      <w:pPr>
        <w:numPr>
          <w:ilvl w:val="1"/>
          <w:numId w:val="44"/>
        </w:numPr>
        <w:tabs>
          <w:tab w:val="left" w:pos="-14966"/>
        </w:tabs>
        <w:spacing w:before="120" w:after="120"/>
        <w:ind w:left="851" w:hanging="567"/>
        <w:jc w:val="both"/>
        <w:textAlignment w:val="auto"/>
      </w:pPr>
      <w:r>
        <w:rPr>
          <w:rFonts w:ascii="Arial" w:eastAsia="Arial" w:hAnsi="Arial" w:cs="Arial"/>
          <w:color w:val="000000"/>
          <w:sz w:val="24"/>
          <w:szCs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2F946048" w14:textId="77777777" w:rsidR="00B105D3" w:rsidRDefault="004A7CE9">
      <w:pPr>
        <w:spacing w:after="200" w:line="276" w:lineRule="auto"/>
        <w:rPr>
          <w:rFonts w:ascii="Arial" w:eastAsia="Arial" w:hAnsi="Arial" w:cs="Arial"/>
          <w:color w:val="000000"/>
          <w:sz w:val="24"/>
          <w:szCs w:val="24"/>
        </w:rPr>
      </w:pPr>
      <w:r>
        <w:rPr>
          <w:rFonts w:ascii="Arial" w:eastAsia="Arial" w:hAnsi="Arial" w:cs="Arial"/>
          <w:color w:val="000000"/>
          <w:sz w:val="24"/>
          <w:szCs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6A3E7289" w14:textId="77777777" w:rsidR="00B105D3" w:rsidRDefault="00B105D3">
      <w:pPr>
        <w:spacing w:after="200" w:line="276" w:lineRule="auto"/>
        <w:rPr>
          <w:rFonts w:ascii="Arial" w:eastAsia="Arial" w:hAnsi="Arial" w:cs="Arial"/>
          <w:color w:val="000000"/>
          <w:sz w:val="24"/>
          <w:szCs w:val="24"/>
        </w:rPr>
      </w:pPr>
    </w:p>
    <w:p w14:paraId="78BCDD70" w14:textId="77777777" w:rsidR="00B105D3" w:rsidRDefault="00B105D3">
      <w:pPr>
        <w:spacing w:after="200" w:line="276" w:lineRule="auto"/>
        <w:rPr>
          <w:rFonts w:ascii="Arial" w:eastAsia="Arial" w:hAnsi="Arial" w:cs="Arial"/>
          <w:color w:val="000000"/>
          <w:sz w:val="24"/>
          <w:szCs w:val="24"/>
        </w:rPr>
      </w:pPr>
    </w:p>
    <w:p w14:paraId="00881291" w14:textId="77777777" w:rsidR="00B105D3" w:rsidRDefault="00B105D3">
      <w:pPr>
        <w:spacing w:after="200" w:line="276" w:lineRule="auto"/>
        <w:rPr>
          <w:rFonts w:ascii="Arial" w:eastAsia="Arial" w:hAnsi="Arial" w:cs="Arial"/>
          <w:color w:val="000000"/>
          <w:sz w:val="24"/>
          <w:szCs w:val="24"/>
        </w:rPr>
      </w:pPr>
    </w:p>
    <w:p w14:paraId="7F3D0855" w14:textId="77777777" w:rsidR="00B105D3" w:rsidRDefault="00B105D3">
      <w:pPr>
        <w:spacing w:after="200" w:line="276" w:lineRule="auto"/>
        <w:rPr>
          <w:rFonts w:ascii="Arial" w:eastAsia="Arial" w:hAnsi="Arial" w:cs="Arial"/>
          <w:color w:val="000000"/>
          <w:sz w:val="24"/>
          <w:szCs w:val="24"/>
        </w:rPr>
      </w:pPr>
    </w:p>
    <w:p w14:paraId="6375A5E8" w14:textId="77777777" w:rsidR="00B105D3" w:rsidRDefault="00B105D3">
      <w:pPr>
        <w:spacing w:after="200" w:line="276" w:lineRule="auto"/>
        <w:rPr>
          <w:rFonts w:ascii="Arial" w:eastAsia="Arial" w:hAnsi="Arial" w:cs="Arial"/>
          <w:color w:val="000000"/>
          <w:sz w:val="24"/>
          <w:szCs w:val="24"/>
        </w:rPr>
      </w:pPr>
    </w:p>
    <w:p w14:paraId="336A926B" w14:textId="77777777" w:rsidR="00B105D3" w:rsidRDefault="004A7CE9">
      <w:pPr>
        <w:spacing w:after="200" w:line="276" w:lineRule="auto"/>
        <w:jc w:val="both"/>
        <w:textAlignment w:val="auto"/>
      </w:pPr>
      <w:r>
        <w:rPr>
          <w:rFonts w:ascii="Arial" w:eastAsia="Arial" w:hAnsi="Arial" w:cs="Arial"/>
          <w:b/>
          <w:sz w:val="36"/>
          <w:szCs w:val="36"/>
        </w:rPr>
        <w:t>Call-Off Schedule 4 (Call Off Tender)</w:t>
      </w:r>
    </w:p>
    <w:p w14:paraId="1A7FE43F" w14:textId="77777777" w:rsidR="00B105D3" w:rsidRDefault="004A7CE9">
      <w:pPr>
        <w:spacing w:after="200" w:line="276" w:lineRule="auto"/>
        <w:rPr>
          <w:rFonts w:ascii="Arial" w:hAnsi="Arial" w:cs="Arial"/>
        </w:rPr>
      </w:pPr>
      <w:r>
        <w:rPr>
          <w:rFonts w:ascii="Arial" w:hAnsi="Arial" w:cs="Arial"/>
        </w:rPr>
        <w:t>Estates Management Professional Services</w:t>
      </w:r>
    </w:p>
    <w:p w14:paraId="37640267" w14:textId="77777777" w:rsidR="00B105D3" w:rsidRDefault="004A7CE9">
      <w:pPr>
        <w:spacing w:after="200" w:line="276" w:lineRule="auto"/>
        <w:rPr>
          <w:rFonts w:ascii="Arial" w:hAnsi="Arial" w:cs="Arial"/>
        </w:rPr>
      </w:pPr>
      <w:r>
        <w:rPr>
          <w:rFonts w:ascii="Arial" w:hAnsi="Arial" w:cs="Arial"/>
        </w:rPr>
        <w:t>DIO Ref No: 706168450</w:t>
      </w:r>
    </w:p>
    <w:p w14:paraId="12BD0821" w14:textId="77777777" w:rsidR="00B105D3" w:rsidRDefault="004A7CE9">
      <w:pPr>
        <w:spacing w:after="200" w:line="276" w:lineRule="auto"/>
        <w:rPr>
          <w:rFonts w:ascii="Arial" w:hAnsi="Arial" w:cs="Arial"/>
        </w:rPr>
        <w:sectPr w:rsidR="00B105D3">
          <w:headerReference w:type="default" r:id="rId32"/>
          <w:footerReference w:type="default" r:id="rId33"/>
          <w:pgSz w:w="11906" w:h="16838"/>
          <w:pgMar w:top="1440" w:right="1440" w:bottom="1440" w:left="1440" w:header="709" w:footer="709" w:gutter="0"/>
          <w:pgNumType w:start="1"/>
          <w:cols w:space="720"/>
        </w:sectPr>
      </w:pPr>
      <w:r>
        <w:rPr>
          <w:rFonts w:ascii="Arial" w:hAnsi="Arial" w:cs="Arial"/>
        </w:rPr>
        <w:t>Refer to: DEFFORM 47 Invitation to Tender EMPS in tender pack</w:t>
      </w:r>
    </w:p>
    <w:p w14:paraId="78EDA43D" w14:textId="77777777" w:rsidR="00B105D3" w:rsidRDefault="004A7CE9">
      <w:pPr>
        <w:tabs>
          <w:tab w:val="left" w:pos="720"/>
          <w:tab w:val="center" w:pos="4153"/>
          <w:tab w:val="center" w:pos="4513"/>
          <w:tab w:val="right" w:pos="8306"/>
          <w:tab w:val="right" w:pos="9026"/>
        </w:tabs>
        <w:jc w:val="both"/>
        <w:textAlignment w:val="auto"/>
        <w:rPr>
          <w:rFonts w:ascii="Arial" w:eastAsia="Arial" w:hAnsi="Arial" w:cs="Arial"/>
          <w:b/>
          <w:color w:val="000000"/>
          <w:sz w:val="36"/>
          <w:szCs w:val="36"/>
        </w:rPr>
      </w:pPr>
      <w:r>
        <w:rPr>
          <w:rFonts w:ascii="Arial" w:eastAsia="Arial" w:hAnsi="Arial" w:cs="Arial"/>
          <w:b/>
          <w:color w:val="000000"/>
          <w:sz w:val="36"/>
          <w:szCs w:val="36"/>
        </w:rPr>
        <w:t>Call-Off Schedule 5 (Pricing Details)</w:t>
      </w:r>
    </w:p>
    <w:p w14:paraId="3C62C1FD" w14:textId="33B8D9C8" w:rsidR="00AF179A" w:rsidRDefault="00AF179A">
      <w:pPr>
        <w:tabs>
          <w:tab w:val="left" w:pos="720"/>
          <w:tab w:val="center" w:pos="4153"/>
          <w:tab w:val="center" w:pos="4513"/>
          <w:tab w:val="right" w:pos="8306"/>
          <w:tab w:val="right" w:pos="9026"/>
        </w:tabs>
        <w:jc w:val="both"/>
        <w:textAlignment w:val="auto"/>
      </w:pPr>
      <w:r w:rsidRPr="00B16774">
        <w:rPr>
          <w:rFonts w:ascii="Arial" w:hAnsi="Arial" w:cs="Arial"/>
          <w:b/>
          <w:bCs/>
          <w:sz w:val="24"/>
          <w:szCs w:val="24"/>
          <w:highlight w:val="black"/>
        </w:rPr>
        <w:t>…………………….</w:t>
      </w:r>
    </w:p>
    <w:p w14:paraId="4FC2B896" w14:textId="77777777" w:rsidR="00B105D3" w:rsidRDefault="00B105D3">
      <w:pPr>
        <w:tabs>
          <w:tab w:val="left" w:pos="720"/>
          <w:tab w:val="center" w:pos="4153"/>
          <w:tab w:val="center" w:pos="4513"/>
          <w:tab w:val="right" w:pos="8306"/>
          <w:tab w:val="right" w:pos="9026"/>
        </w:tabs>
        <w:jc w:val="both"/>
        <w:textAlignment w:val="auto"/>
        <w:rPr>
          <w:rFonts w:ascii="Arial" w:eastAsia="Arial" w:hAnsi="Arial" w:cs="Arial"/>
          <w:b/>
          <w:smallCaps/>
          <w:color w:val="000000"/>
          <w:sz w:val="24"/>
          <w:szCs w:val="24"/>
        </w:rPr>
      </w:pPr>
    </w:p>
    <w:p w14:paraId="610FF44E" w14:textId="77777777" w:rsidR="00B105D3" w:rsidRDefault="004A7CE9">
      <w:pPr>
        <w:tabs>
          <w:tab w:val="center" w:pos="4153"/>
          <w:tab w:val="center" w:pos="4513"/>
          <w:tab w:val="right" w:pos="8306"/>
          <w:tab w:val="right" w:pos="9026"/>
        </w:tabs>
        <w:textAlignment w:val="auto"/>
      </w:pPr>
      <w:r>
        <w:rPr>
          <w:rFonts w:ascii="Arial" w:eastAsia="Arial" w:hAnsi="Arial" w:cs="Arial"/>
          <w:b/>
          <w:color w:val="000000"/>
          <w:sz w:val="36"/>
          <w:szCs w:val="36"/>
        </w:rPr>
        <w:t>Call-Off Schedule 6 (ICT Services)</w:t>
      </w:r>
    </w:p>
    <w:p w14:paraId="3C1C41F5" w14:textId="77777777" w:rsidR="00B105D3" w:rsidRDefault="004A7CE9">
      <w:pPr>
        <w:numPr>
          <w:ilvl w:val="0"/>
          <w:numId w:val="131"/>
        </w:numPr>
        <w:tabs>
          <w:tab w:val="left" w:pos="-20378"/>
        </w:tabs>
        <w:spacing w:before="120" w:after="240"/>
        <w:jc w:val="both"/>
        <w:textAlignment w:val="auto"/>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231B23E1" w14:textId="77777777" w:rsidR="00B105D3" w:rsidRDefault="004A7CE9">
      <w:pPr>
        <w:numPr>
          <w:ilvl w:val="1"/>
          <w:numId w:val="132"/>
        </w:numPr>
        <w:tabs>
          <w:tab w:val="left" w:pos="-31680"/>
        </w:tabs>
        <w:spacing w:before="120" w:after="120"/>
        <w:jc w:val="both"/>
        <w:textAlignment w:val="auto"/>
      </w:pPr>
      <w:r>
        <w:rPr>
          <w:rFonts w:ascii="Arial" w:eastAsia="Arial" w:hAnsi="Arial" w:cs="Arial"/>
          <w:color w:val="000000"/>
          <w:sz w:val="24"/>
          <w:szCs w:val="24"/>
        </w:rPr>
        <w:t>In this Schedule, the following words shall have the following meanings and they shall supplement Joint Schedule 1 (Definitions):</w:t>
      </w:r>
    </w:p>
    <w:tbl>
      <w:tblPr>
        <w:tblW w:w="8205" w:type="dxa"/>
        <w:tblInd w:w="828" w:type="dxa"/>
        <w:tblLayout w:type="fixed"/>
        <w:tblCellMar>
          <w:left w:w="10" w:type="dxa"/>
          <w:right w:w="10" w:type="dxa"/>
        </w:tblCellMar>
        <w:tblLook w:val="04A0" w:firstRow="1" w:lastRow="0" w:firstColumn="1" w:lastColumn="0" w:noHBand="0" w:noVBand="1"/>
      </w:tblPr>
      <w:tblGrid>
        <w:gridCol w:w="2741"/>
        <w:gridCol w:w="5464"/>
      </w:tblGrid>
      <w:tr w:rsidR="00B105D3" w14:paraId="73E835D9" w14:textId="77777777">
        <w:tc>
          <w:tcPr>
            <w:tcW w:w="2741" w:type="dxa"/>
            <w:shd w:val="clear" w:color="auto" w:fill="auto"/>
            <w:tcMar>
              <w:top w:w="0" w:type="dxa"/>
              <w:left w:w="108" w:type="dxa"/>
              <w:bottom w:w="0" w:type="dxa"/>
              <w:right w:w="108" w:type="dxa"/>
            </w:tcMar>
          </w:tcPr>
          <w:p w14:paraId="633C3A57" w14:textId="77777777" w:rsidR="00B105D3" w:rsidRDefault="004A7CE9">
            <w:pPr>
              <w:tabs>
                <w:tab w:val="left" w:pos="1134"/>
              </w:tabs>
              <w:spacing w:before="120" w:after="120"/>
              <w:jc w:val="both"/>
              <w:textAlignment w:val="auto"/>
            </w:pPr>
            <w:r>
              <w:rPr>
                <w:rFonts w:ascii="Arial" w:eastAsia="Arial" w:hAnsi="Arial" w:cs="Arial"/>
                <w:b/>
                <w:color w:val="000000"/>
                <w:sz w:val="24"/>
                <w:szCs w:val="24"/>
              </w:rPr>
              <w:t>"Buyer Property"</w:t>
            </w:r>
          </w:p>
        </w:tc>
        <w:tc>
          <w:tcPr>
            <w:tcW w:w="5464" w:type="dxa"/>
            <w:shd w:val="clear" w:color="auto" w:fill="auto"/>
            <w:tcMar>
              <w:top w:w="0" w:type="dxa"/>
              <w:left w:w="108" w:type="dxa"/>
              <w:bottom w:w="0" w:type="dxa"/>
              <w:right w:w="108" w:type="dxa"/>
            </w:tcMar>
          </w:tcPr>
          <w:p w14:paraId="18970003" w14:textId="77777777" w:rsidR="00B105D3" w:rsidRDefault="004A7CE9">
            <w:pPr>
              <w:tabs>
                <w:tab w:val="left" w:pos="1134"/>
              </w:tabs>
              <w:spacing w:before="120" w:after="120"/>
              <w:jc w:val="both"/>
              <w:textAlignment w:val="auto"/>
            </w:pPr>
            <w:r>
              <w:rPr>
                <w:rFonts w:ascii="Arial" w:eastAsia="Arial" w:hAnsi="Arial" w:cs="Arial"/>
                <w:color w:val="000000"/>
                <w:sz w:val="24"/>
                <w:szCs w:val="24"/>
              </w:rPr>
              <w:t>the property, other than real property and IPR, including the Buyer System, any equipment issued or made available to the Supplier by the Buyer in connection with this Contract;</w:t>
            </w:r>
          </w:p>
        </w:tc>
      </w:tr>
      <w:tr w:rsidR="00B105D3" w14:paraId="2E2FED8A" w14:textId="77777777">
        <w:tc>
          <w:tcPr>
            <w:tcW w:w="2741" w:type="dxa"/>
            <w:shd w:val="clear" w:color="auto" w:fill="auto"/>
            <w:tcMar>
              <w:top w:w="0" w:type="dxa"/>
              <w:left w:w="108" w:type="dxa"/>
              <w:bottom w:w="0" w:type="dxa"/>
              <w:right w:w="108" w:type="dxa"/>
            </w:tcMar>
          </w:tcPr>
          <w:p w14:paraId="2E66BFF7" w14:textId="77777777" w:rsidR="00B105D3" w:rsidRDefault="004A7CE9">
            <w:pPr>
              <w:tabs>
                <w:tab w:val="left" w:pos="1134"/>
              </w:tabs>
              <w:spacing w:before="120" w:after="120"/>
              <w:jc w:val="both"/>
              <w:textAlignment w:val="auto"/>
            </w:pPr>
            <w:r>
              <w:rPr>
                <w:rFonts w:ascii="Arial" w:eastAsia="Arial" w:hAnsi="Arial" w:cs="Arial"/>
                <w:b/>
                <w:color w:val="000000"/>
                <w:sz w:val="24"/>
                <w:szCs w:val="24"/>
              </w:rPr>
              <w:t>"Buyer Software"</w:t>
            </w:r>
          </w:p>
        </w:tc>
        <w:tc>
          <w:tcPr>
            <w:tcW w:w="5464" w:type="dxa"/>
            <w:shd w:val="clear" w:color="auto" w:fill="auto"/>
            <w:tcMar>
              <w:top w:w="0" w:type="dxa"/>
              <w:left w:w="108" w:type="dxa"/>
              <w:bottom w:w="0" w:type="dxa"/>
              <w:right w:w="108" w:type="dxa"/>
            </w:tcMar>
          </w:tcPr>
          <w:p w14:paraId="36DF4391" w14:textId="77777777" w:rsidR="00B105D3" w:rsidRDefault="004A7CE9">
            <w:pPr>
              <w:tabs>
                <w:tab w:val="left" w:pos="1134"/>
              </w:tabs>
              <w:spacing w:before="120" w:after="120"/>
              <w:jc w:val="both"/>
              <w:textAlignment w:val="auto"/>
            </w:pPr>
            <w:r>
              <w:rPr>
                <w:rFonts w:ascii="Arial" w:eastAsia="Arial" w:hAnsi="Arial" w:cs="Arial"/>
                <w:color w:val="000000"/>
                <w:sz w:val="24"/>
                <w:szCs w:val="24"/>
              </w:rPr>
              <w:t>any software which is owned by or licensed to the Buyer and which is or will be used by the Supplier for the purposes of providing the Deliverables;</w:t>
            </w:r>
          </w:p>
        </w:tc>
      </w:tr>
      <w:tr w:rsidR="00B105D3" w14:paraId="53F46AA7" w14:textId="77777777">
        <w:tc>
          <w:tcPr>
            <w:tcW w:w="2741" w:type="dxa"/>
            <w:shd w:val="clear" w:color="auto" w:fill="auto"/>
            <w:tcMar>
              <w:top w:w="0" w:type="dxa"/>
              <w:left w:w="108" w:type="dxa"/>
              <w:bottom w:w="0" w:type="dxa"/>
              <w:right w:w="108" w:type="dxa"/>
            </w:tcMar>
          </w:tcPr>
          <w:p w14:paraId="7FB89521" w14:textId="77777777" w:rsidR="00B105D3" w:rsidRDefault="004A7CE9">
            <w:pPr>
              <w:tabs>
                <w:tab w:val="left" w:pos="1134"/>
              </w:tabs>
              <w:spacing w:before="120" w:after="120"/>
              <w:jc w:val="both"/>
              <w:textAlignment w:val="auto"/>
            </w:pPr>
            <w:r>
              <w:rPr>
                <w:rFonts w:ascii="Arial" w:eastAsia="Arial" w:hAnsi="Arial" w:cs="Arial"/>
                <w:b/>
                <w:color w:val="000000"/>
                <w:sz w:val="24"/>
                <w:szCs w:val="24"/>
              </w:rPr>
              <w:t>"Buyer System"</w:t>
            </w:r>
          </w:p>
        </w:tc>
        <w:tc>
          <w:tcPr>
            <w:tcW w:w="5464" w:type="dxa"/>
            <w:shd w:val="clear" w:color="auto" w:fill="auto"/>
            <w:tcMar>
              <w:top w:w="0" w:type="dxa"/>
              <w:left w:w="108" w:type="dxa"/>
              <w:bottom w:w="0" w:type="dxa"/>
              <w:right w:w="108" w:type="dxa"/>
            </w:tcMar>
          </w:tcPr>
          <w:p w14:paraId="673E168F" w14:textId="77777777" w:rsidR="00B105D3" w:rsidRDefault="004A7CE9">
            <w:pPr>
              <w:tabs>
                <w:tab w:val="left" w:pos="1134"/>
              </w:tabs>
              <w:spacing w:before="120" w:after="120"/>
              <w:jc w:val="both"/>
              <w:textAlignment w:val="auto"/>
            </w:pPr>
            <w:r>
              <w:rPr>
                <w:rFonts w:ascii="Arial" w:eastAsia="Arial" w:hAnsi="Arial" w:cs="Arial"/>
                <w:color w:val="000000"/>
                <w:sz w:val="24"/>
                <w:szCs w:val="24"/>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B105D3" w14:paraId="24A08C4F" w14:textId="77777777">
        <w:tc>
          <w:tcPr>
            <w:tcW w:w="2741" w:type="dxa"/>
            <w:shd w:val="clear" w:color="auto" w:fill="auto"/>
            <w:tcMar>
              <w:top w:w="0" w:type="dxa"/>
              <w:left w:w="108" w:type="dxa"/>
              <w:bottom w:w="0" w:type="dxa"/>
              <w:right w:w="108" w:type="dxa"/>
            </w:tcMar>
          </w:tcPr>
          <w:p w14:paraId="62AC686D" w14:textId="77777777" w:rsidR="00B105D3" w:rsidRDefault="004A7CE9">
            <w:pPr>
              <w:tabs>
                <w:tab w:val="left" w:pos="1134"/>
              </w:tabs>
              <w:spacing w:before="120" w:after="120"/>
              <w:jc w:val="both"/>
              <w:textAlignment w:val="auto"/>
            </w:pPr>
            <w:r>
              <w:rPr>
                <w:rFonts w:ascii="Arial" w:eastAsia="Arial" w:hAnsi="Arial" w:cs="Arial"/>
                <w:b/>
                <w:color w:val="000000"/>
                <w:sz w:val="24"/>
                <w:szCs w:val="24"/>
              </w:rPr>
              <w:t>“Commercial off the shelf Software” or “COTS Software”</w:t>
            </w:r>
          </w:p>
        </w:tc>
        <w:tc>
          <w:tcPr>
            <w:tcW w:w="5464" w:type="dxa"/>
            <w:shd w:val="clear" w:color="auto" w:fill="auto"/>
            <w:tcMar>
              <w:top w:w="0" w:type="dxa"/>
              <w:left w:w="108" w:type="dxa"/>
              <w:bottom w:w="0" w:type="dxa"/>
              <w:right w:w="108" w:type="dxa"/>
            </w:tcMar>
          </w:tcPr>
          <w:p w14:paraId="0B2EFCAF" w14:textId="77777777" w:rsidR="00B105D3" w:rsidRDefault="004A7CE9">
            <w:pPr>
              <w:tabs>
                <w:tab w:val="left" w:pos="1134"/>
              </w:tabs>
              <w:spacing w:before="120" w:after="120"/>
              <w:jc w:val="both"/>
              <w:textAlignment w:val="auto"/>
            </w:pPr>
            <w:r>
              <w:rPr>
                <w:rFonts w:ascii="Arial" w:eastAsia="Arial" w:hAnsi="Arial" w:cs="Arial"/>
                <w:color w:val="000000"/>
                <w:sz w:val="24"/>
                <w:szCs w:val="24"/>
              </w:rPr>
              <w:t>Non-customised software where the IPR may be owned and licensed either by the Supplier or a third party depending on the context, and which is commercially available for purchase and subject to standard licence terms</w:t>
            </w:r>
          </w:p>
        </w:tc>
      </w:tr>
      <w:tr w:rsidR="00B105D3" w14:paraId="6150BCFE" w14:textId="77777777">
        <w:tc>
          <w:tcPr>
            <w:tcW w:w="2741" w:type="dxa"/>
            <w:shd w:val="clear" w:color="auto" w:fill="auto"/>
            <w:tcMar>
              <w:top w:w="0" w:type="dxa"/>
              <w:left w:w="108" w:type="dxa"/>
              <w:bottom w:w="0" w:type="dxa"/>
              <w:right w:w="108" w:type="dxa"/>
            </w:tcMar>
          </w:tcPr>
          <w:p w14:paraId="3E337828" w14:textId="77777777" w:rsidR="00B105D3" w:rsidRDefault="004A7CE9">
            <w:pPr>
              <w:tabs>
                <w:tab w:val="left" w:pos="1134"/>
              </w:tabs>
              <w:spacing w:before="120" w:after="120"/>
              <w:jc w:val="both"/>
              <w:textAlignment w:val="auto"/>
            </w:pPr>
            <w:r>
              <w:rPr>
                <w:rFonts w:ascii="Arial" w:eastAsia="Arial" w:hAnsi="Arial" w:cs="Arial"/>
                <w:b/>
                <w:color w:val="000000"/>
                <w:sz w:val="24"/>
                <w:szCs w:val="24"/>
              </w:rPr>
              <w:t>"Defect"</w:t>
            </w:r>
          </w:p>
        </w:tc>
        <w:tc>
          <w:tcPr>
            <w:tcW w:w="5464" w:type="dxa"/>
            <w:shd w:val="clear" w:color="auto" w:fill="auto"/>
            <w:tcMar>
              <w:top w:w="0" w:type="dxa"/>
              <w:left w:w="108" w:type="dxa"/>
              <w:bottom w:w="0" w:type="dxa"/>
              <w:right w:w="108" w:type="dxa"/>
            </w:tcMar>
          </w:tcPr>
          <w:p w14:paraId="57957EFB" w14:textId="77777777" w:rsidR="00B105D3" w:rsidRDefault="004A7CE9">
            <w:pPr>
              <w:tabs>
                <w:tab w:val="left" w:pos="161"/>
              </w:tabs>
              <w:spacing w:after="120"/>
              <w:ind w:left="170" w:hanging="170"/>
              <w:jc w:val="both"/>
              <w:textAlignment w:val="auto"/>
            </w:pPr>
            <w:r>
              <w:rPr>
                <w:rFonts w:ascii="Arial" w:eastAsia="Arial" w:hAnsi="Arial" w:cs="Arial"/>
                <w:color w:val="000000"/>
                <w:sz w:val="24"/>
                <w:szCs w:val="24"/>
              </w:rPr>
              <w:t>any of the following:</w:t>
            </w:r>
          </w:p>
          <w:p w14:paraId="1D3544F8" w14:textId="77777777" w:rsidR="00B105D3" w:rsidRDefault="004A7CE9">
            <w:pPr>
              <w:numPr>
                <w:ilvl w:val="1"/>
                <w:numId w:val="46"/>
              </w:numPr>
              <w:tabs>
                <w:tab w:val="left" w:pos="486"/>
              </w:tabs>
              <w:spacing w:after="120"/>
              <w:ind w:left="342" w:hanging="342"/>
              <w:jc w:val="both"/>
              <w:textAlignment w:val="auto"/>
            </w:pPr>
            <w:r>
              <w:rPr>
                <w:rFonts w:ascii="Arial" w:eastAsia="Arial" w:hAnsi="Arial" w:cs="Arial"/>
                <w:color w:val="000000"/>
                <w:sz w:val="24"/>
                <w:szCs w:val="24"/>
              </w:rPr>
              <w:t>any error, damage or defect in the manufacturing of a Deliverable; or</w:t>
            </w:r>
          </w:p>
          <w:p w14:paraId="1FA39325" w14:textId="77777777" w:rsidR="00B105D3" w:rsidRDefault="004A7CE9">
            <w:pPr>
              <w:numPr>
                <w:ilvl w:val="1"/>
                <w:numId w:val="46"/>
              </w:numPr>
              <w:tabs>
                <w:tab w:val="left" w:pos="486"/>
              </w:tabs>
              <w:spacing w:after="120"/>
              <w:ind w:left="342" w:hanging="342"/>
              <w:jc w:val="both"/>
              <w:textAlignment w:val="auto"/>
            </w:pPr>
            <w:r>
              <w:rPr>
                <w:rFonts w:ascii="Arial" w:eastAsia="Arial" w:hAnsi="Arial" w:cs="Arial"/>
                <w:color w:val="000000"/>
                <w:sz w:val="24"/>
                <w:szCs w:val="24"/>
              </w:rPr>
              <w:t>any error or failure of code within the Software which causes a Deliverable to malfunction or to produce unintelligible or incorrect results; or</w:t>
            </w:r>
          </w:p>
        </w:tc>
      </w:tr>
      <w:tr w:rsidR="00B105D3" w14:paraId="3A534E13" w14:textId="77777777">
        <w:tc>
          <w:tcPr>
            <w:tcW w:w="2741" w:type="dxa"/>
            <w:shd w:val="clear" w:color="auto" w:fill="auto"/>
            <w:tcMar>
              <w:top w:w="0" w:type="dxa"/>
              <w:left w:w="108" w:type="dxa"/>
              <w:bottom w:w="0" w:type="dxa"/>
              <w:right w:w="108" w:type="dxa"/>
            </w:tcMar>
          </w:tcPr>
          <w:p w14:paraId="716F5235" w14:textId="77777777" w:rsidR="00B105D3" w:rsidRDefault="00B105D3">
            <w:pPr>
              <w:tabs>
                <w:tab w:val="left" w:pos="1134"/>
              </w:tabs>
              <w:spacing w:before="120" w:after="120"/>
              <w:jc w:val="both"/>
              <w:textAlignment w:val="auto"/>
              <w:rPr>
                <w:rFonts w:ascii="Arial" w:eastAsia="Arial" w:hAnsi="Arial" w:cs="Arial"/>
                <w:b/>
                <w:color w:val="000000"/>
                <w:sz w:val="24"/>
                <w:szCs w:val="24"/>
              </w:rPr>
            </w:pPr>
          </w:p>
        </w:tc>
        <w:tc>
          <w:tcPr>
            <w:tcW w:w="5464" w:type="dxa"/>
            <w:shd w:val="clear" w:color="auto" w:fill="auto"/>
            <w:tcMar>
              <w:top w:w="0" w:type="dxa"/>
              <w:left w:w="108" w:type="dxa"/>
              <w:bottom w:w="0" w:type="dxa"/>
              <w:right w:w="108" w:type="dxa"/>
            </w:tcMar>
          </w:tcPr>
          <w:p w14:paraId="56B1B7B5" w14:textId="77777777" w:rsidR="00B105D3" w:rsidRDefault="004A7CE9">
            <w:pPr>
              <w:numPr>
                <w:ilvl w:val="1"/>
                <w:numId w:val="46"/>
              </w:numPr>
              <w:tabs>
                <w:tab w:val="left" w:pos="486"/>
              </w:tabs>
              <w:spacing w:after="120"/>
              <w:ind w:left="342" w:hanging="342"/>
              <w:jc w:val="both"/>
              <w:textAlignment w:val="auto"/>
            </w:pPr>
            <w:r>
              <w:rPr>
                <w:rFonts w:ascii="Arial" w:eastAsia="Arial" w:hAnsi="Arial" w:cs="Arial"/>
                <w:color w:val="000000"/>
                <w:sz w:val="24"/>
                <w:szCs w:val="24"/>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7AE18FB7" w14:textId="77777777" w:rsidR="00B105D3" w:rsidRDefault="004A7CE9">
            <w:pPr>
              <w:numPr>
                <w:ilvl w:val="1"/>
                <w:numId w:val="46"/>
              </w:numPr>
              <w:tabs>
                <w:tab w:val="left" w:pos="486"/>
              </w:tabs>
              <w:spacing w:after="120"/>
              <w:ind w:left="342" w:hanging="342"/>
              <w:jc w:val="both"/>
              <w:textAlignment w:val="auto"/>
            </w:pPr>
            <w:r>
              <w:rPr>
                <w:rFonts w:ascii="Arial" w:eastAsia="Arial" w:hAnsi="Arial" w:cs="Arial"/>
                <w:color w:val="000000"/>
                <w:sz w:val="24"/>
                <w:szCs w:val="24"/>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B105D3" w14:paraId="26BE325F" w14:textId="77777777">
        <w:tc>
          <w:tcPr>
            <w:tcW w:w="2741" w:type="dxa"/>
            <w:shd w:val="clear" w:color="auto" w:fill="auto"/>
            <w:tcMar>
              <w:top w:w="0" w:type="dxa"/>
              <w:left w:w="108" w:type="dxa"/>
              <w:bottom w:w="0" w:type="dxa"/>
              <w:right w:w="108" w:type="dxa"/>
            </w:tcMar>
          </w:tcPr>
          <w:p w14:paraId="28E70CA4" w14:textId="77777777" w:rsidR="00B105D3" w:rsidRDefault="004A7CE9">
            <w:pPr>
              <w:tabs>
                <w:tab w:val="left" w:pos="1134"/>
              </w:tabs>
              <w:spacing w:before="120" w:after="120"/>
              <w:jc w:val="both"/>
              <w:textAlignment w:val="auto"/>
            </w:pPr>
            <w:r>
              <w:rPr>
                <w:rFonts w:ascii="Arial" w:eastAsia="Arial" w:hAnsi="Arial" w:cs="Arial"/>
                <w:b/>
                <w:color w:val="000000"/>
                <w:sz w:val="24"/>
                <w:szCs w:val="24"/>
              </w:rPr>
              <w:t>"Emergency Maintenance"</w:t>
            </w:r>
          </w:p>
        </w:tc>
        <w:tc>
          <w:tcPr>
            <w:tcW w:w="5464" w:type="dxa"/>
            <w:shd w:val="clear" w:color="auto" w:fill="auto"/>
            <w:tcMar>
              <w:top w:w="0" w:type="dxa"/>
              <w:left w:w="108" w:type="dxa"/>
              <w:bottom w:w="0" w:type="dxa"/>
              <w:right w:w="108" w:type="dxa"/>
            </w:tcMar>
          </w:tcPr>
          <w:p w14:paraId="42DCABF8" w14:textId="77777777" w:rsidR="00B105D3" w:rsidRDefault="004A7CE9">
            <w:pPr>
              <w:tabs>
                <w:tab w:val="left" w:pos="1134"/>
              </w:tabs>
              <w:spacing w:before="120" w:after="120"/>
              <w:jc w:val="both"/>
              <w:textAlignment w:val="auto"/>
            </w:pPr>
            <w:r>
              <w:rPr>
                <w:rFonts w:ascii="Arial" w:eastAsia="Arial" w:hAnsi="Arial" w:cs="Arial"/>
                <w:color w:val="000000"/>
                <w:sz w:val="24"/>
                <w:szCs w:val="24"/>
              </w:rPr>
              <w:t>ad hoc and unplanned maintenance provided by the Supplier where either Party reasonably suspects that the ICT Environment or the Services, or any part of the ICT Environment or the Services, has or may have developed a fault;</w:t>
            </w:r>
          </w:p>
        </w:tc>
      </w:tr>
      <w:tr w:rsidR="00B105D3" w14:paraId="49942C0A" w14:textId="77777777">
        <w:tc>
          <w:tcPr>
            <w:tcW w:w="2741" w:type="dxa"/>
            <w:shd w:val="clear" w:color="auto" w:fill="auto"/>
            <w:tcMar>
              <w:top w:w="0" w:type="dxa"/>
              <w:left w:w="108" w:type="dxa"/>
              <w:bottom w:w="0" w:type="dxa"/>
              <w:right w:w="108" w:type="dxa"/>
            </w:tcMar>
          </w:tcPr>
          <w:p w14:paraId="699F21DA" w14:textId="77777777" w:rsidR="00B105D3" w:rsidRDefault="004A7CE9">
            <w:pPr>
              <w:tabs>
                <w:tab w:val="left" w:pos="1134"/>
              </w:tabs>
              <w:spacing w:before="120" w:after="120"/>
              <w:jc w:val="both"/>
              <w:textAlignment w:val="auto"/>
            </w:pPr>
            <w:r>
              <w:rPr>
                <w:rFonts w:ascii="Arial" w:eastAsia="Arial" w:hAnsi="Arial" w:cs="Arial"/>
                <w:b/>
                <w:color w:val="000000"/>
                <w:sz w:val="24"/>
                <w:szCs w:val="24"/>
              </w:rPr>
              <w:t>"ICT Environment"</w:t>
            </w:r>
          </w:p>
        </w:tc>
        <w:tc>
          <w:tcPr>
            <w:tcW w:w="5464" w:type="dxa"/>
            <w:shd w:val="clear" w:color="auto" w:fill="auto"/>
            <w:tcMar>
              <w:top w:w="0" w:type="dxa"/>
              <w:left w:w="108" w:type="dxa"/>
              <w:bottom w:w="0" w:type="dxa"/>
              <w:right w:w="108" w:type="dxa"/>
            </w:tcMar>
          </w:tcPr>
          <w:p w14:paraId="18E2A301" w14:textId="77777777" w:rsidR="00B105D3" w:rsidRDefault="004A7CE9">
            <w:pPr>
              <w:tabs>
                <w:tab w:val="left" w:pos="1134"/>
              </w:tabs>
              <w:spacing w:before="120" w:after="120"/>
              <w:jc w:val="both"/>
              <w:textAlignment w:val="auto"/>
            </w:pPr>
            <w:r>
              <w:rPr>
                <w:rFonts w:ascii="Arial" w:eastAsia="Arial" w:hAnsi="Arial" w:cs="Arial"/>
                <w:color w:val="000000"/>
                <w:sz w:val="24"/>
                <w:szCs w:val="24"/>
              </w:rPr>
              <w:t>the Buyer System and the Supplier System;</w:t>
            </w:r>
          </w:p>
        </w:tc>
      </w:tr>
      <w:tr w:rsidR="00B105D3" w14:paraId="15A44168" w14:textId="77777777">
        <w:tc>
          <w:tcPr>
            <w:tcW w:w="2741" w:type="dxa"/>
            <w:shd w:val="clear" w:color="auto" w:fill="auto"/>
            <w:tcMar>
              <w:top w:w="0" w:type="dxa"/>
              <w:left w:w="108" w:type="dxa"/>
              <w:bottom w:w="0" w:type="dxa"/>
              <w:right w:w="108" w:type="dxa"/>
            </w:tcMar>
          </w:tcPr>
          <w:p w14:paraId="546A4AD5" w14:textId="77777777" w:rsidR="00B105D3" w:rsidRDefault="004A7CE9">
            <w:pPr>
              <w:tabs>
                <w:tab w:val="left" w:pos="1134"/>
              </w:tabs>
              <w:spacing w:before="120" w:after="120"/>
              <w:jc w:val="both"/>
              <w:textAlignment w:val="auto"/>
            </w:pPr>
            <w:r>
              <w:rPr>
                <w:rFonts w:ascii="Arial" w:eastAsia="Arial" w:hAnsi="Arial" w:cs="Arial"/>
                <w:b/>
                <w:color w:val="000000"/>
                <w:sz w:val="24"/>
                <w:szCs w:val="24"/>
              </w:rPr>
              <w:t>"Licensed Software"</w:t>
            </w:r>
          </w:p>
        </w:tc>
        <w:tc>
          <w:tcPr>
            <w:tcW w:w="5464" w:type="dxa"/>
            <w:shd w:val="clear" w:color="auto" w:fill="auto"/>
            <w:tcMar>
              <w:top w:w="0" w:type="dxa"/>
              <w:left w:w="108" w:type="dxa"/>
              <w:bottom w:w="0" w:type="dxa"/>
              <w:right w:w="108" w:type="dxa"/>
            </w:tcMar>
          </w:tcPr>
          <w:p w14:paraId="0CC5A6FF" w14:textId="77777777" w:rsidR="00B105D3" w:rsidRDefault="004A7CE9">
            <w:pPr>
              <w:tabs>
                <w:tab w:val="left" w:pos="1134"/>
              </w:tabs>
              <w:spacing w:before="120" w:after="120"/>
              <w:jc w:val="both"/>
              <w:textAlignment w:val="auto"/>
            </w:pPr>
            <w:r>
              <w:rPr>
                <w:rFonts w:ascii="Arial" w:eastAsia="Arial" w:hAnsi="Arial" w:cs="Arial"/>
                <w:color w:val="000000"/>
                <w:sz w:val="24"/>
                <w:szCs w:val="24"/>
              </w:rPr>
              <w:t>all and any Software licensed by or through the Supplier, its Sub-Contractors or any third party to the Buyer for the purposes of or pursuant to this Call Off Contract, including any COTS Software;</w:t>
            </w:r>
          </w:p>
        </w:tc>
      </w:tr>
      <w:tr w:rsidR="00B105D3" w14:paraId="4316D54F" w14:textId="77777777">
        <w:tc>
          <w:tcPr>
            <w:tcW w:w="2741" w:type="dxa"/>
            <w:shd w:val="clear" w:color="auto" w:fill="auto"/>
            <w:tcMar>
              <w:top w:w="0" w:type="dxa"/>
              <w:left w:w="108" w:type="dxa"/>
              <w:bottom w:w="0" w:type="dxa"/>
              <w:right w:w="108" w:type="dxa"/>
            </w:tcMar>
          </w:tcPr>
          <w:p w14:paraId="596DF22B" w14:textId="77777777" w:rsidR="00B105D3" w:rsidRDefault="004A7CE9">
            <w:pPr>
              <w:tabs>
                <w:tab w:val="left" w:pos="1134"/>
              </w:tabs>
              <w:spacing w:before="120" w:after="120"/>
              <w:jc w:val="both"/>
              <w:textAlignment w:val="auto"/>
            </w:pPr>
            <w:r>
              <w:rPr>
                <w:rFonts w:ascii="Arial" w:eastAsia="Arial" w:hAnsi="Arial" w:cs="Arial"/>
                <w:b/>
                <w:color w:val="000000"/>
                <w:sz w:val="24"/>
                <w:szCs w:val="24"/>
              </w:rPr>
              <w:t>"Maintenance Schedule"</w:t>
            </w:r>
          </w:p>
        </w:tc>
        <w:tc>
          <w:tcPr>
            <w:tcW w:w="5464" w:type="dxa"/>
            <w:shd w:val="clear" w:color="auto" w:fill="auto"/>
            <w:tcMar>
              <w:top w:w="0" w:type="dxa"/>
              <w:left w:w="108" w:type="dxa"/>
              <w:bottom w:w="0" w:type="dxa"/>
              <w:right w:w="108" w:type="dxa"/>
            </w:tcMar>
          </w:tcPr>
          <w:p w14:paraId="69F04F15" w14:textId="77777777" w:rsidR="00B105D3" w:rsidRDefault="004A7CE9">
            <w:pPr>
              <w:tabs>
                <w:tab w:val="left" w:pos="1134"/>
              </w:tabs>
              <w:spacing w:before="120" w:after="120"/>
              <w:jc w:val="both"/>
              <w:textAlignment w:val="auto"/>
            </w:pPr>
            <w:r>
              <w:rPr>
                <w:rFonts w:ascii="Arial" w:eastAsia="Arial" w:hAnsi="Arial" w:cs="Arial"/>
                <w:color w:val="000000"/>
                <w:sz w:val="24"/>
                <w:szCs w:val="24"/>
              </w:rPr>
              <w:t>has the meaning given to it in paragraph 8 of this Schedule;</w:t>
            </w:r>
          </w:p>
        </w:tc>
      </w:tr>
      <w:tr w:rsidR="00B105D3" w14:paraId="1792263C" w14:textId="77777777">
        <w:tc>
          <w:tcPr>
            <w:tcW w:w="2741" w:type="dxa"/>
            <w:shd w:val="clear" w:color="auto" w:fill="auto"/>
            <w:tcMar>
              <w:top w:w="0" w:type="dxa"/>
              <w:left w:w="108" w:type="dxa"/>
              <w:bottom w:w="0" w:type="dxa"/>
              <w:right w:w="108" w:type="dxa"/>
            </w:tcMar>
          </w:tcPr>
          <w:p w14:paraId="5E021B21" w14:textId="77777777" w:rsidR="00B105D3" w:rsidRDefault="004A7CE9">
            <w:pPr>
              <w:tabs>
                <w:tab w:val="left" w:pos="1134"/>
              </w:tabs>
              <w:spacing w:before="120" w:after="120"/>
              <w:jc w:val="both"/>
              <w:textAlignment w:val="auto"/>
            </w:pPr>
            <w:r>
              <w:rPr>
                <w:rFonts w:ascii="Arial" w:eastAsia="Arial" w:hAnsi="Arial" w:cs="Arial"/>
                <w:b/>
                <w:color w:val="000000"/>
                <w:sz w:val="24"/>
                <w:szCs w:val="24"/>
              </w:rPr>
              <w:t>"Malicious Software"</w:t>
            </w:r>
          </w:p>
        </w:tc>
        <w:tc>
          <w:tcPr>
            <w:tcW w:w="5464" w:type="dxa"/>
            <w:shd w:val="clear" w:color="auto" w:fill="auto"/>
            <w:tcMar>
              <w:top w:w="0" w:type="dxa"/>
              <w:left w:w="108" w:type="dxa"/>
              <w:bottom w:w="0" w:type="dxa"/>
              <w:right w:w="108" w:type="dxa"/>
            </w:tcMar>
          </w:tcPr>
          <w:p w14:paraId="11D79C41" w14:textId="77777777" w:rsidR="00B105D3" w:rsidRDefault="004A7CE9">
            <w:pPr>
              <w:tabs>
                <w:tab w:val="left" w:pos="1134"/>
              </w:tabs>
              <w:spacing w:before="120" w:after="120"/>
              <w:jc w:val="both"/>
              <w:textAlignment w:val="auto"/>
            </w:pPr>
            <w:r>
              <w:rPr>
                <w:rFonts w:ascii="Arial" w:eastAsia="Arial" w:hAnsi="Arial" w:cs="Arial"/>
                <w:color w:val="000000"/>
                <w:sz w:val="24"/>
                <w:szCs w:val="24"/>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B105D3" w14:paraId="1314FDCA" w14:textId="77777777">
        <w:tc>
          <w:tcPr>
            <w:tcW w:w="2741" w:type="dxa"/>
            <w:shd w:val="clear" w:color="auto" w:fill="auto"/>
            <w:tcMar>
              <w:top w:w="0" w:type="dxa"/>
              <w:left w:w="108" w:type="dxa"/>
              <w:bottom w:w="0" w:type="dxa"/>
              <w:right w:w="108" w:type="dxa"/>
            </w:tcMar>
          </w:tcPr>
          <w:p w14:paraId="5CD17D40" w14:textId="77777777" w:rsidR="00B105D3" w:rsidRDefault="004A7CE9">
            <w:pPr>
              <w:tabs>
                <w:tab w:val="left" w:pos="1134"/>
              </w:tabs>
              <w:spacing w:before="120" w:after="120"/>
              <w:jc w:val="both"/>
              <w:textAlignment w:val="auto"/>
            </w:pPr>
            <w:r>
              <w:rPr>
                <w:rFonts w:ascii="Arial" w:eastAsia="Arial" w:hAnsi="Arial" w:cs="Arial"/>
                <w:b/>
                <w:color w:val="000000"/>
                <w:sz w:val="24"/>
                <w:szCs w:val="24"/>
              </w:rPr>
              <w:t>"New Release"</w:t>
            </w:r>
          </w:p>
        </w:tc>
        <w:tc>
          <w:tcPr>
            <w:tcW w:w="5464" w:type="dxa"/>
            <w:shd w:val="clear" w:color="auto" w:fill="auto"/>
            <w:tcMar>
              <w:top w:w="0" w:type="dxa"/>
              <w:left w:w="108" w:type="dxa"/>
              <w:bottom w:w="0" w:type="dxa"/>
              <w:right w:w="108" w:type="dxa"/>
            </w:tcMar>
          </w:tcPr>
          <w:p w14:paraId="6BBED597" w14:textId="77777777" w:rsidR="00B105D3" w:rsidRDefault="004A7CE9">
            <w:pPr>
              <w:tabs>
                <w:tab w:val="left" w:pos="1134"/>
              </w:tabs>
              <w:spacing w:before="120" w:after="120"/>
              <w:jc w:val="both"/>
              <w:textAlignment w:val="auto"/>
            </w:pPr>
            <w:r>
              <w:rPr>
                <w:rFonts w:ascii="Arial" w:eastAsia="Arial" w:hAnsi="Arial" w:cs="Arial"/>
                <w:color w:val="000000"/>
                <w:sz w:val="24"/>
                <w:szCs w:val="24"/>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B105D3" w14:paraId="261DF61E" w14:textId="77777777">
        <w:tc>
          <w:tcPr>
            <w:tcW w:w="2741" w:type="dxa"/>
            <w:shd w:val="clear" w:color="auto" w:fill="auto"/>
            <w:tcMar>
              <w:top w:w="0" w:type="dxa"/>
              <w:left w:w="108" w:type="dxa"/>
              <w:bottom w:w="0" w:type="dxa"/>
              <w:right w:w="108" w:type="dxa"/>
            </w:tcMar>
          </w:tcPr>
          <w:p w14:paraId="2758F2A5" w14:textId="77777777" w:rsidR="00B105D3" w:rsidRDefault="004A7CE9">
            <w:pPr>
              <w:tabs>
                <w:tab w:val="left" w:pos="1134"/>
              </w:tabs>
              <w:spacing w:before="120" w:after="120"/>
              <w:textAlignment w:val="auto"/>
            </w:pPr>
            <w:r>
              <w:rPr>
                <w:rFonts w:ascii="Arial" w:eastAsia="Arial" w:hAnsi="Arial" w:cs="Arial"/>
                <w:b/>
                <w:color w:val="000000"/>
                <w:sz w:val="24"/>
                <w:szCs w:val="24"/>
              </w:rPr>
              <w:t>"Open Source Software"</w:t>
            </w:r>
          </w:p>
        </w:tc>
        <w:tc>
          <w:tcPr>
            <w:tcW w:w="5464" w:type="dxa"/>
            <w:shd w:val="clear" w:color="auto" w:fill="auto"/>
            <w:tcMar>
              <w:top w:w="0" w:type="dxa"/>
              <w:left w:w="108" w:type="dxa"/>
              <w:bottom w:w="0" w:type="dxa"/>
              <w:right w:w="108" w:type="dxa"/>
            </w:tcMar>
          </w:tcPr>
          <w:p w14:paraId="1A6169A1" w14:textId="77777777" w:rsidR="00B105D3" w:rsidRDefault="004A7CE9">
            <w:pPr>
              <w:tabs>
                <w:tab w:val="left" w:pos="1134"/>
              </w:tabs>
              <w:spacing w:before="120" w:after="120"/>
              <w:jc w:val="both"/>
              <w:textAlignment w:val="auto"/>
            </w:pPr>
            <w:r>
              <w:rPr>
                <w:rFonts w:ascii="Arial" w:eastAsia="Arial" w:hAnsi="Arial" w:cs="Arial"/>
                <w:color w:val="000000"/>
                <w:sz w:val="24"/>
                <w:szCs w:val="24"/>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B105D3" w14:paraId="26478280" w14:textId="77777777">
        <w:tc>
          <w:tcPr>
            <w:tcW w:w="2741" w:type="dxa"/>
            <w:shd w:val="clear" w:color="auto" w:fill="auto"/>
            <w:tcMar>
              <w:top w:w="0" w:type="dxa"/>
              <w:left w:w="108" w:type="dxa"/>
              <w:bottom w:w="0" w:type="dxa"/>
              <w:right w:w="108" w:type="dxa"/>
            </w:tcMar>
          </w:tcPr>
          <w:p w14:paraId="6677B251" w14:textId="77777777" w:rsidR="00B105D3" w:rsidRDefault="004A7CE9">
            <w:pPr>
              <w:tabs>
                <w:tab w:val="left" w:pos="1134"/>
              </w:tabs>
              <w:spacing w:before="120" w:after="120"/>
              <w:jc w:val="both"/>
              <w:textAlignment w:val="auto"/>
            </w:pPr>
            <w:r>
              <w:rPr>
                <w:rFonts w:ascii="Arial" w:eastAsia="Arial" w:hAnsi="Arial" w:cs="Arial"/>
                <w:b/>
                <w:color w:val="000000"/>
                <w:sz w:val="24"/>
                <w:szCs w:val="24"/>
              </w:rPr>
              <w:t>"Operating Environment"</w:t>
            </w:r>
          </w:p>
        </w:tc>
        <w:tc>
          <w:tcPr>
            <w:tcW w:w="5464" w:type="dxa"/>
            <w:shd w:val="clear" w:color="auto" w:fill="auto"/>
            <w:tcMar>
              <w:top w:w="0" w:type="dxa"/>
              <w:left w:w="108" w:type="dxa"/>
              <w:bottom w:w="0" w:type="dxa"/>
              <w:right w:w="108" w:type="dxa"/>
            </w:tcMar>
          </w:tcPr>
          <w:p w14:paraId="1900A9F7" w14:textId="77777777" w:rsidR="00B105D3" w:rsidRDefault="004A7CE9">
            <w:pPr>
              <w:tabs>
                <w:tab w:val="left" w:pos="1134"/>
              </w:tabs>
              <w:spacing w:before="120" w:after="120"/>
              <w:jc w:val="both"/>
              <w:textAlignment w:val="auto"/>
            </w:pPr>
            <w:r>
              <w:rPr>
                <w:rFonts w:ascii="Arial" w:eastAsia="Arial" w:hAnsi="Arial" w:cs="Arial"/>
                <w:color w:val="000000"/>
                <w:sz w:val="24"/>
                <w:szCs w:val="24"/>
              </w:rPr>
              <w:t>means the Buyer System and any premises (including the Buyer Premises, the Supplier’s premises or third party premises) from, to or at which:</w:t>
            </w:r>
          </w:p>
          <w:p w14:paraId="498528B8" w14:textId="77777777" w:rsidR="00B105D3" w:rsidRDefault="004A7CE9">
            <w:pPr>
              <w:numPr>
                <w:ilvl w:val="1"/>
                <w:numId w:val="47"/>
              </w:numPr>
              <w:tabs>
                <w:tab w:val="left" w:pos="486"/>
                <w:tab w:val="left" w:pos="684"/>
              </w:tabs>
              <w:spacing w:after="120"/>
              <w:ind w:left="342"/>
              <w:jc w:val="both"/>
              <w:textAlignment w:val="auto"/>
            </w:pPr>
            <w:r>
              <w:rPr>
                <w:rFonts w:ascii="Arial" w:eastAsia="Arial" w:hAnsi="Arial" w:cs="Arial"/>
                <w:color w:val="000000"/>
                <w:sz w:val="24"/>
                <w:szCs w:val="24"/>
              </w:rPr>
              <w:t>the Deliverables are (or are to be) provided; or</w:t>
            </w:r>
          </w:p>
          <w:p w14:paraId="1477F955" w14:textId="77777777" w:rsidR="00B105D3" w:rsidRDefault="004A7CE9">
            <w:pPr>
              <w:numPr>
                <w:ilvl w:val="1"/>
                <w:numId w:val="47"/>
              </w:numPr>
              <w:tabs>
                <w:tab w:val="left" w:pos="486"/>
                <w:tab w:val="left" w:pos="684"/>
              </w:tabs>
              <w:spacing w:after="120"/>
              <w:ind w:left="342"/>
              <w:jc w:val="both"/>
              <w:textAlignment w:val="auto"/>
            </w:pPr>
            <w:r>
              <w:rPr>
                <w:rFonts w:ascii="Arial" w:eastAsia="Arial" w:hAnsi="Arial" w:cs="Arial"/>
                <w:color w:val="000000"/>
                <w:sz w:val="24"/>
                <w:szCs w:val="24"/>
              </w:rPr>
              <w:t>the Supplier manages, organises or otherwise directs the provision or the use of the Deliverables; or</w:t>
            </w:r>
          </w:p>
          <w:p w14:paraId="59A4E73A" w14:textId="77777777" w:rsidR="00B105D3" w:rsidRDefault="004A7CE9">
            <w:pPr>
              <w:numPr>
                <w:ilvl w:val="1"/>
                <w:numId w:val="47"/>
              </w:numPr>
              <w:tabs>
                <w:tab w:val="left" w:pos="486"/>
                <w:tab w:val="left" w:pos="684"/>
              </w:tabs>
              <w:spacing w:after="120"/>
              <w:ind w:left="342"/>
              <w:jc w:val="both"/>
              <w:textAlignment w:val="auto"/>
            </w:pPr>
            <w:r>
              <w:rPr>
                <w:rFonts w:ascii="Arial" w:eastAsia="Arial" w:hAnsi="Arial" w:cs="Arial"/>
                <w:color w:val="000000"/>
                <w:sz w:val="24"/>
                <w:szCs w:val="24"/>
              </w:rPr>
              <w:t>where any part of the Supplier System is situated;</w:t>
            </w:r>
          </w:p>
        </w:tc>
      </w:tr>
      <w:tr w:rsidR="00B105D3" w14:paraId="2ED03338" w14:textId="77777777">
        <w:tc>
          <w:tcPr>
            <w:tcW w:w="2741" w:type="dxa"/>
            <w:shd w:val="clear" w:color="auto" w:fill="auto"/>
            <w:tcMar>
              <w:top w:w="0" w:type="dxa"/>
              <w:left w:w="108" w:type="dxa"/>
              <w:bottom w:w="0" w:type="dxa"/>
              <w:right w:w="108" w:type="dxa"/>
            </w:tcMar>
          </w:tcPr>
          <w:p w14:paraId="20662798" w14:textId="77777777" w:rsidR="00B105D3" w:rsidRDefault="004A7CE9">
            <w:pPr>
              <w:tabs>
                <w:tab w:val="left" w:pos="1134"/>
              </w:tabs>
              <w:spacing w:before="120" w:after="120"/>
              <w:jc w:val="both"/>
              <w:textAlignment w:val="auto"/>
            </w:pPr>
            <w:r>
              <w:rPr>
                <w:rFonts w:ascii="Arial" w:eastAsia="Arial" w:hAnsi="Arial" w:cs="Arial"/>
                <w:b/>
                <w:color w:val="000000"/>
                <w:sz w:val="24"/>
                <w:szCs w:val="24"/>
              </w:rPr>
              <w:t>"Permitted Maintenance"</w:t>
            </w:r>
          </w:p>
        </w:tc>
        <w:tc>
          <w:tcPr>
            <w:tcW w:w="5464" w:type="dxa"/>
            <w:shd w:val="clear" w:color="auto" w:fill="auto"/>
            <w:tcMar>
              <w:top w:w="0" w:type="dxa"/>
              <w:left w:w="108" w:type="dxa"/>
              <w:bottom w:w="0" w:type="dxa"/>
              <w:right w:w="108" w:type="dxa"/>
            </w:tcMar>
          </w:tcPr>
          <w:p w14:paraId="0A09A373" w14:textId="77777777" w:rsidR="00B105D3" w:rsidRDefault="004A7CE9">
            <w:pPr>
              <w:tabs>
                <w:tab w:val="left" w:pos="1134"/>
              </w:tabs>
              <w:spacing w:before="120" w:after="120"/>
              <w:jc w:val="both"/>
              <w:textAlignment w:val="auto"/>
            </w:pPr>
            <w:r>
              <w:rPr>
                <w:rFonts w:ascii="Arial" w:eastAsia="Arial" w:hAnsi="Arial" w:cs="Arial"/>
                <w:color w:val="000000"/>
                <w:sz w:val="24"/>
                <w:szCs w:val="24"/>
              </w:rPr>
              <w:t>has the meaning given to it in paragraph 8.2 of this Schedule;</w:t>
            </w:r>
          </w:p>
        </w:tc>
      </w:tr>
      <w:tr w:rsidR="00B105D3" w14:paraId="2C45F5F3" w14:textId="77777777">
        <w:tc>
          <w:tcPr>
            <w:tcW w:w="2741" w:type="dxa"/>
            <w:shd w:val="clear" w:color="auto" w:fill="auto"/>
            <w:tcMar>
              <w:top w:w="0" w:type="dxa"/>
              <w:left w:w="108" w:type="dxa"/>
              <w:bottom w:w="0" w:type="dxa"/>
              <w:right w:w="108" w:type="dxa"/>
            </w:tcMar>
          </w:tcPr>
          <w:p w14:paraId="0449A6EA" w14:textId="77777777" w:rsidR="00B105D3" w:rsidRDefault="004A7CE9">
            <w:pPr>
              <w:tabs>
                <w:tab w:val="left" w:pos="1134"/>
              </w:tabs>
              <w:spacing w:before="120" w:after="120"/>
              <w:jc w:val="both"/>
              <w:textAlignment w:val="auto"/>
            </w:pPr>
            <w:r>
              <w:rPr>
                <w:rFonts w:ascii="Arial" w:eastAsia="Arial" w:hAnsi="Arial" w:cs="Arial"/>
                <w:b/>
                <w:color w:val="000000"/>
                <w:sz w:val="24"/>
                <w:szCs w:val="24"/>
              </w:rPr>
              <w:t>"Quality Plans"</w:t>
            </w:r>
          </w:p>
        </w:tc>
        <w:tc>
          <w:tcPr>
            <w:tcW w:w="5464" w:type="dxa"/>
            <w:shd w:val="clear" w:color="auto" w:fill="auto"/>
            <w:tcMar>
              <w:top w:w="0" w:type="dxa"/>
              <w:left w:w="108" w:type="dxa"/>
              <w:bottom w:w="0" w:type="dxa"/>
              <w:right w:w="108" w:type="dxa"/>
            </w:tcMar>
          </w:tcPr>
          <w:p w14:paraId="189521FF" w14:textId="77777777" w:rsidR="00B105D3" w:rsidRDefault="004A7CE9">
            <w:pPr>
              <w:tabs>
                <w:tab w:val="left" w:pos="1134"/>
              </w:tabs>
              <w:spacing w:before="120" w:after="120"/>
              <w:jc w:val="both"/>
              <w:textAlignment w:val="auto"/>
            </w:pPr>
            <w:r>
              <w:rPr>
                <w:rFonts w:ascii="Arial" w:eastAsia="Arial" w:hAnsi="Arial" w:cs="Arial"/>
                <w:color w:val="000000"/>
                <w:sz w:val="24"/>
                <w:szCs w:val="24"/>
              </w:rPr>
              <w:t>has the meaning given to it in paragraph 6.1 of this Schedule;</w:t>
            </w:r>
          </w:p>
        </w:tc>
      </w:tr>
      <w:tr w:rsidR="00B105D3" w14:paraId="36066F51" w14:textId="77777777">
        <w:tc>
          <w:tcPr>
            <w:tcW w:w="2741" w:type="dxa"/>
            <w:shd w:val="clear" w:color="auto" w:fill="auto"/>
            <w:tcMar>
              <w:top w:w="0" w:type="dxa"/>
              <w:left w:w="108" w:type="dxa"/>
              <w:bottom w:w="0" w:type="dxa"/>
              <w:right w:w="108" w:type="dxa"/>
            </w:tcMar>
          </w:tcPr>
          <w:p w14:paraId="12F93B9B" w14:textId="77777777" w:rsidR="00B105D3" w:rsidRDefault="004A7CE9">
            <w:pPr>
              <w:tabs>
                <w:tab w:val="left" w:pos="1134"/>
              </w:tabs>
              <w:spacing w:before="120" w:after="120"/>
              <w:jc w:val="both"/>
              <w:textAlignment w:val="auto"/>
            </w:pPr>
            <w:r>
              <w:rPr>
                <w:rFonts w:ascii="Arial" w:eastAsia="Arial" w:hAnsi="Arial" w:cs="Arial"/>
                <w:b/>
                <w:color w:val="000000"/>
                <w:sz w:val="24"/>
                <w:szCs w:val="24"/>
              </w:rPr>
              <w:t>"Sites"</w:t>
            </w:r>
          </w:p>
        </w:tc>
        <w:tc>
          <w:tcPr>
            <w:tcW w:w="5464" w:type="dxa"/>
            <w:shd w:val="clear" w:color="auto" w:fill="auto"/>
            <w:tcMar>
              <w:top w:w="0" w:type="dxa"/>
              <w:left w:w="108" w:type="dxa"/>
              <w:bottom w:w="0" w:type="dxa"/>
              <w:right w:w="108" w:type="dxa"/>
            </w:tcMar>
          </w:tcPr>
          <w:p w14:paraId="7E7051FE" w14:textId="77777777" w:rsidR="00B105D3" w:rsidRDefault="004A7CE9">
            <w:pPr>
              <w:tabs>
                <w:tab w:val="left" w:pos="1134"/>
              </w:tabs>
              <w:spacing w:before="120" w:after="120"/>
              <w:jc w:val="both"/>
              <w:textAlignment w:val="auto"/>
            </w:pPr>
            <w:r>
              <w:rPr>
                <w:rFonts w:ascii="Arial" w:eastAsia="Arial" w:hAnsi="Arial" w:cs="Arial"/>
                <w:color w:val="000000"/>
                <w:sz w:val="24"/>
                <w:szCs w:val="24"/>
              </w:rPr>
              <w:t>has the meaning given to it in Joint Schedule 1(Definitions), and for the purposes of this Call Off Schedule shall also include any premises from, to or at which physical interface with the Buyer System takes place;</w:t>
            </w:r>
          </w:p>
        </w:tc>
      </w:tr>
      <w:tr w:rsidR="00B105D3" w14:paraId="07189C72" w14:textId="77777777">
        <w:tc>
          <w:tcPr>
            <w:tcW w:w="2741" w:type="dxa"/>
            <w:shd w:val="clear" w:color="auto" w:fill="auto"/>
            <w:tcMar>
              <w:top w:w="0" w:type="dxa"/>
              <w:left w:w="108" w:type="dxa"/>
              <w:bottom w:w="0" w:type="dxa"/>
              <w:right w:w="108" w:type="dxa"/>
            </w:tcMar>
          </w:tcPr>
          <w:p w14:paraId="2FE93B96" w14:textId="77777777" w:rsidR="00B105D3" w:rsidRDefault="004A7CE9">
            <w:pPr>
              <w:tabs>
                <w:tab w:val="left" w:pos="1134"/>
              </w:tabs>
              <w:spacing w:before="120" w:after="120"/>
              <w:jc w:val="both"/>
              <w:textAlignment w:val="auto"/>
            </w:pPr>
            <w:r>
              <w:rPr>
                <w:rFonts w:ascii="Arial" w:eastAsia="Arial" w:hAnsi="Arial" w:cs="Arial"/>
                <w:b/>
                <w:color w:val="000000"/>
                <w:sz w:val="24"/>
                <w:szCs w:val="24"/>
              </w:rPr>
              <w:t>"Software"</w:t>
            </w:r>
          </w:p>
        </w:tc>
        <w:tc>
          <w:tcPr>
            <w:tcW w:w="5464" w:type="dxa"/>
            <w:shd w:val="clear" w:color="auto" w:fill="auto"/>
            <w:tcMar>
              <w:top w:w="0" w:type="dxa"/>
              <w:left w:w="108" w:type="dxa"/>
              <w:bottom w:w="0" w:type="dxa"/>
              <w:right w:w="108" w:type="dxa"/>
            </w:tcMar>
          </w:tcPr>
          <w:p w14:paraId="219FB612" w14:textId="77777777" w:rsidR="00B105D3" w:rsidRDefault="004A7CE9">
            <w:pPr>
              <w:tabs>
                <w:tab w:val="left" w:pos="1134"/>
              </w:tabs>
              <w:spacing w:before="120" w:after="120"/>
              <w:jc w:val="both"/>
              <w:textAlignment w:val="auto"/>
            </w:pPr>
            <w:r>
              <w:rPr>
                <w:rFonts w:ascii="Arial" w:eastAsia="Arial" w:hAnsi="Arial" w:cs="Arial"/>
                <w:color w:val="000000"/>
                <w:sz w:val="24"/>
                <w:szCs w:val="24"/>
              </w:rPr>
              <w:t>Specially Written Software COTS Software and non-COTS Supplier and third party Software;</w:t>
            </w:r>
          </w:p>
        </w:tc>
      </w:tr>
      <w:tr w:rsidR="00B105D3" w14:paraId="534511C7" w14:textId="77777777">
        <w:tc>
          <w:tcPr>
            <w:tcW w:w="2741" w:type="dxa"/>
            <w:shd w:val="clear" w:color="auto" w:fill="auto"/>
            <w:tcMar>
              <w:top w:w="0" w:type="dxa"/>
              <w:left w:w="108" w:type="dxa"/>
              <w:bottom w:w="0" w:type="dxa"/>
              <w:right w:w="108" w:type="dxa"/>
            </w:tcMar>
          </w:tcPr>
          <w:p w14:paraId="563674F7" w14:textId="77777777" w:rsidR="00B105D3" w:rsidRDefault="004A7CE9">
            <w:pPr>
              <w:tabs>
                <w:tab w:val="left" w:pos="1134"/>
              </w:tabs>
              <w:spacing w:before="120" w:after="120"/>
              <w:jc w:val="both"/>
              <w:textAlignment w:val="auto"/>
            </w:pPr>
            <w:r>
              <w:rPr>
                <w:rFonts w:ascii="Arial" w:eastAsia="Arial" w:hAnsi="Arial" w:cs="Arial"/>
                <w:b/>
                <w:color w:val="000000"/>
                <w:sz w:val="24"/>
                <w:szCs w:val="24"/>
              </w:rPr>
              <w:t>"Software Supporting Materials"</w:t>
            </w:r>
          </w:p>
        </w:tc>
        <w:tc>
          <w:tcPr>
            <w:tcW w:w="5464" w:type="dxa"/>
            <w:shd w:val="clear" w:color="auto" w:fill="auto"/>
            <w:tcMar>
              <w:top w:w="0" w:type="dxa"/>
              <w:left w:w="108" w:type="dxa"/>
              <w:bottom w:w="0" w:type="dxa"/>
              <w:right w:w="108" w:type="dxa"/>
            </w:tcMar>
          </w:tcPr>
          <w:p w14:paraId="02320060" w14:textId="77777777" w:rsidR="00B105D3" w:rsidRDefault="004A7CE9">
            <w:pPr>
              <w:tabs>
                <w:tab w:val="left" w:pos="1134"/>
              </w:tabs>
              <w:spacing w:before="120" w:after="120"/>
              <w:jc w:val="both"/>
              <w:textAlignment w:val="auto"/>
            </w:pPr>
            <w:r>
              <w:rPr>
                <w:rFonts w:ascii="Arial" w:eastAsia="Arial" w:hAnsi="Arial" w:cs="Arial"/>
                <w:color w:val="000000"/>
                <w:sz w:val="24"/>
                <w:szCs w:val="24"/>
              </w:rPr>
              <w:t>has the meaning given to it in paragraph 9.1 of this Schedule;</w:t>
            </w:r>
          </w:p>
        </w:tc>
      </w:tr>
      <w:tr w:rsidR="00B105D3" w14:paraId="4E6E5749" w14:textId="77777777">
        <w:tc>
          <w:tcPr>
            <w:tcW w:w="2741" w:type="dxa"/>
            <w:shd w:val="clear" w:color="auto" w:fill="auto"/>
            <w:tcMar>
              <w:top w:w="0" w:type="dxa"/>
              <w:left w:w="108" w:type="dxa"/>
              <w:bottom w:w="0" w:type="dxa"/>
              <w:right w:w="108" w:type="dxa"/>
            </w:tcMar>
          </w:tcPr>
          <w:p w14:paraId="1BC7F443" w14:textId="77777777" w:rsidR="00B105D3" w:rsidRDefault="004A7CE9">
            <w:pPr>
              <w:tabs>
                <w:tab w:val="left" w:pos="1134"/>
              </w:tabs>
              <w:spacing w:before="120" w:after="120"/>
              <w:jc w:val="both"/>
              <w:textAlignment w:val="auto"/>
            </w:pPr>
            <w:r>
              <w:rPr>
                <w:rFonts w:ascii="Arial" w:eastAsia="Arial" w:hAnsi="Arial" w:cs="Arial"/>
                <w:b/>
                <w:color w:val="000000"/>
                <w:sz w:val="24"/>
                <w:szCs w:val="24"/>
              </w:rPr>
              <w:t>"Source Code"</w:t>
            </w:r>
          </w:p>
        </w:tc>
        <w:tc>
          <w:tcPr>
            <w:tcW w:w="5464" w:type="dxa"/>
            <w:shd w:val="clear" w:color="auto" w:fill="auto"/>
            <w:tcMar>
              <w:top w:w="0" w:type="dxa"/>
              <w:left w:w="108" w:type="dxa"/>
              <w:bottom w:w="0" w:type="dxa"/>
              <w:right w:w="108" w:type="dxa"/>
            </w:tcMar>
          </w:tcPr>
          <w:p w14:paraId="60F26735" w14:textId="77777777" w:rsidR="00B105D3" w:rsidRDefault="004A7CE9">
            <w:pPr>
              <w:tabs>
                <w:tab w:val="left" w:pos="1134"/>
              </w:tabs>
              <w:spacing w:before="120" w:after="120"/>
              <w:jc w:val="both"/>
              <w:textAlignment w:val="auto"/>
            </w:pPr>
            <w:r>
              <w:rPr>
                <w:rFonts w:ascii="Arial" w:eastAsia="Arial" w:hAnsi="Arial" w:cs="Arial"/>
                <w:color w:val="000000"/>
                <w:sz w:val="24"/>
                <w:szCs w:val="24"/>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B105D3" w14:paraId="636DD3E5" w14:textId="77777777">
        <w:tc>
          <w:tcPr>
            <w:tcW w:w="2741" w:type="dxa"/>
            <w:shd w:val="clear" w:color="auto" w:fill="auto"/>
            <w:tcMar>
              <w:top w:w="0" w:type="dxa"/>
              <w:left w:w="108" w:type="dxa"/>
              <w:bottom w:w="0" w:type="dxa"/>
              <w:right w:w="108" w:type="dxa"/>
            </w:tcMar>
          </w:tcPr>
          <w:p w14:paraId="7A176F19" w14:textId="77777777" w:rsidR="00B105D3" w:rsidRDefault="004A7CE9">
            <w:pPr>
              <w:tabs>
                <w:tab w:val="left" w:pos="1134"/>
              </w:tabs>
              <w:spacing w:before="120" w:after="120"/>
              <w:textAlignment w:val="auto"/>
            </w:pPr>
            <w:r>
              <w:rPr>
                <w:rFonts w:ascii="Arial" w:eastAsia="Arial" w:hAnsi="Arial" w:cs="Arial"/>
                <w:b/>
                <w:color w:val="000000"/>
                <w:sz w:val="24"/>
                <w:szCs w:val="24"/>
              </w:rPr>
              <w:t>"Specially Written Software"</w:t>
            </w:r>
          </w:p>
        </w:tc>
        <w:tc>
          <w:tcPr>
            <w:tcW w:w="5464" w:type="dxa"/>
            <w:shd w:val="clear" w:color="auto" w:fill="auto"/>
            <w:tcMar>
              <w:top w:w="0" w:type="dxa"/>
              <w:left w:w="108" w:type="dxa"/>
              <w:bottom w:w="0" w:type="dxa"/>
              <w:right w:w="108" w:type="dxa"/>
            </w:tcMar>
          </w:tcPr>
          <w:p w14:paraId="700DFB47" w14:textId="77777777" w:rsidR="00B105D3" w:rsidRDefault="004A7CE9">
            <w:pPr>
              <w:tabs>
                <w:tab w:val="left" w:pos="1134"/>
              </w:tabs>
              <w:spacing w:before="120" w:after="120"/>
              <w:jc w:val="both"/>
              <w:textAlignment w:val="auto"/>
            </w:pPr>
            <w:r>
              <w:rPr>
                <w:rFonts w:ascii="Arial" w:eastAsia="Arial" w:hAnsi="Arial" w:cs="Arial"/>
                <w:color w:val="000000"/>
                <w:sz w:val="24"/>
                <w:szCs w:val="24"/>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B105D3" w14:paraId="0630BEE9" w14:textId="77777777">
        <w:tc>
          <w:tcPr>
            <w:tcW w:w="2741" w:type="dxa"/>
            <w:shd w:val="clear" w:color="auto" w:fill="auto"/>
            <w:tcMar>
              <w:top w:w="0" w:type="dxa"/>
              <w:left w:w="108" w:type="dxa"/>
              <w:bottom w:w="0" w:type="dxa"/>
              <w:right w:w="108" w:type="dxa"/>
            </w:tcMar>
          </w:tcPr>
          <w:p w14:paraId="0766D0D6" w14:textId="77777777" w:rsidR="00B105D3" w:rsidRDefault="00B105D3">
            <w:pPr>
              <w:tabs>
                <w:tab w:val="left" w:pos="1134"/>
              </w:tabs>
              <w:spacing w:before="120" w:after="120"/>
              <w:jc w:val="both"/>
              <w:textAlignment w:val="auto"/>
              <w:rPr>
                <w:rFonts w:ascii="Arial" w:eastAsia="Arial" w:hAnsi="Arial" w:cs="Arial"/>
                <w:b/>
                <w:color w:val="000000"/>
                <w:sz w:val="24"/>
                <w:szCs w:val="24"/>
              </w:rPr>
            </w:pPr>
          </w:p>
        </w:tc>
        <w:tc>
          <w:tcPr>
            <w:tcW w:w="5464" w:type="dxa"/>
            <w:shd w:val="clear" w:color="auto" w:fill="auto"/>
            <w:tcMar>
              <w:top w:w="0" w:type="dxa"/>
              <w:left w:w="108" w:type="dxa"/>
              <w:bottom w:w="0" w:type="dxa"/>
              <w:right w:w="108" w:type="dxa"/>
            </w:tcMar>
          </w:tcPr>
          <w:p w14:paraId="0E6650A7" w14:textId="77777777" w:rsidR="00B105D3" w:rsidRDefault="00B105D3">
            <w:pPr>
              <w:tabs>
                <w:tab w:val="left" w:pos="1134"/>
              </w:tabs>
              <w:spacing w:before="120" w:after="120"/>
              <w:jc w:val="both"/>
              <w:textAlignment w:val="auto"/>
              <w:rPr>
                <w:rFonts w:ascii="Arial" w:eastAsia="Arial" w:hAnsi="Arial" w:cs="Arial"/>
                <w:color w:val="000000"/>
                <w:sz w:val="24"/>
                <w:szCs w:val="24"/>
              </w:rPr>
            </w:pPr>
          </w:p>
        </w:tc>
      </w:tr>
      <w:tr w:rsidR="00B105D3" w14:paraId="7CD617E8" w14:textId="77777777">
        <w:tc>
          <w:tcPr>
            <w:tcW w:w="2741" w:type="dxa"/>
            <w:shd w:val="clear" w:color="auto" w:fill="auto"/>
            <w:tcMar>
              <w:top w:w="0" w:type="dxa"/>
              <w:left w:w="108" w:type="dxa"/>
              <w:bottom w:w="0" w:type="dxa"/>
              <w:right w:w="108" w:type="dxa"/>
            </w:tcMar>
          </w:tcPr>
          <w:p w14:paraId="17189284" w14:textId="77777777" w:rsidR="00B105D3" w:rsidRDefault="004A7CE9">
            <w:pPr>
              <w:tabs>
                <w:tab w:val="left" w:pos="1134"/>
              </w:tabs>
              <w:spacing w:before="120" w:after="120"/>
              <w:jc w:val="both"/>
              <w:textAlignment w:val="auto"/>
            </w:pPr>
            <w:r>
              <w:rPr>
                <w:rFonts w:ascii="Arial" w:eastAsia="Arial" w:hAnsi="Arial" w:cs="Arial"/>
                <w:b/>
                <w:color w:val="000000"/>
                <w:sz w:val="24"/>
                <w:szCs w:val="24"/>
              </w:rPr>
              <w:t>"Supplier System"</w:t>
            </w:r>
          </w:p>
        </w:tc>
        <w:tc>
          <w:tcPr>
            <w:tcW w:w="5464" w:type="dxa"/>
            <w:shd w:val="clear" w:color="auto" w:fill="auto"/>
            <w:tcMar>
              <w:top w:w="0" w:type="dxa"/>
              <w:left w:w="108" w:type="dxa"/>
              <w:bottom w:w="0" w:type="dxa"/>
              <w:right w:w="108" w:type="dxa"/>
            </w:tcMar>
          </w:tcPr>
          <w:p w14:paraId="24B98954" w14:textId="77777777" w:rsidR="00B105D3" w:rsidRDefault="004A7CE9">
            <w:pPr>
              <w:tabs>
                <w:tab w:val="left" w:pos="1134"/>
              </w:tabs>
              <w:spacing w:before="120" w:after="120"/>
              <w:jc w:val="both"/>
              <w:textAlignment w:val="auto"/>
            </w:pPr>
            <w:r>
              <w:rPr>
                <w:rFonts w:ascii="Arial" w:eastAsia="Arial" w:hAnsi="Arial" w:cs="Arial"/>
                <w:color w:val="000000"/>
                <w:sz w:val="24"/>
                <w:szCs w:val="24"/>
              </w:rPr>
              <w:t>the information and communications technology system used by the Supplier in supplying the Deliverables, including the COTS Software, the Supplier Equipment, configuration and management utilities, calibration and testing tools and related cabling (but excluding the Buyer System);</w:t>
            </w:r>
          </w:p>
        </w:tc>
      </w:tr>
      <w:tr w:rsidR="00B105D3" w14:paraId="4DE81E8F" w14:textId="77777777">
        <w:tc>
          <w:tcPr>
            <w:tcW w:w="2741" w:type="dxa"/>
            <w:shd w:val="clear" w:color="auto" w:fill="auto"/>
            <w:tcMar>
              <w:top w:w="0" w:type="dxa"/>
              <w:left w:w="108" w:type="dxa"/>
              <w:bottom w:w="0" w:type="dxa"/>
              <w:right w:w="108" w:type="dxa"/>
            </w:tcMar>
          </w:tcPr>
          <w:p w14:paraId="3C60088E" w14:textId="77777777" w:rsidR="00B105D3" w:rsidRDefault="00B105D3">
            <w:pPr>
              <w:tabs>
                <w:tab w:val="left" w:pos="1134"/>
              </w:tabs>
              <w:spacing w:before="120" w:after="120"/>
              <w:jc w:val="both"/>
              <w:textAlignment w:val="auto"/>
              <w:rPr>
                <w:rFonts w:ascii="Arial" w:eastAsia="Arial" w:hAnsi="Arial" w:cs="Arial"/>
                <w:b/>
                <w:color w:val="000000"/>
                <w:sz w:val="24"/>
                <w:szCs w:val="24"/>
              </w:rPr>
            </w:pPr>
          </w:p>
        </w:tc>
        <w:tc>
          <w:tcPr>
            <w:tcW w:w="5464" w:type="dxa"/>
            <w:shd w:val="clear" w:color="auto" w:fill="auto"/>
            <w:tcMar>
              <w:top w:w="0" w:type="dxa"/>
              <w:left w:w="108" w:type="dxa"/>
              <w:bottom w:w="0" w:type="dxa"/>
              <w:right w:w="108" w:type="dxa"/>
            </w:tcMar>
          </w:tcPr>
          <w:p w14:paraId="4B35115E" w14:textId="77777777" w:rsidR="00B105D3" w:rsidRDefault="00B105D3">
            <w:pPr>
              <w:tabs>
                <w:tab w:val="left" w:pos="1134"/>
              </w:tabs>
              <w:spacing w:before="120" w:after="120"/>
              <w:jc w:val="both"/>
              <w:textAlignment w:val="auto"/>
              <w:rPr>
                <w:rFonts w:ascii="Arial" w:eastAsia="Arial" w:hAnsi="Arial" w:cs="Arial"/>
                <w:color w:val="000000"/>
                <w:sz w:val="24"/>
                <w:szCs w:val="24"/>
              </w:rPr>
            </w:pPr>
          </w:p>
        </w:tc>
      </w:tr>
    </w:tbl>
    <w:p w14:paraId="5CE944DD" w14:textId="77777777" w:rsidR="00B105D3" w:rsidRDefault="004A7CE9">
      <w:pPr>
        <w:keepNext/>
        <w:keepLines/>
        <w:numPr>
          <w:ilvl w:val="0"/>
          <w:numId w:val="45"/>
        </w:numPr>
        <w:tabs>
          <w:tab w:val="left" w:pos="-20378"/>
        </w:tabs>
        <w:spacing w:before="120" w:after="240"/>
        <w:jc w:val="both"/>
        <w:textAlignment w:val="auto"/>
      </w:pPr>
      <w:r>
        <w:rPr>
          <w:rFonts w:ascii="Arial" w:eastAsia="Arial" w:hAnsi="Arial" w:cs="Arial"/>
          <w:b/>
          <w:smallCaps/>
          <w:color w:val="000000"/>
          <w:sz w:val="24"/>
          <w:szCs w:val="24"/>
        </w:rPr>
        <w:t>W</w:t>
      </w:r>
      <w:r>
        <w:rPr>
          <w:rFonts w:ascii="Arial Bold" w:eastAsia="Arial Bold" w:hAnsi="Arial Bold" w:cs="Arial Bold"/>
          <w:b/>
          <w:color w:val="000000"/>
          <w:sz w:val="24"/>
          <w:szCs w:val="24"/>
        </w:rPr>
        <w:t>hen this Schedule should be used</w:t>
      </w:r>
    </w:p>
    <w:p w14:paraId="7C03C838" w14:textId="77777777" w:rsidR="00B105D3" w:rsidRDefault="004A7CE9">
      <w:pPr>
        <w:keepNext/>
        <w:keepLines/>
        <w:numPr>
          <w:ilvl w:val="1"/>
          <w:numId w:val="45"/>
        </w:numPr>
        <w:tabs>
          <w:tab w:val="left" w:pos="-31680"/>
        </w:tabs>
        <w:spacing w:before="120" w:after="120"/>
        <w:jc w:val="both"/>
        <w:textAlignment w:val="auto"/>
      </w:pPr>
      <w:r>
        <w:rPr>
          <w:rFonts w:ascii="Arial" w:eastAsia="Arial" w:hAnsi="Arial" w:cs="Arial"/>
          <w:color w:val="000000"/>
          <w:sz w:val="24"/>
          <w:szCs w:val="24"/>
        </w:rPr>
        <w:t>This Schedule is designed to provide additional provisions necessary to facilitate the provision of ICT Services which are part of the Deliverables.</w:t>
      </w:r>
    </w:p>
    <w:p w14:paraId="382508CD" w14:textId="77777777" w:rsidR="00B105D3" w:rsidRDefault="004A7CE9">
      <w:pPr>
        <w:numPr>
          <w:ilvl w:val="0"/>
          <w:numId w:val="45"/>
        </w:numPr>
        <w:tabs>
          <w:tab w:val="left" w:pos="-20378"/>
          <w:tab w:val="left" w:pos="-16834"/>
        </w:tabs>
        <w:spacing w:before="120" w:after="240"/>
        <w:jc w:val="both"/>
        <w:textAlignment w:val="auto"/>
      </w:pPr>
      <w:r>
        <w:rPr>
          <w:rFonts w:ascii="Arial Bold" w:eastAsia="Arial Bold" w:hAnsi="Arial Bold" w:cs="Arial Bold"/>
          <w:b/>
          <w:color w:val="000000"/>
          <w:sz w:val="24"/>
          <w:szCs w:val="24"/>
        </w:rPr>
        <w:t>Buyer due diligence requirements</w:t>
      </w:r>
    </w:p>
    <w:p w14:paraId="7FCF6F12" w14:textId="77777777" w:rsidR="00B105D3" w:rsidRDefault="004A7CE9">
      <w:pPr>
        <w:numPr>
          <w:ilvl w:val="1"/>
          <w:numId w:val="45"/>
        </w:numPr>
        <w:tabs>
          <w:tab w:val="left" w:pos="-31680"/>
          <w:tab w:val="left" w:pos="-31680"/>
        </w:tabs>
        <w:spacing w:before="120" w:after="240"/>
        <w:jc w:val="both"/>
        <w:textAlignment w:val="auto"/>
      </w:pPr>
      <w:r>
        <w:rPr>
          <w:rFonts w:ascii="Arial" w:eastAsia="Arial" w:hAnsi="Arial" w:cs="Arial"/>
          <w:color w:val="000000"/>
          <w:sz w:val="24"/>
          <w:szCs w:val="24"/>
        </w:rPr>
        <w:t>The Supplier shall satisfy itself of all relevant details, including but not limited to, details relating to the following;</w:t>
      </w:r>
    </w:p>
    <w:p w14:paraId="53E4F422" w14:textId="77777777" w:rsidR="00B105D3" w:rsidRDefault="004A7CE9">
      <w:pPr>
        <w:numPr>
          <w:ilvl w:val="2"/>
          <w:numId w:val="45"/>
        </w:numPr>
        <w:tabs>
          <w:tab w:val="left" w:pos="-31680"/>
        </w:tabs>
        <w:spacing w:before="120" w:after="120"/>
        <w:jc w:val="both"/>
        <w:textAlignment w:val="auto"/>
      </w:pPr>
      <w:r>
        <w:rPr>
          <w:rFonts w:ascii="Arial" w:eastAsia="Arial" w:hAnsi="Arial" w:cs="Arial"/>
          <w:color w:val="000000"/>
          <w:sz w:val="24"/>
          <w:szCs w:val="24"/>
        </w:rPr>
        <w:t>suitability of the existing and (to the extent that it is defined or reasonably foreseeable at the Start Date) future Operating Environment;</w:t>
      </w:r>
    </w:p>
    <w:p w14:paraId="11769A17" w14:textId="77777777" w:rsidR="00B105D3" w:rsidRDefault="004A7CE9">
      <w:pPr>
        <w:numPr>
          <w:ilvl w:val="2"/>
          <w:numId w:val="45"/>
        </w:numPr>
        <w:tabs>
          <w:tab w:val="left" w:pos="-31680"/>
        </w:tabs>
        <w:spacing w:before="120" w:after="120"/>
        <w:jc w:val="both"/>
        <w:textAlignment w:val="auto"/>
      </w:pPr>
      <w:r>
        <w:rPr>
          <w:rFonts w:ascii="Arial" w:eastAsia="Arial" w:hAnsi="Arial" w:cs="Arial"/>
          <w:color w:val="000000"/>
          <w:sz w:val="24"/>
          <w:szCs w:val="24"/>
        </w:rPr>
        <w:t>operating processes and procedures and the working methods of the Buyer;</w:t>
      </w:r>
    </w:p>
    <w:p w14:paraId="0E0220C0" w14:textId="77777777" w:rsidR="00B105D3" w:rsidRDefault="004A7CE9">
      <w:pPr>
        <w:numPr>
          <w:ilvl w:val="2"/>
          <w:numId w:val="45"/>
        </w:numPr>
        <w:tabs>
          <w:tab w:val="left" w:pos="-31680"/>
        </w:tabs>
        <w:spacing w:before="120" w:after="120"/>
        <w:jc w:val="both"/>
        <w:textAlignment w:val="auto"/>
      </w:pPr>
      <w:r>
        <w:rPr>
          <w:rFonts w:ascii="Arial" w:eastAsia="Arial" w:hAnsi="Arial" w:cs="Arial"/>
          <w:color w:val="000000"/>
          <w:sz w:val="24"/>
          <w:szCs w:val="24"/>
        </w:rPr>
        <w:t>ownership, functionality, capacity, condition and suitability for use in the provision of the Deliverables of the Buyer Assets; and</w:t>
      </w:r>
    </w:p>
    <w:p w14:paraId="02AF28AA" w14:textId="77777777" w:rsidR="00B105D3" w:rsidRDefault="004A7CE9">
      <w:pPr>
        <w:numPr>
          <w:ilvl w:val="2"/>
          <w:numId w:val="45"/>
        </w:numPr>
        <w:tabs>
          <w:tab w:val="left" w:pos="-31680"/>
        </w:tabs>
        <w:spacing w:before="120" w:after="120"/>
        <w:jc w:val="both"/>
        <w:textAlignment w:val="auto"/>
      </w:pPr>
      <w:r>
        <w:rPr>
          <w:rFonts w:ascii="Arial" w:eastAsia="Arial" w:hAnsi="Arial" w:cs="Arial"/>
          <w:color w:val="000000"/>
          <w:sz w:val="24"/>
          <w:szCs w:val="24"/>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14B7BD1B" w14:textId="77777777" w:rsidR="00B105D3" w:rsidRDefault="004A7CE9">
      <w:pPr>
        <w:numPr>
          <w:ilvl w:val="1"/>
          <w:numId w:val="45"/>
        </w:numPr>
        <w:tabs>
          <w:tab w:val="left" w:pos="-31680"/>
        </w:tabs>
        <w:spacing w:before="120" w:after="120"/>
        <w:jc w:val="both"/>
        <w:textAlignment w:val="auto"/>
      </w:pPr>
      <w:r>
        <w:rPr>
          <w:rFonts w:ascii="Arial" w:eastAsia="Arial" w:hAnsi="Arial" w:cs="Arial"/>
          <w:color w:val="000000"/>
          <w:sz w:val="24"/>
          <w:szCs w:val="24"/>
        </w:rPr>
        <w:t>The Supplier confirms that it has advised the Buyer in writing of:</w:t>
      </w:r>
    </w:p>
    <w:p w14:paraId="67DE62E4" w14:textId="77777777" w:rsidR="00B105D3" w:rsidRDefault="004A7CE9">
      <w:pPr>
        <w:numPr>
          <w:ilvl w:val="2"/>
          <w:numId w:val="45"/>
        </w:numPr>
        <w:tabs>
          <w:tab w:val="left" w:pos="-31680"/>
        </w:tabs>
        <w:spacing w:before="120" w:after="120"/>
        <w:jc w:val="both"/>
        <w:textAlignment w:val="auto"/>
      </w:pPr>
      <w:r>
        <w:rPr>
          <w:rFonts w:ascii="Arial" w:eastAsia="Arial" w:hAnsi="Arial" w:cs="Arial"/>
          <w:color w:val="000000"/>
          <w:sz w:val="24"/>
          <w:szCs w:val="24"/>
        </w:rPr>
        <w:t>each aspect, if any, of the Operating Environment that is not suitable for the provision of the ICT Services;</w:t>
      </w:r>
    </w:p>
    <w:p w14:paraId="5984AA81" w14:textId="77777777" w:rsidR="00B105D3" w:rsidRDefault="004A7CE9">
      <w:pPr>
        <w:numPr>
          <w:ilvl w:val="2"/>
          <w:numId w:val="45"/>
        </w:numPr>
        <w:tabs>
          <w:tab w:val="left" w:pos="-31680"/>
        </w:tabs>
        <w:spacing w:before="120" w:after="120"/>
        <w:jc w:val="both"/>
        <w:textAlignment w:val="auto"/>
      </w:pPr>
      <w:r>
        <w:rPr>
          <w:rFonts w:ascii="Arial" w:eastAsia="Arial" w:hAnsi="Arial" w:cs="Arial"/>
          <w:color w:val="000000"/>
          <w:sz w:val="24"/>
          <w:szCs w:val="24"/>
        </w:rPr>
        <w:t>the actions needed to remedy each such unsuitable aspect; and</w:t>
      </w:r>
    </w:p>
    <w:p w14:paraId="518E035C" w14:textId="77777777" w:rsidR="00B105D3" w:rsidRDefault="004A7CE9">
      <w:pPr>
        <w:numPr>
          <w:ilvl w:val="2"/>
          <w:numId w:val="45"/>
        </w:numPr>
        <w:tabs>
          <w:tab w:val="left" w:pos="-31680"/>
        </w:tabs>
        <w:spacing w:before="120" w:after="120"/>
        <w:jc w:val="both"/>
        <w:textAlignment w:val="auto"/>
      </w:pPr>
      <w:r>
        <w:rPr>
          <w:rFonts w:ascii="Arial" w:eastAsia="Arial" w:hAnsi="Arial" w:cs="Arial"/>
          <w:color w:val="000000"/>
          <w:sz w:val="24"/>
          <w:szCs w:val="24"/>
        </w:rPr>
        <w:t>a timetable for and the costs of those actions.</w:t>
      </w:r>
    </w:p>
    <w:p w14:paraId="5023BADC" w14:textId="77777777" w:rsidR="00B105D3" w:rsidRDefault="004A7CE9">
      <w:pPr>
        <w:numPr>
          <w:ilvl w:val="0"/>
          <w:numId w:val="45"/>
        </w:numPr>
        <w:spacing w:after="240"/>
        <w:jc w:val="both"/>
        <w:textAlignment w:val="auto"/>
      </w:pPr>
      <w:r>
        <w:rPr>
          <w:rFonts w:ascii="Arial" w:eastAsia="Arial" w:hAnsi="Arial" w:cs="Arial"/>
          <w:b/>
          <w:color w:val="000000"/>
          <w:sz w:val="24"/>
          <w:szCs w:val="24"/>
        </w:rPr>
        <w:t>Licensed software warranty</w:t>
      </w:r>
    </w:p>
    <w:p w14:paraId="05C46CFB" w14:textId="77777777" w:rsidR="00B105D3" w:rsidRDefault="004A7CE9">
      <w:pPr>
        <w:numPr>
          <w:ilvl w:val="1"/>
          <w:numId w:val="45"/>
        </w:numPr>
        <w:tabs>
          <w:tab w:val="left" w:pos="-31680"/>
        </w:tabs>
        <w:spacing w:before="120" w:after="120"/>
        <w:jc w:val="both"/>
        <w:textAlignment w:val="auto"/>
      </w:pPr>
      <w:r>
        <w:rPr>
          <w:rFonts w:ascii="Arial" w:eastAsia="Arial" w:hAnsi="Arial" w:cs="Arial"/>
          <w:color w:val="000000"/>
          <w:sz w:val="24"/>
          <w:szCs w:val="24"/>
        </w:rPr>
        <w:t>The Supplier represents and warrants that:</w:t>
      </w:r>
    </w:p>
    <w:p w14:paraId="5B95919A" w14:textId="77777777" w:rsidR="00B105D3" w:rsidRDefault="004A7CE9">
      <w:pPr>
        <w:numPr>
          <w:ilvl w:val="2"/>
          <w:numId w:val="45"/>
        </w:numPr>
        <w:spacing w:after="240"/>
        <w:jc w:val="both"/>
        <w:textAlignment w:val="auto"/>
      </w:pPr>
      <w:r>
        <w:rPr>
          <w:rFonts w:ascii="Arial" w:eastAsia="Arial" w:hAnsi="Arial" w:cs="Arial"/>
          <w:color w:val="000000"/>
          <w:sz w:val="24"/>
          <w:szCs w:val="24"/>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13FFB889" w14:textId="77777777" w:rsidR="00B105D3" w:rsidRDefault="004A7CE9">
      <w:pPr>
        <w:numPr>
          <w:ilvl w:val="2"/>
          <w:numId w:val="45"/>
        </w:numPr>
        <w:tabs>
          <w:tab w:val="left" w:pos="-31680"/>
          <w:tab w:val="left" w:pos="-31680"/>
        </w:tabs>
        <w:spacing w:before="120" w:after="120"/>
        <w:jc w:val="both"/>
        <w:textAlignment w:val="auto"/>
      </w:pPr>
      <w:r>
        <w:rPr>
          <w:rFonts w:ascii="Arial" w:eastAsia="Arial" w:hAnsi="Arial" w:cs="Arial"/>
          <w:color w:val="000000"/>
          <w:sz w:val="24"/>
          <w:szCs w:val="24"/>
        </w:rPr>
        <w:t>all components of the Specially Written Software shall:</w:t>
      </w:r>
    </w:p>
    <w:p w14:paraId="54570F59" w14:textId="77777777" w:rsidR="00B105D3" w:rsidRDefault="004A7CE9">
      <w:pPr>
        <w:numPr>
          <w:ilvl w:val="3"/>
          <w:numId w:val="45"/>
        </w:numPr>
        <w:tabs>
          <w:tab w:val="left" w:pos="-31680"/>
        </w:tabs>
        <w:spacing w:before="120" w:after="120"/>
        <w:jc w:val="both"/>
        <w:textAlignment w:val="auto"/>
      </w:pPr>
      <w:r>
        <w:rPr>
          <w:rFonts w:ascii="Arial" w:eastAsia="Arial" w:hAnsi="Arial" w:cs="Arial"/>
          <w:color w:val="000000"/>
          <w:sz w:val="24"/>
          <w:szCs w:val="24"/>
        </w:rPr>
        <w:t>be free from material design and programming errors;</w:t>
      </w:r>
    </w:p>
    <w:p w14:paraId="2AF4B049" w14:textId="77777777" w:rsidR="00B105D3" w:rsidRDefault="004A7CE9">
      <w:pPr>
        <w:numPr>
          <w:ilvl w:val="3"/>
          <w:numId w:val="45"/>
        </w:numPr>
        <w:tabs>
          <w:tab w:val="left" w:pos="-31680"/>
        </w:tabs>
        <w:spacing w:before="120" w:after="120"/>
        <w:jc w:val="both"/>
        <w:textAlignment w:val="auto"/>
      </w:pPr>
      <w:r>
        <w:rPr>
          <w:rFonts w:ascii="Arial" w:eastAsia="Arial" w:hAnsi="Arial" w:cs="Arial"/>
          <w:color w:val="000000"/>
          <w:sz w:val="24"/>
          <w:szCs w:val="24"/>
        </w:rPr>
        <w:t>perform in all material respects in accordance with the relevant specifications contained in Call Off Schedule 14 (Service Levels) and Documentation; and</w:t>
      </w:r>
    </w:p>
    <w:p w14:paraId="081BAA07" w14:textId="77777777" w:rsidR="00B105D3" w:rsidRDefault="004A7CE9">
      <w:pPr>
        <w:numPr>
          <w:ilvl w:val="3"/>
          <w:numId w:val="45"/>
        </w:numPr>
        <w:tabs>
          <w:tab w:val="left" w:pos="-31680"/>
        </w:tabs>
        <w:spacing w:after="240"/>
        <w:jc w:val="both"/>
        <w:textAlignment w:val="auto"/>
      </w:pPr>
      <w:r>
        <w:rPr>
          <w:rFonts w:ascii="Arial" w:eastAsia="Arial" w:hAnsi="Arial" w:cs="Arial"/>
          <w:color w:val="000000"/>
          <w:sz w:val="24"/>
          <w:szCs w:val="24"/>
        </w:rPr>
        <w:t>not infringe any IPR.</w:t>
      </w:r>
    </w:p>
    <w:p w14:paraId="2856894A" w14:textId="77777777" w:rsidR="00B105D3" w:rsidRDefault="004A7CE9">
      <w:pPr>
        <w:numPr>
          <w:ilvl w:val="0"/>
          <w:numId w:val="45"/>
        </w:numPr>
        <w:tabs>
          <w:tab w:val="left" w:pos="-19386"/>
        </w:tabs>
        <w:spacing w:before="120" w:after="120"/>
        <w:jc w:val="both"/>
        <w:textAlignment w:val="auto"/>
      </w:pPr>
      <w:r>
        <w:rPr>
          <w:rFonts w:ascii="Arial" w:eastAsia="Arial" w:hAnsi="Arial" w:cs="Arial"/>
          <w:b/>
          <w:color w:val="000000"/>
          <w:sz w:val="24"/>
          <w:szCs w:val="24"/>
        </w:rPr>
        <w:t>Provision of ICT Services</w:t>
      </w:r>
    </w:p>
    <w:p w14:paraId="1ADD9EF2" w14:textId="77777777" w:rsidR="00B105D3" w:rsidRDefault="004A7CE9">
      <w:pPr>
        <w:numPr>
          <w:ilvl w:val="1"/>
          <w:numId w:val="45"/>
        </w:numPr>
        <w:spacing w:after="240"/>
        <w:jc w:val="both"/>
        <w:textAlignment w:val="auto"/>
      </w:pPr>
      <w:r>
        <w:rPr>
          <w:rFonts w:ascii="Arial" w:eastAsia="Arial" w:hAnsi="Arial" w:cs="Arial"/>
          <w:color w:val="000000"/>
          <w:sz w:val="24"/>
          <w:szCs w:val="24"/>
        </w:rPr>
        <w:t>The Supplier shall:</w:t>
      </w:r>
    </w:p>
    <w:p w14:paraId="43277332" w14:textId="77777777" w:rsidR="00B105D3" w:rsidRDefault="004A7CE9">
      <w:pPr>
        <w:numPr>
          <w:ilvl w:val="2"/>
          <w:numId w:val="45"/>
        </w:numPr>
        <w:tabs>
          <w:tab w:val="left" w:pos="-31680"/>
        </w:tabs>
        <w:spacing w:before="120" w:after="120"/>
        <w:jc w:val="both"/>
        <w:textAlignment w:val="auto"/>
      </w:pPr>
      <w:r>
        <w:rPr>
          <w:rFonts w:ascii="Arial" w:eastAsia="Arial" w:hAnsi="Arial" w:cs="Arial"/>
          <w:color w:val="000000"/>
          <w:sz w:val="24"/>
          <w:szCs w:val="24"/>
        </w:rPr>
        <w:t>ensure that the release of any new COTS Software in which the Supplier owns the IPR, or upgrade to any Software in which the Supplier owns the IPR complies with the interface requirements of the Buyer and (except in relation to new Software or upgrades which are released to address Malicious Software) shall notify the Buyer three (3) Months before the release of any new COTS Software or Upgrade;</w:t>
      </w:r>
    </w:p>
    <w:p w14:paraId="5B7B115D" w14:textId="77777777" w:rsidR="00B105D3" w:rsidRDefault="004A7CE9">
      <w:pPr>
        <w:numPr>
          <w:ilvl w:val="2"/>
          <w:numId w:val="45"/>
        </w:numPr>
        <w:tabs>
          <w:tab w:val="left" w:pos="-31680"/>
        </w:tabs>
        <w:spacing w:before="120" w:after="120"/>
        <w:jc w:val="both"/>
        <w:textAlignment w:val="auto"/>
      </w:pPr>
      <w:r>
        <w:rPr>
          <w:rFonts w:ascii="Arial" w:eastAsia="Arial" w:hAnsi="Arial" w:cs="Arial"/>
          <w:color w:val="000000"/>
          <w:sz w:val="24"/>
          <w:szCs w:val="24"/>
        </w:rPr>
        <w:t>ensure that all Software including upgrades, updates and New Releases used by or on behalf of the Supplier are currently supported versions of that Software and perform in all material respects in accordance with the relevant specification;</w:t>
      </w:r>
    </w:p>
    <w:p w14:paraId="1B561293" w14:textId="77777777" w:rsidR="00B105D3" w:rsidRDefault="004A7CE9">
      <w:pPr>
        <w:numPr>
          <w:ilvl w:val="2"/>
          <w:numId w:val="45"/>
        </w:numPr>
        <w:tabs>
          <w:tab w:val="left" w:pos="-31680"/>
        </w:tabs>
        <w:spacing w:before="120" w:after="120"/>
        <w:jc w:val="both"/>
        <w:textAlignment w:val="auto"/>
      </w:pPr>
      <w:r>
        <w:rPr>
          <w:rFonts w:ascii="Arial" w:eastAsia="Arial" w:hAnsi="Arial" w:cs="Arial"/>
          <w:color w:val="000000"/>
          <w:sz w:val="24"/>
          <w:szCs w:val="24"/>
        </w:rPr>
        <w:t>ensure that the Supplier System will be free of all encumbrances;</w:t>
      </w:r>
    </w:p>
    <w:p w14:paraId="5013598F" w14:textId="77777777" w:rsidR="00B105D3" w:rsidRDefault="004A7CE9">
      <w:pPr>
        <w:numPr>
          <w:ilvl w:val="2"/>
          <w:numId w:val="45"/>
        </w:numPr>
        <w:tabs>
          <w:tab w:val="left" w:pos="-31680"/>
        </w:tabs>
        <w:spacing w:before="120" w:after="120"/>
        <w:jc w:val="both"/>
        <w:textAlignment w:val="auto"/>
      </w:pPr>
      <w:r>
        <w:rPr>
          <w:rFonts w:ascii="Arial" w:eastAsia="Arial" w:hAnsi="Arial" w:cs="Arial"/>
          <w:color w:val="000000"/>
          <w:sz w:val="24"/>
          <w:szCs w:val="24"/>
        </w:rPr>
        <w:t>ensure that the Deliverables are fully compatible with any Buyer Software, Buyer System, or otherwise used by the Supplier in connection with this Contract;</w:t>
      </w:r>
    </w:p>
    <w:p w14:paraId="115F99B8" w14:textId="77777777" w:rsidR="00B105D3" w:rsidRDefault="004A7CE9">
      <w:pPr>
        <w:numPr>
          <w:ilvl w:val="2"/>
          <w:numId w:val="45"/>
        </w:numPr>
        <w:tabs>
          <w:tab w:val="left" w:pos="-31680"/>
        </w:tabs>
        <w:spacing w:before="120" w:after="120"/>
        <w:jc w:val="both"/>
        <w:textAlignment w:val="auto"/>
      </w:pPr>
      <w:r>
        <w:rPr>
          <w:rFonts w:ascii="Arial" w:eastAsia="Arial" w:hAnsi="Arial" w:cs="Arial"/>
          <w:color w:val="000000"/>
          <w:sz w:val="24"/>
          <w:szCs w:val="24"/>
        </w:rPr>
        <w:t>minimise any disruption to the Services and the ICT Environment  and/or the Buyer's operations when providing the Deliverables;</w:t>
      </w:r>
    </w:p>
    <w:p w14:paraId="1B98E85C" w14:textId="77777777" w:rsidR="00B105D3" w:rsidRDefault="004A7CE9">
      <w:pPr>
        <w:keepNext/>
        <w:numPr>
          <w:ilvl w:val="0"/>
          <w:numId w:val="45"/>
        </w:numPr>
        <w:tabs>
          <w:tab w:val="left" w:pos="-19386"/>
        </w:tabs>
        <w:spacing w:before="120" w:after="120"/>
        <w:jc w:val="both"/>
        <w:textAlignment w:val="auto"/>
      </w:pPr>
      <w:r>
        <w:rPr>
          <w:rFonts w:ascii="Arial Bold" w:eastAsia="Arial Bold" w:hAnsi="Arial Bold" w:cs="Arial Bold"/>
          <w:b/>
          <w:color w:val="000000"/>
          <w:sz w:val="24"/>
          <w:szCs w:val="24"/>
        </w:rPr>
        <w:t>Standards and Quality Requirements</w:t>
      </w:r>
    </w:p>
    <w:p w14:paraId="5416D3F5" w14:textId="77777777" w:rsidR="00B105D3" w:rsidRDefault="004A7CE9">
      <w:pPr>
        <w:numPr>
          <w:ilvl w:val="1"/>
          <w:numId w:val="45"/>
        </w:numPr>
        <w:tabs>
          <w:tab w:val="left" w:pos="-31680"/>
        </w:tabs>
        <w:spacing w:before="120" w:after="120"/>
        <w:jc w:val="both"/>
        <w:textAlignment w:val="auto"/>
      </w:pPr>
      <w:r>
        <w:rPr>
          <w:rFonts w:ascii="Arial" w:eastAsia="Arial" w:hAnsi="Arial" w:cs="Arial"/>
          <w:color w:val="000000"/>
          <w:sz w:val="24"/>
          <w:szCs w:val="24"/>
        </w:rPr>
        <w:t>The Supplier shall develop, in the timescales specified in the Order Form, quality plans that ensure that all aspects of the Deliverables are the subject of quality management systems and are consistent with BS EN ISO 9001 or any equivalent standard which is generally recognised as having replaced it ("</w:t>
      </w:r>
      <w:r>
        <w:rPr>
          <w:rFonts w:ascii="Arial" w:eastAsia="Arial" w:hAnsi="Arial" w:cs="Arial"/>
          <w:b/>
          <w:color w:val="000000"/>
          <w:sz w:val="24"/>
          <w:szCs w:val="24"/>
        </w:rPr>
        <w:t>Quality Plans</w:t>
      </w:r>
      <w:r>
        <w:rPr>
          <w:rFonts w:ascii="Arial" w:eastAsia="Arial" w:hAnsi="Arial" w:cs="Arial"/>
          <w:color w:val="000000"/>
          <w:sz w:val="24"/>
          <w:szCs w:val="24"/>
        </w:rPr>
        <w:t>")</w:t>
      </w:r>
      <w:r>
        <w:rPr>
          <w:rFonts w:ascii="Arial" w:eastAsia="Arial" w:hAnsi="Arial" w:cs="Arial"/>
          <w:b/>
          <w:color w:val="000000"/>
          <w:sz w:val="24"/>
          <w:szCs w:val="24"/>
        </w:rPr>
        <w:t>.</w:t>
      </w:r>
    </w:p>
    <w:p w14:paraId="0ACE433C" w14:textId="77777777" w:rsidR="00B105D3" w:rsidRDefault="004A7CE9">
      <w:pPr>
        <w:numPr>
          <w:ilvl w:val="1"/>
          <w:numId w:val="45"/>
        </w:numPr>
        <w:tabs>
          <w:tab w:val="left" w:pos="-31680"/>
        </w:tabs>
        <w:spacing w:before="120" w:after="120"/>
        <w:jc w:val="both"/>
        <w:textAlignment w:val="auto"/>
      </w:pPr>
      <w:r>
        <w:rPr>
          <w:rFonts w:ascii="Arial" w:eastAsia="Arial" w:hAnsi="Arial" w:cs="Arial"/>
          <w:color w:val="000000"/>
          <w:sz w:val="24"/>
          <w:szCs w:val="24"/>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25F6177C" w14:textId="77777777" w:rsidR="00B105D3" w:rsidRDefault="004A7CE9">
      <w:pPr>
        <w:numPr>
          <w:ilvl w:val="1"/>
          <w:numId w:val="45"/>
        </w:numPr>
        <w:tabs>
          <w:tab w:val="left" w:pos="-31680"/>
        </w:tabs>
        <w:spacing w:before="120" w:after="120"/>
        <w:jc w:val="both"/>
        <w:textAlignment w:val="auto"/>
      </w:pPr>
      <w:r>
        <w:rPr>
          <w:rFonts w:ascii="Arial" w:eastAsia="Arial" w:hAnsi="Arial" w:cs="Arial"/>
          <w:color w:val="000000"/>
          <w:sz w:val="24"/>
          <w:szCs w:val="24"/>
        </w:rPr>
        <w:t>Following the approval of the Quality Plans, the Supplier shall provide all Deliverables in accordance with the Quality Plans.</w:t>
      </w:r>
    </w:p>
    <w:p w14:paraId="6CEFBCD9" w14:textId="77777777" w:rsidR="00B105D3" w:rsidRDefault="004A7CE9">
      <w:pPr>
        <w:numPr>
          <w:ilvl w:val="1"/>
          <w:numId w:val="45"/>
        </w:numPr>
        <w:tabs>
          <w:tab w:val="left" w:pos="-31680"/>
        </w:tabs>
        <w:spacing w:before="120" w:after="120"/>
        <w:jc w:val="both"/>
        <w:textAlignment w:val="auto"/>
      </w:pPr>
      <w:r>
        <w:rPr>
          <w:rFonts w:ascii="Arial" w:eastAsia="Arial" w:hAnsi="Arial" w:cs="Arial"/>
          <w:color w:val="000000"/>
          <w:sz w:val="24"/>
          <w:szCs w:val="24"/>
        </w:rPr>
        <w:t>The Supplier shall ensure that the Supplier Personnel shall at all times during the Call Off Contract Period:</w:t>
      </w:r>
    </w:p>
    <w:p w14:paraId="442CB1A4" w14:textId="77777777" w:rsidR="00B105D3" w:rsidRDefault="004A7CE9">
      <w:pPr>
        <w:numPr>
          <w:ilvl w:val="2"/>
          <w:numId w:val="45"/>
        </w:numPr>
        <w:tabs>
          <w:tab w:val="left" w:pos="-31680"/>
        </w:tabs>
        <w:spacing w:before="120" w:after="120"/>
        <w:jc w:val="both"/>
        <w:textAlignment w:val="auto"/>
      </w:pPr>
      <w:r>
        <w:rPr>
          <w:rFonts w:ascii="Arial" w:eastAsia="Arial" w:hAnsi="Arial" w:cs="Arial"/>
          <w:color w:val="000000"/>
          <w:sz w:val="24"/>
          <w:szCs w:val="24"/>
        </w:rPr>
        <w:t>be appropriately experienced, qualified and trained to supply the Deliverables in accordance with this Contract;</w:t>
      </w:r>
    </w:p>
    <w:p w14:paraId="01A7AE22" w14:textId="77777777" w:rsidR="00B105D3" w:rsidRDefault="004A7CE9">
      <w:pPr>
        <w:numPr>
          <w:ilvl w:val="2"/>
          <w:numId w:val="45"/>
        </w:numPr>
        <w:tabs>
          <w:tab w:val="left" w:pos="-31680"/>
        </w:tabs>
        <w:spacing w:before="120" w:after="120"/>
        <w:jc w:val="both"/>
        <w:textAlignment w:val="auto"/>
      </w:pPr>
      <w:r>
        <w:rPr>
          <w:rFonts w:ascii="Arial" w:eastAsia="Arial" w:hAnsi="Arial" w:cs="Arial"/>
          <w:color w:val="000000"/>
          <w:sz w:val="24"/>
          <w:szCs w:val="24"/>
        </w:rPr>
        <w:t>apply all due skill, care, diligence in faithfully performing those duties and exercising such powers as necessary in connection with the provision of the Deliverables; and</w:t>
      </w:r>
    </w:p>
    <w:p w14:paraId="18D001C1" w14:textId="77777777" w:rsidR="00B105D3" w:rsidRDefault="004A7CE9">
      <w:pPr>
        <w:numPr>
          <w:ilvl w:val="2"/>
          <w:numId w:val="45"/>
        </w:numPr>
        <w:spacing w:after="240"/>
        <w:jc w:val="both"/>
        <w:textAlignment w:val="auto"/>
      </w:pPr>
      <w:r>
        <w:rPr>
          <w:rFonts w:ascii="Arial" w:eastAsia="Arial" w:hAnsi="Arial" w:cs="Arial"/>
          <w:color w:val="000000"/>
          <w:sz w:val="24"/>
          <w:szCs w:val="24"/>
        </w:rPr>
        <w:t>obey all lawful instructions and reasonable directions of the Buyer (including, if so required by the Buyer, the ICT Policy) and provide the Deliverables to the reasonable satisfaction of the Buyer.</w:t>
      </w:r>
    </w:p>
    <w:p w14:paraId="7EE013D0" w14:textId="77777777" w:rsidR="00B105D3" w:rsidRDefault="004A7CE9">
      <w:pPr>
        <w:numPr>
          <w:ilvl w:val="0"/>
          <w:numId w:val="45"/>
        </w:numPr>
        <w:tabs>
          <w:tab w:val="left" w:pos="-19386"/>
        </w:tabs>
        <w:spacing w:before="120" w:after="120"/>
        <w:jc w:val="both"/>
        <w:textAlignment w:val="auto"/>
      </w:pPr>
      <w:r>
        <w:rPr>
          <w:rFonts w:ascii="Arial" w:eastAsia="Arial" w:hAnsi="Arial" w:cs="Arial"/>
          <w:b/>
          <w:color w:val="000000"/>
          <w:sz w:val="24"/>
          <w:szCs w:val="24"/>
        </w:rPr>
        <w:t>ICT Audit</w:t>
      </w:r>
    </w:p>
    <w:p w14:paraId="756521EF" w14:textId="77777777" w:rsidR="00B105D3" w:rsidRDefault="004A7CE9">
      <w:pPr>
        <w:numPr>
          <w:ilvl w:val="1"/>
          <w:numId w:val="45"/>
        </w:numPr>
        <w:tabs>
          <w:tab w:val="left" w:pos="-31680"/>
        </w:tabs>
        <w:spacing w:before="120" w:after="120"/>
        <w:jc w:val="both"/>
        <w:textAlignment w:val="auto"/>
      </w:pPr>
      <w:r>
        <w:rPr>
          <w:rFonts w:ascii="Arial" w:eastAsia="Arial" w:hAnsi="Arial" w:cs="Arial"/>
          <w:color w:val="000000"/>
          <w:sz w:val="24"/>
          <w:szCs w:val="24"/>
        </w:rPr>
        <w:t>The Supplier shall allow any auditor access to the Supplier premises to:</w:t>
      </w:r>
    </w:p>
    <w:p w14:paraId="43D3D0B9" w14:textId="77777777" w:rsidR="00B105D3" w:rsidRDefault="004A7CE9">
      <w:pPr>
        <w:numPr>
          <w:ilvl w:val="2"/>
          <w:numId w:val="45"/>
        </w:numPr>
        <w:tabs>
          <w:tab w:val="left" w:pos="-31680"/>
        </w:tabs>
        <w:spacing w:before="120" w:after="120"/>
        <w:jc w:val="both"/>
        <w:textAlignment w:val="auto"/>
      </w:pPr>
      <w:r>
        <w:rPr>
          <w:rFonts w:ascii="Arial" w:eastAsia="Arial" w:hAnsi="Arial" w:cs="Arial"/>
          <w:color w:val="000000"/>
          <w:sz w:val="24"/>
          <w:szCs w:val="24"/>
        </w:rPr>
        <w:t>inspect the ICT Environment and the wider service delivery environment (or any part of them);</w:t>
      </w:r>
    </w:p>
    <w:p w14:paraId="2FFB2FA3" w14:textId="77777777" w:rsidR="00B105D3" w:rsidRDefault="004A7CE9">
      <w:pPr>
        <w:numPr>
          <w:ilvl w:val="2"/>
          <w:numId w:val="45"/>
        </w:numPr>
        <w:tabs>
          <w:tab w:val="left" w:pos="-31680"/>
        </w:tabs>
        <w:spacing w:before="120" w:after="120"/>
        <w:jc w:val="both"/>
        <w:textAlignment w:val="auto"/>
      </w:pPr>
      <w:r>
        <w:rPr>
          <w:rFonts w:ascii="Arial" w:eastAsia="Arial" w:hAnsi="Arial" w:cs="Arial"/>
          <w:color w:val="000000"/>
          <w:sz w:val="24"/>
          <w:szCs w:val="24"/>
        </w:rPr>
        <w:t>review any records created during the design and development of the Supplier System and pre-operational environment such as information relating to Testing;</w:t>
      </w:r>
    </w:p>
    <w:p w14:paraId="525F3F4E" w14:textId="77777777" w:rsidR="00B105D3" w:rsidRDefault="004A7CE9">
      <w:pPr>
        <w:numPr>
          <w:ilvl w:val="2"/>
          <w:numId w:val="45"/>
        </w:numPr>
        <w:spacing w:after="240"/>
        <w:jc w:val="both"/>
        <w:textAlignment w:val="auto"/>
      </w:pPr>
      <w:r>
        <w:rPr>
          <w:rFonts w:ascii="Arial" w:eastAsia="Arial" w:hAnsi="Arial" w:cs="Arial"/>
          <w:color w:val="000000"/>
          <w:sz w:val="24"/>
          <w:szCs w:val="24"/>
        </w:rPr>
        <w:t>review the Supplier’s quality management systems including all relevant Quality Plans.</w:t>
      </w:r>
    </w:p>
    <w:p w14:paraId="2B0C6AEE" w14:textId="77777777" w:rsidR="00B105D3" w:rsidRDefault="004A7CE9">
      <w:pPr>
        <w:keepNext/>
        <w:numPr>
          <w:ilvl w:val="0"/>
          <w:numId w:val="45"/>
        </w:numPr>
        <w:tabs>
          <w:tab w:val="left" w:pos="-19386"/>
        </w:tabs>
        <w:spacing w:before="120" w:after="120"/>
        <w:jc w:val="both"/>
        <w:textAlignment w:val="auto"/>
      </w:pPr>
      <w:r>
        <w:rPr>
          <w:rFonts w:ascii="Arial" w:eastAsia="Arial" w:hAnsi="Arial" w:cs="Arial"/>
          <w:b/>
          <w:color w:val="000000"/>
          <w:sz w:val="24"/>
          <w:szCs w:val="24"/>
        </w:rPr>
        <w:t>Maintenance of the ICT Environment</w:t>
      </w:r>
    </w:p>
    <w:p w14:paraId="166EECE7" w14:textId="77777777" w:rsidR="00B105D3" w:rsidRDefault="004A7CE9">
      <w:pPr>
        <w:numPr>
          <w:ilvl w:val="1"/>
          <w:numId w:val="45"/>
        </w:numPr>
        <w:tabs>
          <w:tab w:val="left" w:pos="-31680"/>
        </w:tabs>
        <w:spacing w:before="120" w:after="120"/>
        <w:jc w:val="both"/>
        <w:textAlignment w:val="auto"/>
      </w:pPr>
      <w:r>
        <w:rPr>
          <w:rFonts w:ascii="Arial" w:eastAsia="Arial" w:hAnsi="Arial" w:cs="Arial"/>
          <w:color w:val="000000"/>
          <w:sz w:val="24"/>
          <w:szCs w:val="24"/>
        </w:rPr>
        <w:t>If specified by the Buyer in the Order Form, the Supplier shall create and maintain a rolling schedule of planned maintenance to the ICT Environment ("</w:t>
      </w:r>
      <w:r>
        <w:rPr>
          <w:rFonts w:ascii="Arial" w:eastAsia="Arial" w:hAnsi="Arial" w:cs="Arial"/>
          <w:b/>
          <w:color w:val="000000"/>
          <w:sz w:val="24"/>
          <w:szCs w:val="24"/>
        </w:rPr>
        <w:t>Maintenance Schedule</w:t>
      </w:r>
      <w:r>
        <w:rPr>
          <w:rFonts w:ascii="Arial" w:eastAsia="Arial" w:hAnsi="Arial" w:cs="Arial"/>
          <w:color w:val="000000"/>
          <w:sz w:val="24"/>
          <w:szCs w:val="24"/>
        </w:rPr>
        <w:t>") and make it available to the Buyer for Approval in accordance with the timetable and instructions specified by the Buyer.</w:t>
      </w:r>
    </w:p>
    <w:p w14:paraId="3883157D" w14:textId="77777777" w:rsidR="00B105D3" w:rsidRDefault="004A7CE9">
      <w:pPr>
        <w:numPr>
          <w:ilvl w:val="1"/>
          <w:numId w:val="45"/>
        </w:numPr>
        <w:tabs>
          <w:tab w:val="left" w:pos="-31680"/>
        </w:tabs>
        <w:spacing w:before="120" w:after="120"/>
        <w:jc w:val="both"/>
        <w:textAlignment w:val="auto"/>
      </w:pPr>
      <w:r>
        <w:rPr>
          <w:rFonts w:ascii="Arial" w:eastAsia="Arial" w:hAnsi="Arial" w:cs="Arial"/>
          <w:color w:val="000000"/>
          <w:sz w:val="24"/>
          <w:szCs w:val="24"/>
        </w:rPr>
        <w:t>Once the Maintenance Schedule has been Approved, the Supplier shall only undertake such planned maintenance (which shall be known as "</w:t>
      </w:r>
      <w:r>
        <w:rPr>
          <w:rFonts w:ascii="Arial" w:eastAsia="Arial" w:hAnsi="Arial" w:cs="Arial"/>
          <w:b/>
          <w:color w:val="000000"/>
          <w:sz w:val="24"/>
          <w:szCs w:val="24"/>
        </w:rPr>
        <w:t>Permitted Maintenance</w:t>
      </w:r>
      <w:r>
        <w:rPr>
          <w:rFonts w:ascii="Arial" w:eastAsia="Arial" w:hAnsi="Arial" w:cs="Arial"/>
          <w:color w:val="000000"/>
          <w:sz w:val="24"/>
          <w:szCs w:val="24"/>
        </w:rPr>
        <w:t>") in accordance with the Maintenance Schedule.</w:t>
      </w:r>
    </w:p>
    <w:p w14:paraId="17DC1F66" w14:textId="77777777" w:rsidR="00B105D3" w:rsidRDefault="004A7CE9">
      <w:pPr>
        <w:numPr>
          <w:ilvl w:val="1"/>
          <w:numId w:val="45"/>
        </w:numPr>
        <w:tabs>
          <w:tab w:val="left" w:pos="-31680"/>
        </w:tabs>
        <w:spacing w:before="120" w:after="120"/>
        <w:jc w:val="both"/>
        <w:textAlignment w:val="auto"/>
      </w:pPr>
      <w:r>
        <w:rPr>
          <w:rFonts w:ascii="Arial" w:eastAsia="Arial" w:hAnsi="Arial" w:cs="Arial"/>
          <w:color w:val="000000"/>
          <w:sz w:val="24"/>
          <w:szCs w:val="24"/>
        </w:rPr>
        <w:t>The Supplier shall give as much notice as is reasonably practicable to the Buyer prior to carrying out any Emergency Maintenance.</w:t>
      </w:r>
    </w:p>
    <w:p w14:paraId="72AD4E5D" w14:textId="77777777" w:rsidR="00B105D3" w:rsidRDefault="004A7CE9">
      <w:pPr>
        <w:numPr>
          <w:ilvl w:val="1"/>
          <w:numId w:val="45"/>
        </w:numPr>
        <w:spacing w:after="240"/>
        <w:jc w:val="both"/>
        <w:textAlignment w:val="auto"/>
      </w:pPr>
      <w:r>
        <w:rPr>
          <w:rFonts w:ascii="Arial" w:eastAsia="Arial" w:hAnsi="Arial" w:cs="Arial"/>
          <w:color w:val="000000"/>
          <w:sz w:val="24"/>
          <w:szCs w:val="24"/>
        </w:rPr>
        <w:t>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so as to avoid (or where this is not possible so as to minimise) disruption to the ICT Environment and the provision of the Deliverables.</w:t>
      </w:r>
    </w:p>
    <w:p w14:paraId="7DA43C78" w14:textId="77777777" w:rsidR="00B105D3" w:rsidRDefault="004A7CE9">
      <w:pPr>
        <w:keepNext/>
        <w:numPr>
          <w:ilvl w:val="0"/>
          <w:numId w:val="45"/>
        </w:numPr>
        <w:tabs>
          <w:tab w:val="left" w:pos="-19386"/>
        </w:tabs>
        <w:spacing w:before="120" w:after="120"/>
        <w:jc w:val="both"/>
        <w:textAlignment w:val="auto"/>
      </w:pPr>
      <w:r>
        <w:rPr>
          <w:rFonts w:ascii="Arial Bold" w:eastAsia="Arial Bold" w:hAnsi="Arial Bold" w:cs="Arial Bold"/>
          <w:b/>
          <w:color w:val="000000"/>
          <w:sz w:val="24"/>
          <w:szCs w:val="24"/>
        </w:rPr>
        <w:t>Intellectual Property Rights in ICT</w:t>
      </w:r>
    </w:p>
    <w:p w14:paraId="20B0BD02" w14:textId="77777777" w:rsidR="00B105D3" w:rsidRDefault="004A7CE9">
      <w:pPr>
        <w:numPr>
          <w:ilvl w:val="1"/>
          <w:numId w:val="45"/>
        </w:numPr>
        <w:tabs>
          <w:tab w:val="left" w:pos="-31680"/>
        </w:tabs>
        <w:spacing w:before="120" w:after="120"/>
        <w:jc w:val="both"/>
        <w:textAlignment w:val="auto"/>
      </w:pPr>
      <w:r>
        <w:rPr>
          <w:rFonts w:ascii="Arial" w:eastAsia="Arial" w:hAnsi="Arial" w:cs="Arial"/>
          <w:b/>
          <w:color w:val="000000"/>
          <w:sz w:val="24"/>
          <w:szCs w:val="24"/>
        </w:rPr>
        <w:t>Assignments granted by the Supplier: Specially Written Software</w:t>
      </w:r>
    </w:p>
    <w:p w14:paraId="374FC17B" w14:textId="77777777" w:rsidR="00B105D3" w:rsidRDefault="004A7CE9">
      <w:pPr>
        <w:numPr>
          <w:ilvl w:val="2"/>
          <w:numId w:val="45"/>
        </w:numPr>
        <w:tabs>
          <w:tab w:val="left" w:pos="-31680"/>
          <w:tab w:val="left" w:pos="-31680"/>
        </w:tabs>
        <w:spacing w:before="120" w:after="120"/>
        <w:jc w:val="both"/>
        <w:textAlignment w:val="auto"/>
      </w:pPr>
      <w:r>
        <w:rPr>
          <w:rFonts w:ascii="Arial" w:eastAsia="Arial" w:hAnsi="Arial" w:cs="Arial"/>
          <w:color w:val="000000"/>
          <w:sz w:val="24"/>
          <w:szCs w:val="24"/>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p>
    <w:p w14:paraId="09BE57AA" w14:textId="77777777" w:rsidR="00B105D3" w:rsidRDefault="004A7CE9">
      <w:pPr>
        <w:numPr>
          <w:ilvl w:val="3"/>
          <w:numId w:val="45"/>
        </w:numPr>
        <w:tabs>
          <w:tab w:val="left" w:pos="-31680"/>
        </w:tabs>
        <w:spacing w:before="120" w:after="120"/>
        <w:jc w:val="both"/>
        <w:textAlignment w:val="auto"/>
      </w:pPr>
      <w:r>
        <w:rPr>
          <w:rFonts w:ascii="Arial" w:eastAsia="Arial" w:hAnsi="Arial" w:cs="Arial"/>
          <w:color w:val="000000"/>
          <w:sz w:val="24"/>
          <w:szCs w:val="24"/>
        </w:rPr>
        <w:t>the Documentation, Source Code and the Object Code of the Specially Written Software; and</w:t>
      </w:r>
    </w:p>
    <w:p w14:paraId="6635CF46" w14:textId="77777777" w:rsidR="00B105D3" w:rsidRDefault="004A7CE9">
      <w:pPr>
        <w:numPr>
          <w:ilvl w:val="3"/>
          <w:numId w:val="45"/>
        </w:numPr>
        <w:tabs>
          <w:tab w:val="left" w:pos="-31680"/>
        </w:tabs>
        <w:spacing w:before="120" w:after="120"/>
        <w:jc w:val="both"/>
        <w:textAlignment w:val="auto"/>
      </w:pPr>
      <w:r>
        <w:rPr>
          <w:rFonts w:ascii="Arial" w:eastAsia="Arial" w:hAnsi="Arial" w:cs="Arial"/>
          <w:color w:val="000000"/>
          <w:sz w:val="24"/>
          <w:szCs w:val="24"/>
        </w:rPr>
        <w:t>all build instructions, test instructions, test scripts, test data, operating instructions and other documents and tools necessary for maintaining and supporting the Specially Written Software and the New IPR (together the "</w:t>
      </w:r>
      <w:r>
        <w:rPr>
          <w:rFonts w:ascii="Arial" w:eastAsia="Arial" w:hAnsi="Arial" w:cs="Arial"/>
          <w:b/>
          <w:color w:val="000000"/>
          <w:sz w:val="24"/>
          <w:szCs w:val="24"/>
        </w:rPr>
        <w:t>Software Supporting Materials</w:t>
      </w:r>
      <w:r>
        <w:rPr>
          <w:rFonts w:ascii="Arial" w:eastAsia="Arial" w:hAnsi="Arial" w:cs="Arial"/>
          <w:color w:val="000000"/>
          <w:sz w:val="24"/>
          <w:szCs w:val="24"/>
        </w:rPr>
        <w:t>").</w:t>
      </w:r>
    </w:p>
    <w:p w14:paraId="395DAB50" w14:textId="77777777" w:rsidR="00B105D3" w:rsidRDefault="004A7CE9">
      <w:pPr>
        <w:numPr>
          <w:ilvl w:val="2"/>
          <w:numId w:val="45"/>
        </w:numPr>
        <w:tabs>
          <w:tab w:val="left" w:pos="-31680"/>
          <w:tab w:val="left" w:pos="-31680"/>
        </w:tabs>
        <w:spacing w:before="120" w:after="120"/>
        <w:jc w:val="both"/>
        <w:textAlignment w:val="auto"/>
      </w:pPr>
      <w:r>
        <w:rPr>
          <w:rFonts w:ascii="Arial" w:eastAsia="Arial" w:hAnsi="Arial" w:cs="Arial"/>
          <w:color w:val="000000"/>
          <w:sz w:val="24"/>
          <w:szCs w:val="24"/>
        </w:rPr>
        <w:t>The Supplier shall:</w:t>
      </w:r>
    </w:p>
    <w:p w14:paraId="5981F1B4" w14:textId="77777777" w:rsidR="00B105D3" w:rsidRDefault="004A7CE9">
      <w:pPr>
        <w:numPr>
          <w:ilvl w:val="3"/>
          <w:numId w:val="45"/>
        </w:numPr>
        <w:tabs>
          <w:tab w:val="left" w:pos="-31680"/>
        </w:tabs>
        <w:spacing w:before="120" w:after="120"/>
        <w:jc w:val="both"/>
        <w:textAlignment w:val="auto"/>
      </w:pPr>
      <w:r>
        <w:rPr>
          <w:rFonts w:ascii="Arial" w:eastAsia="Arial" w:hAnsi="Arial" w:cs="Arial"/>
          <w:color w:val="000000"/>
          <w:sz w:val="24"/>
          <w:szCs w:val="24"/>
        </w:rPr>
        <w:t>inform the Buyer of all Specially Written Software or New IPRs that are a modification, customisation, configuration or enhancement to any COTS Software;</w:t>
      </w:r>
    </w:p>
    <w:p w14:paraId="692277D4" w14:textId="77777777" w:rsidR="00B105D3" w:rsidRDefault="004A7CE9">
      <w:pPr>
        <w:numPr>
          <w:ilvl w:val="3"/>
          <w:numId w:val="45"/>
        </w:numPr>
        <w:tabs>
          <w:tab w:val="left" w:pos="-31680"/>
        </w:tabs>
        <w:spacing w:before="120" w:after="120"/>
        <w:jc w:val="both"/>
        <w:textAlignment w:val="auto"/>
      </w:pPr>
      <w:r>
        <w:rPr>
          <w:rFonts w:ascii="Arial" w:eastAsia="Arial" w:hAnsi="Arial" w:cs="Arial"/>
          <w:color w:val="000000"/>
          <w:sz w:val="24"/>
          <w:szCs w:val="24"/>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p>
    <w:p w14:paraId="6A5C005E" w14:textId="77777777" w:rsidR="00B105D3" w:rsidRDefault="004A7CE9">
      <w:pPr>
        <w:numPr>
          <w:ilvl w:val="3"/>
          <w:numId w:val="45"/>
        </w:numPr>
        <w:tabs>
          <w:tab w:val="left" w:pos="-31680"/>
        </w:tabs>
        <w:spacing w:before="120" w:after="120"/>
        <w:jc w:val="both"/>
        <w:textAlignment w:val="auto"/>
      </w:pPr>
      <w:r>
        <w:rPr>
          <w:rFonts w:ascii="Arial" w:eastAsia="Arial" w:hAnsi="Arial" w:cs="Arial"/>
          <w:color w:val="000000"/>
          <w:sz w:val="24"/>
          <w:szCs w:val="24"/>
        </w:rPr>
        <w:t>without prejudice to paragraph 9.1.2.2,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p>
    <w:p w14:paraId="6686F5C1" w14:textId="77777777" w:rsidR="00B105D3" w:rsidRDefault="004A7CE9">
      <w:pPr>
        <w:numPr>
          <w:ilvl w:val="2"/>
          <w:numId w:val="45"/>
        </w:numPr>
        <w:tabs>
          <w:tab w:val="left" w:pos="-31680"/>
          <w:tab w:val="left" w:pos="-31680"/>
        </w:tabs>
        <w:spacing w:before="120" w:after="120"/>
        <w:jc w:val="both"/>
        <w:textAlignment w:val="auto"/>
      </w:pPr>
      <w:r>
        <w:rPr>
          <w:rFonts w:ascii="Arial" w:eastAsia="Arial" w:hAnsi="Arial" w:cs="Arial"/>
          <w:color w:val="000000"/>
          <w:sz w:val="24"/>
          <w:szCs w:val="24"/>
        </w:rPr>
        <w:t>The Supplier shall promptly execute all such assignments as are required to ensure that any rights in the Specially Written Software and New IPRs are properly transferred to the Buyer.</w:t>
      </w:r>
    </w:p>
    <w:p w14:paraId="628EE49F" w14:textId="77777777" w:rsidR="00B105D3" w:rsidRDefault="004A7CE9">
      <w:pPr>
        <w:numPr>
          <w:ilvl w:val="1"/>
          <w:numId w:val="45"/>
        </w:numPr>
        <w:tabs>
          <w:tab w:val="left" w:pos="-31680"/>
        </w:tabs>
        <w:spacing w:before="120" w:after="120"/>
        <w:jc w:val="both"/>
        <w:textAlignment w:val="auto"/>
      </w:pPr>
      <w:r>
        <w:rPr>
          <w:rFonts w:ascii="Arial" w:eastAsia="Arial" w:hAnsi="Arial" w:cs="Arial"/>
          <w:b/>
          <w:color w:val="000000"/>
          <w:sz w:val="24"/>
          <w:szCs w:val="24"/>
        </w:rPr>
        <w:t>Licences for non-COTS IPR from the Supplier and third parties to the Buyer</w:t>
      </w:r>
    </w:p>
    <w:p w14:paraId="1EE59D1A" w14:textId="77777777" w:rsidR="00B105D3" w:rsidRDefault="004A7CE9">
      <w:pPr>
        <w:numPr>
          <w:ilvl w:val="2"/>
          <w:numId w:val="45"/>
        </w:numPr>
        <w:tabs>
          <w:tab w:val="left" w:pos="-31680"/>
          <w:tab w:val="left" w:pos="-31680"/>
        </w:tabs>
        <w:spacing w:before="120" w:after="120"/>
        <w:jc w:val="both"/>
        <w:textAlignment w:val="auto"/>
      </w:pPr>
      <w:r>
        <w:rPr>
          <w:rFonts w:ascii="Arial" w:eastAsia="Arial" w:hAnsi="Arial" w:cs="Arial"/>
          <w:color w:val="000000"/>
          <w:sz w:val="24"/>
          <w:szCs w:val="24"/>
        </w:rPr>
        <w:t>Unless the Buyer gives its Approval the Supplier must not use any:</w:t>
      </w:r>
    </w:p>
    <w:p w14:paraId="69C8B327" w14:textId="77777777" w:rsidR="00B105D3" w:rsidRDefault="004A7CE9">
      <w:pPr>
        <w:numPr>
          <w:ilvl w:val="0"/>
          <w:numId w:val="133"/>
        </w:numPr>
        <w:tabs>
          <w:tab w:val="left" w:pos="-31680"/>
          <w:tab w:val="left" w:pos="-31680"/>
        </w:tabs>
        <w:spacing w:before="120" w:after="120"/>
        <w:jc w:val="both"/>
        <w:textAlignment w:val="auto"/>
      </w:pPr>
      <w:r>
        <w:rPr>
          <w:rFonts w:ascii="Arial" w:eastAsia="Arial" w:hAnsi="Arial" w:cs="Arial"/>
          <w:color w:val="000000"/>
          <w:sz w:val="24"/>
          <w:szCs w:val="24"/>
        </w:rPr>
        <w:t>of its own Existing IPR that is not COTS Software;</w:t>
      </w:r>
    </w:p>
    <w:p w14:paraId="538DCEA9" w14:textId="77777777" w:rsidR="00B105D3" w:rsidRDefault="004A7CE9">
      <w:pPr>
        <w:numPr>
          <w:ilvl w:val="0"/>
          <w:numId w:val="134"/>
        </w:numPr>
        <w:tabs>
          <w:tab w:val="left" w:pos="-31680"/>
          <w:tab w:val="left" w:pos="-31680"/>
        </w:tabs>
        <w:spacing w:before="120" w:after="120"/>
        <w:jc w:val="both"/>
        <w:textAlignment w:val="auto"/>
      </w:pPr>
      <w:r>
        <w:rPr>
          <w:rFonts w:ascii="Arial" w:eastAsia="Arial" w:hAnsi="Arial" w:cs="Arial"/>
          <w:color w:val="000000"/>
          <w:sz w:val="24"/>
          <w:szCs w:val="24"/>
        </w:rPr>
        <w:t>third party software that is not COTS Software</w:t>
      </w:r>
    </w:p>
    <w:p w14:paraId="023E0E07" w14:textId="77777777" w:rsidR="00B105D3" w:rsidRDefault="004A7CE9">
      <w:pPr>
        <w:numPr>
          <w:ilvl w:val="2"/>
          <w:numId w:val="45"/>
        </w:numPr>
        <w:tabs>
          <w:tab w:val="left" w:pos="-31680"/>
          <w:tab w:val="left" w:pos="-31680"/>
        </w:tabs>
        <w:spacing w:before="120" w:after="120"/>
        <w:jc w:val="both"/>
        <w:textAlignment w:val="auto"/>
      </w:pPr>
      <w:r>
        <w:rPr>
          <w:rFonts w:ascii="Arial" w:eastAsia="Arial" w:hAnsi="Arial" w:cs="Arial"/>
          <w:color w:val="000000"/>
          <w:sz w:val="24"/>
          <w:szCs w:val="24"/>
        </w:rPr>
        <w:t>Where the Buyer Approves the use of the Supplier’s Existing IPR that is not COTS Software the Supplier shall grants to the Buyer a perpetual, royalty-free and non-exclusive licence to use adapt, and sub-license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backing-up, loading, execution, storage, transmission or display)</w:t>
      </w:r>
      <w:r>
        <w:rPr>
          <w:color w:val="000000"/>
        </w:rPr>
        <w:t xml:space="preserve"> </w:t>
      </w:r>
      <w:r>
        <w:rPr>
          <w:rFonts w:ascii="Arial" w:eastAsia="Arial" w:hAnsi="Arial" w:cs="Arial"/>
          <w:color w:val="000000"/>
          <w:sz w:val="24"/>
          <w:szCs w:val="24"/>
        </w:rPr>
        <w:t>for the Call Off Contract Period and after expiry of the Contract to the extent necessary to ensure continuity of service and an effective transition of Services to a Replacement Supplier.</w:t>
      </w:r>
    </w:p>
    <w:p w14:paraId="21ACD3D9" w14:textId="77777777" w:rsidR="00B105D3" w:rsidRDefault="004A7CE9">
      <w:pPr>
        <w:numPr>
          <w:ilvl w:val="2"/>
          <w:numId w:val="45"/>
        </w:numPr>
        <w:tabs>
          <w:tab w:val="left" w:pos="-31680"/>
        </w:tabs>
        <w:spacing w:before="120" w:after="120"/>
        <w:jc w:val="both"/>
        <w:textAlignment w:val="auto"/>
      </w:pPr>
      <w:r>
        <w:rPr>
          <w:rFonts w:ascii="Arial" w:eastAsia="Arial" w:hAnsi="Arial" w:cs="Arial"/>
          <w:color w:val="000000"/>
          <w:sz w:val="24"/>
          <w:szCs w:val="24"/>
        </w:rPr>
        <w:t>Where the Buyer Approves the use of third party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Buyer it shall:</w:t>
      </w:r>
    </w:p>
    <w:p w14:paraId="7E47F33D" w14:textId="77777777" w:rsidR="00B105D3" w:rsidRDefault="004A7CE9">
      <w:pPr>
        <w:numPr>
          <w:ilvl w:val="3"/>
          <w:numId w:val="45"/>
        </w:numPr>
        <w:tabs>
          <w:tab w:val="left" w:pos="-31680"/>
        </w:tabs>
        <w:spacing w:before="120" w:after="120"/>
        <w:jc w:val="both"/>
        <w:textAlignment w:val="auto"/>
      </w:pPr>
      <w:r>
        <w:rPr>
          <w:rFonts w:ascii="Arial" w:eastAsia="Arial" w:hAnsi="Arial" w:cs="Arial"/>
          <w:color w:val="000000"/>
          <w:sz w:val="24"/>
          <w:szCs w:val="24"/>
        </w:rPr>
        <w:t>notify the Buyer in writing giving details of what licence terms can be obtained and whether there are alternative software providers which the Supplier could seek to use; and</w:t>
      </w:r>
    </w:p>
    <w:p w14:paraId="294B5FFA" w14:textId="77777777" w:rsidR="00B105D3" w:rsidRDefault="004A7CE9">
      <w:pPr>
        <w:numPr>
          <w:ilvl w:val="3"/>
          <w:numId w:val="45"/>
        </w:numPr>
        <w:tabs>
          <w:tab w:val="left" w:pos="-31680"/>
        </w:tabs>
        <w:spacing w:before="120" w:after="120"/>
        <w:jc w:val="both"/>
        <w:textAlignment w:val="auto"/>
      </w:pPr>
      <w:r>
        <w:rPr>
          <w:rFonts w:ascii="Arial" w:eastAsia="Arial" w:hAnsi="Arial" w:cs="Arial"/>
          <w:color w:val="000000"/>
          <w:sz w:val="24"/>
          <w:szCs w:val="24"/>
        </w:rPr>
        <w:t>only use such third party IPR as referred to at paragraph 9.2.3.1 if the Buyer Approves the terms of the licence from the relevant third party.</w:t>
      </w:r>
    </w:p>
    <w:p w14:paraId="4BADB430" w14:textId="77777777" w:rsidR="00B105D3" w:rsidRDefault="004A7CE9">
      <w:pPr>
        <w:numPr>
          <w:ilvl w:val="2"/>
          <w:numId w:val="45"/>
        </w:numPr>
        <w:tabs>
          <w:tab w:val="left" w:pos="-31680"/>
        </w:tabs>
        <w:spacing w:before="120" w:after="120"/>
        <w:jc w:val="both"/>
        <w:textAlignment w:val="auto"/>
      </w:pPr>
      <w:r>
        <w:rPr>
          <w:rFonts w:ascii="Arial" w:eastAsia="Arial" w:hAnsi="Arial" w:cs="Arial"/>
          <w:color w:val="000000"/>
          <w:sz w:val="24"/>
          <w:szCs w:val="24"/>
        </w:rPr>
        <w:t xml:space="preserve">Where the Supplier is unable to provide a license to the Supplier’s Existing IPR in accordance with Paragraph 9.2.2 above, it must meet the requirement by making use of COTS Software or Specially Written Software.  </w:t>
      </w:r>
    </w:p>
    <w:p w14:paraId="61E68262" w14:textId="77777777" w:rsidR="00B105D3" w:rsidRDefault="004A7CE9">
      <w:pPr>
        <w:numPr>
          <w:ilvl w:val="2"/>
          <w:numId w:val="45"/>
        </w:numPr>
        <w:tabs>
          <w:tab w:val="left" w:pos="-31680"/>
        </w:tabs>
        <w:spacing w:before="120" w:after="120"/>
        <w:jc w:val="both"/>
        <w:textAlignment w:val="auto"/>
      </w:pPr>
      <w:r>
        <w:rPr>
          <w:rFonts w:ascii="Arial" w:eastAsia="Arial" w:hAnsi="Arial" w:cs="Arial"/>
          <w:color w:val="000000"/>
          <w:sz w:val="24"/>
          <w:szCs w:val="24"/>
        </w:rPr>
        <w:t>The Supplier may terminate a licence granted under paragraph 9.2.1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p>
    <w:p w14:paraId="6324C77C" w14:textId="77777777" w:rsidR="00B105D3" w:rsidRDefault="004A7CE9">
      <w:pPr>
        <w:numPr>
          <w:ilvl w:val="1"/>
          <w:numId w:val="45"/>
        </w:numPr>
        <w:tabs>
          <w:tab w:val="left" w:pos="-31680"/>
        </w:tabs>
        <w:spacing w:before="120" w:after="120"/>
        <w:jc w:val="both"/>
        <w:textAlignment w:val="auto"/>
      </w:pPr>
      <w:r>
        <w:rPr>
          <w:rFonts w:ascii="Arial" w:eastAsia="Arial" w:hAnsi="Arial" w:cs="Arial"/>
          <w:b/>
          <w:color w:val="000000"/>
          <w:sz w:val="24"/>
          <w:szCs w:val="24"/>
        </w:rPr>
        <w:t>Licenses for COTS Software by the Supplier and third parties to the Buyer</w:t>
      </w:r>
    </w:p>
    <w:p w14:paraId="1505D0BE" w14:textId="77777777" w:rsidR="00B105D3" w:rsidRDefault="004A7CE9">
      <w:pPr>
        <w:numPr>
          <w:ilvl w:val="2"/>
          <w:numId w:val="45"/>
        </w:numPr>
        <w:tabs>
          <w:tab w:val="left" w:pos="-31680"/>
        </w:tabs>
        <w:spacing w:before="120" w:after="120"/>
        <w:jc w:val="both"/>
        <w:textAlignment w:val="auto"/>
      </w:pPr>
      <w:r>
        <w:rPr>
          <w:rFonts w:ascii="Arial" w:eastAsia="Arial" w:hAnsi="Arial" w:cs="Arial"/>
          <w:color w:val="000000"/>
          <w:sz w:val="24"/>
          <w:szCs w:val="24"/>
        </w:rPr>
        <w:t>The Supplier shall either grant, or procure that the owners or the authorised licensors of any COTS Software grant, a direct licence to the Buyer on terms no less favourable than those standard commercial terms on which such software is usually made commercially available.</w:t>
      </w:r>
    </w:p>
    <w:p w14:paraId="1B25C3B2" w14:textId="77777777" w:rsidR="00B105D3" w:rsidRDefault="004A7CE9">
      <w:pPr>
        <w:numPr>
          <w:ilvl w:val="2"/>
          <w:numId w:val="45"/>
        </w:numPr>
        <w:tabs>
          <w:tab w:val="left" w:pos="-31680"/>
        </w:tabs>
        <w:spacing w:before="120" w:after="120"/>
        <w:jc w:val="both"/>
        <w:textAlignment w:val="auto"/>
      </w:pPr>
      <w:r>
        <w:rPr>
          <w:rFonts w:ascii="Arial" w:eastAsia="Arial" w:hAnsi="Arial" w:cs="Arial"/>
          <w:color w:val="000000"/>
          <w:sz w:val="24"/>
          <w:szCs w:val="24"/>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12D13FC2" w14:textId="77777777" w:rsidR="00B105D3" w:rsidRDefault="004A7CE9">
      <w:pPr>
        <w:numPr>
          <w:ilvl w:val="2"/>
          <w:numId w:val="45"/>
        </w:numPr>
        <w:tabs>
          <w:tab w:val="left" w:pos="-31680"/>
        </w:tabs>
        <w:spacing w:before="120" w:after="120"/>
        <w:jc w:val="both"/>
        <w:textAlignment w:val="auto"/>
      </w:pPr>
      <w:r>
        <w:rPr>
          <w:rFonts w:ascii="Arial" w:eastAsia="Arial" w:hAnsi="Arial" w:cs="Arial"/>
          <w:color w:val="000000"/>
          <w:sz w:val="24"/>
          <w:szCs w:val="24"/>
        </w:rPr>
        <w:t>Where a third party is the owner of COTS Software licensed in accordance with this Paragraph 9.3 the Supplier shall support the Replacement Supplier to make arrangements with the owner or authorised licencee to renew the license at a price and on terms no less favourable than those standard commercial terms on which such software is usually made commercially available.</w:t>
      </w:r>
    </w:p>
    <w:p w14:paraId="0087C2E2" w14:textId="77777777" w:rsidR="00B105D3" w:rsidRDefault="004A7CE9">
      <w:pPr>
        <w:numPr>
          <w:ilvl w:val="2"/>
          <w:numId w:val="45"/>
        </w:numPr>
        <w:tabs>
          <w:tab w:val="left" w:pos="-31680"/>
        </w:tabs>
        <w:spacing w:before="120" w:after="120"/>
        <w:jc w:val="both"/>
        <w:textAlignment w:val="auto"/>
      </w:pPr>
      <w:r>
        <w:rPr>
          <w:rFonts w:ascii="Arial" w:eastAsia="Arial" w:hAnsi="Arial" w:cs="Arial"/>
          <w:color w:val="000000"/>
          <w:sz w:val="24"/>
          <w:szCs w:val="24"/>
        </w:rPr>
        <w:t>The Supplier shall notify the Buyer within seven (7) days of becoming aware of any COTS Software which in the next thirty-six (36) months:</w:t>
      </w:r>
    </w:p>
    <w:p w14:paraId="734BFD90" w14:textId="77777777" w:rsidR="00B105D3" w:rsidRDefault="004A7CE9">
      <w:pPr>
        <w:numPr>
          <w:ilvl w:val="3"/>
          <w:numId w:val="45"/>
        </w:numPr>
        <w:tabs>
          <w:tab w:val="left" w:pos="-31680"/>
        </w:tabs>
        <w:spacing w:before="120" w:after="120"/>
        <w:jc w:val="both"/>
        <w:textAlignment w:val="auto"/>
      </w:pPr>
      <w:r>
        <w:rPr>
          <w:rFonts w:ascii="Arial" w:eastAsia="Arial" w:hAnsi="Arial" w:cs="Arial"/>
          <w:color w:val="000000"/>
          <w:sz w:val="24"/>
          <w:szCs w:val="24"/>
        </w:rPr>
        <w:t>will no longer be maintained or supported by the developer; or</w:t>
      </w:r>
    </w:p>
    <w:p w14:paraId="454B769F" w14:textId="77777777" w:rsidR="00B105D3" w:rsidRDefault="004A7CE9">
      <w:pPr>
        <w:numPr>
          <w:ilvl w:val="3"/>
          <w:numId w:val="45"/>
        </w:numPr>
        <w:tabs>
          <w:tab w:val="left" w:pos="-31680"/>
        </w:tabs>
        <w:spacing w:before="120" w:after="120"/>
        <w:jc w:val="both"/>
        <w:textAlignment w:val="auto"/>
      </w:pPr>
      <w:r>
        <w:rPr>
          <w:rFonts w:ascii="Arial" w:eastAsia="Arial" w:hAnsi="Arial" w:cs="Arial"/>
          <w:color w:val="000000"/>
          <w:sz w:val="24"/>
          <w:szCs w:val="24"/>
        </w:rPr>
        <w:t>will no longer be made commercially available</w:t>
      </w:r>
    </w:p>
    <w:p w14:paraId="7B129A22" w14:textId="77777777" w:rsidR="00B105D3" w:rsidRDefault="004A7CE9">
      <w:pPr>
        <w:numPr>
          <w:ilvl w:val="1"/>
          <w:numId w:val="45"/>
        </w:numPr>
        <w:tabs>
          <w:tab w:val="left" w:pos="-31680"/>
        </w:tabs>
        <w:spacing w:before="120" w:after="120"/>
        <w:jc w:val="both"/>
        <w:textAlignment w:val="auto"/>
      </w:pPr>
      <w:r>
        <w:rPr>
          <w:rFonts w:ascii="Arial" w:eastAsia="Arial" w:hAnsi="Arial" w:cs="Arial"/>
          <w:b/>
          <w:color w:val="000000"/>
          <w:sz w:val="24"/>
          <w:szCs w:val="24"/>
        </w:rPr>
        <w:t>Buyer’s right to assign/novate licences</w:t>
      </w:r>
    </w:p>
    <w:p w14:paraId="13B00B88" w14:textId="77777777" w:rsidR="00B105D3" w:rsidRDefault="004A7CE9">
      <w:pPr>
        <w:numPr>
          <w:ilvl w:val="2"/>
          <w:numId w:val="45"/>
        </w:numPr>
        <w:tabs>
          <w:tab w:val="left" w:pos="-31680"/>
          <w:tab w:val="left" w:pos="-31680"/>
        </w:tabs>
        <w:spacing w:before="120" w:after="120"/>
        <w:jc w:val="both"/>
        <w:textAlignment w:val="auto"/>
      </w:pPr>
      <w:r>
        <w:rPr>
          <w:rFonts w:ascii="Arial" w:eastAsia="Arial" w:hAnsi="Arial" w:cs="Arial"/>
          <w:color w:val="000000"/>
          <w:sz w:val="24"/>
          <w:szCs w:val="24"/>
        </w:rPr>
        <w:t>The Buyer may assign, novate or otherwise transfer its rights and obligations under the licences granted pursuant to paragraph 9.2 (to:</w:t>
      </w:r>
    </w:p>
    <w:p w14:paraId="63B71993" w14:textId="77777777" w:rsidR="00B105D3" w:rsidRDefault="004A7CE9">
      <w:pPr>
        <w:numPr>
          <w:ilvl w:val="3"/>
          <w:numId w:val="45"/>
        </w:numPr>
        <w:tabs>
          <w:tab w:val="left" w:pos="-31680"/>
        </w:tabs>
        <w:spacing w:before="120" w:after="120"/>
        <w:jc w:val="both"/>
        <w:textAlignment w:val="auto"/>
      </w:pPr>
      <w:r>
        <w:rPr>
          <w:rFonts w:ascii="Arial" w:eastAsia="Arial" w:hAnsi="Arial" w:cs="Arial"/>
          <w:color w:val="000000"/>
          <w:sz w:val="24"/>
          <w:szCs w:val="24"/>
        </w:rPr>
        <w:t>a Central Government Body; or</w:t>
      </w:r>
    </w:p>
    <w:p w14:paraId="025D0CF3" w14:textId="77777777" w:rsidR="00B105D3" w:rsidRDefault="004A7CE9">
      <w:pPr>
        <w:numPr>
          <w:ilvl w:val="3"/>
          <w:numId w:val="45"/>
        </w:numPr>
        <w:tabs>
          <w:tab w:val="left" w:pos="-31680"/>
        </w:tabs>
        <w:spacing w:before="120" w:after="120"/>
        <w:jc w:val="both"/>
        <w:textAlignment w:val="auto"/>
      </w:pPr>
      <w:r>
        <w:rPr>
          <w:rFonts w:ascii="Arial" w:eastAsia="Arial" w:hAnsi="Arial" w:cs="Arial"/>
          <w:color w:val="000000"/>
          <w:sz w:val="24"/>
          <w:szCs w:val="24"/>
        </w:rPr>
        <w:t>to any body (including any private sector body) which performs or carries on any of the functions and/or activities that previously had been performed and/or carried on by the Buyer.</w:t>
      </w:r>
    </w:p>
    <w:p w14:paraId="46C67302" w14:textId="77777777" w:rsidR="00B105D3" w:rsidRDefault="004A7CE9">
      <w:pPr>
        <w:numPr>
          <w:ilvl w:val="2"/>
          <w:numId w:val="45"/>
        </w:numPr>
        <w:tabs>
          <w:tab w:val="left" w:pos="-31680"/>
          <w:tab w:val="left" w:pos="-31680"/>
        </w:tabs>
        <w:spacing w:before="120" w:after="120"/>
        <w:jc w:val="both"/>
        <w:textAlignment w:val="auto"/>
      </w:pPr>
      <w:r>
        <w:rPr>
          <w:rFonts w:ascii="Arial" w:eastAsia="Arial" w:hAnsi="Arial" w:cs="Arial"/>
          <w:color w:val="000000"/>
          <w:sz w:val="24"/>
          <w:szCs w:val="24"/>
        </w:rPr>
        <w:t>If the Buyer ceases to be a Central Government Body, the successor body to the Buyer shall still be entitled to the benefit of the licences granted in paragraph 9.2.</w:t>
      </w:r>
    </w:p>
    <w:p w14:paraId="4636FE6D" w14:textId="77777777" w:rsidR="00B105D3" w:rsidRDefault="004A7CE9">
      <w:pPr>
        <w:numPr>
          <w:ilvl w:val="1"/>
          <w:numId w:val="45"/>
        </w:numPr>
        <w:tabs>
          <w:tab w:val="left" w:pos="-31680"/>
          <w:tab w:val="left" w:pos="-31680"/>
        </w:tabs>
        <w:spacing w:before="120" w:after="120"/>
        <w:jc w:val="both"/>
        <w:textAlignment w:val="auto"/>
      </w:pPr>
      <w:r>
        <w:rPr>
          <w:rFonts w:ascii="Arial" w:eastAsia="Arial" w:hAnsi="Arial" w:cs="Arial"/>
          <w:b/>
          <w:color w:val="000000"/>
          <w:sz w:val="24"/>
          <w:szCs w:val="24"/>
        </w:rPr>
        <w:t>Licence granted by the Buyer</w:t>
      </w:r>
    </w:p>
    <w:p w14:paraId="46CB7F41" w14:textId="77777777" w:rsidR="00B105D3" w:rsidRDefault="004A7CE9">
      <w:pPr>
        <w:numPr>
          <w:ilvl w:val="2"/>
          <w:numId w:val="45"/>
        </w:numPr>
        <w:tabs>
          <w:tab w:val="left" w:pos="-31680"/>
          <w:tab w:val="left" w:pos="-31680"/>
        </w:tabs>
        <w:spacing w:before="120" w:after="120"/>
        <w:jc w:val="both"/>
        <w:textAlignment w:val="auto"/>
      </w:pPr>
      <w:r>
        <w:rPr>
          <w:rFonts w:ascii="Arial" w:eastAsia="Arial" w:hAnsi="Arial" w:cs="Arial"/>
          <w:color w:val="000000"/>
          <w:sz w:val="24"/>
          <w:szCs w:val="24"/>
        </w:rPr>
        <w:t>The Buyer grants to the Supplier a royalty-free, non-exclusive, non-transferable licence during the Contract Period to use the Buyer Software and the Specially Written Software solely to the extent necessary for providing the Deliverables in accordance with this Contract, including the right to grant sub-licences to Sub-Contractors provided that any relevant Sub-Contractor has entered into a confidentiality undertaking with the Supplier on the same terms as set out in Clause 15 (Confidentiality).</w:t>
      </w:r>
    </w:p>
    <w:p w14:paraId="07DDAA6C" w14:textId="77777777" w:rsidR="00B105D3" w:rsidRDefault="004A7CE9">
      <w:pPr>
        <w:numPr>
          <w:ilvl w:val="1"/>
          <w:numId w:val="45"/>
        </w:numPr>
        <w:tabs>
          <w:tab w:val="left" w:pos="-31680"/>
        </w:tabs>
        <w:spacing w:before="120" w:after="120"/>
        <w:jc w:val="both"/>
        <w:textAlignment w:val="auto"/>
      </w:pPr>
      <w:r>
        <w:rPr>
          <w:rFonts w:ascii="Arial" w:eastAsia="Arial" w:hAnsi="Arial" w:cs="Arial"/>
          <w:b/>
          <w:color w:val="000000"/>
          <w:sz w:val="24"/>
          <w:szCs w:val="24"/>
        </w:rPr>
        <w:t>Open Source Publication</w:t>
      </w:r>
    </w:p>
    <w:p w14:paraId="5DDFA17D" w14:textId="77777777" w:rsidR="00B105D3" w:rsidRDefault="004A7CE9">
      <w:pPr>
        <w:numPr>
          <w:ilvl w:val="2"/>
          <w:numId w:val="45"/>
        </w:numPr>
        <w:tabs>
          <w:tab w:val="left" w:pos="-31680"/>
          <w:tab w:val="left" w:pos="-31680"/>
        </w:tabs>
        <w:spacing w:before="120" w:after="120"/>
        <w:jc w:val="both"/>
        <w:textAlignment w:val="auto"/>
      </w:pPr>
      <w:r>
        <w:rPr>
          <w:rFonts w:ascii="Arial" w:eastAsia="Arial" w:hAnsi="Arial" w:cs="Arial"/>
          <w:color w:val="000000"/>
          <w:sz w:val="24"/>
          <w:szCs w:val="24"/>
        </w:rPr>
        <w:t>Unless the Buyer otherwise agrees in advance in writing (and subject to paragraph 9.6.3) all Specially Written Software and computer program elements of New IPR shall be created in a format, or able to be converted (in which case the Supplier shall also provide the converted format to the Buyer) into a format, which is:</w:t>
      </w:r>
    </w:p>
    <w:p w14:paraId="67431159" w14:textId="77777777" w:rsidR="00B105D3" w:rsidRDefault="004A7CE9">
      <w:pPr>
        <w:numPr>
          <w:ilvl w:val="3"/>
          <w:numId w:val="45"/>
        </w:numPr>
        <w:tabs>
          <w:tab w:val="left" w:pos="-31680"/>
        </w:tabs>
        <w:spacing w:before="120" w:after="120"/>
        <w:jc w:val="both"/>
        <w:textAlignment w:val="auto"/>
      </w:pPr>
      <w:r>
        <w:rPr>
          <w:rFonts w:ascii="Arial" w:eastAsia="Arial" w:hAnsi="Arial" w:cs="Arial"/>
          <w:color w:val="000000"/>
          <w:sz w:val="24"/>
          <w:szCs w:val="24"/>
        </w:rPr>
        <w:t>suitable for publication by the Buyer as Open Source; and</w:t>
      </w:r>
    </w:p>
    <w:p w14:paraId="12FD747A" w14:textId="77777777" w:rsidR="00B105D3" w:rsidRDefault="004A7CE9">
      <w:pPr>
        <w:numPr>
          <w:ilvl w:val="3"/>
          <w:numId w:val="45"/>
        </w:numPr>
        <w:tabs>
          <w:tab w:val="left" w:pos="-31680"/>
        </w:tabs>
        <w:spacing w:before="120" w:after="120"/>
        <w:jc w:val="both"/>
        <w:textAlignment w:val="auto"/>
      </w:pPr>
      <w:r>
        <w:rPr>
          <w:rFonts w:ascii="Arial" w:eastAsia="Arial" w:hAnsi="Arial" w:cs="Arial"/>
          <w:color w:val="000000"/>
          <w:sz w:val="24"/>
          <w:szCs w:val="24"/>
        </w:rPr>
        <w:t>based on Open Standards (where applicable),</w:t>
      </w:r>
    </w:p>
    <w:p w14:paraId="206A2A70" w14:textId="77777777" w:rsidR="00B105D3" w:rsidRDefault="004A7CE9">
      <w:pPr>
        <w:tabs>
          <w:tab w:val="left" w:pos="2921"/>
          <w:tab w:val="left" w:pos="3063"/>
        </w:tabs>
        <w:spacing w:before="120" w:after="120"/>
        <w:ind w:left="936"/>
        <w:jc w:val="both"/>
        <w:textAlignment w:val="auto"/>
      </w:pPr>
      <w:r>
        <w:rPr>
          <w:rFonts w:ascii="Arial" w:eastAsia="Arial" w:hAnsi="Arial" w:cs="Arial"/>
          <w:color w:val="000000"/>
          <w:sz w:val="24"/>
          <w:szCs w:val="24"/>
        </w:rPr>
        <w:t>and the Buyer may, at its sole discretion, publish the same as Open Source.</w:t>
      </w:r>
    </w:p>
    <w:p w14:paraId="23EAD46B" w14:textId="77777777" w:rsidR="00B105D3" w:rsidRDefault="004A7CE9">
      <w:pPr>
        <w:numPr>
          <w:ilvl w:val="2"/>
          <w:numId w:val="45"/>
        </w:numPr>
        <w:tabs>
          <w:tab w:val="left" w:pos="-31680"/>
          <w:tab w:val="left" w:pos="-31680"/>
        </w:tabs>
        <w:spacing w:before="120" w:after="120"/>
        <w:jc w:val="both"/>
        <w:textAlignment w:val="auto"/>
      </w:pPr>
      <w:r>
        <w:rPr>
          <w:rFonts w:ascii="Arial" w:eastAsia="Arial" w:hAnsi="Arial" w:cs="Arial"/>
          <w:color w:val="000000"/>
          <w:sz w:val="24"/>
          <w:szCs w:val="24"/>
        </w:rPr>
        <w:t>The Supplier hereby warrants that the Specially Written Software and the New IPR:</w:t>
      </w:r>
    </w:p>
    <w:p w14:paraId="02E3DC86" w14:textId="77777777" w:rsidR="00B105D3" w:rsidRDefault="004A7CE9">
      <w:pPr>
        <w:numPr>
          <w:ilvl w:val="3"/>
          <w:numId w:val="45"/>
        </w:numPr>
        <w:spacing w:after="220"/>
        <w:jc w:val="both"/>
        <w:textAlignment w:val="auto"/>
      </w:pPr>
      <w:r>
        <w:rPr>
          <w:rFonts w:ascii="Arial" w:eastAsia="Arial" w:hAnsi="Arial" w:cs="Arial"/>
          <w:color w:val="000000"/>
          <w:sz w:val="24"/>
          <w:szCs w:val="24"/>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7A8FB760" w14:textId="77777777" w:rsidR="00B105D3" w:rsidRDefault="004A7CE9">
      <w:pPr>
        <w:numPr>
          <w:ilvl w:val="3"/>
          <w:numId w:val="45"/>
        </w:numPr>
        <w:spacing w:after="220"/>
        <w:jc w:val="both"/>
        <w:textAlignment w:val="auto"/>
      </w:pPr>
      <w:r>
        <w:rPr>
          <w:rFonts w:ascii="Arial" w:eastAsia="Arial" w:hAnsi="Arial" w:cs="Arial"/>
          <w:color w:val="000000"/>
          <w:sz w:val="24"/>
          <w:szCs w:val="24"/>
        </w:rPr>
        <w:t>have been developed using reasonable endeavours to ensure that their publication by the Buyer shall not cause any harm or damage to any party using them;</w:t>
      </w:r>
    </w:p>
    <w:p w14:paraId="767ACEA4" w14:textId="77777777" w:rsidR="00B105D3" w:rsidRDefault="004A7CE9">
      <w:pPr>
        <w:numPr>
          <w:ilvl w:val="3"/>
          <w:numId w:val="45"/>
        </w:numPr>
        <w:spacing w:after="220"/>
        <w:jc w:val="both"/>
        <w:textAlignment w:val="auto"/>
      </w:pPr>
      <w:r>
        <w:rPr>
          <w:rFonts w:ascii="Arial" w:eastAsia="Arial" w:hAnsi="Arial" w:cs="Arial"/>
          <w:color w:val="000000"/>
          <w:sz w:val="24"/>
          <w:szCs w:val="24"/>
        </w:rPr>
        <w:t>do not contain any material which would bring the Buyer into disrepute;</w:t>
      </w:r>
    </w:p>
    <w:p w14:paraId="60566894" w14:textId="77777777" w:rsidR="00B105D3" w:rsidRDefault="004A7CE9">
      <w:pPr>
        <w:numPr>
          <w:ilvl w:val="3"/>
          <w:numId w:val="45"/>
        </w:numPr>
        <w:spacing w:after="220"/>
        <w:jc w:val="both"/>
        <w:textAlignment w:val="auto"/>
      </w:pPr>
      <w:r>
        <w:rPr>
          <w:rFonts w:ascii="Arial" w:eastAsia="Arial" w:hAnsi="Arial" w:cs="Arial"/>
          <w:color w:val="000000"/>
          <w:sz w:val="24"/>
          <w:szCs w:val="24"/>
        </w:rPr>
        <w:t>can be published as Open Source without breaching the rights of any third party;</w:t>
      </w:r>
    </w:p>
    <w:p w14:paraId="6DF6F178" w14:textId="77777777" w:rsidR="00B105D3" w:rsidRDefault="004A7CE9">
      <w:pPr>
        <w:numPr>
          <w:ilvl w:val="3"/>
          <w:numId w:val="45"/>
        </w:numPr>
        <w:spacing w:after="220"/>
        <w:jc w:val="both"/>
        <w:textAlignment w:val="auto"/>
      </w:pPr>
      <w:r>
        <w:rPr>
          <w:rFonts w:ascii="Arial" w:eastAsia="Arial" w:hAnsi="Arial" w:cs="Arial"/>
          <w:color w:val="000000"/>
          <w:sz w:val="24"/>
          <w:szCs w:val="24"/>
        </w:rPr>
        <w:t>will be supplied in a format suitable for publication as Open Source ("</w:t>
      </w:r>
      <w:r>
        <w:rPr>
          <w:rFonts w:ascii="Arial" w:eastAsia="Arial" w:hAnsi="Arial" w:cs="Arial"/>
          <w:b/>
          <w:color w:val="000000"/>
          <w:sz w:val="24"/>
          <w:szCs w:val="24"/>
        </w:rPr>
        <w:t>the Open Source Publication Material</w:t>
      </w:r>
      <w:r>
        <w:rPr>
          <w:rFonts w:ascii="Arial" w:eastAsia="Arial" w:hAnsi="Arial" w:cs="Arial"/>
          <w:color w:val="000000"/>
          <w:sz w:val="24"/>
          <w:szCs w:val="24"/>
        </w:rPr>
        <w:t>") no later than the date notified by the Buyer to the Supplier; and</w:t>
      </w:r>
    </w:p>
    <w:p w14:paraId="359A8487" w14:textId="77777777" w:rsidR="00B105D3" w:rsidRDefault="004A7CE9">
      <w:pPr>
        <w:numPr>
          <w:ilvl w:val="3"/>
          <w:numId w:val="45"/>
        </w:numPr>
        <w:spacing w:after="220"/>
        <w:jc w:val="both"/>
        <w:textAlignment w:val="auto"/>
      </w:pPr>
      <w:r>
        <w:rPr>
          <w:rFonts w:ascii="Arial" w:eastAsia="Arial" w:hAnsi="Arial" w:cs="Arial"/>
          <w:color w:val="000000"/>
          <w:sz w:val="24"/>
          <w:szCs w:val="24"/>
        </w:rPr>
        <w:t>do not contain any Malicious Software.</w:t>
      </w:r>
    </w:p>
    <w:p w14:paraId="03DAF34F" w14:textId="77777777" w:rsidR="00B105D3" w:rsidRDefault="004A7CE9">
      <w:pPr>
        <w:numPr>
          <w:ilvl w:val="2"/>
          <w:numId w:val="45"/>
        </w:numPr>
        <w:tabs>
          <w:tab w:val="left" w:pos="-31680"/>
          <w:tab w:val="left" w:pos="-31680"/>
        </w:tabs>
        <w:spacing w:before="120" w:after="120"/>
        <w:jc w:val="both"/>
        <w:textAlignment w:val="auto"/>
      </w:pPr>
      <w:r>
        <w:rPr>
          <w:rFonts w:ascii="Arial" w:eastAsia="Arial" w:hAnsi="Arial" w:cs="Arial"/>
          <w:color w:val="000000"/>
          <w:sz w:val="24"/>
          <w:szCs w:val="24"/>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p>
    <w:p w14:paraId="01B4BD06" w14:textId="77777777" w:rsidR="00B105D3" w:rsidRDefault="004A7CE9">
      <w:pPr>
        <w:numPr>
          <w:ilvl w:val="3"/>
          <w:numId w:val="45"/>
        </w:numPr>
        <w:tabs>
          <w:tab w:val="left" w:pos="-31680"/>
        </w:tabs>
        <w:spacing w:before="120" w:after="120"/>
        <w:jc w:val="both"/>
        <w:textAlignment w:val="auto"/>
      </w:pPr>
      <w:r>
        <w:rPr>
          <w:rFonts w:ascii="Arial" w:eastAsia="Arial" w:hAnsi="Arial" w:cs="Arial"/>
          <w:color w:val="000000"/>
          <w:sz w:val="24"/>
          <w:szCs w:val="24"/>
        </w:rPr>
        <w:t>as soon as reasonably practicable, provide written details of the nature of the IPRs and items or Deliverables based on IPRs which are to be excluded from Open Source publication; and</w:t>
      </w:r>
    </w:p>
    <w:p w14:paraId="0DC43FD0" w14:textId="77777777" w:rsidR="00B105D3" w:rsidRDefault="004A7CE9">
      <w:pPr>
        <w:numPr>
          <w:ilvl w:val="3"/>
          <w:numId w:val="45"/>
        </w:numPr>
        <w:spacing w:after="240"/>
        <w:jc w:val="both"/>
        <w:textAlignment w:val="auto"/>
      </w:pPr>
      <w:r>
        <w:rPr>
          <w:rFonts w:ascii="Arial" w:eastAsia="Arial" w:hAnsi="Arial" w:cs="Arial"/>
          <w:color w:val="000000"/>
          <w:sz w:val="24"/>
          <w:szCs w:val="24"/>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3CD0BD9F" w14:textId="77777777" w:rsidR="00B105D3" w:rsidRDefault="004A7CE9">
      <w:pPr>
        <w:numPr>
          <w:ilvl w:val="1"/>
          <w:numId w:val="45"/>
        </w:numPr>
        <w:tabs>
          <w:tab w:val="left" w:pos="-31680"/>
        </w:tabs>
        <w:spacing w:before="120" w:after="120"/>
        <w:jc w:val="both"/>
        <w:textAlignment w:val="auto"/>
      </w:pPr>
      <w:r>
        <w:rPr>
          <w:rFonts w:ascii="Arial" w:eastAsia="Arial" w:hAnsi="Arial" w:cs="Arial"/>
          <w:b/>
          <w:color w:val="000000"/>
          <w:sz w:val="24"/>
          <w:szCs w:val="24"/>
        </w:rPr>
        <w:t>Malicious Software</w:t>
      </w:r>
    </w:p>
    <w:p w14:paraId="2F0749F0" w14:textId="77777777" w:rsidR="00B105D3" w:rsidRDefault="004A7CE9">
      <w:pPr>
        <w:numPr>
          <w:ilvl w:val="2"/>
          <w:numId w:val="45"/>
        </w:numPr>
        <w:tabs>
          <w:tab w:val="left" w:pos="-31680"/>
          <w:tab w:val="left" w:pos="-31680"/>
        </w:tabs>
        <w:spacing w:before="120" w:after="120"/>
        <w:jc w:val="both"/>
        <w:textAlignment w:val="auto"/>
      </w:pPr>
      <w:r>
        <w:rPr>
          <w:rFonts w:ascii="Arial" w:eastAsia="Arial" w:hAnsi="Arial" w:cs="Arial"/>
          <w:color w:val="000000"/>
          <w:sz w:val="24"/>
          <w:szCs w:val="24"/>
        </w:rPr>
        <w:t>The Supplier shall, throughout the Contract Period, use the latest versions of anti-virus definitions and software available from an industry accepted anti-virus software vendor to check for, contain the spread of, and minimise the impact of Malicious Software.</w:t>
      </w:r>
    </w:p>
    <w:p w14:paraId="45AC5979" w14:textId="77777777" w:rsidR="00B105D3" w:rsidRDefault="004A7CE9">
      <w:pPr>
        <w:numPr>
          <w:ilvl w:val="2"/>
          <w:numId w:val="45"/>
        </w:numPr>
        <w:tabs>
          <w:tab w:val="left" w:pos="-31680"/>
          <w:tab w:val="left" w:pos="-31680"/>
        </w:tabs>
        <w:spacing w:before="120" w:after="120"/>
        <w:jc w:val="both"/>
        <w:textAlignment w:val="auto"/>
      </w:pPr>
      <w:r>
        <w:rPr>
          <w:rFonts w:ascii="Arial" w:eastAsia="Arial" w:hAnsi="Arial" w:cs="Arial"/>
          <w:color w:val="000000"/>
          <w:sz w:val="24"/>
          <w:szCs w:val="24"/>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p>
    <w:p w14:paraId="7FF15643" w14:textId="77777777" w:rsidR="00B105D3" w:rsidRDefault="004A7CE9">
      <w:pPr>
        <w:numPr>
          <w:ilvl w:val="2"/>
          <w:numId w:val="45"/>
        </w:numPr>
        <w:tabs>
          <w:tab w:val="left" w:pos="-31680"/>
          <w:tab w:val="left" w:pos="-31680"/>
        </w:tabs>
        <w:spacing w:before="120" w:after="120"/>
        <w:jc w:val="both"/>
        <w:textAlignment w:val="auto"/>
      </w:pPr>
      <w:r>
        <w:rPr>
          <w:rFonts w:ascii="Arial" w:eastAsia="Arial" w:hAnsi="Arial" w:cs="Arial"/>
          <w:color w:val="000000"/>
          <w:sz w:val="24"/>
          <w:szCs w:val="24"/>
        </w:rPr>
        <w:t>Any cost arising out of the actions of the Parties taken in compliance with the provisions of paragraph 9.7.2 shall be borne by the Parties as follows:</w:t>
      </w:r>
    </w:p>
    <w:p w14:paraId="68874A57" w14:textId="77777777" w:rsidR="00B105D3" w:rsidRDefault="004A7CE9">
      <w:pPr>
        <w:numPr>
          <w:ilvl w:val="3"/>
          <w:numId w:val="45"/>
        </w:numPr>
        <w:tabs>
          <w:tab w:val="left" w:pos="-31680"/>
        </w:tabs>
        <w:spacing w:before="120" w:after="120"/>
        <w:jc w:val="both"/>
        <w:textAlignment w:val="auto"/>
      </w:pPr>
      <w:r>
        <w:rPr>
          <w:rFonts w:ascii="Arial" w:eastAsia="Arial" w:hAnsi="Arial" w:cs="Arial"/>
          <w:color w:val="000000"/>
          <w:sz w:val="24"/>
          <w:szCs w:val="24"/>
        </w:rP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293BCB24" w14:textId="77777777" w:rsidR="00B105D3" w:rsidRDefault="004A7CE9">
      <w:pPr>
        <w:numPr>
          <w:ilvl w:val="3"/>
          <w:numId w:val="45"/>
        </w:numPr>
        <w:tabs>
          <w:tab w:val="left" w:pos="-31680"/>
        </w:tabs>
        <w:spacing w:before="120" w:after="120"/>
        <w:jc w:val="both"/>
        <w:textAlignment w:val="auto"/>
      </w:pPr>
      <w:r>
        <w:rPr>
          <w:rFonts w:ascii="Arial" w:eastAsia="Arial" w:hAnsi="Arial" w:cs="Arial"/>
          <w:color w:val="000000"/>
          <w:sz w:val="24"/>
          <w:szCs w:val="24"/>
        </w:rPr>
        <w:t>by the Buyer, if the Malicious Software originates from the Buyer Software or the Buyer Data (whilst the Buyer Data was under the control of the Buyer).</w:t>
      </w:r>
    </w:p>
    <w:p w14:paraId="75ECEE41" w14:textId="77777777" w:rsidR="00B105D3" w:rsidRDefault="004A7CE9">
      <w:pPr>
        <w:keepNext/>
        <w:numPr>
          <w:ilvl w:val="0"/>
          <w:numId w:val="45"/>
        </w:numPr>
        <w:tabs>
          <w:tab w:val="left" w:pos="-19386"/>
        </w:tabs>
        <w:spacing w:before="120" w:after="120"/>
        <w:jc w:val="both"/>
        <w:textAlignment w:val="auto"/>
      </w:pPr>
      <w:r>
        <w:rPr>
          <w:rFonts w:ascii="Arial" w:eastAsia="Arial" w:hAnsi="Arial" w:cs="Arial"/>
          <w:b/>
          <w:color w:val="000000"/>
          <w:sz w:val="24"/>
          <w:szCs w:val="24"/>
        </w:rPr>
        <w:tab/>
        <w:t>Supplier-Furnished Terms</w:t>
      </w:r>
    </w:p>
    <w:p w14:paraId="1D7D2D13" w14:textId="77777777" w:rsidR="00B105D3" w:rsidRDefault="004A7CE9">
      <w:pPr>
        <w:numPr>
          <w:ilvl w:val="1"/>
          <w:numId w:val="45"/>
        </w:numPr>
        <w:tabs>
          <w:tab w:val="left" w:pos="-31680"/>
        </w:tabs>
        <w:spacing w:before="120" w:after="120"/>
        <w:jc w:val="both"/>
        <w:textAlignment w:val="auto"/>
      </w:pPr>
      <w:r>
        <w:rPr>
          <w:rFonts w:ascii="Arial" w:eastAsia="Arial" w:hAnsi="Arial" w:cs="Arial"/>
          <w:b/>
          <w:color w:val="000000"/>
          <w:sz w:val="24"/>
          <w:szCs w:val="24"/>
        </w:rPr>
        <w:tab/>
        <w:t>Software Licence Terms</w:t>
      </w:r>
    </w:p>
    <w:p w14:paraId="6636F64F" w14:textId="77777777" w:rsidR="00B105D3" w:rsidRDefault="004A7CE9">
      <w:pPr>
        <w:numPr>
          <w:ilvl w:val="3"/>
          <w:numId w:val="45"/>
        </w:numPr>
        <w:tabs>
          <w:tab w:val="left" w:pos="-31680"/>
        </w:tabs>
        <w:spacing w:before="120" w:after="120"/>
        <w:jc w:val="both"/>
        <w:textAlignment w:val="auto"/>
      </w:pPr>
      <w:r>
        <w:rPr>
          <w:rFonts w:ascii="Arial" w:eastAsia="Arial" w:hAnsi="Arial" w:cs="Arial"/>
          <w:color w:val="000000"/>
          <w:sz w:val="24"/>
          <w:szCs w:val="24"/>
        </w:rPr>
        <w:t>Terms for licensing of non-COTS third party software in accordance with Paragraph 9.2.3 are detailed in [insert reference to relevant Schedule].</w:t>
      </w:r>
    </w:p>
    <w:p w14:paraId="65942EAE" w14:textId="77777777" w:rsidR="00B105D3" w:rsidRPr="00AA7DAA" w:rsidRDefault="004A7CE9">
      <w:pPr>
        <w:numPr>
          <w:ilvl w:val="3"/>
          <w:numId w:val="45"/>
        </w:numPr>
        <w:tabs>
          <w:tab w:val="left" w:pos="-31680"/>
        </w:tabs>
        <w:spacing w:before="120" w:after="120"/>
        <w:jc w:val="both"/>
        <w:textAlignment w:val="auto"/>
      </w:pPr>
      <w:r>
        <w:rPr>
          <w:rFonts w:ascii="Arial" w:eastAsia="Arial" w:hAnsi="Arial" w:cs="Arial"/>
          <w:color w:val="000000"/>
          <w:sz w:val="24"/>
          <w:szCs w:val="24"/>
        </w:rPr>
        <w:t xml:space="preserve">Terms for licensing of COTS software in accordance with Paragraph 9.3 are detailed below </w:t>
      </w:r>
      <w:r>
        <w:rPr>
          <w:rFonts w:ascii="Arial" w:eastAsia="Arial" w:hAnsi="Arial" w:cs="Arial"/>
          <w:b/>
          <w:bCs/>
          <w:color w:val="000000"/>
          <w:sz w:val="24"/>
          <w:szCs w:val="24"/>
        </w:rPr>
        <w:t>COTS</w:t>
      </w:r>
    </w:p>
    <w:p w14:paraId="42801BFB" w14:textId="74B45EC8" w:rsidR="00AA7DAA" w:rsidRDefault="007640ED" w:rsidP="007640ED">
      <w:pPr>
        <w:spacing w:before="120" w:after="120"/>
        <w:ind w:left="2592"/>
        <w:jc w:val="both"/>
        <w:textAlignment w:val="auto"/>
      </w:pPr>
      <w:r w:rsidRPr="00B16774">
        <w:rPr>
          <w:rFonts w:ascii="Arial" w:hAnsi="Arial" w:cs="Arial"/>
          <w:b/>
          <w:bCs/>
          <w:sz w:val="24"/>
          <w:szCs w:val="24"/>
          <w:highlight w:val="black"/>
        </w:rPr>
        <w:t>…………………….</w:t>
      </w:r>
    </w:p>
    <w:p w14:paraId="7AE4D4AB" w14:textId="77777777" w:rsidR="00B105D3" w:rsidRDefault="004A7CE9">
      <w:pPr>
        <w:numPr>
          <w:ilvl w:val="1"/>
          <w:numId w:val="45"/>
        </w:numPr>
        <w:tabs>
          <w:tab w:val="left" w:pos="-31680"/>
        </w:tabs>
        <w:spacing w:before="120" w:after="120"/>
        <w:jc w:val="both"/>
        <w:textAlignment w:val="auto"/>
      </w:pPr>
      <w:r>
        <w:rPr>
          <w:rFonts w:ascii="Arial" w:eastAsia="Arial" w:hAnsi="Arial" w:cs="Arial"/>
          <w:b/>
          <w:color w:val="000000"/>
          <w:sz w:val="24"/>
          <w:szCs w:val="24"/>
        </w:rPr>
        <w:t>Software as a Service Terms</w:t>
      </w:r>
    </w:p>
    <w:p w14:paraId="37BF9BA2" w14:textId="77777777" w:rsidR="00B105D3" w:rsidRDefault="004A7CE9">
      <w:pPr>
        <w:numPr>
          <w:ilvl w:val="3"/>
          <w:numId w:val="45"/>
        </w:numPr>
        <w:tabs>
          <w:tab w:val="left" w:pos="-31680"/>
        </w:tabs>
        <w:spacing w:before="120" w:after="120"/>
        <w:jc w:val="both"/>
        <w:textAlignment w:val="auto"/>
      </w:pPr>
      <w:r>
        <w:rPr>
          <w:rFonts w:ascii="Arial" w:eastAsia="Arial" w:hAnsi="Arial" w:cs="Arial"/>
          <w:color w:val="000000"/>
          <w:sz w:val="24"/>
          <w:szCs w:val="24"/>
        </w:rPr>
        <w:t>Additional terms for provision of a Software as a Service solution are detailed in [insert reference to relevant Schedule].</w:t>
      </w:r>
    </w:p>
    <w:p w14:paraId="4CC264E7" w14:textId="77777777" w:rsidR="00B105D3" w:rsidRDefault="00B105D3">
      <w:pPr>
        <w:spacing w:before="120" w:after="120"/>
        <w:ind w:left="2592"/>
        <w:jc w:val="both"/>
        <w:textAlignment w:val="auto"/>
      </w:pPr>
    </w:p>
    <w:p w14:paraId="58A5BD98" w14:textId="77777777" w:rsidR="00B105D3" w:rsidRDefault="004A7CE9">
      <w:pPr>
        <w:numPr>
          <w:ilvl w:val="1"/>
          <w:numId w:val="45"/>
        </w:numPr>
        <w:tabs>
          <w:tab w:val="left" w:pos="-31680"/>
        </w:tabs>
        <w:spacing w:before="120" w:after="120"/>
        <w:jc w:val="both"/>
        <w:textAlignment w:val="auto"/>
      </w:pPr>
      <w:r>
        <w:rPr>
          <w:rFonts w:ascii="Arial" w:eastAsia="Arial" w:hAnsi="Arial" w:cs="Arial"/>
          <w:b/>
          <w:color w:val="000000"/>
          <w:sz w:val="24"/>
          <w:szCs w:val="24"/>
        </w:rPr>
        <w:t>Software Support &amp; Maintenance Terms</w:t>
      </w:r>
    </w:p>
    <w:p w14:paraId="69675B97" w14:textId="77777777" w:rsidR="00B105D3" w:rsidRDefault="004A7CE9">
      <w:pPr>
        <w:numPr>
          <w:ilvl w:val="3"/>
          <w:numId w:val="45"/>
        </w:numPr>
        <w:tabs>
          <w:tab w:val="left" w:pos="-31680"/>
        </w:tabs>
        <w:spacing w:before="120" w:after="120"/>
        <w:jc w:val="both"/>
        <w:textAlignment w:val="auto"/>
      </w:pPr>
      <w:r>
        <w:rPr>
          <w:rFonts w:ascii="Arial" w:eastAsia="Arial" w:hAnsi="Arial" w:cs="Arial"/>
          <w:color w:val="000000"/>
          <w:sz w:val="24"/>
          <w:szCs w:val="24"/>
        </w:rPr>
        <w:t>Additional terms for provision of Software Support &amp; Maintenance Services are detailed in [insert reference to relevant Schedule].</w:t>
      </w:r>
    </w:p>
    <w:p w14:paraId="3D3194DC" w14:textId="77777777" w:rsidR="00B105D3" w:rsidRDefault="00B105D3">
      <w:pPr>
        <w:tabs>
          <w:tab w:val="left" w:pos="-29088"/>
        </w:tabs>
        <w:spacing w:before="120" w:after="120"/>
        <w:ind w:left="2592"/>
        <w:jc w:val="both"/>
        <w:textAlignment w:val="auto"/>
      </w:pPr>
    </w:p>
    <w:p w14:paraId="32289011" w14:textId="77777777" w:rsidR="00B105D3" w:rsidRDefault="00B105D3">
      <w:pPr>
        <w:pStyle w:val="Standard"/>
        <w:widowControl/>
      </w:pPr>
    </w:p>
    <w:p w14:paraId="592BB557" w14:textId="77777777" w:rsidR="00B105D3" w:rsidRDefault="00B105D3">
      <w:pPr>
        <w:pStyle w:val="Standard"/>
        <w:widowControl/>
      </w:pPr>
    </w:p>
    <w:p w14:paraId="7CD8AA49" w14:textId="77777777" w:rsidR="00B105D3" w:rsidRDefault="00B105D3">
      <w:pPr>
        <w:pStyle w:val="Standard"/>
        <w:widowControl/>
      </w:pPr>
    </w:p>
    <w:p w14:paraId="1F09B100" w14:textId="77777777" w:rsidR="00B105D3" w:rsidRDefault="00B105D3">
      <w:pPr>
        <w:pStyle w:val="Standard"/>
        <w:widowControl/>
      </w:pPr>
    </w:p>
    <w:p w14:paraId="51D817DA" w14:textId="77777777" w:rsidR="00B105D3" w:rsidRDefault="00B105D3">
      <w:pPr>
        <w:pStyle w:val="Standard"/>
        <w:widowControl/>
      </w:pPr>
    </w:p>
    <w:p w14:paraId="6A17F1A4" w14:textId="77777777" w:rsidR="00B105D3" w:rsidRDefault="00B105D3">
      <w:pPr>
        <w:pStyle w:val="Standard"/>
        <w:widowControl/>
      </w:pPr>
    </w:p>
    <w:p w14:paraId="339E0C8D" w14:textId="77777777" w:rsidR="00B105D3" w:rsidRDefault="00B105D3">
      <w:pPr>
        <w:pStyle w:val="Standard"/>
        <w:widowControl/>
      </w:pPr>
    </w:p>
    <w:p w14:paraId="51544D3F" w14:textId="77777777" w:rsidR="00B105D3" w:rsidRDefault="00B105D3">
      <w:pPr>
        <w:pStyle w:val="Standard"/>
        <w:widowControl/>
      </w:pPr>
    </w:p>
    <w:p w14:paraId="2A24436D" w14:textId="77777777" w:rsidR="00B105D3" w:rsidRDefault="00B105D3">
      <w:pPr>
        <w:pStyle w:val="Standard"/>
        <w:widowControl/>
      </w:pPr>
    </w:p>
    <w:p w14:paraId="4C3B88C2" w14:textId="77777777" w:rsidR="00B105D3" w:rsidRDefault="00B105D3">
      <w:pPr>
        <w:pStyle w:val="Standard"/>
        <w:widowControl/>
      </w:pPr>
    </w:p>
    <w:p w14:paraId="22FA645A" w14:textId="77777777" w:rsidR="00B105D3" w:rsidRDefault="00B105D3">
      <w:pPr>
        <w:pStyle w:val="Standard"/>
        <w:widowControl/>
      </w:pPr>
    </w:p>
    <w:p w14:paraId="7AE89D6B" w14:textId="77777777" w:rsidR="00B105D3" w:rsidRDefault="00B105D3">
      <w:pPr>
        <w:pStyle w:val="Standard"/>
        <w:widowControl/>
      </w:pPr>
    </w:p>
    <w:p w14:paraId="48EC1213" w14:textId="77777777" w:rsidR="00B105D3" w:rsidRDefault="00B105D3">
      <w:pPr>
        <w:pStyle w:val="Standard"/>
        <w:widowControl/>
      </w:pPr>
    </w:p>
    <w:p w14:paraId="237E34A7" w14:textId="77777777" w:rsidR="00B105D3" w:rsidRDefault="00B105D3">
      <w:pPr>
        <w:pStyle w:val="Standard"/>
        <w:widowControl/>
      </w:pPr>
    </w:p>
    <w:p w14:paraId="3BB6A4AA" w14:textId="77777777" w:rsidR="00B105D3" w:rsidRDefault="00B105D3">
      <w:pPr>
        <w:pStyle w:val="Standard"/>
        <w:widowControl/>
      </w:pPr>
    </w:p>
    <w:p w14:paraId="68D7D7DC" w14:textId="77777777" w:rsidR="00B105D3" w:rsidRDefault="00B105D3">
      <w:pPr>
        <w:pStyle w:val="Standard"/>
        <w:widowControl/>
      </w:pPr>
    </w:p>
    <w:p w14:paraId="3B81056A" w14:textId="77777777" w:rsidR="00B105D3" w:rsidRDefault="00B105D3">
      <w:pPr>
        <w:pStyle w:val="Standard"/>
        <w:widowControl/>
      </w:pPr>
    </w:p>
    <w:p w14:paraId="5FB97BF6" w14:textId="77777777" w:rsidR="00B105D3" w:rsidRDefault="004A7CE9">
      <w:pPr>
        <w:spacing w:after="120"/>
        <w:jc w:val="both"/>
        <w:textAlignment w:val="auto"/>
      </w:pPr>
      <w:r>
        <w:rPr>
          <w:rFonts w:ascii="Arial" w:eastAsia="Arial" w:hAnsi="Arial" w:cs="Arial"/>
          <w:b/>
          <w:sz w:val="36"/>
          <w:szCs w:val="36"/>
        </w:rPr>
        <w:t>Call-Off Schedule 7 (Key Supplier Staff)</w:t>
      </w:r>
    </w:p>
    <w:p w14:paraId="69D57F01" w14:textId="77777777" w:rsidR="00B105D3" w:rsidRDefault="004A7CE9">
      <w:pPr>
        <w:tabs>
          <w:tab w:val="left" w:pos="1701"/>
        </w:tabs>
        <w:spacing w:before="480" w:after="160"/>
        <w:ind w:left="567" w:hanging="567"/>
        <w:jc w:val="both"/>
        <w:textAlignment w:val="auto"/>
      </w:pPr>
      <w:r>
        <w:rPr>
          <w:rFonts w:ascii="Arial" w:eastAsia="Arial" w:hAnsi="Arial" w:cs="Arial"/>
          <w:color w:val="000000"/>
          <w:sz w:val="24"/>
          <w:szCs w:val="24"/>
        </w:rPr>
        <w:t>1.1</w:t>
      </w:r>
      <w:r>
        <w:rPr>
          <w:rFonts w:ascii="Arial" w:eastAsia="Arial" w:hAnsi="Arial" w:cs="Arial"/>
          <w:color w:val="000000"/>
          <w:sz w:val="24"/>
          <w:szCs w:val="24"/>
        </w:rPr>
        <w:tab/>
        <w:t>The Order Form lists the key roles (“</w:t>
      </w:r>
      <w:r>
        <w:rPr>
          <w:rFonts w:ascii="Arial" w:eastAsia="Arial" w:hAnsi="Arial" w:cs="Arial"/>
          <w:b/>
          <w:color w:val="000000"/>
          <w:sz w:val="24"/>
          <w:szCs w:val="24"/>
        </w:rPr>
        <w:t>Key Roles</w:t>
      </w:r>
      <w:r>
        <w:rPr>
          <w:rFonts w:ascii="Arial" w:eastAsia="Arial" w:hAnsi="Arial" w:cs="Arial"/>
          <w:color w:val="000000"/>
          <w:sz w:val="24"/>
          <w:szCs w:val="24"/>
        </w:rPr>
        <w:t>”) and names of the persons who the Supplier shall appoint to fill those Key Roles at the Start Date.</w:t>
      </w:r>
    </w:p>
    <w:p w14:paraId="3E76461F" w14:textId="77777777" w:rsidR="00B105D3" w:rsidRDefault="004A7CE9">
      <w:pPr>
        <w:tabs>
          <w:tab w:val="left" w:pos="1701"/>
        </w:tabs>
        <w:spacing w:before="120" w:after="160"/>
        <w:ind w:left="567" w:hanging="567"/>
        <w:jc w:val="both"/>
        <w:textAlignment w:val="auto"/>
      </w:pPr>
      <w:r>
        <w:rPr>
          <w:rFonts w:ascii="Arial" w:eastAsia="Arial" w:hAnsi="Arial" w:cs="Arial"/>
          <w:color w:val="000000"/>
          <w:sz w:val="24"/>
          <w:szCs w:val="24"/>
        </w:rPr>
        <w:t>1.2</w:t>
      </w:r>
      <w:r>
        <w:rPr>
          <w:rFonts w:ascii="Arial" w:eastAsia="Arial" w:hAnsi="Arial" w:cs="Arial"/>
          <w:color w:val="000000"/>
          <w:sz w:val="24"/>
          <w:szCs w:val="24"/>
        </w:rPr>
        <w:tab/>
        <w:t>The Supplier shall ensure that the Key Staff fulfil the Key Roles at all times during the Contract Period.</w:t>
      </w:r>
    </w:p>
    <w:p w14:paraId="5A6CD74C" w14:textId="77777777" w:rsidR="00B105D3" w:rsidRDefault="004A7CE9">
      <w:pPr>
        <w:tabs>
          <w:tab w:val="left" w:pos="1701"/>
        </w:tabs>
        <w:spacing w:before="120" w:after="160"/>
        <w:ind w:left="567" w:hanging="567"/>
        <w:jc w:val="both"/>
        <w:textAlignment w:val="auto"/>
      </w:pPr>
      <w:r>
        <w:rPr>
          <w:rFonts w:ascii="Arial" w:eastAsia="Arial" w:hAnsi="Arial" w:cs="Arial"/>
          <w:color w:val="000000"/>
          <w:sz w:val="24"/>
          <w:szCs w:val="24"/>
        </w:rPr>
        <w:t>1.3</w:t>
      </w:r>
      <w:r>
        <w:rPr>
          <w:rFonts w:ascii="Arial" w:eastAsia="Arial" w:hAnsi="Arial" w:cs="Arial"/>
          <w:color w:val="000000"/>
          <w:sz w:val="24"/>
          <w:szCs w:val="24"/>
        </w:rPr>
        <w:tab/>
        <w:t xml:space="preserve">The Buyer may identify any further roles as being Key Roles and, following agreement to the same by the Supplier, the relevant person selected to fill those Key Roles shall be included on the list of Key Staff.  </w:t>
      </w:r>
    </w:p>
    <w:p w14:paraId="1C8C55C1" w14:textId="77777777" w:rsidR="00B105D3" w:rsidRDefault="004A7CE9">
      <w:pPr>
        <w:keepNext/>
        <w:tabs>
          <w:tab w:val="left" w:pos="1701"/>
        </w:tabs>
        <w:spacing w:before="120" w:after="160"/>
        <w:ind w:left="567" w:hanging="567"/>
        <w:jc w:val="both"/>
        <w:textAlignment w:val="auto"/>
      </w:pPr>
      <w:r>
        <w:rPr>
          <w:rFonts w:ascii="Arial" w:eastAsia="Arial" w:hAnsi="Arial" w:cs="Arial"/>
          <w:color w:val="000000"/>
          <w:sz w:val="24"/>
          <w:szCs w:val="24"/>
        </w:rPr>
        <w:t>1.4</w:t>
      </w:r>
      <w:r>
        <w:rPr>
          <w:rFonts w:ascii="Arial" w:eastAsia="Arial" w:hAnsi="Arial" w:cs="Arial"/>
          <w:color w:val="000000"/>
          <w:sz w:val="24"/>
          <w:szCs w:val="24"/>
        </w:rPr>
        <w:tab/>
        <w:t>The Supplier shall not and shall procure that any Subcontractor shall not remove or replace any Key Staff unless:</w:t>
      </w:r>
    </w:p>
    <w:p w14:paraId="4EC28A1B" w14:textId="77777777" w:rsidR="00B105D3" w:rsidRDefault="004A7CE9">
      <w:pPr>
        <w:tabs>
          <w:tab w:val="left" w:pos="3403"/>
        </w:tabs>
        <w:spacing w:before="120" w:after="160"/>
        <w:ind w:left="1418" w:hanging="851"/>
        <w:jc w:val="both"/>
        <w:textAlignment w:val="auto"/>
      </w:pPr>
      <w:r>
        <w:rPr>
          <w:rFonts w:ascii="Arial" w:eastAsia="Arial" w:hAnsi="Arial" w:cs="Arial"/>
          <w:color w:val="000000"/>
          <w:sz w:val="24"/>
          <w:szCs w:val="24"/>
        </w:rPr>
        <w:t>1.4.1</w:t>
      </w:r>
      <w:r>
        <w:rPr>
          <w:rFonts w:ascii="Arial" w:eastAsia="Arial" w:hAnsi="Arial" w:cs="Arial"/>
          <w:color w:val="000000"/>
          <w:sz w:val="24"/>
          <w:szCs w:val="24"/>
        </w:rPr>
        <w:tab/>
        <w:t>requested to do so by the Buyer or the Buyer Approves such removal or replacement (not to be unreasonably withheld or delayed);</w:t>
      </w:r>
    </w:p>
    <w:p w14:paraId="1839021B" w14:textId="77777777" w:rsidR="00B105D3" w:rsidRDefault="004A7CE9">
      <w:pPr>
        <w:tabs>
          <w:tab w:val="left" w:pos="3403"/>
        </w:tabs>
        <w:spacing w:before="120" w:after="160"/>
        <w:ind w:left="1418" w:hanging="851"/>
        <w:jc w:val="both"/>
        <w:textAlignment w:val="auto"/>
      </w:pPr>
      <w:r>
        <w:rPr>
          <w:rFonts w:ascii="Arial" w:eastAsia="Arial" w:hAnsi="Arial" w:cs="Arial"/>
          <w:color w:val="000000"/>
          <w:sz w:val="24"/>
          <w:szCs w:val="24"/>
        </w:rPr>
        <w:t>1.4.2</w:t>
      </w:r>
      <w:r>
        <w:rPr>
          <w:rFonts w:ascii="Arial" w:eastAsia="Arial" w:hAnsi="Arial" w:cs="Arial"/>
          <w:color w:val="000000"/>
          <w:sz w:val="24"/>
          <w:szCs w:val="24"/>
        </w:rPr>
        <w:tab/>
        <w:t>the person concerned resigns, retires or dies or is on maternity or long-term sick leave; or</w:t>
      </w:r>
    </w:p>
    <w:p w14:paraId="5E12868C" w14:textId="77777777" w:rsidR="00B105D3" w:rsidRDefault="004A7CE9">
      <w:pPr>
        <w:tabs>
          <w:tab w:val="left" w:pos="3403"/>
        </w:tabs>
        <w:spacing w:before="120" w:after="160"/>
        <w:ind w:left="1418" w:hanging="851"/>
        <w:jc w:val="both"/>
        <w:textAlignment w:val="auto"/>
      </w:pPr>
      <w:r>
        <w:rPr>
          <w:rFonts w:ascii="Arial" w:eastAsia="Arial" w:hAnsi="Arial" w:cs="Arial"/>
          <w:color w:val="000000"/>
          <w:sz w:val="24"/>
          <w:szCs w:val="24"/>
        </w:rPr>
        <w:t>1.4.3</w:t>
      </w:r>
      <w:r>
        <w:rPr>
          <w:rFonts w:ascii="Arial" w:eastAsia="Arial" w:hAnsi="Arial" w:cs="Arial"/>
          <w:color w:val="000000"/>
          <w:sz w:val="24"/>
          <w:szCs w:val="24"/>
        </w:rPr>
        <w:tab/>
        <w:t>the person’s employment or contractual arrangement with the Supplier or Subcontractor is terminated for material breach of contract by the employee.</w:t>
      </w:r>
    </w:p>
    <w:p w14:paraId="07C0804E" w14:textId="77777777" w:rsidR="00B105D3" w:rsidRDefault="004A7CE9">
      <w:pPr>
        <w:keepNext/>
        <w:tabs>
          <w:tab w:val="left" w:pos="1701"/>
        </w:tabs>
        <w:spacing w:before="120" w:after="160"/>
        <w:ind w:left="567" w:hanging="567"/>
        <w:jc w:val="both"/>
        <w:textAlignment w:val="auto"/>
      </w:pPr>
      <w:r>
        <w:rPr>
          <w:rFonts w:ascii="Arial" w:eastAsia="Arial" w:hAnsi="Arial" w:cs="Arial"/>
          <w:color w:val="000000"/>
          <w:sz w:val="24"/>
          <w:szCs w:val="24"/>
        </w:rPr>
        <w:t>1.5</w:t>
      </w:r>
      <w:r>
        <w:rPr>
          <w:rFonts w:ascii="Arial" w:eastAsia="Arial" w:hAnsi="Arial" w:cs="Arial"/>
          <w:color w:val="000000"/>
          <w:sz w:val="24"/>
          <w:szCs w:val="24"/>
        </w:rPr>
        <w:tab/>
        <w:t>The Supplier shall:</w:t>
      </w:r>
    </w:p>
    <w:p w14:paraId="7F06E2D6" w14:textId="77777777" w:rsidR="00B105D3" w:rsidRDefault="004A7CE9">
      <w:pPr>
        <w:tabs>
          <w:tab w:val="left" w:pos="3403"/>
        </w:tabs>
        <w:spacing w:before="120" w:after="160"/>
        <w:ind w:left="1418" w:hanging="851"/>
        <w:jc w:val="both"/>
        <w:textAlignment w:val="auto"/>
      </w:pPr>
      <w:r>
        <w:rPr>
          <w:rFonts w:ascii="Arial" w:eastAsia="Arial" w:hAnsi="Arial" w:cs="Arial"/>
          <w:color w:val="000000"/>
          <w:sz w:val="24"/>
          <w:szCs w:val="24"/>
        </w:rPr>
        <w:t>1.5.1</w:t>
      </w:r>
      <w:r>
        <w:rPr>
          <w:rFonts w:ascii="Arial" w:eastAsia="Arial" w:hAnsi="Arial" w:cs="Arial"/>
          <w:color w:val="000000"/>
          <w:sz w:val="24"/>
          <w:szCs w:val="24"/>
        </w:rPr>
        <w:tab/>
        <w:t>notify the Buyer promptly of the absence of any Key Staff (other than for short-term sickness or holidays of two (2) weeks or less, in which case the Supplier shall ensure appropriate temporary cover for that Key Role);</w:t>
      </w:r>
    </w:p>
    <w:p w14:paraId="463915EA" w14:textId="77777777" w:rsidR="00B105D3" w:rsidRDefault="004A7CE9">
      <w:pPr>
        <w:tabs>
          <w:tab w:val="left" w:pos="3403"/>
        </w:tabs>
        <w:spacing w:before="120" w:after="160"/>
        <w:ind w:left="1418" w:hanging="851"/>
        <w:jc w:val="both"/>
        <w:textAlignment w:val="auto"/>
      </w:pPr>
      <w:r>
        <w:rPr>
          <w:rFonts w:ascii="Arial" w:eastAsia="Arial" w:hAnsi="Arial" w:cs="Arial"/>
          <w:color w:val="000000"/>
          <w:sz w:val="24"/>
          <w:szCs w:val="24"/>
        </w:rPr>
        <w:t>1.5.2</w:t>
      </w:r>
      <w:r>
        <w:rPr>
          <w:rFonts w:ascii="Arial" w:eastAsia="Arial" w:hAnsi="Arial" w:cs="Arial"/>
          <w:color w:val="000000"/>
          <w:sz w:val="24"/>
          <w:szCs w:val="24"/>
        </w:rPr>
        <w:tab/>
        <w:t>ensure that any Key Role is not vacant for any longer than ten (10) Working Days;</w:t>
      </w:r>
    </w:p>
    <w:p w14:paraId="170A9AAF" w14:textId="77777777" w:rsidR="00B105D3" w:rsidRDefault="004A7CE9">
      <w:pPr>
        <w:tabs>
          <w:tab w:val="left" w:pos="3403"/>
        </w:tabs>
        <w:spacing w:before="120" w:after="160"/>
        <w:ind w:left="1418" w:hanging="851"/>
        <w:jc w:val="both"/>
        <w:textAlignment w:val="auto"/>
      </w:pPr>
      <w:r>
        <w:rPr>
          <w:rFonts w:ascii="Arial" w:eastAsia="Arial" w:hAnsi="Arial" w:cs="Arial"/>
          <w:color w:val="000000"/>
          <w:sz w:val="24"/>
          <w:szCs w:val="24"/>
        </w:rPr>
        <w:t>1.5.3</w:t>
      </w:r>
      <w:r>
        <w:rPr>
          <w:rFonts w:ascii="Arial" w:eastAsia="Arial" w:hAnsi="Arial" w:cs="Arial"/>
          <w:color w:val="000000"/>
          <w:sz w:val="24"/>
          <w:szCs w:val="24"/>
        </w:rPr>
        <w:tab/>
        <w:t>give as much notice as is reasonably practicable of its intention to remove or replace any member of Key Staff and, except in the cases of death, unexpected ill health or a material breach of the Key Staff’s employment contract, this will mean at least three (3) Months’ notice;</w:t>
      </w:r>
    </w:p>
    <w:p w14:paraId="0CDCFBE7" w14:textId="77777777" w:rsidR="00B105D3" w:rsidRDefault="004A7CE9">
      <w:pPr>
        <w:tabs>
          <w:tab w:val="left" w:pos="3403"/>
        </w:tabs>
        <w:spacing w:before="120" w:after="160"/>
        <w:ind w:left="1418" w:hanging="851"/>
        <w:jc w:val="both"/>
        <w:textAlignment w:val="auto"/>
      </w:pPr>
      <w:r>
        <w:rPr>
          <w:rFonts w:ascii="Arial" w:eastAsia="Arial" w:hAnsi="Arial" w:cs="Arial"/>
          <w:color w:val="000000"/>
          <w:sz w:val="24"/>
          <w:szCs w:val="24"/>
        </w:rPr>
        <w:t>1.5.4</w:t>
      </w:r>
      <w:r>
        <w:rPr>
          <w:rFonts w:ascii="Arial" w:eastAsia="Arial" w:hAnsi="Arial" w:cs="Arial"/>
          <w:color w:val="000000"/>
          <w:sz w:val="24"/>
          <w:szCs w:val="24"/>
        </w:rPr>
        <w:tab/>
        <w:t>ensure that all arrangements for planned changes in Key Staff provide adequate periods during which incoming and outgoing staff work together to transfer responsibilities and ensure that such change does not have an adverse impact on the provision of the Deliverables; and</w:t>
      </w:r>
    </w:p>
    <w:p w14:paraId="14B8759B" w14:textId="77777777" w:rsidR="00B105D3" w:rsidRDefault="004A7CE9">
      <w:pPr>
        <w:tabs>
          <w:tab w:val="left" w:pos="3403"/>
        </w:tabs>
        <w:spacing w:before="120" w:after="160"/>
        <w:ind w:left="1418" w:hanging="851"/>
        <w:jc w:val="both"/>
        <w:textAlignment w:val="auto"/>
      </w:pPr>
      <w:r>
        <w:rPr>
          <w:rFonts w:ascii="Arial" w:eastAsia="Arial" w:hAnsi="Arial" w:cs="Arial"/>
          <w:color w:val="000000"/>
          <w:sz w:val="24"/>
          <w:szCs w:val="24"/>
        </w:rPr>
        <w:t>1.5.5</w:t>
      </w:r>
      <w:r>
        <w:rPr>
          <w:rFonts w:ascii="Arial" w:eastAsia="Arial" w:hAnsi="Arial" w:cs="Arial"/>
          <w:color w:val="000000"/>
          <w:sz w:val="24"/>
          <w:szCs w:val="24"/>
        </w:rPr>
        <w:tab/>
        <w:t>ensure that any replacement for a Key Role has a level of qualifications and experience appropriate to the relevant Key Role and is fully competent to carry out the tasks assigned to the Key Staff whom he or she has replaced.</w:t>
      </w:r>
    </w:p>
    <w:p w14:paraId="038486FD" w14:textId="77777777" w:rsidR="00B105D3" w:rsidRDefault="004A7CE9">
      <w:pPr>
        <w:spacing w:after="160" w:line="276" w:lineRule="auto"/>
        <w:ind w:left="720" w:hanging="720"/>
        <w:jc w:val="both"/>
        <w:textAlignment w:val="auto"/>
      </w:pPr>
      <w:r>
        <w:rPr>
          <w:rFonts w:ascii="Arial" w:eastAsia="Arial" w:hAnsi="Arial" w:cs="Arial"/>
          <w:sz w:val="24"/>
          <w:szCs w:val="24"/>
        </w:rPr>
        <w:t>1.6</w:t>
      </w:r>
      <w:r>
        <w:rPr>
          <w:rFonts w:ascii="Arial" w:eastAsia="Arial" w:hAnsi="Arial" w:cs="Arial"/>
          <w:sz w:val="24"/>
          <w:szCs w:val="24"/>
        </w:rPr>
        <w:tab/>
        <w:t>The Buyer may require the Supplier to remove or procure that any Subcontractor shall remove any Key Staff that the Buyer considers in any respect unsatisfactory. The Buyer shall not be liable for the cost of replacing any Key Staff.</w:t>
      </w:r>
    </w:p>
    <w:p w14:paraId="0E3B5CEC" w14:textId="77777777" w:rsidR="00B105D3" w:rsidRDefault="004A7CE9">
      <w:pPr>
        <w:keepNext/>
        <w:spacing w:after="240"/>
        <w:textAlignment w:val="auto"/>
      </w:pPr>
      <w:bookmarkStart w:id="34" w:name="_Hlk140226225"/>
      <w:r>
        <w:rPr>
          <w:rFonts w:ascii="Arial" w:eastAsia="Arial" w:hAnsi="Arial" w:cs="Arial"/>
          <w:b/>
          <w:color w:val="000000"/>
          <w:sz w:val="36"/>
          <w:szCs w:val="36"/>
        </w:rPr>
        <w:t>Call-Off Schedule 8 (Business Continuity and Disaster Recovery)</w:t>
      </w:r>
    </w:p>
    <w:bookmarkEnd w:id="34"/>
    <w:p w14:paraId="16688861" w14:textId="77777777" w:rsidR="00B105D3" w:rsidRDefault="004A7CE9">
      <w:pPr>
        <w:keepNext/>
        <w:numPr>
          <w:ilvl w:val="0"/>
          <w:numId w:val="135"/>
        </w:numPr>
        <w:tabs>
          <w:tab w:val="left" w:pos="-31680"/>
        </w:tabs>
        <w:spacing w:before="240" w:after="240"/>
        <w:jc w:val="both"/>
        <w:textAlignment w:val="auto"/>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43449F05" w14:textId="77777777" w:rsidR="00B105D3" w:rsidRDefault="004A7CE9">
      <w:pPr>
        <w:keepNext/>
        <w:numPr>
          <w:ilvl w:val="1"/>
          <w:numId w:val="136"/>
        </w:numPr>
        <w:spacing w:before="120" w:after="120"/>
        <w:jc w:val="both"/>
        <w:textAlignment w:val="auto"/>
      </w:pPr>
      <w:r>
        <w:rPr>
          <w:rFonts w:ascii="Arial" w:eastAsia="Arial" w:hAnsi="Arial" w:cs="Arial"/>
          <w:color w:val="000000"/>
          <w:sz w:val="24"/>
          <w:szCs w:val="24"/>
        </w:rPr>
        <w:t>In this Schedule, the following words shall have the following meanings and they shall supplement Joint Schedule 1 (Definitions):</w:t>
      </w:r>
    </w:p>
    <w:tbl>
      <w:tblPr>
        <w:tblW w:w="8175" w:type="dxa"/>
        <w:tblInd w:w="1008" w:type="dxa"/>
        <w:tblLayout w:type="fixed"/>
        <w:tblCellMar>
          <w:left w:w="10" w:type="dxa"/>
          <w:right w:w="10" w:type="dxa"/>
        </w:tblCellMar>
        <w:tblLook w:val="04A0" w:firstRow="1" w:lastRow="0" w:firstColumn="1" w:lastColumn="0" w:noHBand="0" w:noVBand="1"/>
      </w:tblPr>
      <w:tblGrid>
        <w:gridCol w:w="3099"/>
        <w:gridCol w:w="5076"/>
      </w:tblGrid>
      <w:tr w:rsidR="00B105D3" w14:paraId="23609BC4" w14:textId="77777777">
        <w:tc>
          <w:tcPr>
            <w:tcW w:w="3099" w:type="dxa"/>
            <w:shd w:val="clear" w:color="auto" w:fill="auto"/>
            <w:tcMar>
              <w:top w:w="0" w:type="dxa"/>
              <w:left w:w="108" w:type="dxa"/>
              <w:bottom w:w="0" w:type="dxa"/>
              <w:right w:w="108" w:type="dxa"/>
            </w:tcMar>
          </w:tcPr>
          <w:p w14:paraId="3A955BFB" w14:textId="77777777" w:rsidR="00B105D3" w:rsidRDefault="004A7CE9">
            <w:pPr>
              <w:spacing w:after="120"/>
              <w:ind w:left="-108"/>
              <w:jc w:val="both"/>
              <w:textAlignment w:val="auto"/>
            </w:pPr>
            <w:r>
              <w:rPr>
                <w:rFonts w:ascii="Arial" w:eastAsia="Arial" w:hAnsi="Arial" w:cs="Arial"/>
                <w:b/>
                <w:color w:val="000000"/>
                <w:sz w:val="24"/>
                <w:szCs w:val="24"/>
              </w:rPr>
              <w:t>"BCDR Plan"</w:t>
            </w:r>
          </w:p>
        </w:tc>
        <w:tc>
          <w:tcPr>
            <w:tcW w:w="5076" w:type="dxa"/>
            <w:shd w:val="clear" w:color="auto" w:fill="auto"/>
            <w:tcMar>
              <w:top w:w="0" w:type="dxa"/>
              <w:left w:w="108" w:type="dxa"/>
              <w:bottom w:w="0" w:type="dxa"/>
              <w:right w:w="108" w:type="dxa"/>
            </w:tcMar>
          </w:tcPr>
          <w:p w14:paraId="0EF68BDF" w14:textId="77777777" w:rsidR="00B105D3" w:rsidRDefault="004A7CE9">
            <w:pPr>
              <w:tabs>
                <w:tab w:val="left" w:pos="-9"/>
              </w:tabs>
              <w:spacing w:after="120"/>
              <w:jc w:val="both"/>
              <w:textAlignment w:val="auto"/>
            </w:pPr>
            <w:r>
              <w:rPr>
                <w:rFonts w:ascii="Arial" w:eastAsia="Arial" w:hAnsi="Arial" w:cs="Arial"/>
                <w:color w:val="000000"/>
                <w:sz w:val="24"/>
                <w:szCs w:val="24"/>
              </w:rPr>
              <w:t>has the meaning given to it in Paragraph 2.2 of this Schedule;</w:t>
            </w:r>
          </w:p>
        </w:tc>
      </w:tr>
      <w:tr w:rsidR="00B105D3" w14:paraId="6045C260" w14:textId="77777777">
        <w:tc>
          <w:tcPr>
            <w:tcW w:w="3099" w:type="dxa"/>
            <w:shd w:val="clear" w:color="auto" w:fill="auto"/>
            <w:tcMar>
              <w:top w:w="0" w:type="dxa"/>
              <w:left w:w="108" w:type="dxa"/>
              <w:bottom w:w="0" w:type="dxa"/>
              <w:right w:w="108" w:type="dxa"/>
            </w:tcMar>
          </w:tcPr>
          <w:p w14:paraId="4C44790E" w14:textId="77777777" w:rsidR="00B105D3" w:rsidRDefault="004A7CE9">
            <w:pPr>
              <w:spacing w:after="120"/>
              <w:ind w:left="-108"/>
              <w:textAlignment w:val="auto"/>
            </w:pPr>
            <w:r>
              <w:rPr>
                <w:rFonts w:ascii="Arial" w:eastAsia="Arial" w:hAnsi="Arial" w:cs="Arial"/>
                <w:b/>
                <w:color w:val="000000"/>
                <w:sz w:val="24"/>
                <w:szCs w:val="24"/>
              </w:rPr>
              <w:t>"Business Continuity Plan"</w:t>
            </w:r>
          </w:p>
        </w:tc>
        <w:tc>
          <w:tcPr>
            <w:tcW w:w="5076" w:type="dxa"/>
            <w:shd w:val="clear" w:color="auto" w:fill="auto"/>
            <w:tcMar>
              <w:top w:w="0" w:type="dxa"/>
              <w:left w:w="108" w:type="dxa"/>
              <w:bottom w:w="0" w:type="dxa"/>
              <w:right w:w="108" w:type="dxa"/>
            </w:tcMar>
          </w:tcPr>
          <w:p w14:paraId="79E4F988" w14:textId="77777777" w:rsidR="00B105D3" w:rsidRDefault="004A7CE9">
            <w:pPr>
              <w:tabs>
                <w:tab w:val="left" w:pos="-9"/>
              </w:tabs>
              <w:spacing w:after="120"/>
              <w:jc w:val="both"/>
              <w:textAlignment w:val="auto"/>
            </w:pPr>
            <w:r>
              <w:rPr>
                <w:rFonts w:ascii="Arial" w:eastAsia="Arial" w:hAnsi="Arial" w:cs="Arial"/>
                <w:color w:val="000000"/>
                <w:sz w:val="24"/>
                <w:szCs w:val="24"/>
              </w:rPr>
              <w:t>has the meaning given to it in Paragraph 2.3.2 of this Schedule;</w:t>
            </w:r>
          </w:p>
        </w:tc>
      </w:tr>
      <w:tr w:rsidR="00B105D3" w14:paraId="6D921FCA" w14:textId="77777777">
        <w:tc>
          <w:tcPr>
            <w:tcW w:w="3099" w:type="dxa"/>
            <w:shd w:val="clear" w:color="auto" w:fill="auto"/>
            <w:tcMar>
              <w:top w:w="0" w:type="dxa"/>
              <w:left w:w="108" w:type="dxa"/>
              <w:bottom w:w="0" w:type="dxa"/>
              <w:right w:w="108" w:type="dxa"/>
            </w:tcMar>
          </w:tcPr>
          <w:p w14:paraId="6F3ED356" w14:textId="77777777" w:rsidR="00B105D3" w:rsidRDefault="004A7CE9">
            <w:pPr>
              <w:spacing w:after="120"/>
              <w:ind w:left="-108"/>
              <w:jc w:val="both"/>
              <w:textAlignment w:val="auto"/>
            </w:pPr>
            <w:r>
              <w:rPr>
                <w:rFonts w:ascii="Arial" w:eastAsia="Arial" w:hAnsi="Arial" w:cs="Arial"/>
                <w:b/>
                <w:color w:val="000000"/>
                <w:sz w:val="24"/>
                <w:szCs w:val="24"/>
              </w:rPr>
              <w:t>"Disaster"</w:t>
            </w:r>
          </w:p>
        </w:tc>
        <w:tc>
          <w:tcPr>
            <w:tcW w:w="5076" w:type="dxa"/>
            <w:shd w:val="clear" w:color="auto" w:fill="auto"/>
            <w:tcMar>
              <w:top w:w="0" w:type="dxa"/>
              <w:left w:w="108" w:type="dxa"/>
              <w:bottom w:w="0" w:type="dxa"/>
              <w:right w:w="108" w:type="dxa"/>
            </w:tcMar>
          </w:tcPr>
          <w:p w14:paraId="583E6AC0" w14:textId="77777777" w:rsidR="00B105D3" w:rsidRDefault="004A7CE9">
            <w:pPr>
              <w:tabs>
                <w:tab w:val="left" w:pos="-9"/>
              </w:tabs>
              <w:spacing w:after="120"/>
              <w:jc w:val="both"/>
              <w:textAlignment w:val="auto"/>
            </w:pPr>
            <w:r>
              <w:rPr>
                <w:rFonts w:ascii="Arial" w:eastAsia="Arial" w:hAnsi="Arial" w:cs="Arial"/>
                <w:color w:val="000000"/>
                <w:sz w:val="24"/>
                <w:szCs w:val="24"/>
              </w:rPr>
              <w:t>the occurrence of one or more events which, either separately or cumulatively, mean that the Deliverables, or a material part thereof will be unavailable (or could reasonably be anticipated to be unavailable);</w:t>
            </w:r>
          </w:p>
        </w:tc>
      </w:tr>
      <w:tr w:rsidR="00B105D3" w14:paraId="1899166D" w14:textId="77777777">
        <w:tc>
          <w:tcPr>
            <w:tcW w:w="3099" w:type="dxa"/>
            <w:shd w:val="clear" w:color="auto" w:fill="auto"/>
            <w:tcMar>
              <w:top w:w="0" w:type="dxa"/>
              <w:left w:w="108" w:type="dxa"/>
              <w:bottom w:w="0" w:type="dxa"/>
              <w:right w:w="108" w:type="dxa"/>
            </w:tcMar>
          </w:tcPr>
          <w:p w14:paraId="19DA72A2" w14:textId="77777777" w:rsidR="00B105D3" w:rsidRDefault="004A7CE9">
            <w:pPr>
              <w:spacing w:after="120"/>
              <w:ind w:left="-108"/>
              <w:textAlignment w:val="auto"/>
            </w:pPr>
            <w:r>
              <w:rPr>
                <w:rFonts w:ascii="Arial" w:eastAsia="Arial" w:hAnsi="Arial" w:cs="Arial"/>
                <w:b/>
                <w:color w:val="000000"/>
                <w:sz w:val="24"/>
                <w:szCs w:val="24"/>
              </w:rPr>
              <w:t>"Disaster Recovery Deliverables"</w:t>
            </w:r>
          </w:p>
        </w:tc>
        <w:tc>
          <w:tcPr>
            <w:tcW w:w="5076" w:type="dxa"/>
            <w:shd w:val="clear" w:color="auto" w:fill="auto"/>
            <w:tcMar>
              <w:top w:w="0" w:type="dxa"/>
              <w:left w:w="108" w:type="dxa"/>
              <w:bottom w:w="0" w:type="dxa"/>
              <w:right w:w="108" w:type="dxa"/>
            </w:tcMar>
          </w:tcPr>
          <w:p w14:paraId="6C6C7A34" w14:textId="77777777" w:rsidR="00B105D3" w:rsidRDefault="004A7CE9">
            <w:pPr>
              <w:tabs>
                <w:tab w:val="left" w:pos="-179"/>
                <w:tab w:val="left" w:pos="-9"/>
              </w:tabs>
              <w:spacing w:after="120"/>
              <w:jc w:val="both"/>
              <w:textAlignment w:val="auto"/>
            </w:pPr>
            <w:r>
              <w:rPr>
                <w:rFonts w:ascii="Arial" w:eastAsia="Arial" w:hAnsi="Arial" w:cs="Arial"/>
                <w:color w:val="000000"/>
                <w:sz w:val="24"/>
                <w:szCs w:val="24"/>
              </w:rPr>
              <w:t>the Deliverables embodied in the processes and procedures for restoring the provision of Deliverables following the occurrence of a Disaster;</w:t>
            </w:r>
          </w:p>
        </w:tc>
      </w:tr>
      <w:tr w:rsidR="00B105D3" w14:paraId="41B27ECE" w14:textId="77777777">
        <w:tc>
          <w:tcPr>
            <w:tcW w:w="3099" w:type="dxa"/>
            <w:shd w:val="clear" w:color="auto" w:fill="auto"/>
            <w:tcMar>
              <w:top w:w="0" w:type="dxa"/>
              <w:left w:w="108" w:type="dxa"/>
              <w:bottom w:w="0" w:type="dxa"/>
              <w:right w:w="108" w:type="dxa"/>
            </w:tcMar>
          </w:tcPr>
          <w:p w14:paraId="43FE1F0D" w14:textId="77777777" w:rsidR="00B105D3" w:rsidRDefault="004A7CE9">
            <w:pPr>
              <w:spacing w:after="120"/>
              <w:ind w:left="-108"/>
              <w:jc w:val="both"/>
              <w:textAlignment w:val="auto"/>
            </w:pPr>
            <w:r>
              <w:rPr>
                <w:rFonts w:ascii="Arial" w:eastAsia="Arial" w:hAnsi="Arial" w:cs="Arial"/>
                <w:b/>
                <w:color w:val="000000"/>
                <w:sz w:val="24"/>
                <w:szCs w:val="24"/>
              </w:rPr>
              <w:t>"Disaster Recovery Plan"</w:t>
            </w:r>
          </w:p>
        </w:tc>
        <w:tc>
          <w:tcPr>
            <w:tcW w:w="5076" w:type="dxa"/>
            <w:shd w:val="clear" w:color="auto" w:fill="auto"/>
            <w:tcMar>
              <w:top w:w="0" w:type="dxa"/>
              <w:left w:w="108" w:type="dxa"/>
              <w:bottom w:w="0" w:type="dxa"/>
              <w:right w:w="108" w:type="dxa"/>
            </w:tcMar>
          </w:tcPr>
          <w:p w14:paraId="06FA0C32" w14:textId="77777777" w:rsidR="00B105D3" w:rsidRDefault="004A7CE9">
            <w:pPr>
              <w:tabs>
                <w:tab w:val="left" w:pos="-9"/>
              </w:tabs>
              <w:spacing w:after="120"/>
              <w:jc w:val="both"/>
              <w:textAlignment w:val="auto"/>
            </w:pPr>
            <w:r>
              <w:rPr>
                <w:rFonts w:ascii="Arial" w:eastAsia="Arial" w:hAnsi="Arial" w:cs="Arial"/>
                <w:color w:val="000000"/>
                <w:sz w:val="24"/>
                <w:szCs w:val="24"/>
              </w:rPr>
              <w:t>has the meaning given to it in Paragraph 2.3.3 of this Schedule;</w:t>
            </w:r>
          </w:p>
        </w:tc>
      </w:tr>
      <w:tr w:rsidR="00B105D3" w14:paraId="7E7817BA" w14:textId="77777777">
        <w:tc>
          <w:tcPr>
            <w:tcW w:w="3099" w:type="dxa"/>
            <w:shd w:val="clear" w:color="auto" w:fill="auto"/>
            <w:tcMar>
              <w:top w:w="0" w:type="dxa"/>
              <w:left w:w="108" w:type="dxa"/>
              <w:bottom w:w="0" w:type="dxa"/>
              <w:right w:w="108" w:type="dxa"/>
            </w:tcMar>
          </w:tcPr>
          <w:p w14:paraId="77B777DA" w14:textId="77777777" w:rsidR="00B105D3" w:rsidRDefault="004A7CE9">
            <w:pPr>
              <w:spacing w:after="120"/>
              <w:ind w:left="-108"/>
              <w:textAlignment w:val="auto"/>
            </w:pPr>
            <w:r>
              <w:rPr>
                <w:rFonts w:ascii="Arial" w:eastAsia="Arial" w:hAnsi="Arial" w:cs="Arial"/>
                <w:b/>
                <w:color w:val="000000"/>
                <w:sz w:val="24"/>
                <w:szCs w:val="24"/>
              </w:rPr>
              <w:t>"Disaster Recovery System"</w:t>
            </w:r>
          </w:p>
        </w:tc>
        <w:tc>
          <w:tcPr>
            <w:tcW w:w="5076" w:type="dxa"/>
            <w:shd w:val="clear" w:color="auto" w:fill="auto"/>
            <w:tcMar>
              <w:top w:w="0" w:type="dxa"/>
              <w:left w:w="108" w:type="dxa"/>
              <w:bottom w:w="0" w:type="dxa"/>
              <w:right w:w="108" w:type="dxa"/>
            </w:tcMar>
          </w:tcPr>
          <w:p w14:paraId="547DF04A" w14:textId="77777777" w:rsidR="00B105D3" w:rsidRDefault="004A7CE9">
            <w:pPr>
              <w:tabs>
                <w:tab w:val="left" w:pos="-9"/>
              </w:tabs>
              <w:spacing w:after="120"/>
              <w:jc w:val="both"/>
              <w:textAlignment w:val="auto"/>
            </w:pPr>
            <w:r>
              <w:rPr>
                <w:rFonts w:ascii="Arial" w:eastAsia="Arial" w:hAnsi="Arial" w:cs="Arial"/>
                <w:color w:val="000000"/>
                <w:sz w:val="24"/>
                <w:szCs w:val="24"/>
              </w:rPr>
              <w:t>the system embodied in the processes and procedures for restoring the provision of Deliverables following the occurrence of a Disaster;</w:t>
            </w:r>
          </w:p>
        </w:tc>
      </w:tr>
      <w:tr w:rsidR="00B105D3" w14:paraId="40D18EA0" w14:textId="77777777">
        <w:trPr>
          <w:trHeight w:val="567"/>
        </w:trPr>
        <w:tc>
          <w:tcPr>
            <w:tcW w:w="3099" w:type="dxa"/>
            <w:shd w:val="clear" w:color="auto" w:fill="auto"/>
            <w:tcMar>
              <w:top w:w="0" w:type="dxa"/>
              <w:left w:w="108" w:type="dxa"/>
              <w:bottom w:w="0" w:type="dxa"/>
              <w:right w:w="108" w:type="dxa"/>
            </w:tcMar>
          </w:tcPr>
          <w:p w14:paraId="60333A65" w14:textId="77777777" w:rsidR="00B105D3" w:rsidRDefault="004A7CE9">
            <w:pPr>
              <w:spacing w:after="120"/>
              <w:ind w:left="-108"/>
              <w:jc w:val="both"/>
              <w:textAlignment w:val="auto"/>
            </w:pPr>
            <w:r>
              <w:rPr>
                <w:rFonts w:ascii="Arial" w:eastAsia="Arial" w:hAnsi="Arial" w:cs="Arial"/>
                <w:b/>
                <w:color w:val="000000"/>
                <w:sz w:val="24"/>
                <w:szCs w:val="24"/>
              </w:rPr>
              <w:t>"Related Supplier"</w:t>
            </w:r>
          </w:p>
        </w:tc>
        <w:tc>
          <w:tcPr>
            <w:tcW w:w="5076" w:type="dxa"/>
            <w:shd w:val="clear" w:color="auto" w:fill="auto"/>
            <w:tcMar>
              <w:top w:w="0" w:type="dxa"/>
              <w:left w:w="108" w:type="dxa"/>
              <w:bottom w:w="0" w:type="dxa"/>
              <w:right w:w="108" w:type="dxa"/>
            </w:tcMar>
          </w:tcPr>
          <w:p w14:paraId="28543066" w14:textId="77777777" w:rsidR="00B105D3" w:rsidRDefault="004A7CE9">
            <w:pPr>
              <w:tabs>
                <w:tab w:val="left" w:pos="-9"/>
              </w:tabs>
              <w:spacing w:after="120"/>
              <w:jc w:val="both"/>
              <w:textAlignment w:val="auto"/>
            </w:pPr>
            <w:r>
              <w:rPr>
                <w:rFonts w:ascii="Arial" w:eastAsia="Arial" w:hAnsi="Arial" w:cs="Arial"/>
                <w:color w:val="000000"/>
                <w:sz w:val="24"/>
                <w:szCs w:val="24"/>
              </w:rPr>
              <w:t>any person who provides Deliverables to the Buyer which are related to the Deliverables from time to time;</w:t>
            </w:r>
          </w:p>
        </w:tc>
      </w:tr>
      <w:tr w:rsidR="00B105D3" w14:paraId="67C92683" w14:textId="77777777">
        <w:trPr>
          <w:trHeight w:val="567"/>
        </w:trPr>
        <w:tc>
          <w:tcPr>
            <w:tcW w:w="3099" w:type="dxa"/>
            <w:shd w:val="clear" w:color="auto" w:fill="auto"/>
            <w:tcMar>
              <w:top w:w="0" w:type="dxa"/>
              <w:left w:w="108" w:type="dxa"/>
              <w:bottom w:w="0" w:type="dxa"/>
              <w:right w:w="108" w:type="dxa"/>
            </w:tcMar>
          </w:tcPr>
          <w:p w14:paraId="4259543C" w14:textId="77777777" w:rsidR="00B105D3" w:rsidRDefault="004A7CE9">
            <w:pPr>
              <w:spacing w:after="120"/>
              <w:ind w:left="-108"/>
              <w:jc w:val="both"/>
              <w:textAlignment w:val="auto"/>
            </w:pPr>
            <w:r>
              <w:rPr>
                <w:rFonts w:ascii="Arial" w:eastAsia="Arial" w:hAnsi="Arial" w:cs="Arial"/>
                <w:b/>
                <w:color w:val="000000"/>
                <w:sz w:val="24"/>
                <w:szCs w:val="24"/>
              </w:rPr>
              <w:t>"Review Report"</w:t>
            </w:r>
          </w:p>
        </w:tc>
        <w:tc>
          <w:tcPr>
            <w:tcW w:w="5076" w:type="dxa"/>
            <w:shd w:val="clear" w:color="auto" w:fill="auto"/>
            <w:tcMar>
              <w:top w:w="0" w:type="dxa"/>
              <w:left w:w="108" w:type="dxa"/>
              <w:bottom w:w="0" w:type="dxa"/>
              <w:right w:w="108" w:type="dxa"/>
            </w:tcMar>
          </w:tcPr>
          <w:p w14:paraId="78015FE7" w14:textId="77777777" w:rsidR="00B105D3" w:rsidRDefault="004A7CE9">
            <w:pPr>
              <w:numPr>
                <w:ilvl w:val="0"/>
                <w:numId w:val="50"/>
              </w:numPr>
              <w:tabs>
                <w:tab w:val="left" w:pos="-9529"/>
              </w:tabs>
              <w:spacing w:after="120"/>
              <w:jc w:val="both"/>
              <w:textAlignment w:val="auto"/>
            </w:pPr>
            <w:r>
              <w:rPr>
                <w:rFonts w:ascii="Arial" w:eastAsia="Arial" w:hAnsi="Arial" w:cs="Arial"/>
                <w:color w:val="000000"/>
                <w:sz w:val="24"/>
                <w:szCs w:val="24"/>
              </w:rPr>
              <w:t>has the meaning given to it in Paragraph 6.3 of this Schedule; and</w:t>
            </w:r>
          </w:p>
        </w:tc>
      </w:tr>
      <w:tr w:rsidR="00B105D3" w14:paraId="1B4511B3" w14:textId="77777777">
        <w:tc>
          <w:tcPr>
            <w:tcW w:w="3099" w:type="dxa"/>
            <w:shd w:val="clear" w:color="auto" w:fill="auto"/>
            <w:tcMar>
              <w:top w:w="0" w:type="dxa"/>
              <w:left w:w="108" w:type="dxa"/>
              <w:bottom w:w="0" w:type="dxa"/>
              <w:right w:w="108" w:type="dxa"/>
            </w:tcMar>
          </w:tcPr>
          <w:p w14:paraId="2AD76AB3" w14:textId="77777777" w:rsidR="00B105D3" w:rsidRDefault="004A7CE9">
            <w:pPr>
              <w:spacing w:after="120"/>
              <w:ind w:left="-108"/>
              <w:jc w:val="both"/>
              <w:textAlignment w:val="auto"/>
            </w:pPr>
            <w:r>
              <w:rPr>
                <w:rFonts w:ascii="Arial" w:eastAsia="Arial" w:hAnsi="Arial" w:cs="Arial"/>
                <w:b/>
                <w:color w:val="000000"/>
                <w:sz w:val="24"/>
                <w:szCs w:val="24"/>
              </w:rPr>
              <w:t>"Supplier's Proposals"</w:t>
            </w:r>
          </w:p>
        </w:tc>
        <w:tc>
          <w:tcPr>
            <w:tcW w:w="5076" w:type="dxa"/>
            <w:shd w:val="clear" w:color="auto" w:fill="auto"/>
            <w:tcMar>
              <w:top w:w="0" w:type="dxa"/>
              <w:left w:w="108" w:type="dxa"/>
              <w:bottom w:w="0" w:type="dxa"/>
              <w:right w:w="108" w:type="dxa"/>
            </w:tcMar>
          </w:tcPr>
          <w:p w14:paraId="25251937" w14:textId="77777777" w:rsidR="00B105D3" w:rsidRDefault="004A7CE9">
            <w:pPr>
              <w:numPr>
                <w:ilvl w:val="0"/>
                <w:numId w:val="50"/>
              </w:numPr>
              <w:tabs>
                <w:tab w:val="left" w:pos="-9529"/>
              </w:tabs>
              <w:spacing w:after="120"/>
              <w:jc w:val="both"/>
              <w:textAlignment w:val="auto"/>
            </w:pPr>
            <w:r>
              <w:rPr>
                <w:rFonts w:ascii="Arial" w:eastAsia="Arial" w:hAnsi="Arial" w:cs="Arial"/>
                <w:color w:val="000000"/>
                <w:sz w:val="24"/>
                <w:szCs w:val="24"/>
              </w:rPr>
              <w:t>has the meaning given to it in Paragraph 6.3 of this Schedule;</w:t>
            </w:r>
          </w:p>
        </w:tc>
      </w:tr>
    </w:tbl>
    <w:p w14:paraId="43C4B4C7" w14:textId="77777777" w:rsidR="00B105D3" w:rsidRDefault="004A7CE9">
      <w:pPr>
        <w:keepNext/>
        <w:numPr>
          <w:ilvl w:val="0"/>
          <w:numId w:val="49"/>
        </w:numPr>
        <w:tabs>
          <w:tab w:val="left" w:pos="-31680"/>
        </w:tabs>
        <w:spacing w:before="240" w:after="240"/>
        <w:jc w:val="both"/>
        <w:textAlignment w:val="auto"/>
      </w:pPr>
      <w:r>
        <w:rPr>
          <w:rFonts w:ascii="Arial Bold" w:eastAsia="Arial Bold" w:hAnsi="Arial Bold" w:cs="Arial Bold"/>
          <w:b/>
          <w:color w:val="000000"/>
          <w:sz w:val="24"/>
          <w:szCs w:val="24"/>
        </w:rPr>
        <w:t>BCDR Plan</w:t>
      </w:r>
    </w:p>
    <w:p w14:paraId="6C580B56" w14:textId="77777777" w:rsidR="00B105D3" w:rsidRDefault="004A7CE9">
      <w:pPr>
        <w:numPr>
          <w:ilvl w:val="1"/>
          <w:numId w:val="49"/>
        </w:numPr>
        <w:spacing w:before="120" w:after="120"/>
        <w:jc w:val="both"/>
        <w:textAlignment w:val="auto"/>
      </w:pPr>
      <w:r>
        <w:rPr>
          <w:rFonts w:ascii="Arial" w:eastAsia="Arial" w:hAnsi="Arial" w:cs="Arial"/>
          <w:color w:val="000000"/>
          <w:sz w:val="24"/>
          <w:szCs w:val="24"/>
        </w:rPr>
        <w:t>The Buyer and the Supplier recognise that, where specified in Schedule 4 (Framework Management), CCS shall have the right to enforce the Buyer's rights under this Schedule.</w:t>
      </w:r>
    </w:p>
    <w:p w14:paraId="08B7C24E" w14:textId="77777777" w:rsidR="00B105D3" w:rsidRDefault="004A7CE9">
      <w:pPr>
        <w:numPr>
          <w:ilvl w:val="1"/>
          <w:numId w:val="49"/>
        </w:numPr>
        <w:spacing w:before="120" w:after="120"/>
        <w:jc w:val="both"/>
        <w:textAlignment w:val="auto"/>
      </w:pPr>
      <w:r>
        <w:rPr>
          <w:rFonts w:ascii="Arial" w:eastAsia="Arial" w:hAnsi="Arial" w:cs="Arial"/>
          <w:color w:val="000000"/>
          <w:sz w:val="24"/>
          <w:szCs w:val="24"/>
        </w:rPr>
        <w:t xml:space="preserve">At least ninety (90) Working Days prior to the Start Date the Supplier shall prepare and deliver to the Buyer for the Buyer’s written approval a plan (a </w:t>
      </w:r>
      <w:r>
        <w:rPr>
          <w:rFonts w:ascii="Arial" w:eastAsia="Arial" w:hAnsi="Arial" w:cs="Arial"/>
          <w:b/>
          <w:color w:val="000000"/>
          <w:sz w:val="24"/>
          <w:szCs w:val="24"/>
        </w:rPr>
        <w:t>“BCDR Plan”</w:t>
      </w:r>
      <w:r>
        <w:rPr>
          <w:rFonts w:ascii="Arial" w:eastAsia="Arial" w:hAnsi="Arial" w:cs="Arial"/>
          <w:color w:val="000000"/>
          <w:sz w:val="24"/>
          <w:szCs w:val="24"/>
        </w:rPr>
        <w:t>), which shall detail the processes and arrangements that the Supplier shall follow to:</w:t>
      </w:r>
    </w:p>
    <w:p w14:paraId="0CA5D8B8"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ensure continuity of the business processes and operations supported by the Services following any failure or disruption of any element of the Deliverables; and</w:t>
      </w:r>
    </w:p>
    <w:p w14:paraId="5177CF07"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the recovery of the Deliverables in the event of a Disaster</w:t>
      </w:r>
    </w:p>
    <w:p w14:paraId="7C4E249E" w14:textId="77777777" w:rsidR="00B105D3" w:rsidRDefault="004A7CE9">
      <w:pPr>
        <w:keepNext/>
        <w:numPr>
          <w:ilvl w:val="1"/>
          <w:numId w:val="49"/>
        </w:numPr>
        <w:spacing w:before="120" w:after="120"/>
        <w:jc w:val="both"/>
        <w:textAlignment w:val="auto"/>
      </w:pPr>
      <w:r>
        <w:rPr>
          <w:rFonts w:ascii="Arial" w:eastAsia="Arial" w:hAnsi="Arial" w:cs="Arial"/>
          <w:color w:val="000000"/>
          <w:sz w:val="24"/>
          <w:szCs w:val="24"/>
        </w:rPr>
        <w:t>The BCDR Plan shall be divided into three sections:</w:t>
      </w:r>
    </w:p>
    <w:p w14:paraId="5CDFC2E0"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Section 1 which shall set out general principles applicable to the BCDR Plan;</w:t>
      </w:r>
    </w:p>
    <w:p w14:paraId="0F43E06C"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 xml:space="preserve">Section 2 which shall relate to business continuity (the </w:t>
      </w:r>
      <w:r>
        <w:rPr>
          <w:rFonts w:ascii="Arial" w:eastAsia="Arial" w:hAnsi="Arial" w:cs="Arial"/>
          <w:b/>
          <w:color w:val="000000"/>
          <w:sz w:val="24"/>
          <w:szCs w:val="24"/>
        </w:rPr>
        <w:t>"Business Continuity Plan"</w:t>
      </w:r>
      <w:r>
        <w:rPr>
          <w:rFonts w:ascii="Arial" w:eastAsia="Arial" w:hAnsi="Arial" w:cs="Arial"/>
          <w:color w:val="000000"/>
          <w:sz w:val="24"/>
          <w:szCs w:val="24"/>
        </w:rPr>
        <w:t>); and</w:t>
      </w:r>
    </w:p>
    <w:p w14:paraId="3A0548EE"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 xml:space="preserve">Section 3 which shall relate to disaster recovery (the </w:t>
      </w:r>
      <w:r>
        <w:rPr>
          <w:rFonts w:ascii="Arial" w:eastAsia="Arial" w:hAnsi="Arial" w:cs="Arial"/>
          <w:b/>
          <w:color w:val="000000"/>
          <w:sz w:val="24"/>
          <w:szCs w:val="24"/>
        </w:rPr>
        <w:t>"Disaster Recovery Plan"</w:t>
      </w:r>
      <w:r>
        <w:rPr>
          <w:rFonts w:ascii="Arial" w:eastAsia="Arial" w:hAnsi="Arial" w:cs="Arial"/>
          <w:color w:val="000000"/>
          <w:sz w:val="24"/>
          <w:szCs w:val="24"/>
        </w:rPr>
        <w:t>).</w:t>
      </w:r>
    </w:p>
    <w:p w14:paraId="77CBA70D" w14:textId="77777777" w:rsidR="00B105D3" w:rsidRDefault="004A7CE9">
      <w:pPr>
        <w:numPr>
          <w:ilvl w:val="1"/>
          <w:numId w:val="49"/>
        </w:numPr>
        <w:spacing w:before="120" w:after="120"/>
        <w:jc w:val="both"/>
        <w:textAlignment w:val="auto"/>
      </w:pPr>
      <w:r>
        <w:rPr>
          <w:rFonts w:ascii="Arial" w:eastAsia="Arial" w:hAnsi="Arial" w:cs="Arial"/>
          <w:color w:val="000000"/>
          <w:sz w:val="24"/>
          <w:szCs w:val="24"/>
        </w:rPr>
        <w:t>Following receipt of the draft BCDR Plan from the Supplier, the Parties shall use reasonable endeavours to agree the contents of the BCDR Plan. If the Parties are unable to agree the contents of the BCDR Plan within twenty (20) Working Days of its submission, then such Dispute shall be resolved in accordance with the Dispute Resolution Procedure.</w:t>
      </w:r>
    </w:p>
    <w:p w14:paraId="5AD4A0B2" w14:textId="77777777" w:rsidR="00B105D3" w:rsidRDefault="004A7CE9">
      <w:pPr>
        <w:keepNext/>
        <w:numPr>
          <w:ilvl w:val="0"/>
          <w:numId w:val="49"/>
        </w:numPr>
        <w:tabs>
          <w:tab w:val="left" w:pos="-31680"/>
        </w:tabs>
        <w:spacing w:before="240" w:after="240"/>
        <w:jc w:val="both"/>
        <w:textAlignment w:val="auto"/>
      </w:pPr>
      <w:r>
        <w:rPr>
          <w:rFonts w:ascii="Arial Bold" w:eastAsia="Arial Bold" w:hAnsi="Arial Bold" w:cs="Arial Bold"/>
          <w:b/>
          <w:color w:val="000000"/>
          <w:sz w:val="24"/>
          <w:szCs w:val="24"/>
        </w:rPr>
        <w:t>General Principles of the BCDR Plan (Section 1)</w:t>
      </w:r>
    </w:p>
    <w:p w14:paraId="2A25B9FC" w14:textId="77777777" w:rsidR="00B105D3" w:rsidRDefault="004A7CE9">
      <w:pPr>
        <w:keepNext/>
        <w:numPr>
          <w:ilvl w:val="1"/>
          <w:numId w:val="49"/>
        </w:numPr>
        <w:spacing w:before="120" w:after="120"/>
        <w:jc w:val="both"/>
        <w:textAlignment w:val="auto"/>
      </w:pPr>
      <w:r>
        <w:rPr>
          <w:rFonts w:ascii="Arial" w:eastAsia="Arial" w:hAnsi="Arial" w:cs="Arial"/>
          <w:color w:val="000000"/>
          <w:sz w:val="24"/>
          <w:szCs w:val="24"/>
        </w:rPr>
        <w:t>Section 1 of the BCDR Plan shall:</w:t>
      </w:r>
    </w:p>
    <w:p w14:paraId="045CD2EA"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set out how the business continuity and disaster recovery elements of the BCDR Plan link to each other;</w:t>
      </w:r>
    </w:p>
    <w:p w14:paraId="781410BA"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provide details of how the invocation of any element of the BCDR Plan may impact upon the provision of the Deliverables and any goods and/or services provided to the Buyer by a Related Supplier;</w:t>
      </w:r>
    </w:p>
    <w:p w14:paraId="34D2B8D7"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contain an obligation upon the Supplier to liaise with the Buyer and any Related Suppliers with respect to business continuity and disaster recovery;</w:t>
      </w:r>
    </w:p>
    <w:p w14:paraId="1309E0F5"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detail how the BCDR Plan interoperates with any overarching disaster recovery or business continuity plan of the Buyer and any of its other Related Supplier in each case as notified to the Supplier by the Buyer from time to time;</w:t>
      </w:r>
    </w:p>
    <w:p w14:paraId="7D07CA1A"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contain a communication strategy including details of an incident and problem management service and advice and help desk facility which can be accessed via multiple channels;</w:t>
      </w:r>
    </w:p>
    <w:p w14:paraId="2EE14301" w14:textId="77777777" w:rsidR="00B105D3" w:rsidRDefault="004A7CE9">
      <w:pPr>
        <w:keepNext/>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contain a risk analysis, including:</w:t>
      </w:r>
    </w:p>
    <w:p w14:paraId="12D44513" w14:textId="77777777" w:rsidR="00B105D3" w:rsidRDefault="004A7CE9">
      <w:pPr>
        <w:numPr>
          <w:ilvl w:val="3"/>
          <w:numId w:val="49"/>
        </w:numPr>
        <w:tabs>
          <w:tab w:val="left" w:pos="-29979"/>
          <w:tab w:val="left" w:pos="-29979"/>
        </w:tabs>
        <w:spacing w:before="120" w:after="120"/>
        <w:ind w:left="1701" w:hanging="567"/>
        <w:jc w:val="both"/>
        <w:textAlignment w:val="auto"/>
      </w:pPr>
      <w:r>
        <w:rPr>
          <w:rFonts w:ascii="Arial" w:eastAsia="Arial" w:hAnsi="Arial" w:cs="Arial"/>
          <w:color w:val="000000"/>
          <w:sz w:val="24"/>
          <w:szCs w:val="24"/>
        </w:rPr>
        <w:t>failure or disruption scenarios and assessments of likely frequency of occurrence;</w:t>
      </w:r>
    </w:p>
    <w:p w14:paraId="746A96DB" w14:textId="77777777" w:rsidR="00B105D3" w:rsidRDefault="004A7CE9">
      <w:pPr>
        <w:numPr>
          <w:ilvl w:val="3"/>
          <w:numId w:val="49"/>
        </w:numPr>
        <w:tabs>
          <w:tab w:val="left" w:pos="-29979"/>
          <w:tab w:val="left" w:pos="-29979"/>
        </w:tabs>
        <w:spacing w:before="120" w:after="120"/>
        <w:ind w:left="1701" w:hanging="567"/>
        <w:jc w:val="both"/>
        <w:textAlignment w:val="auto"/>
      </w:pPr>
      <w:r>
        <w:rPr>
          <w:rFonts w:ascii="Arial" w:eastAsia="Arial" w:hAnsi="Arial" w:cs="Arial"/>
          <w:color w:val="000000"/>
          <w:sz w:val="24"/>
          <w:szCs w:val="24"/>
        </w:rPr>
        <w:t>identification of any single points of failure within the provision of Deliverables and processes for managing those risks;</w:t>
      </w:r>
    </w:p>
    <w:p w14:paraId="382A4F2A" w14:textId="77777777" w:rsidR="00B105D3" w:rsidRDefault="004A7CE9">
      <w:pPr>
        <w:numPr>
          <w:ilvl w:val="3"/>
          <w:numId w:val="49"/>
        </w:numPr>
        <w:tabs>
          <w:tab w:val="left" w:pos="-29979"/>
          <w:tab w:val="left" w:pos="-29979"/>
        </w:tabs>
        <w:spacing w:before="120" w:after="120"/>
        <w:ind w:left="1701" w:hanging="567"/>
        <w:jc w:val="both"/>
        <w:textAlignment w:val="auto"/>
      </w:pPr>
      <w:r>
        <w:rPr>
          <w:rFonts w:ascii="Arial" w:eastAsia="Arial" w:hAnsi="Arial" w:cs="Arial"/>
          <w:color w:val="000000"/>
          <w:sz w:val="24"/>
          <w:szCs w:val="24"/>
        </w:rPr>
        <w:t>identification of risks arising from the interaction of the provision of Deliverables with the goods and/or services provided by a Related Supplier; and</w:t>
      </w:r>
    </w:p>
    <w:p w14:paraId="4A2BBE9F" w14:textId="77777777" w:rsidR="00B105D3" w:rsidRDefault="004A7CE9">
      <w:pPr>
        <w:numPr>
          <w:ilvl w:val="3"/>
          <w:numId w:val="49"/>
        </w:numPr>
        <w:tabs>
          <w:tab w:val="left" w:pos="-29979"/>
          <w:tab w:val="left" w:pos="-29979"/>
        </w:tabs>
        <w:spacing w:before="120" w:after="120"/>
        <w:ind w:left="1701" w:hanging="567"/>
        <w:jc w:val="both"/>
        <w:textAlignment w:val="auto"/>
      </w:pPr>
      <w:r>
        <w:rPr>
          <w:rFonts w:ascii="Arial" w:eastAsia="Arial" w:hAnsi="Arial" w:cs="Arial"/>
          <w:color w:val="000000"/>
          <w:sz w:val="24"/>
          <w:szCs w:val="24"/>
        </w:rPr>
        <w:t>a business impact analysis of different anticipated failures or disruptions;</w:t>
      </w:r>
    </w:p>
    <w:p w14:paraId="0B3CB4BA"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provide for documentation of processes, including business processes, and procedures;</w:t>
      </w:r>
    </w:p>
    <w:p w14:paraId="32EE0AAE"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set out key contact details for the Supplier (and any Subcontractors) and for the Buyer;</w:t>
      </w:r>
    </w:p>
    <w:p w14:paraId="711C7725"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identify the procedures for reverting to "normal service";</w:t>
      </w:r>
    </w:p>
    <w:p w14:paraId="6C13C0A6"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set out method(s) of recovering or updating data collected (or which ought to have been collected) during a failure or disruption to minimise data loss;</w:t>
      </w:r>
    </w:p>
    <w:p w14:paraId="4CD28409"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identify the responsibilities (if any) that the Buyer has agreed it will assume in the event of the invocation of the BCDR Plan; and</w:t>
      </w:r>
    </w:p>
    <w:p w14:paraId="43201E1E"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provide for the provision of technical assistance to key contacts at the Buyer as required by the Buyer to inform decisions in support of the Buyer’s business continuity plans.</w:t>
      </w:r>
    </w:p>
    <w:p w14:paraId="42303E5D" w14:textId="77777777" w:rsidR="00B105D3" w:rsidRDefault="004A7CE9">
      <w:pPr>
        <w:keepNext/>
        <w:numPr>
          <w:ilvl w:val="1"/>
          <w:numId w:val="49"/>
        </w:numPr>
        <w:spacing w:before="120" w:after="120"/>
        <w:jc w:val="both"/>
        <w:textAlignment w:val="auto"/>
      </w:pPr>
      <w:r>
        <w:rPr>
          <w:rFonts w:ascii="Arial" w:eastAsia="Arial" w:hAnsi="Arial" w:cs="Arial"/>
          <w:color w:val="000000"/>
          <w:sz w:val="24"/>
          <w:szCs w:val="24"/>
        </w:rPr>
        <w:t>The BCDR Plan shall be designed so as to ensure that:</w:t>
      </w:r>
    </w:p>
    <w:p w14:paraId="4FD54AFA"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the Deliverables are provided in accordance with this Contract at all times during and after the invocation of the BCDR Plan;</w:t>
      </w:r>
    </w:p>
    <w:p w14:paraId="44AA46D1"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the adverse impact of any Disaster is minimised as far as reasonably possible;</w:t>
      </w:r>
    </w:p>
    <w:p w14:paraId="536B8C47"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it complies with the relevant provisions of ISO/IEC 27002; ISO22301/ISO22313   and all other industry standards from time to time in force; and</w:t>
      </w:r>
    </w:p>
    <w:p w14:paraId="5FF15D27"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it details a process for the management of disaster recovery testing.</w:t>
      </w:r>
    </w:p>
    <w:p w14:paraId="498F8772" w14:textId="77777777" w:rsidR="00B105D3" w:rsidRDefault="004A7CE9">
      <w:pPr>
        <w:numPr>
          <w:ilvl w:val="1"/>
          <w:numId w:val="49"/>
        </w:numPr>
        <w:spacing w:before="120" w:after="120"/>
        <w:jc w:val="both"/>
        <w:textAlignment w:val="auto"/>
      </w:pPr>
      <w:r>
        <w:rPr>
          <w:rFonts w:ascii="Arial" w:eastAsia="Arial" w:hAnsi="Arial" w:cs="Arial"/>
          <w:color w:val="000000"/>
          <w:sz w:val="24"/>
          <w:szCs w:val="24"/>
        </w:rPr>
        <w:t>The BCDR Plan shall be upgradeable and sufficiently flexible to support any changes to the Deliverables and the business operations supported by the provision of Deliverables.</w:t>
      </w:r>
    </w:p>
    <w:p w14:paraId="224BF7EF" w14:textId="77777777" w:rsidR="00B105D3" w:rsidRDefault="004A7CE9">
      <w:pPr>
        <w:numPr>
          <w:ilvl w:val="1"/>
          <w:numId w:val="49"/>
        </w:numPr>
        <w:spacing w:before="120" w:after="120"/>
        <w:jc w:val="both"/>
        <w:textAlignment w:val="auto"/>
      </w:pPr>
      <w:r>
        <w:rPr>
          <w:rFonts w:ascii="Arial" w:eastAsia="Arial" w:hAnsi="Arial" w:cs="Arial"/>
          <w:color w:val="000000"/>
          <w:sz w:val="24"/>
          <w:szCs w:val="24"/>
        </w:rPr>
        <w:t>The Supplier shall not be entitled to any relief from its obligations under the Performance Indicators (PI’s) or Service levels, or to any increase in the Charges to the extent that a Disaster occurs as a consequence of any breach by the Supplier of this Contract.</w:t>
      </w:r>
    </w:p>
    <w:p w14:paraId="5773454B" w14:textId="77777777" w:rsidR="00B105D3" w:rsidRDefault="004A7CE9">
      <w:pPr>
        <w:keepNext/>
        <w:numPr>
          <w:ilvl w:val="0"/>
          <w:numId w:val="49"/>
        </w:numPr>
        <w:tabs>
          <w:tab w:val="left" w:pos="-31680"/>
        </w:tabs>
        <w:spacing w:before="240" w:after="240"/>
        <w:jc w:val="both"/>
        <w:textAlignment w:val="auto"/>
      </w:pPr>
      <w:r>
        <w:rPr>
          <w:rFonts w:ascii="Arial Bold" w:eastAsia="Arial Bold" w:hAnsi="Arial Bold" w:cs="Arial Bold"/>
          <w:b/>
          <w:color w:val="000000"/>
          <w:sz w:val="24"/>
          <w:szCs w:val="24"/>
        </w:rPr>
        <w:t>Business Continuity (Section 2)</w:t>
      </w:r>
    </w:p>
    <w:p w14:paraId="7C36344C" w14:textId="77777777" w:rsidR="00B105D3" w:rsidRDefault="004A7CE9">
      <w:pPr>
        <w:numPr>
          <w:ilvl w:val="1"/>
          <w:numId w:val="49"/>
        </w:numPr>
        <w:spacing w:before="120" w:after="120"/>
        <w:jc w:val="both"/>
        <w:textAlignment w:val="auto"/>
      </w:pPr>
      <w:r>
        <w:rPr>
          <w:rFonts w:ascii="Arial" w:eastAsia="Arial" w:hAnsi="Arial" w:cs="Arial"/>
          <w:color w:val="000000"/>
          <w:sz w:val="24"/>
          <w:szCs w:val="24"/>
        </w:rPr>
        <w:t>The Business Continuity Plan shall set out the arrangements that are to be invoked to ensure that the business processes facilitated by the provision of Deliverables remain supported and to ensure continuity of the business operations supported by the Services including:</w:t>
      </w:r>
    </w:p>
    <w:p w14:paraId="46813095"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the alternative processes, options and responsibilities that may be adopted in the event of a failure in or disruption to the provision of Deliverables; and</w:t>
      </w:r>
    </w:p>
    <w:p w14:paraId="6531B066"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the steps to be taken by the Supplier upon resumption of the provision of Deliverables in order to address the effect of the failure or disruption.</w:t>
      </w:r>
    </w:p>
    <w:p w14:paraId="3E4924F4" w14:textId="77777777" w:rsidR="00B105D3" w:rsidRDefault="004A7CE9">
      <w:pPr>
        <w:keepNext/>
        <w:numPr>
          <w:ilvl w:val="1"/>
          <w:numId w:val="49"/>
        </w:numPr>
        <w:spacing w:before="120" w:after="120"/>
        <w:jc w:val="both"/>
        <w:textAlignment w:val="auto"/>
      </w:pPr>
      <w:r>
        <w:rPr>
          <w:rFonts w:ascii="Arial" w:eastAsia="Arial" w:hAnsi="Arial" w:cs="Arial"/>
          <w:color w:val="000000"/>
          <w:sz w:val="24"/>
          <w:szCs w:val="24"/>
        </w:rPr>
        <w:t>The Business Continuity Plan shall:</w:t>
      </w:r>
    </w:p>
    <w:p w14:paraId="171B6DB3"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address the various possible levels of failures of or disruptions to the provision of Deliverables;</w:t>
      </w:r>
    </w:p>
    <w:p w14:paraId="124C2354"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set out the goods and/or services to be provided and the steps to be taken to remedy the different levels of failures of and disruption to the Deliverables;</w:t>
      </w:r>
    </w:p>
    <w:p w14:paraId="0DF402F1"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specify any applicable Performance Indicators with respect to the provision of the Business Continuity Services and details of any agreed relaxation to the Performance Indicators (PI’s) or Service Levels in respect of the provision of other Deliverables during any period of invocation of the Business Continuity Plan; and</w:t>
      </w:r>
    </w:p>
    <w:p w14:paraId="65219E95"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set out the circumstances in which the Business Continuity Plan is invoked.</w:t>
      </w:r>
    </w:p>
    <w:p w14:paraId="55CD9B76" w14:textId="77777777" w:rsidR="00B105D3" w:rsidRDefault="004A7CE9">
      <w:pPr>
        <w:keepNext/>
        <w:numPr>
          <w:ilvl w:val="0"/>
          <w:numId w:val="49"/>
        </w:numPr>
        <w:tabs>
          <w:tab w:val="left" w:pos="-31680"/>
        </w:tabs>
        <w:spacing w:before="240" w:after="240"/>
        <w:jc w:val="both"/>
        <w:textAlignment w:val="auto"/>
      </w:pPr>
      <w:r>
        <w:rPr>
          <w:rFonts w:ascii="Arial Bold" w:eastAsia="Arial Bold" w:hAnsi="Arial Bold" w:cs="Arial Bold"/>
          <w:b/>
          <w:color w:val="000000"/>
          <w:sz w:val="24"/>
          <w:szCs w:val="24"/>
        </w:rPr>
        <w:t>Disaster Recovery (Section 3)</w:t>
      </w:r>
    </w:p>
    <w:p w14:paraId="4BD1D5D5" w14:textId="77777777" w:rsidR="00B105D3" w:rsidRDefault="004A7CE9">
      <w:pPr>
        <w:numPr>
          <w:ilvl w:val="1"/>
          <w:numId w:val="49"/>
        </w:numPr>
        <w:spacing w:before="120" w:after="120"/>
        <w:jc w:val="both"/>
        <w:textAlignment w:val="auto"/>
      </w:pPr>
      <w:r>
        <w:rPr>
          <w:rFonts w:ascii="Arial" w:eastAsia="Arial" w:hAnsi="Arial" w:cs="Arial"/>
          <w:color w:val="000000"/>
          <w:sz w:val="24"/>
          <w:szCs w:val="24"/>
        </w:rPr>
        <w:t>The Disaster Recovery Plan (which shall be invoked only upon the occurrence of a Disaster) shall be designed to ensure that upon the occurrence of a Disaster the Supplier ensures continuity of the business operations of the Buyer supported by the Services following any Disaster or during any period of service failure or disruption with, as far as reasonably possible, minimal adverse impact.</w:t>
      </w:r>
    </w:p>
    <w:p w14:paraId="4C052FA9" w14:textId="77777777" w:rsidR="00B105D3" w:rsidRDefault="004A7CE9">
      <w:pPr>
        <w:keepNext/>
        <w:numPr>
          <w:ilvl w:val="1"/>
          <w:numId w:val="49"/>
        </w:numPr>
        <w:spacing w:before="120" w:after="120"/>
        <w:jc w:val="both"/>
        <w:textAlignment w:val="auto"/>
      </w:pPr>
      <w:r>
        <w:rPr>
          <w:rFonts w:ascii="Arial" w:eastAsia="Arial" w:hAnsi="Arial" w:cs="Arial"/>
          <w:color w:val="000000"/>
          <w:sz w:val="24"/>
          <w:szCs w:val="24"/>
        </w:rPr>
        <w:t>The Supplier's BCDR Plan shall include an approach to business continuity and disaster recovery that addresses the following:</w:t>
      </w:r>
    </w:p>
    <w:p w14:paraId="7E0233B8"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loss of access to the Buyer Premises;</w:t>
      </w:r>
    </w:p>
    <w:p w14:paraId="35870511"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loss of utilities to the Buyer Premises;</w:t>
      </w:r>
    </w:p>
    <w:p w14:paraId="17DA3452"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loss of the Supplier's helpdesk or CAFM system;</w:t>
      </w:r>
    </w:p>
    <w:p w14:paraId="2915EAC8"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loss of a Subcontractor;</w:t>
      </w:r>
    </w:p>
    <w:p w14:paraId="48DCCEF3"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emergency notification and escalation process;</w:t>
      </w:r>
    </w:p>
    <w:p w14:paraId="59FC2761"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contact lists;</w:t>
      </w:r>
    </w:p>
    <w:p w14:paraId="397F8BAE"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staff training and awareness;</w:t>
      </w:r>
    </w:p>
    <w:p w14:paraId="6D1E6B13"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BCDR Plan testing;</w:t>
      </w:r>
    </w:p>
    <w:p w14:paraId="42FEA213"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post implementation review process;</w:t>
      </w:r>
    </w:p>
    <w:p w14:paraId="3D9C9B94"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any applicable Performance Indicators (PI’s) with respect to the provision of the disaster recovery services and details of any agreed relaxation to the Performance Indicators (PI’s) or Service Levels in respect of the provision of other Deliverables during any period of invocation of the Disaster Recovery Plan;</w:t>
      </w:r>
    </w:p>
    <w:p w14:paraId="3C094D17"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details of how the Supplier shall ensure compliance with security standards ensuring that compliance is maintained for any period during which the Disaster Recovery Plan is invoked;</w:t>
      </w:r>
    </w:p>
    <w:p w14:paraId="4BDF3A68"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access controls to any disaster recovery sites used by the Supplier in relation to its obligations pursuant to this Schedule; and</w:t>
      </w:r>
    </w:p>
    <w:p w14:paraId="4DD07375"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testing and management arrangements.</w:t>
      </w:r>
    </w:p>
    <w:p w14:paraId="50EA3AE0" w14:textId="77777777" w:rsidR="00B105D3" w:rsidRDefault="004A7CE9">
      <w:pPr>
        <w:keepNext/>
        <w:numPr>
          <w:ilvl w:val="0"/>
          <w:numId w:val="49"/>
        </w:numPr>
        <w:tabs>
          <w:tab w:val="left" w:pos="-31680"/>
        </w:tabs>
        <w:spacing w:before="240" w:after="240"/>
        <w:jc w:val="both"/>
        <w:textAlignment w:val="auto"/>
      </w:pPr>
      <w:r>
        <w:rPr>
          <w:rFonts w:ascii="Arial Bold" w:eastAsia="Arial Bold" w:hAnsi="Arial Bold" w:cs="Arial Bold"/>
          <w:b/>
          <w:color w:val="000000"/>
          <w:sz w:val="24"/>
          <w:szCs w:val="24"/>
        </w:rPr>
        <w:t>Review and changing the BCDR Plan</w:t>
      </w:r>
    </w:p>
    <w:p w14:paraId="44E18861" w14:textId="77777777" w:rsidR="00B105D3" w:rsidRDefault="004A7CE9">
      <w:pPr>
        <w:keepNext/>
        <w:numPr>
          <w:ilvl w:val="1"/>
          <w:numId w:val="49"/>
        </w:numPr>
        <w:spacing w:before="120" w:after="120"/>
        <w:jc w:val="both"/>
        <w:textAlignment w:val="auto"/>
      </w:pPr>
      <w:r>
        <w:rPr>
          <w:rFonts w:ascii="Arial" w:eastAsia="Arial" w:hAnsi="Arial" w:cs="Arial"/>
          <w:color w:val="000000"/>
          <w:sz w:val="24"/>
          <w:szCs w:val="24"/>
        </w:rPr>
        <w:t>The Supplier shall review the BCDR Plan:</w:t>
      </w:r>
    </w:p>
    <w:p w14:paraId="1B39C563" w14:textId="77777777" w:rsidR="00B105D3" w:rsidRDefault="004A7CE9">
      <w:pPr>
        <w:numPr>
          <w:ilvl w:val="2"/>
          <w:numId w:val="49"/>
        </w:numPr>
        <w:tabs>
          <w:tab w:val="left" w:pos="-31680"/>
          <w:tab w:val="left" w:pos="-31680"/>
        </w:tabs>
        <w:spacing w:before="120" w:after="120"/>
        <w:jc w:val="both"/>
        <w:textAlignment w:val="auto"/>
      </w:pPr>
      <w:bookmarkStart w:id="35" w:name="_Hlk143276452"/>
      <w:r>
        <w:rPr>
          <w:rFonts w:ascii="Arial" w:eastAsia="Arial" w:hAnsi="Arial" w:cs="Arial"/>
          <w:color w:val="000000"/>
          <w:sz w:val="24"/>
          <w:szCs w:val="24"/>
        </w:rPr>
        <w:t>on a regular basis and as a minimum once every six (6) Months</w:t>
      </w:r>
      <w:bookmarkEnd w:id="35"/>
      <w:r>
        <w:rPr>
          <w:rFonts w:ascii="Arial" w:eastAsia="Arial" w:hAnsi="Arial" w:cs="Arial"/>
          <w:color w:val="000000"/>
          <w:sz w:val="24"/>
          <w:szCs w:val="24"/>
        </w:rPr>
        <w:t>;</w:t>
      </w:r>
    </w:p>
    <w:p w14:paraId="125619C5"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within three (3) calendar Months of the BCDR Plan (or any part) having been invoked pursuant to Paragraph 7; and</w:t>
      </w:r>
    </w:p>
    <w:p w14:paraId="0C2753E4"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where the Buyer requests in writing any additional reviews (over and above those provided for in Paragraphs 6.1.1 and 6.1.2 of this Schedule) whereupon the Supplier shall conduct such reviews in accordance with the Buyer’s written requirements. Prior to starting its review, the Supplier shall provide an accurate written estimate of the total costs payable by the Buyer for the Buyer’s approval.  The costs of both Parties of any such additional reviews shall be met by the Buyer except that the Supplier shall not be entitled to charge the Buyer for any costs that it may incur above any estimate without the Buyer’s prior written approval.</w:t>
      </w:r>
    </w:p>
    <w:p w14:paraId="5BCA0394" w14:textId="77777777" w:rsidR="00B105D3" w:rsidRDefault="004A7CE9">
      <w:pPr>
        <w:numPr>
          <w:ilvl w:val="1"/>
          <w:numId w:val="49"/>
        </w:numPr>
        <w:spacing w:before="120" w:after="120"/>
        <w:jc w:val="both"/>
        <w:textAlignment w:val="auto"/>
      </w:pPr>
      <w:r>
        <w:rPr>
          <w:rFonts w:ascii="Arial" w:eastAsia="Arial" w:hAnsi="Arial" w:cs="Arial"/>
          <w:color w:val="000000"/>
          <w:sz w:val="24"/>
          <w:szCs w:val="24"/>
        </w:rPr>
        <w:t xml:space="preserve">Each review of the BCDR Plan pursuant to Paragraph 6.1 shall assess its suitability having regard to any change to the Deliverables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such period as the Buyer shall reasonably require.  </w:t>
      </w:r>
    </w:p>
    <w:p w14:paraId="6FF835FB" w14:textId="77777777" w:rsidR="00B105D3" w:rsidRDefault="004A7CE9">
      <w:pPr>
        <w:numPr>
          <w:ilvl w:val="1"/>
          <w:numId w:val="49"/>
        </w:numPr>
        <w:spacing w:before="120" w:after="120"/>
        <w:jc w:val="both"/>
        <w:textAlignment w:val="auto"/>
      </w:pPr>
      <w:bookmarkStart w:id="36" w:name="_Hlk143276489"/>
      <w:r>
        <w:rPr>
          <w:rFonts w:ascii="Arial" w:eastAsia="Arial" w:hAnsi="Arial" w:cs="Arial"/>
          <w:color w:val="000000"/>
          <w:sz w:val="24"/>
          <w:szCs w:val="24"/>
        </w:rPr>
        <w:t xml:space="preserve">The Supplier shall, within twenty (20) Working Days of the conclusion of each such review of the BCDR Plan, provide to the Buyer a report (a </w:t>
      </w:r>
      <w:r>
        <w:rPr>
          <w:rFonts w:ascii="Arial" w:eastAsia="Arial" w:hAnsi="Arial" w:cs="Arial"/>
          <w:b/>
          <w:color w:val="000000"/>
          <w:sz w:val="24"/>
          <w:szCs w:val="24"/>
        </w:rPr>
        <w:t>"Review Report"</w:t>
      </w:r>
      <w:r>
        <w:rPr>
          <w:rFonts w:ascii="Arial" w:eastAsia="Arial" w:hAnsi="Arial" w:cs="Arial"/>
          <w:color w:val="000000"/>
          <w:sz w:val="24"/>
          <w:szCs w:val="24"/>
        </w:rPr>
        <w:t xml:space="preserve">) setting out the Supplier's proposals (the </w:t>
      </w:r>
      <w:r>
        <w:rPr>
          <w:rFonts w:ascii="Arial" w:eastAsia="Arial" w:hAnsi="Arial" w:cs="Arial"/>
          <w:b/>
          <w:color w:val="000000"/>
          <w:sz w:val="24"/>
          <w:szCs w:val="24"/>
        </w:rPr>
        <w:t>"Supplier's Proposals"</w:t>
      </w:r>
      <w:r>
        <w:rPr>
          <w:rFonts w:ascii="Arial" w:eastAsia="Arial" w:hAnsi="Arial" w:cs="Arial"/>
          <w:color w:val="000000"/>
          <w:sz w:val="24"/>
          <w:szCs w:val="24"/>
        </w:rPr>
        <w:t>) for addressing any changes in the risk profile and its proposals for amendments to the BCDR Plan.</w:t>
      </w:r>
    </w:p>
    <w:bookmarkEnd w:id="36"/>
    <w:p w14:paraId="203BC9A2" w14:textId="77777777" w:rsidR="00B105D3" w:rsidRDefault="004A7CE9">
      <w:pPr>
        <w:numPr>
          <w:ilvl w:val="1"/>
          <w:numId w:val="49"/>
        </w:numPr>
        <w:spacing w:before="120" w:after="120"/>
        <w:jc w:val="both"/>
        <w:textAlignment w:val="auto"/>
      </w:pPr>
      <w:r>
        <w:rPr>
          <w:rFonts w:ascii="Arial" w:eastAsia="Arial" w:hAnsi="Arial" w:cs="Arial"/>
          <w:color w:val="000000"/>
          <w:sz w:val="24"/>
          <w:szCs w:val="24"/>
        </w:rPr>
        <w:t>Following receipt of the Review Report and the Supplier’s Proposals, the Parties shall use reasonable endeavours to agree the Review Report and the Supplier's Proposals. If the Parties are unable to agree Review Report and the Supplier's Proposals within twenty (20) Working Days of its submission, then such Dispute shall be resolved in accordance with the Dispute Resolution Procedure.</w:t>
      </w:r>
    </w:p>
    <w:p w14:paraId="30B3119C" w14:textId="77777777" w:rsidR="00B105D3" w:rsidRDefault="004A7CE9">
      <w:pPr>
        <w:numPr>
          <w:ilvl w:val="1"/>
          <w:numId w:val="49"/>
        </w:numPr>
        <w:spacing w:before="120" w:after="120"/>
        <w:jc w:val="both"/>
        <w:textAlignment w:val="auto"/>
      </w:pPr>
      <w:r>
        <w:rPr>
          <w:rFonts w:ascii="Arial" w:eastAsia="Arial" w:hAnsi="Arial" w:cs="Arial"/>
          <w:color w:val="000000"/>
          <w:sz w:val="24"/>
          <w:szCs w:val="24"/>
        </w:rPr>
        <w:t>The Supplier shall as soon as is reasonably practicable after receiving the approval of the Supplier's Proposals effect any change in its practices or procedures necessary so as to give effect to the Supplier's Proposals. Any such change shall be at the Supplier’s expense unless it can be reasonably shown that the changes are required because of a material change to the risk profile of the Deliverables.</w:t>
      </w:r>
    </w:p>
    <w:p w14:paraId="60B76BA1" w14:textId="77777777" w:rsidR="00B105D3" w:rsidRDefault="004A7CE9">
      <w:pPr>
        <w:keepNext/>
        <w:numPr>
          <w:ilvl w:val="0"/>
          <w:numId w:val="49"/>
        </w:numPr>
        <w:tabs>
          <w:tab w:val="left" w:pos="504"/>
        </w:tabs>
        <w:spacing w:before="240" w:after="240"/>
        <w:ind w:left="504"/>
        <w:jc w:val="both"/>
        <w:textAlignment w:val="auto"/>
      </w:pPr>
      <w:r>
        <w:rPr>
          <w:rFonts w:ascii="Arial Bold" w:eastAsia="Arial Bold" w:hAnsi="Arial Bold" w:cs="Arial Bold"/>
          <w:b/>
          <w:color w:val="000000"/>
          <w:sz w:val="24"/>
          <w:szCs w:val="24"/>
        </w:rPr>
        <w:t>Testing the BCDR Plan</w:t>
      </w:r>
    </w:p>
    <w:p w14:paraId="77A8F725" w14:textId="77777777" w:rsidR="00B105D3" w:rsidRDefault="004A7CE9">
      <w:pPr>
        <w:keepNext/>
        <w:numPr>
          <w:ilvl w:val="1"/>
          <w:numId w:val="49"/>
        </w:numPr>
        <w:spacing w:before="120" w:after="120"/>
        <w:jc w:val="both"/>
        <w:textAlignment w:val="auto"/>
      </w:pPr>
      <w:r>
        <w:rPr>
          <w:rFonts w:ascii="Arial" w:eastAsia="Arial" w:hAnsi="Arial" w:cs="Arial"/>
          <w:color w:val="000000"/>
          <w:sz w:val="24"/>
          <w:szCs w:val="24"/>
        </w:rPr>
        <w:t>The Supplier shall test the BCDR Plan:</w:t>
      </w:r>
    </w:p>
    <w:p w14:paraId="281E49B8"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regularly and in any event not less than once in every Contract Year;</w:t>
      </w:r>
    </w:p>
    <w:p w14:paraId="2CFED450"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in the event of any major reconfiguration of the Deliverables</w:t>
      </w:r>
    </w:p>
    <w:p w14:paraId="4723CAF1"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 xml:space="preserve">at any time where the Buyer considers it necessary (acting in its sole discretion).  </w:t>
      </w:r>
    </w:p>
    <w:p w14:paraId="432D5D23" w14:textId="77777777" w:rsidR="00B105D3" w:rsidRDefault="004A7CE9">
      <w:pPr>
        <w:numPr>
          <w:ilvl w:val="1"/>
          <w:numId w:val="49"/>
        </w:numPr>
        <w:spacing w:before="120" w:after="120"/>
        <w:jc w:val="both"/>
        <w:textAlignment w:val="auto"/>
      </w:pPr>
      <w:r>
        <w:rPr>
          <w:rFonts w:ascii="Arial" w:eastAsia="Arial" w:hAnsi="Arial" w:cs="Arial"/>
          <w:color w:val="000000"/>
          <w:sz w:val="24"/>
          <w:szCs w:val="24"/>
        </w:rPr>
        <w:t>If the Buyer requires an additional test of the BCDR Plan, it shall give the Supplier written notice and the Supplier shall conduct the test in accordance with the Buyer’s requirements and the relevant provisions of the BCDR Plan.  The Supplier's costs of the additional test shall be borne by the Buyer unless the BCDR Plan fails the additional test in which case the Supplier's costs of that failed test shall be borne by the Supplier.</w:t>
      </w:r>
    </w:p>
    <w:p w14:paraId="3E5ADC89" w14:textId="77777777" w:rsidR="00B105D3" w:rsidRDefault="004A7CE9">
      <w:pPr>
        <w:numPr>
          <w:ilvl w:val="1"/>
          <w:numId w:val="49"/>
        </w:numPr>
        <w:spacing w:before="120" w:after="120"/>
        <w:jc w:val="both"/>
        <w:textAlignment w:val="auto"/>
      </w:pPr>
      <w:r>
        <w:rPr>
          <w:rFonts w:ascii="Arial" w:eastAsia="Arial" w:hAnsi="Arial" w:cs="Arial"/>
          <w:color w:val="000000"/>
          <w:sz w:val="24"/>
          <w:szCs w:val="24"/>
        </w:rPr>
        <w:t>The Supplier shall undertake and manage testing of the BCDR Plan in full consultation with and under the supervision of the Buyer and shall liaise with the Buyer in respect of the planning, performance, and review, of each test, and shall comply with the reasonable requirements of the Buyer.</w:t>
      </w:r>
    </w:p>
    <w:p w14:paraId="3ECB3EEC" w14:textId="77777777" w:rsidR="00B105D3" w:rsidRDefault="004A7CE9">
      <w:pPr>
        <w:numPr>
          <w:ilvl w:val="1"/>
          <w:numId w:val="49"/>
        </w:numPr>
        <w:spacing w:before="120" w:after="120"/>
        <w:jc w:val="both"/>
        <w:textAlignment w:val="auto"/>
      </w:pPr>
      <w:r>
        <w:rPr>
          <w:rFonts w:ascii="Arial" w:eastAsia="Arial" w:hAnsi="Arial" w:cs="Arial"/>
          <w:color w:val="000000"/>
          <w:sz w:val="24"/>
          <w:szCs w:val="24"/>
        </w:rPr>
        <w:t>The Supplier shall ensure that any use by it or any Subcontractor of "live" data in such testing is first approved with the Buyer. Copies of live test data used in any such testing shall be (if so required by the Buyer) destroyed or returned to the Buyer on completion of the test.</w:t>
      </w:r>
    </w:p>
    <w:p w14:paraId="1639C4B2" w14:textId="77777777" w:rsidR="00B105D3" w:rsidRDefault="004A7CE9">
      <w:pPr>
        <w:keepNext/>
        <w:numPr>
          <w:ilvl w:val="1"/>
          <w:numId w:val="49"/>
        </w:numPr>
        <w:spacing w:before="120" w:after="120"/>
        <w:jc w:val="both"/>
        <w:textAlignment w:val="auto"/>
      </w:pPr>
      <w:r>
        <w:rPr>
          <w:rFonts w:ascii="Arial" w:eastAsia="Arial" w:hAnsi="Arial" w:cs="Arial"/>
          <w:color w:val="000000"/>
          <w:sz w:val="24"/>
          <w:szCs w:val="24"/>
        </w:rPr>
        <w:t>The Supplier shall, within twenty (20) Working Days of the conclusion of each test, provide to the Buyer a report setting out:</w:t>
      </w:r>
    </w:p>
    <w:p w14:paraId="413B95CA"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the outcome of the test;</w:t>
      </w:r>
    </w:p>
    <w:p w14:paraId="25EE37E8"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any failures in the BCDR Plan (including the BCDR Plan's procedures) revealed by the test; and</w:t>
      </w:r>
    </w:p>
    <w:p w14:paraId="3EE38ABC" w14:textId="77777777" w:rsidR="00B105D3" w:rsidRDefault="004A7CE9">
      <w:pPr>
        <w:numPr>
          <w:ilvl w:val="2"/>
          <w:numId w:val="49"/>
        </w:numPr>
        <w:tabs>
          <w:tab w:val="left" w:pos="-31680"/>
          <w:tab w:val="left" w:pos="-31680"/>
        </w:tabs>
        <w:spacing w:before="120" w:after="120"/>
        <w:jc w:val="both"/>
        <w:textAlignment w:val="auto"/>
      </w:pPr>
      <w:r>
        <w:rPr>
          <w:rFonts w:ascii="Arial" w:eastAsia="Arial" w:hAnsi="Arial" w:cs="Arial"/>
          <w:color w:val="000000"/>
          <w:sz w:val="24"/>
          <w:szCs w:val="24"/>
        </w:rPr>
        <w:t>the Supplier's proposals for remedying any such failures.</w:t>
      </w:r>
    </w:p>
    <w:p w14:paraId="3A4E24C4" w14:textId="77777777" w:rsidR="00B105D3" w:rsidRDefault="004A7CE9">
      <w:pPr>
        <w:numPr>
          <w:ilvl w:val="1"/>
          <w:numId w:val="49"/>
        </w:numPr>
        <w:spacing w:before="120" w:after="120"/>
        <w:jc w:val="both"/>
        <w:textAlignment w:val="auto"/>
      </w:pPr>
      <w:r>
        <w:rPr>
          <w:rFonts w:ascii="Arial" w:eastAsia="Arial" w:hAnsi="Arial" w:cs="Arial"/>
          <w:color w:val="000000"/>
          <w:sz w:val="24"/>
          <w:szCs w:val="24"/>
        </w:rPr>
        <w:t>Following each test, the Supplier shall take all measures requested by the Buyer to remedy any failures in the BCDR Plan and such remedial activity and re-testing shall be completed by the Supplier, at its own cost, by the date reasonably required by the Buyer.</w:t>
      </w:r>
    </w:p>
    <w:p w14:paraId="62E53E34" w14:textId="77777777" w:rsidR="00B105D3" w:rsidRDefault="004A7CE9">
      <w:pPr>
        <w:keepNext/>
        <w:numPr>
          <w:ilvl w:val="0"/>
          <w:numId w:val="49"/>
        </w:numPr>
        <w:tabs>
          <w:tab w:val="left" w:pos="-31680"/>
        </w:tabs>
        <w:spacing w:before="240" w:after="240"/>
        <w:jc w:val="both"/>
        <w:textAlignment w:val="auto"/>
      </w:pPr>
      <w:r>
        <w:rPr>
          <w:rFonts w:ascii="Arial Bold" w:eastAsia="Arial Bold" w:hAnsi="Arial Bold" w:cs="Arial Bold"/>
          <w:b/>
          <w:color w:val="000000"/>
          <w:sz w:val="24"/>
          <w:szCs w:val="24"/>
        </w:rPr>
        <w:t>Invoking the BCDR Plan</w:t>
      </w:r>
    </w:p>
    <w:p w14:paraId="0F904A47" w14:textId="77777777" w:rsidR="00B105D3" w:rsidRDefault="004A7CE9">
      <w:pPr>
        <w:numPr>
          <w:ilvl w:val="1"/>
          <w:numId w:val="49"/>
        </w:numPr>
        <w:spacing w:before="120" w:after="120"/>
        <w:jc w:val="both"/>
        <w:textAlignment w:val="auto"/>
      </w:pPr>
      <w:r>
        <w:rPr>
          <w:rFonts w:ascii="Arial" w:eastAsia="Arial" w:hAnsi="Arial" w:cs="Arial"/>
          <w:color w:val="000000"/>
          <w:sz w:val="24"/>
          <w:szCs w:val="24"/>
        </w:rPr>
        <w:t>In the event of a complete loss of service or in the event of a Disaster, the Supplier shall immediately invoke the BCDR Plan (and shall inform the Buyer promptly of such invocation). In all other instances the Supplier shall invoke or test the BCDR Plan only with the prior consent of the Buyer.</w:t>
      </w:r>
    </w:p>
    <w:p w14:paraId="2D7E4329" w14:textId="77777777" w:rsidR="00B105D3" w:rsidRDefault="004A7CE9">
      <w:pPr>
        <w:keepNext/>
        <w:numPr>
          <w:ilvl w:val="0"/>
          <w:numId w:val="49"/>
        </w:numPr>
        <w:tabs>
          <w:tab w:val="left" w:pos="504"/>
        </w:tabs>
        <w:spacing w:before="240" w:after="240"/>
        <w:ind w:left="504"/>
        <w:jc w:val="both"/>
        <w:textAlignment w:val="auto"/>
      </w:pPr>
      <w:r>
        <w:rPr>
          <w:rFonts w:ascii="Arial" w:eastAsia="Arial" w:hAnsi="Arial" w:cs="Arial"/>
          <w:b/>
          <w:smallCaps/>
          <w:color w:val="000000"/>
          <w:sz w:val="24"/>
          <w:szCs w:val="24"/>
        </w:rPr>
        <w:t>C</w:t>
      </w:r>
      <w:r>
        <w:rPr>
          <w:rFonts w:ascii="Arial Bold" w:eastAsia="Arial Bold" w:hAnsi="Arial Bold" w:cs="Arial Bold"/>
          <w:b/>
          <w:color w:val="000000"/>
          <w:sz w:val="24"/>
          <w:szCs w:val="24"/>
        </w:rPr>
        <w:t>ircumstances beyond your control</w:t>
      </w:r>
    </w:p>
    <w:p w14:paraId="5FE34CAA" w14:textId="77777777" w:rsidR="00B105D3" w:rsidRDefault="004A7CE9">
      <w:pPr>
        <w:keepNext/>
        <w:numPr>
          <w:ilvl w:val="1"/>
          <w:numId w:val="49"/>
        </w:numPr>
        <w:tabs>
          <w:tab w:val="left" w:pos="-21816"/>
        </w:tabs>
        <w:spacing w:before="240" w:after="240"/>
        <w:jc w:val="both"/>
        <w:textAlignment w:val="auto"/>
      </w:pPr>
      <w:r>
        <w:rPr>
          <w:rFonts w:ascii="Arial" w:eastAsia="Arial" w:hAnsi="Arial" w:cs="Arial"/>
          <w:color w:val="000000"/>
          <w:sz w:val="24"/>
          <w:szCs w:val="24"/>
        </w:rPr>
        <w:t>The Supplier shall not be entitled to relief under Clause 20 (Circumstances beyond your control) if it would not have been impacted by the Force Majeure Event had it not failed to comply with its obligations under this Schedule.</w:t>
      </w:r>
    </w:p>
    <w:p w14:paraId="2E010E9E" w14:textId="77777777" w:rsidR="00B105D3" w:rsidRDefault="00B105D3">
      <w:pPr>
        <w:pStyle w:val="Standard"/>
        <w:widowControl/>
      </w:pPr>
    </w:p>
    <w:p w14:paraId="799A9CB6" w14:textId="77777777" w:rsidR="00B105D3" w:rsidRDefault="00B105D3">
      <w:pPr>
        <w:pStyle w:val="Standard"/>
        <w:widowControl/>
      </w:pPr>
    </w:p>
    <w:p w14:paraId="3B7ADFBD" w14:textId="77777777" w:rsidR="00B105D3" w:rsidRDefault="004A7CE9">
      <w:pPr>
        <w:spacing w:before="240" w:after="120"/>
        <w:jc w:val="both"/>
        <w:textAlignment w:val="auto"/>
      </w:pPr>
      <w:r>
        <w:rPr>
          <w:rFonts w:ascii="Arial" w:eastAsia="Times New Roman" w:hAnsi="Arial" w:cs="Arial"/>
          <w:b/>
          <w:color w:val="000000"/>
          <w:sz w:val="36"/>
          <w:szCs w:val="36"/>
        </w:rPr>
        <w:t>Call-Off Schedule 9 (Security)</w:t>
      </w:r>
    </w:p>
    <w:p w14:paraId="73E6259B" w14:textId="77777777" w:rsidR="00B105D3" w:rsidRDefault="004A7CE9">
      <w:pPr>
        <w:spacing w:before="240" w:after="120"/>
        <w:ind w:left="567" w:hanging="567"/>
        <w:jc w:val="both"/>
        <w:textAlignment w:val="auto"/>
      </w:pPr>
      <w:r>
        <w:rPr>
          <w:rFonts w:ascii="Arial" w:eastAsia="Times New Roman" w:hAnsi="Arial" w:cs="Arial"/>
          <w:b/>
          <w:color w:val="000000"/>
          <w:sz w:val="36"/>
          <w:szCs w:val="36"/>
        </w:rPr>
        <w:t>Part B: Long Form Security Requirements</w:t>
      </w:r>
    </w:p>
    <w:p w14:paraId="5F3DA43E" w14:textId="77777777" w:rsidR="00B105D3" w:rsidRDefault="00B105D3">
      <w:pPr>
        <w:spacing w:after="240"/>
        <w:ind w:left="1418" w:firstLine="1418"/>
        <w:jc w:val="both"/>
        <w:textAlignment w:val="auto"/>
        <w:rPr>
          <w:rFonts w:ascii="Arial" w:eastAsia="Times New Roman" w:hAnsi="Arial" w:cs="Arial"/>
        </w:rPr>
      </w:pPr>
    </w:p>
    <w:p w14:paraId="5AD2BEF4" w14:textId="77777777" w:rsidR="00B105D3" w:rsidRDefault="004A7CE9">
      <w:pPr>
        <w:numPr>
          <w:ilvl w:val="0"/>
          <w:numId w:val="137"/>
        </w:numPr>
        <w:tabs>
          <w:tab w:val="left" w:pos="-20160"/>
        </w:tabs>
        <w:spacing w:before="240" w:after="240"/>
        <w:jc w:val="both"/>
        <w:textAlignment w:val="auto"/>
      </w:pPr>
      <w:r>
        <w:rPr>
          <w:rFonts w:ascii="Arial" w:eastAsia="Times New Roman" w:hAnsi="Arial" w:cs="Arial"/>
          <w:b/>
          <w:color w:val="000000"/>
          <w:sz w:val="24"/>
          <w:szCs w:val="24"/>
        </w:rPr>
        <w:t>Definitions</w:t>
      </w:r>
    </w:p>
    <w:p w14:paraId="61F48E13" w14:textId="77777777" w:rsidR="00B105D3" w:rsidRDefault="004A7CE9">
      <w:pPr>
        <w:keepNext/>
        <w:numPr>
          <w:ilvl w:val="1"/>
          <w:numId w:val="138"/>
        </w:numPr>
        <w:tabs>
          <w:tab w:val="left" w:pos="-14966"/>
        </w:tabs>
        <w:spacing w:before="120" w:after="120"/>
        <w:ind w:left="738" w:hanging="454"/>
        <w:jc w:val="both"/>
        <w:textAlignment w:val="auto"/>
      </w:pPr>
      <w:r>
        <w:rPr>
          <w:rFonts w:ascii="Arial" w:eastAsia="Times New Roman" w:hAnsi="Arial" w:cs="Arial"/>
          <w:color w:val="000000"/>
          <w:sz w:val="24"/>
          <w:szCs w:val="24"/>
        </w:rPr>
        <w:t>In this Schedule the following words shall have the following meanings and they shall supplement Joint Schedule 1 (Definitions):</w:t>
      </w:r>
    </w:p>
    <w:tbl>
      <w:tblPr>
        <w:tblW w:w="8025" w:type="dxa"/>
        <w:tblInd w:w="1008" w:type="dxa"/>
        <w:tblLayout w:type="fixed"/>
        <w:tblCellMar>
          <w:left w:w="10" w:type="dxa"/>
          <w:right w:w="10" w:type="dxa"/>
        </w:tblCellMar>
        <w:tblLook w:val="04A0" w:firstRow="1" w:lastRow="0" w:firstColumn="1" w:lastColumn="0" w:noHBand="0" w:noVBand="1"/>
      </w:tblPr>
      <w:tblGrid>
        <w:gridCol w:w="2249"/>
        <w:gridCol w:w="5776"/>
      </w:tblGrid>
      <w:tr w:rsidR="00B105D3" w14:paraId="35017145" w14:textId="77777777">
        <w:tc>
          <w:tcPr>
            <w:tcW w:w="2249" w:type="dxa"/>
            <w:tcBorders>
              <w:top w:val="single" w:sz="24" w:space="0" w:color="000000"/>
              <w:left w:val="single" w:sz="24" w:space="0" w:color="000000"/>
              <w:bottom w:val="single" w:sz="6" w:space="0" w:color="000000"/>
              <w:right w:val="single" w:sz="6" w:space="0" w:color="000000"/>
            </w:tcBorders>
            <w:shd w:val="clear" w:color="auto" w:fill="auto"/>
            <w:tcMar>
              <w:top w:w="0" w:type="dxa"/>
              <w:left w:w="138" w:type="dxa"/>
              <w:bottom w:w="0" w:type="dxa"/>
              <w:right w:w="108" w:type="dxa"/>
            </w:tcMar>
          </w:tcPr>
          <w:p w14:paraId="7DFB5D45" w14:textId="77777777" w:rsidR="00B105D3" w:rsidRDefault="004A7CE9">
            <w:pPr>
              <w:spacing w:after="120"/>
              <w:ind w:left="-108" w:firstLine="108"/>
              <w:textAlignment w:val="auto"/>
            </w:pPr>
            <w:r>
              <w:rPr>
                <w:rFonts w:ascii="Arial" w:eastAsia="Arial" w:hAnsi="Arial" w:cs="Arial"/>
                <w:sz w:val="24"/>
                <w:szCs w:val="24"/>
              </w:rPr>
              <w:t>"Breach of Security"</w:t>
            </w:r>
          </w:p>
        </w:tc>
        <w:tc>
          <w:tcPr>
            <w:tcW w:w="5776" w:type="dxa"/>
            <w:tcBorders>
              <w:top w:val="single" w:sz="24" w:space="0" w:color="000000"/>
              <w:left w:val="single" w:sz="6" w:space="0" w:color="000000"/>
              <w:bottom w:val="single" w:sz="6" w:space="0" w:color="000000"/>
              <w:right w:val="single" w:sz="24" w:space="0" w:color="000000"/>
            </w:tcBorders>
            <w:shd w:val="clear" w:color="auto" w:fill="auto"/>
            <w:tcMar>
              <w:top w:w="0" w:type="dxa"/>
              <w:left w:w="138" w:type="dxa"/>
              <w:bottom w:w="0" w:type="dxa"/>
              <w:right w:w="108" w:type="dxa"/>
            </w:tcMar>
          </w:tcPr>
          <w:p w14:paraId="2F360F43" w14:textId="77777777" w:rsidR="00B105D3" w:rsidRDefault="004A7CE9">
            <w:pPr>
              <w:numPr>
                <w:ilvl w:val="0"/>
                <w:numId w:val="52"/>
              </w:numPr>
              <w:tabs>
                <w:tab w:val="left" w:pos="-9529"/>
              </w:tabs>
              <w:spacing w:after="120"/>
              <w:jc w:val="both"/>
              <w:textAlignment w:val="auto"/>
            </w:pPr>
            <w:r>
              <w:rPr>
                <w:rFonts w:ascii="Arial" w:eastAsia="Arial" w:hAnsi="Arial" w:cs="Arial"/>
                <w:sz w:val="24"/>
                <w:szCs w:val="24"/>
              </w:rPr>
              <w:t>- means the occurrence of:</w:t>
            </w:r>
          </w:p>
          <w:p w14:paraId="47F44618" w14:textId="77777777" w:rsidR="00B105D3" w:rsidRDefault="004A7CE9">
            <w:pPr>
              <w:numPr>
                <w:ilvl w:val="1"/>
                <w:numId w:val="52"/>
              </w:numPr>
              <w:tabs>
                <w:tab w:val="left" w:pos="-31680"/>
              </w:tabs>
              <w:spacing w:after="120"/>
              <w:jc w:val="both"/>
              <w:textAlignment w:val="auto"/>
            </w:pPr>
            <w:r>
              <w:rPr>
                <w:rFonts w:ascii="Arial" w:eastAsia="Arial" w:hAnsi="Arial" w:cs="Arial"/>
                <w:sz w:val="24"/>
                <w:szCs w:val="24"/>
              </w:rPr>
              <w:t>any unauthorised access to or use of the Goods and/or Deliverables, the Sites and/or any Information and Communication Technology ("ICT"), information or data (including the Confidential Information and the Government Data) used by the Buyer and/or the Supplier in connection with this Contract; and/or</w:t>
            </w:r>
          </w:p>
          <w:p w14:paraId="0131EEE0" w14:textId="77777777" w:rsidR="00B105D3" w:rsidRDefault="004A7CE9">
            <w:pPr>
              <w:numPr>
                <w:ilvl w:val="1"/>
                <w:numId w:val="52"/>
              </w:numPr>
              <w:tabs>
                <w:tab w:val="left" w:pos="-31680"/>
              </w:tabs>
              <w:spacing w:after="120"/>
              <w:jc w:val="both"/>
              <w:textAlignment w:val="auto"/>
            </w:pPr>
            <w:r>
              <w:rPr>
                <w:rFonts w:ascii="Arial" w:eastAsia="Arial" w:hAnsi="Arial" w:cs="Arial"/>
                <w:sz w:val="24"/>
                <w:szCs w:val="24"/>
              </w:rPr>
              <w:t>the loss and/or unauthorised disclosure of any information or data (including the Confidential Information and the Government Data), including any copies of such information or data, used by the Buyer and/or the Supplier in connection with this Contract,</w:t>
            </w:r>
          </w:p>
          <w:p w14:paraId="73A5A6EB" w14:textId="77777777" w:rsidR="00B105D3" w:rsidRDefault="004A7CE9">
            <w:pPr>
              <w:numPr>
                <w:ilvl w:val="0"/>
                <w:numId w:val="52"/>
              </w:numPr>
              <w:tabs>
                <w:tab w:val="left" w:pos="-9529"/>
              </w:tabs>
              <w:spacing w:after="120"/>
              <w:jc w:val="both"/>
              <w:textAlignment w:val="auto"/>
            </w:pPr>
            <w:r>
              <w:rPr>
                <w:rFonts w:ascii="Arial" w:eastAsia="Arial" w:hAnsi="Arial" w:cs="Arial"/>
                <w:sz w:val="24"/>
                <w:szCs w:val="24"/>
              </w:rPr>
              <w:t>- in either case as more particularly set out in the security requirements in the Security Policy where the Buyer has required compliance therewith in accordance with paragraph 3.4.3 d;</w:t>
            </w:r>
          </w:p>
        </w:tc>
      </w:tr>
      <w:tr w:rsidR="00B105D3" w14:paraId="644B7BAF" w14:textId="77777777">
        <w:tc>
          <w:tcPr>
            <w:tcW w:w="2249" w:type="dxa"/>
            <w:tcBorders>
              <w:top w:val="single" w:sz="6" w:space="0" w:color="000000"/>
              <w:left w:val="single" w:sz="24" w:space="0" w:color="000000"/>
              <w:bottom w:val="single" w:sz="6" w:space="0" w:color="000000"/>
              <w:right w:val="single" w:sz="6" w:space="0" w:color="000000"/>
            </w:tcBorders>
            <w:shd w:val="clear" w:color="auto" w:fill="auto"/>
            <w:tcMar>
              <w:top w:w="0" w:type="dxa"/>
              <w:left w:w="138" w:type="dxa"/>
              <w:bottom w:w="0" w:type="dxa"/>
              <w:right w:w="108" w:type="dxa"/>
            </w:tcMar>
          </w:tcPr>
          <w:p w14:paraId="136338AA" w14:textId="77777777" w:rsidR="00B105D3" w:rsidRDefault="004A7CE9">
            <w:pPr>
              <w:spacing w:after="120"/>
              <w:ind w:left="-108" w:firstLine="108"/>
              <w:textAlignment w:val="auto"/>
            </w:pPr>
            <w:r>
              <w:rPr>
                <w:rFonts w:ascii="Arial" w:eastAsia="Arial" w:hAnsi="Arial" w:cs="Arial"/>
                <w:sz w:val="24"/>
                <w:szCs w:val="24"/>
              </w:rPr>
              <w:t>"ISMS"</w:t>
            </w:r>
          </w:p>
        </w:tc>
        <w:tc>
          <w:tcPr>
            <w:tcW w:w="5776" w:type="dxa"/>
            <w:tcBorders>
              <w:top w:val="single" w:sz="6" w:space="0" w:color="000000"/>
              <w:left w:val="single" w:sz="6" w:space="0" w:color="000000"/>
              <w:bottom w:val="single" w:sz="6" w:space="0" w:color="000000"/>
              <w:right w:val="single" w:sz="24" w:space="0" w:color="000000"/>
            </w:tcBorders>
            <w:shd w:val="clear" w:color="auto" w:fill="auto"/>
            <w:tcMar>
              <w:top w:w="0" w:type="dxa"/>
              <w:left w:w="138" w:type="dxa"/>
              <w:bottom w:w="0" w:type="dxa"/>
              <w:right w:w="108" w:type="dxa"/>
            </w:tcMar>
          </w:tcPr>
          <w:p w14:paraId="60818801" w14:textId="77777777" w:rsidR="00B105D3" w:rsidRDefault="004A7CE9">
            <w:pPr>
              <w:numPr>
                <w:ilvl w:val="0"/>
                <w:numId w:val="52"/>
              </w:numPr>
              <w:tabs>
                <w:tab w:val="left" w:pos="-9529"/>
              </w:tabs>
              <w:spacing w:after="120"/>
              <w:jc w:val="both"/>
              <w:textAlignment w:val="auto"/>
            </w:pPr>
            <w:r>
              <w:rPr>
                <w:rFonts w:ascii="Arial" w:eastAsia="Arial" w:hAnsi="Arial" w:cs="Arial"/>
                <w:sz w:val="24"/>
                <w:szCs w:val="24"/>
              </w:rPr>
              <w:t>- the information security management system and process developed by the Supplier in accordance with Paragraph 3 (ISMS) as updated from time to time in accordance with this Schedule; and</w:t>
            </w:r>
          </w:p>
        </w:tc>
      </w:tr>
      <w:tr w:rsidR="00B105D3" w14:paraId="616C5955" w14:textId="77777777">
        <w:tc>
          <w:tcPr>
            <w:tcW w:w="2249" w:type="dxa"/>
            <w:tcBorders>
              <w:top w:val="single" w:sz="6" w:space="0" w:color="000000"/>
              <w:left w:val="single" w:sz="24" w:space="0" w:color="000000"/>
              <w:bottom w:val="single" w:sz="24" w:space="0" w:color="000000"/>
              <w:right w:val="single" w:sz="6" w:space="0" w:color="000000"/>
            </w:tcBorders>
            <w:shd w:val="clear" w:color="auto" w:fill="auto"/>
            <w:tcMar>
              <w:top w:w="0" w:type="dxa"/>
              <w:left w:w="138" w:type="dxa"/>
              <w:bottom w:w="0" w:type="dxa"/>
              <w:right w:w="108" w:type="dxa"/>
            </w:tcMar>
          </w:tcPr>
          <w:p w14:paraId="3ED4C2F0" w14:textId="77777777" w:rsidR="00B105D3" w:rsidRDefault="004A7CE9">
            <w:pPr>
              <w:spacing w:after="120"/>
              <w:ind w:left="-108" w:firstLine="108"/>
              <w:textAlignment w:val="auto"/>
            </w:pPr>
            <w:r>
              <w:rPr>
                <w:rFonts w:ascii="Arial" w:eastAsia="Arial" w:hAnsi="Arial" w:cs="Arial"/>
                <w:sz w:val="24"/>
                <w:szCs w:val="24"/>
              </w:rPr>
              <w:t>"Security Tests"</w:t>
            </w:r>
          </w:p>
        </w:tc>
        <w:tc>
          <w:tcPr>
            <w:tcW w:w="5776" w:type="dxa"/>
            <w:tcBorders>
              <w:top w:val="single" w:sz="6" w:space="0" w:color="000000"/>
              <w:left w:val="single" w:sz="6" w:space="0" w:color="000000"/>
              <w:bottom w:val="single" w:sz="24" w:space="0" w:color="000000"/>
              <w:right w:val="single" w:sz="24" w:space="0" w:color="000000"/>
            </w:tcBorders>
            <w:shd w:val="clear" w:color="auto" w:fill="auto"/>
            <w:tcMar>
              <w:top w:w="0" w:type="dxa"/>
              <w:left w:w="138" w:type="dxa"/>
              <w:bottom w:w="0" w:type="dxa"/>
              <w:right w:w="108" w:type="dxa"/>
            </w:tcMar>
          </w:tcPr>
          <w:p w14:paraId="03474D47" w14:textId="77777777" w:rsidR="00B105D3" w:rsidRDefault="004A7CE9">
            <w:pPr>
              <w:numPr>
                <w:ilvl w:val="0"/>
                <w:numId w:val="52"/>
              </w:numPr>
              <w:tabs>
                <w:tab w:val="left" w:pos="-9529"/>
              </w:tabs>
              <w:spacing w:after="120"/>
              <w:jc w:val="both"/>
              <w:textAlignment w:val="auto"/>
            </w:pPr>
            <w:r>
              <w:rPr>
                <w:rFonts w:ascii="Arial" w:eastAsia="Arial" w:hAnsi="Arial" w:cs="Arial"/>
                <w:sz w:val="24"/>
                <w:szCs w:val="24"/>
              </w:rPr>
              <w:t>- tests to validate the ISMS and security of all relevant processes, systems, incident response plans, patches to vulnerabilities and mitigations to Breaches of Security.</w:t>
            </w:r>
          </w:p>
        </w:tc>
      </w:tr>
    </w:tbl>
    <w:p w14:paraId="14AC0918" w14:textId="77777777" w:rsidR="00B105D3" w:rsidRDefault="004A7CE9">
      <w:pPr>
        <w:keepNext/>
        <w:numPr>
          <w:ilvl w:val="0"/>
          <w:numId w:val="53"/>
        </w:numPr>
        <w:tabs>
          <w:tab w:val="left" w:pos="-20160"/>
        </w:tabs>
        <w:spacing w:before="240" w:after="240"/>
        <w:jc w:val="both"/>
        <w:textAlignment w:val="auto"/>
      </w:pPr>
      <w:r>
        <w:rPr>
          <w:rFonts w:ascii="Arial" w:eastAsia="Times New Roman" w:hAnsi="Arial" w:cs="Arial"/>
          <w:b/>
          <w:color w:val="000000"/>
          <w:sz w:val="24"/>
          <w:szCs w:val="24"/>
        </w:rPr>
        <w:t>Security Requirements</w:t>
      </w:r>
    </w:p>
    <w:p w14:paraId="26E5A7D3" w14:textId="77777777" w:rsidR="00B105D3" w:rsidRDefault="004A7CE9">
      <w:pPr>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The Buyer and the Supplier recognise that, where specified in Framework Schedule 4 (Framework Management), CCS shall have the right to enforce the Buyer's rights under this Schedule.</w:t>
      </w:r>
    </w:p>
    <w:p w14:paraId="536415C7" w14:textId="77777777" w:rsidR="00B105D3" w:rsidRDefault="004A7CE9">
      <w:pPr>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The Parties acknowledge that the purpose of the ISMS and Security Management Plan are to ensure a good organisational approach to security under which the specific requirements of this Contract will be met.</w:t>
      </w:r>
    </w:p>
    <w:p w14:paraId="41A4621D" w14:textId="3B0024A0" w:rsidR="00B105D3" w:rsidRDefault="004A7CE9">
      <w:pPr>
        <w:keepNext/>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The Parties shall each appoint a security representative to be responsible for Security.  The initial security representatives of the Parties are:</w:t>
      </w:r>
      <w:r w:rsidR="00861BF3">
        <w:rPr>
          <w:rFonts w:ascii="Arial" w:eastAsia="Times New Roman" w:hAnsi="Arial" w:cs="Arial"/>
          <w:color w:val="000000"/>
          <w:sz w:val="24"/>
          <w:szCs w:val="24"/>
        </w:rPr>
        <w:t xml:space="preserve"> </w:t>
      </w:r>
      <w:r w:rsidR="00861BF3" w:rsidRPr="00B16774">
        <w:rPr>
          <w:rFonts w:ascii="Arial" w:hAnsi="Arial" w:cs="Arial"/>
          <w:b/>
          <w:bCs/>
          <w:sz w:val="24"/>
          <w:szCs w:val="24"/>
          <w:highlight w:val="black"/>
        </w:rPr>
        <w:t>…………………….</w:t>
      </w:r>
    </w:p>
    <w:p w14:paraId="77AB84C6" w14:textId="77777777" w:rsidR="00B105D3" w:rsidRDefault="004A7CE9">
      <w:pPr>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The Buyer shall clearly articulate its high level security requirements so that the Supplier can ensure that the ISMS, security related activities and any mitigations are driven by these fundamental needs.</w:t>
      </w:r>
    </w:p>
    <w:p w14:paraId="0A1191AD" w14:textId="77777777" w:rsidR="00B105D3" w:rsidRDefault="004A7CE9">
      <w:pPr>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Both Parties shall provide a reasonable level of access to any members of their staff for the purposes of designing, implementing and managing security.</w:t>
      </w:r>
    </w:p>
    <w:p w14:paraId="5F0E4322" w14:textId="77777777" w:rsidR="00B105D3" w:rsidRDefault="004A7CE9">
      <w:pPr>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The Supplier shall use as a minimum Good Industry Practice in the day to day operation of any system holding, transferring or processing Government Data and any system that could directly or indirectly have an impact on that information, and shall ensure that Government Data remains under the effective control of the Supplier at all times.</w:t>
      </w:r>
    </w:p>
    <w:p w14:paraId="41324C6A" w14:textId="77777777" w:rsidR="00B105D3" w:rsidRDefault="004A7CE9">
      <w:pPr>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The Supplier shall ensure the up-to-date maintenance of a security policy relating to the operation of its own organisation and systems and on request shall supply this document as soon as practicable to the Buyer.</w:t>
      </w:r>
    </w:p>
    <w:p w14:paraId="41AA48E9" w14:textId="77777777" w:rsidR="00B105D3" w:rsidRDefault="004A7CE9">
      <w:pPr>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The Buyer and the Supplier acknowledge that information security risks are shared between the Parties and that a compromise of either the Supplier or the Buyer’s security provisions represents an unacceptable risk to the Buyer requiring immediate communication and co-operation between the Parties.</w:t>
      </w:r>
    </w:p>
    <w:p w14:paraId="3CBBFAA5" w14:textId="77777777" w:rsidR="00B105D3" w:rsidRDefault="004A7CE9">
      <w:pPr>
        <w:keepNext/>
        <w:numPr>
          <w:ilvl w:val="0"/>
          <w:numId w:val="53"/>
        </w:numPr>
        <w:tabs>
          <w:tab w:val="left" w:pos="-20160"/>
        </w:tabs>
        <w:spacing w:before="240" w:after="240"/>
        <w:jc w:val="both"/>
        <w:textAlignment w:val="auto"/>
      </w:pPr>
      <w:r>
        <w:rPr>
          <w:rFonts w:ascii="Arial" w:eastAsia="Times New Roman" w:hAnsi="Arial" w:cs="Arial"/>
          <w:b/>
          <w:smallCaps/>
          <w:color w:val="000000"/>
          <w:sz w:val="24"/>
          <w:szCs w:val="24"/>
        </w:rPr>
        <w:t>I</w:t>
      </w:r>
      <w:r>
        <w:rPr>
          <w:rFonts w:ascii="Arial" w:eastAsia="Times New Roman" w:hAnsi="Arial" w:cs="Arial"/>
          <w:b/>
          <w:color w:val="000000"/>
          <w:sz w:val="24"/>
          <w:szCs w:val="24"/>
        </w:rPr>
        <w:t>nformation Security Management System (ISMS)</w:t>
      </w:r>
    </w:p>
    <w:p w14:paraId="128B6A47" w14:textId="77777777" w:rsidR="00B105D3" w:rsidRDefault="004A7CE9">
      <w:pPr>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The Supplier shall develop and submit to the Buyer, within twenty (20) Working Days after the Start Date, an information security management system for the purposes of this Contract and shall comply with the requirements of Paragraphs 3.4 to 3.6.</w:t>
      </w:r>
    </w:p>
    <w:p w14:paraId="0978F392" w14:textId="77777777" w:rsidR="00B105D3" w:rsidRDefault="004A7CE9">
      <w:pPr>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The Supplier acknowledges that the Buyer places great emphasis on the reliability of the performance of the Deliverables, confidentiality, integrity and availability of information and consequently on the security provided by the ISMS and that the Supplier shall be responsible for the effective performance of the ISMS.</w:t>
      </w:r>
    </w:p>
    <w:p w14:paraId="0024F059" w14:textId="77777777" w:rsidR="00B105D3" w:rsidRDefault="004A7CE9">
      <w:pPr>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The Buyer acknowledges that;</w:t>
      </w:r>
    </w:p>
    <w:p w14:paraId="242544AD"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If the Buyer has not stipulated during a Further Competition that it requires a bespoke ISMS, the ISMS provided by the Supplier may be an extant ISMS covering the Services and their implementation across the Supplier’s estate; and</w:t>
      </w:r>
    </w:p>
    <w:p w14:paraId="44C8591F"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Where the Buyer has stipulated that it requires a bespoke ISMS then the Supplier shall be required to present the ISMS for the Buyer’s Approval.</w:t>
      </w:r>
    </w:p>
    <w:p w14:paraId="550FCBEF" w14:textId="77777777" w:rsidR="00B105D3" w:rsidRDefault="004A7CE9">
      <w:pPr>
        <w:keepNext/>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The ISMS shall:</w:t>
      </w:r>
    </w:p>
    <w:p w14:paraId="5A0F6936"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if the Buyer has stipulated that it requires a bespoke ISMS, be developed to protect all aspects of the Deliverables and all processes associated with the provision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w:t>
      </w:r>
    </w:p>
    <w:p w14:paraId="1C443135"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meet the relevant standards in ISO/IEC 27001 and ISO/IEC27002 in accordance with Paragraph 7;</w:t>
      </w:r>
    </w:p>
    <w:p w14:paraId="7F208A01"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at all times provide a level of security which:</w:t>
      </w:r>
    </w:p>
    <w:p w14:paraId="1E5B3AB5" w14:textId="77777777" w:rsidR="00B105D3" w:rsidRDefault="004A7CE9">
      <w:pPr>
        <w:numPr>
          <w:ilvl w:val="3"/>
          <w:numId w:val="53"/>
        </w:numPr>
        <w:tabs>
          <w:tab w:val="left" w:pos="-29542"/>
          <w:tab w:val="left" w:pos="-29542"/>
        </w:tabs>
        <w:spacing w:before="120" w:after="120"/>
        <w:ind w:left="2138"/>
        <w:jc w:val="both"/>
        <w:textAlignment w:val="auto"/>
      </w:pPr>
      <w:r>
        <w:rPr>
          <w:rFonts w:ascii="Arial" w:eastAsia="Times New Roman" w:hAnsi="Arial" w:cs="Arial"/>
          <w:color w:val="000000"/>
          <w:sz w:val="24"/>
          <w:szCs w:val="24"/>
        </w:rPr>
        <w:t>is in accordance with the Law and this Contract;</w:t>
      </w:r>
    </w:p>
    <w:p w14:paraId="2CE7EC6D" w14:textId="77777777" w:rsidR="00B105D3" w:rsidRDefault="004A7CE9">
      <w:pPr>
        <w:numPr>
          <w:ilvl w:val="3"/>
          <w:numId w:val="53"/>
        </w:numPr>
        <w:tabs>
          <w:tab w:val="left" w:pos="-29542"/>
          <w:tab w:val="left" w:pos="-29542"/>
        </w:tabs>
        <w:spacing w:before="120" w:after="120"/>
        <w:ind w:left="2138"/>
        <w:jc w:val="both"/>
        <w:textAlignment w:val="auto"/>
      </w:pPr>
      <w:r>
        <w:rPr>
          <w:rFonts w:ascii="Arial" w:eastAsia="Times New Roman" w:hAnsi="Arial" w:cs="Arial"/>
          <w:color w:val="000000"/>
          <w:sz w:val="24"/>
          <w:szCs w:val="24"/>
        </w:rPr>
        <w:t>complies with the Baseline Security Requirements;</w:t>
      </w:r>
    </w:p>
    <w:p w14:paraId="5865CDB0" w14:textId="77777777" w:rsidR="00B105D3" w:rsidRDefault="004A7CE9">
      <w:pPr>
        <w:numPr>
          <w:ilvl w:val="3"/>
          <w:numId w:val="53"/>
        </w:numPr>
        <w:tabs>
          <w:tab w:val="left" w:pos="-29542"/>
          <w:tab w:val="left" w:pos="-29542"/>
        </w:tabs>
        <w:spacing w:before="120" w:after="120"/>
        <w:ind w:left="2138"/>
        <w:jc w:val="both"/>
        <w:textAlignment w:val="auto"/>
      </w:pPr>
      <w:r>
        <w:rPr>
          <w:rFonts w:ascii="Arial" w:eastAsia="Times New Roman" w:hAnsi="Arial" w:cs="Arial"/>
          <w:color w:val="000000"/>
          <w:sz w:val="24"/>
          <w:szCs w:val="24"/>
        </w:rPr>
        <w:t>as a minimum demonstrates Good Industry Practice;</w:t>
      </w:r>
    </w:p>
    <w:p w14:paraId="5490CCB3" w14:textId="77777777" w:rsidR="00B105D3" w:rsidRDefault="004A7CE9">
      <w:pPr>
        <w:numPr>
          <w:ilvl w:val="3"/>
          <w:numId w:val="53"/>
        </w:numPr>
        <w:tabs>
          <w:tab w:val="left" w:pos="-29542"/>
          <w:tab w:val="left" w:pos="-29542"/>
        </w:tabs>
        <w:spacing w:before="120" w:after="120"/>
        <w:ind w:left="2138"/>
        <w:jc w:val="both"/>
        <w:textAlignment w:val="auto"/>
      </w:pPr>
      <w:r>
        <w:rPr>
          <w:rFonts w:ascii="Arial" w:eastAsia="Times New Roman" w:hAnsi="Arial" w:cs="Arial"/>
          <w:color w:val="000000"/>
          <w:sz w:val="24"/>
          <w:szCs w:val="24"/>
        </w:rPr>
        <w:t>where specified by a Buyer that has undertaken a Further Competition - complies with the Security Policy and the ICT Policy;</w:t>
      </w:r>
    </w:p>
    <w:p w14:paraId="5209E138" w14:textId="77777777" w:rsidR="00B105D3" w:rsidRDefault="004A7CE9">
      <w:pPr>
        <w:numPr>
          <w:ilvl w:val="3"/>
          <w:numId w:val="53"/>
        </w:numPr>
        <w:tabs>
          <w:tab w:val="left" w:pos="-29542"/>
          <w:tab w:val="left" w:pos="-29542"/>
        </w:tabs>
        <w:spacing w:before="120" w:after="120"/>
        <w:ind w:left="2138"/>
        <w:jc w:val="both"/>
        <w:textAlignment w:val="auto"/>
      </w:pPr>
      <w:r>
        <w:rPr>
          <w:rFonts w:ascii="Arial" w:eastAsia="Times New Roman" w:hAnsi="Arial" w:cs="Arial"/>
          <w:color w:val="000000"/>
          <w:sz w:val="24"/>
          <w:szCs w:val="24"/>
        </w:rPr>
        <w:t>complies with at least the minimum set of security measures and standards as determined by the Security Policy Framework (Tiers 1-4)  (</w:t>
      </w:r>
      <w:hyperlink r:id="rId34" w:history="1">
        <w:r>
          <w:rPr>
            <w:rFonts w:ascii="Arial" w:eastAsia="Times New Roman" w:hAnsi="Arial" w:cs="Arial"/>
            <w:color w:val="3366FF"/>
            <w:sz w:val="24"/>
            <w:szCs w:val="24"/>
            <w:u w:val="single"/>
          </w:rPr>
          <w:t>https://www.gov.uk/government/publications/security-policy-framework/hmg-security-policy-framework</w:t>
        </w:r>
      </w:hyperlink>
      <w:r>
        <w:rPr>
          <w:rFonts w:ascii="Arial" w:eastAsia="Times New Roman" w:hAnsi="Arial" w:cs="Arial"/>
          <w:color w:val="3366FF"/>
          <w:sz w:val="24"/>
          <w:szCs w:val="24"/>
        </w:rPr>
        <w:t>)</w:t>
      </w:r>
    </w:p>
    <w:p w14:paraId="6011F44A" w14:textId="77777777" w:rsidR="00B105D3" w:rsidRDefault="004A7CE9">
      <w:pPr>
        <w:numPr>
          <w:ilvl w:val="3"/>
          <w:numId w:val="53"/>
        </w:numPr>
        <w:tabs>
          <w:tab w:val="left" w:pos="-29542"/>
          <w:tab w:val="left" w:pos="-29542"/>
        </w:tabs>
        <w:spacing w:before="120" w:after="120"/>
        <w:ind w:left="2138"/>
        <w:jc w:val="both"/>
        <w:textAlignment w:val="auto"/>
      </w:pPr>
      <w:r>
        <w:rPr>
          <w:rFonts w:ascii="Arial" w:eastAsia="Times New Roman" w:hAnsi="Arial" w:cs="Arial"/>
          <w:color w:val="000000"/>
          <w:sz w:val="24"/>
          <w:szCs w:val="24"/>
        </w:rPr>
        <w:t>takes account of guidance issued by the Centre for Protection of National Infrastructure (</w:t>
      </w:r>
      <w:hyperlink r:id="rId35" w:history="1">
        <w:r>
          <w:rPr>
            <w:rFonts w:ascii="Arial" w:eastAsia="Times New Roman" w:hAnsi="Arial" w:cs="Arial"/>
            <w:color w:val="0000FF"/>
            <w:sz w:val="24"/>
            <w:szCs w:val="24"/>
            <w:u w:val="single"/>
          </w:rPr>
          <w:t>https://www.cpni.gov.uk</w:t>
        </w:r>
      </w:hyperlink>
      <w:r>
        <w:rPr>
          <w:rFonts w:ascii="Arial" w:eastAsia="Times New Roman" w:hAnsi="Arial" w:cs="Arial"/>
          <w:color w:val="000000"/>
          <w:sz w:val="24"/>
          <w:szCs w:val="24"/>
        </w:rPr>
        <w:t>)</w:t>
      </w:r>
    </w:p>
    <w:p w14:paraId="2BD597A5" w14:textId="77777777" w:rsidR="00B105D3" w:rsidRDefault="004A7CE9">
      <w:pPr>
        <w:numPr>
          <w:ilvl w:val="3"/>
          <w:numId w:val="53"/>
        </w:numPr>
        <w:tabs>
          <w:tab w:val="left" w:pos="-29542"/>
          <w:tab w:val="left" w:pos="-29542"/>
        </w:tabs>
        <w:spacing w:before="120" w:after="120"/>
        <w:ind w:left="2138"/>
        <w:jc w:val="both"/>
        <w:textAlignment w:val="auto"/>
      </w:pPr>
      <w:r>
        <w:rPr>
          <w:rFonts w:ascii="Arial" w:eastAsia="Times New Roman" w:hAnsi="Arial" w:cs="Arial"/>
          <w:color w:val="000000"/>
          <w:sz w:val="24"/>
          <w:szCs w:val="24"/>
        </w:rPr>
        <w:t>complies with HMG Information Assurance Maturity Model and Assurance Framework (</w:t>
      </w:r>
      <w:hyperlink r:id="rId36" w:history="1">
        <w:r>
          <w:rPr>
            <w:rFonts w:ascii="Arial" w:eastAsia="Times New Roman" w:hAnsi="Arial" w:cs="Arial"/>
            <w:color w:val="0000FF"/>
            <w:sz w:val="24"/>
            <w:szCs w:val="24"/>
            <w:u w:val="single"/>
          </w:rPr>
          <w:t>https://www.ncsc.gov.uk/articles/hmg-ia-maturity-model-iamm</w:t>
        </w:r>
      </w:hyperlink>
      <w:r>
        <w:rPr>
          <w:rFonts w:ascii="Arial" w:eastAsia="Times New Roman" w:hAnsi="Arial" w:cs="Arial"/>
          <w:color w:val="000000"/>
          <w:sz w:val="24"/>
          <w:szCs w:val="24"/>
        </w:rPr>
        <w:t>)</w:t>
      </w:r>
    </w:p>
    <w:p w14:paraId="3C2769D6" w14:textId="77777777" w:rsidR="00B105D3" w:rsidRDefault="004A7CE9">
      <w:pPr>
        <w:numPr>
          <w:ilvl w:val="3"/>
          <w:numId w:val="53"/>
        </w:numPr>
        <w:tabs>
          <w:tab w:val="left" w:pos="-29542"/>
          <w:tab w:val="left" w:pos="-29542"/>
        </w:tabs>
        <w:spacing w:before="120" w:after="120"/>
        <w:ind w:left="2138"/>
        <w:jc w:val="both"/>
        <w:textAlignment w:val="auto"/>
      </w:pPr>
      <w:r>
        <w:rPr>
          <w:rFonts w:ascii="Arial" w:eastAsia="Times New Roman" w:hAnsi="Arial" w:cs="Arial"/>
          <w:color w:val="000000"/>
          <w:sz w:val="24"/>
          <w:szCs w:val="24"/>
        </w:rPr>
        <w:t>meets any specific security threats of immediate relevance to the ISMS, the Deliverables and/or Government Data;</w:t>
      </w:r>
    </w:p>
    <w:p w14:paraId="4F1408DD" w14:textId="77777777" w:rsidR="00B105D3" w:rsidRDefault="004A7CE9">
      <w:pPr>
        <w:numPr>
          <w:ilvl w:val="3"/>
          <w:numId w:val="53"/>
        </w:numPr>
        <w:tabs>
          <w:tab w:val="left" w:pos="-29542"/>
          <w:tab w:val="left" w:pos="-29542"/>
        </w:tabs>
        <w:spacing w:before="120" w:after="120"/>
        <w:ind w:left="2138"/>
        <w:jc w:val="both"/>
        <w:textAlignment w:val="auto"/>
      </w:pPr>
      <w:r>
        <w:rPr>
          <w:rFonts w:ascii="Arial" w:eastAsia="Times New Roman" w:hAnsi="Arial" w:cs="Arial"/>
          <w:color w:val="000000"/>
          <w:sz w:val="24"/>
          <w:szCs w:val="24"/>
        </w:rPr>
        <w:t>addresses issues of incompatibility with the Supplier’s own organisational security policies; and</w:t>
      </w:r>
    </w:p>
    <w:p w14:paraId="4EA4E31F" w14:textId="77777777" w:rsidR="00B105D3" w:rsidRDefault="004A7CE9">
      <w:pPr>
        <w:numPr>
          <w:ilvl w:val="3"/>
          <w:numId w:val="53"/>
        </w:numPr>
        <w:tabs>
          <w:tab w:val="left" w:pos="-29542"/>
          <w:tab w:val="left" w:pos="-29542"/>
        </w:tabs>
        <w:spacing w:before="120" w:after="120"/>
        <w:ind w:left="2138"/>
        <w:jc w:val="both"/>
        <w:textAlignment w:val="auto"/>
      </w:pPr>
      <w:r>
        <w:rPr>
          <w:rFonts w:ascii="Arial" w:eastAsia="Times New Roman" w:hAnsi="Arial" w:cs="Arial"/>
          <w:color w:val="000000"/>
          <w:sz w:val="24"/>
          <w:szCs w:val="24"/>
        </w:rPr>
        <w:t>complies with ISO/IEC27001 and ISO/IEC27002 in accordance with Paragraph 7;</w:t>
      </w:r>
    </w:p>
    <w:p w14:paraId="26A9F820"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document the security incident management processes and incident response plans;</w:t>
      </w:r>
    </w:p>
    <w:p w14:paraId="61A0B1A0"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document the vulnerability management policy including processes for identification of system vulnerabilities and assessment of the potential impact on the Deliverables of any new threat, vulnerability or exploitation technique of which the Supplier becomes aware, prioritisation of security patches, testing of security patches, application of security patches, a process for Buyer approvals of exceptions, and the reporting and audit mechanism detailing the efficacy of the patching policy; and</w:t>
      </w:r>
    </w:p>
    <w:p w14:paraId="6CCB2455"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be certified by (or by a person with the direct delegated authority of) a Supplier’s main board representative, being the "Chief Security Officer", "Chief Information Officer", "Chief Technical Officer" or "Chief Financial Officer" (or equivalent as agreed in writing by the Buyer in advance of issue of the relevant Security Management Plan).</w:t>
      </w:r>
    </w:p>
    <w:p w14:paraId="483DCF95" w14:textId="77777777" w:rsidR="00B105D3" w:rsidRDefault="004A7CE9">
      <w:pPr>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Subject to Paragraph 2 the references to Standards, guidance and policies contained or set out in Paragraph 3.4 shall be deemed to be references to such items as developed and updated and to any successor to or replacement for such standards, guidance and policies, as notified to the Supplier from time to time.</w:t>
      </w:r>
    </w:p>
    <w:p w14:paraId="065166F7" w14:textId="77777777" w:rsidR="00B105D3" w:rsidRDefault="004A7CE9">
      <w:pPr>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In the event that the Supplier becomes aware of any inconsistency in the provisions of the standards, guidance and policies set out in Paragraph 3.4, the Supplier shall immediately notify the Buyer Representative of such inconsistency and the Buyer Representative shall, as soon as practicable, notify the Supplier as to which provision the Supplier shall comply with.</w:t>
      </w:r>
    </w:p>
    <w:p w14:paraId="7BE7D16B" w14:textId="77777777" w:rsidR="00B105D3" w:rsidRDefault="004A7CE9">
      <w:pPr>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If the bespoke ISMS submitted to the Buyer pursuant to Paragraph 3.3.1 is Approved by the Buyer, it shall be adopted by the Supplier immediately and thereafter operated and maintained in accordance with this Schedule. If the ISMS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of the ISMS to the Buyer. If the Buyer does not Approve the ISMS following its resubmission, the matter shall be resolved in accordance with the Dispute Resolution Procedure.  No Approval to be given by the Buyer pursuant to this Paragraph 3 may be unreasonably withheld or delayed. However any failure to approve the ISMS on the grounds that it does not comply with any of the requirements set out in Paragraphs 3.4 to 3.6 shall be deemed to be reasonable.</w:t>
      </w:r>
    </w:p>
    <w:p w14:paraId="0759DED9" w14:textId="77777777" w:rsidR="00B105D3" w:rsidRDefault="004A7CE9">
      <w:pPr>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Approval by the Buyer of the ISMS pursuant to Paragraph 3.7 or of any change to the ISMS shall not relieve the Supplier of its obligations under this Schedule.</w:t>
      </w:r>
    </w:p>
    <w:p w14:paraId="1DC6F0BE" w14:textId="77777777" w:rsidR="00B105D3" w:rsidRDefault="004A7CE9">
      <w:pPr>
        <w:keepNext/>
        <w:numPr>
          <w:ilvl w:val="0"/>
          <w:numId w:val="53"/>
        </w:numPr>
        <w:tabs>
          <w:tab w:val="left" w:pos="-20160"/>
        </w:tabs>
        <w:spacing w:before="240" w:after="240"/>
        <w:jc w:val="both"/>
        <w:textAlignment w:val="auto"/>
      </w:pPr>
      <w:r>
        <w:rPr>
          <w:rFonts w:ascii="Arial" w:eastAsia="Times New Roman" w:hAnsi="Arial" w:cs="Arial"/>
          <w:b/>
          <w:color w:val="000000"/>
          <w:sz w:val="24"/>
          <w:szCs w:val="24"/>
        </w:rPr>
        <w:t>Security Management Plan</w:t>
      </w:r>
    </w:p>
    <w:p w14:paraId="740E6E8E" w14:textId="77777777" w:rsidR="00B105D3" w:rsidRDefault="004A7CE9">
      <w:pPr>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Within twenty (20) Working Days after the Start Date, the Supplier shall prepare and submit to the Buyer for Approval in accordance with Paragraph 4 fully developed, complete and up-to-date Security Management Plan which shall comply with the requirements of Paragraph 4.2.</w:t>
      </w:r>
    </w:p>
    <w:p w14:paraId="68B42D01" w14:textId="77777777" w:rsidR="00B105D3" w:rsidRDefault="004A7CE9">
      <w:pPr>
        <w:keepNext/>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The Security Management Plan shall:</w:t>
      </w:r>
    </w:p>
    <w:p w14:paraId="632F5D19"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be based on the initial Security Management Plan set out in Annex 2 (Security Management Plan);</w:t>
      </w:r>
    </w:p>
    <w:p w14:paraId="2B136AD7"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comply with the Baseline Security Requirements and, where specified by the Buyer in accordance with paragraph 3.4.3 d, the Security Policy;</w:t>
      </w:r>
    </w:p>
    <w:p w14:paraId="22F67D05"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identify the necessary delegated organisational roles defined for those responsible for ensuring this Schedule is complied with by the Supplier;</w:t>
      </w:r>
    </w:p>
    <w:p w14:paraId="6526E428"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detail the process for managing any security risks from Subcontractors and third parties authorised by the Buyer with access to the Goods and/or Services, processes associated with the delivery of the Goods and/or Services, the Buyer Premises, the Sites, the Supplier System, the Buyer System (to the extent that it is under the control of the Supplier) and any ICT, Information and data (including the Buyer’s Confidential Information and the Government Data) and any system that could directly or indirectly have an impact on that information, data and/or the Deliverables;</w:t>
      </w:r>
    </w:p>
    <w:p w14:paraId="200BCD57"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unless otherwise specified by the Buyer in writing, be developed to protect all aspects of the Deliverables and all processes associated with the delivery of the Deliverables, including the Buyer Premises, the Sites, the Supplier System, the Buyer System (to the extent that it is under the control of the Supplier)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7FD15147"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set out the security measures to be implemented and maintained by the Supplier in relation to all aspects of the Deliverables and all processes associated with the delivery of the Deliverables and at all times comply with and specify security measures and procedures which are sufficient to ensure that the Deliverables comply with the provisions of this Schedule (including the requirements set out in Paragraph 3.4);</w:t>
      </w:r>
    </w:p>
    <w:p w14:paraId="1C28065C"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demonstrate that the Supplier’s approach to delivery of the Deliverables has minimised the Buyer and Supplier effort required to comply with this Schedule through consideration of available, appropriate and practicable pan-government accredited services (for example, ‘platform as a service’ offering from the G-Cloud catalogue);</w:t>
      </w:r>
    </w:p>
    <w:p w14:paraId="4688AABF"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set out the plans for transitioning all security arrangements and responsibilities from those in place at the Start Date to those incorporated in the ISMS within the timeframe agreed between the Parties;</w:t>
      </w:r>
    </w:p>
    <w:p w14:paraId="040B4B7D"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set out the scope of the Buyer System that is under the control of the Supplier;</w:t>
      </w:r>
    </w:p>
    <w:p w14:paraId="405BB5AE"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be structured in accordance with ISO/IEC27001 and ISO/IEC27002, cross-referencing if necessary to other Schedules which cover specific areas included within those standards; and</w:t>
      </w:r>
    </w:p>
    <w:p w14:paraId="1955A1B1"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be written in plain English in language which is readily comprehensible to the staff of the Supplier and the Buyer engaged in the Deliverables and shall reference only documents which are in the possession of the Parties or whose location is otherwise specified in this Schedule.</w:t>
      </w:r>
    </w:p>
    <w:p w14:paraId="0528AFBD" w14:textId="77777777" w:rsidR="00B105D3" w:rsidRDefault="004A7CE9">
      <w:pPr>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If the Security Management Plan submitted to the Buyer pursuant to Paragraph 4.1 is Approved by the Buyer, it shall be adopted by the Supplier immediately and thereafter operated and maintained in accordance with this Schedule. If the Security Management Plan is not approved by the Buyer, the Supplier shall amend it within ten (10) Working Days of a notice of non-approval from the Buyer and re-submit it to the Buyer for Approval. The Parties shall use all reasonable endeavours to ensure that the Approval process takes as little time as possible and in any event no longer than fifteen (15) Working Days from the date of the first submission to the Buyer of the Security Management Plan. If the Buyer does not Approve the Security Management Plan following its resubmission, the matter shall be resolved in accordance with the Dispute Resolution Procedure. No Approval to be given by the Buyer pursuant to this Paragraph may be unreasonably withheld or delayed. However any failure to approve the Security Management Plan on the grounds that it does not comply with the requirements set out in Paragraph 4.2 shall be deemed to be reasonable.</w:t>
      </w:r>
    </w:p>
    <w:p w14:paraId="04EA8E20" w14:textId="77777777" w:rsidR="00B105D3" w:rsidRDefault="004A7CE9">
      <w:pPr>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Approval by the Buyer of the Security Management Plan pursuant to Paragraph 4.3 or of any change or amendment to the Security Management Plan shall not relieve the Supplier of its obligations under this Schedule.</w:t>
      </w:r>
    </w:p>
    <w:p w14:paraId="355B1866" w14:textId="77777777" w:rsidR="00B105D3" w:rsidRDefault="004A7CE9">
      <w:pPr>
        <w:keepNext/>
        <w:numPr>
          <w:ilvl w:val="0"/>
          <w:numId w:val="53"/>
        </w:numPr>
        <w:tabs>
          <w:tab w:val="left" w:pos="-20160"/>
        </w:tabs>
        <w:spacing w:before="240" w:after="240"/>
        <w:jc w:val="both"/>
        <w:textAlignment w:val="auto"/>
      </w:pPr>
      <w:r>
        <w:rPr>
          <w:rFonts w:ascii="Arial" w:eastAsia="Times New Roman" w:hAnsi="Arial" w:cs="Arial"/>
          <w:b/>
          <w:color w:val="000000"/>
          <w:sz w:val="24"/>
          <w:szCs w:val="24"/>
        </w:rPr>
        <w:t>Amendment of the ISMS and Security Management Plan</w:t>
      </w:r>
    </w:p>
    <w:p w14:paraId="02C3D26E" w14:textId="77777777" w:rsidR="00B105D3" w:rsidRDefault="004A7CE9">
      <w:pPr>
        <w:keepNext/>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The ISMS and Security Management Plan shall be fully reviewed and updated by the Supplier and at least annually to reflect:</w:t>
      </w:r>
    </w:p>
    <w:p w14:paraId="2D6C837B"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emerging changes in Good Industry Practice;</w:t>
      </w:r>
    </w:p>
    <w:p w14:paraId="36FCBE08"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any change or proposed change to the Supplier System, the Deliverables and/or associated processes;</w:t>
      </w:r>
    </w:p>
    <w:p w14:paraId="19131A2A"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any new perceived or changed security threats;</w:t>
      </w:r>
    </w:p>
    <w:p w14:paraId="0CDF8E42"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where required in accordance with paragraph 3.4.3 d, any changes to the Security Policy;</w:t>
      </w:r>
    </w:p>
    <w:p w14:paraId="77613B03"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any new perceived or changed security threats; and</w:t>
      </w:r>
    </w:p>
    <w:p w14:paraId="6821D567"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any reasonable change in requirement requested by the Buyer.</w:t>
      </w:r>
    </w:p>
    <w:p w14:paraId="7504BF3C" w14:textId="77777777" w:rsidR="00B105D3" w:rsidRDefault="004A7CE9">
      <w:pPr>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The Supplier shall provide the Buyer with the results of such reviews as soon as reasonably practicable after their completion and amend the ISMS and Security Management Plan at no additional cost to the Buyer.  The results of the review shall include, without limitation:</w:t>
      </w:r>
    </w:p>
    <w:p w14:paraId="52295370"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suggested improvements to the effectiveness of the ISMS;</w:t>
      </w:r>
    </w:p>
    <w:p w14:paraId="1672C63C"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updates to the risk assessments;</w:t>
      </w:r>
    </w:p>
    <w:p w14:paraId="4C2B9768"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proposed modifications to the procedures and controls that affect information security to respond to events that may impact on the ISMS; and</w:t>
      </w:r>
    </w:p>
    <w:p w14:paraId="3F5C3FAE"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suggested improvements in measuring the effectiveness of controls.</w:t>
      </w:r>
    </w:p>
    <w:p w14:paraId="5103DA50" w14:textId="77777777" w:rsidR="00B105D3" w:rsidRDefault="004A7CE9">
      <w:pPr>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Subject to Paragraph 5.4, any change which the Supplier proposes to make to the ISMS or Security Management Plan (as a result of a review carried out pursuant to Paragraph 5.1, a Buyer request, a change to Annex 1 (Security) or otherwise) shall be subject to the Variation Procedure and shall not be implemented until Approved in writing by the Buyer.</w:t>
      </w:r>
    </w:p>
    <w:p w14:paraId="1BDB22AE" w14:textId="77777777" w:rsidR="00B105D3" w:rsidRDefault="004A7CE9">
      <w:pPr>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The Buyer may, acting reasonably,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w:t>
      </w:r>
    </w:p>
    <w:p w14:paraId="40CE2B1A" w14:textId="77777777" w:rsidR="00B105D3" w:rsidRDefault="004A7CE9">
      <w:pPr>
        <w:keepNext/>
        <w:numPr>
          <w:ilvl w:val="0"/>
          <w:numId w:val="53"/>
        </w:numPr>
        <w:tabs>
          <w:tab w:val="left" w:pos="-20160"/>
        </w:tabs>
        <w:spacing w:before="240" w:after="240"/>
        <w:jc w:val="both"/>
        <w:textAlignment w:val="auto"/>
      </w:pPr>
      <w:r>
        <w:rPr>
          <w:rFonts w:ascii="Arial" w:eastAsia="Times New Roman" w:hAnsi="Arial" w:cs="Arial"/>
          <w:b/>
          <w:color w:val="000000"/>
          <w:sz w:val="24"/>
          <w:szCs w:val="24"/>
        </w:rPr>
        <w:t>Security Testing</w:t>
      </w:r>
    </w:p>
    <w:p w14:paraId="40585FA2" w14:textId="77777777" w:rsidR="00B105D3" w:rsidRDefault="004A7CE9">
      <w:pPr>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Deliverables and the date, timing, content and conduct of such Security Tests shall be agreed in advance with the Buyer.  Subject to compliance by the Supplier with the foregoing requirements, if any Security Tests adversely affect the Supplier’s ability to deliver the Deliverables so as to meet the KPIs, the Supplier shall be granted relief against any resultant under-performance for the period of the Security Tests.</w:t>
      </w:r>
    </w:p>
    <w:p w14:paraId="1959A5DE" w14:textId="77777777" w:rsidR="00B105D3" w:rsidRDefault="004A7CE9">
      <w:pPr>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The Buyer shall be entitled to send a representative to witness the conduct of the Security Tests. The Supplier shall provide the Buyer with the results of such Security Tests (in a form approved by the Buyer in advance) as soon as practicable after completion of each Security Test.</w:t>
      </w:r>
    </w:p>
    <w:p w14:paraId="1F3CEB39" w14:textId="77777777" w:rsidR="00B105D3" w:rsidRDefault="004A7CE9">
      <w:pPr>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Without prejudice to any other right of audit or access granted to the Buyer pursuant to this Contract, the Buyer and/or its authorised representatives shall be entitled, at any time upon giving reasonable notice to the Supplier, to carry out such tests (including penetration tests) as it may deem necessary in relation to the ISMS and the Supplier's compliance with the ISMS and the Security Management Plan. The Buyer may notify the Supplier of the results of such tests after completion of each such test.  If any such Buyer’s test adversely affects the Supplier’s ability to deliver the Deliverables so as to meet the KPIs, the Supplier shall be granted relief against any resultant under-performance for the period of the Buyer’s test.</w:t>
      </w:r>
    </w:p>
    <w:p w14:paraId="7F18BEAC" w14:textId="77777777" w:rsidR="00B105D3" w:rsidRDefault="004A7CE9">
      <w:pPr>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Where any Security Test carried out pursuant to Paragraphs 6.2 or 6.3 reveals any actual or potential Breach of Security or weaknesses (including un-patched vulnerabilities, poor configuration and/or incorrect system management), the Supplier shall promptly notify the Buyer of any changes to the ISMS and to the Security Management Plan (and the implementation thereof) which the Supplier proposes to make in order to correct such failure or weakness. Subject to the Buyer's prior written Approval, the Supplier shall implement such changes to the ISMS and the Security Management Plan and repeat the relevant Security Tests in accordance with the timetable agreed with the Buyer or, otherwise, as soon as reasonably possible.  For the avoidance of doubt, where the change to the ISMS or Security Management Plan is to address a non-compliance with the Security Policy or security requirements (as set out in Annex 1 (Baseline Security Requirements) to this Schedule) or the requirements of this Schedule, the change to the ISMS or Security Management Plan shall be at no cost to the Buyer.</w:t>
      </w:r>
    </w:p>
    <w:p w14:paraId="7357CBEF" w14:textId="77777777" w:rsidR="00B105D3" w:rsidRDefault="004A7CE9">
      <w:pPr>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If any repeat Security Test carried out pursuant to Paragraph 6.4 reveals an actual or potential Breach of Security exploiting the same root cause failure, such circumstance shall constitute a material Default of this Contract.</w:t>
      </w:r>
    </w:p>
    <w:p w14:paraId="0A378EFB" w14:textId="77777777" w:rsidR="00B105D3" w:rsidRDefault="004A7CE9">
      <w:pPr>
        <w:keepNext/>
        <w:numPr>
          <w:ilvl w:val="0"/>
          <w:numId w:val="53"/>
        </w:numPr>
        <w:tabs>
          <w:tab w:val="left" w:pos="-20160"/>
        </w:tabs>
        <w:spacing w:before="240" w:after="240"/>
        <w:jc w:val="both"/>
        <w:textAlignment w:val="auto"/>
      </w:pPr>
      <w:r>
        <w:rPr>
          <w:rFonts w:ascii="Arial" w:eastAsia="Times New Roman" w:hAnsi="Arial" w:cs="Arial"/>
          <w:b/>
          <w:color w:val="000000"/>
          <w:sz w:val="24"/>
          <w:szCs w:val="24"/>
        </w:rPr>
        <w:t>Complying with the ISMS</w:t>
      </w:r>
    </w:p>
    <w:p w14:paraId="1074F01B" w14:textId="77777777" w:rsidR="00B105D3" w:rsidRDefault="004A7CE9">
      <w:pPr>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The Buyer shall be entitled to carry out such security audits as it may reasonably deem necessary in order to ensure that the ISMS maintains compliance with the principles and practices of ISO 27001 and/or the Security Policy where such compliance is required in accordance with paragraph 3.4.3 d.</w:t>
      </w:r>
    </w:p>
    <w:p w14:paraId="712BE2C5" w14:textId="77777777" w:rsidR="00B105D3" w:rsidRDefault="004A7CE9">
      <w:pPr>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If, on the basis of evidence provided by such security audits, it is the Buyer's reasonable opinion that compliance with the principles and practices of ISO/IEC 27001 and/or, where relevant, the Security Policy are not being achieved by the Supplier, then the Buyer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Buyer shall have the right to obtain an independent audit against these standards in whole or in part.</w:t>
      </w:r>
    </w:p>
    <w:p w14:paraId="3BA78ACA" w14:textId="77777777" w:rsidR="00B105D3" w:rsidRDefault="004A7CE9">
      <w:pPr>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If, as a result of any such independent audit as described in Paragraph the Supplier is found to be non-compliant with the principles and practices of ISO/IEC 27001 and/or, where relevant, the Security Policy then the Supplier shall, at its own expense, undertake those actions required in order to achieve the necessary compliance and shall reimburse in full the costs incurred by the Buyer in obtaining such audit.</w:t>
      </w:r>
    </w:p>
    <w:p w14:paraId="25843E87" w14:textId="77777777" w:rsidR="00B105D3" w:rsidRDefault="004A7CE9">
      <w:pPr>
        <w:keepNext/>
        <w:numPr>
          <w:ilvl w:val="0"/>
          <w:numId w:val="53"/>
        </w:numPr>
        <w:tabs>
          <w:tab w:val="left" w:pos="-20160"/>
        </w:tabs>
        <w:spacing w:before="240" w:after="240"/>
        <w:jc w:val="both"/>
        <w:textAlignment w:val="auto"/>
      </w:pPr>
      <w:r>
        <w:rPr>
          <w:rFonts w:ascii="Arial" w:eastAsia="Times New Roman" w:hAnsi="Arial" w:cs="Arial"/>
          <w:b/>
          <w:color w:val="000000"/>
          <w:sz w:val="24"/>
          <w:szCs w:val="24"/>
        </w:rPr>
        <w:t>Security Breach</w:t>
      </w:r>
    </w:p>
    <w:p w14:paraId="5D5F7E08" w14:textId="77777777" w:rsidR="00B105D3" w:rsidRDefault="004A7CE9">
      <w:pPr>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Either Party shall notify the other in accordance with the agreed security incident management process as defined by the ISMS upon becoming aware of any breach of security or any potential or attempted Breach of Security.</w:t>
      </w:r>
    </w:p>
    <w:p w14:paraId="3372F391" w14:textId="77777777" w:rsidR="00B105D3" w:rsidRDefault="004A7CE9">
      <w:pPr>
        <w:keepNext/>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Without prejudice to the security incident management process, upon becoming aware of any of the circumstances referred to in Paragraph 8.1, the Supplier shall:</w:t>
      </w:r>
    </w:p>
    <w:p w14:paraId="5BF6C26A"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immediately take all reasonable steps (which shall include any action or changes reasonably required by the Buyer) necessary to:</w:t>
      </w:r>
    </w:p>
    <w:p w14:paraId="248D33F3" w14:textId="77777777" w:rsidR="00B105D3" w:rsidRDefault="004A7CE9">
      <w:pPr>
        <w:numPr>
          <w:ilvl w:val="3"/>
          <w:numId w:val="53"/>
        </w:numPr>
        <w:tabs>
          <w:tab w:val="left" w:pos="-29542"/>
          <w:tab w:val="left" w:pos="-29542"/>
        </w:tabs>
        <w:spacing w:before="120" w:after="120"/>
        <w:ind w:left="2138"/>
        <w:jc w:val="both"/>
        <w:textAlignment w:val="auto"/>
      </w:pPr>
      <w:r>
        <w:rPr>
          <w:rFonts w:ascii="Arial" w:eastAsia="Times New Roman" w:hAnsi="Arial" w:cs="Arial"/>
          <w:color w:val="000000"/>
          <w:sz w:val="24"/>
          <w:szCs w:val="24"/>
        </w:rPr>
        <w:t>minimise the extent of actual or potential harm caused by any Breach of Security;</w:t>
      </w:r>
    </w:p>
    <w:p w14:paraId="580ECA24" w14:textId="77777777" w:rsidR="00B105D3" w:rsidRDefault="004A7CE9">
      <w:pPr>
        <w:numPr>
          <w:ilvl w:val="3"/>
          <w:numId w:val="53"/>
        </w:numPr>
        <w:tabs>
          <w:tab w:val="left" w:pos="-29542"/>
          <w:tab w:val="left" w:pos="-29542"/>
        </w:tabs>
        <w:spacing w:before="120" w:after="120"/>
        <w:ind w:left="2138"/>
        <w:jc w:val="both"/>
        <w:textAlignment w:val="auto"/>
      </w:pPr>
      <w:r>
        <w:rPr>
          <w:rFonts w:ascii="Arial" w:eastAsia="Times New Roman" w:hAnsi="Arial" w:cs="Arial"/>
          <w:color w:val="000000"/>
          <w:sz w:val="24"/>
          <w:szCs w:val="24"/>
        </w:rPr>
        <w:t>remedy such Breach of Security or any potential or attempted Breach of Security in order to protect the integrity of the Buyer Property and/or Buyer Assets and/or ISMS to the extent that this is within the Supplier’s control;</w:t>
      </w:r>
    </w:p>
    <w:p w14:paraId="4A6DB140" w14:textId="77777777" w:rsidR="00B105D3" w:rsidRDefault="004A7CE9">
      <w:pPr>
        <w:numPr>
          <w:ilvl w:val="3"/>
          <w:numId w:val="53"/>
        </w:numPr>
        <w:tabs>
          <w:tab w:val="left" w:pos="-29542"/>
          <w:tab w:val="left" w:pos="-29542"/>
        </w:tabs>
        <w:spacing w:before="120" w:after="120"/>
        <w:ind w:left="2138"/>
        <w:jc w:val="both"/>
        <w:textAlignment w:val="auto"/>
      </w:pPr>
      <w:r>
        <w:rPr>
          <w:rFonts w:ascii="Arial" w:eastAsia="Times New Roman" w:hAnsi="Arial" w:cs="Arial"/>
          <w:color w:val="000000"/>
          <w:sz w:val="24"/>
          <w:szCs w:val="24"/>
        </w:rPr>
        <w:t>apply a tested mitigation against any such Breach of Security or attempted Breach of Security and provided that reasonable testing has been undertaken by the Supplier, if the mitigation adversely affects the Supplier’s ability to provide the Deliverables so as to meet the relevant Service Level Performance Indicators, the Supplier shall be granted relief against any resultant under-performance for such period as the Buyer, acting reasonably, may specify by written notice to the Supplier;</w:t>
      </w:r>
    </w:p>
    <w:p w14:paraId="6D35CCD9" w14:textId="77777777" w:rsidR="00B105D3" w:rsidRDefault="004A7CE9">
      <w:pPr>
        <w:numPr>
          <w:ilvl w:val="3"/>
          <w:numId w:val="53"/>
        </w:numPr>
        <w:tabs>
          <w:tab w:val="left" w:pos="-29542"/>
          <w:tab w:val="left" w:pos="-29542"/>
        </w:tabs>
        <w:spacing w:before="120" w:after="120"/>
        <w:ind w:left="2138"/>
        <w:jc w:val="both"/>
        <w:textAlignment w:val="auto"/>
      </w:pPr>
      <w:r>
        <w:rPr>
          <w:rFonts w:ascii="Arial" w:eastAsia="Times New Roman" w:hAnsi="Arial" w:cs="Arial"/>
          <w:color w:val="000000"/>
          <w:sz w:val="24"/>
          <w:szCs w:val="24"/>
        </w:rPr>
        <w:t>prevent a further Breach of Security or any potential or attempted Breach of Security in the future exploiting the same root cause failure; and</w:t>
      </w:r>
    </w:p>
    <w:p w14:paraId="4400908D" w14:textId="77777777" w:rsidR="00B105D3" w:rsidRDefault="004A7CE9">
      <w:pPr>
        <w:numPr>
          <w:ilvl w:val="3"/>
          <w:numId w:val="53"/>
        </w:numPr>
        <w:tabs>
          <w:tab w:val="left" w:pos="-29542"/>
          <w:tab w:val="left" w:pos="-29542"/>
        </w:tabs>
        <w:spacing w:before="120" w:after="120"/>
        <w:ind w:left="2138"/>
        <w:jc w:val="both"/>
        <w:textAlignment w:val="auto"/>
      </w:pPr>
      <w:r>
        <w:rPr>
          <w:rFonts w:ascii="Arial" w:eastAsia="Times New Roman" w:hAnsi="Arial" w:cs="Arial"/>
          <w:color w:val="000000"/>
          <w:sz w:val="24"/>
          <w:szCs w:val="24"/>
        </w:rPr>
        <w:t>supply any requested data to the Buyer (or the Computer Emergency Response Team for UK Government ("GovCertUK")) on the Buyer’s request within two (2) Working Days and without charge (where such requests are reasonably related to a possible incident or compromise); and</w:t>
      </w:r>
    </w:p>
    <w:p w14:paraId="64B64477" w14:textId="77777777" w:rsidR="00B105D3" w:rsidRDefault="004A7CE9">
      <w:pPr>
        <w:numPr>
          <w:ilvl w:val="3"/>
          <w:numId w:val="53"/>
        </w:numPr>
        <w:tabs>
          <w:tab w:val="left" w:pos="-29542"/>
          <w:tab w:val="left" w:pos="-29542"/>
        </w:tabs>
        <w:spacing w:before="120" w:after="120"/>
        <w:ind w:left="2138"/>
        <w:jc w:val="both"/>
        <w:textAlignment w:val="auto"/>
      </w:pPr>
      <w:r>
        <w:rPr>
          <w:rFonts w:ascii="Arial" w:eastAsia="Times New Roman" w:hAnsi="Arial" w:cs="Arial"/>
          <w:color w:val="000000"/>
          <w:sz w:val="24"/>
          <w:szCs w:val="24"/>
        </w:rPr>
        <w:t>as soon as reasonably practicable provide to the Buyer full details (using the reporting mechanism defined by the ISMS) of the Breach of Security or attempted Breach of Security, including a root cause analysis where required by the Buyer.</w:t>
      </w:r>
    </w:p>
    <w:p w14:paraId="3F6D81DE" w14:textId="77777777" w:rsidR="00B105D3" w:rsidRDefault="004A7CE9">
      <w:pPr>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In the event that any action is taken in response to a Breach of Security or potential or attempted Breach of Security that demonstrates non-compliance of the ISMS with the Security Policy (where relevant) or the requirements of this Schedule, then any required change to the ISMS shall be at no cost to the Buyer.</w:t>
      </w:r>
    </w:p>
    <w:p w14:paraId="671BE60E" w14:textId="77777777" w:rsidR="00B105D3" w:rsidRDefault="004A7CE9">
      <w:pPr>
        <w:keepNext/>
        <w:numPr>
          <w:ilvl w:val="0"/>
          <w:numId w:val="53"/>
        </w:numPr>
        <w:tabs>
          <w:tab w:val="left" w:pos="-20160"/>
        </w:tabs>
        <w:spacing w:before="240" w:after="240"/>
        <w:jc w:val="both"/>
        <w:textAlignment w:val="auto"/>
      </w:pPr>
      <w:r>
        <w:rPr>
          <w:rFonts w:ascii="Arial" w:eastAsia="Times New Roman" w:hAnsi="Arial" w:cs="Arial"/>
          <w:b/>
          <w:color w:val="000000"/>
          <w:sz w:val="24"/>
          <w:szCs w:val="24"/>
        </w:rPr>
        <w:t>Vulnerabilities and fixing them</w:t>
      </w:r>
    </w:p>
    <w:p w14:paraId="3455A112" w14:textId="77777777" w:rsidR="00B105D3" w:rsidRDefault="004A7CE9">
      <w:pPr>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The Buyer and the Supplier acknowledge that from time to time vulnerabilities in the ICT Environment will be discovered which unless mitigated will present an unacceptable risk to the Buyer’s information.</w:t>
      </w:r>
    </w:p>
    <w:p w14:paraId="5410FE4A" w14:textId="77777777" w:rsidR="00B105D3" w:rsidRDefault="004A7CE9">
      <w:pPr>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The severity of threat vulnerabilities for COTS Software shall be categorised by the Supplier as ‘Critical’, ‘Important’ and ‘Other’ by aligning these categories to the vulnerability scoring according to the agreed method in the ISMS and using the appropriate vulnerability scoring systems including:</w:t>
      </w:r>
    </w:p>
    <w:p w14:paraId="2AF8330D"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the ‘National Vulnerability Database’ ‘Vulnerability Severity Ratings’: ‘High’, ‘Medium’ and ‘Low’ respectively (these in turn are aligned to CVSS scores as set out by NIST http://nvd.nist.gov/cvss.cfm); and</w:t>
      </w:r>
    </w:p>
    <w:p w14:paraId="0ECB4F38"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Microsoft’s ‘Security Bulletin Severity Rating System’ ratings ‘Critical’, ‘Important’, and the two remaining levels (‘Moderate’ and ‘Low’) respectively.</w:t>
      </w:r>
    </w:p>
    <w:p w14:paraId="28AAD47D" w14:textId="77777777" w:rsidR="00B105D3" w:rsidRDefault="004A7CE9">
      <w:pPr>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The Supplier shall procure the application of security patches to vulnerabilities within a maximum period from the public release of such patches with those vulnerabilities categorised as ‘Critical’ within 14 days of release, ‘Important’ within 30 days of release and all ‘Other’ within 60 Working Days of release, except where:</w:t>
      </w:r>
    </w:p>
    <w:p w14:paraId="3CA67B47"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the Supplier can demonstrate that a vulnerability is not exploitable within the context of any Service (e.g. because it resides in a software component which is not running in the service) provided vulnerabilities which the Supplier asserts cannot be exploited within the context of a Service must be remedied by the Supplier within the above timescales if the vulnerability becomes exploitable within the context of the Service;</w:t>
      </w:r>
    </w:p>
    <w:p w14:paraId="59D431A7"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the application of a ‘Critical’ or ‘Important’ security patch adversely affects the Supplier’s ability to deliver the Services in which case the Supplier shall be granted an extension to such timescales of 5 days, provided the Supplier had followed and continues to follow the security patch test plan agreed with the Buyer; or</w:t>
      </w:r>
    </w:p>
    <w:p w14:paraId="3C81ABDC"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the Buyer agrees a different maximum period after a case-by-case consultation with the Supplier under the processes defined in the ISMS.</w:t>
      </w:r>
    </w:p>
    <w:p w14:paraId="55AAE8BE" w14:textId="77777777" w:rsidR="00B105D3" w:rsidRDefault="004A7CE9">
      <w:pPr>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The Specification and Mobilisation Plan (if applicable) shall include provisions for major version upgrades of all COTS Software to be upgraded within 6 Months of the release of the latest version, such that it is no more than one major version level below the latest release (normally codified as running software no older than the ‘n-1 version’) throughout the Term unless:</w:t>
      </w:r>
    </w:p>
    <w:p w14:paraId="18AFA85A"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where upgrading such COTS Software reduces the level of mitigations for known threats, vulnerabilities or exploitation techniques, provided always that such upgrade is made within 12 Months of release of the latest version; or</w:t>
      </w:r>
    </w:p>
    <w:p w14:paraId="25DA4AAE"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is agreed with the Buyer in writing.</w:t>
      </w:r>
    </w:p>
    <w:p w14:paraId="426FC1B7" w14:textId="77777777" w:rsidR="00B105D3" w:rsidRDefault="004A7CE9">
      <w:pPr>
        <w:keepNext/>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The Supplier shall:</w:t>
      </w:r>
    </w:p>
    <w:p w14:paraId="54674E6A"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implement a mechanism for receiving, analysing and acting upon threat information supplied by GovCertUK, or any other competent Central Government Body;</w:t>
      </w:r>
    </w:p>
    <w:p w14:paraId="1A38168C"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ensure that the ICT Environment (to the extent that the ICT Environment is within the control of the Supplier) is monitored to facilitate the detection of anomalous behaviour that would be indicative of system compromise;</w:t>
      </w:r>
    </w:p>
    <w:p w14:paraId="74C5AAC2"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ensure it is knowledgeable about the latest trends in threat, vulnerability and exploitation that are relevant to the ICT Environment by actively monitoring the threat landscape during the Contract Period;</w:t>
      </w:r>
    </w:p>
    <w:p w14:paraId="5E34D3A1"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pro-actively scan the ICT Environment (to the extent that the ICT Environment is within the control of the Supplier) for vulnerable components and address discovered vulnerabilities through the processes described in the ISMS as developed under Paragraph 3.3.5;</w:t>
      </w:r>
    </w:p>
    <w:p w14:paraId="2BA7AAC5"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from the date specified in the Security Management Plan provide a report to the Buyer within five (5) Working Days of the end of each Month detailing both patched and outstanding vulnerabilities in the ICT Environment (to the extent that the ICT Environment is within the control of the Supplier) and any elapsed time between the public release date of patches and either time of application or for outstanding vulnerabilities the time of issue of such report;</w:t>
      </w:r>
    </w:p>
    <w:p w14:paraId="5A4F14E4"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propose interim mitigation measures to vulnerabilities in the ICT Environment known to be exploitable where a security patch is not immediately available;</w:t>
      </w:r>
    </w:p>
    <w:p w14:paraId="26E15A0D"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remove or disable any extraneous interfaces, services or capabilities that are not needed for the provision of the Services (in order to reduce the attack surface of the ICT Environment); and</w:t>
      </w:r>
    </w:p>
    <w:p w14:paraId="2E487BCA" w14:textId="77777777" w:rsidR="00B105D3" w:rsidRDefault="004A7CE9">
      <w:pPr>
        <w:numPr>
          <w:ilvl w:val="2"/>
          <w:numId w:val="53"/>
        </w:numPr>
        <w:tabs>
          <w:tab w:val="left" w:pos="3641"/>
          <w:tab w:val="left" w:pos="3783"/>
        </w:tabs>
        <w:spacing w:before="120" w:after="120"/>
        <w:ind w:left="1457"/>
        <w:jc w:val="both"/>
        <w:textAlignment w:val="auto"/>
      </w:pPr>
      <w:r>
        <w:rPr>
          <w:rFonts w:ascii="Arial" w:eastAsia="Times New Roman" w:hAnsi="Arial" w:cs="Arial"/>
          <w:color w:val="000000"/>
          <w:sz w:val="24"/>
          <w:szCs w:val="24"/>
        </w:rPr>
        <w:t>inform the Buyer when it becomes aware of any new threat, vulnerability or exploitation technique that has the potential to affect the security of the ICT Environment and provide initial indications of possible mitigations.</w:t>
      </w:r>
    </w:p>
    <w:p w14:paraId="2DC1D0C5" w14:textId="77777777" w:rsidR="00B105D3" w:rsidRDefault="004A7CE9">
      <w:pPr>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If the Supplier is unlikely to be able to mitigate the vulnerability within the timescales under this Paragraph 9, the Supplier shall immediately notify the Buyer.</w:t>
      </w:r>
    </w:p>
    <w:p w14:paraId="7F72EDFA" w14:textId="77777777" w:rsidR="00B105D3" w:rsidRDefault="004A7CE9">
      <w:pPr>
        <w:numPr>
          <w:ilvl w:val="1"/>
          <w:numId w:val="53"/>
        </w:numPr>
        <w:tabs>
          <w:tab w:val="left" w:pos="-14966"/>
        </w:tabs>
        <w:spacing w:before="120" w:after="120"/>
        <w:ind w:left="738" w:hanging="454"/>
        <w:jc w:val="both"/>
        <w:textAlignment w:val="auto"/>
      </w:pPr>
      <w:r>
        <w:rPr>
          <w:rFonts w:ascii="Arial" w:eastAsia="Times New Roman" w:hAnsi="Arial" w:cs="Arial"/>
          <w:color w:val="000000"/>
          <w:sz w:val="24"/>
          <w:szCs w:val="24"/>
        </w:rPr>
        <w:t>A failure to comply with Paragraph 9.3 shall constitute a Default, and the Supplier shall comply with the Rectification Plan Process.</w:t>
      </w:r>
    </w:p>
    <w:p w14:paraId="77209CE8" w14:textId="77777777" w:rsidR="00B105D3" w:rsidRDefault="004A7CE9">
      <w:pPr>
        <w:pageBreakBefore/>
        <w:spacing w:after="240"/>
        <w:textAlignment w:val="auto"/>
      </w:pPr>
      <w:r>
        <w:rPr>
          <w:rFonts w:ascii="Arial" w:eastAsia="Times New Roman" w:hAnsi="Arial" w:cs="Arial"/>
          <w:b/>
          <w:color w:val="000000"/>
          <w:sz w:val="36"/>
          <w:szCs w:val="36"/>
        </w:rPr>
        <w:t>Part B – Annex 1:</w:t>
      </w:r>
    </w:p>
    <w:p w14:paraId="393071AF" w14:textId="77777777" w:rsidR="00B105D3" w:rsidRDefault="004A7CE9">
      <w:pPr>
        <w:spacing w:after="240"/>
        <w:textAlignment w:val="auto"/>
      </w:pPr>
      <w:r>
        <w:rPr>
          <w:rFonts w:ascii="Arial" w:eastAsia="Times New Roman" w:hAnsi="Arial" w:cs="Arial"/>
          <w:b/>
          <w:color w:val="000000"/>
          <w:sz w:val="36"/>
          <w:szCs w:val="36"/>
        </w:rPr>
        <w:t>Baseline security requirements</w:t>
      </w:r>
    </w:p>
    <w:p w14:paraId="128614BA" w14:textId="77777777" w:rsidR="00B105D3" w:rsidRDefault="00B105D3">
      <w:pPr>
        <w:textAlignment w:val="auto"/>
        <w:rPr>
          <w:rFonts w:ascii="Arial" w:eastAsia="Times New Roman" w:hAnsi="Arial" w:cs="Arial"/>
          <w:color w:val="000000"/>
          <w:sz w:val="24"/>
          <w:szCs w:val="24"/>
        </w:rPr>
      </w:pPr>
    </w:p>
    <w:p w14:paraId="3CD5E85B" w14:textId="77777777" w:rsidR="00B105D3" w:rsidRDefault="004A7CE9">
      <w:pPr>
        <w:keepNext/>
        <w:numPr>
          <w:ilvl w:val="0"/>
          <w:numId w:val="139"/>
        </w:numPr>
        <w:tabs>
          <w:tab w:val="left" w:pos="-20160"/>
        </w:tabs>
        <w:spacing w:before="240" w:after="240"/>
        <w:jc w:val="both"/>
        <w:textAlignment w:val="auto"/>
      </w:pPr>
      <w:r>
        <w:rPr>
          <w:rFonts w:ascii="Arial" w:eastAsia="Times New Roman" w:hAnsi="Arial" w:cs="Arial"/>
          <w:b/>
          <w:color w:val="000000"/>
          <w:sz w:val="24"/>
          <w:szCs w:val="24"/>
        </w:rPr>
        <w:t>Handling Classified information</w:t>
      </w:r>
    </w:p>
    <w:p w14:paraId="753FBB27" w14:textId="77777777" w:rsidR="00B105D3" w:rsidRDefault="004A7CE9">
      <w:pPr>
        <w:numPr>
          <w:ilvl w:val="1"/>
          <w:numId w:val="140"/>
        </w:numPr>
        <w:tabs>
          <w:tab w:val="left" w:pos="-14966"/>
        </w:tabs>
        <w:spacing w:before="120" w:after="120"/>
        <w:ind w:left="743" w:hanging="454"/>
        <w:jc w:val="both"/>
        <w:textAlignment w:val="auto"/>
      </w:pPr>
      <w:r>
        <w:rPr>
          <w:rFonts w:ascii="Arial" w:eastAsia="Times New Roman" w:hAnsi="Arial" w:cs="Arial"/>
          <w:color w:val="000000"/>
          <w:sz w:val="24"/>
          <w:szCs w:val="24"/>
        </w:rPr>
        <w:t>The Supplier shall not handle Buyer information classified SECRET or TOP SECRET except if there is a specific requirement and in this case prior to receipt of such information the Supplier shall seek additional specific guidance from the Buyer.</w:t>
      </w:r>
    </w:p>
    <w:p w14:paraId="28FBCE0A" w14:textId="77777777" w:rsidR="00B105D3" w:rsidRDefault="004A7CE9">
      <w:pPr>
        <w:keepNext/>
        <w:numPr>
          <w:ilvl w:val="0"/>
          <w:numId w:val="54"/>
        </w:numPr>
        <w:tabs>
          <w:tab w:val="left" w:pos="-20160"/>
        </w:tabs>
        <w:spacing w:before="240" w:after="240"/>
        <w:jc w:val="both"/>
        <w:textAlignment w:val="auto"/>
      </w:pPr>
      <w:r>
        <w:rPr>
          <w:rFonts w:ascii="Arial" w:eastAsia="Times New Roman" w:hAnsi="Arial" w:cs="Arial"/>
          <w:b/>
          <w:color w:val="000000"/>
          <w:sz w:val="24"/>
          <w:szCs w:val="24"/>
        </w:rPr>
        <w:t>End user devices</w:t>
      </w:r>
    </w:p>
    <w:p w14:paraId="5F1C2DAC" w14:textId="77777777" w:rsidR="00B105D3" w:rsidRDefault="004A7CE9">
      <w:pPr>
        <w:numPr>
          <w:ilvl w:val="1"/>
          <w:numId w:val="54"/>
        </w:numPr>
        <w:tabs>
          <w:tab w:val="left" w:pos="-14966"/>
        </w:tabs>
        <w:spacing w:before="120" w:after="120"/>
        <w:ind w:left="743" w:hanging="454"/>
        <w:jc w:val="both"/>
        <w:textAlignment w:val="auto"/>
      </w:pPr>
      <w:r>
        <w:rPr>
          <w:rFonts w:ascii="Arial" w:eastAsia="Times New Roman" w:hAnsi="Arial" w:cs="Arial"/>
          <w:color w:val="000000"/>
          <w:sz w:val="24"/>
          <w:szCs w:val="24"/>
        </w:rPr>
        <w:t>When Government Data resides on a mobile, removable or physically uncontrolled device it must be stored encrypted using a product or system component which has been formally assured through a recognised certification process of the National Cyber Security Centre (“NCSC”) to at least Foundation Grade, for example, under the NCSC Commercial Product Assurance scheme ("CPA").</w:t>
      </w:r>
    </w:p>
    <w:p w14:paraId="571109BB" w14:textId="77777777" w:rsidR="00B105D3" w:rsidRDefault="004A7CE9">
      <w:pPr>
        <w:numPr>
          <w:ilvl w:val="1"/>
          <w:numId w:val="54"/>
        </w:numPr>
        <w:tabs>
          <w:tab w:val="left" w:pos="-14966"/>
        </w:tabs>
        <w:spacing w:before="120" w:after="120"/>
        <w:ind w:left="738" w:hanging="454"/>
        <w:jc w:val="both"/>
        <w:textAlignment w:val="auto"/>
      </w:pPr>
      <w:r>
        <w:rPr>
          <w:rFonts w:ascii="Arial" w:eastAsia="Times New Roman" w:hAnsi="Arial" w:cs="Arial"/>
          <w:color w:val="000000"/>
          <w:sz w:val="24"/>
          <w:szCs w:val="24"/>
        </w:rPr>
        <w:t>Devices used to access or manage Government Data and services must be under the management authority of Buyer or Supplier and have a minimum set of security policy configuration enforced. These devices must be placed into a ‘known good’ state prior to being provisioned into the management authority of the Buyer. Unless otherwise agreed with the Buyer in writing, all Supplier devices are expected to meet the set of security requirements set out in the End User Devices Security Guidance (</w:t>
      </w:r>
      <w:hyperlink r:id="rId37" w:history="1">
        <w:r>
          <w:rPr>
            <w:rFonts w:ascii="Arial" w:eastAsia="Times New Roman" w:hAnsi="Arial" w:cs="Arial"/>
            <w:color w:val="0000FF"/>
            <w:sz w:val="24"/>
            <w:szCs w:val="24"/>
            <w:u w:val="single"/>
          </w:rPr>
          <w:t>https://www.ncsc.gov.uk/guidance/end-user-device-security</w:t>
        </w:r>
      </w:hyperlink>
      <w:r>
        <w:rPr>
          <w:rFonts w:ascii="Arial" w:eastAsia="Times New Roman" w:hAnsi="Arial" w:cs="Arial"/>
          <w:color w:val="000000"/>
          <w:sz w:val="24"/>
          <w:szCs w:val="24"/>
        </w:rPr>
        <w:t>). Where the guidance highlights shortcomings in a particular platform the Supplier may wish to use, then these should be discussed with the Buyer and a joint decision shall be taken on whether the residual risks are acceptable. Where the Supplier wishes to deviate from the NCSC guidance, then this should be agreed in writing on a case by case basis with the Buyer.</w:t>
      </w:r>
    </w:p>
    <w:p w14:paraId="43AF3A80" w14:textId="77777777" w:rsidR="00B105D3" w:rsidRDefault="004A7CE9">
      <w:pPr>
        <w:keepNext/>
        <w:numPr>
          <w:ilvl w:val="0"/>
          <w:numId w:val="54"/>
        </w:numPr>
        <w:tabs>
          <w:tab w:val="left" w:pos="-20160"/>
        </w:tabs>
        <w:spacing w:before="240" w:after="240"/>
        <w:jc w:val="both"/>
        <w:textAlignment w:val="auto"/>
      </w:pPr>
      <w:r>
        <w:rPr>
          <w:rFonts w:ascii="Arial" w:eastAsia="Times New Roman" w:hAnsi="Arial" w:cs="Arial"/>
          <w:b/>
          <w:color w:val="000000"/>
          <w:sz w:val="24"/>
          <w:szCs w:val="24"/>
        </w:rPr>
        <w:t>Data Processing, Storage, Management and Destruction</w:t>
      </w:r>
    </w:p>
    <w:p w14:paraId="34642C19" w14:textId="77777777" w:rsidR="00B105D3" w:rsidRDefault="004A7CE9">
      <w:pPr>
        <w:numPr>
          <w:ilvl w:val="1"/>
          <w:numId w:val="54"/>
        </w:numPr>
        <w:tabs>
          <w:tab w:val="left" w:pos="-14966"/>
        </w:tabs>
        <w:spacing w:before="120" w:after="120"/>
        <w:ind w:left="738" w:hanging="454"/>
        <w:jc w:val="both"/>
        <w:textAlignment w:val="auto"/>
      </w:pPr>
      <w:r>
        <w:rPr>
          <w:rFonts w:ascii="Arial" w:eastAsia="Times New Roman" w:hAnsi="Arial" w:cs="Arial"/>
          <w:color w:val="000000"/>
          <w:sz w:val="24"/>
          <w:szCs w:val="24"/>
        </w:rPr>
        <w:t>The Supplier and Buyer recognise the need for the Buyer’s information to be safeguarded under the UK Data Protection regime or a similar regime. To that end, the Supplier must be able to state to the Buyer the physical locations in which data may be stored, processed and managed from, and what legal and regulatory frameworks Government Data will be subject to at all times.</w:t>
      </w:r>
    </w:p>
    <w:p w14:paraId="01FC8EA2" w14:textId="77777777" w:rsidR="00B105D3" w:rsidRDefault="004A7CE9">
      <w:pPr>
        <w:numPr>
          <w:ilvl w:val="1"/>
          <w:numId w:val="54"/>
        </w:numPr>
        <w:tabs>
          <w:tab w:val="left" w:pos="-14966"/>
        </w:tabs>
        <w:spacing w:before="120" w:after="120"/>
        <w:ind w:left="738" w:hanging="454"/>
        <w:jc w:val="both"/>
        <w:textAlignment w:val="auto"/>
      </w:pPr>
      <w:r>
        <w:rPr>
          <w:rFonts w:ascii="Arial" w:eastAsia="Times New Roman" w:hAnsi="Arial" w:cs="Arial"/>
          <w:color w:val="000000"/>
          <w:sz w:val="24"/>
          <w:szCs w:val="24"/>
        </w:rPr>
        <w:t>The Supplier shall agree any change in location of data storage, processing and administration with the Buyer in accordance with Clause 14 (Data protection).</w:t>
      </w:r>
    </w:p>
    <w:p w14:paraId="50F87E45" w14:textId="77777777" w:rsidR="00B105D3" w:rsidRDefault="004A7CE9">
      <w:pPr>
        <w:keepNext/>
        <w:numPr>
          <w:ilvl w:val="1"/>
          <w:numId w:val="54"/>
        </w:numPr>
        <w:tabs>
          <w:tab w:val="left" w:pos="-14966"/>
        </w:tabs>
        <w:spacing w:before="120" w:after="120"/>
        <w:ind w:left="738" w:hanging="454"/>
        <w:jc w:val="both"/>
        <w:textAlignment w:val="auto"/>
      </w:pPr>
      <w:r>
        <w:rPr>
          <w:rFonts w:ascii="Arial" w:eastAsia="Times New Roman" w:hAnsi="Arial" w:cs="Arial"/>
          <w:color w:val="000000"/>
          <w:sz w:val="24"/>
          <w:szCs w:val="24"/>
        </w:rPr>
        <w:t>The Supplier shall:</w:t>
      </w:r>
    </w:p>
    <w:p w14:paraId="6810F75B" w14:textId="77777777" w:rsidR="00B105D3" w:rsidRDefault="004A7CE9">
      <w:pPr>
        <w:numPr>
          <w:ilvl w:val="2"/>
          <w:numId w:val="54"/>
        </w:numPr>
        <w:tabs>
          <w:tab w:val="left" w:pos="3641"/>
          <w:tab w:val="left" w:pos="3783"/>
        </w:tabs>
        <w:spacing w:before="120" w:after="120"/>
        <w:ind w:left="1457"/>
        <w:jc w:val="both"/>
        <w:textAlignment w:val="auto"/>
      </w:pPr>
      <w:r>
        <w:rPr>
          <w:rFonts w:ascii="Arial" w:eastAsia="Times New Roman" w:hAnsi="Arial" w:cs="Arial"/>
          <w:color w:val="000000"/>
          <w:sz w:val="24"/>
          <w:szCs w:val="24"/>
        </w:rPr>
        <w:t>provide the Buyer with all Government Data on demand in an agreed open format;</w:t>
      </w:r>
    </w:p>
    <w:p w14:paraId="6DEE4A2D" w14:textId="77777777" w:rsidR="00B105D3" w:rsidRDefault="004A7CE9">
      <w:pPr>
        <w:numPr>
          <w:ilvl w:val="2"/>
          <w:numId w:val="54"/>
        </w:numPr>
        <w:tabs>
          <w:tab w:val="left" w:pos="3641"/>
          <w:tab w:val="left" w:pos="3783"/>
        </w:tabs>
        <w:spacing w:before="120" w:after="120"/>
        <w:ind w:left="1457"/>
        <w:jc w:val="both"/>
        <w:textAlignment w:val="auto"/>
      </w:pPr>
      <w:r>
        <w:rPr>
          <w:rFonts w:ascii="Arial" w:eastAsia="Times New Roman" w:hAnsi="Arial" w:cs="Arial"/>
          <w:color w:val="000000"/>
          <w:sz w:val="24"/>
          <w:szCs w:val="24"/>
        </w:rPr>
        <w:t>have documented processes to guarantee availability of Government Data in the event of the Supplier ceasing to trade;</w:t>
      </w:r>
    </w:p>
    <w:p w14:paraId="69A0A4AB" w14:textId="77777777" w:rsidR="00B105D3" w:rsidRDefault="004A7CE9">
      <w:pPr>
        <w:numPr>
          <w:ilvl w:val="2"/>
          <w:numId w:val="54"/>
        </w:numPr>
        <w:tabs>
          <w:tab w:val="left" w:pos="3641"/>
          <w:tab w:val="left" w:pos="3783"/>
        </w:tabs>
        <w:spacing w:before="120" w:after="120"/>
        <w:ind w:left="1457"/>
        <w:jc w:val="both"/>
        <w:textAlignment w:val="auto"/>
      </w:pPr>
      <w:r>
        <w:rPr>
          <w:rFonts w:ascii="Arial" w:eastAsia="Times New Roman" w:hAnsi="Arial" w:cs="Arial"/>
          <w:color w:val="000000"/>
          <w:sz w:val="24"/>
          <w:szCs w:val="24"/>
        </w:rPr>
        <w:t>securely destroy all media that has held Government Data at the end of life of that media in line with Good Industry Practice; and</w:t>
      </w:r>
    </w:p>
    <w:p w14:paraId="52DA2BEE" w14:textId="77777777" w:rsidR="00B105D3" w:rsidRDefault="004A7CE9">
      <w:pPr>
        <w:numPr>
          <w:ilvl w:val="2"/>
          <w:numId w:val="54"/>
        </w:numPr>
        <w:tabs>
          <w:tab w:val="left" w:pos="3641"/>
          <w:tab w:val="left" w:pos="3783"/>
        </w:tabs>
        <w:spacing w:before="120" w:after="120"/>
        <w:ind w:left="1457"/>
        <w:jc w:val="both"/>
        <w:textAlignment w:val="auto"/>
      </w:pPr>
      <w:r>
        <w:rPr>
          <w:rFonts w:ascii="Arial" w:eastAsia="Times New Roman" w:hAnsi="Arial" w:cs="Arial"/>
          <w:color w:val="000000"/>
          <w:sz w:val="24"/>
          <w:szCs w:val="24"/>
        </w:rPr>
        <w:t>securely erase any or all Government Data held by the Supplier when requested to do so by the Buyer.</w:t>
      </w:r>
    </w:p>
    <w:p w14:paraId="16D43450" w14:textId="77777777" w:rsidR="00B105D3" w:rsidRDefault="004A7CE9">
      <w:pPr>
        <w:keepNext/>
        <w:numPr>
          <w:ilvl w:val="0"/>
          <w:numId w:val="54"/>
        </w:numPr>
        <w:tabs>
          <w:tab w:val="left" w:pos="-20160"/>
        </w:tabs>
        <w:spacing w:before="240" w:after="240"/>
        <w:jc w:val="both"/>
        <w:textAlignment w:val="auto"/>
      </w:pPr>
      <w:r>
        <w:rPr>
          <w:rFonts w:ascii="Arial" w:eastAsia="Times New Roman" w:hAnsi="Arial" w:cs="Arial"/>
          <w:b/>
          <w:color w:val="000000"/>
          <w:sz w:val="24"/>
          <w:szCs w:val="24"/>
        </w:rPr>
        <w:t>Ensuring secure communications</w:t>
      </w:r>
    </w:p>
    <w:p w14:paraId="65E79549" w14:textId="77777777" w:rsidR="00B105D3" w:rsidRDefault="004A7CE9">
      <w:pPr>
        <w:numPr>
          <w:ilvl w:val="1"/>
          <w:numId w:val="54"/>
        </w:numPr>
        <w:tabs>
          <w:tab w:val="left" w:pos="-14966"/>
        </w:tabs>
        <w:spacing w:before="120" w:after="120"/>
        <w:ind w:left="738" w:hanging="454"/>
        <w:jc w:val="both"/>
        <w:textAlignment w:val="auto"/>
      </w:pPr>
      <w:r>
        <w:rPr>
          <w:rFonts w:ascii="Arial" w:eastAsia="Times New Roman" w:hAnsi="Arial" w:cs="Arial"/>
          <w:color w:val="000000"/>
          <w:sz w:val="24"/>
          <w:szCs w:val="24"/>
        </w:rPr>
        <w:t>The Buyer requires that any Government Data transmitted over any public network (including the Internet, mobile networks or un-protected enterprise network) or to a mobile device must be encrypted using a product or system component which has been formally assured through a certification process recognised by NCSC, to at least Foundation Grade, for example, under CPA.</w:t>
      </w:r>
    </w:p>
    <w:p w14:paraId="00570284" w14:textId="77777777" w:rsidR="00B105D3" w:rsidRDefault="004A7CE9">
      <w:pPr>
        <w:numPr>
          <w:ilvl w:val="1"/>
          <w:numId w:val="54"/>
        </w:numPr>
        <w:tabs>
          <w:tab w:val="left" w:pos="-14966"/>
        </w:tabs>
        <w:spacing w:before="120" w:after="120"/>
        <w:ind w:left="738" w:hanging="454"/>
        <w:jc w:val="both"/>
        <w:textAlignment w:val="auto"/>
      </w:pPr>
      <w:r>
        <w:rPr>
          <w:rFonts w:ascii="Arial" w:eastAsia="Times New Roman" w:hAnsi="Arial" w:cs="Arial"/>
          <w:color w:val="000000"/>
          <w:sz w:val="24"/>
          <w:szCs w:val="24"/>
        </w:rPr>
        <w:t>The Buyer requires that the configuration and use of all networking equipment to provide the Services, including those that are located in secure physical locations, are at least compliant with Good Industry Practice.</w:t>
      </w:r>
    </w:p>
    <w:p w14:paraId="25083222" w14:textId="77777777" w:rsidR="00B105D3" w:rsidRDefault="004A7CE9">
      <w:pPr>
        <w:keepNext/>
        <w:numPr>
          <w:ilvl w:val="0"/>
          <w:numId w:val="54"/>
        </w:numPr>
        <w:tabs>
          <w:tab w:val="left" w:pos="-20160"/>
        </w:tabs>
        <w:spacing w:before="240" w:after="240"/>
        <w:jc w:val="both"/>
        <w:textAlignment w:val="auto"/>
      </w:pPr>
      <w:r>
        <w:rPr>
          <w:rFonts w:ascii="Arial" w:eastAsia="Times New Roman" w:hAnsi="Arial" w:cs="Arial"/>
          <w:b/>
          <w:color w:val="000000"/>
          <w:sz w:val="24"/>
          <w:szCs w:val="24"/>
        </w:rPr>
        <w:t>Security by design</w:t>
      </w:r>
    </w:p>
    <w:p w14:paraId="46781453" w14:textId="77777777" w:rsidR="00B105D3" w:rsidRDefault="004A7CE9">
      <w:pPr>
        <w:numPr>
          <w:ilvl w:val="1"/>
          <w:numId w:val="54"/>
        </w:numPr>
        <w:tabs>
          <w:tab w:val="left" w:pos="-14966"/>
        </w:tabs>
        <w:spacing w:before="120" w:after="120"/>
        <w:ind w:left="738" w:hanging="454"/>
        <w:jc w:val="both"/>
        <w:textAlignment w:val="auto"/>
      </w:pPr>
      <w:r>
        <w:rPr>
          <w:rFonts w:ascii="Arial" w:eastAsia="Times New Roman" w:hAnsi="Arial" w:cs="Arial"/>
          <w:color w:val="000000"/>
          <w:sz w:val="24"/>
          <w:szCs w:val="24"/>
        </w:rPr>
        <w:t>The Supplier shall apply the ‘principle of least privilege’ (the practice of limiting systems, processes and user access to the minimum possible level) to the design and configuration of IT systems which will process or store Government Data.</w:t>
      </w:r>
    </w:p>
    <w:p w14:paraId="07B09171" w14:textId="77777777" w:rsidR="00B105D3" w:rsidRDefault="004A7CE9">
      <w:pPr>
        <w:numPr>
          <w:ilvl w:val="1"/>
          <w:numId w:val="54"/>
        </w:numPr>
        <w:tabs>
          <w:tab w:val="left" w:pos="-14966"/>
        </w:tabs>
        <w:spacing w:before="120" w:after="120"/>
        <w:ind w:left="738" w:hanging="454"/>
        <w:jc w:val="both"/>
        <w:textAlignment w:val="auto"/>
      </w:pPr>
      <w:r>
        <w:rPr>
          <w:rFonts w:ascii="Arial" w:eastAsia="Times New Roman" w:hAnsi="Arial" w:cs="Arial"/>
          <w:color w:val="000000"/>
          <w:sz w:val="24"/>
          <w:szCs w:val="24"/>
        </w:rPr>
        <w:t>When designing and configuring the ICT Environment (to the extent that the ICT Environment is within the control of the Supplier) the Supplier shall follow Good Industry Practice and seek guidance from recognised security professionals with the appropriate skills and/or a NCSC certification (</w:t>
      </w:r>
      <w:hyperlink r:id="rId38" w:history="1">
        <w:r>
          <w:rPr>
            <w:rFonts w:ascii="Arial" w:eastAsia="Times New Roman" w:hAnsi="Arial" w:cs="Arial"/>
            <w:color w:val="0000FF"/>
            <w:sz w:val="24"/>
            <w:szCs w:val="24"/>
            <w:u w:val="single"/>
          </w:rPr>
          <w:t>https://www.ncsc.gov.uk/section/products-services/ncsc-certification</w:t>
        </w:r>
      </w:hyperlink>
      <w:r>
        <w:rPr>
          <w:rFonts w:ascii="Arial" w:eastAsia="Times New Roman" w:hAnsi="Arial" w:cs="Arial"/>
          <w:color w:val="000000"/>
          <w:sz w:val="24"/>
          <w:szCs w:val="24"/>
        </w:rPr>
        <w:t>) for all bespoke or complex components of the ICT Environment (to the extent that the ICT Environment is within the control of the Supplier).</w:t>
      </w:r>
    </w:p>
    <w:p w14:paraId="1BC85500" w14:textId="77777777" w:rsidR="00B105D3" w:rsidRDefault="004A7CE9">
      <w:pPr>
        <w:keepNext/>
        <w:numPr>
          <w:ilvl w:val="0"/>
          <w:numId w:val="54"/>
        </w:numPr>
        <w:tabs>
          <w:tab w:val="left" w:pos="-20160"/>
        </w:tabs>
        <w:spacing w:before="240" w:after="240"/>
        <w:jc w:val="both"/>
        <w:textAlignment w:val="auto"/>
      </w:pPr>
      <w:r>
        <w:rPr>
          <w:rFonts w:ascii="Arial" w:eastAsia="Times New Roman" w:hAnsi="Arial" w:cs="Arial"/>
          <w:b/>
          <w:color w:val="000000"/>
          <w:sz w:val="24"/>
          <w:szCs w:val="24"/>
        </w:rPr>
        <w:t>Security of Supplier Staff</w:t>
      </w:r>
    </w:p>
    <w:p w14:paraId="6F719645" w14:textId="77777777" w:rsidR="00B105D3" w:rsidRDefault="004A7CE9">
      <w:pPr>
        <w:numPr>
          <w:ilvl w:val="1"/>
          <w:numId w:val="54"/>
        </w:numPr>
        <w:tabs>
          <w:tab w:val="left" w:pos="-14966"/>
        </w:tabs>
        <w:spacing w:before="120" w:after="120"/>
        <w:ind w:left="738" w:hanging="454"/>
        <w:jc w:val="both"/>
        <w:textAlignment w:val="auto"/>
      </w:pPr>
      <w:r>
        <w:rPr>
          <w:rFonts w:ascii="Arial" w:eastAsia="Times New Roman" w:hAnsi="Arial" w:cs="Arial"/>
          <w:color w:val="000000"/>
          <w:sz w:val="24"/>
          <w:szCs w:val="24"/>
        </w:rPr>
        <w:t>Supplier Staff shall be subject to pre-employment checks that include, as a minimum: identity, unspent criminal convictions and right to work.</w:t>
      </w:r>
    </w:p>
    <w:p w14:paraId="739EDAE3" w14:textId="77777777" w:rsidR="00B105D3" w:rsidRDefault="004A7CE9">
      <w:pPr>
        <w:numPr>
          <w:ilvl w:val="1"/>
          <w:numId w:val="54"/>
        </w:numPr>
        <w:tabs>
          <w:tab w:val="left" w:pos="-14966"/>
        </w:tabs>
        <w:spacing w:before="120" w:after="120"/>
        <w:ind w:left="738" w:hanging="454"/>
        <w:jc w:val="both"/>
        <w:textAlignment w:val="auto"/>
      </w:pPr>
      <w:r>
        <w:rPr>
          <w:rFonts w:ascii="Arial" w:eastAsia="Times New Roman" w:hAnsi="Arial" w:cs="Arial"/>
          <w:color w:val="000000"/>
          <w:sz w:val="24"/>
          <w:szCs w:val="24"/>
        </w:rPr>
        <w:t>The Supplier shall agree on a case by case basis Supplier Staff roles which require specific government clearances (such as ‘SC’) including system administrators with privileged access to IT systems which store or process Government Data.</w:t>
      </w:r>
    </w:p>
    <w:p w14:paraId="30402031" w14:textId="77777777" w:rsidR="00B105D3" w:rsidRDefault="004A7CE9">
      <w:pPr>
        <w:numPr>
          <w:ilvl w:val="1"/>
          <w:numId w:val="54"/>
        </w:numPr>
        <w:tabs>
          <w:tab w:val="left" w:pos="-14966"/>
        </w:tabs>
        <w:spacing w:before="120" w:after="120"/>
        <w:ind w:left="738" w:hanging="454"/>
        <w:jc w:val="both"/>
        <w:textAlignment w:val="auto"/>
      </w:pPr>
      <w:r>
        <w:rPr>
          <w:rFonts w:ascii="Arial" w:eastAsia="Times New Roman" w:hAnsi="Arial" w:cs="Arial"/>
          <w:color w:val="000000"/>
          <w:sz w:val="24"/>
          <w:szCs w:val="24"/>
        </w:rPr>
        <w:t>The Supplier shall prevent Supplier Staff who are unable to obtain the required security clearances from accessing systems which store, process, or are used to manage Government Data except where agreed with the Buyer in writing.</w:t>
      </w:r>
    </w:p>
    <w:p w14:paraId="271FB6AB" w14:textId="77777777" w:rsidR="00B105D3" w:rsidRDefault="004A7CE9">
      <w:pPr>
        <w:numPr>
          <w:ilvl w:val="1"/>
          <w:numId w:val="54"/>
        </w:numPr>
        <w:tabs>
          <w:tab w:val="left" w:pos="-14966"/>
        </w:tabs>
        <w:spacing w:before="120" w:after="120"/>
        <w:ind w:left="738" w:hanging="454"/>
        <w:jc w:val="both"/>
        <w:textAlignment w:val="auto"/>
      </w:pPr>
      <w:r>
        <w:rPr>
          <w:rFonts w:ascii="Arial" w:eastAsia="Times New Roman" w:hAnsi="Arial" w:cs="Arial"/>
          <w:color w:val="000000"/>
          <w:sz w:val="24"/>
          <w:szCs w:val="24"/>
        </w:rPr>
        <w:t>All Supplier Staff that have the ability to access Government Data or systems holding Government Data shall undergo regular training on secure information management principles. Unless otherwise agreed with the Buyer in writing, this training must be undertaken annually.</w:t>
      </w:r>
    </w:p>
    <w:p w14:paraId="06AF80D0" w14:textId="77777777" w:rsidR="00B105D3" w:rsidRDefault="004A7CE9">
      <w:pPr>
        <w:numPr>
          <w:ilvl w:val="1"/>
          <w:numId w:val="54"/>
        </w:numPr>
        <w:tabs>
          <w:tab w:val="left" w:pos="-14966"/>
        </w:tabs>
        <w:spacing w:before="120" w:after="120"/>
        <w:ind w:left="738" w:hanging="454"/>
        <w:jc w:val="both"/>
        <w:textAlignment w:val="auto"/>
      </w:pPr>
      <w:r>
        <w:rPr>
          <w:rFonts w:ascii="Arial" w:eastAsia="Times New Roman" w:hAnsi="Arial" w:cs="Arial"/>
          <w:color w:val="000000"/>
          <w:sz w:val="24"/>
          <w:szCs w:val="24"/>
        </w:rPr>
        <w:t>Where the Supplier or Subcontractors grants increased ICT privileges or access rights to Supplier Staff, those Supplier Staff shall be granted only those permissions necessary for them to carry out their duties. When staff no longer need elevated privileges or leave the organisation, their access rights shall be revoked within one (1) Working Day.</w:t>
      </w:r>
    </w:p>
    <w:p w14:paraId="15ED5201" w14:textId="77777777" w:rsidR="00B105D3" w:rsidRDefault="004A7CE9">
      <w:pPr>
        <w:keepNext/>
        <w:numPr>
          <w:ilvl w:val="0"/>
          <w:numId w:val="54"/>
        </w:numPr>
        <w:tabs>
          <w:tab w:val="left" w:pos="-20160"/>
        </w:tabs>
        <w:spacing w:before="240" w:after="240"/>
        <w:jc w:val="both"/>
        <w:textAlignment w:val="auto"/>
      </w:pPr>
      <w:r>
        <w:rPr>
          <w:rFonts w:ascii="Arial" w:eastAsia="Times New Roman" w:hAnsi="Arial" w:cs="Arial"/>
          <w:b/>
          <w:color w:val="000000"/>
          <w:sz w:val="24"/>
          <w:szCs w:val="24"/>
        </w:rPr>
        <w:t>Restricting and monitoring access</w:t>
      </w:r>
    </w:p>
    <w:p w14:paraId="4C6FAACF" w14:textId="77777777" w:rsidR="00B105D3" w:rsidRDefault="004A7CE9">
      <w:pPr>
        <w:numPr>
          <w:ilvl w:val="1"/>
          <w:numId w:val="54"/>
        </w:numPr>
        <w:tabs>
          <w:tab w:val="left" w:pos="-14966"/>
        </w:tabs>
        <w:spacing w:before="120" w:after="120"/>
        <w:ind w:left="738" w:hanging="454"/>
        <w:jc w:val="both"/>
        <w:textAlignment w:val="auto"/>
      </w:pPr>
      <w:r>
        <w:rPr>
          <w:rFonts w:ascii="Arial" w:eastAsia="Times New Roman" w:hAnsi="Arial" w:cs="Arial"/>
          <w:color w:val="000000"/>
          <w:sz w:val="24"/>
          <w:szCs w:val="24"/>
        </w:rPr>
        <w:t>The Supplier shall operate an access control regime to ensure all users and administrators of the ICT Environment (to the extent that the ICT Environment is within the control of the Supplier) are uniquely identified and authenticated when accessing or administering the Services. Applying the ‘principle of least privilege’, users and administrators shall be allowed access only to those parts of the ICT Environment that they require. The Supplier shall retain an audit record of accesses.</w:t>
      </w:r>
    </w:p>
    <w:p w14:paraId="72F894BF" w14:textId="77777777" w:rsidR="00B105D3" w:rsidRDefault="004A7CE9">
      <w:pPr>
        <w:keepNext/>
        <w:numPr>
          <w:ilvl w:val="0"/>
          <w:numId w:val="54"/>
        </w:numPr>
        <w:tabs>
          <w:tab w:val="left" w:pos="-20160"/>
        </w:tabs>
        <w:spacing w:before="240" w:after="240"/>
        <w:jc w:val="both"/>
        <w:textAlignment w:val="auto"/>
      </w:pPr>
      <w:r>
        <w:rPr>
          <w:rFonts w:ascii="Arial" w:eastAsia="Times New Roman" w:hAnsi="Arial" w:cs="Arial"/>
          <w:b/>
          <w:color w:val="000000"/>
          <w:sz w:val="24"/>
          <w:szCs w:val="24"/>
        </w:rPr>
        <w:t>Audit</w:t>
      </w:r>
    </w:p>
    <w:p w14:paraId="456F6384" w14:textId="77777777" w:rsidR="00B105D3" w:rsidRDefault="004A7CE9">
      <w:pPr>
        <w:numPr>
          <w:ilvl w:val="1"/>
          <w:numId w:val="54"/>
        </w:numPr>
        <w:tabs>
          <w:tab w:val="left" w:pos="-14966"/>
        </w:tabs>
        <w:spacing w:before="120" w:after="120"/>
        <w:ind w:left="738" w:hanging="454"/>
        <w:jc w:val="both"/>
        <w:textAlignment w:val="auto"/>
      </w:pPr>
      <w:r>
        <w:rPr>
          <w:rFonts w:ascii="Arial" w:eastAsia="Times New Roman" w:hAnsi="Arial" w:cs="Arial"/>
          <w:color w:val="000000"/>
          <w:sz w:val="24"/>
          <w:szCs w:val="24"/>
        </w:rPr>
        <w:t>The Supplier shall collect audit records which relate to security events in the systems or that would support the analysis of potential and actual compromises. In order to facilitate effective monitoring and forensic readiness such Supplier audit records should (as a minimum) include:</w:t>
      </w:r>
    </w:p>
    <w:p w14:paraId="5D4989CE" w14:textId="77777777" w:rsidR="00B105D3" w:rsidRDefault="004A7CE9">
      <w:pPr>
        <w:numPr>
          <w:ilvl w:val="2"/>
          <w:numId w:val="54"/>
        </w:numPr>
        <w:tabs>
          <w:tab w:val="left" w:pos="3641"/>
          <w:tab w:val="left" w:pos="3783"/>
        </w:tabs>
        <w:spacing w:before="120" w:after="120"/>
        <w:ind w:left="1457"/>
        <w:jc w:val="both"/>
        <w:textAlignment w:val="auto"/>
      </w:pPr>
      <w:r>
        <w:rPr>
          <w:rFonts w:ascii="Arial" w:eastAsia="Times New Roman" w:hAnsi="Arial" w:cs="Arial"/>
          <w:color w:val="000000"/>
          <w:sz w:val="24"/>
          <w:szCs w:val="24"/>
        </w:rPr>
        <w:t>Logs to facilitate the identification of the specific asset which makes every outbound request external to the ICT Environment (to the extent that the ICT Environment is within the control of the Supplier). To the extent the design of the Deliverables allows such logs shall include those from DHCP servers, HTTP/HTTPS proxy servers, firewalls and routers.</w:t>
      </w:r>
    </w:p>
    <w:p w14:paraId="69388F48" w14:textId="77777777" w:rsidR="00B105D3" w:rsidRDefault="004A7CE9">
      <w:pPr>
        <w:numPr>
          <w:ilvl w:val="2"/>
          <w:numId w:val="54"/>
        </w:numPr>
        <w:tabs>
          <w:tab w:val="left" w:pos="3641"/>
          <w:tab w:val="left" w:pos="3783"/>
        </w:tabs>
        <w:spacing w:before="120" w:after="120"/>
        <w:ind w:left="1457"/>
        <w:jc w:val="both"/>
        <w:textAlignment w:val="auto"/>
      </w:pPr>
      <w:r>
        <w:rPr>
          <w:rFonts w:ascii="Arial" w:eastAsia="Times New Roman" w:hAnsi="Arial" w:cs="Arial"/>
          <w:color w:val="000000"/>
          <w:sz w:val="24"/>
          <w:szCs w:val="24"/>
        </w:rPr>
        <w:t>Security events generated in the ICT Environment (to the extent that the ICT Environment is within the control of the Supplier) and shall include: privileged account log-on and log-off events, the start and termination of remote access sessions, security alerts from desktops and server operating systems and security alerts from third party security software.</w:t>
      </w:r>
    </w:p>
    <w:p w14:paraId="39DDA921" w14:textId="77777777" w:rsidR="00B105D3" w:rsidRDefault="004A7CE9">
      <w:pPr>
        <w:numPr>
          <w:ilvl w:val="1"/>
          <w:numId w:val="54"/>
        </w:numPr>
        <w:tabs>
          <w:tab w:val="left" w:pos="-14966"/>
        </w:tabs>
        <w:spacing w:before="120" w:after="120"/>
        <w:ind w:left="738" w:hanging="454"/>
        <w:jc w:val="both"/>
        <w:textAlignment w:val="auto"/>
      </w:pPr>
      <w:r>
        <w:rPr>
          <w:rFonts w:ascii="Arial" w:eastAsia="Times New Roman" w:hAnsi="Arial" w:cs="Arial"/>
          <w:color w:val="000000"/>
          <w:sz w:val="24"/>
          <w:szCs w:val="24"/>
        </w:rPr>
        <w:t>The Supplier and the Buyer shall work together to establish any additional audit and monitoring requirements for the ICT Environment.</w:t>
      </w:r>
    </w:p>
    <w:p w14:paraId="07AE2704" w14:textId="77777777" w:rsidR="00B105D3" w:rsidRDefault="004A7CE9">
      <w:pPr>
        <w:numPr>
          <w:ilvl w:val="1"/>
          <w:numId w:val="54"/>
        </w:numPr>
        <w:tabs>
          <w:tab w:val="left" w:pos="-14966"/>
        </w:tabs>
        <w:spacing w:before="120" w:after="120"/>
        <w:ind w:left="738" w:hanging="454"/>
        <w:jc w:val="both"/>
        <w:textAlignment w:val="auto"/>
      </w:pPr>
      <w:r>
        <w:rPr>
          <w:rFonts w:ascii="Arial" w:eastAsia="Times New Roman" w:hAnsi="Arial" w:cs="Arial"/>
          <w:color w:val="000000"/>
          <w:sz w:val="24"/>
          <w:szCs w:val="24"/>
        </w:rPr>
        <w:t>The Supplier shall retain audit records collected in compliance with this Paragraph 8 for a period of at least 6 Months.</w:t>
      </w:r>
    </w:p>
    <w:p w14:paraId="3F1B77A1" w14:textId="77777777" w:rsidR="00B105D3" w:rsidRDefault="004A7CE9">
      <w:pPr>
        <w:pageBreakBefore/>
        <w:spacing w:after="240"/>
        <w:textAlignment w:val="auto"/>
      </w:pPr>
      <w:r>
        <w:rPr>
          <w:rFonts w:ascii="Arial" w:eastAsia="Times New Roman" w:hAnsi="Arial" w:cs="Arial"/>
          <w:b/>
          <w:color w:val="000000"/>
          <w:sz w:val="36"/>
          <w:szCs w:val="36"/>
          <w:shd w:val="clear" w:color="auto" w:fill="FFFF00"/>
        </w:rPr>
        <w:t>Part B – Annex 2 - Security Management Plan</w:t>
      </w:r>
    </w:p>
    <w:p w14:paraId="1BC937A7" w14:textId="0D80D7A1" w:rsidR="00B105D3" w:rsidRDefault="004A7CE9">
      <w:pPr>
        <w:pStyle w:val="Standard"/>
        <w:widowControl/>
      </w:pPr>
      <w:r>
        <w:rPr>
          <w:rFonts w:ascii="Arial" w:hAnsi="Arial" w:cs="Arial"/>
          <w:shd w:val="clear" w:color="auto" w:fill="FFFF00"/>
        </w:rPr>
        <w:t xml:space="preserve">Insert or make reference to Security Management Plan once provided. </w:t>
      </w:r>
    </w:p>
    <w:p w14:paraId="1168C52E" w14:textId="77777777" w:rsidR="00B105D3" w:rsidRDefault="00B105D3">
      <w:pPr>
        <w:pStyle w:val="Standard"/>
        <w:widowControl/>
      </w:pPr>
    </w:p>
    <w:p w14:paraId="7B61426F" w14:textId="77777777" w:rsidR="00B105D3" w:rsidRDefault="00B105D3">
      <w:pPr>
        <w:pStyle w:val="Standard"/>
        <w:widowControl/>
      </w:pPr>
    </w:p>
    <w:p w14:paraId="5D3E9C86" w14:textId="77777777" w:rsidR="00B105D3" w:rsidRDefault="00B105D3">
      <w:pPr>
        <w:pStyle w:val="Standard"/>
        <w:widowControl/>
      </w:pPr>
    </w:p>
    <w:p w14:paraId="4607B8CA" w14:textId="77777777" w:rsidR="00B105D3" w:rsidRDefault="00B105D3">
      <w:pPr>
        <w:pStyle w:val="Standard"/>
        <w:widowControl/>
      </w:pPr>
    </w:p>
    <w:p w14:paraId="3148FDBE" w14:textId="77777777" w:rsidR="00B105D3" w:rsidRDefault="00B105D3">
      <w:pPr>
        <w:pStyle w:val="Standard"/>
        <w:widowControl/>
      </w:pPr>
    </w:p>
    <w:p w14:paraId="583B2C20" w14:textId="77777777" w:rsidR="00B105D3" w:rsidRDefault="00B105D3">
      <w:pPr>
        <w:pStyle w:val="Standard"/>
        <w:widowControl/>
      </w:pPr>
    </w:p>
    <w:p w14:paraId="7118BA1D" w14:textId="77777777" w:rsidR="00B105D3" w:rsidRDefault="00B105D3">
      <w:pPr>
        <w:pStyle w:val="Standard"/>
        <w:widowControl/>
      </w:pPr>
    </w:p>
    <w:p w14:paraId="5CA8D95A" w14:textId="77777777" w:rsidR="00B105D3" w:rsidRDefault="00B105D3">
      <w:pPr>
        <w:pStyle w:val="Standard"/>
        <w:widowControl/>
      </w:pPr>
    </w:p>
    <w:p w14:paraId="54A74469" w14:textId="77777777" w:rsidR="00B105D3" w:rsidRDefault="00B105D3">
      <w:pPr>
        <w:pStyle w:val="Standard"/>
        <w:widowControl/>
      </w:pPr>
    </w:p>
    <w:p w14:paraId="2FF84D82" w14:textId="77777777" w:rsidR="00B105D3" w:rsidRDefault="00B105D3">
      <w:pPr>
        <w:pStyle w:val="Standard"/>
        <w:widowControl/>
      </w:pPr>
    </w:p>
    <w:p w14:paraId="63C23423" w14:textId="77777777" w:rsidR="00B105D3" w:rsidRDefault="00B105D3">
      <w:pPr>
        <w:pStyle w:val="Standard"/>
        <w:widowControl/>
      </w:pPr>
    </w:p>
    <w:p w14:paraId="2C572099" w14:textId="77777777" w:rsidR="00B105D3" w:rsidRDefault="00B105D3">
      <w:pPr>
        <w:pStyle w:val="Standard"/>
        <w:widowControl/>
      </w:pPr>
    </w:p>
    <w:p w14:paraId="258A470E" w14:textId="77777777" w:rsidR="00B105D3" w:rsidRDefault="00B105D3">
      <w:pPr>
        <w:pStyle w:val="Standard"/>
        <w:widowControl/>
      </w:pPr>
    </w:p>
    <w:p w14:paraId="44D4A3C6" w14:textId="77777777" w:rsidR="00B105D3" w:rsidRDefault="00B105D3">
      <w:pPr>
        <w:pStyle w:val="Standard"/>
        <w:widowControl/>
      </w:pPr>
    </w:p>
    <w:p w14:paraId="2C9BCBE8" w14:textId="77777777" w:rsidR="00B105D3" w:rsidRDefault="00B105D3">
      <w:pPr>
        <w:pStyle w:val="Standard"/>
        <w:widowControl/>
      </w:pPr>
    </w:p>
    <w:p w14:paraId="6FEA491D" w14:textId="77777777" w:rsidR="00B105D3" w:rsidRDefault="00B105D3">
      <w:pPr>
        <w:pStyle w:val="Standard"/>
        <w:widowControl/>
      </w:pPr>
    </w:p>
    <w:p w14:paraId="0A03C278" w14:textId="77777777" w:rsidR="00B105D3" w:rsidRDefault="00B105D3">
      <w:pPr>
        <w:pStyle w:val="Standard"/>
        <w:widowControl/>
      </w:pPr>
    </w:p>
    <w:p w14:paraId="4D481C7B" w14:textId="77777777" w:rsidR="00B105D3" w:rsidRDefault="00B105D3">
      <w:pPr>
        <w:pStyle w:val="Standard"/>
        <w:widowControl/>
      </w:pPr>
    </w:p>
    <w:p w14:paraId="62797EF0" w14:textId="77777777" w:rsidR="00B105D3" w:rsidRDefault="00B105D3">
      <w:pPr>
        <w:pStyle w:val="Standard"/>
        <w:widowControl/>
      </w:pPr>
    </w:p>
    <w:p w14:paraId="6A07985F" w14:textId="77777777" w:rsidR="00B105D3" w:rsidRDefault="00B105D3">
      <w:pPr>
        <w:pStyle w:val="Standard"/>
        <w:widowControl/>
      </w:pPr>
    </w:p>
    <w:p w14:paraId="406D76E3" w14:textId="77777777" w:rsidR="00B105D3" w:rsidRDefault="00B105D3">
      <w:pPr>
        <w:pStyle w:val="Standard"/>
        <w:widowControl/>
      </w:pPr>
    </w:p>
    <w:p w14:paraId="4276BE67" w14:textId="77777777" w:rsidR="00B105D3" w:rsidRDefault="00B105D3">
      <w:pPr>
        <w:pStyle w:val="Standard"/>
        <w:widowControl/>
      </w:pPr>
    </w:p>
    <w:p w14:paraId="60734A63" w14:textId="77777777" w:rsidR="00B105D3" w:rsidRDefault="00B105D3">
      <w:pPr>
        <w:pStyle w:val="Standard"/>
        <w:widowControl/>
      </w:pPr>
    </w:p>
    <w:p w14:paraId="41F9910E" w14:textId="77777777" w:rsidR="00B105D3" w:rsidRDefault="00B105D3">
      <w:pPr>
        <w:pStyle w:val="Standard"/>
        <w:widowControl/>
      </w:pPr>
    </w:p>
    <w:p w14:paraId="1E3E9ECE" w14:textId="77777777" w:rsidR="00B105D3" w:rsidRDefault="004A7CE9">
      <w:pPr>
        <w:rPr>
          <w:rFonts w:ascii="Arial" w:hAnsi="Arial" w:cs="Arial"/>
          <w:b/>
          <w:bCs/>
          <w:sz w:val="32"/>
          <w:szCs w:val="32"/>
        </w:rPr>
      </w:pPr>
      <w:r>
        <w:rPr>
          <w:rFonts w:ascii="Arial" w:hAnsi="Arial" w:cs="Arial"/>
          <w:b/>
          <w:bCs/>
          <w:sz w:val="32"/>
          <w:szCs w:val="32"/>
        </w:rPr>
        <w:t>Call-Off Schedule 10 (Exit Management)</w:t>
      </w:r>
    </w:p>
    <w:p w14:paraId="635EFAB5" w14:textId="77777777" w:rsidR="00B105D3" w:rsidRDefault="004A7CE9">
      <w:pPr>
        <w:keepNext/>
        <w:numPr>
          <w:ilvl w:val="0"/>
          <w:numId w:val="141"/>
        </w:numPr>
        <w:tabs>
          <w:tab w:val="left" w:pos="-16744"/>
        </w:tabs>
        <w:spacing w:before="240" w:after="240"/>
        <w:ind w:left="357" w:hanging="357"/>
        <w:jc w:val="both"/>
        <w:textAlignment w:val="auto"/>
      </w:pPr>
      <w:r>
        <w:rPr>
          <w:rFonts w:ascii="Arial Bold" w:eastAsia="Arial Bold" w:hAnsi="Arial Bold" w:cs="Arial Bold"/>
          <w:b/>
          <w:color w:val="000000"/>
          <w:sz w:val="24"/>
          <w:szCs w:val="24"/>
        </w:rPr>
        <w:t>Definitions</w:t>
      </w:r>
    </w:p>
    <w:p w14:paraId="4DC4E298" w14:textId="77777777" w:rsidR="00B105D3" w:rsidRDefault="004A7CE9">
      <w:pPr>
        <w:keepNext/>
        <w:numPr>
          <w:ilvl w:val="1"/>
          <w:numId w:val="142"/>
        </w:numPr>
        <w:spacing w:before="120" w:after="120"/>
        <w:ind w:left="738" w:hanging="454"/>
        <w:jc w:val="both"/>
        <w:textAlignment w:val="auto"/>
      </w:pPr>
      <w:r>
        <w:rPr>
          <w:rFonts w:ascii="Arial" w:eastAsia="Arial" w:hAnsi="Arial" w:cs="Arial"/>
          <w:color w:val="000000"/>
          <w:sz w:val="24"/>
          <w:szCs w:val="24"/>
        </w:rPr>
        <w:t>In this Schedule, the following words shall have the following meanings and they shall supplement Joint Schedule 1 (Definitions):</w:t>
      </w:r>
    </w:p>
    <w:tbl>
      <w:tblPr>
        <w:tblW w:w="8152" w:type="dxa"/>
        <w:tblInd w:w="851" w:type="dxa"/>
        <w:tblLayout w:type="fixed"/>
        <w:tblCellMar>
          <w:left w:w="10" w:type="dxa"/>
          <w:right w:w="10" w:type="dxa"/>
        </w:tblCellMar>
        <w:tblLook w:val="04A0" w:firstRow="1" w:lastRow="0" w:firstColumn="1" w:lastColumn="0" w:noHBand="0" w:noVBand="1"/>
      </w:tblPr>
      <w:tblGrid>
        <w:gridCol w:w="2835"/>
        <w:gridCol w:w="5317"/>
      </w:tblGrid>
      <w:tr w:rsidR="00B105D3" w14:paraId="7CE023D1" w14:textId="77777777">
        <w:tc>
          <w:tcPr>
            <w:tcW w:w="2835" w:type="dxa"/>
            <w:shd w:val="clear" w:color="auto" w:fill="auto"/>
            <w:tcMar>
              <w:top w:w="0" w:type="dxa"/>
              <w:left w:w="108" w:type="dxa"/>
              <w:bottom w:w="0" w:type="dxa"/>
              <w:right w:w="108" w:type="dxa"/>
            </w:tcMar>
          </w:tcPr>
          <w:p w14:paraId="1535D031" w14:textId="77777777" w:rsidR="00B105D3" w:rsidRDefault="004A7CE9">
            <w:pPr>
              <w:spacing w:after="120"/>
              <w:ind w:left="-108"/>
              <w:jc w:val="both"/>
              <w:textAlignment w:val="auto"/>
            </w:pPr>
            <w:r>
              <w:rPr>
                <w:rFonts w:ascii="Arial" w:eastAsia="Arial" w:hAnsi="Arial" w:cs="Arial"/>
                <w:b/>
                <w:color w:val="000000"/>
                <w:sz w:val="24"/>
                <w:szCs w:val="24"/>
              </w:rPr>
              <w:t>"Exclusive Assets"</w:t>
            </w:r>
          </w:p>
        </w:tc>
        <w:tc>
          <w:tcPr>
            <w:tcW w:w="5317" w:type="dxa"/>
            <w:shd w:val="clear" w:color="auto" w:fill="auto"/>
            <w:tcMar>
              <w:top w:w="0" w:type="dxa"/>
              <w:left w:w="108" w:type="dxa"/>
              <w:bottom w:w="0" w:type="dxa"/>
              <w:right w:w="108" w:type="dxa"/>
            </w:tcMar>
          </w:tcPr>
          <w:p w14:paraId="4C809BA7" w14:textId="77777777" w:rsidR="00B105D3" w:rsidRDefault="004A7CE9">
            <w:pPr>
              <w:tabs>
                <w:tab w:val="left" w:pos="-9"/>
              </w:tabs>
              <w:spacing w:after="120"/>
              <w:jc w:val="both"/>
              <w:textAlignment w:val="auto"/>
            </w:pPr>
            <w:r>
              <w:rPr>
                <w:rFonts w:ascii="Arial" w:eastAsia="Arial" w:hAnsi="Arial" w:cs="Arial"/>
                <w:color w:val="000000"/>
                <w:sz w:val="24"/>
                <w:szCs w:val="24"/>
              </w:rPr>
              <w:t>Supplier Assets used exclusively by the Supplier or a Key Subcontractor in the provision of the Deliverables;</w:t>
            </w:r>
          </w:p>
        </w:tc>
      </w:tr>
      <w:tr w:rsidR="00B105D3" w14:paraId="29569940" w14:textId="77777777">
        <w:tc>
          <w:tcPr>
            <w:tcW w:w="2835" w:type="dxa"/>
            <w:shd w:val="clear" w:color="auto" w:fill="auto"/>
            <w:tcMar>
              <w:top w:w="0" w:type="dxa"/>
              <w:left w:w="108" w:type="dxa"/>
              <w:bottom w:w="0" w:type="dxa"/>
              <w:right w:w="108" w:type="dxa"/>
            </w:tcMar>
          </w:tcPr>
          <w:p w14:paraId="3DCAF413" w14:textId="77777777" w:rsidR="00B105D3" w:rsidRDefault="004A7CE9">
            <w:pPr>
              <w:spacing w:after="120"/>
              <w:ind w:left="-108"/>
              <w:jc w:val="both"/>
              <w:textAlignment w:val="auto"/>
            </w:pPr>
            <w:r>
              <w:rPr>
                <w:rFonts w:ascii="Arial" w:eastAsia="Arial" w:hAnsi="Arial" w:cs="Arial"/>
                <w:b/>
                <w:color w:val="000000"/>
                <w:sz w:val="24"/>
                <w:szCs w:val="24"/>
              </w:rPr>
              <w:t>"Exit Information"</w:t>
            </w:r>
          </w:p>
        </w:tc>
        <w:tc>
          <w:tcPr>
            <w:tcW w:w="5317" w:type="dxa"/>
            <w:shd w:val="clear" w:color="auto" w:fill="auto"/>
            <w:tcMar>
              <w:top w:w="0" w:type="dxa"/>
              <w:left w:w="108" w:type="dxa"/>
              <w:bottom w:w="0" w:type="dxa"/>
              <w:right w:w="108" w:type="dxa"/>
            </w:tcMar>
          </w:tcPr>
          <w:p w14:paraId="2E024D27" w14:textId="77777777" w:rsidR="00B105D3" w:rsidRDefault="004A7CE9">
            <w:pPr>
              <w:tabs>
                <w:tab w:val="left" w:pos="-9"/>
              </w:tabs>
              <w:spacing w:after="120"/>
              <w:jc w:val="both"/>
              <w:textAlignment w:val="auto"/>
            </w:pPr>
            <w:r>
              <w:rPr>
                <w:rFonts w:ascii="Arial" w:eastAsia="Arial" w:hAnsi="Arial" w:cs="Arial"/>
                <w:color w:val="000000"/>
                <w:sz w:val="24"/>
                <w:szCs w:val="24"/>
              </w:rPr>
              <w:t>has the meaning given to it in Paragraph 3.1 of this Schedule;</w:t>
            </w:r>
          </w:p>
        </w:tc>
      </w:tr>
      <w:tr w:rsidR="00B105D3" w14:paraId="5777E295" w14:textId="77777777">
        <w:tc>
          <w:tcPr>
            <w:tcW w:w="2835" w:type="dxa"/>
            <w:shd w:val="clear" w:color="auto" w:fill="auto"/>
            <w:tcMar>
              <w:top w:w="0" w:type="dxa"/>
              <w:left w:w="108" w:type="dxa"/>
              <w:bottom w:w="0" w:type="dxa"/>
              <w:right w:w="108" w:type="dxa"/>
            </w:tcMar>
          </w:tcPr>
          <w:p w14:paraId="7A41FC0C" w14:textId="77777777" w:rsidR="00B105D3" w:rsidRDefault="004A7CE9">
            <w:pPr>
              <w:spacing w:after="120"/>
              <w:ind w:left="-108"/>
              <w:jc w:val="both"/>
              <w:textAlignment w:val="auto"/>
            </w:pPr>
            <w:r>
              <w:rPr>
                <w:rFonts w:ascii="Arial" w:eastAsia="Arial" w:hAnsi="Arial" w:cs="Arial"/>
                <w:b/>
                <w:color w:val="000000"/>
                <w:sz w:val="24"/>
                <w:szCs w:val="24"/>
              </w:rPr>
              <w:t>"Exit Manager"</w:t>
            </w:r>
          </w:p>
        </w:tc>
        <w:tc>
          <w:tcPr>
            <w:tcW w:w="5317" w:type="dxa"/>
            <w:shd w:val="clear" w:color="auto" w:fill="auto"/>
            <w:tcMar>
              <w:top w:w="0" w:type="dxa"/>
              <w:left w:w="108" w:type="dxa"/>
              <w:bottom w:w="0" w:type="dxa"/>
              <w:right w:w="108" w:type="dxa"/>
            </w:tcMar>
          </w:tcPr>
          <w:p w14:paraId="506F435B" w14:textId="77777777" w:rsidR="00B105D3" w:rsidRDefault="004A7CE9">
            <w:pPr>
              <w:tabs>
                <w:tab w:val="left" w:pos="-9"/>
              </w:tabs>
              <w:spacing w:after="120"/>
              <w:jc w:val="both"/>
              <w:textAlignment w:val="auto"/>
            </w:pPr>
            <w:r>
              <w:rPr>
                <w:rFonts w:ascii="Arial" w:eastAsia="Arial" w:hAnsi="Arial" w:cs="Arial"/>
                <w:color w:val="000000"/>
                <w:sz w:val="24"/>
                <w:szCs w:val="24"/>
              </w:rPr>
              <w:t>the person appointed by each Party to manage their respective obligations under this Schedule;</w:t>
            </w:r>
          </w:p>
        </w:tc>
      </w:tr>
      <w:tr w:rsidR="00B105D3" w14:paraId="1E0F76D6" w14:textId="77777777">
        <w:tc>
          <w:tcPr>
            <w:tcW w:w="2835" w:type="dxa"/>
            <w:shd w:val="clear" w:color="auto" w:fill="auto"/>
            <w:tcMar>
              <w:top w:w="0" w:type="dxa"/>
              <w:left w:w="108" w:type="dxa"/>
              <w:bottom w:w="0" w:type="dxa"/>
              <w:right w:w="108" w:type="dxa"/>
            </w:tcMar>
          </w:tcPr>
          <w:p w14:paraId="2D3C56E1" w14:textId="77777777" w:rsidR="00B105D3" w:rsidRDefault="004A7CE9">
            <w:pPr>
              <w:spacing w:after="120"/>
              <w:ind w:left="-108"/>
              <w:jc w:val="both"/>
              <w:textAlignment w:val="auto"/>
            </w:pPr>
            <w:r>
              <w:rPr>
                <w:rFonts w:ascii="Arial" w:eastAsia="Arial" w:hAnsi="Arial" w:cs="Arial"/>
                <w:b/>
                <w:color w:val="000000"/>
                <w:sz w:val="24"/>
                <w:szCs w:val="24"/>
              </w:rPr>
              <w:t>“Exit Plan”</w:t>
            </w:r>
          </w:p>
        </w:tc>
        <w:tc>
          <w:tcPr>
            <w:tcW w:w="5317" w:type="dxa"/>
            <w:shd w:val="clear" w:color="auto" w:fill="auto"/>
            <w:tcMar>
              <w:top w:w="0" w:type="dxa"/>
              <w:left w:w="108" w:type="dxa"/>
              <w:bottom w:w="0" w:type="dxa"/>
              <w:right w:w="108" w:type="dxa"/>
            </w:tcMar>
          </w:tcPr>
          <w:p w14:paraId="7EDDCD07" w14:textId="77777777" w:rsidR="00B105D3" w:rsidRDefault="004A7CE9">
            <w:pPr>
              <w:tabs>
                <w:tab w:val="left" w:pos="-9"/>
              </w:tabs>
              <w:spacing w:after="120"/>
              <w:jc w:val="both"/>
              <w:textAlignment w:val="auto"/>
            </w:pPr>
            <w:r>
              <w:rPr>
                <w:rFonts w:ascii="Arial" w:eastAsia="Arial" w:hAnsi="Arial" w:cs="Arial"/>
                <w:color w:val="000000"/>
                <w:sz w:val="24"/>
                <w:szCs w:val="24"/>
              </w:rPr>
              <w:t>the plan produced and updated by the Supplier during the Initial Period in accordance with Paragraph 4 of this Schedule;</w:t>
            </w:r>
          </w:p>
        </w:tc>
      </w:tr>
      <w:tr w:rsidR="00B105D3" w14:paraId="2D12B7FB" w14:textId="77777777">
        <w:tc>
          <w:tcPr>
            <w:tcW w:w="2835" w:type="dxa"/>
            <w:shd w:val="clear" w:color="auto" w:fill="auto"/>
            <w:tcMar>
              <w:top w:w="0" w:type="dxa"/>
              <w:left w:w="108" w:type="dxa"/>
              <w:bottom w:w="0" w:type="dxa"/>
              <w:right w:w="108" w:type="dxa"/>
            </w:tcMar>
          </w:tcPr>
          <w:p w14:paraId="524EBBCB" w14:textId="77777777" w:rsidR="00B105D3" w:rsidRDefault="004A7CE9">
            <w:pPr>
              <w:spacing w:after="120"/>
              <w:ind w:left="-108"/>
              <w:jc w:val="both"/>
              <w:textAlignment w:val="auto"/>
            </w:pPr>
            <w:r>
              <w:rPr>
                <w:rFonts w:ascii="Arial" w:eastAsia="Arial" w:hAnsi="Arial" w:cs="Arial"/>
                <w:b/>
                <w:color w:val="000000"/>
                <w:sz w:val="24"/>
                <w:szCs w:val="24"/>
              </w:rPr>
              <w:t>"Net Book Value"</w:t>
            </w:r>
          </w:p>
        </w:tc>
        <w:tc>
          <w:tcPr>
            <w:tcW w:w="5317" w:type="dxa"/>
            <w:shd w:val="clear" w:color="auto" w:fill="auto"/>
            <w:tcMar>
              <w:top w:w="0" w:type="dxa"/>
              <w:left w:w="108" w:type="dxa"/>
              <w:bottom w:w="0" w:type="dxa"/>
              <w:right w:w="108" w:type="dxa"/>
            </w:tcMar>
          </w:tcPr>
          <w:p w14:paraId="31874299" w14:textId="77777777" w:rsidR="00B105D3" w:rsidRDefault="004A7CE9">
            <w:pPr>
              <w:tabs>
                <w:tab w:val="left" w:pos="-9"/>
              </w:tabs>
              <w:spacing w:after="120"/>
              <w:jc w:val="both"/>
              <w:textAlignment w:val="auto"/>
            </w:pPr>
            <w:r>
              <w:rPr>
                <w:rFonts w:ascii="Arial" w:eastAsia="Arial" w:hAnsi="Arial" w:cs="Arial"/>
                <w:color w:val="000000"/>
                <w:sz w:val="24"/>
                <w:szCs w:val="24"/>
              </w:rPr>
              <w:t>the current net book value of the relevant Supplier Asset(s) calculated in accordance with the Framework Tender or Call-Off  Tender (if stated) or (if not stated) the depreciation policy of the Supplier (which the Supplier shall ensure is in accordance with Good Industry Practice);</w:t>
            </w:r>
          </w:p>
        </w:tc>
      </w:tr>
      <w:tr w:rsidR="00B105D3" w14:paraId="3B1BE929" w14:textId="77777777">
        <w:tc>
          <w:tcPr>
            <w:tcW w:w="2835" w:type="dxa"/>
            <w:shd w:val="clear" w:color="auto" w:fill="auto"/>
            <w:tcMar>
              <w:top w:w="0" w:type="dxa"/>
              <w:left w:w="108" w:type="dxa"/>
              <w:bottom w:w="0" w:type="dxa"/>
              <w:right w:w="108" w:type="dxa"/>
            </w:tcMar>
          </w:tcPr>
          <w:p w14:paraId="4228EE34" w14:textId="77777777" w:rsidR="00B105D3" w:rsidRDefault="004A7CE9">
            <w:pPr>
              <w:spacing w:after="120"/>
              <w:ind w:left="-108"/>
              <w:jc w:val="both"/>
              <w:textAlignment w:val="auto"/>
            </w:pPr>
            <w:r>
              <w:rPr>
                <w:rFonts w:ascii="Arial" w:eastAsia="Arial" w:hAnsi="Arial" w:cs="Arial"/>
                <w:b/>
                <w:color w:val="000000"/>
                <w:sz w:val="24"/>
                <w:szCs w:val="24"/>
              </w:rPr>
              <w:t>"Non-Exclusive Assets"</w:t>
            </w:r>
          </w:p>
        </w:tc>
        <w:tc>
          <w:tcPr>
            <w:tcW w:w="5317" w:type="dxa"/>
            <w:shd w:val="clear" w:color="auto" w:fill="auto"/>
            <w:tcMar>
              <w:top w:w="0" w:type="dxa"/>
              <w:left w:w="108" w:type="dxa"/>
              <w:bottom w:w="0" w:type="dxa"/>
              <w:right w:w="108" w:type="dxa"/>
            </w:tcMar>
          </w:tcPr>
          <w:p w14:paraId="37470873" w14:textId="77777777" w:rsidR="00B105D3" w:rsidRDefault="004A7CE9">
            <w:pPr>
              <w:tabs>
                <w:tab w:val="left" w:pos="-9"/>
              </w:tabs>
              <w:spacing w:after="120"/>
              <w:jc w:val="both"/>
              <w:textAlignment w:val="auto"/>
            </w:pPr>
            <w:r>
              <w:rPr>
                <w:rFonts w:ascii="Arial" w:eastAsia="Arial" w:hAnsi="Arial" w:cs="Arial"/>
                <w:color w:val="000000"/>
                <w:sz w:val="24"/>
                <w:szCs w:val="24"/>
              </w:rPr>
              <w:t>those Supplier Assets used by the Supplier or a Key Subcontractor in connection with the Deliverables but which are also used by the Supplier or Key Subcontractor for other purposes;</w:t>
            </w:r>
          </w:p>
        </w:tc>
      </w:tr>
      <w:tr w:rsidR="00B105D3" w14:paraId="48B51855" w14:textId="77777777">
        <w:tc>
          <w:tcPr>
            <w:tcW w:w="2835" w:type="dxa"/>
            <w:shd w:val="clear" w:color="auto" w:fill="auto"/>
            <w:tcMar>
              <w:top w:w="0" w:type="dxa"/>
              <w:left w:w="108" w:type="dxa"/>
              <w:bottom w:w="0" w:type="dxa"/>
              <w:right w:w="108" w:type="dxa"/>
            </w:tcMar>
          </w:tcPr>
          <w:p w14:paraId="38CCAB61" w14:textId="77777777" w:rsidR="00B105D3" w:rsidRDefault="004A7CE9">
            <w:pPr>
              <w:spacing w:after="120"/>
              <w:ind w:left="-108"/>
              <w:jc w:val="both"/>
              <w:textAlignment w:val="auto"/>
            </w:pPr>
            <w:r>
              <w:rPr>
                <w:rFonts w:ascii="Arial" w:eastAsia="Arial" w:hAnsi="Arial" w:cs="Arial"/>
                <w:b/>
                <w:color w:val="000000"/>
                <w:sz w:val="24"/>
                <w:szCs w:val="24"/>
              </w:rPr>
              <w:t>"Registers"</w:t>
            </w:r>
          </w:p>
        </w:tc>
        <w:tc>
          <w:tcPr>
            <w:tcW w:w="5317" w:type="dxa"/>
            <w:shd w:val="clear" w:color="auto" w:fill="auto"/>
            <w:tcMar>
              <w:top w:w="0" w:type="dxa"/>
              <w:left w:w="108" w:type="dxa"/>
              <w:bottom w:w="0" w:type="dxa"/>
              <w:right w:w="108" w:type="dxa"/>
            </w:tcMar>
          </w:tcPr>
          <w:p w14:paraId="1ED767C8" w14:textId="77777777" w:rsidR="00B105D3" w:rsidRDefault="004A7CE9">
            <w:pPr>
              <w:tabs>
                <w:tab w:val="left" w:pos="-9"/>
              </w:tabs>
              <w:spacing w:after="120"/>
              <w:jc w:val="both"/>
              <w:textAlignment w:val="auto"/>
            </w:pPr>
            <w:r>
              <w:rPr>
                <w:rFonts w:ascii="Arial" w:eastAsia="Arial" w:hAnsi="Arial" w:cs="Arial"/>
                <w:color w:val="000000"/>
                <w:sz w:val="24"/>
                <w:szCs w:val="24"/>
              </w:rPr>
              <w:t>the register and configuration database referred to in Paragraph 2.2 of this Schedule;</w:t>
            </w:r>
          </w:p>
        </w:tc>
      </w:tr>
      <w:tr w:rsidR="00B105D3" w14:paraId="19944283" w14:textId="77777777">
        <w:tc>
          <w:tcPr>
            <w:tcW w:w="2835" w:type="dxa"/>
            <w:shd w:val="clear" w:color="auto" w:fill="auto"/>
            <w:tcMar>
              <w:top w:w="0" w:type="dxa"/>
              <w:left w:w="108" w:type="dxa"/>
              <w:bottom w:w="0" w:type="dxa"/>
              <w:right w:w="108" w:type="dxa"/>
            </w:tcMar>
          </w:tcPr>
          <w:p w14:paraId="667342F4" w14:textId="77777777" w:rsidR="00B105D3" w:rsidRDefault="004A7CE9">
            <w:pPr>
              <w:spacing w:after="120"/>
              <w:ind w:left="-108"/>
              <w:jc w:val="both"/>
              <w:textAlignment w:val="auto"/>
            </w:pPr>
            <w:r>
              <w:rPr>
                <w:rFonts w:ascii="Arial" w:eastAsia="Arial" w:hAnsi="Arial" w:cs="Arial"/>
                <w:b/>
                <w:color w:val="000000"/>
                <w:sz w:val="24"/>
                <w:szCs w:val="24"/>
              </w:rPr>
              <w:t>"Replacement Goods"</w:t>
            </w:r>
          </w:p>
        </w:tc>
        <w:tc>
          <w:tcPr>
            <w:tcW w:w="5317" w:type="dxa"/>
            <w:shd w:val="clear" w:color="auto" w:fill="auto"/>
            <w:tcMar>
              <w:top w:w="0" w:type="dxa"/>
              <w:left w:w="108" w:type="dxa"/>
              <w:bottom w:w="0" w:type="dxa"/>
              <w:right w:w="108" w:type="dxa"/>
            </w:tcMar>
          </w:tcPr>
          <w:p w14:paraId="6EDC6ED1" w14:textId="77777777" w:rsidR="00B105D3" w:rsidRDefault="004A7CE9">
            <w:pPr>
              <w:tabs>
                <w:tab w:val="left" w:pos="-9"/>
              </w:tabs>
              <w:spacing w:after="120"/>
              <w:jc w:val="both"/>
              <w:textAlignment w:val="auto"/>
            </w:pPr>
            <w:r>
              <w:rPr>
                <w:rFonts w:ascii="Arial" w:eastAsia="Arial" w:hAnsi="Arial" w:cs="Arial"/>
                <w:color w:val="000000"/>
                <w:sz w:val="24"/>
                <w:szCs w:val="24"/>
              </w:rPr>
              <w:t>any goods which are substantially similar to any of the Goods and which the Buyer receives in substitution for any of the Goods following the End Date, whether those goods are provided by the Buyer internally and/or by any third party;</w:t>
            </w:r>
          </w:p>
        </w:tc>
      </w:tr>
      <w:tr w:rsidR="00B105D3" w14:paraId="3643ED0A" w14:textId="77777777">
        <w:tc>
          <w:tcPr>
            <w:tcW w:w="2835" w:type="dxa"/>
            <w:shd w:val="clear" w:color="auto" w:fill="auto"/>
            <w:tcMar>
              <w:top w:w="0" w:type="dxa"/>
              <w:left w:w="108" w:type="dxa"/>
              <w:bottom w:w="0" w:type="dxa"/>
              <w:right w:w="108" w:type="dxa"/>
            </w:tcMar>
          </w:tcPr>
          <w:p w14:paraId="67C8555C" w14:textId="77777777" w:rsidR="00B105D3" w:rsidRDefault="004A7CE9">
            <w:pPr>
              <w:spacing w:after="120"/>
              <w:ind w:left="-108"/>
              <w:jc w:val="both"/>
              <w:textAlignment w:val="auto"/>
            </w:pPr>
            <w:r>
              <w:rPr>
                <w:rFonts w:ascii="Arial" w:eastAsia="Arial" w:hAnsi="Arial" w:cs="Arial"/>
                <w:b/>
                <w:color w:val="000000"/>
                <w:sz w:val="24"/>
                <w:szCs w:val="24"/>
              </w:rPr>
              <w:t>"Replacement Services"</w:t>
            </w:r>
          </w:p>
        </w:tc>
        <w:tc>
          <w:tcPr>
            <w:tcW w:w="5317" w:type="dxa"/>
            <w:shd w:val="clear" w:color="auto" w:fill="auto"/>
            <w:tcMar>
              <w:top w:w="0" w:type="dxa"/>
              <w:left w:w="108" w:type="dxa"/>
              <w:bottom w:w="0" w:type="dxa"/>
              <w:right w:w="108" w:type="dxa"/>
            </w:tcMar>
          </w:tcPr>
          <w:p w14:paraId="0B7F85FD" w14:textId="77777777" w:rsidR="00B105D3" w:rsidRDefault="004A7CE9">
            <w:pPr>
              <w:tabs>
                <w:tab w:val="left" w:pos="-9"/>
              </w:tabs>
              <w:spacing w:after="120"/>
              <w:jc w:val="both"/>
              <w:textAlignment w:val="auto"/>
            </w:pPr>
            <w:r>
              <w:rPr>
                <w:rFonts w:ascii="Arial" w:eastAsia="Arial" w:hAnsi="Arial" w:cs="Arial"/>
                <w:color w:val="000000"/>
                <w:sz w:val="24"/>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B105D3" w14:paraId="5BF997E2" w14:textId="77777777">
        <w:tc>
          <w:tcPr>
            <w:tcW w:w="2835" w:type="dxa"/>
            <w:shd w:val="clear" w:color="auto" w:fill="auto"/>
            <w:tcMar>
              <w:top w:w="0" w:type="dxa"/>
              <w:left w:w="108" w:type="dxa"/>
              <w:bottom w:w="0" w:type="dxa"/>
              <w:right w:w="108" w:type="dxa"/>
            </w:tcMar>
          </w:tcPr>
          <w:p w14:paraId="66E95FF6" w14:textId="77777777" w:rsidR="00B105D3" w:rsidRDefault="004A7CE9">
            <w:pPr>
              <w:spacing w:after="120"/>
              <w:ind w:left="-108"/>
              <w:jc w:val="both"/>
              <w:textAlignment w:val="auto"/>
            </w:pPr>
            <w:r>
              <w:rPr>
                <w:rFonts w:ascii="Arial" w:eastAsia="Arial" w:hAnsi="Arial" w:cs="Arial"/>
                <w:b/>
                <w:color w:val="000000"/>
                <w:sz w:val="24"/>
                <w:szCs w:val="24"/>
              </w:rPr>
              <w:t>"Termination Assistance"</w:t>
            </w:r>
          </w:p>
        </w:tc>
        <w:tc>
          <w:tcPr>
            <w:tcW w:w="5317" w:type="dxa"/>
            <w:shd w:val="clear" w:color="auto" w:fill="auto"/>
            <w:tcMar>
              <w:top w:w="0" w:type="dxa"/>
              <w:left w:w="108" w:type="dxa"/>
              <w:bottom w:w="0" w:type="dxa"/>
              <w:right w:w="108" w:type="dxa"/>
            </w:tcMar>
          </w:tcPr>
          <w:p w14:paraId="22135D93" w14:textId="77777777" w:rsidR="00B105D3" w:rsidRDefault="004A7CE9">
            <w:pPr>
              <w:tabs>
                <w:tab w:val="left" w:pos="-9"/>
              </w:tabs>
              <w:spacing w:after="120"/>
              <w:jc w:val="both"/>
              <w:textAlignment w:val="auto"/>
            </w:pPr>
            <w:r>
              <w:rPr>
                <w:rFonts w:ascii="Arial" w:eastAsia="Arial" w:hAnsi="Arial" w:cs="Arial"/>
                <w:color w:val="000000"/>
                <w:sz w:val="24"/>
                <w:szCs w:val="24"/>
              </w:rPr>
              <w:t>the activities to be performed by the Supplier pursuant to the Exit Plan, and other assistance required by the Buyer pursuant to the Termination Assistance Notice;</w:t>
            </w:r>
          </w:p>
        </w:tc>
      </w:tr>
      <w:tr w:rsidR="00B105D3" w14:paraId="401F3D22" w14:textId="77777777">
        <w:tc>
          <w:tcPr>
            <w:tcW w:w="2835" w:type="dxa"/>
            <w:shd w:val="clear" w:color="auto" w:fill="auto"/>
            <w:tcMar>
              <w:top w:w="0" w:type="dxa"/>
              <w:left w:w="108" w:type="dxa"/>
              <w:bottom w:w="0" w:type="dxa"/>
              <w:right w:w="108" w:type="dxa"/>
            </w:tcMar>
          </w:tcPr>
          <w:p w14:paraId="11449DE2" w14:textId="77777777" w:rsidR="00B105D3" w:rsidRDefault="004A7CE9">
            <w:pPr>
              <w:spacing w:after="120"/>
              <w:ind w:left="-108"/>
              <w:jc w:val="both"/>
              <w:textAlignment w:val="auto"/>
            </w:pPr>
            <w:r>
              <w:rPr>
                <w:rFonts w:ascii="Arial" w:eastAsia="Arial" w:hAnsi="Arial" w:cs="Arial"/>
                <w:b/>
                <w:color w:val="000000"/>
                <w:sz w:val="24"/>
                <w:szCs w:val="24"/>
              </w:rPr>
              <w:t>"Termination Assistance Notice"</w:t>
            </w:r>
          </w:p>
        </w:tc>
        <w:tc>
          <w:tcPr>
            <w:tcW w:w="5317" w:type="dxa"/>
            <w:shd w:val="clear" w:color="auto" w:fill="auto"/>
            <w:tcMar>
              <w:top w:w="0" w:type="dxa"/>
              <w:left w:w="108" w:type="dxa"/>
              <w:bottom w:w="0" w:type="dxa"/>
              <w:right w:w="108" w:type="dxa"/>
            </w:tcMar>
          </w:tcPr>
          <w:p w14:paraId="1069A658" w14:textId="77777777" w:rsidR="00B105D3" w:rsidRDefault="004A7CE9">
            <w:pPr>
              <w:tabs>
                <w:tab w:val="left" w:pos="-9"/>
              </w:tabs>
              <w:spacing w:after="120"/>
              <w:jc w:val="both"/>
              <w:textAlignment w:val="auto"/>
            </w:pPr>
            <w:r>
              <w:rPr>
                <w:rFonts w:ascii="Arial" w:eastAsia="Arial" w:hAnsi="Arial" w:cs="Arial"/>
                <w:color w:val="000000"/>
                <w:sz w:val="24"/>
                <w:szCs w:val="24"/>
              </w:rPr>
              <w:t>has the meaning given to it in Paragraph 5.1 of this Schedule;</w:t>
            </w:r>
          </w:p>
        </w:tc>
      </w:tr>
      <w:tr w:rsidR="00B105D3" w14:paraId="10E12276" w14:textId="77777777">
        <w:tc>
          <w:tcPr>
            <w:tcW w:w="2835" w:type="dxa"/>
            <w:shd w:val="clear" w:color="auto" w:fill="auto"/>
            <w:tcMar>
              <w:top w:w="0" w:type="dxa"/>
              <w:left w:w="108" w:type="dxa"/>
              <w:bottom w:w="0" w:type="dxa"/>
              <w:right w:w="108" w:type="dxa"/>
            </w:tcMar>
          </w:tcPr>
          <w:p w14:paraId="09791FEA" w14:textId="77777777" w:rsidR="00B105D3" w:rsidRDefault="004A7CE9">
            <w:pPr>
              <w:keepNext/>
              <w:spacing w:after="120"/>
              <w:ind w:left="-108"/>
              <w:jc w:val="both"/>
              <w:textAlignment w:val="auto"/>
            </w:pPr>
            <w:r>
              <w:rPr>
                <w:rFonts w:ascii="Arial" w:eastAsia="Arial" w:hAnsi="Arial" w:cs="Arial"/>
                <w:b/>
                <w:color w:val="000000"/>
                <w:sz w:val="24"/>
                <w:szCs w:val="24"/>
              </w:rPr>
              <w:t>"Termination Assistance Period"</w:t>
            </w:r>
          </w:p>
        </w:tc>
        <w:tc>
          <w:tcPr>
            <w:tcW w:w="5317" w:type="dxa"/>
            <w:shd w:val="clear" w:color="auto" w:fill="auto"/>
            <w:tcMar>
              <w:top w:w="0" w:type="dxa"/>
              <w:left w:w="108" w:type="dxa"/>
              <w:bottom w:w="0" w:type="dxa"/>
              <w:right w:w="108" w:type="dxa"/>
            </w:tcMar>
          </w:tcPr>
          <w:p w14:paraId="06CA1054" w14:textId="77777777" w:rsidR="00B105D3" w:rsidRDefault="004A7CE9">
            <w:pPr>
              <w:tabs>
                <w:tab w:val="left" w:pos="-9"/>
              </w:tabs>
              <w:spacing w:after="120"/>
              <w:jc w:val="both"/>
              <w:textAlignment w:val="auto"/>
            </w:pPr>
            <w:r>
              <w:rPr>
                <w:rFonts w:ascii="Arial" w:eastAsia="Arial" w:hAnsi="Arial" w:cs="Arial"/>
                <w:color w:val="000000"/>
                <w:sz w:val="24"/>
                <w:szCs w:val="24"/>
              </w:rPr>
              <w:t>the period specified in a Termination Assistance Notice for which the Supplier is required to provide the Termination Assistance as such period may be extended pursuant to Paragraph 5.2 of this Schedule;</w:t>
            </w:r>
          </w:p>
        </w:tc>
      </w:tr>
      <w:tr w:rsidR="00B105D3" w14:paraId="4FEA9479" w14:textId="77777777">
        <w:tc>
          <w:tcPr>
            <w:tcW w:w="2835" w:type="dxa"/>
            <w:shd w:val="clear" w:color="auto" w:fill="auto"/>
            <w:tcMar>
              <w:top w:w="0" w:type="dxa"/>
              <w:left w:w="108" w:type="dxa"/>
              <w:bottom w:w="0" w:type="dxa"/>
              <w:right w:w="108" w:type="dxa"/>
            </w:tcMar>
          </w:tcPr>
          <w:p w14:paraId="27F3C855" w14:textId="77777777" w:rsidR="00B105D3" w:rsidRDefault="004A7CE9">
            <w:pPr>
              <w:spacing w:after="120"/>
              <w:ind w:left="-108"/>
              <w:jc w:val="both"/>
              <w:textAlignment w:val="auto"/>
            </w:pPr>
            <w:r>
              <w:rPr>
                <w:rFonts w:ascii="Arial" w:eastAsia="Arial" w:hAnsi="Arial" w:cs="Arial"/>
                <w:b/>
                <w:color w:val="000000"/>
                <w:sz w:val="24"/>
                <w:szCs w:val="24"/>
              </w:rPr>
              <w:t>"Transferable Assets"</w:t>
            </w:r>
          </w:p>
        </w:tc>
        <w:tc>
          <w:tcPr>
            <w:tcW w:w="5317" w:type="dxa"/>
            <w:shd w:val="clear" w:color="auto" w:fill="auto"/>
            <w:tcMar>
              <w:top w:w="0" w:type="dxa"/>
              <w:left w:w="108" w:type="dxa"/>
              <w:bottom w:w="0" w:type="dxa"/>
              <w:right w:w="108" w:type="dxa"/>
            </w:tcMar>
          </w:tcPr>
          <w:p w14:paraId="4E5938F3" w14:textId="77777777" w:rsidR="00B105D3" w:rsidRDefault="004A7CE9">
            <w:pPr>
              <w:tabs>
                <w:tab w:val="left" w:pos="-9"/>
              </w:tabs>
              <w:spacing w:after="120"/>
              <w:jc w:val="both"/>
              <w:textAlignment w:val="auto"/>
            </w:pPr>
            <w:r>
              <w:rPr>
                <w:rFonts w:ascii="Arial" w:eastAsia="Arial" w:hAnsi="Arial" w:cs="Arial"/>
                <w:color w:val="000000"/>
                <w:sz w:val="24"/>
                <w:szCs w:val="24"/>
              </w:rPr>
              <w:t>Exclusive Assets which are capable of legal transfer to the Buyer;</w:t>
            </w:r>
          </w:p>
        </w:tc>
      </w:tr>
      <w:tr w:rsidR="00B105D3" w14:paraId="740BC393" w14:textId="77777777">
        <w:tc>
          <w:tcPr>
            <w:tcW w:w="2835" w:type="dxa"/>
            <w:shd w:val="clear" w:color="auto" w:fill="auto"/>
            <w:tcMar>
              <w:top w:w="0" w:type="dxa"/>
              <w:left w:w="108" w:type="dxa"/>
              <w:bottom w:w="0" w:type="dxa"/>
              <w:right w:w="108" w:type="dxa"/>
            </w:tcMar>
          </w:tcPr>
          <w:p w14:paraId="754EC9C2" w14:textId="77777777" w:rsidR="00B105D3" w:rsidRDefault="004A7CE9">
            <w:pPr>
              <w:spacing w:after="120"/>
              <w:ind w:left="-108"/>
              <w:jc w:val="both"/>
              <w:textAlignment w:val="auto"/>
            </w:pPr>
            <w:r>
              <w:rPr>
                <w:rFonts w:ascii="Arial" w:eastAsia="Arial" w:hAnsi="Arial" w:cs="Arial"/>
                <w:b/>
                <w:color w:val="000000"/>
                <w:sz w:val="24"/>
                <w:szCs w:val="24"/>
              </w:rPr>
              <w:t>"Transferable Contracts"</w:t>
            </w:r>
          </w:p>
        </w:tc>
        <w:tc>
          <w:tcPr>
            <w:tcW w:w="5317" w:type="dxa"/>
            <w:shd w:val="clear" w:color="auto" w:fill="auto"/>
            <w:tcMar>
              <w:top w:w="0" w:type="dxa"/>
              <w:left w:w="108" w:type="dxa"/>
              <w:bottom w:w="0" w:type="dxa"/>
              <w:right w:w="108" w:type="dxa"/>
            </w:tcMar>
          </w:tcPr>
          <w:p w14:paraId="6A9F1594" w14:textId="77777777" w:rsidR="00B105D3" w:rsidRDefault="004A7CE9">
            <w:pPr>
              <w:tabs>
                <w:tab w:val="left" w:pos="-9"/>
              </w:tabs>
              <w:spacing w:after="120"/>
              <w:jc w:val="both"/>
              <w:textAlignment w:val="auto"/>
            </w:pPr>
            <w:r>
              <w:rPr>
                <w:rFonts w:ascii="Arial" w:eastAsia="Arial" w:hAnsi="Arial" w:cs="Arial"/>
                <w:color w:val="000000"/>
                <w:sz w:val="24"/>
                <w:szCs w:val="24"/>
              </w:rPr>
              <w:t>Sub-Contracts, licences for Supplier's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B105D3" w14:paraId="1538275F" w14:textId="77777777">
        <w:tc>
          <w:tcPr>
            <w:tcW w:w="2835" w:type="dxa"/>
            <w:shd w:val="clear" w:color="auto" w:fill="auto"/>
            <w:tcMar>
              <w:top w:w="0" w:type="dxa"/>
              <w:left w:w="108" w:type="dxa"/>
              <w:bottom w:w="0" w:type="dxa"/>
              <w:right w:w="108" w:type="dxa"/>
            </w:tcMar>
          </w:tcPr>
          <w:p w14:paraId="025AE56D" w14:textId="77777777" w:rsidR="00B105D3" w:rsidRDefault="004A7CE9">
            <w:pPr>
              <w:spacing w:after="120"/>
              <w:ind w:left="-108"/>
              <w:jc w:val="both"/>
              <w:textAlignment w:val="auto"/>
            </w:pPr>
            <w:r>
              <w:rPr>
                <w:rFonts w:ascii="Arial" w:eastAsia="Arial" w:hAnsi="Arial" w:cs="Arial"/>
                <w:b/>
                <w:color w:val="000000"/>
                <w:sz w:val="24"/>
                <w:szCs w:val="24"/>
              </w:rPr>
              <w:t>"Transferring Assets"</w:t>
            </w:r>
          </w:p>
        </w:tc>
        <w:tc>
          <w:tcPr>
            <w:tcW w:w="5317" w:type="dxa"/>
            <w:shd w:val="clear" w:color="auto" w:fill="auto"/>
            <w:tcMar>
              <w:top w:w="0" w:type="dxa"/>
              <w:left w:w="108" w:type="dxa"/>
              <w:bottom w:w="0" w:type="dxa"/>
              <w:right w:w="108" w:type="dxa"/>
            </w:tcMar>
          </w:tcPr>
          <w:p w14:paraId="7420465C" w14:textId="77777777" w:rsidR="00B105D3" w:rsidRDefault="004A7CE9">
            <w:pPr>
              <w:tabs>
                <w:tab w:val="left" w:pos="-9"/>
              </w:tabs>
              <w:spacing w:after="120"/>
              <w:jc w:val="both"/>
              <w:textAlignment w:val="auto"/>
            </w:pPr>
            <w:r>
              <w:rPr>
                <w:rFonts w:ascii="Arial" w:eastAsia="Arial" w:hAnsi="Arial" w:cs="Arial"/>
                <w:color w:val="000000"/>
                <w:sz w:val="24"/>
                <w:szCs w:val="24"/>
              </w:rPr>
              <w:t>has the meaning given to it in Paragraph 8.2.1 of this Schedule;</w:t>
            </w:r>
          </w:p>
        </w:tc>
      </w:tr>
      <w:tr w:rsidR="00B105D3" w14:paraId="65A2BC0C" w14:textId="77777777">
        <w:tc>
          <w:tcPr>
            <w:tcW w:w="2835" w:type="dxa"/>
            <w:shd w:val="clear" w:color="auto" w:fill="auto"/>
            <w:tcMar>
              <w:top w:w="0" w:type="dxa"/>
              <w:left w:w="108" w:type="dxa"/>
              <w:bottom w:w="0" w:type="dxa"/>
              <w:right w:w="108" w:type="dxa"/>
            </w:tcMar>
          </w:tcPr>
          <w:p w14:paraId="264B19F1" w14:textId="77777777" w:rsidR="00B105D3" w:rsidRDefault="004A7CE9">
            <w:pPr>
              <w:spacing w:after="120"/>
              <w:ind w:left="-108"/>
              <w:jc w:val="both"/>
              <w:textAlignment w:val="auto"/>
            </w:pPr>
            <w:r>
              <w:rPr>
                <w:rFonts w:ascii="Arial" w:eastAsia="Arial" w:hAnsi="Arial" w:cs="Arial"/>
                <w:b/>
                <w:color w:val="000000"/>
                <w:sz w:val="24"/>
                <w:szCs w:val="24"/>
              </w:rPr>
              <w:t>"Transferring Contracts"</w:t>
            </w:r>
          </w:p>
        </w:tc>
        <w:tc>
          <w:tcPr>
            <w:tcW w:w="5317" w:type="dxa"/>
            <w:shd w:val="clear" w:color="auto" w:fill="auto"/>
            <w:tcMar>
              <w:top w:w="0" w:type="dxa"/>
              <w:left w:w="108" w:type="dxa"/>
              <w:bottom w:w="0" w:type="dxa"/>
              <w:right w:w="108" w:type="dxa"/>
            </w:tcMar>
          </w:tcPr>
          <w:p w14:paraId="2A2EEF65" w14:textId="77777777" w:rsidR="00B105D3" w:rsidRDefault="004A7CE9">
            <w:pPr>
              <w:tabs>
                <w:tab w:val="left" w:pos="-9"/>
              </w:tabs>
              <w:spacing w:after="120"/>
              <w:jc w:val="both"/>
              <w:textAlignment w:val="auto"/>
            </w:pPr>
            <w:r>
              <w:rPr>
                <w:rFonts w:ascii="Arial" w:eastAsia="Arial" w:hAnsi="Arial" w:cs="Arial"/>
                <w:color w:val="000000"/>
                <w:sz w:val="24"/>
                <w:szCs w:val="24"/>
              </w:rPr>
              <w:t>has the meaning given to it in Paragraph 8.2.3 of this Schedule.</w:t>
            </w:r>
          </w:p>
        </w:tc>
      </w:tr>
    </w:tbl>
    <w:p w14:paraId="2F1507B4" w14:textId="77777777" w:rsidR="00B105D3" w:rsidRDefault="004A7CE9">
      <w:pPr>
        <w:keepNext/>
        <w:numPr>
          <w:ilvl w:val="0"/>
          <w:numId w:val="55"/>
        </w:numPr>
        <w:tabs>
          <w:tab w:val="left" w:pos="-16744"/>
        </w:tabs>
        <w:spacing w:before="240" w:after="240"/>
        <w:ind w:left="357" w:hanging="357"/>
        <w:jc w:val="both"/>
        <w:textAlignment w:val="auto"/>
      </w:pPr>
      <w:r>
        <w:rPr>
          <w:rFonts w:ascii="Arial Bold" w:eastAsia="Arial Bold" w:hAnsi="Arial Bold" w:cs="Arial Bold"/>
          <w:b/>
          <w:color w:val="000000"/>
          <w:sz w:val="24"/>
          <w:szCs w:val="24"/>
        </w:rPr>
        <w:t>Supplier must always be prepared for contract exit</w:t>
      </w:r>
    </w:p>
    <w:p w14:paraId="54D55B15" w14:textId="77777777" w:rsidR="00B105D3" w:rsidRDefault="004A7CE9">
      <w:pPr>
        <w:numPr>
          <w:ilvl w:val="1"/>
          <w:numId w:val="55"/>
        </w:numPr>
        <w:spacing w:before="120" w:after="120"/>
        <w:ind w:left="738" w:hanging="454"/>
        <w:jc w:val="both"/>
        <w:textAlignment w:val="auto"/>
      </w:pPr>
      <w:r>
        <w:rPr>
          <w:rFonts w:ascii="Arial" w:eastAsia="Arial" w:hAnsi="Arial" w:cs="Arial"/>
          <w:color w:val="000000"/>
          <w:sz w:val="24"/>
          <w:szCs w:val="24"/>
        </w:rPr>
        <w:t>The Supplier shall within 30 days from the Start Date provide to the Buyer a copy of its depreciation policy to be used for the purposes of calculating Net Book Value.</w:t>
      </w:r>
    </w:p>
    <w:p w14:paraId="1814148A" w14:textId="77777777" w:rsidR="00B105D3" w:rsidRDefault="004A7CE9">
      <w:pPr>
        <w:keepNext/>
        <w:numPr>
          <w:ilvl w:val="1"/>
          <w:numId w:val="55"/>
        </w:numPr>
        <w:spacing w:before="120" w:after="120"/>
        <w:ind w:left="738" w:hanging="454"/>
        <w:jc w:val="both"/>
        <w:textAlignment w:val="auto"/>
      </w:pPr>
      <w:r>
        <w:rPr>
          <w:rFonts w:ascii="Arial" w:eastAsia="Arial" w:hAnsi="Arial" w:cs="Arial"/>
          <w:color w:val="000000"/>
          <w:sz w:val="24"/>
          <w:szCs w:val="24"/>
        </w:rPr>
        <w:t>During the Contract Period, the Supplier shall promptly:</w:t>
      </w:r>
    </w:p>
    <w:p w14:paraId="5564B8CA" w14:textId="77777777" w:rsidR="00B105D3" w:rsidRDefault="004A7CE9">
      <w:pPr>
        <w:numPr>
          <w:ilvl w:val="2"/>
          <w:numId w:val="55"/>
        </w:numPr>
        <w:tabs>
          <w:tab w:val="left" w:pos="-16735"/>
          <w:tab w:val="left" w:pos="-16593"/>
        </w:tabs>
        <w:spacing w:before="120" w:after="120"/>
        <w:ind w:left="1514"/>
        <w:jc w:val="both"/>
        <w:textAlignment w:val="auto"/>
      </w:pPr>
      <w:r>
        <w:rPr>
          <w:rFonts w:ascii="Arial" w:eastAsia="Arial" w:hAnsi="Arial" w:cs="Arial"/>
          <w:color w:val="000000"/>
          <w:sz w:val="24"/>
          <w:szCs w:val="24"/>
        </w:rPr>
        <w:t>create and maintain 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and</w:t>
      </w:r>
    </w:p>
    <w:p w14:paraId="1412023D" w14:textId="77777777" w:rsidR="00B105D3" w:rsidRDefault="004A7CE9">
      <w:pPr>
        <w:numPr>
          <w:ilvl w:val="2"/>
          <w:numId w:val="55"/>
        </w:numPr>
        <w:tabs>
          <w:tab w:val="left" w:pos="-16735"/>
          <w:tab w:val="left" w:pos="-16593"/>
        </w:tabs>
        <w:spacing w:before="120" w:after="120"/>
        <w:ind w:left="1514"/>
        <w:jc w:val="both"/>
        <w:textAlignment w:val="auto"/>
      </w:pPr>
      <w:r>
        <w:rPr>
          <w:rFonts w:ascii="Arial" w:eastAsia="Arial" w:hAnsi="Arial" w:cs="Arial"/>
          <w:color w:val="000000"/>
          <w:sz w:val="24"/>
          <w:szCs w:val="24"/>
        </w:rPr>
        <w:t>create and maintain a configuration database detailing the technical infrastructure and operating procedures through which the Supplier provides the Deliverables</w:t>
      </w:r>
    </w:p>
    <w:p w14:paraId="11ECA45F" w14:textId="77777777" w:rsidR="00B105D3" w:rsidRDefault="004A7CE9">
      <w:pPr>
        <w:tabs>
          <w:tab w:val="left" w:pos="3641"/>
          <w:tab w:val="left" w:pos="3783"/>
        </w:tabs>
        <w:spacing w:before="120" w:after="120"/>
        <w:jc w:val="both"/>
        <w:textAlignment w:val="auto"/>
      </w:pPr>
      <w:r>
        <w:rPr>
          <w:rFonts w:ascii="Arial" w:eastAsia="Arial" w:hAnsi="Arial" w:cs="Arial"/>
          <w:color w:val="000000"/>
          <w:sz w:val="24"/>
          <w:szCs w:val="24"/>
        </w:rPr>
        <w:t>("</w:t>
      </w:r>
      <w:r>
        <w:rPr>
          <w:rFonts w:ascii="Arial" w:eastAsia="Arial" w:hAnsi="Arial" w:cs="Arial"/>
          <w:b/>
          <w:color w:val="000000"/>
          <w:sz w:val="24"/>
          <w:szCs w:val="24"/>
        </w:rPr>
        <w:t>Registers</w:t>
      </w:r>
      <w:r>
        <w:rPr>
          <w:rFonts w:ascii="Arial" w:eastAsia="Arial" w:hAnsi="Arial" w:cs="Arial"/>
          <w:color w:val="000000"/>
          <w:sz w:val="24"/>
          <w:szCs w:val="24"/>
        </w:rPr>
        <w:t>").</w:t>
      </w:r>
    </w:p>
    <w:p w14:paraId="3E6A8B8E" w14:textId="77777777" w:rsidR="00B105D3" w:rsidRDefault="004A7CE9">
      <w:pPr>
        <w:keepNext/>
        <w:numPr>
          <w:ilvl w:val="1"/>
          <w:numId w:val="55"/>
        </w:numPr>
        <w:spacing w:before="120" w:after="120"/>
        <w:ind w:left="0" w:firstLine="357"/>
        <w:jc w:val="both"/>
        <w:textAlignment w:val="auto"/>
      </w:pPr>
      <w:r>
        <w:rPr>
          <w:rFonts w:ascii="Arial" w:eastAsia="Arial" w:hAnsi="Arial" w:cs="Arial"/>
          <w:color w:val="000000"/>
          <w:sz w:val="24"/>
          <w:szCs w:val="24"/>
        </w:rPr>
        <w:t>The Supplier shall:</w:t>
      </w:r>
    </w:p>
    <w:p w14:paraId="1878A586" w14:textId="77777777" w:rsidR="00B105D3" w:rsidRDefault="004A7CE9">
      <w:pPr>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ensure that all Exclusive Assets listed in the Registers are clearly physically identified as such; and</w:t>
      </w:r>
    </w:p>
    <w:p w14:paraId="6772BE79" w14:textId="77777777" w:rsidR="00B105D3" w:rsidRDefault="004A7CE9">
      <w:pPr>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p>
    <w:p w14:paraId="38021C06" w14:textId="77777777" w:rsidR="00B105D3" w:rsidRDefault="004A7CE9">
      <w:pPr>
        <w:numPr>
          <w:ilvl w:val="1"/>
          <w:numId w:val="55"/>
        </w:numPr>
        <w:spacing w:before="120" w:after="120"/>
        <w:ind w:left="1457" w:hanging="720"/>
        <w:jc w:val="both"/>
        <w:textAlignment w:val="auto"/>
      </w:pPr>
      <w:r>
        <w:rPr>
          <w:rFonts w:ascii="Arial" w:eastAsia="Arial" w:hAnsi="Arial" w:cs="Arial"/>
          <w:color w:val="000000"/>
          <w:sz w:val="24"/>
          <w:szCs w:val="24"/>
        </w:rPr>
        <w:t>Each Party shall appoint an Exit Manager within three (3) Months of the Start Date. The Parties' Exit Managers will liaise with one another in relation to all issues relevant to the expiry or termination of this Contract.</w:t>
      </w:r>
    </w:p>
    <w:p w14:paraId="43F9D384" w14:textId="77777777" w:rsidR="00B105D3" w:rsidRDefault="004A7CE9">
      <w:pPr>
        <w:keepNext/>
        <w:numPr>
          <w:ilvl w:val="0"/>
          <w:numId w:val="55"/>
        </w:numPr>
        <w:tabs>
          <w:tab w:val="left" w:pos="-16744"/>
        </w:tabs>
        <w:spacing w:before="240" w:after="240"/>
        <w:ind w:left="357" w:hanging="357"/>
        <w:jc w:val="both"/>
        <w:textAlignment w:val="auto"/>
      </w:pPr>
      <w:r>
        <w:rPr>
          <w:rFonts w:ascii="Arial Bold" w:eastAsia="Arial Bold" w:hAnsi="Arial Bold" w:cs="Arial Bold"/>
          <w:b/>
          <w:color w:val="000000"/>
          <w:sz w:val="24"/>
          <w:szCs w:val="24"/>
        </w:rPr>
        <w:t>Assisting re-competition for Deliverables</w:t>
      </w:r>
    </w:p>
    <w:p w14:paraId="623457C7" w14:textId="77777777" w:rsidR="00B105D3" w:rsidRDefault="004A7CE9">
      <w:pPr>
        <w:numPr>
          <w:ilvl w:val="1"/>
          <w:numId w:val="55"/>
        </w:numPr>
        <w:spacing w:before="120" w:after="120"/>
        <w:ind w:left="738" w:hanging="454"/>
        <w:jc w:val="both"/>
        <w:textAlignment w:val="auto"/>
      </w:pPr>
      <w:r>
        <w:rPr>
          <w:rFonts w:ascii="Arial" w:eastAsia="Arial" w:hAnsi="Arial" w:cs="Arial"/>
          <w:color w:val="000000"/>
          <w:sz w:val="24"/>
          <w:szCs w:val="24"/>
        </w:rPr>
        <w:t>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invitation to tender and/or to facilitate any potential Replacement Suppliers undertaking due diligence (the "</w:t>
      </w:r>
      <w:r>
        <w:rPr>
          <w:rFonts w:ascii="Arial" w:eastAsia="Arial" w:hAnsi="Arial" w:cs="Arial"/>
          <w:b/>
          <w:color w:val="000000"/>
          <w:sz w:val="24"/>
          <w:szCs w:val="24"/>
        </w:rPr>
        <w:t>Exit Information</w:t>
      </w:r>
      <w:r>
        <w:rPr>
          <w:rFonts w:ascii="Arial" w:eastAsia="Arial" w:hAnsi="Arial" w:cs="Arial"/>
          <w:color w:val="000000"/>
          <w:sz w:val="24"/>
          <w:szCs w:val="24"/>
        </w:rPr>
        <w:t>").</w:t>
      </w:r>
    </w:p>
    <w:p w14:paraId="0D184B8E" w14:textId="77777777" w:rsidR="00B105D3" w:rsidRDefault="004A7CE9">
      <w:pPr>
        <w:numPr>
          <w:ilvl w:val="1"/>
          <w:numId w:val="55"/>
        </w:numPr>
        <w:spacing w:before="120" w:after="120"/>
        <w:ind w:left="738" w:hanging="454"/>
        <w:jc w:val="both"/>
        <w:textAlignment w:val="auto"/>
      </w:pPr>
      <w:r>
        <w:rPr>
          <w:rFonts w:ascii="Arial" w:eastAsia="Arial" w:hAnsi="Arial" w:cs="Arial"/>
          <w:color w:val="000000"/>
          <w:sz w:val="24"/>
          <w:szCs w:val="24"/>
        </w:rPr>
        <w:t>The Supplier acknowledges that the Buyer may disclose the Supplier's Confidential Information (excluding the Supplier’s or its Subcontractors’ prices or costs) to an actual or prospective Replacement Supplier to the extent that such disclosure is necessary in connection with such engagement.</w:t>
      </w:r>
    </w:p>
    <w:p w14:paraId="78174D64" w14:textId="77777777" w:rsidR="00B105D3" w:rsidRDefault="004A7CE9">
      <w:pPr>
        <w:numPr>
          <w:ilvl w:val="1"/>
          <w:numId w:val="55"/>
        </w:numPr>
        <w:spacing w:before="120" w:after="120"/>
        <w:ind w:left="738" w:hanging="454"/>
        <w:jc w:val="both"/>
        <w:textAlignment w:val="auto"/>
      </w:pPr>
      <w:r>
        <w:rPr>
          <w:rFonts w:ascii="Arial" w:eastAsia="Arial" w:hAnsi="Arial" w:cs="Arial"/>
          <w:color w:val="000000"/>
          <w:sz w:val="24"/>
          <w:szCs w:val="24"/>
        </w:rPr>
        <w:t>The Supplier shall provide complete updates of the Exit Information on an as-requested basis as soon as reasonably practicable and notify the Buyer within five (5) Working Days of any material change to the Exit Information which may adversely impact upon the provision of any Deliverables (and shall consult the Buyer in relation to any such changes).</w:t>
      </w:r>
    </w:p>
    <w:p w14:paraId="3100E81F" w14:textId="77777777" w:rsidR="00B105D3" w:rsidRDefault="004A7CE9">
      <w:pPr>
        <w:numPr>
          <w:ilvl w:val="1"/>
          <w:numId w:val="55"/>
        </w:numPr>
        <w:spacing w:before="120" w:after="120"/>
        <w:ind w:left="738" w:hanging="454"/>
        <w:jc w:val="both"/>
        <w:textAlignment w:val="auto"/>
      </w:pPr>
      <w:r>
        <w:rPr>
          <w:rFonts w:ascii="Arial" w:eastAsia="Arial" w:hAnsi="Arial" w:cs="Arial"/>
          <w:color w:val="000000"/>
          <w:sz w:val="24"/>
          <w:szCs w:val="24"/>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0AD5AB3B" w14:textId="77777777" w:rsidR="00B105D3" w:rsidRDefault="004A7CE9">
      <w:pPr>
        <w:keepNext/>
        <w:numPr>
          <w:ilvl w:val="0"/>
          <w:numId w:val="55"/>
        </w:numPr>
        <w:tabs>
          <w:tab w:val="left" w:pos="-16744"/>
        </w:tabs>
        <w:spacing w:before="240" w:after="240"/>
        <w:ind w:left="357" w:hanging="357"/>
        <w:jc w:val="both"/>
        <w:textAlignment w:val="auto"/>
      </w:pPr>
      <w:r>
        <w:rPr>
          <w:rFonts w:ascii="Arial Bold" w:eastAsia="Arial Bold" w:hAnsi="Arial Bold" w:cs="Arial Bold"/>
          <w:b/>
          <w:color w:val="000000"/>
          <w:sz w:val="24"/>
          <w:szCs w:val="24"/>
        </w:rPr>
        <w:t>Exit Plan</w:t>
      </w:r>
    </w:p>
    <w:p w14:paraId="4216B23A" w14:textId="77777777" w:rsidR="00B105D3" w:rsidRDefault="004A7CE9">
      <w:pPr>
        <w:numPr>
          <w:ilvl w:val="1"/>
          <w:numId w:val="55"/>
        </w:numPr>
        <w:spacing w:before="120" w:after="120"/>
        <w:ind w:left="738" w:hanging="454"/>
        <w:jc w:val="both"/>
        <w:textAlignment w:val="auto"/>
      </w:pPr>
      <w:r>
        <w:rPr>
          <w:rFonts w:ascii="Arial" w:eastAsia="Arial" w:hAnsi="Arial" w:cs="Arial"/>
          <w:color w:val="000000"/>
          <w:sz w:val="24"/>
          <w:szCs w:val="24"/>
        </w:rPr>
        <w:t>The Supplier shall, within three (3) Months after the Start Date, deliver to the Buyer an Exit Plan which complies with the requirements set out in Paragraph 4.3 of this Schedule and is otherwise reasonably satisfactory to the Buyer.</w:t>
      </w:r>
    </w:p>
    <w:p w14:paraId="7BC032F5" w14:textId="77777777" w:rsidR="00B105D3" w:rsidRDefault="004A7CE9">
      <w:pPr>
        <w:numPr>
          <w:ilvl w:val="1"/>
          <w:numId w:val="55"/>
        </w:numPr>
        <w:spacing w:before="120" w:after="120"/>
        <w:ind w:left="738" w:hanging="454"/>
        <w:jc w:val="both"/>
        <w:textAlignment w:val="auto"/>
      </w:pPr>
      <w:r>
        <w:rPr>
          <w:rFonts w:ascii="Arial" w:eastAsia="Arial" w:hAnsi="Arial" w:cs="Arial"/>
          <w:color w:val="000000"/>
          <w:sz w:val="24"/>
          <w:szCs w:val="24"/>
        </w:rPr>
        <w:t>The Parties shall use reasonable endeavours to agree the contents of the Exit Plan. If the Parties are unable to agree the contents of the Exit Plan within twenty (20) Working Days of the latest date for its submission pursuant to Paragraph 4.1, then such Dispute shall be resolved in accordance with the Dispute Resolution Procedure.</w:t>
      </w:r>
    </w:p>
    <w:p w14:paraId="176FE3AF" w14:textId="77777777" w:rsidR="00B105D3" w:rsidRDefault="004A7CE9">
      <w:pPr>
        <w:keepNext/>
        <w:numPr>
          <w:ilvl w:val="1"/>
          <w:numId w:val="55"/>
        </w:numPr>
        <w:spacing w:before="120" w:after="120"/>
        <w:ind w:left="738" w:hanging="454"/>
        <w:jc w:val="both"/>
        <w:textAlignment w:val="auto"/>
      </w:pPr>
      <w:r>
        <w:rPr>
          <w:rFonts w:ascii="Arial" w:eastAsia="Arial" w:hAnsi="Arial" w:cs="Arial"/>
          <w:color w:val="000000"/>
          <w:sz w:val="24"/>
          <w:szCs w:val="24"/>
        </w:rPr>
        <w:t>The Exit Plan shall set out, as a minimum:</w:t>
      </w:r>
    </w:p>
    <w:p w14:paraId="3A7E5BA9" w14:textId="77777777" w:rsidR="00B105D3" w:rsidRDefault="004A7CE9">
      <w:pPr>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a detailed description of both the transfer and cessation processes, including a timetable;</w:t>
      </w:r>
    </w:p>
    <w:p w14:paraId="1C8F26E2" w14:textId="77777777" w:rsidR="00B105D3" w:rsidRDefault="004A7CE9">
      <w:pPr>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how the Deliverables will transfer to the Replacement Supplier and/or the Buyer;</w:t>
      </w:r>
    </w:p>
    <w:p w14:paraId="3AD36054" w14:textId="77777777" w:rsidR="00B105D3" w:rsidRDefault="004A7CE9">
      <w:pPr>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details of any contracts which will be available for transfer to the Buyer and/or the Replacement Supplier upon the Expiry Date together with any reasonable costs required to effect such transfer;</w:t>
      </w:r>
    </w:p>
    <w:p w14:paraId="5A234125" w14:textId="77777777" w:rsidR="00B105D3" w:rsidRDefault="004A7CE9">
      <w:pPr>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proposals for the training of key members of the Replacement Supplier’s staff in connection with the continuation of the provision of the Deliverables following the Expiry Date;</w:t>
      </w:r>
    </w:p>
    <w:p w14:paraId="1586FEFD" w14:textId="77777777" w:rsidR="00B105D3" w:rsidRDefault="004A7CE9">
      <w:pPr>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proposals for providing the Buyer or a Replacement Supplier copies of all documentation relating to the use and operation of the Deliverables and required for their continued use;</w:t>
      </w:r>
    </w:p>
    <w:p w14:paraId="76F0DB84" w14:textId="77777777" w:rsidR="00B105D3" w:rsidRDefault="004A7CE9">
      <w:pPr>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proposals for the assignment or novation of all services utilised by the Supplier in connection with the supply of the Deliverables;</w:t>
      </w:r>
    </w:p>
    <w:p w14:paraId="11224C38" w14:textId="77777777" w:rsidR="00B105D3" w:rsidRDefault="004A7CE9">
      <w:pPr>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proposals for the identification and return of all Buyer Property in the possession of and/or control of the Supplier or any third party;</w:t>
      </w:r>
    </w:p>
    <w:p w14:paraId="6BD2BE28" w14:textId="77777777" w:rsidR="00B105D3" w:rsidRDefault="004A7CE9">
      <w:pPr>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proposals for the disposal of any redundant Deliverables and materials;</w:t>
      </w:r>
    </w:p>
    <w:p w14:paraId="0ED5FF1E" w14:textId="77777777" w:rsidR="00B105D3" w:rsidRDefault="004A7CE9">
      <w:pPr>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how the Supplier will ensure that there is no disruption to or degradation of the Deliverables during the Termination Assistance Period; and</w:t>
      </w:r>
    </w:p>
    <w:p w14:paraId="42A8DBAB" w14:textId="77777777" w:rsidR="00B105D3" w:rsidRDefault="004A7CE9">
      <w:pPr>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any other information or assistance reasonably required by the Buyer or a Replacement Supplier.</w:t>
      </w:r>
    </w:p>
    <w:p w14:paraId="63000AAF" w14:textId="77777777" w:rsidR="00B105D3" w:rsidRDefault="004A7CE9">
      <w:pPr>
        <w:keepNext/>
        <w:numPr>
          <w:ilvl w:val="1"/>
          <w:numId w:val="55"/>
        </w:numPr>
        <w:spacing w:before="120" w:after="120"/>
        <w:ind w:left="738" w:hanging="454"/>
        <w:jc w:val="both"/>
        <w:textAlignment w:val="auto"/>
      </w:pPr>
      <w:r>
        <w:rPr>
          <w:rFonts w:ascii="Arial" w:eastAsia="Arial" w:hAnsi="Arial" w:cs="Arial"/>
          <w:color w:val="000000"/>
          <w:sz w:val="24"/>
          <w:szCs w:val="24"/>
        </w:rPr>
        <w:t>The Supplier shall:</w:t>
      </w:r>
    </w:p>
    <w:p w14:paraId="13A6B411" w14:textId="77777777" w:rsidR="00B105D3" w:rsidRDefault="004A7CE9">
      <w:pPr>
        <w:keepNext/>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maintain and update the Exit Plan (and risk management plan) no less frequently than:</w:t>
      </w:r>
    </w:p>
    <w:p w14:paraId="7D56B781" w14:textId="77777777" w:rsidR="00B105D3" w:rsidRDefault="004A7CE9">
      <w:pPr>
        <w:numPr>
          <w:ilvl w:val="3"/>
          <w:numId w:val="55"/>
        </w:numPr>
        <w:tabs>
          <w:tab w:val="left" w:pos="-29542"/>
          <w:tab w:val="left" w:pos="-29542"/>
        </w:tabs>
        <w:spacing w:before="120" w:after="120"/>
        <w:ind w:left="2138"/>
        <w:jc w:val="both"/>
        <w:textAlignment w:val="auto"/>
      </w:pPr>
      <w:r>
        <w:rPr>
          <w:rFonts w:ascii="Arial" w:eastAsia="Arial" w:hAnsi="Arial" w:cs="Arial"/>
          <w:color w:val="000000"/>
          <w:sz w:val="24"/>
          <w:szCs w:val="24"/>
        </w:rPr>
        <w:t>every six (6) months throughout the Contract Period; and</w:t>
      </w:r>
    </w:p>
    <w:p w14:paraId="02CACD13" w14:textId="77777777" w:rsidR="00B105D3" w:rsidRDefault="004A7CE9">
      <w:pPr>
        <w:numPr>
          <w:ilvl w:val="3"/>
          <w:numId w:val="55"/>
        </w:numPr>
        <w:tabs>
          <w:tab w:val="left" w:pos="-29542"/>
          <w:tab w:val="left" w:pos="-29542"/>
        </w:tabs>
        <w:spacing w:before="120" w:after="120"/>
        <w:ind w:left="2138"/>
        <w:jc w:val="both"/>
        <w:textAlignment w:val="auto"/>
      </w:pPr>
      <w:r>
        <w:rPr>
          <w:rFonts w:ascii="Arial" w:eastAsia="Arial" w:hAnsi="Arial" w:cs="Arial"/>
          <w:color w:val="000000"/>
          <w:sz w:val="24"/>
          <w:szCs w:val="24"/>
        </w:rPr>
        <w:t>no later than twenty (20) Working Days after a request from the Buyer for an up-to-date copy of the Exit Plan;</w:t>
      </w:r>
    </w:p>
    <w:p w14:paraId="3929F319" w14:textId="77777777" w:rsidR="00B105D3" w:rsidRDefault="004A7CE9">
      <w:pPr>
        <w:numPr>
          <w:ilvl w:val="3"/>
          <w:numId w:val="55"/>
        </w:numPr>
        <w:tabs>
          <w:tab w:val="left" w:pos="-29542"/>
          <w:tab w:val="left" w:pos="-29542"/>
        </w:tabs>
        <w:spacing w:before="120" w:after="120"/>
        <w:ind w:left="2138"/>
        <w:jc w:val="both"/>
        <w:textAlignment w:val="auto"/>
      </w:pPr>
      <w:r>
        <w:rPr>
          <w:rFonts w:ascii="Arial" w:eastAsia="Arial" w:hAnsi="Arial" w:cs="Arial"/>
          <w:color w:val="000000"/>
          <w:sz w:val="24"/>
          <w:szCs w:val="24"/>
        </w:rPr>
        <w:t>as soon as reasonably possible following a Termination Assistance Notice, and in any event no later than ten (10) Working Days after the date of the Termination Assistance Notice;</w:t>
      </w:r>
    </w:p>
    <w:p w14:paraId="195FCB78" w14:textId="77777777" w:rsidR="00B105D3" w:rsidRDefault="004A7CE9">
      <w:pPr>
        <w:numPr>
          <w:ilvl w:val="3"/>
          <w:numId w:val="55"/>
        </w:numPr>
        <w:tabs>
          <w:tab w:val="left" w:pos="-29542"/>
          <w:tab w:val="left" w:pos="-29542"/>
        </w:tabs>
        <w:spacing w:before="120" w:after="120"/>
        <w:ind w:left="2138"/>
        <w:jc w:val="both"/>
        <w:textAlignment w:val="auto"/>
      </w:pPr>
      <w:r>
        <w:rPr>
          <w:rFonts w:ascii="Arial" w:eastAsia="Arial" w:hAnsi="Arial" w:cs="Arial"/>
          <w:color w:val="000000"/>
          <w:sz w:val="24"/>
          <w:szCs w:val="24"/>
        </w:rPr>
        <w:t xml:space="preserve">as soon as reasonably possible following, and in any event no later than twenty (20) Working </w:t>
      </w:r>
      <w:r>
        <w:rPr>
          <w:rFonts w:ascii="Arial" w:eastAsia="Arial" w:hAnsi="Arial" w:cs="Arial"/>
          <w:sz w:val="24"/>
          <w:szCs w:val="24"/>
        </w:rPr>
        <w:t>days following</w:t>
      </w:r>
      <w:r>
        <w:rPr>
          <w:rFonts w:ascii="Arial" w:eastAsia="Arial" w:hAnsi="Arial" w:cs="Arial"/>
          <w:color w:val="000000"/>
          <w:sz w:val="24"/>
          <w:szCs w:val="24"/>
        </w:rPr>
        <w:t xml:space="preserve">, any material change to the Deliverables (including all changes under the Variation Procedure); and  </w:t>
      </w:r>
    </w:p>
    <w:p w14:paraId="0B0D8CB8" w14:textId="77777777" w:rsidR="00B105D3" w:rsidRDefault="004A7CE9">
      <w:pPr>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jointly review and verify the Exit Plan if required by the Buyer and promptly correct any identified failures.</w:t>
      </w:r>
    </w:p>
    <w:p w14:paraId="21DC2552" w14:textId="77777777" w:rsidR="00B105D3" w:rsidRDefault="004A7CE9">
      <w:pPr>
        <w:numPr>
          <w:ilvl w:val="1"/>
          <w:numId w:val="55"/>
        </w:numPr>
        <w:spacing w:before="120" w:after="120"/>
        <w:ind w:left="738" w:hanging="454"/>
        <w:jc w:val="both"/>
        <w:textAlignment w:val="auto"/>
      </w:pPr>
      <w:r>
        <w:rPr>
          <w:rFonts w:ascii="Arial" w:eastAsia="Arial" w:hAnsi="Arial" w:cs="Arial"/>
          <w:color w:val="000000"/>
          <w:sz w:val="24"/>
          <w:szCs w:val="24"/>
        </w:rPr>
        <w:t xml:space="preserve">Only if (by notification to the Supplier in writing) the Buyer agrees with a draft Exit Plan provided by the Supplier under Paragraph 4.2 or 4.4 (as the context requires), shall that draft become the Exit Plan for this Contract.  </w:t>
      </w:r>
    </w:p>
    <w:p w14:paraId="1590704A" w14:textId="77777777" w:rsidR="00B105D3" w:rsidRDefault="004A7CE9">
      <w:pPr>
        <w:numPr>
          <w:ilvl w:val="1"/>
          <w:numId w:val="55"/>
        </w:numPr>
        <w:spacing w:before="120" w:after="120"/>
        <w:ind w:left="738" w:hanging="454"/>
        <w:jc w:val="both"/>
        <w:textAlignment w:val="auto"/>
      </w:pPr>
      <w:r>
        <w:rPr>
          <w:rFonts w:ascii="Arial" w:eastAsia="Arial" w:hAnsi="Arial" w:cs="Arial"/>
          <w:color w:val="000000"/>
          <w:sz w:val="24"/>
          <w:szCs w:val="24"/>
        </w:rPr>
        <w:t>A version of an Exit Plan agreed between the parties shall not be superseded by any draft submitted by the Supplier.</w:t>
      </w:r>
    </w:p>
    <w:p w14:paraId="613094E2" w14:textId="77777777" w:rsidR="00B105D3" w:rsidRDefault="004A7CE9">
      <w:pPr>
        <w:keepNext/>
        <w:numPr>
          <w:ilvl w:val="0"/>
          <w:numId w:val="55"/>
        </w:numPr>
        <w:tabs>
          <w:tab w:val="left" w:pos="-16744"/>
        </w:tabs>
        <w:spacing w:before="240" w:after="240"/>
        <w:ind w:left="357" w:hanging="357"/>
        <w:jc w:val="both"/>
        <w:textAlignment w:val="auto"/>
      </w:pPr>
      <w:r>
        <w:rPr>
          <w:rFonts w:ascii="Arial Bold" w:eastAsia="Arial Bold" w:hAnsi="Arial Bold" w:cs="Arial Bold"/>
          <w:b/>
          <w:color w:val="000000"/>
          <w:sz w:val="24"/>
          <w:szCs w:val="24"/>
        </w:rPr>
        <w:t>Termination Assistance</w:t>
      </w:r>
    </w:p>
    <w:p w14:paraId="1FCC7F51" w14:textId="77777777" w:rsidR="00B105D3" w:rsidRDefault="004A7CE9">
      <w:pPr>
        <w:numPr>
          <w:ilvl w:val="1"/>
          <w:numId w:val="55"/>
        </w:numPr>
        <w:spacing w:before="120" w:after="120"/>
        <w:ind w:left="738" w:hanging="454"/>
        <w:jc w:val="both"/>
        <w:textAlignment w:val="auto"/>
      </w:pPr>
      <w:r>
        <w:rPr>
          <w:rFonts w:ascii="Arial" w:eastAsia="Arial" w:hAnsi="Arial" w:cs="Arial"/>
          <w:color w:val="000000"/>
          <w:sz w:val="24"/>
          <w:szCs w:val="24"/>
        </w:rPr>
        <w:t xml:space="preserve">The Buyer shall be entitled to require the provision of Termination Assistance at any time during the Contract Period by giving written notice to the Supplier (a </w:t>
      </w:r>
      <w:r>
        <w:rPr>
          <w:rFonts w:ascii="Arial" w:eastAsia="Arial" w:hAnsi="Arial" w:cs="Arial"/>
          <w:b/>
          <w:color w:val="000000"/>
          <w:sz w:val="24"/>
          <w:szCs w:val="24"/>
        </w:rPr>
        <w:t>"Termination Assistance Notice"</w:t>
      </w:r>
      <w:r>
        <w:rPr>
          <w:rFonts w:ascii="Arial" w:eastAsia="Arial" w:hAnsi="Arial" w:cs="Arial"/>
          <w:color w:val="000000"/>
          <w:sz w:val="24"/>
          <w:szCs w:val="24"/>
        </w:rPr>
        <w:t>) at least four (4) Months prior to the Expiry Date or as soon as reasonably practicable (but in any event, not later than one (1) Month) following the service by either Party of a Termination Notice. The Termination Assistance Notice shall specify:</w:t>
      </w:r>
    </w:p>
    <w:p w14:paraId="033CF868" w14:textId="77777777" w:rsidR="00B105D3" w:rsidRDefault="004A7CE9">
      <w:pPr>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the nature of the Termination Assistance required; and</w:t>
      </w:r>
    </w:p>
    <w:p w14:paraId="5512672D" w14:textId="77777777" w:rsidR="00B105D3" w:rsidRDefault="004A7CE9">
      <w:pPr>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the start date and initial period during which it is anticipated that Termination Assistance will be required, which shall continue no longer than twelve (12) Months after the End Date.</w:t>
      </w:r>
    </w:p>
    <w:p w14:paraId="3E0D086F" w14:textId="77777777" w:rsidR="00B105D3" w:rsidRDefault="004A7CE9">
      <w:pPr>
        <w:numPr>
          <w:ilvl w:val="1"/>
          <w:numId w:val="55"/>
        </w:numPr>
        <w:spacing w:before="120" w:after="120"/>
        <w:ind w:left="738" w:hanging="454"/>
        <w:jc w:val="both"/>
        <w:textAlignment w:val="auto"/>
      </w:pPr>
      <w:r>
        <w:rPr>
          <w:rFonts w:ascii="Arial" w:eastAsia="Arial" w:hAnsi="Arial" w:cs="Arial"/>
          <w:color w:val="000000"/>
          <w:sz w:val="24"/>
          <w:szCs w:val="24"/>
        </w:rPr>
        <w:t>The Buyer shall have an option to extend the Termination Assistance Period beyond the initial period specified in the Termination Assistance Notice in one or more extensions, in each case provided that:</w:t>
      </w:r>
    </w:p>
    <w:p w14:paraId="15096810" w14:textId="77777777" w:rsidR="00B105D3" w:rsidRDefault="004A7CE9">
      <w:pPr>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no such extension shall extend the Termination Assistance Period beyond the date twelve (12) Months after the End Date; and</w:t>
      </w:r>
    </w:p>
    <w:p w14:paraId="24E9EA35" w14:textId="77777777" w:rsidR="00B105D3" w:rsidRDefault="004A7CE9">
      <w:pPr>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the Buyer shall notify the Supplier of any such extension no later than twenty (20) Working Days prior to the date on which the Termination Assistance Period is otherwise due to expire.</w:t>
      </w:r>
    </w:p>
    <w:p w14:paraId="3CCAB62A" w14:textId="77777777" w:rsidR="00B105D3" w:rsidRDefault="004A7CE9">
      <w:pPr>
        <w:numPr>
          <w:ilvl w:val="1"/>
          <w:numId w:val="55"/>
        </w:numPr>
        <w:spacing w:before="120" w:after="120"/>
        <w:ind w:left="738" w:hanging="454"/>
        <w:jc w:val="both"/>
        <w:textAlignment w:val="auto"/>
      </w:pPr>
      <w:r>
        <w:rPr>
          <w:rFonts w:ascii="Arial" w:eastAsia="Arial" w:hAnsi="Arial" w:cs="Arial"/>
          <w:color w:val="000000"/>
          <w:sz w:val="24"/>
          <w:szCs w:val="24"/>
        </w:rPr>
        <w:t>The Buyer shall have the right to terminate its requirement for Termination Assistance by serving not less than (20) Working Days' written notice upon the Supplier.</w:t>
      </w:r>
    </w:p>
    <w:p w14:paraId="47BB4AF7" w14:textId="77777777" w:rsidR="00B105D3" w:rsidRDefault="004A7CE9">
      <w:pPr>
        <w:numPr>
          <w:ilvl w:val="1"/>
          <w:numId w:val="55"/>
        </w:numPr>
        <w:spacing w:before="120" w:after="120"/>
        <w:ind w:left="738" w:hanging="454"/>
        <w:jc w:val="both"/>
        <w:textAlignment w:val="auto"/>
      </w:pPr>
      <w:r>
        <w:rPr>
          <w:rFonts w:ascii="Arial" w:eastAsia="Arial" w:hAnsi="Arial" w:cs="Arial"/>
          <w:color w:val="000000"/>
          <w:sz w:val="24"/>
          <w:szCs w:val="24"/>
        </w:rPr>
        <w:t>In the event that Termination Assistance is required by the Buyer but at the relevant time the parties are still agreeing an update to the Exit Plan pursuant to Paragraph 4, the Supplier will provide the Termination Assistance in good faith and in accordance with the principles in this Schedule and the last Buyer approved version of the Exit Plan (insofar as it still applies).</w:t>
      </w:r>
    </w:p>
    <w:p w14:paraId="7737BA2C" w14:textId="77777777" w:rsidR="00B105D3" w:rsidRDefault="004A7CE9">
      <w:pPr>
        <w:keepNext/>
        <w:keepLines/>
        <w:numPr>
          <w:ilvl w:val="0"/>
          <w:numId w:val="55"/>
        </w:numPr>
        <w:tabs>
          <w:tab w:val="left" w:pos="-16744"/>
        </w:tabs>
        <w:spacing w:before="240" w:after="240"/>
        <w:ind w:left="357" w:hanging="357"/>
        <w:jc w:val="both"/>
        <w:textAlignment w:val="auto"/>
      </w:pPr>
      <w:r>
        <w:rPr>
          <w:rFonts w:ascii="Arial Bold" w:eastAsia="Arial Bold" w:hAnsi="Arial Bold" w:cs="Arial Bold"/>
          <w:b/>
          <w:color w:val="000000"/>
          <w:sz w:val="24"/>
          <w:szCs w:val="24"/>
        </w:rPr>
        <w:t>Termination Assistance Period</w:t>
      </w:r>
    </w:p>
    <w:p w14:paraId="2FEE1F06" w14:textId="77777777" w:rsidR="00B105D3" w:rsidRDefault="004A7CE9">
      <w:pPr>
        <w:keepNext/>
        <w:keepLines/>
        <w:numPr>
          <w:ilvl w:val="1"/>
          <w:numId w:val="55"/>
        </w:numPr>
        <w:spacing w:before="120" w:after="120"/>
        <w:ind w:left="738" w:hanging="454"/>
        <w:jc w:val="both"/>
        <w:textAlignment w:val="auto"/>
      </w:pPr>
      <w:r>
        <w:rPr>
          <w:rFonts w:ascii="Arial" w:eastAsia="Arial" w:hAnsi="Arial" w:cs="Arial"/>
          <w:color w:val="000000"/>
          <w:sz w:val="24"/>
          <w:szCs w:val="24"/>
        </w:rPr>
        <w:t>Throughout the Termination Assistance Period the Supplier shall:</w:t>
      </w:r>
    </w:p>
    <w:p w14:paraId="5D28F887" w14:textId="77777777" w:rsidR="00B105D3" w:rsidRDefault="004A7CE9">
      <w:pPr>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continue to provide the Deliverables (as applicable) and otherwise perform its obligations under this Contract and, if required by the Buyer, provide the Termination Assistance;</w:t>
      </w:r>
    </w:p>
    <w:p w14:paraId="07D33A99" w14:textId="77777777" w:rsidR="00B105D3" w:rsidRDefault="004A7CE9">
      <w:pPr>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p>
    <w:p w14:paraId="4D7BB41B" w14:textId="77777777" w:rsidR="00B105D3" w:rsidRDefault="004A7CE9">
      <w:pPr>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use all reasonable endeavours to reallocate resources to provide such assistance without additional costs to the Buyer;</w:t>
      </w:r>
    </w:p>
    <w:p w14:paraId="1DB95650" w14:textId="77777777" w:rsidR="00B105D3" w:rsidRDefault="004A7CE9">
      <w:pPr>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subject to Paragraph 6.3, provide the Deliverables and the Termination Assistance at no detriment to the Performance Indicators (PI’s) or Service Levels, the provision of the Management Information or any other reports nor to any other of the Supplier's obligations under this Contract;</w:t>
      </w:r>
    </w:p>
    <w:p w14:paraId="6A31011E" w14:textId="77777777" w:rsidR="00B105D3" w:rsidRDefault="004A7CE9">
      <w:pPr>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at the Buyer's request and on reasonable notice, deliver up-to-date Registers to the Buyer;</w:t>
      </w:r>
    </w:p>
    <w:p w14:paraId="7504D5BB" w14:textId="77777777" w:rsidR="00B105D3" w:rsidRDefault="004A7CE9">
      <w:pPr>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seek the Buyer's prior written consent to access any Buyer Premises from which the de-installation or removal of Supplier Assets is required.</w:t>
      </w:r>
    </w:p>
    <w:p w14:paraId="55884E1C" w14:textId="77777777" w:rsidR="00B105D3" w:rsidRDefault="004A7CE9">
      <w:pPr>
        <w:numPr>
          <w:ilvl w:val="1"/>
          <w:numId w:val="55"/>
        </w:numPr>
        <w:spacing w:before="120" w:after="120"/>
        <w:ind w:left="738" w:hanging="454"/>
        <w:jc w:val="both"/>
        <w:textAlignment w:val="auto"/>
      </w:pPr>
      <w:r>
        <w:rPr>
          <w:rFonts w:ascii="Arial" w:eastAsia="Arial" w:hAnsi="Arial" w:cs="Arial"/>
          <w:color w:val="000000"/>
          <w:sz w:val="24"/>
          <w:szCs w:val="24"/>
        </w:rPr>
        <w:t>If it is not possible for the Supplier to reallocate resources to provide such assistance as is referred to in Paragraph 6.1.2 without additional costs to the Buyer, any additional costs incurred by the Supplier in providing such reasonable assistance shall be subject to the Variation Procedure.</w:t>
      </w:r>
    </w:p>
    <w:p w14:paraId="692966A7" w14:textId="77777777" w:rsidR="00B105D3" w:rsidRDefault="004A7CE9">
      <w:pPr>
        <w:numPr>
          <w:ilvl w:val="1"/>
          <w:numId w:val="55"/>
        </w:numPr>
        <w:spacing w:before="120" w:after="120"/>
        <w:ind w:left="738" w:hanging="454"/>
        <w:jc w:val="both"/>
        <w:textAlignment w:val="auto"/>
      </w:pPr>
      <w:r>
        <w:rPr>
          <w:rFonts w:ascii="Arial" w:eastAsia="Arial" w:hAnsi="Arial" w:cs="Arial"/>
          <w:color w:val="000000"/>
          <w:sz w:val="24"/>
          <w:szCs w:val="24"/>
        </w:rPr>
        <w:t>If the Supplier demonstrates to the Buyer's reasonable satisfaction that the provision of the Termination Assistance will have a material, unavoidable adverse effect on the Supplier's ability to meet one or more particular Service Levels, the Parties shall vary the relevant Service Levels and/or the applicable Service Credits accordingly.</w:t>
      </w:r>
    </w:p>
    <w:p w14:paraId="745416BE" w14:textId="77777777" w:rsidR="00B105D3" w:rsidRDefault="004A7CE9">
      <w:pPr>
        <w:keepNext/>
        <w:numPr>
          <w:ilvl w:val="0"/>
          <w:numId w:val="55"/>
        </w:numPr>
        <w:tabs>
          <w:tab w:val="left" w:pos="-16744"/>
        </w:tabs>
        <w:spacing w:before="240" w:after="240"/>
        <w:ind w:left="357" w:hanging="357"/>
        <w:jc w:val="both"/>
        <w:textAlignment w:val="auto"/>
      </w:pPr>
      <w:r>
        <w:rPr>
          <w:rFonts w:ascii="Arial Bold" w:eastAsia="Arial Bold" w:hAnsi="Arial Bold" w:cs="Arial Bold"/>
          <w:b/>
          <w:color w:val="000000"/>
          <w:sz w:val="24"/>
          <w:szCs w:val="24"/>
        </w:rPr>
        <w:t xml:space="preserve">Obligations when the contract is terminated  </w:t>
      </w:r>
    </w:p>
    <w:p w14:paraId="58F95D73" w14:textId="77777777" w:rsidR="00B105D3" w:rsidRDefault="004A7CE9">
      <w:pPr>
        <w:numPr>
          <w:ilvl w:val="1"/>
          <w:numId w:val="55"/>
        </w:numPr>
        <w:spacing w:before="120" w:after="120"/>
        <w:ind w:left="738" w:hanging="454"/>
        <w:jc w:val="both"/>
        <w:textAlignment w:val="auto"/>
      </w:pPr>
      <w:r>
        <w:rPr>
          <w:rFonts w:ascii="Arial" w:eastAsia="Arial" w:hAnsi="Arial" w:cs="Arial"/>
          <w:color w:val="000000"/>
          <w:sz w:val="24"/>
          <w:szCs w:val="24"/>
        </w:rPr>
        <w:t>The Supplier shall comply with all of its obligations contained in the Exit Plan.</w:t>
      </w:r>
    </w:p>
    <w:p w14:paraId="7182EA4D" w14:textId="77777777" w:rsidR="00B105D3" w:rsidRDefault="004A7CE9">
      <w:pPr>
        <w:keepNext/>
        <w:numPr>
          <w:ilvl w:val="1"/>
          <w:numId w:val="55"/>
        </w:numPr>
        <w:spacing w:before="120" w:after="120"/>
        <w:ind w:left="738" w:hanging="454"/>
        <w:jc w:val="both"/>
        <w:textAlignment w:val="auto"/>
      </w:pPr>
      <w:r>
        <w:rPr>
          <w:rFonts w:ascii="Arial" w:eastAsia="Arial" w:hAnsi="Arial" w:cs="Arial"/>
          <w:color w:val="000000"/>
          <w:sz w:val="24"/>
          <w:szCs w:val="24"/>
        </w:rPr>
        <w:t>Upon termination or expiry or at the end of the Termination Assistance Period (or earlier if this does not adversely affect the Supplier's performance of the Deliverables and the Termination Assistance), the Supplier shall:</w:t>
      </w:r>
    </w:p>
    <w:p w14:paraId="466390E5" w14:textId="77777777" w:rsidR="00B105D3" w:rsidRDefault="004A7CE9">
      <w:pPr>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vacate any Buyer Premises;</w:t>
      </w:r>
    </w:p>
    <w:p w14:paraId="74BA8405" w14:textId="77777777" w:rsidR="00B105D3" w:rsidRDefault="004A7CE9">
      <w:pPr>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remove the Supplier Equipment together with any other materials used by the Supplier to supply the Deliverables and shall leave the Sites in a clean, safe and tidy condition. The Supplier is solely responsible for making good any damage to the Sites or any objects contained thereon, other than fair wear and tear, which is caused by the Supplier;</w:t>
      </w:r>
    </w:p>
    <w:p w14:paraId="3267A40F" w14:textId="77777777" w:rsidR="00B105D3" w:rsidRDefault="004A7CE9">
      <w:pPr>
        <w:keepNext/>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provide access during normal working hours to the Buyer and/or the Replacement Supplier for up to twelve (12) Months after expiry or termination to:</w:t>
      </w:r>
    </w:p>
    <w:p w14:paraId="4D0DB12F" w14:textId="77777777" w:rsidR="00B105D3" w:rsidRDefault="004A7CE9">
      <w:pPr>
        <w:numPr>
          <w:ilvl w:val="3"/>
          <w:numId w:val="55"/>
        </w:numPr>
        <w:tabs>
          <w:tab w:val="left" w:pos="-29542"/>
          <w:tab w:val="left" w:pos="-29542"/>
        </w:tabs>
        <w:spacing w:before="120" w:after="120"/>
        <w:ind w:left="2138"/>
        <w:jc w:val="both"/>
        <w:textAlignment w:val="auto"/>
      </w:pPr>
      <w:r>
        <w:rPr>
          <w:rFonts w:ascii="Arial" w:eastAsia="Arial" w:hAnsi="Arial" w:cs="Arial"/>
          <w:color w:val="000000"/>
          <w:sz w:val="24"/>
          <w:szCs w:val="24"/>
        </w:rPr>
        <w:t>such information relating to the Deliverables as remains in the possession or control of the Supplier; and</w:t>
      </w:r>
    </w:p>
    <w:p w14:paraId="21533AD5" w14:textId="77777777" w:rsidR="00B105D3" w:rsidRDefault="004A7CE9">
      <w:pPr>
        <w:numPr>
          <w:ilvl w:val="3"/>
          <w:numId w:val="55"/>
        </w:numPr>
        <w:tabs>
          <w:tab w:val="left" w:pos="-29542"/>
          <w:tab w:val="left" w:pos="-29542"/>
        </w:tabs>
        <w:spacing w:before="120" w:after="120"/>
        <w:ind w:left="2138"/>
        <w:jc w:val="both"/>
        <w:textAlignment w:val="auto"/>
      </w:pPr>
      <w:r>
        <w:rPr>
          <w:rFonts w:ascii="Arial" w:eastAsia="Arial" w:hAnsi="Arial" w:cs="Arial"/>
          <w:color w:val="000000"/>
          <w:sz w:val="24"/>
          <w:szCs w:val="24"/>
        </w:rP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1104C04B" w14:textId="77777777" w:rsidR="00B105D3" w:rsidRDefault="004A7CE9">
      <w:pPr>
        <w:numPr>
          <w:ilvl w:val="1"/>
          <w:numId w:val="55"/>
        </w:numPr>
        <w:spacing w:before="120" w:after="120"/>
        <w:ind w:left="738" w:hanging="454"/>
        <w:jc w:val="both"/>
        <w:textAlignment w:val="auto"/>
      </w:pPr>
      <w:r>
        <w:rPr>
          <w:rFonts w:ascii="Arial" w:eastAsia="Arial" w:hAnsi="Arial" w:cs="Arial"/>
          <w:color w:val="000000"/>
          <w:sz w:val="24"/>
          <w:szCs w:val="24"/>
        </w:rPr>
        <w:t>Except where this Contract provides otherwise, all licences, leases and authorisations granted by the Buyer to the Supplier in relation to the Deliverables shall be terminated with effect from the end of the Termination Assistance Period.</w:t>
      </w:r>
    </w:p>
    <w:p w14:paraId="7E51B896" w14:textId="77777777" w:rsidR="00B105D3" w:rsidRDefault="004A7CE9">
      <w:pPr>
        <w:keepNext/>
        <w:numPr>
          <w:ilvl w:val="0"/>
          <w:numId w:val="55"/>
        </w:numPr>
        <w:tabs>
          <w:tab w:val="left" w:pos="-16744"/>
        </w:tabs>
        <w:spacing w:before="240" w:after="240"/>
        <w:ind w:left="357" w:hanging="357"/>
        <w:jc w:val="both"/>
        <w:textAlignment w:val="auto"/>
      </w:pPr>
      <w:r>
        <w:rPr>
          <w:rFonts w:ascii="Arial Bold" w:eastAsia="Arial Bold" w:hAnsi="Arial Bold" w:cs="Arial Bold"/>
          <w:b/>
          <w:color w:val="000000"/>
          <w:sz w:val="24"/>
          <w:szCs w:val="24"/>
        </w:rPr>
        <w:t>Assets, Sub-contracts and Software</w:t>
      </w:r>
    </w:p>
    <w:p w14:paraId="20234D4D" w14:textId="77777777" w:rsidR="00B105D3" w:rsidRDefault="004A7CE9">
      <w:pPr>
        <w:keepNext/>
        <w:numPr>
          <w:ilvl w:val="1"/>
          <w:numId w:val="55"/>
        </w:numPr>
        <w:spacing w:before="120" w:after="120"/>
        <w:ind w:left="738" w:hanging="454"/>
        <w:jc w:val="both"/>
        <w:textAlignment w:val="auto"/>
      </w:pPr>
      <w:r>
        <w:rPr>
          <w:rFonts w:ascii="Arial" w:eastAsia="Arial" w:hAnsi="Arial" w:cs="Arial"/>
          <w:color w:val="000000"/>
          <w:sz w:val="24"/>
          <w:szCs w:val="24"/>
        </w:rPr>
        <w:t>Following notice of termination of this Contract and during the Termination Assistance Period, the Supplier shall not, without the Buyer's prior written consent:</w:t>
      </w:r>
    </w:p>
    <w:p w14:paraId="055951BA" w14:textId="77777777" w:rsidR="00B105D3" w:rsidRDefault="004A7CE9">
      <w:pPr>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terminate, enter into or vary any Sub-contract or licence for any software in connection with the Deliverables; or</w:t>
      </w:r>
    </w:p>
    <w:p w14:paraId="4EA0FC60" w14:textId="77777777" w:rsidR="00B105D3" w:rsidRDefault="004A7CE9">
      <w:pPr>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(subject to normal maintenance requirements) make material modifications to, or dispose of, any existing Supplier Assets or acquire any new Supplier Assets.</w:t>
      </w:r>
    </w:p>
    <w:p w14:paraId="10FEC45F" w14:textId="77777777" w:rsidR="00B105D3" w:rsidRDefault="004A7CE9">
      <w:pPr>
        <w:keepNext/>
        <w:numPr>
          <w:ilvl w:val="1"/>
          <w:numId w:val="55"/>
        </w:numPr>
        <w:spacing w:before="120" w:after="120"/>
        <w:ind w:left="738" w:hanging="454"/>
        <w:jc w:val="both"/>
        <w:textAlignment w:val="auto"/>
      </w:pPr>
      <w:r>
        <w:rPr>
          <w:rFonts w:ascii="Arial" w:eastAsia="Arial" w:hAnsi="Arial" w:cs="Arial"/>
          <w:color w:val="000000"/>
          <w:sz w:val="24"/>
          <w:szCs w:val="24"/>
        </w:rPr>
        <w:t>Within twenty (20) Working Days of receipt of the up-to-date Registers provided by the Supplier, the Buyer shall notify the Supplier setting out:</w:t>
      </w:r>
    </w:p>
    <w:p w14:paraId="18C02DA8" w14:textId="77777777" w:rsidR="00B105D3" w:rsidRDefault="004A7CE9">
      <w:pPr>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which, if any, of the Transferable Assets the Buyer requires to be transferred to the Buyer and/or the Replacement Supplier ("</w:t>
      </w:r>
      <w:r>
        <w:rPr>
          <w:rFonts w:ascii="Arial" w:eastAsia="Arial" w:hAnsi="Arial" w:cs="Arial"/>
          <w:b/>
          <w:color w:val="000000"/>
          <w:sz w:val="24"/>
          <w:szCs w:val="24"/>
        </w:rPr>
        <w:t>Transferring Assets</w:t>
      </w:r>
      <w:r>
        <w:rPr>
          <w:rFonts w:ascii="Arial" w:eastAsia="Arial" w:hAnsi="Arial" w:cs="Arial"/>
          <w:color w:val="000000"/>
          <w:sz w:val="24"/>
          <w:szCs w:val="24"/>
        </w:rPr>
        <w:t>");</w:t>
      </w:r>
      <w:bookmarkStart w:id="37" w:name="bookmark=id.2p2csry"/>
      <w:bookmarkEnd w:id="37"/>
    </w:p>
    <w:p w14:paraId="1FA441E7" w14:textId="77777777" w:rsidR="00B105D3" w:rsidRDefault="004A7CE9">
      <w:pPr>
        <w:keepNext/>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which, if any, of:</w:t>
      </w:r>
    </w:p>
    <w:p w14:paraId="7B80F369" w14:textId="77777777" w:rsidR="00B105D3" w:rsidRDefault="004A7CE9">
      <w:pPr>
        <w:numPr>
          <w:ilvl w:val="3"/>
          <w:numId w:val="55"/>
        </w:numPr>
        <w:tabs>
          <w:tab w:val="left" w:pos="-29542"/>
          <w:tab w:val="left" w:pos="-29542"/>
        </w:tabs>
        <w:spacing w:before="120" w:after="120"/>
        <w:ind w:left="2138"/>
        <w:jc w:val="both"/>
        <w:textAlignment w:val="auto"/>
      </w:pPr>
      <w:r>
        <w:rPr>
          <w:rFonts w:ascii="Arial" w:eastAsia="Arial" w:hAnsi="Arial" w:cs="Arial"/>
          <w:color w:val="000000"/>
          <w:sz w:val="24"/>
          <w:szCs w:val="24"/>
        </w:rPr>
        <w:t>the Exclusive Assets that are not Transferable Assets; and</w:t>
      </w:r>
    </w:p>
    <w:p w14:paraId="1D0701B3" w14:textId="77777777" w:rsidR="00B105D3" w:rsidRDefault="004A7CE9">
      <w:pPr>
        <w:numPr>
          <w:ilvl w:val="3"/>
          <w:numId w:val="55"/>
        </w:numPr>
        <w:tabs>
          <w:tab w:val="left" w:pos="-29542"/>
          <w:tab w:val="left" w:pos="-29542"/>
        </w:tabs>
        <w:spacing w:before="120" w:after="120"/>
        <w:ind w:left="2138"/>
        <w:jc w:val="both"/>
        <w:textAlignment w:val="auto"/>
      </w:pPr>
      <w:r>
        <w:rPr>
          <w:rFonts w:ascii="Arial" w:eastAsia="Arial" w:hAnsi="Arial" w:cs="Arial"/>
          <w:color w:val="000000"/>
          <w:sz w:val="24"/>
          <w:szCs w:val="24"/>
        </w:rPr>
        <w:t>the Non-Exclusive Assets,</w:t>
      </w:r>
    </w:p>
    <w:p w14:paraId="30D901ED" w14:textId="77777777" w:rsidR="00B105D3" w:rsidRDefault="004A7CE9">
      <w:pPr>
        <w:tabs>
          <w:tab w:val="left" w:pos="3783"/>
        </w:tabs>
        <w:spacing w:before="120" w:after="120"/>
        <w:ind w:left="1854" w:hanging="720"/>
        <w:jc w:val="both"/>
        <w:textAlignment w:val="auto"/>
        <w:rPr>
          <w:rFonts w:ascii="Arial" w:eastAsia="Arial" w:hAnsi="Arial" w:cs="Arial"/>
          <w:color w:val="000000"/>
          <w:sz w:val="24"/>
          <w:szCs w:val="24"/>
        </w:rPr>
      </w:pPr>
      <w:r>
        <w:rPr>
          <w:rFonts w:ascii="Arial" w:eastAsia="Arial" w:hAnsi="Arial" w:cs="Arial"/>
          <w:color w:val="000000"/>
          <w:sz w:val="24"/>
          <w:szCs w:val="24"/>
        </w:rPr>
        <w:t xml:space="preserve">the Buyer and/or the Replacement Supplier requires the continued use of; </w:t>
      </w:r>
    </w:p>
    <w:p w14:paraId="102BA908" w14:textId="77777777" w:rsidR="00B105D3" w:rsidRDefault="004A7CE9">
      <w:pPr>
        <w:tabs>
          <w:tab w:val="left" w:pos="3783"/>
        </w:tabs>
        <w:spacing w:before="120" w:after="120"/>
        <w:ind w:left="1854" w:hanging="720"/>
        <w:jc w:val="both"/>
        <w:textAlignment w:val="auto"/>
      </w:pPr>
      <w:r>
        <w:rPr>
          <w:rFonts w:ascii="Arial" w:eastAsia="Arial" w:hAnsi="Arial" w:cs="Arial"/>
          <w:color w:val="000000"/>
          <w:sz w:val="24"/>
          <w:szCs w:val="24"/>
        </w:rPr>
        <w:t>and</w:t>
      </w:r>
    </w:p>
    <w:p w14:paraId="760059C4" w14:textId="77777777" w:rsidR="00B105D3" w:rsidRDefault="004A7CE9">
      <w:pPr>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 xml:space="preserve">which, if any, of Transferable Contracts the Buyer requires to be assigned or novated to the Buyer and/or the Replacement Supplier (the </w:t>
      </w:r>
      <w:r>
        <w:rPr>
          <w:rFonts w:ascii="Arial" w:eastAsia="Arial" w:hAnsi="Arial" w:cs="Arial"/>
          <w:b/>
          <w:color w:val="000000"/>
          <w:sz w:val="24"/>
          <w:szCs w:val="24"/>
        </w:rPr>
        <w:t>"Transferring Contracts"</w:t>
      </w:r>
      <w:r>
        <w:rPr>
          <w:rFonts w:ascii="Arial" w:eastAsia="Arial" w:hAnsi="Arial" w:cs="Arial"/>
          <w:color w:val="000000"/>
          <w:sz w:val="24"/>
          <w:szCs w:val="24"/>
        </w:rPr>
        <w:t>),</w:t>
      </w:r>
    </w:p>
    <w:p w14:paraId="0680A772" w14:textId="77777777" w:rsidR="00B105D3" w:rsidRDefault="004A7CE9">
      <w:pPr>
        <w:tabs>
          <w:tab w:val="left" w:pos="1645"/>
          <w:tab w:val="left" w:pos="3063"/>
        </w:tabs>
        <w:spacing w:before="120" w:after="120"/>
        <w:ind w:left="1457" w:hanging="720"/>
        <w:jc w:val="both"/>
        <w:textAlignment w:val="auto"/>
      </w:pPr>
      <w:r>
        <w:rPr>
          <w:rFonts w:ascii="Arial" w:eastAsia="Arial" w:hAnsi="Arial" w:cs="Arial"/>
          <w:color w:val="000000"/>
          <w:sz w:val="24"/>
          <w:szCs w:val="24"/>
        </w:rPr>
        <w:tab/>
        <w:t>in order for the Buyer and/or its Replacement Supplier to provide the Deliverables from the expiry of the Termination Assistance Period. 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p>
    <w:p w14:paraId="10A481FB" w14:textId="77777777" w:rsidR="00B105D3" w:rsidRDefault="004A7CE9">
      <w:pPr>
        <w:numPr>
          <w:ilvl w:val="1"/>
          <w:numId w:val="55"/>
        </w:numPr>
        <w:spacing w:before="120" w:after="120"/>
        <w:ind w:left="738" w:hanging="454"/>
        <w:jc w:val="both"/>
        <w:textAlignment w:val="auto"/>
      </w:pPr>
      <w:r>
        <w:rPr>
          <w:rFonts w:ascii="Arial" w:eastAsia="Arial" w:hAnsi="Arial" w:cs="Arial"/>
          <w:color w:val="000000"/>
          <w:sz w:val="24"/>
          <w:szCs w:val="24"/>
        </w:rPr>
        <w:t>With effect from the expiry of the Termination Assistance Period, the Supplier shall sell the Transferring Assets to the Buyer and/or the Replacement Supplier for their Net Book Value less any amount already paid for them through the Charges.</w:t>
      </w:r>
    </w:p>
    <w:p w14:paraId="121B2B31" w14:textId="77777777" w:rsidR="00B105D3" w:rsidRDefault="004A7CE9">
      <w:pPr>
        <w:numPr>
          <w:ilvl w:val="1"/>
          <w:numId w:val="55"/>
        </w:numPr>
        <w:spacing w:before="120" w:after="120"/>
        <w:ind w:left="738" w:hanging="454"/>
        <w:jc w:val="both"/>
        <w:textAlignment w:val="auto"/>
      </w:pPr>
      <w:r>
        <w:rPr>
          <w:rFonts w:ascii="Arial" w:eastAsia="Arial" w:hAnsi="Arial" w:cs="Arial"/>
          <w:color w:val="000000"/>
          <w:sz w:val="24"/>
          <w:szCs w:val="24"/>
        </w:rPr>
        <w:t>Risk in the Transferring Assets shall pass to the Buyer or the Replacement Supplier (as appropriate) at the end of the Termination Assistance Period and title shall pass on payment for them.</w:t>
      </w:r>
    </w:p>
    <w:p w14:paraId="3754A256" w14:textId="77777777" w:rsidR="00B105D3" w:rsidRDefault="004A7CE9">
      <w:pPr>
        <w:keepNext/>
        <w:numPr>
          <w:ilvl w:val="1"/>
          <w:numId w:val="55"/>
        </w:numPr>
        <w:spacing w:before="120" w:after="120"/>
        <w:ind w:left="738" w:hanging="454"/>
        <w:jc w:val="both"/>
        <w:textAlignment w:val="auto"/>
      </w:pPr>
      <w:r>
        <w:rPr>
          <w:rFonts w:ascii="Arial" w:eastAsia="Arial" w:hAnsi="Arial" w:cs="Arial"/>
          <w:color w:val="000000"/>
          <w:sz w:val="24"/>
          <w:szCs w:val="24"/>
        </w:rPr>
        <w:t>Where the Buyer and/or the Replacement Supplier requires continued use of any Exclusive Assets that are not Transferable Assets or any Non-Exclusive Assets, the Supplier shall as soon as reasonably practicable:</w:t>
      </w:r>
    </w:p>
    <w:p w14:paraId="44E4852C" w14:textId="77777777" w:rsidR="00B105D3" w:rsidRDefault="004A7CE9">
      <w:pPr>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procure a non-exclusive, perpetual, royalty-free licence for the Buyer and/or the Replacement Supplier to use such assets (with a right of sub-licence or assignment on the same terms); or failing which</w:t>
      </w:r>
    </w:p>
    <w:p w14:paraId="0DD5D137" w14:textId="77777777" w:rsidR="00B105D3" w:rsidRDefault="004A7CE9">
      <w:pPr>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procure a suitable alternative to such assets, the Buyer or the Replacement Supplier to bear the reasonable proven costs of procuring the same.</w:t>
      </w:r>
    </w:p>
    <w:p w14:paraId="5EC7D17E" w14:textId="77777777" w:rsidR="00B105D3" w:rsidRDefault="004A7CE9">
      <w:pPr>
        <w:numPr>
          <w:ilvl w:val="1"/>
          <w:numId w:val="55"/>
        </w:numPr>
        <w:spacing w:before="120" w:after="120"/>
        <w:ind w:left="738" w:hanging="454"/>
        <w:jc w:val="both"/>
        <w:textAlignment w:val="auto"/>
      </w:pPr>
      <w:r>
        <w:rPr>
          <w:rFonts w:ascii="Arial" w:eastAsia="Arial" w:hAnsi="Arial" w:cs="Arial"/>
          <w:color w:val="000000"/>
          <w:sz w:val="24"/>
          <w:szCs w:val="24"/>
        </w:rPr>
        <w:t>The Supplier shall as soon as reasonably practicable assign or procure the novation of the Transferring Contracts to the Buyer and/or the Replacement Supplier.  The Supplier shall execute such documents and provide such other assistance as the Buyer reasonably requires to effect this novation or assignment.</w:t>
      </w:r>
    </w:p>
    <w:p w14:paraId="32BCB68D" w14:textId="77777777" w:rsidR="00B105D3" w:rsidRDefault="004A7CE9">
      <w:pPr>
        <w:keepNext/>
        <w:numPr>
          <w:ilvl w:val="1"/>
          <w:numId w:val="55"/>
        </w:numPr>
        <w:spacing w:before="120" w:after="120"/>
        <w:ind w:left="738" w:hanging="454"/>
        <w:jc w:val="both"/>
        <w:textAlignment w:val="auto"/>
      </w:pPr>
      <w:r>
        <w:rPr>
          <w:rFonts w:ascii="Arial" w:eastAsia="Arial" w:hAnsi="Arial" w:cs="Arial"/>
          <w:color w:val="000000"/>
          <w:sz w:val="24"/>
          <w:szCs w:val="24"/>
        </w:rPr>
        <w:t>The Buyer shall:</w:t>
      </w:r>
    </w:p>
    <w:p w14:paraId="0CB408A8" w14:textId="77777777" w:rsidR="00B105D3" w:rsidRDefault="004A7CE9">
      <w:pPr>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accept assignments from the Supplier or join with the Supplier in procuring a novation of each Transferring Contract; and</w:t>
      </w:r>
    </w:p>
    <w:p w14:paraId="71BCC8CE" w14:textId="77777777" w:rsidR="00B105D3" w:rsidRDefault="004A7CE9">
      <w:pPr>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72707461" w14:textId="77777777" w:rsidR="00B105D3" w:rsidRDefault="004A7CE9">
      <w:pPr>
        <w:numPr>
          <w:ilvl w:val="1"/>
          <w:numId w:val="55"/>
        </w:numPr>
        <w:spacing w:before="120" w:after="120"/>
        <w:ind w:left="738" w:hanging="454"/>
        <w:jc w:val="both"/>
        <w:textAlignment w:val="auto"/>
      </w:pPr>
      <w:r>
        <w:rPr>
          <w:rFonts w:ascii="Arial" w:eastAsia="Arial" w:hAnsi="Arial" w:cs="Arial"/>
          <w:color w:val="000000"/>
          <w:sz w:val="24"/>
          <w:szCs w:val="24"/>
        </w:rPr>
        <w:t>The Supplier shall hold any Transferring Contracts on trust for the Buyer until the transfer of the relevant Transferring Contract to the Buyer and/or the Replacement Supplier has taken place.</w:t>
      </w:r>
    </w:p>
    <w:p w14:paraId="5F2D9CA8" w14:textId="77777777" w:rsidR="00B105D3" w:rsidRDefault="004A7CE9">
      <w:pPr>
        <w:numPr>
          <w:ilvl w:val="1"/>
          <w:numId w:val="55"/>
        </w:numPr>
        <w:spacing w:before="120" w:after="120"/>
        <w:ind w:left="738" w:hanging="454"/>
        <w:jc w:val="both"/>
        <w:textAlignment w:val="auto"/>
      </w:pPr>
      <w:r>
        <w:rPr>
          <w:rFonts w:ascii="Arial" w:eastAsia="Arial" w:hAnsi="Arial" w:cs="Arial"/>
          <w:color w:val="000000"/>
          <w:sz w:val="24"/>
          <w:szCs w:val="24"/>
        </w:rPr>
        <w:t>The Supplier shall indemnify the Buyer (and/or the Replacement Supplier, as applicable) against each loss, liability and cost arising out of any claims made by a counterparty to a Transferring Contract which is assigned or novated to the Buyer (and/or Replacement Supplier) pursuant to Paragraph 8.6 in relation to any matters arising prior to the date of assignment or novation of such Transferring Contract. Clause 19 (Other people's rights in this contract) shall not apply to this Paragraph 8.9 which is intended to be enforceable by Third Parties Beneficiaries by virtue of the CRTPA.</w:t>
      </w:r>
    </w:p>
    <w:p w14:paraId="73DFB6C4" w14:textId="77777777" w:rsidR="00B105D3" w:rsidRDefault="004A7CE9">
      <w:pPr>
        <w:keepNext/>
        <w:numPr>
          <w:ilvl w:val="0"/>
          <w:numId w:val="55"/>
        </w:numPr>
        <w:tabs>
          <w:tab w:val="left" w:pos="-16744"/>
        </w:tabs>
        <w:spacing w:before="240" w:after="240"/>
        <w:ind w:left="357" w:hanging="357"/>
        <w:jc w:val="both"/>
        <w:textAlignment w:val="auto"/>
      </w:pPr>
      <w:r>
        <w:rPr>
          <w:rFonts w:ascii="Arial" w:eastAsia="Arial" w:hAnsi="Arial" w:cs="Arial"/>
          <w:b/>
          <w:smallCaps/>
          <w:color w:val="000000"/>
          <w:sz w:val="24"/>
          <w:szCs w:val="24"/>
        </w:rPr>
        <w:t>N</w:t>
      </w:r>
      <w:r>
        <w:rPr>
          <w:rFonts w:ascii="Arial Bold" w:eastAsia="Arial Bold" w:hAnsi="Arial Bold" w:cs="Arial Bold"/>
          <w:b/>
          <w:color w:val="000000"/>
          <w:sz w:val="24"/>
          <w:szCs w:val="24"/>
        </w:rPr>
        <w:t>o charges</w:t>
      </w:r>
    </w:p>
    <w:p w14:paraId="68735FF5" w14:textId="77777777" w:rsidR="00B105D3" w:rsidRDefault="004A7CE9">
      <w:pPr>
        <w:numPr>
          <w:ilvl w:val="1"/>
          <w:numId w:val="55"/>
        </w:numPr>
        <w:spacing w:before="120" w:after="120"/>
        <w:ind w:left="738" w:hanging="454"/>
        <w:jc w:val="both"/>
        <w:textAlignment w:val="auto"/>
      </w:pPr>
      <w:r>
        <w:rPr>
          <w:rFonts w:ascii="Arial" w:eastAsia="Arial" w:hAnsi="Arial" w:cs="Arial"/>
          <w:color w:val="000000"/>
          <w:sz w:val="24"/>
          <w:szCs w:val="24"/>
        </w:rPr>
        <w:t>Unless otherwise stated, the Buyer shall not be obliged to pay for costs incurred by the Supplier in relation to its compliance with this Schedule.</w:t>
      </w:r>
    </w:p>
    <w:p w14:paraId="2D35236E" w14:textId="77777777" w:rsidR="00B105D3" w:rsidRDefault="004A7CE9">
      <w:pPr>
        <w:keepNext/>
        <w:numPr>
          <w:ilvl w:val="0"/>
          <w:numId w:val="55"/>
        </w:numPr>
        <w:tabs>
          <w:tab w:val="left" w:pos="-16744"/>
        </w:tabs>
        <w:spacing w:before="240" w:after="240"/>
        <w:ind w:left="357" w:hanging="357"/>
        <w:jc w:val="both"/>
        <w:textAlignment w:val="auto"/>
      </w:pPr>
      <w:r>
        <w:rPr>
          <w:rFonts w:ascii="Arial" w:eastAsia="Arial" w:hAnsi="Arial" w:cs="Arial"/>
          <w:b/>
          <w:smallCaps/>
          <w:color w:val="000000"/>
          <w:sz w:val="24"/>
          <w:szCs w:val="24"/>
        </w:rPr>
        <w:t>D</w:t>
      </w:r>
      <w:r>
        <w:rPr>
          <w:rFonts w:ascii="Arial Bold" w:eastAsia="Arial Bold" w:hAnsi="Arial Bold" w:cs="Arial Bold"/>
          <w:b/>
          <w:color w:val="000000"/>
          <w:sz w:val="24"/>
          <w:szCs w:val="24"/>
        </w:rPr>
        <w:t>ividing the bills</w:t>
      </w:r>
    </w:p>
    <w:p w14:paraId="6A9CFC3D" w14:textId="77777777" w:rsidR="00B105D3" w:rsidRDefault="004A7CE9">
      <w:pPr>
        <w:keepNext/>
        <w:numPr>
          <w:ilvl w:val="1"/>
          <w:numId w:val="55"/>
        </w:numPr>
        <w:spacing w:before="120" w:after="120"/>
        <w:ind w:left="738" w:hanging="454"/>
        <w:jc w:val="both"/>
        <w:textAlignment w:val="auto"/>
      </w:pPr>
      <w:r>
        <w:rPr>
          <w:rFonts w:ascii="Arial" w:eastAsia="Arial" w:hAnsi="Arial" w:cs="Arial"/>
          <w:color w:val="000000"/>
          <w:sz w:val="24"/>
          <w:szCs w:val="24"/>
        </w:rPr>
        <w:t>All outgoings, expenses, rents, royalties and other periodical payments receivable in respect of the Transferring Assets and Transferring Contracts shall be apportioned between the Buyer and/or the Replacement and the Supplier as follows:</w:t>
      </w:r>
    </w:p>
    <w:p w14:paraId="2385A2BA" w14:textId="77777777" w:rsidR="00B105D3" w:rsidRDefault="004A7CE9">
      <w:pPr>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the amounts shall be annualised and divided by 365 to reach a daily rate;</w:t>
      </w:r>
    </w:p>
    <w:p w14:paraId="58C088FE" w14:textId="77777777" w:rsidR="00B105D3" w:rsidRDefault="004A7CE9">
      <w:pPr>
        <w:numPr>
          <w:ilvl w:val="2"/>
          <w:numId w:val="55"/>
        </w:numPr>
        <w:tabs>
          <w:tab w:val="left" w:pos="-16735"/>
          <w:tab w:val="left" w:pos="-16593"/>
        </w:tabs>
        <w:spacing w:before="120" w:after="120"/>
        <w:ind w:left="1457"/>
        <w:jc w:val="both"/>
        <w:textAlignment w:val="auto"/>
      </w:pPr>
      <w:r>
        <w:rPr>
          <w:rFonts w:ascii="Arial" w:eastAsia="Arial" w:hAnsi="Arial" w:cs="Arial"/>
          <w:color w:val="000000"/>
          <w:sz w:val="24"/>
          <w:szCs w:val="24"/>
        </w:rPr>
        <w:t>the Buyer or Replacement Supplier (as applicable) shall be responsible for or entitled to (as the case may be) that part of the value of the invoice pro rata to the number of complete days following the transfer, multiplied by the daily rate; and</w:t>
      </w:r>
    </w:p>
    <w:p w14:paraId="6D5466CA" w14:textId="77777777" w:rsidR="00B105D3" w:rsidRDefault="004A7CE9">
      <w:pPr>
        <w:numPr>
          <w:ilvl w:val="2"/>
          <w:numId w:val="55"/>
        </w:numPr>
        <w:tabs>
          <w:tab w:val="left" w:pos="-16735"/>
          <w:tab w:val="left" w:pos="-16593"/>
        </w:tabs>
        <w:spacing w:before="120" w:after="120"/>
        <w:ind w:left="1457"/>
        <w:jc w:val="both"/>
        <w:textAlignment w:val="auto"/>
        <w:rPr>
          <w:rFonts w:ascii="Arial" w:eastAsia="Arial" w:hAnsi="Arial" w:cs="Arial"/>
          <w:color w:val="000000"/>
          <w:sz w:val="24"/>
          <w:szCs w:val="24"/>
        </w:rPr>
        <w:sectPr w:rsidR="00B105D3">
          <w:headerReference w:type="default" r:id="rId39"/>
          <w:footerReference w:type="default" r:id="rId40"/>
          <w:pgSz w:w="11906" w:h="16838"/>
          <w:pgMar w:top="1440" w:right="1440" w:bottom="1440" w:left="1440" w:header="720" w:footer="720" w:gutter="0"/>
          <w:pgNumType w:start="1"/>
          <w:cols w:space="720"/>
        </w:sectPr>
      </w:pPr>
      <w:r>
        <w:rPr>
          <w:rFonts w:ascii="Arial" w:eastAsia="Arial" w:hAnsi="Arial" w:cs="Arial"/>
          <w:color w:val="000000"/>
          <w:sz w:val="24"/>
          <w:szCs w:val="24"/>
        </w:rPr>
        <w:t>the Supplier shall be responsible for or entitled to (as the case may be) the rest of the invoice</w:t>
      </w:r>
    </w:p>
    <w:p w14:paraId="59F85083" w14:textId="77777777" w:rsidR="00B105D3" w:rsidRDefault="004A7CE9">
      <w:pPr>
        <w:keepNext/>
        <w:spacing w:after="240"/>
        <w:textAlignment w:val="auto"/>
        <w:rPr>
          <w:rFonts w:ascii="Arial" w:eastAsia="Arial" w:hAnsi="Arial" w:cs="Arial"/>
          <w:b/>
          <w:color w:val="000000"/>
          <w:sz w:val="36"/>
          <w:szCs w:val="36"/>
        </w:rPr>
      </w:pPr>
      <w:r>
        <w:rPr>
          <w:rFonts w:ascii="Arial" w:eastAsia="Arial" w:hAnsi="Arial" w:cs="Arial"/>
          <w:b/>
          <w:color w:val="000000"/>
          <w:sz w:val="36"/>
          <w:szCs w:val="36"/>
        </w:rPr>
        <w:t>Call-Off Schedule 11</w:t>
      </w:r>
    </w:p>
    <w:p w14:paraId="2635989E" w14:textId="77777777" w:rsidR="00B105D3" w:rsidRDefault="00B105D3">
      <w:pPr>
        <w:keepNext/>
        <w:spacing w:after="240"/>
        <w:textAlignment w:val="auto"/>
        <w:rPr>
          <w:rFonts w:ascii="Arial" w:eastAsia="Arial" w:hAnsi="Arial" w:cs="Arial"/>
          <w:b/>
          <w:color w:val="000000"/>
          <w:sz w:val="36"/>
          <w:szCs w:val="36"/>
        </w:rPr>
      </w:pPr>
    </w:p>
    <w:p w14:paraId="712CB5DE" w14:textId="77777777" w:rsidR="00B105D3" w:rsidRDefault="004A7CE9">
      <w:pPr>
        <w:keepNext/>
        <w:spacing w:after="240"/>
        <w:textAlignment w:val="auto"/>
        <w:rPr>
          <w:rFonts w:ascii="Arial" w:eastAsia="Arial" w:hAnsi="Arial" w:cs="Arial"/>
          <w:b/>
          <w:color w:val="000000"/>
          <w:sz w:val="36"/>
          <w:szCs w:val="36"/>
        </w:rPr>
        <w:sectPr w:rsidR="00B105D3">
          <w:headerReference w:type="default" r:id="rId41"/>
          <w:footerReference w:type="default" r:id="rId42"/>
          <w:pgSz w:w="11906" w:h="16838"/>
          <w:pgMar w:top="1440" w:right="1440" w:bottom="1440" w:left="1440" w:header="720" w:footer="720" w:gutter="0"/>
          <w:pgNumType w:start="1"/>
          <w:cols w:space="720"/>
        </w:sectPr>
      </w:pPr>
      <w:r>
        <w:rPr>
          <w:rFonts w:ascii="Arial" w:eastAsia="Arial" w:hAnsi="Arial" w:cs="Arial"/>
          <w:b/>
          <w:color w:val="000000"/>
          <w:sz w:val="36"/>
          <w:szCs w:val="36"/>
        </w:rPr>
        <w:t>NOT USED</w:t>
      </w:r>
    </w:p>
    <w:p w14:paraId="5B4A08FF" w14:textId="77777777" w:rsidR="00B105D3" w:rsidRDefault="004A7CE9">
      <w:pPr>
        <w:keepNext/>
        <w:spacing w:after="240"/>
        <w:textAlignment w:val="auto"/>
      </w:pPr>
      <w:bookmarkStart w:id="38" w:name="_Hlk125540346"/>
      <w:r>
        <w:rPr>
          <w:rFonts w:ascii="Arial" w:eastAsia="Arial" w:hAnsi="Arial" w:cs="Arial"/>
          <w:b/>
          <w:color w:val="000000"/>
          <w:sz w:val="36"/>
          <w:szCs w:val="36"/>
        </w:rPr>
        <w:t xml:space="preserve">Call-Off Schedule 12 </w:t>
      </w:r>
      <w:bookmarkEnd w:id="38"/>
      <w:r>
        <w:rPr>
          <w:rFonts w:ascii="Arial" w:eastAsia="Arial" w:hAnsi="Arial" w:cs="Arial"/>
          <w:b/>
          <w:color w:val="000000"/>
          <w:sz w:val="36"/>
          <w:szCs w:val="36"/>
        </w:rPr>
        <w:t>(Clustering)</w:t>
      </w:r>
    </w:p>
    <w:p w14:paraId="42480883" w14:textId="77777777" w:rsidR="00B105D3" w:rsidRDefault="00B105D3">
      <w:pPr>
        <w:pStyle w:val="Standard"/>
        <w:widowControl/>
      </w:pPr>
    </w:p>
    <w:p w14:paraId="607B5651" w14:textId="77777777" w:rsidR="00B105D3" w:rsidRDefault="004A7CE9">
      <w:pPr>
        <w:pStyle w:val="Standard"/>
        <w:widowControl/>
        <w:rPr>
          <w:rFonts w:ascii="Arial Bold" w:hAnsi="Arial Bold"/>
          <w:b/>
          <w:bCs/>
          <w:sz w:val="36"/>
          <w:szCs w:val="32"/>
        </w:rPr>
      </w:pPr>
      <w:bookmarkStart w:id="39" w:name="_Hlk125540370"/>
      <w:r>
        <w:rPr>
          <w:rFonts w:ascii="Arial Bold" w:hAnsi="Arial Bold"/>
          <w:b/>
          <w:bCs/>
          <w:sz w:val="36"/>
          <w:szCs w:val="32"/>
        </w:rPr>
        <w:t>NOT USED</w:t>
      </w:r>
    </w:p>
    <w:bookmarkEnd w:id="39"/>
    <w:p w14:paraId="76AB3B43" w14:textId="77777777" w:rsidR="00B105D3" w:rsidRDefault="00B105D3">
      <w:pPr>
        <w:keepNext/>
        <w:spacing w:after="240"/>
        <w:textAlignment w:val="auto"/>
        <w:rPr>
          <w:rFonts w:ascii="Arial" w:eastAsia="Arial" w:hAnsi="Arial" w:cs="Arial"/>
          <w:b/>
          <w:color w:val="000000"/>
          <w:sz w:val="36"/>
          <w:szCs w:val="36"/>
        </w:rPr>
        <w:sectPr w:rsidR="00B105D3">
          <w:headerReference w:type="default" r:id="rId43"/>
          <w:footerReference w:type="default" r:id="rId44"/>
          <w:pgSz w:w="11906" w:h="16838"/>
          <w:pgMar w:top="1440" w:right="1440" w:bottom="1440" w:left="1440" w:header="720" w:footer="720" w:gutter="0"/>
          <w:pgNumType w:start="1"/>
          <w:cols w:space="720"/>
        </w:sectPr>
      </w:pPr>
    </w:p>
    <w:p w14:paraId="220D7161" w14:textId="77777777" w:rsidR="00B105D3" w:rsidRDefault="004A7CE9">
      <w:pPr>
        <w:keepNext/>
        <w:spacing w:after="240"/>
        <w:textAlignment w:val="auto"/>
        <w:rPr>
          <w:rFonts w:ascii="Arial" w:eastAsia="Arial" w:hAnsi="Arial" w:cs="Arial"/>
          <w:b/>
          <w:color w:val="000000"/>
          <w:sz w:val="36"/>
          <w:szCs w:val="36"/>
        </w:rPr>
      </w:pPr>
      <w:r>
        <w:rPr>
          <w:rFonts w:ascii="Arial" w:eastAsia="Arial" w:hAnsi="Arial" w:cs="Arial"/>
          <w:b/>
          <w:color w:val="000000"/>
          <w:sz w:val="36"/>
          <w:szCs w:val="36"/>
        </w:rPr>
        <w:t>Call-Off Schedule 13</w:t>
      </w:r>
    </w:p>
    <w:p w14:paraId="78C34969" w14:textId="77777777" w:rsidR="00B105D3" w:rsidRDefault="00B105D3">
      <w:pPr>
        <w:keepNext/>
        <w:spacing w:after="240"/>
        <w:textAlignment w:val="auto"/>
        <w:rPr>
          <w:rFonts w:ascii="Arial" w:eastAsia="Arial" w:hAnsi="Arial" w:cs="Arial"/>
          <w:b/>
          <w:color w:val="000000"/>
          <w:sz w:val="36"/>
          <w:szCs w:val="36"/>
        </w:rPr>
      </w:pPr>
    </w:p>
    <w:p w14:paraId="76E443AB" w14:textId="77777777" w:rsidR="00B105D3" w:rsidRDefault="004A7CE9">
      <w:pPr>
        <w:keepNext/>
        <w:spacing w:after="240"/>
        <w:textAlignment w:val="auto"/>
        <w:rPr>
          <w:rFonts w:ascii="Arial" w:eastAsia="Arial" w:hAnsi="Arial" w:cs="Arial"/>
          <w:b/>
          <w:color w:val="000000"/>
          <w:sz w:val="36"/>
          <w:szCs w:val="36"/>
        </w:rPr>
        <w:sectPr w:rsidR="00B105D3">
          <w:headerReference w:type="default" r:id="rId45"/>
          <w:footerReference w:type="default" r:id="rId46"/>
          <w:pgSz w:w="11906" w:h="16838"/>
          <w:pgMar w:top="1440" w:right="1440" w:bottom="1440" w:left="1440" w:header="720" w:footer="720" w:gutter="0"/>
          <w:pgNumType w:start="1"/>
          <w:cols w:space="720"/>
        </w:sectPr>
      </w:pPr>
      <w:r>
        <w:rPr>
          <w:rFonts w:ascii="Arial" w:eastAsia="Arial" w:hAnsi="Arial" w:cs="Arial"/>
          <w:b/>
          <w:color w:val="000000"/>
          <w:sz w:val="36"/>
          <w:szCs w:val="36"/>
        </w:rPr>
        <w:t>NOT USED</w:t>
      </w:r>
    </w:p>
    <w:p w14:paraId="2E04E125" w14:textId="77777777" w:rsidR="00B105D3" w:rsidRDefault="004A7CE9">
      <w:pPr>
        <w:keepNext/>
        <w:spacing w:after="240"/>
        <w:textAlignment w:val="auto"/>
        <w:rPr>
          <w:rFonts w:ascii="Arial" w:eastAsia="Arial" w:hAnsi="Arial" w:cs="Arial"/>
          <w:b/>
          <w:color w:val="000000"/>
          <w:sz w:val="36"/>
          <w:szCs w:val="36"/>
        </w:rPr>
      </w:pPr>
      <w:r>
        <w:rPr>
          <w:rFonts w:ascii="Arial" w:eastAsia="Arial" w:hAnsi="Arial" w:cs="Arial"/>
          <w:b/>
          <w:color w:val="000000"/>
          <w:sz w:val="36"/>
          <w:szCs w:val="36"/>
        </w:rPr>
        <w:t>Call-Off Schedule 14</w:t>
      </w:r>
    </w:p>
    <w:p w14:paraId="0C3E232F" w14:textId="77777777" w:rsidR="00B105D3" w:rsidRDefault="00B105D3">
      <w:pPr>
        <w:keepNext/>
        <w:spacing w:after="240"/>
        <w:textAlignment w:val="auto"/>
        <w:rPr>
          <w:rFonts w:ascii="Arial" w:eastAsia="Arial" w:hAnsi="Arial" w:cs="Arial"/>
          <w:b/>
          <w:color w:val="000000"/>
          <w:sz w:val="36"/>
          <w:szCs w:val="36"/>
        </w:rPr>
      </w:pPr>
    </w:p>
    <w:p w14:paraId="46D87447" w14:textId="77777777" w:rsidR="00B105D3" w:rsidRDefault="004A7CE9">
      <w:pPr>
        <w:keepNext/>
        <w:spacing w:after="240"/>
        <w:textAlignment w:val="auto"/>
        <w:rPr>
          <w:rFonts w:ascii="Arial" w:eastAsia="Arial" w:hAnsi="Arial" w:cs="Arial"/>
          <w:b/>
          <w:color w:val="000000"/>
          <w:sz w:val="36"/>
          <w:szCs w:val="36"/>
        </w:rPr>
        <w:sectPr w:rsidR="00B105D3">
          <w:headerReference w:type="default" r:id="rId47"/>
          <w:footerReference w:type="default" r:id="rId48"/>
          <w:pgSz w:w="11906" w:h="16838"/>
          <w:pgMar w:top="1440" w:right="1440" w:bottom="1440" w:left="1440" w:header="720" w:footer="720" w:gutter="0"/>
          <w:pgNumType w:start="1"/>
          <w:cols w:space="720"/>
        </w:sectPr>
      </w:pPr>
      <w:r>
        <w:rPr>
          <w:rFonts w:ascii="Arial" w:eastAsia="Arial" w:hAnsi="Arial" w:cs="Arial"/>
          <w:b/>
          <w:color w:val="000000"/>
          <w:sz w:val="36"/>
          <w:szCs w:val="36"/>
        </w:rPr>
        <w:t>NOT USED</w:t>
      </w:r>
    </w:p>
    <w:p w14:paraId="78F19617" w14:textId="77777777" w:rsidR="00B105D3" w:rsidRDefault="004A7CE9">
      <w:pPr>
        <w:keepNext/>
        <w:textAlignment w:val="auto"/>
      </w:pPr>
      <w:r>
        <w:rPr>
          <w:rFonts w:ascii="Arial" w:eastAsia="Arial" w:hAnsi="Arial" w:cs="Arial"/>
          <w:b/>
          <w:sz w:val="36"/>
          <w:szCs w:val="36"/>
        </w:rPr>
        <w:t>Call-Off Schedule 15 (Call-Off Contract Management)</w:t>
      </w:r>
    </w:p>
    <w:p w14:paraId="6717E970" w14:textId="77777777" w:rsidR="00B105D3" w:rsidRDefault="00B105D3">
      <w:pPr>
        <w:keepNext/>
        <w:textAlignment w:val="auto"/>
        <w:rPr>
          <w:rFonts w:ascii="Arial" w:eastAsia="Arial" w:hAnsi="Arial" w:cs="Arial"/>
          <w:b/>
          <w:smallCaps/>
          <w:sz w:val="24"/>
          <w:szCs w:val="24"/>
        </w:rPr>
      </w:pPr>
    </w:p>
    <w:p w14:paraId="1B635BE9" w14:textId="77777777" w:rsidR="00B105D3" w:rsidRDefault="004A7CE9">
      <w:pPr>
        <w:keepNext/>
        <w:numPr>
          <w:ilvl w:val="0"/>
          <w:numId w:val="143"/>
        </w:numPr>
        <w:tabs>
          <w:tab w:val="left" w:pos="-31680"/>
          <w:tab w:val="left" w:pos="-31680"/>
          <w:tab w:val="left" w:pos="-31680"/>
          <w:tab w:val="left" w:pos="-31680"/>
          <w:tab w:val="left" w:pos="-31680"/>
          <w:tab w:val="right" w:pos="-31607"/>
          <w:tab w:val="right" w:pos="-31531"/>
        </w:tabs>
        <w:spacing w:after="240"/>
        <w:jc w:val="both"/>
        <w:textAlignment w:val="auto"/>
      </w:pPr>
      <w:r>
        <w:rPr>
          <w:rFonts w:ascii="Arial" w:eastAsia="Arial" w:hAnsi="Arial" w:cs="Arial"/>
          <w:b/>
          <w:smallCaps/>
          <w:sz w:val="24"/>
          <w:szCs w:val="24"/>
        </w:rPr>
        <w:t>D</w:t>
      </w:r>
      <w:r>
        <w:rPr>
          <w:rFonts w:ascii="Arial" w:eastAsia="Arial" w:hAnsi="Arial" w:cs="Arial"/>
          <w:b/>
          <w:sz w:val="24"/>
          <w:szCs w:val="24"/>
        </w:rPr>
        <w:t>efinitions</w:t>
      </w:r>
    </w:p>
    <w:p w14:paraId="4DC9B48A" w14:textId="77777777" w:rsidR="00B105D3" w:rsidRDefault="004A7CE9">
      <w:pPr>
        <w:numPr>
          <w:ilvl w:val="1"/>
          <w:numId w:val="144"/>
        </w:numPr>
        <w:tabs>
          <w:tab w:val="left" w:pos="-31680"/>
          <w:tab w:val="left" w:pos="-31680"/>
          <w:tab w:val="left" w:pos="-31680"/>
          <w:tab w:val="left" w:pos="-31680"/>
          <w:tab w:val="left" w:pos="-31680"/>
          <w:tab w:val="right" w:pos="-31680"/>
          <w:tab w:val="right" w:pos="-31680"/>
        </w:tabs>
        <w:spacing w:after="240"/>
        <w:jc w:val="both"/>
        <w:textAlignment w:val="auto"/>
      </w:pPr>
      <w:r>
        <w:rPr>
          <w:rFonts w:ascii="Arial" w:eastAsia="Arial" w:hAnsi="Arial" w:cs="Arial"/>
          <w:sz w:val="24"/>
          <w:szCs w:val="24"/>
        </w:rPr>
        <w:t xml:space="preserve"> In this Schedule, the following words shall have the following meanings and they shall supplement Joint Schedule 1 (Definitions):</w:t>
      </w:r>
    </w:p>
    <w:tbl>
      <w:tblPr>
        <w:tblW w:w="8910" w:type="dxa"/>
        <w:tblInd w:w="378" w:type="dxa"/>
        <w:tblLayout w:type="fixed"/>
        <w:tblCellMar>
          <w:left w:w="10" w:type="dxa"/>
          <w:right w:w="10" w:type="dxa"/>
        </w:tblCellMar>
        <w:tblLook w:val="04A0" w:firstRow="1" w:lastRow="0" w:firstColumn="1" w:lastColumn="0" w:noHBand="0" w:noVBand="1"/>
      </w:tblPr>
      <w:tblGrid>
        <w:gridCol w:w="2739"/>
        <w:gridCol w:w="6171"/>
      </w:tblGrid>
      <w:tr w:rsidR="00B105D3" w14:paraId="556DD947" w14:textId="77777777">
        <w:tc>
          <w:tcPr>
            <w:tcW w:w="2739" w:type="dxa"/>
            <w:shd w:val="clear" w:color="auto" w:fill="auto"/>
            <w:tcMar>
              <w:top w:w="0" w:type="dxa"/>
              <w:left w:w="108" w:type="dxa"/>
              <w:bottom w:w="0" w:type="dxa"/>
              <w:right w:w="108" w:type="dxa"/>
            </w:tcMar>
          </w:tcPr>
          <w:p w14:paraId="4E1FE321" w14:textId="77777777" w:rsidR="00B105D3" w:rsidRDefault="004A7CE9">
            <w:pPr>
              <w:spacing w:after="120" w:line="276" w:lineRule="auto"/>
              <w:ind w:left="503" w:hanging="142"/>
              <w:textAlignment w:val="auto"/>
            </w:pPr>
            <w:r>
              <w:rPr>
                <w:rFonts w:ascii="Arial" w:eastAsia="Arial" w:hAnsi="Arial" w:cs="Arial"/>
                <w:b/>
                <w:sz w:val="24"/>
                <w:szCs w:val="24"/>
              </w:rPr>
              <w:t>"Operational Board"</w:t>
            </w:r>
          </w:p>
        </w:tc>
        <w:tc>
          <w:tcPr>
            <w:tcW w:w="6171" w:type="dxa"/>
            <w:shd w:val="clear" w:color="auto" w:fill="auto"/>
            <w:tcMar>
              <w:top w:w="0" w:type="dxa"/>
              <w:left w:w="108" w:type="dxa"/>
              <w:bottom w:w="0" w:type="dxa"/>
              <w:right w:w="108" w:type="dxa"/>
            </w:tcMar>
          </w:tcPr>
          <w:p w14:paraId="38595064" w14:textId="77777777" w:rsidR="00B105D3" w:rsidRDefault="004A7CE9">
            <w:pPr>
              <w:tabs>
                <w:tab w:val="left" w:pos="305"/>
              </w:tabs>
              <w:spacing w:after="120" w:line="276" w:lineRule="auto"/>
              <w:ind w:left="314"/>
              <w:jc w:val="both"/>
              <w:textAlignment w:val="auto"/>
            </w:pPr>
            <w:r>
              <w:rPr>
                <w:rFonts w:ascii="Arial" w:eastAsia="Arial" w:hAnsi="Arial" w:cs="Arial"/>
                <w:sz w:val="24"/>
                <w:szCs w:val="24"/>
              </w:rPr>
              <w:t>the board established in accordance with paragraph 4.1 of this Schedule;</w:t>
            </w:r>
          </w:p>
        </w:tc>
      </w:tr>
      <w:tr w:rsidR="00B105D3" w14:paraId="057AB136" w14:textId="77777777">
        <w:tc>
          <w:tcPr>
            <w:tcW w:w="2739" w:type="dxa"/>
            <w:shd w:val="clear" w:color="auto" w:fill="auto"/>
            <w:tcMar>
              <w:top w:w="0" w:type="dxa"/>
              <w:left w:w="108" w:type="dxa"/>
              <w:bottom w:w="0" w:type="dxa"/>
              <w:right w:w="108" w:type="dxa"/>
            </w:tcMar>
          </w:tcPr>
          <w:p w14:paraId="72356789" w14:textId="77777777" w:rsidR="00B105D3" w:rsidRDefault="004A7CE9">
            <w:pPr>
              <w:spacing w:after="120" w:line="276" w:lineRule="auto"/>
              <w:ind w:left="720" w:hanging="360"/>
              <w:jc w:val="both"/>
              <w:textAlignment w:val="auto"/>
            </w:pPr>
            <w:r>
              <w:rPr>
                <w:rFonts w:ascii="Arial" w:eastAsia="Arial" w:hAnsi="Arial" w:cs="Arial"/>
                <w:b/>
                <w:sz w:val="24"/>
                <w:szCs w:val="24"/>
              </w:rPr>
              <w:t>"Project Manager"</w:t>
            </w:r>
          </w:p>
        </w:tc>
        <w:tc>
          <w:tcPr>
            <w:tcW w:w="6171" w:type="dxa"/>
            <w:shd w:val="clear" w:color="auto" w:fill="auto"/>
            <w:tcMar>
              <w:top w:w="0" w:type="dxa"/>
              <w:left w:w="108" w:type="dxa"/>
              <w:bottom w:w="0" w:type="dxa"/>
              <w:right w:w="108" w:type="dxa"/>
            </w:tcMar>
          </w:tcPr>
          <w:p w14:paraId="05D1DE72" w14:textId="77777777" w:rsidR="00B105D3" w:rsidRDefault="004A7CE9">
            <w:pPr>
              <w:tabs>
                <w:tab w:val="left" w:pos="305"/>
              </w:tabs>
              <w:spacing w:line="276" w:lineRule="auto"/>
              <w:ind w:left="314" w:firstLine="46"/>
              <w:jc w:val="both"/>
              <w:textAlignment w:val="auto"/>
            </w:pPr>
            <w:r>
              <w:rPr>
                <w:rFonts w:ascii="Arial" w:eastAsia="Arial" w:hAnsi="Arial" w:cs="Arial"/>
                <w:sz w:val="24"/>
                <w:szCs w:val="24"/>
              </w:rPr>
              <w:t>the manager appointed in accordance with paragraph 2.1 of this Schedule;</w:t>
            </w:r>
          </w:p>
          <w:p w14:paraId="5F4F6FA3" w14:textId="77777777" w:rsidR="00B105D3" w:rsidRDefault="00B105D3">
            <w:pPr>
              <w:tabs>
                <w:tab w:val="left" w:pos="711"/>
              </w:tabs>
              <w:spacing w:line="276" w:lineRule="auto"/>
              <w:ind w:left="720" w:hanging="360"/>
              <w:jc w:val="both"/>
              <w:textAlignment w:val="auto"/>
              <w:rPr>
                <w:rFonts w:ascii="Arial" w:eastAsia="Arial" w:hAnsi="Arial" w:cs="Arial"/>
                <w:sz w:val="24"/>
                <w:szCs w:val="24"/>
              </w:rPr>
            </w:pPr>
          </w:p>
        </w:tc>
      </w:tr>
    </w:tbl>
    <w:p w14:paraId="4EED14CC" w14:textId="77777777" w:rsidR="00B105D3" w:rsidRDefault="004A7CE9">
      <w:pPr>
        <w:keepNext/>
        <w:numPr>
          <w:ilvl w:val="0"/>
          <w:numId w:val="64"/>
        </w:numPr>
        <w:tabs>
          <w:tab w:val="left" w:pos="-31680"/>
          <w:tab w:val="left" w:pos="-31680"/>
          <w:tab w:val="left" w:pos="-31680"/>
          <w:tab w:val="left" w:pos="-31680"/>
          <w:tab w:val="left" w:pos="-31680"/>
          <w:tab w:val="right" w:pos="-31607"/>
          <w:tab w:val="right" w:pos="-31531"/>
        </w:tabs>
        <w:spacing w:after="240"/>
        <w:jc w:val="both"/>
        <w:textAlignment w:val="auto"/>
      </w:pPr>
      <w:r>
        <w:rPr>
          <w:rFonts w:ascii="Arial" w:eastAsia="Arial" w:hAnsi="Arial" w:cs="Arial"/>
          <w:b/>
          <w:sz w:val="24"/>
          <w:szCs w:val="24"/>
        </w:rPr>
        <w:t>Project Management</w:t>
      </w:r>
    </w:p>
    <w:p w14:paraId="7843A814" w14:textId="77777777" w:rsidR="00B105D3" w:rsidRDefault="004A7CE9">
      <w:pPr>
        <w:numPr>
          <w:ilvl w:val="1"/>
          <w:numId w:val="64"/>
        </w:numPr>
        <w:tabs>
          <w:tab w:val="left" w:pos="-31680"/>
          <w:tab w:val="left" w:pos="-31680"/>
          <w:tab w:val="left" w:pos="-31680"/>
          <w:tab w:val="left" w:pos="-31680"/>
          <w:tab w:val="left" w:pos="-31680"/>
          <w:tab w:val="right" w:pos="-31680"/>
          <w:tab w:val="right" w:pos="-31680"/>
        </w:tabs>
        <w:spacing w:after="240"/>
        <w:jc w:val="both"/>
        <w:textAlignment w:val="auto"/>
      </w:pPr>
      <w:r>
        <w:rPr>
          <w:rFonts w:ascii="Arial" w:eastAsia="Arial" w:hAnsi="Arial" w:cs="Arial"/>
          <w:sz w:val="24"/>
          <w:szCs w:val="24"/>
        </w:rPr>
        <w:t xml:space="preserve"> The Supplier and the Buyer shall each appoint a Project Manager for the purposes of this Contract through whom the provision of the Services and the Deliverables shall be managed day-to-day.</w:t>
      </w:r>
    </w:p>
    <w:p w14:paraId="5693FC87" w14:textId="77777777" w:rsidR="00B105D3" w:rsidRDefault="004A7CE9">
      <w:pPr>
        <w:numPr>
          <w:ilvl w:val="1"/>
          <w:numId w:val="64"/>
        </w:numPr>
        <w:tabs>
          <w:tab w:val="left" w:pos="-31680"/>
          <w:tab w:val="left" w:pos="-31680"/>
          <w:tab w:val="left" w:pos="-31680"/>
          <w:tab w:val="left" w:pos="-31680"/>
          <w:tab w:val="left" w:pos="-31680"/>
          <w:tab w:val="right" w:pos="-31680"/>
          <w:tab w:val="right" w:pos="-31680"/>
        </w:tabs>
        <w:spacing w:after="240"/>
        <w:jc w:val="both"/>
        <w:textAlignment w:val="auto"/>
      </w:pPr>
      <w:r>
        <w:rPr>
          <w:rFonts w:ascii="Arial" w:eastAsia="Arial" w:hAnsi="Arial" w:cs="Arial"/>
          <w:sz w:val="24"/>
          <w:szCs w:val="24"/>
        </w:rPr>
        <w:t xml:space="preserve"> The Parties shall ensure that appropriate resources are made available on a regular basis such that the aims, objectives and specific provisions of this Contract can be fully realised.</w:t>
      </w:r>
    </w:p>
    <w:p w14:paraId="064BAB3A" w14:textId="77777777" w:rsidR="00B105D3" w:rsidRDefault="004A7CE9">
      <w:pPr>
        <w:numPr>
          <w:ilvl w:val="1"/>
          <w:numId w:val="64"/>
        </w:numPr>
        <w:tabs>
          <w:tab w:val="left" w:pos="-31680"/>
          <w:tab w:val="left" w:pos="-31680"/>
          <w:tab w:val="left" w:pos="-31680"/>
          <w:tab w:val="left" w:pos="-31680"/>
          <w:tab w:val="left" w:pos="-31680"/>
          <w:tab w:val="right" w:pos="-31680"/>
          <w:tab w:val="right" w:pos="-31680"/>
        </w:tabs>
        <w:spacing w:after="240"/>
        <w:jc w:val="both"/>
        <w:textAlignment w:val="auto"/>
      </w:pPr>
      <w:r>
        <w:rPr>
          <w:rFonts w:ascii="Arial" w:eastAsia="Arial" w:hAnsi="Arial" w:cs="Arial"/>
          <w:sz w:val="24"/>
          <w:szCs w:val="24"/>
        </w:rPr>
        <w:t xml:space="preserve"> Without prejudice to paragraph 4 below, the Parties agree to operate the boards specified as set out in the Annex to this Schedule.</w:t>
      </w:r>
    </w:p>
    <w:p w14:paraId="1FF47DEE" w14:textId="77777777" w:rsidR="00B105D3" w:rsidRDefault="004A7CE9">
      <w:pPr>
        <w:keepNext/>
        <w:numPr>
          <w:ilvl w:val="0"/>
          <w:numId w:val="64"/>
        </w:numPr>
        <w:tabs>
          <w:tab w:val="left" w:pos="502"/>
        </w:tabs>
        <w:spacing w:before="120" w:after="240"/>
        <w:ind w:left="360"/>
        <w:jc w:val="both"/>
        <w:textAlignment w:val="auto"/>
      </w:pPr>
      <w:r>
        <w:rPr>
          <w:rFonts w:ascii="Arial" w:eastAsia="Arial" w:hAnsi="Arial" w:cs="Arial"/>
          <w:b/>
          <w:color w:val="000000"/>
          <w:sz w:val="24"/>
          <w:szCs w:val="24"/>
        </w:rPr>
        <w:t>Role of the Supplier Contract Manager</w:t>
      </w:r>
    </w:p>
    <w:p w14:paraId="018FCD3C" w14:textId="77777777" w:rsidR="00B105D3" w:rsidRDefault="004A7CE9">
      <w:pPr>
        <w:keepNext/>
        <w:numPr>
          <w:ilvl w:val="1"/>
          <w:numId w:val="64"/>
        </w:numPr>
        <w:tabs>
          <w:tab w:val="left" w:pos="1872"/>
        </w:tabs>
        <w:spacing w:before="120" w:after="120"/>
        <w:ind w:left="936" w:hanging="576"/>
        <w:jc w:val="both"/>
        <w:textAlignment w:val="auto"/>
      </w:pPr>
      <w:r>
        <w:rPr>
          <w:rFonts w:ascii="Arial" w:eastAsia="Arial" w:hAnsi="Arial" w:cs="Arial"/>
          <w:color w:val="000000"/>
          <w:sz w:val="24"/>
          <w:szCs w:val="24"/>
        </w:rPr>
        <w:t>The Supplier's Contract Manager's shall be:</w:t>
      </w:r>
    </w:p>
    <w:p w14:paraId="04C12C00" w14:textId="77777777" w:rsidR="00B105D3" w:rsidRDefault="004A7CE9">
      <w:pPr>
        <w:numPr>
          <w:ilvl w:val="2"/>
          <w:numId w:val="64"/>
        </w:numPr>
        <w:tabs>
          <w:tab w:val="left" w:pos="-29701"/>
          <w:tab w:val="left" w:pos="-29701"/>
          <w:tab w:val="left" w:pos="-29701"/>
          <w:tab w:val="left" w:pos="-29701"/>
          <w:tab w:val="right" w:pos="-29701"/>
        </w:tabs>
        <w:spacing w:before="100" w:after="100"/>
        <w:ind w:left="1979" w:hanging="1077"/>
        <w:jc w:val="both"/>
        <w:textAlignment w:val="auto"/>
      </w:pPr>
      <w:r>
        <w:rPr>
          <w:rFonts w:ascii="Arial" w:eastAsia="Arial" w:hAnsi="Arial" w:cs="Arial"/>
          <w:sz w:val="24"/>
          <w:szCs w:val="24"/>
        </w:rPr>
        <w:t>the primary point of contact to receive communication from the Buyer and will also be the person primarily responsible for providing information to the Buyer;</w:t>
      </w:r>
    </w:p>
    <w:p w14:paraId="01C1AE22" w14:textId="77777777" w:rsidR="00B105D3" w:rsidRDefault="004A7CE9">
      <w:pPr>
        <w:numPr>
          <w:ilvl w:val="2"/>
          <w:numId w:val="64"/>
        </w:numPr>
        <w:tabs>
          <w:tab w:val="left" w:pos="-31680"/>
          <w:tab w:val="left" w:pos="-31680"/>
          <w:tab w:val="left" w:pos="-31680"/>
          <w:tab w:val="left" w:pos="-31680"/>
          <w:tab w:val="right" w:pos="-31680"/>
        </w:tabs>
        <w:spacing w:before="100" w:after="100"/>
        <w:jc w:val="both"/>
        <w:textAlignment w:val="auto"/>
      </w:pPr>
      <w:r>
        <w:rPr>
          <w:rFonts w:ascii="Arial" w:eastAsia="Arial" w:hAnsi="Arial" w:cs="Arial"/>
          <w:sz w:val="24"/>
          <w:szCs w:val="24"/>
        </w:rPr>
        <w:t>able to delegate his position to another person at the Supplier but must inform the Buyer before proceeding with the delegation and it will be delegated person's responsibility to fulfil the Contract Manager's responsibilities and obligations;</w:t>
      </w:r>
    </w:p>
    <w:p w14:paraId="7E41FAD0" w14:textId="77777777" w:rsidR="00B105D3" w:rsidRDefault="004A7CE9">
      <w:pPr>
        <w:numPr>
          <w:ilvl w:val="2"/>
          <w:numId w:val="64"/>
        </w:numPr>
        <w:tabs>
          <w:tab w:val="left" w:pos="-31680"/>
          <w:tab w:val="left" w:pos="-31680"/>
          <w:tab w:val="left" w:pos="-31680"/>
          <w:tab w:val="left" w:pos="-31680"/>
          <w:tab w:val="right" w:pos="-31680"/>
        </w:tabs>
        <w:spacing w:before="100" w:after="100"/>
        <w:jc w:val="both"/>
        <w:textAlignment w:val="auto"/>
      </w:pPr>
      <w:r>
        <w:rPr>
          <w:rFonts w:ascii="Arial" w:eastAsia="Arial" w:hAnsi="Arial" w:cs="Arial"/>
          <w:sz w:val="24"/>
          <w:szCs w:val="24"/>
        </w:rPr>
        <w:t>able to cancel any delegation and recommence the position himself; and</w:t>
      </w:r>
    </w:p>
    <w:p w14:paraId="444001CA" w14:textId="77777777" w:rsidR="00B105D3" w:rsidRDefault="004A7CE9">
      <w:pPr>
        <w:numPr>
          <w:ilvl w:val="2"/>
          <w:numId w:val="64"/>
        </w:numPr>
        <w:tabs>
          <w:tab w:val="left" w:pos="-31680"/>
          <w:tab w:val="left" w:pos="-31680"/>
          <w:tab w:val="left" w:pos="-31680"/>
          <w:tab w:val="left" w:pos="-31680"/>
          <w:tab w:val="right" w:pos="-31680"/>
        </w:tabs>
        <w:spacing w:before="100" w:after="100"/>
        <w:jc w:val="both"/>
        <w:textAlignment w:val="auto"/>
      </w:pPr>
      <w:r>
        <w:rPr>
          <w:rFonts w:ascii="Arial" w:eastAsia="Arial" w:hAnsi="Arial" w:cs="Arial"/>
          <w:sz w:val="24"/>
          <w:szCs w:val="24"/>
        </w:rPr>
        <w:t>replaced only after the Buyer has received notification of the proposed change.</w:t>
      </w:r>
    </w:p>
    <w:p w14:paraId="66918403" w14:textId="77777777" w:rsidR="00B105D3" w:rsidRDefault="004A7CE9">
      <w:pPr>
        <w:numPr>
          <w:ilvl w:val="1"/>
          <w:numId w:val="64"/>
        </w:numPr>
        <w:tabs>
          <w:tab w:val="left" w:pos="1872"/>
        </w:tabs>
        <w:spacing w:before="120" w:after="120"/>
        <w:ind w:left="936" w:hanging="576"/>
        <w:jc w:val="both"/>
        <w:textAlignment w:val="auto"/>
      </w:pPr>
      <w:r>
        <w:rPr>
          <w:rFonts w:ascii="Arial" w:eastAsia="Arial" w:hAnsi="Arial" w:cs="Arial"/>
          <w:color w:val="000000"/>
          <w:sz w:val="24"/>
          <w:szCs w:val="24"/>
        </w:rPr>
        <w:t>The Buyer may provide revised instructions to the Supplier's Contract Manager's in regards to the Contract and it will be the Supplier's Contract Manager's responsibility to ensure the information is provided to the Supplier and the actions implemented.</w:t>
      </w:r>
    </w:p>
    <w:p w14:paraId="77825AED" w14:textId="77777777" w:rsidR="00B105D3" w:rsidRDefault="004A7CE9">
      <w:pPr>
        <w:numPr>
          <w:ilvl w:val="1"/>
          <w:numId w:val="64"/>
        </w:numPr>
        <w:tabs>
          <w:tab w:val="left" w:pos="1872"/>
        </w:tabs>
        <w:spacing w:before="120" w:after="120"/>
        <w:ind w:left="936" w:hanging="576"/>
        <w:jc w:val="both"/>
        <w:textAlignment w:val="auto"/>
      </w:pPr>
      <w:r>
        <w:rPr>
          <w:rFonts w:ascii="Arial" w:eastAsia="Arial" w:hAnsi="Arial" w:cs="Arial"/>
          <w:color w:val="000000"/>
          <w:sz w:val="24"/>
          <w:szCs w:val="24"/>
        </w:rPr>
        <w:t>Receipt of communication from the Supplier's Contract Manager's by the Buyer does not absolve the Supplier from its responsibilities, obligations or liabilities under the Contract.</w:t>
      </w:r>
    </w:p>
    <w:p w14:paraId="5EE72F41" w14:textId="77777777" w:rsidR="00B105D3" w:rsidRDefault="00B105D3">
      <w:pPr>
        <w:jc w:val="both"/>
        <w:textAlignment w:val="auto"/>
        <w:rPr>
          <w:rFonts w:ascii="Arial" w:eastAsia="Arial" w:hAnsi="Arial" w:cs="Arial"/>
          <w:sz w:val="24"/>
          <w:szCs w:val="24"/>
        </w:rPr>
      </w:pPr>
    </w:p>
    <w:p w14:paraId="660CC5E0" w14:textId="77777777" w:rsidR="00B105D3" w:rsidRDefault="004A7CE9">
      <w:pPr>
        <w:keepNext/>
        <w:numPr>
          <w:ilvl w:val="0"/>
          <w:numId w:val="64"/>
        </w:numPr>
        <w:tabs>
          <w:tab w:val="left" w:pos="-31680"/>
          <w:tab w:val="left" w:pos="-31680"/>
          <w:tab w:val="left" w:pos="-31680"/>
          <w:tab w:val="left" w:pos="-31680"/>
          <w:tab w:val="left" w:pos="-31680"/>
          <w:tab w:val="right" w:pos="-31607"/>
          <w:tab w:val="right" w:pos="-31531"/>
        </w:tabs>
        <w:spacing w:after="240"/>
        <w:jc w:val="both"/>
        <w:textAlignment w:val="auto"/>
      </w:pPr>
      <w:r>
        <w:rPr>
          <w:rFonts w:ascii="Arial" w:eastAsia="Arial" w:hAnsi="Arial" w:cs="Arial"/>
          <w:b/>
          <w:sz w:val="24"/>
          <w:szCs w:val="24"/>
        </w:rPr>
        <w:t>Role of the Operational Board</w:t>
      </w:r>
    </w:p>
    <w:p w14:paraId="1310067B" w14:textId="77777777" w:rsidR="00B105D3" w:rsidRDefault="004A7CE9">
      <w:pPr>
        <w:numPr>
          <w:ilvl w:val="1"/>
          <w:numId w:val="64"/>
        </w:numPr>
        <w:tabs>
          <w:tab w:val="left" w:pos="-31680"/>
          <w:tab w:val="left" w:pos="-31680"/>
          <w:tab w:val="left" w:pos="-31680"/>
          <w:tab w:val="left" w:pos="-31680"/>
          <w:tab w:val="left" w:pos="-31680"/>
          <w:tab w:val="right" w:pos="-31680"/>
          <w:tab w:val="right" w:pos="-31680"/>
        </w:tabs>
        <w:spacing w:after="240"/>
        <w:jc w:val="both"/>
        <w:textAlignment w:val="auto"/>
      </w:pPr>
      <w:r>
        <w:rPr>
          <w:rFonts w:ascii="Arial" w:eastAsia="Arial" w:hAnsi="Arial" w:cs="Arial"/>
          <w:sz w:val="24"/>
          <w:szCs w:val="24"/>
        </w:rPr>
        <w:t xml:space="preserve"> The Operational Board shall be established by the Buyer for the purposes of this Contract on which the Supplier and the Buyer shall be represented.</w:t>
      </w:r>
    </w:p>
    <w:p w14:paraId="68D569EF" w14:textId="77777777" w:rsidR="00B105D3" w:rsidRDefault="004A7CE9">
      <w:pPr>
        <w:numPr>
          <w:ilvl w:val="1"/>
          <w:numId w:val="64"/>
        </w:numPr>
        <w:tabs>
          <w:tab w:val="left" w:pos="-31680"/>
          <w:tab w:val="left" w:pos="-31680"/>
          <w:tab w:val="left" w:pos="-31680"/>
          <w:tab w:val="left" w:pos="-31680"/>
          <w:tab w:val="left" w:pos="-31680"/>
          <w:tab w:val="right" w:pos="-31680"/>
          <w:tab w:val="right" w:pos="-31680"/>
        </w:tabs>
        <w:spacing w:after="240"/>
        <w:jc w:val="both"/>
        <w:textAlignment w:val="auto"/>
      </w:pPr>
      <w:r>
        <w:rPr>
          <w:rFonts w:ascii="Arial" w:eastAsia="Arial" w:hAnsi="Arial" w:cs="Arial"/>
          <w:sz w:val="24"/>
          <w:szCs w:val="24"/>
        </w:rPr>
        <w:t xml:space="preserve"> The Operational Board members, frequency and location of board meetings and planned start date by which the board shall be established are set out in the Order Form.</w:t>
      </w:r>
    </w:p>
    <w:p w14:paraId="5E4DDA14" w14:textId="77777777" w:rsidR="00B105D3" w:rsidRDefault="004A7CE9">
      <w:pPr>
        <w:numPr>
          <w:ilvl w:val="1"/>
          <w:numId w:val="64"/>
        </w:numPr>
        <w:tabs>
          <w:tab w:val="left" w:pos="-31680"/>
          <w:tab w:val="left" w:pos="-31680"/>
          <w:tab w:val="left" w:pos="-31680"/>
          <w:tab w:val="left" w:pos="-31680"/>
          <w:tab w:val="left" w:pos="-31680"/>
          <w:tab w:val="right" w:pos="-31680"/>
          <w:tab w:val="right" w:pos="-31680"/>
        </w:tabs>
        <w:spacing w:after="240"/>
        <w:jc w:val="both"/>
        <w:textAlignment w:val="auto"/>
      </w:pPr>
      <w:r>
        <w:rPr>
          <w:rFonts w:ascii="Arial" w:eastAsia="Arial" w:hAnsi="Arial" w:cs="Arial"/>
          <w:sz w:val="24"/>
          <w:szCs w:val="24"/>
        </w:rPr>
        <w:t xml:space="preserve"> In the event that either Party wishes to replace any of its appointed board members, that Party shall notify the other in writing for approval by the other Party (such approval not to be unreasonably withheld or delayed). Each Buyer board member shall have at all times a counterpart Supplier board member of equivalent seniority and expertise.</w:t>
      </w:r>
    </w:p>
    <w:p w14:paraId="6BB40C73" w14:textId="77777777" w:rsidR="00B105D3" w:rsidRDefault="004A7CE9">
      <w:pPr>
        <w:numPr>
          <w:ilvl w:val="1"/>
          <w:numId w:val="64"/>
        </w:numPr>
        <w:tabs>
          <w:tab w:val="left" w:pos="-31680"/>
          <w:tab w:val="left" w:pos="-31680"/>
          <w:tab w:val="left" w:pos="-31680"/>
          <w:tab w:val="left" w:pos="-31680"/>
          <w:tab w:val="left" w:pos="-31680"/>
          <w:tab w:val="right" w:pos="-31680"/>
          <w:tab w:val="right" w:pos="-31680"/>
        </w:tabs>
        <w:spacing w:after="240"/>
        <w:jc w:val="both"/>
        <w:textAlignment w:val="auto"/>
      </w:pPr>
      <w:r>
        <w:rPr>
          <w:rFonts w:ascii="Arial" w:eastAsia="Arial" w:hAnsi="Arial" w:cs="Arial"/>
          <w:sz w:val="24"/>
          <w:szCs w:val="24"/>
        </w:rPr>
        <w:t xml:space="preserve"> Each Party shall ensure that its board members shall make all reasonable efforts to attend board meetings at which that board member’s attendance is required. If any board member is not able to attend a board meeting, that person shall use all reasonable endeavours to ensure that a delegate attends the Operational Board meeting in his/her place (wherever possible) and that the delegate is properly briefed and prepared and that he/she is debriefed by such delegate after the board meeting.</w:t>
      </w:r>
    </w:p>
    <w:p w14:paraId="754E9A26" w14:textId="77777777" w:rsidR="00B105D3" w:rsidRDefault="004A7CE9">
      <w:pPr>
        <w:numPr>
          <w:ilvl w:val="1"/>
          <w:numId w:val="64"/>
        </w:numPr>
        <w:tabs>
          <w:tab w:val="left" w:pos="-31680"/>
          <w:tab w:val="left" w:pos="-31680"/>
          <w:tab w:val="left" w:pos="-31680"/>
          <w:tab w:val="left" w:pos="-31680"/>
          <w:tab w:val="left" w:pos="-31680"/>
          <w:tab w:val="right" w:pos="-31680"/>
          <w:tab w:val="right" w:pos="-31680"/>
        </w:tabs>
        <w:spacing w:after="240"/>
        <w:jc w:val="both"/>
        <w:textAlignment w:val="auto"/>
      </w:pPr>
      <w:r>
        <w:rPr>
          <w:rFonts w:ascii="Arial" w:eastAsia="Arial" w:hAnsi="Arial" w:cs="Arial"/>
          <w:sz w:val="24"/>
          <w:szCs w:val="24"/>
        </w:rPr>
        <w:t xml:space="preserve"> The purpose of the Operational Board meetings will be to review the Supplier’s performance under this Contract. The agenda for each meeting shall be set by the Buyer and communicated to the Supplier in advance of that meeting.</w:t>
      </w:r>
    </w:p>
    <w:p w14:paraId="637CA61A" w14:textId="77777777" w:rsidR="00B105D3" w:rsidRDefault="004A7CE9">
      <w:pPr>
        <w:keepNext/>
        <w:numPr>
          <w:ilvl w:val="0"/>
          <w:numId w:val="64"/>
        </w:numPr>
        <w:tabs>
          <w:tab w:val="left" w:pos="-21098"/>
        </w:tabs>
        <w:spacing w:before="120" w:after="240"/>
        <w:jc w:val="both"/>
        <w:textAlignment w:val="auto"/>
      </w:pPr>
      <w:r>
        <w:rPr>
          <w:rFonts w:ascii="Arial" w:eastAsia="Arial" w:hAnsi="Arial" w:cs="Arial"/>
          <w:b/>
          <w:color w:val="000000"/>
          <w:sz w:val="24"/>
          <w:szCs w:val="24"/>
        </w:rPr>
        <w:t>Contract Risk Management</w:t>
      </w:r>
    </w:p>
    <w:p w14:paraId="3FFD2EDA" w14:textId="77777777" w:rsidR="00B105D3" w:rsidRDefault="004A7CE9">
      <w:pPr>
        <w:numPr>
          <w:ilvl w:val="1"/>
          <w:numId w:val="64"/>
        </w:numPr>
        <w:tabs>
          <w:tab w:val="left" w:pos="1872"/>
        </w:tabs>
        <w:spacing w:before="120" w:after="120"/>
        <w:ind w:left="1531" w:hanging="811"/>
        <w:jc w:val="both"/>
        <w:textAlignment w:val="auto"/>
      </w:pPr>
      <w:r>
        <w:rPr>
          <w:rFonts w:ascii="Arial" w:eastAsia="Arial" w:hAnsi="Arial" w:cs="Arial"/>
          <w:color w:val="000000"/>
          <w:sz w:val="24"/>
          <w:szCs w:val="24"/>
        </w:rPr>
        <w:t>Both Parties shall pro-actively manage risks attributed to them under the terms of this Call-Off Contract.</w:t>
      </w:r>
    </w:p>
    <w:p w14:paraId="6EFB4140" w14:textId="77777777" w:rsidR="00B105D3" w:rsidRDefault="004A7CE9">
      <w:pPr>
        <w:keepNext/>
        <w:numPr>
          <w:ilvl w:val="1"/>
          <w:numId w:val="64"/>
        </w:numPr>
        <w:tabs>
          <w:tab w:val="left" w:pos="1872"/>
        </w:tabs>
        <w:spacing w:before="120" w:after="120"/>
        <w:ind w:left="1531" w:hanging="811"/>
        <w:jc w:val="both"/>
        <w:textAlignment w:val="auto"/>
      </w:pPr>
      <w:r>
        <w:rPr>
          <w:rFonts w:ascii="Arial" w:eastAsia="Arial" w:hAnsi="Arial" w:cs="Arial"/>
          <w:color w:val="000000"/>
          <w:sz w:val="24"/>
          <w:szCs w:val="24"/>
        </w:rPr>
        <w:t>The Supplier shall develop, operate, maintain and amend, as agreed with the Buyer, processes for:</w:t>
      </w:r>
    </w:p>
    <w:p w14:paraId="38032F35" w14:textId="77777777" w:rsidR="00B105D3" w:rsidRDefault="004A7CE9">
      <w:pPr>
        <w:numPr>
          <w:ilvl w:val="2"/>
          <w:numId w:val="64"/>
        </w:numPr>
        <w:tabs>
          <w:tab w:val="left" w:pos="-29701"/>
          <w:tab w:val="left" w:pos="-29701"/>
          <w:tab w:val="left" w:pos="-29701"/>
          <w:tab w:val="left" w:pos="-29701"/>
          <w:tab w:val="right" w:pos="-29701"/>
        </w:tabs>
        <w:spacing w:before="100" w:after="100"/>
        <w:ind w:left="1979" w:hanging="1077"/>
        <w:jc w:val="both"/>
        <w:textAlignment w:val="auto"/>
      </w:pPr>
      <w:r>
        <w:rPr>
          <w:rFonts w:ascii="Arial" w:eastAsia="Arial" w:hAnsi="Arial" w:cs="Arial"/>
          <w:sz w:val="24"/>
          <w:szCs w:val="24"/>
        </w:rPr>
        <w:t>the identification and management of risks;</w:t>
      </w:r>
    </w:p>
    <w:p w14:paraId="6D36E0F0" w14:textId="77777777" w:rsidR="00B105D3" w:rsidRDefault="004A7CE9">
      <w:pPr>
        <w:numPr>
          <w:ilvl w:val="2"/>
          <w:numId w:val="64"/>
        </w:numPr>
        <w:tabs>
          <w:tab w:val="left" w:pos="-29701"/>
          <w:tab w:val="left" w:pos="-29701"/>
          <w:tab w:val="left" w:pos="-29701"/>
          <w:tab w:val="left" w:pos="-29701"/>
          <w:tab w:val="right" w:pos="-29701"/>
        </w:tabs>
        <w:spacing w:before="100" w:after="100"/>
        <w:ind w:left="1979" w:hanging="1077"/>
        <w:jc w:val="both"/>
        <w:textAlignment w:val="auto"/>
      </w:pPr>
      <w:r>
        <w:rPr>
          <w:rFonts w:ascii="Arial" w:eastAsia="Arial" w:hAnsi="Arial" w:cs="Arial"/>
          <w:color w:val="000000"/>
          <w:sz w:val="24"/>
          <w:szCs w:val="24"/>
        </w:rPr>
        <w:t>the identification and management of issues; and</w:t>
      </w:r>
    </w:p>
    <w:p w14:paraId="6D604B79" w14:textId="77777777" w:rsidR="00B105D3" w:rsidRDefault="004A7CE9">
      <w:pPr>
        <w:numPr>
          <w:ilvl w:val="2"/>
          <w:numId w:val="64"/>
        </w:numPr>
        <w:tabs>
          <w:tab w:val="left" w:pos="-29701"/>
          <w:tab w:val="left" w:pos="-29701"/>
          <w:tab w:val="left" w:pos="-29701"/>
          <w:tab w:val="left" w:pos="-29701"/>
          <w:tab w:val="right" w:pos="-29701"/>
        </w:tabs>
        <w:spacing w:before="100" w:after="100"/>
        <w:ind w:left="1979" w:hanging="1077"/>
        <w:jc w:val="both"/>
        <w:textAlignment w:val="auto"/>
      </w:pPr>
      <w:r>
        <w:rPr>
          <w:rFonts w:ascii="Arial" w:eastAsia="Arial" w:hAnsi="Arial" w:cs="Arial"/>
          <w:color w:val="000000"/>
          <w:sz w:val="24"/>
          <w:szCs w:val="24"/>
        </w:rPr>
        <w:t>monitoring and controlling project plans.</w:t>
      </w:r>
    </w:p>
    <w:p w14:paraId="223C5D91" w14:textId="77777777" w:rsidR="00B105D3" w:rsidRDefault="004A7CE9">
      <w:pPr>
        <w:numPr>
          <w:ilvl w:val="1"/>
          <w:numId w:val="64"/>
        </w:numPr>
        <w:tabs>
          <w:tab w:val="left" w:pos="1872"/>
        </w:tabs>
        <w:spacing w:before="120" w:after="120"/>
        <w:ind w:left="1531" w:hanging="811"/>
        <w:jc w:val="both"/>
        <w:textAlignment w:val="auto"/>
      </w:pPr>
      <w:r>
        <w:rPr>
          <w:rFonts w:ascii="Arial" w:eastAsia="Arial" w:hAnsi="Arial" w:cs="Arial"/>
          <w:color w:val="000000"/>
          <w:sz w:val="24"/>
          <w:szCs w:val="24"/>
        </w:rPr>
        <w:t>The Supplier allows the Buyer to inspect at any time within working hours the accounts and records which the Supplier is required to keep.</w:t>
      </w:r>
    </w:p>
    <w:p w14:paraId="00DE39DA" w14:textId="77777777" w:rsidR="00B105D3" w:rsidRDefault="004A7CE9">
      <w:pPr>
        <w:numPr>
          <w:ilvl w:val="1"/>
          <w:numId w:val="64"/>
        </w:numPr>
        <w:tabs>
          <w:tab w:val="left" w:pos="1872"/>
        </w:tabs>
        <w:spacing w:before="120" w:after="120"/>
        <w:ind w:left="1531" w:hanging="811"/>
        <w:jc w:val="both"/>
        <w:textAlignment w:val="auto"/>
      </w:pPr>
      <w:r>
        <w:rPr>
          <w:rFonts w:ascii="Arial" w:eastAsia="Arial" w:hAnsi="Arial" w:cs="Arial"/>
          <w:color w:val="000000"/>
          <w:sz w:val="24"/>
          <w:szCs w:val="24"/>
        </w:rPr>
        <w:t>The Supplier will maintain a risk register of the risks relating to the Call Off Contract which the Buyer's and the Supplier have identified.</w:t>
      </w:r>
    </w:p>
    <w:p w14:paraId="685E202F" w14:textId="77777777" w:rsidR="00B105D3" w:rsidRDefault="00B105D3">
      <w:pPr>
        <w:tabs>
          <w:tab w:val="left" w:pos="709"/>
          <w:tab w:val="left" w:pos="1559"/>
          <w:tab w:val="left" w:pos="2268"/>
          <w:tab w:val="left" w:pos="2977"/>
          <w:tab w:val="left" w:pos="3686"/>
          <w:tab w:val="left" w:pos="4394"/>
          <w:tab w:val="right" w:pos="8789"/>
        </w:tabs>
        <w:spacing w:before="100" w:after="100"/>
        <w:jc w:val="both"/>
        <w:textAlignment w:val="auto"/>
        <w:rPr>
          <w:rFonts w:ascii="Arial" w:eastAsia="Arial" w:hAnsi="Arial" w:cs="Arial"/>
          <w:color w:val="000000"/>
          <w:sz w:val="24"/>
          <w:szCs w:val="24"/>
        </w:rPr>
      </w:pPr>
    </w:p>
    <w:p w14:paraId="7E05898E" w14:textId="77777777" w:rsidR="00B105D3" w:rsidRDefault="004A7CE9">
      <w:pPr>
        <w:pageBreakBefore/>
        <w:spacing w:after="200" w:line="276" w:lineRule="auto"/>
        <w:jc w:val="both"/>
        <w:textAlignment w:val="auto"/>
      </w:pPr>
      <w:r>
        <w:rPr>
          <w:rFonts w:ascii="Arial" w:eastAsia="Arial" w:hAnsi="Arial" w:cs="Arial"/>
          <w:b/>
          <w:sz w:val="36"/>
          <w:szCs w:val="36"/>
        </w:rPr>
        <w:t>Annex: Contract Boards</w:t>
      </w:r>
    </w:p>
    <w:p w14:paraId="357B1A20" w14:textId="77777777" w:rsidR="00B105D3" w:rsidRDefault="004A7CE9">
      <w:pPr>
        <w:tabs>
          <w:tab w:val="left" w:pos="360"/>
        </w:tabs>
        <w:spacing w:after="240"/>
        <w:jc w:val="both"/>
        <w:textAlignment w:val="auto"/>
      </w:pPr>
      <w:r>
        <w:rPr>
          <w:rFonts w:ascii="Arial" w:eastAsia="Arial" w:hAnsi="Arial" w:cs="Arial"/>
          <w:color w:val="000000"/>
          <w:sz w:val="24"/>
          <w:szCs w:val="24"/>
        </w:rPr>
        <w:t>The Parties agree to operate the following boards at the locations and at the frequencies set out below:</w:t>
      </w:r>
    </w:p>
    <w:p w14:paraId="4EA61C1C" w14:textId="1C547FAB" w:rsidR="00B105D3" w:rsidRDefault="004A7CE9">
      <w:pPr>
        <w:spacing w:after="200" w:line="276" w:lineRule="auto"/>
        <w:ind w:left="360"/>
        <w:jc w:val="both"/>
        <w:textAlignment w:val="auto"/>
      </w:pPr>
      <w:r>
        <w:rPr>
          <w:rFonts w:ascii="Arial" w:eastAsia="Arial" w:hAnsi="Arial" w:cs="Arial"/>
          <w:sz w:val="24"/>
          <w:szCs w:val="24"/>
        </w:rPr>
        <w:t>Details of additional boards to be inserted, after they have been agreed at the Launch meeting</w:t>
      </w:r>
      <w:r w:rsidR="005706D3">
        <w:rPr>
          <w:rFonts w:ascii="Arial" w:eastAsia="Arial" w:hAnsi="Arial" w:cs="Arial"/>
          <w:sz w:val="24"/>
          <w:szCs w:val="24"/>
        </w:rPr>
        <w:t xml:space="preserve"> </w:t>
      </w:r>
      <w:r w:rsidR="005706D3" w:rsidRPr="00B16774">
        <w:rPr>
          <w:rFonts w:ascii="Arial" w:hAnsi="Arial" w:cs="Arial"/>
          <w:b/>
          <w:bCs/>
          <w:sz w:val="24"/>
          <w:szCs w:val="24"/>
          <w:highlight w:val="black"/>
        </w:rPr>
        <w:t>…………………….</w:t>
      </w:r>
    </w:p>
    <w:p w14:paraId="559139E2" w14:textId="77777777" w:rsidR="00B105D3" w:rsidRDefault="00B105D3">
      <w:pPr>
        <w:pStyle w:val="Standard"/>
        <w:widowControl/>
      </w:pPr>
    </w:p>
    <w:p w14:paraId="3F667987" w14:textId="77777777" w:rsidR="00B105D3" w:rsidRDefault="00B105D3">
      <w:pPr>
        <w:pStyle w:val="Standard"/>
        <w:widowControl/>
      </w:pPr>
    </w:p>
    <w:p w14:paraId="5951157F" w14:textId="77777777" w:rsidR="00B105D3" w:rsidRDefault="00B105D3">
      <w:pPr>
        <w:pStyle w:val="Standard"/>
        <w:widowControl/>
      </w:pPr>
    </w:p>
    <w:p w14:paraId="16B280BB" w14:textId="77777777" w:rsidR="00B105D3" w:rsidRDefault="00B105D3">
      <w:pPr>
        <w:pStyle w:val="Standard"/>
        <w:widowControl/>
      </w:pPr>
    </w:p>
    <w:p w14:paraId="5901465F" w14:textId="77777777" w:rsidR="00B105D3" w:rsidRDefault="00B105D3">
      <w:pPr>
        <w:pStyle w:val="Standard"/>
        <w:widowControl/>
      </w:pPr>
    </w:p>
    <w:p w14:paraId="20F58C72" w14:textId="77777777" w:rsidR="00B105D3" w:rsidRDefault="00B105D3">
      <w:pPr>
        <w:pStyle w:val="Standard"/>
        <w:widowControl/>
      </w:pPr>
    </w:p>
    <w:p w14:paraId="0719B467" w14:textId="77777777" w:rsidR="00B105D3" w:rsidRDefault="00B105D3">
      <w:pPr>
        <w:pStyle w:val="Standard"/>
        <w:widowControl/>
      </w:pPr>
    </w:p>
    <w:p w14:paraId="002A95BC" w14:textId="77777777" w:rsidR="00B105D3" w:rsidRDefault="00B105D3">
      <w:pPr>
        <w:pStyle w:val="Standard"/>
        <w:widowControl/>
      </w:pPr>
    </w:p>
    <w:p w14:paraId="7CBEF741" w14:textId="77777777" w:rsidR="00B105D3" w:rsidRDefault="00B105D3">
      <w:pPr>
        <w:pStyle w:val="Standard"/>
        <w:widowControl/>
      </w:pPr>
    </w:p>
    <w:p w14:paraId="45206E07" w14:textId="77777777" w:rsidR="00B105D3" w:rsidRDefault="00B105D3">
      <w:pPr>
        <w:pStyle w:val="Standard"/>
        <w:widowControl/>
      </w:pPr>
    </w:p>
    <w:p w14:paraId="0829DCAF" w14:textId="77777777" w:rsidR="00B105D3" w:rsidRDefault="00B105D3">
      <w:pPr>
        <w:pStyle w:val="Standard"/>
        <w:widowControl/>
      </w:pPr>
    </w:p>
    <w:p w14:paraId="4903ECC2" w14:textId="77777777" w:rsidR="00B105D3" w:rsidRDefault="00B105D3">
      <w:pPr>
        <w:pStyle w:val="Standard"/>
        <w:widowControl/>
      </w:pPr>
    </w:p>
    <w:p w14:paraId="369E9762" w14:textId="77777777" w:rsidR="00B105D3" w:rsidRDefault="00B105D3">
      <w:pPr>
        <w:pStyle w:val="Standard"/>
        <w:widowControl/>
      </w:pPr>
    </w:p>
    <w:p w14:paraId="7D225A52" w14:textId="77777777" w:rsidR="00B105D3" w:rsidRDefault="00B105D3">
      <w:pPr>
        <w:pStyle w:val="Standard"/>
        <w:widowControl/>
      </w:pPr>
    </w:p>
    <w:p w14:paraId="29F0062F" w14:textId="77777777" w:rsidR="00B105D3" w:rsidRDefault="00B105D3">
      <w:pPr>
        <w:pStyle w:val="Standard"/>
        <w:widowControl/>
      </w:pPr>
    </w:p>
    <w:p w14:paraId="7829FF6E" w14:textId="77777777" w:rsidR="00B105D3" w:rsidRDefault="00B105D3">
      <w:pPr>
        <w:pStyle w:val="Standard"/>
        <w:widowControl/>
      </w:pPr>
    </w:p>
    <w:p w14:paraId="7E390E4D" w14:textId="77777777" w:rsidR="00B105D3" w:rsidRDefault="00B105D3">
      <w:pPr>
        <w:pStyle w:val="Standard"/>
        <w:widowControl/>
      </w:pPr>
    </w:p>
    <w:p w14:paraId="6DE69D2D" w14:textId="77777777" w:rsidR="00B105D3" w:rsidRDefault="00B105D3">
      <w:pPr>
        <w:pStyle w:val="Standard"/>
        <w:widowControl/>
      </w:pPr>
    </w:p>
    <w:p w14:paraId="4328B545" w14:textId="77777777" w:rsidR="00B105D3" w:rsidRDefault="00B105D3">
      <w:pPr>
        <w:pStyle w:val="Standard"/>
        <w:widowControl/>
      </w:pPr>
    </w:p>
    <w:p w14:paraId="0BBEDD87" w14:textId="77777777" w:rsidR="00B105D3" w:rsidRDefault="00B105D3">
      <w:pPr>
        <w:pStyle w:val="Standard"/>
        <w:widowControl/>
      </w:pPr>
    </w:p>
    <w:p w14:paraId="34454621" w14:textId="77777777" w:rsidR="00B105D3" w:rsidRDefault="00B105D3">
      <w:pPr>
        <w:pStyle w:val="Standard"/>
        <w:widowControl/>
      </w:pPr>
    </w:p>
    <w:p w14:paraId="60A041C5" w14:textId="77777777" w:rsidR="00B105D3" w:rsidRDefault="00B105D3">
      <w:pPr>
        <w:pStyle w:val="Standard"/>
        <w:widowControl/>
      </w:pPr>
    </w:p>
    <w:p w14:paraId="7F07FDFA" w14:textId="77777777" w:rsidR="00B105D3" w:rsidRDefault="00B105D3">
      <w:pPr>
        <w:pStyle w:val="Standard"/>
        <w:widowControl/>
      </w:pPr>
    </w:p>
    <w:p w14:paraId="70A750BC" w14:textId="77777777" w:rsidR="00B105D3" w:rsidRDefault="004A7CE9">
      <w:pPr>
        <w:keepNext/>
        <w:spacing w:after="240"/>
        <w:textAlignment w:val="auto"/>
      </w:pPr>
      <w:r>
        <w:rPr>
          <w:rFonts w:ascii="Arial" w:eastAsia="Arial" w:hAnsi="Arial" w:cs="Arial"/>
          <w:b/>
          <w:sz w:val="36"/>
          <w:szCs w:val="36"/>
        </w:rPr>
        <w:t>Call-Off Schedule 16 (Benchmarking)</w:t>
      </w:r>
    </w:p>
    <w:p w14:paraId="5DD1324F" w14:textId="77777777" w:rsidR="00B105D3" w:rsidRDefault="004A7CE9">
      <w:pPr>
        <w:keepNext/>
        <w:numPr>
          <w:ilvl w:val="0"/>
          <w:numId w:val="145"/>
        </w:numPr>
        <w:tabs>
          <w:tab w:val="left" w:pos="-20018"/>
        </w:tabs>
        <w:spacing w:before="120" w:after="240"/>
        <w:jc w:val="both"/>
        <w:textAlignment w:val="auto"/>
      </w:pPr>
      <w:r>
        <w:rPr>
          <w:rFonts w:ascii="Arial" w:eastAsia="Arial" w:hAnsi="Arial" w:cs="Arial"/>
          <w:b/>
          <w:smallCaps/>
          <w:color w:val="000000"/>
          <w:sz w:val="24"/>
          <w:szCs w:val="24"/>
        </w:rPr>
        <w:t>DEFINITIONS</w:t>
      </w:r>
    </w:p>
    <w:p w14:paraId="3D83DDD6" w14:textId="77777777" w:rsidR="00B105D3" w:rsidRDefault="004A7CE9">
      <w:pPr>
        <w:keepNext/>
        <w:numPr>
          <w:ilvl w:val="1"/>
          <w:numId w:val="146"/>
        </w:numPr>
        <w:tabs>
          <w:tab w:val="left" w:pos="-31680"/>
        </w:tabs>
        <w:spacing w:before="120" w:after="120"/>
        <w:jc w:val="both"/>
        <w:textAlignment w:val="auto"/>
      </w:pPr>
      <w:r>
        <w:rPr>
          <w:rFonts w:ascii="Arial" w:eastAsia="Arial" w:hAnsi="Arial" w:cs="Arial"/>
          <w:color w:val="000000"/>
          <w:sz w:val="24"/>
          <w:szCs w:val="24"/>
        </w:rPr>
        <w:t>In this Schedule, the following expressions shall have the following meanings:</w:t>
      </w:r>
    </w:p>
    <w:tbl>
      <w:tblPr>
        <w:tblW w:w="8040" w:type="dxa"/>
        <w:tblInd w:w="1008" w:type="dxa"/>
        <w:tblLayout w:type="fixed"/>
        <w:tblCellMar>
          <w:left w:w="10" w:type="dxa"/>
          <w:right w:w="10" w:type="dxa"/>
        </w:tblCellMar>
        <w:tblLook w:val="04A0" w:firstRow="1" w:lastRow="0" w:firstColumn="1" w:lastColumn="0" w:noHBand="0" w:noVBand="1"/>
      </w:tblPr>
      <w:tblGrid>
        <w:gridCol w:w="2899"/>
        <w:gridCol w:w="5141"/>
      </w:tblGrid>
      <w:tr w:rsidR="00B105D3" w14:paraId="35581938" w14:textId="77777777">
        <w:tc>
          <w:tcPr>
            <w:tcW w:w="2899" w:type="dxa"/>
            <w:shd w:val="clear" w:color="auto" w:fill="auto"/>
            <w:tcMar>
              <w:top w:w="0" w:type="dxa"/>
              <w:left w:w="108" w:type="dxa"/>
              <w:bottom w:w="0" w:type="dxa"/>
              <w:right w:w="108" w:type="dxa"/>
            </w:tcMar>
          </w:tcPr>
          <w:p w14:paraId="06E22C1E" w14:textId="77777777" w:rsidR="00B105D3" w:rsidRDefault="004A7CE9">
            <w:pPr>
              <w:spacing w:after="120"/>
              <w:ind w:left="-108"/>
              <w:jc w:val="both"/>
              <w:textAlignment w:val="auto"/>
            </w:pPr>
            <w:r>
              <w:rPr>
                <w:rFonts w:ascii="Arial" w:eastAsia="Arial" w:hAnsi="Arial" w:cs="Arial"/>
                <w:b/>
                <w:color w:val="000000"/>
                <w:sz w:val="24"/>
                <w:szCs w:val="24"/>
              </w:rPr>
              <w:t>"Benchmark Review"</w:t>
            </w:r>
          </w:p>
        </w:tc>
        <w:tc>
          <w:tcPr>
            <w:tcW w:w="5141" w:type="dxa"/>
            <w:shd w:val="clear" w:color="auto" w:fill="auto"/>
            <w:tcMar>
              <w:top w:w="0" w:type="dxa"/>
              <w:left w:w="108" w:type="dxa"/>
              <w:bottom w:w="0" w:type="dxa"/>
              <w:right w:w="108" w:type="dxa"/>
            </w:tcMar>
          </w:tcPr>
          <w:p w14:paraId="2DC3386A" w14:textId="77777777" w:rsidR="00B105D3" w:rsidRDefault="004A7CE9">
            <w:pPr>
              <w:tabs>
                <w:tab w:val="left" w:pos="175"/>
              </w:tabs>
              <w:spacing w:after="120"/>
              <w:jc w:val="both"/>
              <w:textAlignment w:val="auto"/>
            </w:pPr>
            <w:r>
              <w:rPr>
                <w:rFonts w:ascii="Arial" w:eastAsia="Arial" w:hAnsi="Arial" w:cs="Arial"/>
                <w:color w:val="000000"/>
                <w:sz w:val="24"/>
                <w:szCs w:val="24"/>
              </w:rPr>
              <w:t>a review of the Deliverables carried out in accordance with this Schedule to determine whether those Deliverables represent Good Value;</w:t>
            </w:r>
          </w:p>
        </w:tc>
      </w:tr>
      <w:tr w:rsidR="00B105D3" w14:paraId="78868684" w14:textId="77777777">
        <w:tc>
          <w:tcPr>
            <w:tcW w:w="2899" w:type="dxa"/>
            <w:shd w:val="clear" w:color="auto" w:fill="auto"/>
            <w:tcMar>
              <w:top w:w="0" w:type="dxa"/>
              <w:left w:w="108" w:type="dxa"/>
              <w:bottom w:w="0" w:type="dxa"/>
              <w:right w:w="108" w:type="dxa"/>
            </w:tcMar>
          </w:tcPr>
          <w:p w14:paraId="0FCC439A" w14:textId="77777777" w:rsidR="00B105D3" w:rsidRDefault="004A7CE9">
            <w:pPr>
              <w:spacing w:after="120"/>
              <w:ind w:left="-108"/>
              <w:jc w:val="both"/>
              <w:textAlignment w:val="auto"/>
            </w:pPr>
            <w:r>
              <w:rPr>
                <w:rFonts w:ascii="Arial" w:eastAsia="Arial" w:hAnsi="Arial" w:cs="Arial"/>
                <w:b/>
                <w:color w:val="000000"/>
                <w:sz w:val="24"/>
                <w:szCs w:val="24"/>
              </w:rPr>
              <w:t>"Benchmarked Deliverables"</w:t>
            </w:r>
          </w:p>
        </w:tc>
        <w:tc>
          <w:tcPr>
            <w:tcW w:w="5141" w:type="dxa"/>
            <w:shd w:val="clear" w:color="auto" w:fill="auto"/>
            <w:tcMar>
              <w:top w:w="0" w:type="dxa"/>
              <w:left w:w="108" w:type="dxa"/>
              <w:bottom w:w="0" w:type="dxa"/>
              <w:right w:w="108" w:type="dxa"/>
            </w:tcMar>
          </w:tcPr>
          <w:p w14:paraId="2A4A1EA6" w14:textId="77777777" w:rsidR="00B105D3" w:rsidRDefault="004A7CE9">
            <w:pPr>
              <w:tabs>
                <w:tab w:val="left" w:pos="175"/>
              </w:tabs>
              <w:spacing w:after="120"/>
              <w:jc w:val="both"/>
              <w:textAlignment w:val="auto"/>
            </w:pPr>
            <w:r>
              <w:rPr>
                <w:rFonts w:ascii="Arial" w:eastAsia="Arial" w:hAnsi="Arial" w:cs="Arial"/>
                <w:color w:val="000000"/>
                <w:sz w:val="24"/>
                <w:szCs w:val="24"/>
              </w:rPr>
              <w:t>any Deliverables included within the scope of a Benchmark Review pursuant to this Schedule;</w:t>
            </w:r>
          </w:p>
        </w:tc>
      </w:tr>
      <w:tr w:rsidR="00B105D3" w14:paraId="30771EFA" w14:textId="77777777">
        <w:tc>
          <w:tcPr>
            <w:tcW w:w="2899" w:type="dxa"/>
            <w:shd w:val="clear" w:color="auto" w:fill="auto"/>
            <w:tcMar>
              <w:top w:w="0" w:type="dxa"/>
              <w:left w:w="108" w:type="dxa"/>
              <w:bottom w:w="0" w:type="dxa"/>
              <w:right w:w="108" w:type="dxa"/>
            </w:tcMar>
          </w:tcPr>
          <w:p w14:paraId="5BE36957" w14:textId="77777777" w:rsidR="00B105D3" w:rsidRDefault="004A7CE9">
            <w:pPr>
              <w:spacing w:after="120"/>
              <w:ind w:left="-108"/>
              <w:jc w:val="both"/>
              <w:textAlignment w:val="auto"/>
            </w:pPr>
            <w:r>
              <w:rPr>
                <w:rFonts w:ascii="Arial" w:eastAsia="Arial" w:hAnsi="Arial" w:cs="Arial"/>
                <w:b/>
                <w:color w:val="000000"/>
                <w:sz w:val="24"/>
                <w:szCs w:val="24"/>
              </w:rPr>
              <w:t>"Comparable Rates"</w:t>
            </w:r>
          </w:p>
        </w:tc>
        <w:tc>
          <w:tcPr>
            <w:tcW w:w="5141" w:type="dxa"/>
            <w:shd w:val="clear" w:color="auto" w:fill="auto"/>
            <w:tcMar>
              <w:top w:w="0" w:type="dxa"/>
              <w:left w:w="108" w:type="dxa"/>
              <w:bottom w:w="0" w:type="dxa"/>
              <w:right w:w="108" w:type="dxa"/>
            </w:tcMar>
          </w:tcPr>
          <w:p w14:paraId="3E4D2451" w14:textId="77777777" w:rsidR="00B105D3" w:rsidRDefault="004A7CE9">
            <w:pPr>
              <w:tabs>
                <w:tab w:val="left" w:pos="175"/>
              </w:tabs>
              <w:spacing w:after="120"/>
              <w:jc w:val="both"/>
              <w:textAlignment w:val="auto"/>
            </w:pPr>
            <w:r>
              <w:rPr>
                <w:rFonts w:ascii="Arial" w:eastAsia="Arial" w:hAnsi="Arial" w:cs="Arial"/>
                <w:color w:val="000000"/>
                <w:sz w:val="24"/>
                <w:szCs w:val="24"/>
              </w:rPr>
              <w:t>the Charges for Comparable Deliverables;</w:t>
            </w:r>
          </w:p>
        </w:tc>
      </w:tr>
      <w:tr w:rsidR="00B105D3" w14:paraId="1497070A" w14:textId="77777777">
        <w:tc>
          <w:tcPr>
            <w:tcW w:w="2899" w:type="dxa"/>
            <w:shd w:val="clear" w:color="auto" w:fill="auto"/>
            <w:tcMar>
              <w:top w:w="0" w:type="dxa"/>
              <w:left w:w="108" w:type="dxa"/>
              <w:bottom w:w="0" w:type="dxa"/>
              <w:right w:w="108" w:type="dxa"/>
            </w:tcMar>
          </w:tcPr>
          <w:p w14:paraId="64EC37B5" w14:textId="77777777" w:rsidR="00B105D3" w:rsidRDefault="004A7CE9">
            <w:pPr>
              <w:spacing w:after="120"/>
              <w:ind w:left="-108"/>
              <w:jc w:val="both"/>
              <w:textAlignment w:val="auto"/>
            </w:pPr>
            <w:r>
              <w:rPr>
                <w:rFonts w:ascii="Arial" w:eastAsia="Arial" w:hAnsi="Arial" w:cs="Arial"/>
                <w:b/>
                <w:color w:val="000000"/>
                <w:sz w:val="24"/>
                <w:szCs w:val="24"/>
              </w:rPr>
              <w:t>"Comparable Deliverables"</w:t>
            </w:r>
          </w:p>
        </w:tc>
        <w:tc>
          <w:tcPr>
            <w:tcW w:w="5141" w:type="dxa"/>
            <w:shd w:val="clear" w:color="auto" w:fill="auto"/>
            <w:tcMar>
              <w:top w:w="0" w:type="dxa"/>
              <w:left w:w="108" w:type="dxa"/>
              <w:bottom w:w="0" w:type="dxa"/>
              <w:right w:w="108" w:type="dxa"/>
            </w:tcMar>
          </w:tcPr>
          <w:p w14:paraId="55220141" w14:textId="77777777" w:rsidR="00B105D3" w:rsidRDefault="004A7CE9">
            <w:pPr>
              <w:tabs>
                <w:tab w:val="left" w:pos="175"/>
              </w:tabs>
              <w:spacing w:after="120"/>
              <w:jc w:val="both"/>
              <w:textAlignment w:val="auto"/>
            </w:pPr>
            <w:r>
              <w:rPr>
                <w:rFonts w:ascii="Arial" w:eastAsia="Arial" w:hAnsi="Arial" w:cs="Arial"/>
                <w:color w:val="000000"/>
                <w:sz w:val="24"/>
                <w:szCs w:val="24"/>
              </w:rPr>
              <w:t>deliverables that are identical or materially similar to the Benchmarked Deliverables (including in terms of scope, specification, volume and quality of performance) provided that if no identical or materially similar Deliverables exist in the market, the Supplier shall propose an approach for developing a comparable Deliverables benchmark;</w:t>
            </w:r>
          </w:p>
        </w:tc>
      </w:tr>
      <w:tr w:rsidR="00B105D3" w14:paraId="49A45427" w14:textId="77777777">
        <w:tc>
          <w:tcPr>
            <w:tcW w:w="2899" w:type="dxa"/>
            <w:shd w:val="clear" w:color="auto" w:fill="auto"/>
            <w:tcMar>
              <w:top w:w="0" w:type="dxa"/>
              <w:left w:w="108" w:type="dxa"/>
              <w:bottom w:w="0" w:type="dxa"/>
              <w:right w:w="108" w:type="dxa"/>
            </w:tcMar>
          </w:tcPr>
          <w:p w14:paraId="00F5B7BE" w14:textId="77777777" w:rsidR="00B105D3" w:rsidRDefault="004A7CE9">
            <w:pPr>
              <w:spacing w:after="120"/>
              <w:ind w:left="-108"/>
              <w:jc w:val="both"/>
              <w:textAlignment w:val="auto"/>
            </w:pPr>
            <w:r>
              <w:rPr>
                <w:rFonts w:ascii="Arial" w:eastAsia="Arial" w:hAnsi="Arial" w:cs="Arial"/>
                <w:b/>
                <w:color w:val="000000"/>
                <w:sz w:val="24"/>
                <w:szCs w:val="24"/>
              </w:rPr>
              <w:t>"Comparison Group"</w:t>
            </w:r>
          </w:p>
        </w:tc>
        <w:tc>
          <w:tcPr>
            <w:tcW w:w="5141" w:type="dxa"/>
            <w:shd w:val="clear" w:color="auto" w:fill="auto"/>
            <w:tcMar>
              <w:top w:w="0" w:type="dxa"/>
              <w:left w:w="108" w:type="dxa"/>
              <w:bottom w:w="0" w:type="dxa"/>
              <w:right w:w="108" w:type="dxa"/>
            </w:tcMar>
          </w:tcPr>
          <w:p w14:paraId="6D96B4D5" w14:textId="77777777" w:rsidR="00B105D3" w:rsidRDefault="004A7CE9">
            <w:pPr>
              <w:tabs>
                <w:tab w:val="left" w:pos="175"/>
              </w:tabs>
              <w:spacing w:after="120"/>
              <w:jc w:val="both"/>
              <w:textAlignment w:val="auto"/>
            </w:pPr>
            <w:r>
              <w:rPr>
                <w:rFonts w:ascii="Arial" w:eastAsia="Arial" w:hAnsi="Arial" w:cs="Arial"/>
                <w:color w:val="000000"/>
                <w:sz w:val="24"/>
                <w:szCs w:val="24"/>
              </w:rPr>
              <w:t>a sample group of organisations providing Comparable Deliverables which consists of organisations which are either of similar size to the Supplier or which are similarly structured in terms of their business and their service offering so as to be fair comparators with the Supplier or which, are best practice organisations;</w:t>
            </w:r>
          </w:p>
        </w:tc>
      </w:tr>
      <w:tr w:rsidR="00B105D3" w14:paraId="57E9010A" w14:textId="77777777">
        <w:tc>
          <w:tcPr>
            <w:tcW w:w="2899" w:type="dxa"/>
            <w:shd w:val="clear" w:color="auto" w:fill="auto"/>
            <w:tcMar>
              <w:top w:w="0" w:type="dxa"/>
              <w:left w:w="108" w:type="dxa"/>
              <w:bottom w:w="0" w:type="dxa"/>
              <w:right w:w="108" w:type="dxa"/>
            </w:tcMar>
          </w:tcPr>
          <w:p w14:paraId="403D3C73" w14:textId="77777777" w:rsidR="00B105D3" w:rsidRDefault="004A7CE9">
            <w:pPr>
              <w:spacing w:after="120"/>
              <w:ind w:left="-108"/>
              <w:jc w:val="both"/>
              <w:textAlignment w:val="auto"/>
            </w:pPr>
            <w:r>
              <w:rPr>
                <w:rFonts w:ascii="Arial" w:eastAsia="Arial" w:hAnsi="Arial" w:cs="Arial"/>
                <w:b/>
                <w:color w:val="000000"/>
                <w:sz w:val="24"/>
                <w:szCs w:val="24"/>
              </w:rPr>
              <w:t>"Equivalent Data"</w:t>
            </w:r>
          </w:p>
        </w:tc>
        <w:tc>
          <w:tcPr>
            <w:tcW w:w="5141" w:type="dxa"/>
            <w:shd w:val="clear" w:color="auto" w:fill="auto"/>
            <w:tcMar>
              <w:top w:w="0" w:type="dxa"/>
              <w:left w:w="108" w:type="dxa"/>
              <w:bottom w:w="0" w:type="dxa"/>
              <w:right w:w="108" w:type="dxa"/>
            </w:tcMar>
          </w:tcPr>
          <w:p w14:paraId="0844F148" w14:textId="77777777" w:rsidR="00B105D3" w:rsidRDefault="004A7CE9">
            <w:pPr>
              <w:tabs>
                <w:tab w:val="left" w:pos="175"/>
              </w:tabs>
              <w:spacing w:after="120"/>
              <w:jc w:val="both"/>
              <w:textAlignment w:val="auto"/>
            </w:pPr>
            <w:r>
              <w:rPr>
                <w:rFonts w:ascii="Arial" w:eastAsia="Arial" w:hAnsi="Arial" w:cs="Arial"/>
                <w:color w:val="000000"/>
                <w:sz w:val="24"/>
                <w:szCs w:val="24"/>
              </w:rPr>
              <w:t>data derived from an analysis of the Comparable Rates and/or the Comparable Deliverables (as applicable) provided by the Comparison Group;</w:t>
            </w:r>
          </w:p>
        </w:tc>
      </w:tr>
      <w:tr w:rsidR="00B105D3" w14:paraId="5366E6CF" w14:textId="77777777">
        <w:tc>
          <w:tcPr>
            <w:tcW w:w="2899" w:type="dxa"/>
            <w:shd w:val="clear" w:color="auto" w:fill="auto"/>
            <w:tcMar>
              <w:top w:w="0" w:type="dxa"/>
              <w:left w:w="108" w:type="dxa"/>
              <w:bottom w:w="0" w:type="dxa"/>
              <w:right w:w="108" w:type="dxa"/>
            </w:tcMar>
          </w:tcPr>
          <w:p w14:paraId="20D9CB14" w14:textId="77777777" w:rsidR="00B105D3" w:rsidRDefault="004A7CE9">
            <w:pPr>
              <w:spacing w:after="120"/>
              <w:ind w:left="-108"/>
              <w:jc w:val="both"/>
              <w:textAlignment w:val="auto"/>
            </w:pPr>
            <w:r>
              <w:rPr>
                <w:rFonts w:ascii="Arial" w:eastAsia="Arial" w:hAnsi="Arial" w:cs="Arial"/>
                <w:b/>
                <w:color w:val="000000"/>
                <w:sz w:val="24"/>
                <w:szCs w:val="24"/>
              </w:rPr>
              <w:t>"Good Value"</w:t>
            </w:r>
          </w:p>
        </w:tc>
        <w:tc>
          <w:tcPr>
            <w:tcW w:w="5141" w:type="dxa"/>
            <w:shd w:val="clear" w:color="auto" w:fill="auto"/>
            <w:tcMar>
              <w:top w:w="0" w:type="dxa"/>
              <w:left w:w="108" w:type="dxa"/>
              <w:bottom w:w="0" w:type="dxa"/>
              <w:right w:w="108" w:type="dxa"/>
            </w:tcMar>
          </w:tcPr>
          <w:p w14:paraId="5E508E10" w14:textId="77777777" w:rsidR="00B105D3" w:rsidRDefault="004A7CE9">
            <w:pPr>
              <w:tabs>
                <w:tab w:val="left" w:pos="175"/>
              </w:tabs>
              <w:spacing w:after="120"/>
              <w:jc w:val="both"/>
              <w:textAlignment w:val="auto"/>
            </w:pPr>
            <w:r>
              <w:rPr>
                <w:rFonts w:ascii="Arial" w:eastAsia="Arial" w:hAnsi="Arial" w:cs="Arial"/>
                <w:color w:val="000000"/>
                <w:sz w:val="24"/>
                <w:szCs w:val="24"/>
              </w:rPr>
              <w:t>that the Benchmarked Rates are within the Upper Quartile; and</w:t>
            </w:r>
          </w:p>
        </w:tc>
      </w:tr>
      <w:tr w:rsidR="00B105D3" w14:paraId="2E029E4C" w14:textId="77777777">
        <w:tc>
          <w:tcPr>
            <w:tcW w:w="2899" w:type="dxa"/>
            <w:shd w:val="clear" w:color="auto" w:fill="auto"/>
            <w:tcMar>
              <w:top w:w="0" w:type="dxa"/>
              <w:left w:w="108" w:type="dxa"/>
              <w:bottom w:w="0" w:type="dxa"/>
              <w:right w:w="108" w:type="dxa"/>
            </w:tcMar>
          </w:tcPr>
          <w:p w14:paraId="2DB17BBA" w14:textId="77777777" w:rsidR="00B105D3" w:rsidRDefault="004A7CE9">
            <w:pPr>
              <w:spacing w:after="120"/>
              <w:ind w:left="-108"/>
              <w:jc w:val="both"/>
              <w:textAlignment w:val="auto"/>
            </w:pPr>
            <w:r>
              <w:rPr>
                <w:rFonts w:ascii="Arial" w:eastAsia="Arial" w:hAnsi="Arial" w:cs="Arial"/>
                <w:b/>
                <w:color w:val="000000"/>
                <w:sz w:val="24"/>
                <w:szCs w:val="24"/>
              </w:rPr>
              <w:t>"Upper Quartile"</w:t>
            </w:r>
          </w:p>
        </w:tc>
        <w:tc>
          <w:tcPr>
            <w:tcW w:w="5141" w:type="dxa"/>
            <w:shd w:val="clear" w:color="auto" w:fill="auto"/>
            <w:tcMar>
              <w:top w:w="0" w:type="dxa"/>
              <w:left w:w="108" w:type="dxa"/>
              <w:bottom w:w="0" w:type="dxa"/>
              <w:right w:w="108" w:type="dxa"/>
            </w:tcMar>
          </w:tcPr>
          <w:p w14:paraId="0CE450F6" w14:textId="77777777" w:rsidR="00B105D3" w:rsidRDefault="004A7CE9">
            <w:pPr>
              <w:tabs>
                <w:tab w:val="left" w:pos="175"/>
              </w:tabs>
              <w:spacing w:after="120"/>
              <w:jc w:val="both"/>
              <w:textAlignment w:val="auto"/>
            </w:pPr>
            <w:r>
              <w:rPr>
                <w:rFonts w:ascii="Arial" w:eastAsia="Arial" w:hAnsi="Arial" w:cs="Arial"/>
                <w:color w:val="000000"/>
                <w:sz w:val="24"/>
                <w:szCs w:val="24"/>
              </w:rPr>
              <w:t>in respect of Benchmarked Rates, that based on an analysis of Equivalent Data, the Benchmarked Rates, as compared to the range of prices for Comparable Deliverables, are within the top 25% in terms of best value for money for the recipients of Comparable Deliverables.</w:t>
            </w:r>
          </w:p>
        </w:tc>
      </w:tr>
    </w:tbl>
    <w:p w14:paraId="357F948A" w14:textId="77777777" w:rsidR="00B105D3" w:rsidRDefault="004A7CE9">
      <w:pPr>
        <w:keepNext/>
        <w:numPr>
          <w:ilvl w:val="0"/>
          <w:numId w:val="65"/>
        </w:numPr>
        <w:tabs>
          <w:tab w:val="left" w:pos="-20018"/>
        </w:tabs>
        <w:spacing w:before="120" w:after="240"/>
        <w:jc w:val="both"/>
        <w:textAlignment w:val="auto"/>
      </w:pPr>
      <w:r>
        <w:rPr>
          <w:rFonts w:ascii="Arial Bold" w:eastAsia="Arial Bold" w:hAnsi="Arial Bold" w:cs="Arial Bold"/>
          <w:b/>
          <w:color w:val="000000"/>
          <w:sz w:val="24"/>
          <w:szCs w:val="24"/>
        </w:rPr>
        <w:t>When you should use this Schedule</w:t>
      </w:r>
    </w:p>
    <w:p w14:paraId="7A723E2F" w14:textId="77777777" w:rsidR="00B105D3" w:rsidRDefault="004A7CE9">
      <w:pPr>
        <w:numPr>
          <w:ilvl w:val="1"/>
          <w:numId w:val="65"/>
        </w:numPr>
        <w:tabs>
          <w:tab w:val="left" w:pos="-15610"/>
        </w:tabs>
        <w:spacing w:before="120" w:after="120"/>
        <w:ind w:left="738" w:hanging="454"/>
        <w:jc w:val="both"/>
        <w:textAlignment w:val="auto"/>
      </w:pPr>
      <w:r>
        <w:rPr>
          <w:rFonts w:ascii="Arial" w:eastAsia="Arial" w:hAnsi="Arial" w:cs="Arial"/>
          <w:color w:val="000000"/>
          <w:sz w:val="24"/>
          <w:szCs w:val="24"/>
        </w:rPr>
        <w:t xml:space="preserve">The Supplier acknowledges that the Buyer wishes to ensure that the </w:t>
      </w:r>
      <w:r>
        <w:rPr>
          <w:rFonts w:ascii="Arial" w:eastAsia="Arial" w:hAnsi="Arial" w:cs="Arial"/>
          <w:sz w:val="24"/>
          <w:szCs w:val="24"/>
        </w:rPr>
        <w:t>Deliverables represent</w:t>
      </w:r>
      <w:r>
        <w:rPr>
          <w:rFonts w:ascii="Arial" w:eastAsia="Arial" w:hAnsi="Arial" w:cs="Arial"/>
          <w:color w:val="000000"/>
          <w:sz w:val="24"/>
          <w:szCs w:val="24"/>
        </w:rPr>
        <w:t xml:space="preserve"> value for money to the taxpayer throughout the Contract Period.  </w:t>
      </w:r>
    </w:p>
    <w:p w14:paraId="0BC878EE" w14:textId="77777777" w:rsidR="00B105D3" w:rsidRDefault="004A7CE9">
      <w:pPr>
        <w:numPr>
          <w:ilvl w:val="1"/>
          <w:numId w:val="65"/>
        </w:numPr>
        <w:tabs>
          <w:tab w:val="left" w:pos="-15610"/>
        </w:tabs>
        <w:spacing w:before="120" w:after="120"/>
        <w:ind w:left="738" w:hanging="454"/>
        <w:jc w:val="both"/>
        <w:textAlignment w:val="auto"/>
      </w:pPr>
      <w:r>
        <w:rPr>
          <w:rFonts w:ascii="Arial" w:eastAsia="Arial" w:hAnsi="Arial" w:cs="Arial"/>
          <w:color w:val="000000"/>
          <w:sz w:val="24"/>
          <w:szCs w:val="24"/>
        </w:rPr>
        <w:t>This Schedule sets to ensure the Contracts represent value for money throughout and that the Buyer may terminate the Contract by issuing a Termination Notice to the Supplier if the Supplier refuses or fails to comply with its obligations as set out in Paragraphs 3 of this Schedule.</w:t>
      </w:r>
    </w:p>
    <w:p w14:paraId="24D3ECA6" w14:textId="77777777" w:rsidR="00B105D3" w:rsidRDefault="004A7CE9">
      <w:pPr>
        <w:numPr>
          <w:ilvl w:val="1"/>
          <w:numId w:val="65"/>
        </w:numPr>
        <w:tabs>
          <w:tab w:val="left" w:pos="-15610"/>
        </w:tabs>
        <w:spacing w:before="120" w:after="120"/>
        <w:ind w:left="738" w:hanging="454"/>
        <w:jc w:val="both"/>
        <w:textAlignment w:val="auto"/>
      </w:pPr>
      <w:r>
        <w:rPr>
          <w:rFonts w:ascii="Arial" w:eastAsia="Arial" w:hAnsi="Arial" w:cs="Arial"/>
          <w:color w:val="000000"/>
          <w:sz w:val="24"/>
          <w:szCs w:val="24"/>
        </w:rPr>
        <w:t>Amounts payable under this Schedule shall not fall with the definition of a Cost.</w:t>
      </w:r>
    </w:p>
    <w:p w14:paraId="712A59E5" w14:textId="77777777" w:rsidR="00B105D3" w:rsidRDefault="004A7CE9">
      <w:pPr>
        <w:keepNext/>
        <w:numPr>
          <w:ilvl w:val="0"/>
          <w:numId w:val="65"/>
        </w:numPr>
        <w:tabs>
          <w:tab w:val="left" w:pos="-20018"/>
        </w:tabs>
        <w:spacing w:before="120" w:after="240"/>
        <w:jc w:val="both"/>
        <w:textAlignment w:val="auto"/>
      </w:pPr>
      <w:r>
        <w:rPr>
          <w:rFonts w:ascii="Arial Bold" w:eastAsia="Arial Bold" w:hAnsi="Arial Bold" w:cs="Arial Bold"/>
          <w:b/>
          <w:color w:val="000000"/>
          <w:sz w:val="24"/>
          <w:szCs w:val="24"/>
        </w:rPr>
        <w:t>Benchmarking</w:t>
      </w:r>
    </w:p>
    <w:p w14:paraId="00C78BE0" w14:textId="77777777" w:rsidR="00B105D3" w:rsidRDefault="004A7CE9">
      <w:pPr>
        <w:keepNext/>
        <w:numPr>
          <w:ilvl w:val="1"/>
          <w:numId w:val="65"/>
        </w:numPr>
        <w:tabs>
          <w:tab w:val="left" w:pos="-15610"/>
        </w:tabs>
        <w:spacing w:before="120" w:after="120"/>
        <w:ind w:left="738" w:hanging="454"/>
        <w:jc w:val="both"/>
        <w:textAlignment w:val="auto"/>
      </w:pPr>
      <w:r>
        <w:rPr>
          <w:rFonts w:ascii="Arial" w:eastAsia="Arial" w:hAnsi="Arial" w:cs="Arial"/>
          <w:b/>
          <w:color w:val="000000"/>
          <w:sz w:val="24"/>
          <w:szCs w:val="24"/>
        </w:rPr>
        <w:t>How benchmarking works</w:t>
      </w:r>
    </w:p>
    <w:p w14:paraId="024DB039" w14:textId="77777777" w:rsidR="00B105D3" w:rsidRDefault="004A7CE9">
      <w:pPr>
        <w:numPr>
          <w:ilvl w:val="2"/>
          <w:numId w:val="65"/>
        </w:numPr>
        <w:tabs>
          <w:tab w:val="left" w:pos="-30223"/>
        </w:tabs>
        <w:spacing w:before="120" w:after="120"/>
        <w:ind w:left="1457"/>
        <w:jc w:val="both"/>
        <w:textAlignment w:val="auto"/>
      </w:pPr>
      <w:r>
        <w:rPr>
          <w:rFonts w:ascii="Arial" w:eastAsia="Arial" w:hAnsi="Arial" w:cs="Arial"/>
          <w:color w:val="000000"/>
          <w:sz w:val="24"/>
          <w:szCs w:val="24"/>
        </w:rPr>
        <w:t>The Buyer and the Supplier recognise that, where specified in Framework Schedule 4 (Framework Management), the Buyer may give CCS the right to enforce the Buyer's rights under this Schedule.</w:t>
      </w:r>
    </w:p>
    <w:p w14:paraId="796E35C0" w14:textId="77777777" w:rsidR="00B105D3" w:rsidRDefault="004A7CE9">
      <w:pPr>
        <w:numPr>
          <w:ilvl w:val="2"/>
          <w:numId w:val="65"/>
        </w:numPr>
        <w:tabs>
          <w:tab w:val="left" w:pos="-30223"/>
        </w:tabs>
        <w:spacing w:before="120" w:after="120"/>
        <w:ind w:left="1457"/>
        <w:jc w:val="both"/>
        <w:textAlignment w:val="auto"/>
      </w:pPr>
      <w:r>
        <w:rPr>
          <w:rFonts w:ascii="Arial" w:eastAsia="Arial" w:hAnsi="Arial" w:cs="Arial"/>
          <w:color w:val="000000"/>
          <w:sz w:val="24"/>
          <w:szCs w:val="24"/>
        </w:rPr>
        <w:t>The Buyer may, by written notice to the Supplier, require a Benchmark Review of any or all of the Deliverables.</w:t>
      </w:r>
    </w:p>
    <w:p w14:paraId="1410F130" w14:textId="77777777" w:rsidR="00B105D3" w:rsidRDefault="004A7CE9">
      <w:pPr>
        <w:numPr>
          <w:ilvl w:val="2"/>
          <w:numId w:val="65"/>
        </w:numPr>
        <w:tabs>
          <w:tab w:val="left" w:pos="-30223"/>
        </w:tabs>
        <w:spacing w:before="120" w:after="120"/>
        <w:ind w:left="1457"/>
        <w:jc w:val="both"/>
        <w:textAlignment w:val="auto"/>
      </w:pPr>
      <w:r>
        <w:rPr>
          <w:rFonts w:ascii="Arial" w:eastAsia="Arial" w:hAnsi="Arial" w:cs="Arial"/>
          <w:color w:val="000000"/>
          <w:sz w:val="24"/>
          <w:szCs w:val="24"/>
        </w:rPr>
        <w:t>The Buyer shall not be entitled to request a Benchmark Review during the first six (6) Month period from the Contract Commencement Date or at intervals of less than twelve (12) Months after any previous Benchmark Review.</w:t>
      </w:r>
    </w:p>
    <w:p w14:paraId="69016EEA" w14:textId="77777777" w:rsidR="00B105D3" w:rsidRDefault="004A7CE9">
      <w:pPr>
        <w:numPr>
          <w:ilvl w:val="2"/>
          <w:numId w:val="65"/>
        </w:numPr>
        <w:tabs>
          <w:tab w:val="left" w:pos="-30223"/>
        </w:tabs>
        <w:spacing w:before="120" w:after="120"/>
        <w:ind w:left="1457"/>
        <w:jc w:val="both"/>
        <w:textAlignment w:val="auto"/>
      </w:pPr>
      <w:r>
        <w:rPr>
          <w:rFonts w:ascii="Arial" w:eastAsia="Arial" w:hAnsi="Arial" w:cs="Arial"/>
          <w:color w:val="000000"/>
          <w:sz w:val="24"/>
          <w:szCs w:val="24"/>
        </w:rPr>
        <w:t>The purpose of a Benchmark Review will be to establish whether the Benchmarked Deliverables are, individually and/or as a whole, Good Value.</w:t>
      </w:r>
    </w:p>
    <w:p w14:paraId="7708F4DA" w14:textId="77777777" w:rsidR="00B105D3" w:rsidRDefault="004A7CE9">
      <w:pPr>
        <w:numPr>
          <w:ilvl w:val="2"/>
          <w:numId w:val="65"/>
        </w:numPr>
        <w:tabs>
          <w:tab w:val="left" w:pos="-30223"/>
        </w:tabs>
        <w:spacing w:before="120" w:after="120"/>
        <w:ind w:left="1457"/>
        <w:jc w:val="both"/>
        <w:textAlignment w:val="auto"/>
      </w:pPr>
      <w:r>
        <w:rPr>
          <w:rFonts w:ascii="Arial" w:eastAsia="Arial" w:hAnsi="Arial" w:cs="Arial"/>
          <w:color w:val="000000"/>
          <w:sz w:val="24"/>
          <w:szCs w:val="24"/>
        </w:rPr>
        <w:t>The Deliverables that are to be the Benchmarked Deliverables will be identified by the Buyer in writing.</w:t>
      </w:r>
    </w:p>
    <w:p w14:paraId="2DA633FA" w14:textId="77777777" w:rsidR="00B105D3" w:rsidRDefault="004A7CE9">
      <w:pPr>
        <w:numPr>
          <w:ilvl w:val="2"/>
          <w:numId w:val="65"/>
        </w:numPr>
        <w:tabs>
          <w:tab w:val="left" w:pos="-30223"/>
        </w:tabs>
        <w:spacing w:before="120" w:after="120"/>
        <w:ind w:left="1457"/>
        <w:jc w:val="both"/>
        <w:textAlignment w:val="auto"/>
      </w:pPr>
      <w:r>
        <w:rPr>
          <w:rFonts w:ascii="Arial" w:eastAsia="Arial" w:hAnsi="Arial" w:cs="Arial"/>
          <w:color w:val="000000"/>
          <w:sz w:val="24"/>
          <w:szCs w:val="24"/>
        </w:rPr>
        <w:t>Upon its request for a Benchmark Review the Buyer shall nominate a benchmarker.  The Supplier must approve the nomination within ten (10) Working Days unless the Supplier provides a reasonable explanation for rejecting the appointment.   If the appointment is rejected then the Buyer may propose an alternative benchmarker.  If the Parties cannot agree the appointment within twenty (20) days of the initial request for Benchmark review then a benchmarker shall be selected by the Chartered Institute of Financial Accountants.</w:t>
      </w:r>
    </w:p>
    <w:p w14:paraId="5C24BD22" w14:textId="77777777" w:rsidR="00B105D3" w:rsidRDefault="004A7CE9">
      <w:pPr>
        <w:numPr>
          <w:ilvl w:val="2"/>
          <w:numId w:val="65"/>
        </w:numPr>
        <w:tabs>
          <w:tab w:val="left" w:pos="-30223"/>
        </w:tabs>
        <w:spacing w:before="120" w:after="120"/>
        <w:ind w:left="1457"/>
        <w:jc w:val="both"/>
        <w:textAlignment w:val="auto"/>
      </w:pPr>
      <w:r>
        <w:rPr>
          <w:rFonts w:ascii="Arial" w:eastAsia="Arial" w:hAnsi="Arial" w:cs="Arial"/>
          <w:color w:val="000000"/>
          <w:sz w:val="24"/>
          <w:szCs w:val="24"/>
        </w:rPr>
        <w:t>The cost of a benchmarker shall be borne by the Buyer (provided that each Party shall bear its own internal costs of the Benchmark Review) except where the Benchmark Review demonstrates that the Benchmarked Service and/or the Benchmarked Deliverables are not Good Value, in which case the Parties shall share the cost of the benchmarker in such proportions as the Parties agree (acting reasonably). Invoices by the benchmarker shall be raised against the Supplier and the relevant portion shall be reimbursed by the Buyer.</w:t>
      </w:r>
    </w:p>
    <w:p w14:paraId="0878ADDA" w14:textId="77777777" w:rsidR="00B105D3" w:rsidRDefault="004A7CE9">
      <w:pPr>
        <w:keepNext/>
        <w:numPr>
          <w:ilvl w:val="1"/>
          <w:numId w:val="65"/>
        </w:numPr>
        <w:tabs>
          <w:tab w:val="left" w:pos="-15610"/>
        </w:tabs>
        <w:spacing w:before="120" w:after="120"/>
        <w:ind w:left="738" w:hanging="454"/>
        <w:jc w:val="both"/>
        <w:textAlignment w:val="auto"/>
      </w:pPr>
      <w:r>
        <w:rPr>
          <w:rFonts w:ascii="Arial" w:eastAsia="Arial" w:hAnsi="Arial" w:cs="Arial"/>
          <w:b/>
          <w:color w:val="000000"/>
          <w:sz w:val="24"/>
          <w:szCs w:val="24"/>
        </w:rPr>
        <w:t>Benchmarking Process</w:t>
      </w:r>
    </w:p>
    <w:p w14:paraId="18B23846" w14:textId="77777777" w:rsidR="00B105D3" w:rsidRDefault="004A7CE9">
      <w:pPr>
        <w:keepNext/>
        <w:numPr>
          <w:ilvl w:val="2"/>
          <w:numId w:val="65"/>
        </w:numPr>
        <w:tabs>
          <w:tab w:val="left" w:pos="-30223"/>
        </w:tabs>
        <w:spacing w:before="120" w:after="120"/>
        <w:ind w:left="1457"/>
        <w:jc w:val="both"/>
        <w:textAlignment w:val="auto"/>
      </w:pPr>
      <w:r>
        <w:rPr>
          <w:rFonts w:ascii="Arial" w:eastAsia="Arial" w:hAnsi="Arial" w:cs="Arial"/>
          <w:color w:val="000000"/>
          <w:sz w:val="24"/>
          <w:szCs w:val="24"/>
        </w:rPr>
        <w:t>The benchmarker shall produce and send to the Buyer, for Approval, a draft plan for the Benchmark Review which must include:</w:t>
      </w:r>
    </w:p>
    <w:p w14:paraId="08259220" w14:textId="77777777" w:rsidR="00B105D3" w:rsidRDefault="004A7CE9">
      <w:pPr>
        <w:numPr>
          <w:ilvl w:val="3"/>
          <w:numId w:val="65"/>
        </w:numPr>
        <w:tabs>
          <w:tab w:val="left" w:pos="-29542"/>
        </w:tabs>
        <w:spacing w:before="120" w:after="120"/>
        <w:ind w:left="2138"/>
        <w:jc w:val="both"/>
        <w:textAlignment w:val="auto"/>
      </w:pPr>
      <w:r>
        <w:rPr>
          <w:rFonts w:ascii="Arial" w:eastAsia="Arial" w:hAnsi="Arial" w:cs="Arial"/>
          <w:color w:val="000000"/>
          <w:sz w:val="24"/>
          <w:szCs w:val="24"/>
        </w:rPr>
        <w:t>a proposed cost and timetable for the Benchmark Review;</w:t>
      </w:r>
    </w:p>
    <w:p w14:paraId="24638E0C" w14:textId="77777777" w:rsidR="00B105D3" w:rsidRDefault="004A7CE9">
      <w:pPr>
        <w:numPr>
          <w:ilvl w:val="3"/>
          <w:numId w:val="65"/>
        </w:numPr>
        <w:tabs>
          <w:tab w:val="left" w:pos="-29542"/>
        </w:tabs>
        <w:spacing w:before="120" w:after="120"/>
        <w:ind w:left="2138"/>
        <w:jc w:val="both"/>
        <w:textAlignment w:val="auto"/>
      </w:pPr>
      <w:r>
        <w:rPr>
          <w:rFonts w:ascii="Arial" w:eastAsia="Arial" w:hAnsi="Arial" w:cs="Arial"/>
          <w:color w:val="000000"/>
          <w:sz w:val="24"/>
          <w:szCs w:val="24"/>
        </w:rPr>
        <w:t>a description of the benchmarking methodology to be used which must demonstrate that the methodology to be used is capable of fulfilling the benchmarking purpose; and</w:t>
      </w:r>
    </w:p>
    <w:p w14:paraId="1A4D3396" w14:textId="77777777" w:rsidR="00B105D3" w:rsidRDefault="004A7CE9">
      <w:pPr>
        <w:numPr>
          <w:ilvl w:val="3"/>
          <w:numId w:val="65"/>
        </w:numPr>
        <w:tabs>
          <w:tab w:val="left" w:pos="-29542"/>
        </w:tabs>
        <w:spacing w:before="120" w:after="120"/>
        <w:ind w:left="2138"/>
        <w:jc w:val="both"/>
        <w:textAlignment w:val="auto"/>
      </w:pPr>
      <w:r>
        <w:rPr>
          <w:rFonts w:ascii="Arial" w:eastAsia="Arial" w:hAnsi="Arial" w:cs="Arial"/>
          <w:color w:val="000000"/>
          <w:sz w:val="24"/>
          <w:szCs w:val="24"/>
        </w:rPr>
        <w:t>a description of how the benchmarker will scope and identify the Comparison Group.</w:t>
      </w:r>
    </w:p>
    <w:p w14:paraId="1EC0B113" w14:textId="77777777" w:rsidR="00B105D3" w:rsidRDefault="004A7CE9">
      <w:pPr>
        <w:numPr>
          <w:ilvl w:val="2"/>
          <w:numId w:val="65"/>
        </w:numPr>
        <w:tabs>
          <w:tab w:val="left" w:pos="-30223"/>
        </w:tabs>
        <w:spacing w:before="120" w:after="120"/>
        <w:ind w:left="1457"/>
        <w:jc w:val="both"/>
        <w:textAlignment w:val="auto"/>
      </w:pPr>
      <w:r>
        <w:rPr>
          <w:rFonts w:ascii="Arial" w:eastAsia="Arial" w:hAnsi="Arial" w:cs="Arial"/>
          <w:color w:val="000000"/>
          <w:sz w:val="24"/>
          <w:szCs w:val="24"/>
        </w:rPr>
        <w:t>The benchmarker, acting reasonably, shall be entitled to use any model to determine the achievement of value for money and to carry out the benchmarking.</w:t>
      </w:r>
    </w:p>
    <w:p w14:paraId="6155E67D" w14:textId="77777777" w:rsidR="00B105D3" w:rsidRDefault="004A7CE9">
      <w:pPr>
        <w:numPr>
          <w:ilvl w:val="2"/>
          <w:numId w:val="65"/>
        </w:numPr>
        <w:tabs>
          <w:tab w:val="left" w:pos="-30223"/>
        </w:tabs>
        <w:spacing w:before="120" w:after="120"/>
        <w:ind w:left="1457"/>
        <w:jc w:val="both"/>
        <w:textAlignment w:val="auto"/>
      </w:pPr>
      <w:r>
        <w:rPr>
          <w:rFonts w:ascii="Arial" w:eastAsia="Arial" w:hAnsi="Arial" w:cs="Arial"/>
          <w:color w:val="000000"/>
          <w:sz w:val="24"/>
          <w:szCs w:val="24"/>
        </w:rPr>
        <w:t>The Buyer must give notice in writing to the Supplier within ten (10) Working Days after receiving the draft plan, advising the benchmarker and the Supplier whether it Approves the draft plan, or, if it does not approve the draft plan, suggesting amendments to that plan (which must be reasonable). If amendments are suggested then the benchmarker must produce an amended draft plan and this Paragraph 3.2.3 shall apply to any amended draft plan.</w:t>
      </w:r>
    </w:p>
    <w:p w14:paraId="37783947" w14:textId="77777777" w:rsidR="00B105D3" w:rsidRDefault="004A7CE9">
      <w:pPr>
        <w:numPr>
          <w:ilvl w:val="2"/>
          <w:numId w:val="65"/>
        </w:numPr>
        <w:tabs>
          <w:tab w:val="left" w:pos="-30223"/>
        </w:tabs>
        <w:spacing w:before="120" w:after="120"/>
        <w:ind w:left="1457"/>
        <w:jc w:val="both"/>
        <w:textAlignment w:val="auto"/>
      </w:pPr>
      <w:r>
        <w:rPr>
          <w:rFonts w:ascii="Arial" w:eastAsia="Arial" w:hAnsi="Arial" w:cs="Arial"/>
          <w:color w:val="000000"/>
          <w:sz w:val="24"/>
          <w:szCs w:val="24"/>
        </w:rPr>
        <w:t>Once both Parties have approved the draft plan then they will notify the benchmarker.  No Party may unreasonably withhold or delay its Approval of the draft plan.</w:t>
      </w:r>
    </w:p>
    <w:p w14:paraId="1A3A39E7" w14:textId="77777777" w:rsidR="00B105D3" w:rsidRDefault="004A7CE9">
      <w:pPr>
        <w:keepNext/>
        <w:numPr>
          <w:ilvl w:val="2"/>
          <w:numId w:val="65"/>
        </w:numPr>
        <w:tabs>
          <w:tab w:val="left" w:pos="-30223"/>
        </w:tabs>
        <w:spacing w:before="120" w:after="120"/>
        <w:ind w:left="1457"/>
        <w:jc w:val="both"/>
        <w:textAlignment w:val="auto"/>
      </w:pPr>
      <w:r>
        <w:rPr>
          <w:rFonts w:ascii="Arial" w:eastAsia="Arial" w:hAnsi="Arial" w:cs="Arial"/>
          <w:color w:val="000000"/>
          <w:sz w:val="24"/>
          <w:szCs w:val="24"/>
        </w:rPr>
        <w:t>Once it has received the Approval of the draft plan, the benchmarker shall:</w:t>
      </w:r>
    </w:p>
    <w:p w14:paraId="46CC15FB" w14:textId="77777777" w:rsidR="00B105D3" w:rsidRDefault="004A7CE9">
      <w:pPr>
        <w:numPr>
          <w:ilvl w:val="3"/>
          <w:numId w:val="65"/>
        </w:numPr>
        <w:tabs>
          <w:tab w:val="left" w:pos="-29542"/>
        </w:tabs>
        <w:spacing w:before="120" w:after="120"/>
        <w:ind w:left="2138"/>
        <w:jc w:val="both"/>
        <w:textAlignment w:val="auto"/>
      </w:pPr>
      <w:r>
        <w:rPr>
          <w:rFonts w:ascii="Arial" w:eastAsia="Arial" w:hAnsi="Arial" w:cs="Arial"/>
          <w:color w:val="000000"/>
          <w:sz w:val="24"/>
          <w:szCs w:val="24"/>
        </w:rPr>
        <w:t>finalise the Comparison Group and collect data relating to Comparable Rates. The selection of the Comparable Rates (both in terms of number and identity) shall be a matter for the Supplier's professional judgment using:</w:t>
      </w:r>
    </w:p>
    <w:p w14:paraId="1E740777" w14:textId="77777777" w:rsidR="00B105D3" w:rsidRDefault="004A7CE9">
      <w:pPr>
        <w:numPr>
          <w:ilvl w:val="4"/>
          <w:numId w:val="65"/>
        </w:numPr>
        <w:tabs>
          <w:tab w:val="left" w:pos="-28845"/>
        </w:tabs>
        <w:spacing w:before="120" w:after="120"/>
        <w:ind w:left="2835" w:hanging="680"/>
        <w:jc w:val="both"/>
        <w:textAlignment w:val="auto"/>
      </w:pPr>
      <w:r>
        <w:rPr>
          <w:rFonts w:ascii="Arial" w:eastAsia="Arial" w:hAnsi="Arial" w:cs="Arial"/>
          <w:color w:val="000000"/>
          <w:sz w:val="24"/>
          <w:szCs w:val="24"/>
        </w:rPr>
        <w:t>market intelligence;</w:t>
      </w:r>
    </w:p>
    <w:p w14:paraId="644F2C6E" w14:textId="77777777" w:rsidR="00B105D3" w:rsidRDefault="004A7CE9">
      <w:pPr>
        <w:numPr>
          <w:ilvl w:val="4"/>
          <w:numId w:val="65"/>
        </w:numPr>
        <w:tabs>
          <w:tab w:val="left" w:pos="-28845"/>
        </w:tabs>
        <w:spacing w:before="120" w:after="120"/>
        <w:ind w:left="2835" w:hanging="680"/>
        <w:jc w:val="both"/>
        <w:textAlignment w:val="auto"/>
      </w:pPr>
      <w:r>
        <w:rPr>
          <w:rFonts w:ascii="Arial" w:eastAsia="Arial" w:hAnsi="Arial" w:cs="Arial"/>
          <w:color w:val="000000"/>
          <w:sz w:val="24"/>
          <w:szCs w:val="24"/>
        </w:rPr>
        <w:t>the benchmarker’s own data and experience;</w:t>
      </w:r>
    </w:p>
    <w:p w14:paraId="4C686DBF" w14:textId="77777777" w:rsidR="00B105D3" w:rsidRDefault="004A7CE9">
      <w:pPr>
        <w:numPr>
          <w:ilvl w:val="4"/>
          <w:numId w:val="65"/>
        </w:numPr>
        <w:tabs>
          <w:tab w:val="left" w:pos="-28845"/>
        </w:tabs>
        <w:spacing w:before="120" w:after="120"/>
        <w:ind w:left="2835" w:hanging="680"/>
        <w:jc w:val="both"/>
        <w:textAlignment w:val="auto"/>
      </w:pPr>
      <w:r>
        <w:rPr>
          <w:rFonts w:ascii="Arial" w:eastAsia="Arial" w:hAnsi="Arial" w:cs="Arial"/>
          <w:color w:val="000000"/>
          <w:sz w:val="24"/>
          <w:szCs w:val="24"/>
        </w:rPr>
        <w:t>relevant published information; and</w:t>
      </w:r>
    </w:p>
    <w:p w14:paraId="5D4726E8" w14:textId="77777777" w:rsidR="00B105D3" w:rsidRDefault="004A7CE9">
      <w:pPr>
        <w:numPr>
          <w:ilvl w:val="4"/>
          <w:numId w:val="65"/>
        </w:numPr>
        <w:tabs>
          <w:tab w:val="left" w:pos="-28845"/>
        </w:tabs>
        <w:spacing w:before="120" w:after="120"/>
        <w:ind w:left="2835" w:hanging="680"/>
        <w:jc w:val="both"/>
        <w:textAlignment w:val="auto"/>
      </w:pPr>
      <w:r>
        <w:rPr>
          <w:rFonts w:ascii="Arial" w:eastAsia="Arial" w:hAnsi="Arial" w:cs="Arial"/>
          <w:color w:val="000000"/>
          <w:sz w:val="24"/>
          <w:szCs w:val="24"/>
        </w:rPr>
        <w:t>pursuant to Paragraph 3.2.6  below, information from other suppliers or purchasers on Comparable Rates;</w:t>
      </w:r>
    </w:p>
    <w:p w14:paraId="0DAC690D" w14:textId="77777777" w:rsidR="00B105D3" w:rsidRDefault="004A7CE9">
      <w:pPr>
        <w:numPr>
          <w:ilvl w:val="3"/>
          <w:numId w:val="65"/>
        </w:numPr>
        <w:tabs>
          <w:tab w:val="left" w:pos="-29542"/>
        </w:tabs>
        <w:spacing w:before="120" w:after="120"/>
        <w:ind w:left="2138"/>
        <w:jc w:val="both"/>
        <w:textAlignment w:val="auto"/>
      </w:pPr>
      <w:r>
        <w:rPr>
          <w:rFonts w:ascii="Arial" w:eastAsia="Arial" w:hAnsi="Arial" w:cs="Arial"/>
          <w:color w:val="000000"/>
          <w:sz w:val="24"/>
          <w:szCs w:val="24"/>
        </w:rPr>
        <w:t>by applying the adjustment factors listed in Paragraph 3.2.7 and from an analysis of the Comparable Rates, derive the Equivalent Data;</w:t>
      </w:r>
    </w:p>
    <w:p w14:paraId="2A46D83D" w14:textId="77777777" w:rsidR="00B105D3" w:rsidRDefault="004A7CE9">
      <w:pPr>
        <w:numPr>
          <w:ilvl w:val="3"/>
          <w:numId w:val="65"/>
        </w:numPr>
        <w:tabs>
          <w:tab w:val="left" w:pos="-29542"/>
        </w:tabs>
        <w:spacing w:before="120" w:after="120"/>
        <w:ind w:left="2138"/>
        <w:jc w:val="both"/>
        <w:textAlignment w:val="auto"/>
      </w:pPr>
      <w:r>
        <w:rPr>
          <w:rFonts w:ascii="Arial" w:eastAsia="Arial" w:hAnsi="Arial" w:cs="Arial"/>
          <w:color w:val="000000"/>
          <w:sz w:val="24"/>
          <w:szCs w:val="24"/>
        </w:rPr>
        <w:t>using the Equivalent Data, calculate the Upper Quartile;</w:t>
      </w:r>
    </w:p>
    <w:p w14:paraId="7AE25EB1" w14:textId="77777777" w:rsidR="00B105D3" w:rsidRDefault="004A7CE9">
      <w:pPr>
        <w:numPr>
          <w:ilvl w:val="3"/>
          <w:numId w:val="65"/>
        </w:numPr>
        <w:tabs>
          <w:tab w:val="left" w:pos="-29542"/>
        </w:tabs>
        <w:spacing w:before="120" w:after="120"/>
        <w:ind w:left="2138"/>
        <w:jc w:val="both"/>
        <w:textAlignment w:val="auto"/>
      </w:pPr>
      <w:r>
        <w:rPr>
          <w:rFonts w:ascii="Arial" w:eastAsia="Arial" w:hAnsi="Arial" w:cs="Arial"/>
          <w:color w:val="000000"/>
          <w:sz w:val="24"/>
          <w:szCs w:val="24"/>
        </w:rPr>
        <w:t>determine whether or not each Benchmarked Rate is, and/or the Benchmarked Rates as a whole are, Good Value.</w:t>
      </w:r>
    </w:p>
    <w:p w14:paraId="5957B7E4" w14:textId="77777777" w:rsidR="00B105D3" w:rsidRDefault="004A7CE9">
      <w:pPr>
        <w:numPr>
          <w:ilvl w:val="2"/>
          <w:numId w:val="65"/>
        </w:numPr>
        <w:tabs>
          <w:tab w:val="left" w:pos="-30223"/>
        </w:tabs>
        <w:spacing w:before="120" w:after="120"/>
        <w:ind w:left="1457"/>
        <w:jc w:val="both"/>
        <w:textAlignment w:val="auto"/>
      </w:pPr>
      <w:r>
        <w:rPr>
          <w:rFonts w:ascii="Arial" w:eastAsia="Arial" w:hAnsi="Arial" w:cs="Arial"/>
          <w:color w:val="000000"/>
          <w:sz w:val="24"/>
          <w:szCs w:val="24"/>
        </w:rPr>
        <w:t>The Supplier shall use all reasonable endeavours and act in good faith to supply information required by the benchmarker in order to undertake the benchmarking.  The Supplier agrees to use its reasonable endeavours to obtain information from other suppliers or purchasers on Comparable Rates.</w:t>
      </w:r>
    </w:p>
    <w:p w14:paraId="15368EF5" w14:textId="77777777" w:rsidR="00B105D3" w:rsidRDefault="004A7CE9">
      <w:pPr>
        <w:keepNext/>
        <w:numPr>
          <w:ilvl w:val="2"/>
          <w:numId w:val="65"/>
        </w:numPr>
        <w:tabs>
          <w:tab w:val="left" w:pos="-30223"/>
        </w:tabs>
        <w:spacing w:before="120" w:after="120"/>
        <w:ind w:left="1457"/>
        <w:jc w:val="both"/>
        <w:textAlignment w:val="auto"/>
      </w:pPr>
      <w:r>
        <w:rPr>
          <w:rFonts w:ascii="Arial" w:eastAsia="Arial" w:hAnsi="Arial" w:cs="Arial"/>
          <w:color w:val="000000"/>
          <w:sz w:val="24"/>
          <w:szCs w:val="24"/>
        </w:rPr>
        <w:t>In carrying out the benchmarking analysis the benchmarker may have regard to the following matters when performing a comparative assessment of the Benchmarked Rates and the Comparable Rates in order to derive Equivalent Data:</w:t>
      </w:r>
    </w:p>
    <w:p w14:paraId="6916FA69" w14:textId="77777777" w:rsidR="00B105D3" w:rsidRDefault="004A7CE9">
      <w:pPr>
        <w:numPr>
          <w:ilvl w:val="3"/>
          <w:numId w:val="65"/>
        </w:numPr>
        <w:tabs>
          <w:tab w:val="left" w:pos="-29542"/>
        </w:tabs>
        <w:spacing w:before="120" w:after="120"/>
        <w:ind w:left="2138"/>
        <w:jc w:val="both"/>
        <w:textAlignment w:val="auto"/>
      </w:pPr>
      <w:r>
        <w:rPr>
          <w:rFonts w:ascii="Arial" w:eastAsia="Arial" w:hAnsi="Arial" w:cs="Arial"/>
          <w:color w:val="000000"/>
          <w:sz w:val="24"/>
          <w:szCs w:val="24"/>
        </w:rPr>
        <w:t>the contractual terms and business environment under which the Comparable Rates are being provided (including the scale and geographical spread of the customers);</w:t>
      </w:r>
    </w:p>
    <w:p w14:paraId="31916AD5" w14:textId="77777777" w:rsidR="00B105D3" w:rsidRDefault="004A7CE9">
      <w:pPr>
        <w:numPr>
          <w:ilvl w:val="3"/>
          <w:numId w:val="65"/>
        </w:numPr>
        <w:tabs>
          <w:tab w:val="left" w:pos="-29542"/>
        </w:tabs>
        <w:spacing w:before="120" w:after="120"/>
        <w:ind w:left="2138"/>
        <w:jc w:val="both"/>
        <w:textAlignment w:val="auto"/>
      </w:pPr>
      <w:r>
        <w:rPr>
          <w:rFonts w:ascii="Arial" w:eastAsia="Arial" w:hAnsi="Arial" w:cs="Arial"/>
          <w:color w:val="000000"/>
          <w:sz w:val="24"/>
          <w:szCs w:val="24"/>
        </w:rPr>
        <w:t>exchange rates;</w:t>
      </w:r>
    </w:p>
    <w:p w14:paraId="32BC3B4E" w14:textId="77777777" w:rsidR="00B105D3" w:rsidRDefault="004A7CE9">
      <w:pPr>
        <w:numPr>
          <w:ilvl w:val="3"/>
          <w:numId w:val="65"/>
        </w:numPr>
        <w:tabs>
          <w:tab w:val="left" w:pos="-29542"/>
        </w:tabs>
        <w:spacing w:before="120" w:after="120"/>
        <w:ind w:left="2138"/>
        <w:jc w:val="both"/>
        <w:textAlignment w:val="auto"/>
      </w:pPr>
      <w:r>
        <w:rPr>
          <w:rFonts w:ascii="Arial" w:eastAsia="Arial" w:hAnsi="Arial" w:cs="Arial"/>
          <w:color w:val="000000"/>
          <w:sz w:val="24"/>
          <w:szCs w:val="24"/>
        </w:rPr>
        <w:t>any other factors reasonably identified by the Supplier, which, if not taken into consideration, could unfairly cause the Supplier's pricing to appear non-competitive.</w:t>
      </w:r>
    </w:p>
    <w:p w14:paraId="7A3BF593" w14:textId="77777777" w:rsidR="00B105D3" w:rsidRDefault="004A7CE9">
      <w:pPr>
        <w:keepNext/>
        <w:numPr>
          <w:ilvl w:val="1"/>
          <w:numId w:val="65"/>
        </w:numPr>
        <w:tabs>
          <w:tab w:val="left" w:pos="1782"/>
        </w:tabs>
        <w:spacing w:before="120" w:after="120"/>
        <w:ind w:left="738" w:hanging="454"/>
        <w:jc w:val="both"/>
        <w:textAlignment w:val="auto"/>
      </w:pPr>
      <w:r>
        <w:rPr>
          <w:rFonts w:ascii="Arial" w:eastAsia="Arial" w:hAnsi="Arial" w:cs="Arial"/>
          <w:b/>
          <w:color w:val="000000"/>
          <w:sz w:val="24"/>
          <w:szCs w:val="24"/>
        </w:rPr>
        <w:t>Benchmarking Report</w:t>
      </w:r>
    </w:p>
    <w:p w14:paraId="69490B3A" w14:textId="77777777" w:rsidR="00B105D3" w:rsidRDefault="004A7CE9">
      <w:pPr>
        <w:numPr>
          <w:ilvl w:val="2"/>
          <w:numId w:val="65"/>
        </w:numPr>
        <w:tabs>
          <w:tab w:val="left" w:pos="-30223"/>
        </w:tabs>
        <w:spacing w:before="120" w:after="120"/>
        <w:ind w:left="1457"/>
        <w:jc w:val="both"/>
        <w:textAlignment w:val="auto"/>
      </w:pPr>
      <w:r>
        <w:rPr>
          <w:rFonts w:ascii="Arial" w:eastAsia="Arial" w:hAnsi="Arial" w:cs="Arial"/>
          <w:color w:val="000000"/>
          <w:sz w:val="24"/>
          <w:szCs w:val="24"/>
        </w:rPr>
        <w:t xml:space="preserve">For the purposes of this Schedule </w:t>
      </w:r>
      <w:r>
        <w:rPr>
          <w:rFonts w:ascii="Arial" w:eastAsia="Arial" w:hAnsi="Arial" w:cs="Arial"/>
          <w:b/>
          <w:color w:val="000000"/>
          <w:sz w:val="24"/>
          <w:szCs w:val="24"/>
        </w:rPr>
        <w:t>"Benchmarking Report"</w:t>
      </w:r>
      <w:r>
        <w:rPr>
          <w:rFonts w:ascii="Arial" w:eastAsia="Arial" w:hAnsi="Arial" w:cs="Arial"/>
          <w:color w:val="000000"/>
          <w:sz w:val="24"/>
          <w:szCs w:val="24"/>
        </w:rPr>
        <w:t xml:space="preserve"> shall mean the report produced by the benchmarker following the Benchmark Review and as further described in this Schedule;</w:t>
      </w:r>
    </w:p>
    <w:p w14:paraId="32408F9B" w14:textId="77777777" w:rsidR="00B105D3" w:rsidRDefault="004A7CE9">
      <w:pPr>
        <w:keepNext/>
        <w:numPr>
          <w:ilvl w:val="2"/>
          <w:numId w:val="65"/>
        </w:numPr>
        <w:tabs>
          <w:tab w:val="left" w:pos="-30223"/>
        </w:tabs>
        <w:spacing w:before="120" w:after="120"/>
        <w:ind w:left="1457"/>
        <w:jc w:val="both"/>
        <w:textAlignment w:val="auto"/>
      </w:pPr>
      <w:r>
        <w:rPr>
          <w:rFonts w:ascii="Arial" w:eastAsia="Arial" w:hAnsi="Arial" w:cs="Arial"/>
          <w:color w:val="000000"/>
          <w:sz w:val="24"/>
          <w:szCs w:val="24"/>
        </w:rPr>
        <w:t>The benchmarker shall prepare a Benchmarking Report and deliver it to the Buyer, at the time specified in the plan Approved pursuant to Paragraph 3.2.3, setting out its findings.  Those findings shall be required to:</w:t>
      </w:r>
    </w:p>
    <w:p w14:paraId="71D1F77C" w14:textId="77777777" w:rsidR="00B105D3" w:rsidRDefault="004A7CE9">
      <w:pPr>
        <w:numPr>
          <w:ilvl w:val="3"/>
          <w:numId w:val="65"/>
        </w:numPr>
        <w:tabs>
          <w:tab w:val="left" w:pos="-29542"/>
        </w:tabs>
        <w:spacing w:before="120" w:after="120"/>
        <w:ind w:left="2138"/>
        <w:jc w:val="both"/>
        <w:textAlignment w:val="auto"/>
      </w:pPr>
      <w:r>
        <w:rPr>
          <w:rFonts w:ascii="Arial" w:eastAsia="Arial" w:hAnsi="Arial" w:cs="Arial"/>
          <w:color w:val="000000"/>
          <w:sz w:val="24"/>
          <w:szCs w:val="24"/>
        </w:rPr>
        <w:t>include a finding as to whether or not a Benchmarked Service and/or whether the Benchmarked Deliverables as a whole are, Good Value;</w:t>
      </w:r>
    </w:p>
    <w:p w14:paraId="1F104982" w14:textId="77777777" w:rsidR="00B105D3" w:rsidRDefault="004A7CE9">
      <w:pPr>
        <w:numPr>
          <w:ilvl w:val="3"/>
          <w:numId w:val="65"/>
        </w:numPr>
        <w:tabs>
          <w:tab w:val="left" w:pos="-29542"/>
        </w:tabs>
        <w:spacing w:before="120" w:after="120"/>
        <w:ind w:left="2138"/>
        <w:jc w:val="both"/>
        <w:textAlignment w:val="auto"/>
      </w:pPr>
      <w:r>
        <w:rPr>
          <w:rFonts w:ascii="Arial" w:eastAsia="Arial" w:hAnsi="Arial" w:cs="Arial"/>
          <w:color w:val="000000"/>
          <w:sz w:val="24"/>
          <w:szCs w:val="24"/>
        </w:rPr>
        <w:t>if any of the Benchmarked Deliverables are, individually or as a whole, not Good Value, specify the changes that would be required to make that Benchmarked Service or the Benchmarked Deliverables as a whole Good Value; and</w:t>
      </w:r>
    </w:p>
    <w:p w14:paraId="4EE0C4A3" w14:textId="77777777" w:rsidR="00B105D3" w:rsidRDefault="004A7CE9">
      <w:pPr>
        <w:numPr>
          <w:ilvl w:val="3"/>
          <w:numId w:val="65"/>
        </w:numPr>
        <w:tabs>
          <w:tab w:val="left" w:pos="-29542"/>
        </w:tabs>
        <w:spacing w:before="120" w:after="120"/>
        <w:ind w:left="2138"/>
        <w:jc w:val="both"/>
        <w:textAlignment w:val="auto"/>
      </w:pPr>
      <w:r>
        <w:rPr>
          <w:rFonts w:ascii="Arial" w:eastAsia="Arial" w:hAnsi="Arial" w:cs="Arial"/>
          <w:color w:val="000000"/>
          <w:sz w:val="24"/>
          <w:szCs w:val="24"/>
        </w:rPr>
        <w:t>include sufficient detail and transparency so that the Party requesting the Benchmarking can interpret and understand how the Supplier has calculated whether or not the Benchmarked Deliverables are, individually or as a whole, Good Value.</w:t>
      </w:r>
    </w:p>
    <w:p w14:paraId="1FE474D6" w14:textId="77777777" w:rsidR="00B105D3" w:rsidRDefault="004A7CE9">
      <w:pPr>
        <w:numPr>
          <w:ilvl w:val="2"/>
          <w:numId w:val="65"/>
        </w:numPr>
        <w:tabs>
          <w:tab w:val="left" w:pos="3641"/>
        </w:tabs>
        <w:spacing w:before="120" w:after="120"/>
        <w:ind w:left="1457"/>
        <w:jc w:val="both"/>
        <w:textAlignment w:val="auto"/>
        <w:sectPr w:rsidR="00B105D3">
          <w:headerReference w:type="default" r:id="rId49"/>
          <w:footerReference w:type="default" r:id="rId50"/>
          <w:pgSz w:w="11906" w:h="16838"/>
          <w:pgMar w:top="1440" w:right="1440" w:bottom="1440" w:left="1440" w:header="720" w:footer="720" w:gutter="0"/>
          <w:pgNumType w:start="1"/>
          <w:cols w:space="720"/>
        </w:sectPr>
      </w:pPr>
      <w:r>
        <w:rPr>
          <w:rFonts w:ascii="Arial" w:eastAsia="Arial" w:hAnsi="Arial" w:cs="Arial"/>
          <w:color w:val="000000"/>
          <w:sz w:val="24"/>
          <w:szCs w:val="24"/>
        </w:rPr>
        <w:t>The Parties agree that any changes required to this Contract identified in the Benchmarking Report shall be implemented at the direction of the Buyer in accordance with Clause 24 (Changing the contract).</w:t>
      </w:r>
    </w:p>
    <w:p w14:paraId="1A63047F" w14:textId="77777777" w:rsidR="00B105D3" w:rsidRDefault="004A7CE9">
      <w:pPr>
        <w:keepNext/>
        <w:spacing w:after="200"/>
        <w:jc w:val="both"/>
        <w:textAlignment w:val="auto"/>
      </w:pPr>
      <w:bookmarkStart w:id="40" w:name="_Hlk128552560"/>
      <w:bookmarkStart w:id="41" w:name="_Hlk140234029"/>
      <w:r>
        <w:rPr>
          <w:rFonts w:ascii="Arial" w:eastAsia="Arial" w:hAnsi="Arial" w:cs="Arial"/>
          <w:b/>
          <w:sz w:val="36"/>
          <w:szCs w:val="36"/>
        </w:rPr>
        <w:t>Call-Off Schedule 17 (MOD Terms)</w:t>
      </w:r>
      <w:bookmarkEnd w:id="40"/>
    </w:p>
    <w:bookmarkEnd w:id="41"/>
    <w:p w14:paraId="63B02BF0" w14:textId="77777777" w:rsidR="00B105D3" w:rsidRDefault="004A7CE9">
      <w:pPr>
        <w:keepNext/>
        <w:numPr>
          <w:ilvl w:val="0"/>
          <w:numId w:val="147"/>
        </w:numPr>
        <w:spacing w:before="120" w:after="240"/>
        <w:ind w:left="284" w:hanging="284"/>
        <w:jc w:val="both"/>
        <w:textAlignment w:val="auto"/>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7892920A" w14:textId="77777777" w:rsidR="00B105D3" w:rsidRDefault="004A7CE9">
      <w:pPr>
        <w:keepNext/>
        <w:numPr>
          <w:ilvl w:val="1"/>
          <w:numId w:val="148"/>
        </w:numPr>
        <w:tabs>
          <w:tab w:val="left" w:pos="1645"/>
        </w:tabs>
        <w:spacing w:before="120" w:after="120"/>
        <w:ind w:left="738" w:hanging="454"/>
        <w:jc w:val="both"/>
        <w:textAlignment w:val="auto"/>
      </w:pPr>
      <w:r>
        <w:rPr>
          <w:rFonts w:ascii="Arial" w:eastAsia="Arial" w:hAnsi="Arial" w:cs="Arial"/>
          <w:color w:val="000000"/>
          <w:sz w:val="24"/>
          <w:szCs w:val="24"/>
        </w:rPr>
        <w:t>In this Schedule, the following words shall have the following meanings and they shall supplement Joint Schedule 1 (Definitions):</w:t>
      </w:r>
    </w:p>
    <w:tbl>
      <w:tblPr>
        <w:tblW w:w="8025" w:type="dxa"/>
        <w:tblInd w:w="1008" w:type="dxa"/>
        <w:tblLayout w:type="fixed"/>
        <w:tblCellMar>
          <w:left w:w="10" w:type="dxa"/>
          <w:right w:w="10" w:type="dxa"/>
        </w:tblCellMar>
        <w:tblLook w:val="04A0" w:firstRow="1" w:lastRow="0" w:firstColumn="1" w:lastColumn="0" w:noHBand="0" w:noVBand="1"/>
      </w:tblPr>
      <w:tblGrid>
        <w:gridCol w:w="3425"/>
        <w:gridCol w:w="4600"/>
      </w:tblGrid>
      <w:tr w:rsidR="00B105D3" w14:paraId="689286EF" w14:textId="77777777">
        <w:trPr>
          <w:trHeight w:val="812"/>
        </w:trPr>
        <w:tc>
          <w:tcPr>
            <w:tcW w:w="3425" w:type="dxa"/>
            <w:shd w:val="clear" w:color="auto" w:fill="auto"/>
            <w:tcMar>
              <w:top w:w="0" w:type="dxa"/>
              <w:left w:w="108" w:type="dxa"/>
              <w:bottom w:w="0" w:type="dxa"/>
              <w:right w:w="108" w:type="dxa"/>
            </w:tcMar>
          </w:tcPr>
          <w:p w14:paraId="29F99381" w14:textId="77777777" w:rsidR="00B105D3" w:rsidRDefault="004A7CE9">
            <w:pPr>
              <w:spacing w:after="200"/>
              <w:textAlignment w:val="auto"/>
            </w:pPr>
            <w:r>
              <w:rPr>
                <w:rFonts w:ascii="Arial" w:eastAsia="Arial" w:hAnsi="Arial" w:cs="Arial"/>
                <w:b/>
                <w:sz w:val="24"/>
                <w:szCs w:val="24"/>
              </w:rPr>
              <w:t>"MOD Terms and Conditions"</w:t>
            </w:r>
          </w:p>
        </w:tc>
        <w:tc>
          <w:tcPr>
            <w:tcW w:w="4600" w:type="dxa"/>
            <w:shd w:val="clear" w:color="auto" w:fill="auto"/>
            <w:tcMar>
              <w:top w:w="0" w:type="dxa"/>
              <w:left w:w="108" w:type="dxa"/>
              <w:bottom w:w="0" w:type="dxa"/>
              <w:right w:w="108" w:type="dxa"/>
            </w:tcMar>
          </w:tcPr>
          <w:p w14:paraId="669C77BB" w14:textId="77777777" w:rsidR="00B105D3" w:rsidRDefault="004A7CE9">
            <w:pPr>
              <w:spacing w:after="200"/>
              <w:textAlignment w:val="auto"/>
            </w:pPr>
            <w:r>
              <w:rPr>
                <w:rFonts w:ascii="Arial" w:eastAsia="Arial" w:hAnsi="Arial" w:cs="Arial"/>
                <w:sz w:val="24"/>
                <w:szCs w:val="24"/>
              </w:rPr>
              <w:t>the terms and conditions listed in this Schedule;</w:t>
            </w:r>
          </w:p>
          <w:p w14:paraId="1BAA1FCC" w14:textId="77777777" w:rsidR="00B105D3" w:rsidRDefault="00B105D3">
            <w:pPr>
              <w:spacing w:after="200"/>
              <w:textAlignment w:val="auto"/>
              <w:rPr>
                <w:rFonts w:ascii="Arial" w:eastAsia="Arial" w:hAnsi="Arial" w:cs="Arial"/>
                <w:b/>
                <w:sz w:val="24"/>
                <w:szCs w:val="24"/>
              </w:rPr>
            </w:pPr>
          </w:p>
        </w:tc>
      </w:tr>
      <w:tr w:rsidR="00B105D3" w14:paraId="50D7A931" w14:textId="77777777">
        <w:tc>
          <w:tcPr>
            <w:tcW w:w="3425" w:type="dxa"/>
            <w:shd w:val="clear" w:color="auto" w:fill="auto"/>
            <w:tcMar>
              <w:top w:w="0" w:type="dxa"/>
              <w:left w:w="108" w:type="dxa"/>
              <w:bottom w:w="0" w:type="dxa"/>
              <w:right w:w="108" w:type="dxa"/>
            </w:tcMar>
          </w:tcPr>
          <w:p w14:paraId="584F7702" w14:textId="77777777" w:rsidR="00B105D3" w:rsidRDefault="004A7CE9">
            <w:pPr>
              <w:spacing w:after="200"/>
              <w:textAlignment w:val="auto"/>
            </w:pPr>
            <w:r>
              <w:rPr>
                <w:rFonts w:ascii="Arial" w:eastAsia="Arial" w:hAnsi="Arial" w:cs="Arial"/>
                <w:b/>
                <w:sz w:val="24"/>
                <w:szCs w:val="24"/>
              </w:rPr>
              <w:t>"MOD Site"</w:t>
            </w:r>
          </w:p>
        </w:tc>
        <w:tc>
          <w:tcPr>
            <w:tcW w:w="4600" w:type="dxa"/>
            <w:shd w:val="clear" w:color="auto" w:fill="auto"/>
            <w:tcMar>
              <w:top w:w="0" w:type="dxa"/>
              <w:left w:w="108" w:type="dxa"/>
              <w:bottom w:w="0" w:type="dxa"/>
              <w:right w:w="108" w:type="dxa"/>
            </w:tcMar>
          </w:tcPr>
          <w:p w14:paraId="7B956F0D" w14:textId="77777777" w:rsidR="00B105D3" w:rsidRDefault="004A7CE9">
            <w:pPr>
              <w:spacing w:after="200"/>
              <w:textAlignment w:val="auto"/>
            </w:pPr>
            <w:r>
              <w:rPr>
                <w:rFonts w:ascii="Arial" w:eastAsia="Arial" w:hAnsi="Arial" w:cs="Arial"/>
                <w:sz w:val="24"/>
                <w:szCs w:val="24"/>
              </w:rPr>
              <w:t>shall include any of Her Majesty's Ships or Vessels and Service Stations;</w:t>
            </w:r>
          </w:p>
          <w:p w14:paraId="2ED23212" w14:textId="77777777" w:rsidR="00B105D3" w:rsidRDefault="00B105D3">
            <w:pPr>
              <w:spacing w:after="200"/>
              <w:textAlignment w:val="auto"/>
              <w:rPr>
                <w:rFonts w:ascii="Arial" w:eastAsia="Arial" w:hAnsi="Arial" w:cs="Arial"/>
                <w:b/>
                <w:sz w:val="24"/>
                <w:szCs w:val="24"/>
              </w:rPr>
            </w:pPr>
          </w:p>
        </w:tc>
      </w:tr>
      <w:tr w:rsidR="00B105D3" w14:paraId="0A5B6FE3" w14:textId="77777777">
        <w:tc>
          <w:tcPr>
            <w:tcW w:w="3425" w:type="dxa"/>
            <w:shd w:val="clear" w:color="auto" w:fill="auto"/>
            <w:tcMar>
              <w:top w:w="0" w:type="dxa"/>
              <w:left w:w="108" w:type="dxa"/>
              <w:bottom w:w="0" w:type="dxa"/>
              <w:right w:w="108" w:type="dxa"/>
            </w:tcMar>
          </w:tcPr>
          <w:p w14:paraId="7C828FAB" w14:textId="77777777" w:rsidR="00B105D3" w:rsidRDefault="004A7CE9">
            <w:pPr>
              <w:spacing w:after="200"/>
              <w:textAlignment w:val="auto"/>
            </w:pPr>
            <w:r>
              <w:rPr>
                <w:rFonts w:ascii="Arial" w:eastAsia="Arial" w:hAnsi="Arial" w:cs="Arial"/>
                <w:b/>
                <w:sz w:val="24"/>
                <w:szCs w:val="24"/>
              </w:rPr>
              <w:t>"Officer in charge"</w:t>
            </w:r>
          </w:p>
        </w:tc>
        <w:tc>
          <w:tcPr>
            <w:tcW w:w="4600" w:type="dxa"/>
            <w:shd w:val="clear" w:color="auto" w:fill="auto"/>
            <w:tcMar>
              <w:top w:w="0" w:type="dxa"/>
              <w:left w:w="108" w:type="dxa"/>
              <w:bottom w:w="0" w:type="dxa"/>
              <w:right w:w="108" w:type="dxa"/>
            </w:tcMar>
          </w:tcPr>
          <w:p w14:paraId="37CE8F47" w14:textId="77777777" w:rsidR="00B105D3" w:rsidRDefault="004A7CE9">
            <w:pPr>
              <w:spacing w:after="200"/>
              <w:textAlignment w:val="auto"/>
            </w:pPr>
            <w:r>
              <w:rPr>
                <w:rFonts w:ascii="Arial" w:eastAsia="Arial" w:hAnsi="Arial" w:cs="Arial"/>
                <w:sz w:val="24"/>
                <w:szCs w:val="24"/>
              </w:rPr>
              <w:t>shall include Officers Commanding Service Stations, Ships' Masters or Senior Officers, and Officers superintending Government Establishments;</w:t>
            </w:r>
          </w:p>
        </w:tc>
      </w:tr>
    </w:tbl>
    <w:p w14:paraId="70E009D0" w14:textId="77777777" w:rsidR="00B105D3" w:rsidRDefault="004A7CE9">
      <w:pPr>
        <w:keepNext/>
        <w:numPr>
          <w:ilvl w:val="0"/>
          <w:numId w:val="66"/>
        </w:numPr>
        <w:spacing w:before="120" w:after="240"/>
        <w:ind w:left="284" w:hanging="284"/>
        <w:jc w:val="both"/>
        <w:textAlignment w:val="auto"/>
      </w:pPr>
      <w:r>
        <w:rPr>
          <w:rFonts w:ascii="Arial Bold" w:eastAsia="Arial Bold" w:hAnsi="Arial Bold" w:cs="Arial Bold"/>
          <w:b/>
          <w:color w:val="000000"/>
          <w:sz w:val="24"/>
          <w:szCs w:val="24"/>
        </w:rPr>
        <w:t>Access to MOD sites</w:t>
      </w:r>
    </w:p>
    <w:p w14:paraId="5DE57329" w14:textId="77777777" w:rsidR="00B105D3" w:rsidRDefault="004A7CE9">
      <w:pPr>
        <w:numPr>
          <w:ilvl w:val="1"/>
          <w:numId w:val="66"/>
        </w:numPr>
        <w:tabs>
          <w:tab w:val="left" w:pos="1702"/>
        </w:tabs>
        <w:spacing w:before="120" w:after="120"/>
        <w:ind w:left="738" w:hanging="454"/>
        <w:jc w:val="both"/>
        <w:textAlignment w:val="auto"/>
      </w:pPr>
      <w:r>
        <w:rPr>
          <w:rFonts w:ascii="Arial" w:eastAsia="Arial" w:hAnsi="Arial" w:cs="Arial"/>
          <w:color w:val="000000"/>
          <w:sz w:val="24"/>
          <w:szCs w:val="24"/>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14:paraId="467FDCD0" w14:textId="77777777" w:rsidR="00B105D3" w:rsidRDefault="004A7CE9">
      <w:pPr>
        <w:numPr>
          <w:ilvl w:val="1"/>
          <w:numId w:val="66"/>
        </w:numPr>
        <w:tabs>
          <w:tab w:val="left" w:pos="1702"/>
        </w:tabs>
        <w:spacing w:before="120" w:after="120"/>
        <w:ind w:left="738" w:hanging="454"/>
        <w:jc w:val="both"/>
        <w:textAlignment w:val="auto"/>
      </w:pPr>
      <w:r>
        <w:rPr>
          <w:rFonts w:ascii="Arial" w:eastAsia="Arial" w:hAnsi="Arial" w:cs="Arial"/>
          <w:color w:val="000000"/>
          <w:sz w:val="24"/>
          <w:szCs w:val="24"/>
        </w:rP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3246E723" w14:textId="77777777" w:rsidR="00B105D3" w:rsidRDefault="004A7CE9">
      <w:pPr>
        <w:numPr>
          <w:ilvl w:val="1"/>
          <w:numId w:val="66"/>
        </w:numPr>
        <w:tabs>
          <w:tab w:val="left" w:pos="1702"/>
        </w:tabs>
        <w:spacing w:before="120" w:after="120"/>
        <w:ind w:left="738" w:hanging="454"/>
        <w:jc w:val="both"/>
        <w:textAlignment w:val="auto"/>
      </w:pPr>
      <w:r>
        <w:rPr>
          <w:rFonts w:ascii="Arial" w:eastAsia="Arial" w:hAnsi="Arial" w:cs="Arial"/>
          <w:color w:val="000000"/>
          <w:sz w:val="24"/>
          <w:szCs w:val="24"/>
        </w:rPr>
        <w:t>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651DFFCE" w14:textId="77777777" w:rsidR="00B105D3" w:rsidRDefault="004A7CE9">
      <w:pPr>
        <w:numPr>
          <w:ilvl w:val="1"/>
          <w:numId w:val="66"/>
        </w:numPr>
        <w:tabs>
          <w:tab w:val="left" w:pos="1702"/>
        </w:tabs>
        <w:spacing w:before="120" w:after="120"/>
        <w:ind w:left="738" w:hanging="454"/>
        <w:jc w:val="both"/>
        <w:textAlignment w:val="auto"/>
      </w:pPr>
      <w:r>
        <w:rPr>
          <w:rFonts w:ascii="Arial" w:eastAsia="Arial" w:hAnsi="Arial" w:cs="Arial"/>
          <w:color w:val="000000"/>
          <w:sz w:val="24"/>
          <w:szCs w:val="24"/>
        </w:rP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4AEB76B9" w14:textId="77777777" w:rsidR="00B105D3" w:rsidRDefault="004A7CE9">
      <w:pPr>
        <w:numPr>
          <w:ilvl w:val="1"/>
          <w:numId w:val="66"/>
        </w:numPr>
        <w:tabs>
          <w:tab w:val="left" w:pos="1702"/>
        </w:tabs>
        <w:spacing w:before="120" w:after="120"/>
        <w:ind w:left="738" w:hanging="454"/>
        <w:jc w:val="both"/>
        <w:textAlignment w:val="auto"/>
      </w:pPr>
      <w:r>
        <w:rPr>
          <w:rFonts w:ascii="Arial" w:eastAsia="Arial" w:hAnsi="Arial" w:cs="Arial"/>
          <w:color w:val="000000"/>
          <w:sz w:val="24"/>
          <w:szCs w:val="24"/>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46367ED5" w14:textId="77777777" w:rsidR="00B105D3" w:rsidRDefault="004A7CE9">
      <w:pPr>
        <w:numPr>
          <w:ilvl w:val="1"/>
          <w:numId w:val="66"/>
        </w:numPr>
        <w:tabs>
          <w:tab w:val="left" w:pos="1702"/>
        </w:tabs>
        <w:spacing w:before="120" w:after="120"/>
        <w:ind w:left="738" w:hanging="454"/>
        <w:jc w:val="both"/>
        <w:textAlignment w:val="auto"/>
      </w:pPr>
      <w:r>
        <w:rPr>
          <w:rFonts w:ascii="Arial" w:eastAsia="Arial" w:hAnsi="Arial" w:cs="Arial"/>
          <w:color w:val="000000"/>
          <w:sz w:val="24"/>
          <w:szCs w:val="24"/>
        </w:rPr>
        <w:t>Accidents to the Supplier's representatives which ordinarily require to be reported in accordance with Health and Safety at Work etc. Act 1974, shall be reported to the Officer in charge so that the Inspector of Factories may be informed.</w:t>
      </w:r>
    </w:p>
    <w:p w14:paraId="33AC933D" w14:textId="77777777" w:rsidR="00B105D3" w:rsidRDefault="004A7CE9">
      <w:pPr>
        <w:numPr>
          <w:ilvl w:val="1"/>
          <w:numId w:val="66"/>
        </w:numPr>
        <w:tabs>
          <w:tab w:val="left" w:pos="1702"/>
        </w:tabs>
        <w:spacing w:before="120" w:after="120"/>
        <w:ind w:left="738" w:hanging="454"/>
        <w:jc w:val="both"/>
        <w:textAlignment w:val="auto"/>
      </w:pPr>
      <w:r>
        <w:rPr>
          <w:rFonts w:ascii="Arial" w:eastAsia="Arial" w:hAnsi="Arial" w:cs="Arial"/>
          <w:color w:val="000000"/>
          <w:sz w:val="24"/>
          <w:szCs w:val="24"/>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7E99472D" w14:textId="77777777" w:rsidR="00B105D3" w:rsidRDefault="004A7CE9">
      <w:pPr>
        <w:numPr>
          <w:ilvl w:val="1"/>
          <w:numId w:val="66"/>
        </w:numPr>
        <w:tabs>
          <w:tab w:val="left" w:pos="1702"/>
        </w:tabs>
        <w:spacing w:before="120" w:after="120"/>
        <w:ind w:left="738" w:hanging="454"/>
        <w:jc w:val="both"/>
        <w:textAlignment w:val="auto"/>
      </w:pPr>
      <w:r>
        <w:rPr>
          <w:rFonts w:ascii="Arial" w:eastAsia="Arial" w:hAnsi="Arial" w:cs="Arial"/>
          <w:color w:val="000000"/>
          <w:sz w:val="24"/>
          <w:szCs w:val="24"/>
        </w:rPr>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14:paraId="594C7624" w14:textId="77777777" w:rsidR="00B105D3" w:rsidRDefault="004A7CE9">
      <w:pPr>
        <w:keepNext/>
        <w:keepLines/>
        <w:numPr>
          <w:ilvl w:val="0"/>
          <w:numId w:val="66"/>
        </w:numPr>
        <w:spacing w:after="240"/>
        <w:ind w:left="284" w:hanging="284"/>
        <w:jc w:val="both"/>
        <w:textAlignment w:val="auto"/>
      </w:pPr>
      <w:r>
        <w:rPr>
          <w:rFonts w:ascii="Arial" w:eastAsia="Arial" w:hAnsi="Arial" w:cs="Arial"/>
          <w:b/>
          <w:sz w:val="24"/>
          <w:szCs w:val="24"/>
        </w:rPr>
        <w:t>DEFCONS and DEFFORMS</w:t>
      </w:r>
    </w:p>
    <w:p w14:paraId="655D3963" w14:textId="77777777" w:rsidR="00B105D3" w:rsidRDefault="004A7CE9">
      <w:pPr>
        <w:numPr>
          <w:ilvl w:val="1"/>
          <w:numId w:val="66"/>
        </w:numPr>
        <w:tabs>
          <w:tab w:val="left" w:pos="1702"/>
        </w:tabs>
        <w:spacing w:before="120" w:after="120"/>
        <w:ind w:left="738" w:hanging="454"/>
        <w:jc w:val="both"/>
        <w:textAlignment w:val="auto"/>
      </w:pPr>
      <w:r>
        <w:rPr>
          <w:rFonts w:ascii="Arial" w:eastAsia="Arial" w:hAnsi="Arial" w:cs="Arial"/>
          <w:sz w:val="24"/>
          <w:szCs w:val="24"/>
        </w:rPr>
        <w:t xml:space="preserve">The DEFCONS and DEFORMS listed in Annex 1 to this Schedule are incorporated into this Contract.  </w:t>
      </w:r>
    </w:p>
    <w:p w14:paraId="446F83E6" w14:textId="77777777" w:rsidR="00B105D3" w:rsidRDefault="004A7CE9">
      <w:pPr>
        <w:numPr>
          <w:ilvl w:val="1"/>
          <w:numId w:val="66"/>
        </w:numPr>
        <w:tabs>
          <w:tab w:val="left" w:pos="1702"/>
        </w:tabs>
        <w:spacing w:before="120" w:after="120"/>
        <w:ind w:left="738" w:hanging="454"/>
        <w:jc w:val="both"/>
        <w:textAlignment w:val="auto"/>
      </w:pPr>
      <w:r>
        <w:rPr>
          <w:rFonts w:ascii="Arial" w:eastAsia="Arial" w:hAnsi="Arial" w:cs="Arial"/>
          <w:sz w:val="24"/>
          <w:szCs w:val="24"/>
        </w:rPr>
        <w:t>Where a DEFCON or DEFORM is updated or replaced the reference shall be taken as referring to the updated or replacement DEFCON or DEFORM from time to time.</w:t>
      </w:r>
    </w:p>
    <w:p w14:paraId="0523EED7" w14:textId="77777777" w:rsidR="00B105D3" w:rsidRDefault="004A7CE9">
      <w:pPr>
        <w:numPr>
          <w:ilvl w:val="1"/>
          <w:numId w:val="66"/>
        </w:numPr>
        <w:tabs>
          <w:tab w:val="left" w:pos="1702"/>
        </w:tabs>
        <w:spacing w:before="120" w:after="120"/>
        <w:ind w:left="738" w:hanging="454"/>
        <w:jc w:val="both"/>
        <w:textAlignment w:val="auto"/>
      </w:pPr>
      <w:bookmarkStart w:id="42" w:name="_Hlk128552848"/>
      <w:r>
        <w:rPr>
          <w:rFonts w:ascii="Arial" w:eastAsia="Arial" w:hAnsi="Arial" w:cs="Arial"/>
          <w:sz w:val="24"/>
          <w:szCs w:val="24"/>
        </w:rPr>
        <w:t>In the event of a conflict between any DEFCONs and DEFFORMS listed in the Order Form and the other terms in a Call Off Contract, the DEFCONs and DEFFORMS shall prevail.</w:t>
      </w:r>
    </w:p>
    <w:bookmarkEnd w:id="42"/>
    <w:p w14:paraId="4E8E713E" w14:textId="77777777" w:rsidR="00B105D3" w:rsidRDefault="004A7CE9">
      <w:pPr>
        <w:keepNext/>
        <w:keepLines/>
        <w:numPr>
          <w:ilvl w:val="0"/>
          <w:numId w:val="66"/>
        </w:numPr>
        <w:spacing w:after="240"/>
        <w:ind w:left="284" w:hanging="284"/>
        <w:jc w:val="both"/>
        <w:textAlignment w:val="auto"/>
      </w:pPr>
      <w:r>
        <w:rPr>
          <w:rFonts w:ascii="Arial" w:eastAsia="Arial" w:hAnsi="Arial" w:cs="Arial"/>
          <w:b/>
          <w:sz w:val="24"/>
          <w:szCs w:val="24"/>
        </w:rPr>
        <w:t>Authorisation by the Crown for use of third party intellectual property rights</w:t>
      </w:r>
    </w:p>
    <w:p w14:paraId="499B27C5" w14:textId="77777777" w:rsidR="00B105D3" w:rsidRDefault="004A7CE9">
      <w:pPr>
        <w:numPr>
          <w:ilvl w:val="1"/>
          <w:numId w:val="66"/>
        </w:numPr>
        <w:tabs>
          <w:tab w:val="left" w:pos="1702"/>
        </w:tabs>
        <w:spacing w:before="120" w:after="120"/>
        <w:ind w:left="738" w:hanging="454"/>
        <w:jc w:val="both"/>
        <w:textAlignment w:val="auto"/>
      </w:pPr>
      <w:r>
        <w:rPr>
          <w:rFonts w:ascii="Arial" w:eastAsia="Arial" w:hAnsi="Arial" w:cs="Arial"/>
          <w:sz w:val="24"/>
          <w:szCs w:val="24"/>
        </w:rPr>
        <w:t xml:space="preserve">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w:t>
      </w:r>
      <w:bookmarkStart w:id="43" w:name="_Hlk140234053"/>
      <w:r>
        <w:rPr>
          <w:rFonts w:ascii="Arial" w:eastAsia="Arial" w:hAnsi="Arial" w:cs="Arial"/>
          <w:sz w:val="24"/>
          <w:szCs w:val="24"/>
        </w:rPr>
        <w:t>intellectual property involved.</w:t>
      </w:r>
    </w:p>
    <w:p w14:paraId="60519F02" w14:textId="77777777" w:rsidR="00B105D3" w:rsidRDefault="004A7CE9">
      <w:pPr>
        <w:pageBreakBefore/>
        <w:spacing w:after="200"/>
        <w:jc w:val="both"/>
        <w:textAlignment w:val="auto"/>
      </w:pPr>
      <w:r>
        <w:rPr>
          <w:rFonts w:ascii="Arial" w:eastAsia="Arial" w:hAnsi="Arial" w:cs="Arial"/>
          <w:b/>
          <w:sz w:val="36"/>
          <w:szCs w:val="36"/>
        </w:rPr>
        <w:t>ANNEX 1 - DEFCONS &amp; DEFFORMS</w:t>
      </w:r>
    </w:p>
    <w:bookmarkEnd w:id="43"/>
    <w:p w14:paraId="364E05E4" w14:textId="77777777" w:rsidR="00B105D3" w:rsidRDefault="00B105D3">
      <w:pPr>
        <w:ind w:left="720"/>
        <w:jc w:val="both"/>
        <w:textAlignment w:val="auto"/>
        <w:rPr>
          <w:rFonts w:ascii="Arial" w:eastAsia="Arial" w:hAnsi="Arial" w:cs="Arial"/>
          <w:color w:val="000000"/>
          <w:sz w:val="24"/>
          <w:szCs w:val="24"/>
        </w:rPr>
      </w:pPr>
    </w:p>
    <w:p w14:paraId="6A44C076" w14:textId="77777777" w:rsidR="00B105D3" w:rsidRDefault="004A7CE9">
      <w:pPr>
        <w:spacing w:after="200"/>
        <w:jc w:val="both"/>
        <w:textAlignment w:val="auto"/>
      </w:pPr>
      <w:r>
        <w:rPr>
          <w:rFonts w:ascii="Arial" w:eastAsia="Arial" w:hAnsi="Arial" w:cs="Arial"/>
          <w:color w:val="000000"/>
          <w:sz w:val="24"/>
          <w:szCs w:val="24"/>
        </w:rPr>
        <w:t xml:space="preserve">The full text of Defence Conditions (DEFCONs) and Defence Forms (DEFFORMS) are available electronically via </w:t>
      </w:r>
      <w:hyperlink r:id="rId51" w:history="1">
        <w:r>
          <w:rPr>
            <w:rFonts w:ascii="Arial" w:eastAsia="Arial" w:hAnsi="Arial" w:cs="Arial"/>
            <w:color w:val="000000"/>
            <w:sz w:val="24"/>
            <w:szCs w:val="24"/>
            <w:u w:val="single"/>
          </w:rPr>
          <w:t>https://www.gov.uk/acquisition-operating-framework</w:t>
        </w:r>
      </w:hyperlink>
      <w:r>
        <w:rPr>
          <w:rFonts w:ascii="Arial" w:eastAsia="Arial" w:hAnsi="Arial" w:cs="Arial"/>
          <w:color w:val="000000"/>
          <w:sz w:val="24"/>
          <w:szCs w:val="24"/>
        </w:rPr>
        <w:t>.</w:t>
      </w:r>
    </w:p>
    <w:p w14:paraId="6A985764" w14:textId="77777777" w:rsidR="00B105D3" w:rsidRDefault="004A7CE9">
      <w:pPr>
        <w:spacing w:after="240"/>
        <w:ind w:left="576" w:hanging="576"/>
        <w:jc w:val="both"/>
        <w:textAlignment w:val="auto"/>
      </w:pPr>
      <w:r>
        <w:rPr>
          <w:rFonts w:ascii="Arial" w:eastAsia="Arial" w:hAnsi="Arial" w:cs="Arial"/>
          <w:color w:val="000000"/>
          <w:sz w:val="24"/>
          <w:szCs w:val="24"/>
        </w:rPr>
        <w:t>The following MOD DEFCONs and DEFFORMs form part of this contract:</w:t>
      </w:r>
    </w:p>
    <w:p w14:paraId="715D8013" w14:textId="77777777" w:rsidR="00B105D3" w:rsidRDefault="004A7CE9">
      <w:pPr>
        <w:jc w:val="both"/>
        <w:textAlignment w:val="auto"/>
      </w:pPr>
      <w:r>
        <w:rPr>
          <w:rFonts w:ascii="Arial" w:eastAsia="Arial" w:hAnsi="Arial" w:cs="Arial"/>
          <w:color w:val="000000"/>
          <w:sz w:val="24"/>
          <w:szCs w:val="24"/>
        </w:rPr>
        <w:t xml:space="preserve">DEFCONs </w:t>
      </w:r>
      <w:r>
        <w:rPr>
          <w:rFonts w:ascii="Arial" w:eastAsia="Arial" w:hAnsi="Arial" w:cs="Arial"/>
          <w:color w:val="000000"/>
        </w:rPr>
        <w:t>(Ministry of Defence Conditions)</w:t>
      </w:r>
    </w:p>
    <w:p w14:paraId="2B07568F" w14:textId="77777777" w:rsidR="00B105D3" w:rsidRDefault="00B105D3">
      <w:pPr>
        <w:ind w:left="720"/>
        <w:jc w:val="both"/>
        <w:textAlignment w:val="auto"/>
        <w:rPr>
          <w:rFonts w:ascii="Arial" w:eastAsia="Arial" w:hAnsi="Arial" w:cs="Arial"/>
          <w:color w:val="000000"/>
          <w:sz w:val="24"/>
          <w:szCs w:val="24"/>
        </w:rPr>
      </w:pPr>
    </w:p>
    <w:tbl>
      <w:tblPr>
        <w:tblW w:w="8926" w:type="dxa"/>
        <w:tblLayout w:type="fixed"/>
        <w:tblCellMar>
          <w:left w:w="10" w:type="dxa"/>
          <w:right w:w="10" w:type="dxa"/>
        </w:tblCellMar>
        <w:tblLook w:val="04A0" w:firstRow="1" w:lastRow="0" w:firstColumn="1" w:lastColumn="0" w:noHBand="0" w:noVBand="1"/>
      </w:tblPr>
      <w:tblGrid>
        <w:gridCol w:w="2867"/>
        <w:gridCol w:w="2860"/>
        <w:gridCol w:w="3199"/>
      </w:tblGrid>
      <w:tr w:rsidR="00B105D3" w14:paraId="10FDA067" w14:textId="77777777">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39076F4" w14:textId="77777777" w:rsidR="00B105D3" w:rsidRDefault="004A7CE9">
            <w:pPr>
              <w:jc w:val="both"/>
              <w:textAlignment w:val="auto"/>
            </w:pPr>
            <w:r>
              <w:rPr>
                <w:rFonts w:ascii="Arial" w:eastAsia="Arial" w:hAnsi="Arial" w:cs="Arial"/>
                <w:b/>
                <w:color w:val="000000"/>
                <w:sz w:val="24"/>
                <w:szCs w:val="24"/>
              </w:rPr>
              <w:t>DEFCON No</w:t>
            </w: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683041A9" w14:textId="77777777" w:rsidR="00B105D3" w:rsidRDefault="004A7CE9">
            <w:pPr>
              <w:jc w:val="both"/>
              <w:textAlignment w:val="auto"/>
            </w:pPr>
            <w:r>
              <w:rPr>
                <w:rFonts w:ascii="Arial" w:eastAsia="Arial" w:hAnsi="Arial" w:cs="Arial"/>
                <w:b/>
                <w:color w:val="000000"/>
                <w:sz w:val="24"/>
                <w:szCs w:val="24"/>
              </w:rPr>
              <w:t>Version</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E53D420" w14:textId="77777777" w:rsidR="00B105D3" w:rsidRDefault="004A7CE9">
            <w:pPr>
              <w:jc w:val="both"/>
              <w:textAlignment w:val="auto"/>
            </w:pPr>
            <w:r>
              <w:rPr>
                <w:rFonts w:ascii="Arial" w:eastAsia="Arial" w:hAnsi="Arial" w:cs="Arial"/>
                <w:b/>
                <w:color w:val="000000"/>
                <w:sz w:val="24"/>
                <w:szCs w:val="24"/>
              </w:rPr>
              <w:t>Description</w:t>
            </w:r>
          </w:p>
        </w:tc>
      </w:tr>
      <w:tr w:rsidR="00B105D3" w14:paraId="7EF4BE33" w14:textId="77777777">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CFF3B8C" w14:textId="77777777" w:rsidR="00B105D3" w:rsidRDefault="004A7CE9">
            <w:pPr>
              <w:textAlignment w:val="auto"/>
            </w:pPr>
            <w:r>
              <w:rPr>
                <w:rFonts w:ascii="Arial" w:eastAsia="Arial" w:hAnsi="Arial" w:cs="Arial"/>
                <w:color w:val="000000"/>
              </w:rPr>
              <w:t>5J</w:t>
            </w: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69C698A" w14:textId="77777777" w:rsidR="00B105D3" w:rsidRDefault="004A7CE9">
            <w:pPr>
              <w:textAlignment w:val="auto"/>
              <w:rPr>
                <w:rFonts w:ascii="Arial" w:eastAsia="Arial" w:hAnsi="Arial" w:cs="Arial"/>
              </w:rPr>
            </w:pPr>
            <w:r>
              <w:rPr>
                <w:rFonts w:ascii="Arial" w:eastAsia="Arial" w:hAnsi="Arial" w:cs="Arial"/>
              </w:rPr>
              <w:t>Edn 18/11/16</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9899A65" w14:textId="77777777" w:rsidR="00B105D3" w:rsidRDefault="004A7CE9">
            <w:pPr>
              <w:textAlignment w:val="auto"/>
              <w:rPr>
                <w:rFonts w:ascii="Arial" w:eastAsia="Arial" w:hAnsi="Arial" w:cs="Arial"/>
              </w:rPr>
            </w:pPr>
            <w:r>
              <w:rPr>
                <w:rFonts w:ascii="Arial" w:eastAsia="Arial" w:hAnsi="Arial" w:cs="Arial"/>
              </w:rPr>
              <w:t>Unique Identifiers</w:t>
            </w:r>
          </w:p>
        </w:tc>
      </w:tr>
      <w:tr w:rsidR="00B105D3" w14:paraId="624B8C9E" w14:textId="77777777">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E319C7F" w14:textId="77777777" w:rsidR="00B105D3" w:rsidRDefault="004A7CE9">
            <w:pPr>
              <w:textAlignment w:val="auto"/>
            </w:pPr>
            <w:r>
              <w:rPr>
                <w:rFonts w:ascii="Arial" w:eastAsia="Arial" w:hAnsi="Arial" w:cs="Arial"/>
                <w:color w:val="000000"/>
              </w:rPr>
              <w:t>76</w:t>
            </w: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04D7241" w14:textId="77777777" w:rsidR="00B105D3" w:rsidRDefault="004A7CE9">
            <w:pPr>
              <w:textAlignment w:val="auto"/>
              <w:rPr>
                <w:rFonts w:ascii="Arial" w:eastAsia="Arial" w:hAnsi="Arial" w:cs="Arial"/>
              </w:rPr>
            </w:pPr>
            <w:r>
              <w:rPr>
                <w:rFonts w:ascii="Arial" w:eastAsia="Arial" w:hAnsi="Arial" w:cs="Arial"/>
              </w:rPr>
              <w:t>Edition 11/22</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624F157" w14:textId="77777777" w:rsidR="00B105D3" w:rsidRDefault="004A7CE9">
            <w:pPr>
              <w:textAlignment w:val="auto"/>
              <w:rPr>
                <w:rFonts w:ascii="Arial" w:eastAsia="Arial" w:hAnsi="Arial" w:cs="Arial"/>
              </w:rPr>
            </w:pPr>
            <w:r>
              <w:rPr>
                <w:rFonts w:ascii="Arial" w:eastAsia="Arial" w:hAnsi="Arial" w:cs="Arial"/>
              </w:rPr>
              <w:t>Contractor's Personnel At Government Establishments</w:t>
            </w:r>
          </w:p>
        </w:tc>
      </w:tr>
      <w:tr w:rsidR="00B105D3" w14:paraId="6DA54C82" w14:textId="77777777">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75E6677" w14:textId="77777777" w:rsidR="00B105D3" w:rsidRDefault="004A7CE9">
            <w:pPr>
              <w:textAlignment w:val="auto"/>
            </w:pPr>
            <w:r>
              <w:rPr>
                <w:rFonts w:ascii="Arial" w:eastAsia="Arial" w:hAnsi="Arial" w:cs="Arial"/>
                <w:color w:val="000000"/>
              </w:rPr>
              <w:t>129J</w:t>
            </w: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B8D8745" w14:textId="77777777" w:rsidR="00B105D3" w:rsidRDefault="004A7CE9">
            <w:pPr>
              <w:textAlignment w:val="auto"/>
              <w:rPr>
                <w:rFonts w:ascii="Arial" w:eastAsia="Arial" w:hAnsi="Arial" w:cs="Arial"/>
              </w:rPr>
            </w:pPr>
            <w:r>
              <w:rPr>
                <w:rFonts w:ascii="Arial" w:eastAsia="Arial" w:hAnsi="Arial" w:cs="Arial"/>
              </w:rPr>
              <w:t>Edition 18/11/16</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F8B4A12" w14:textId="77777777" w:rsidR="00B105D3" w:rsidRDefault="004A7CE9">
            <w:pPr>
              <w:textAlignment w:val="auto"/>
              <w:rPr>
                <w:rFonts w:ascii="Arial" w:eastAsia="Arial" w:hAnsi="Arial" w:cs="Arial"/>
              </w:rPr>
            </w:pPr>
            <w:r>
              <w:rPr>
                <w:rFonts w:ascii="Arial" w:eastAsia="Arial" w:hAnsi="Arial" w:cs="Arial"/>
              </w:rPr>
              <w:t>The Use Of The Electronic Business Delivery Form</w:t>
            </w:r>
          </w:p>
        </w:tc>
      </w:tr>
      <w:tr w:rsidR="00B105D3" w14:paraId="70FFE3C1" w14:textId="77777777">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9750B5D" w14:textId="77777777" w:rsidR="00B105D3" w:rsidRDefault="004A7CE9">
            <w:pPr>
              <w:textAlignment w:val="auto"/>
            </w:pPr>
            <w:r>
              <w:rPr>
                <w:rFonts w:ascii="Arial" w:eastAsia="Arial" w:hAnsi="Arial" w:cs="Arial"/>
                <w:color w:val="000000"/>
              </w:rPr>
              <w:t>532B</w:t>
            </w: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A41DD9B" w14:textId="77777777" w:rsidR="00B105D3" w:rsidRDefault="004A7CE9">
            <w:pPr>
              <w:textAlignment w:val="auto"/>
              <w:rPr>
                <w:rFonts w:ascii="Arial" w:eastAsia="Arial" w:hAnsi="Arial" w:cs="Arial"/>
              </w:rPr>
            </w:pPr>
            <w:r>
              <w:rPr>
                <w:rFonts w:ascii="Arial" w:eastAsia="Arial" w:hAnsi="Arial" w:cs="Arial"/>
              </w:rPr>
              <w:t>Edn 12/22</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BDF4FA8" w14:textId="77777777" w:rsidR="00B105D3" w:rsidRDefault="004A7CE9">
            <w:pPr>
              <w:textAlignment w:val="auto"/>
              <w:rPr>
                <w:rFonts w:ascii="Arial" w:eastAsia="Arial" w:hAnsi="Arial" w:cs="Arial"/>
              </w:rPr>
            </w:pPr>
            <w:r>
              <w:rPr>
                <w:rFonts w:ascii="Arial" w:eastAsia="Arial" w:hAnsi="Arial" w:cs="Arial"/>
              </w:rPr>
              <w:t>Protection Of Personal Data (Where Personal Data is being processed on behalf of the Authority) [37KB PDF]</w:t>
            </w:r>
          </w:p>
        </w:tc>
      </w:tr>
      <w:tr w:rsidR="00B105D3" w14:paraId="46591852" w14:textId="77777777">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3D1498B" w14:textId="77777777" w:rsidR="00B105D3" w:rsidRDefault="004A7CE9">
            <w:pPr>
              <w:textAlignment w:val="auto"/>
            </w:pPr>
            <w:r>
              <w:rPr>
                <w:rFonts w:ascii="Arial" w:eastAsia="Arial" w:hAnsi="Arial" w:cs="Arial"/>
                <w:color w:val="000000"/>
              </w:rPr>
              <w:t>539</w:t>
            </w: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EFF18A9" w14:textId="77777777" w:rsidR="00B105D3" w:rsidRDefault="004A7CE9">
            <w:pPr>
              <w:textAlignment w:val="auto"/>
              <w:rPr>
                <w:rFonts w:ascii="Arial" w:eastAsia="Arial" w:hAnsi="Arial" w:cs="Arial"/>
              </w:rPr>
            </w:pPr>
            <w:r>
              <w:rPr>
                <w:rFonts w:ascii="Arial" w:eastAsia="Arial" w:hAnsi="Arial" w:cs="Arial"/>
              </w:rPr>
              <w:t>Edn 01/22</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B61E9F5" w14:textId="77777777" w:rsidR="00B105D3" w:rsidRDefault="004A7CE9">
            <w:pPr>
              <w:textAlignment w:val="auto"/>
              <w:rPr>
                <w:rFonts w:ascii="Arial" w:eastAsia="Arial" w:hAnsi="Arial" w:cs="Arial"/>
              </w:rPr>
            </w:pPr>
            <w:r>
              <w:rPr>
                <w:rFonts w:ascii="Arial" w:eastAsia="Arial" w:hAnsi="Arial" w:cs="Arial"/>
              </w:rPr>
              <w:t>Transparency</w:t>
            </w:r>
          </w:p>
        </w:tc>
      </w:tr>
      <w:tr w:rsidR="00B105D3" w14:paraId="2747B4A9" w14:textId="77777777">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306E418" w14:textId="77777777" w:rsidR="00B105D3" w:rsidRDefault="004A7CE9">
            <w:pPr>
              <w:textAlignment w:val="auto"/>
              <w:rPr>
                <w:rFonts w:ascii="Arial" w:eastAsia="Arial" w:hAnsi="Arial" w:cs="Arial"/>
                <w:color w:val="000000"/>
              </w:rPr>
            </w:pPr>
            <w:r>
              <w:rPr>
                <w:rFonts w:ascii="Arial" w:eastAsia="Arial" w:hAnsi="Arial" w:cs="Arial"/>
                <w:color w:val="000000"/>
              </w:rPr>
              <w:t>540</w:t>
            </w: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A69528D" w14:textId="77777777" w:rsidR="00B105D3" w:rsidRDefault="004A7CE9">
            <w:pPr>
              <w:textAlignment w:val="auto"/>
              <w:rPr>
                <w:rFonts w:ascii="Arial" w:eastAsia="Arial" w:hAnsi="Arial" w:cs="Arial"/>
              </w:rPr>
            </w:pPr>
            <w:r>
              <w:rPr>
                <w:rFonts w:ascii="Arial" w:eastAsia="Arial" w:hAnsi="Arial" w:cs="Arial"/>
              </w:rPr>
              <w:t>Edn 05/23</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59098EE" w14:textId="77777777" w:rsidR="00B105D3" w:rsidRDefault="004A7CE9">
            <w:pPr>
              <w:textAlignment w:val="auto"/>
              <w:rPr>
                <w:rFonts w:ascii="Arial" w:eastAsia="Arial" w:hAnsi="Arial" w:cs="Arial"/>
              </w:rPr>
            </w:pPr>
            <w:r>
              <w:rPr>
                <w:rFonts w:ascii="Arial" w:eastAsia="Arial" w:hAnsi="Arial" w:cs="Arial"/>
              </w:rPr>
              <w:t xml:space="preserve">Conflicts of Interest </w:t>
            </w:r>
          </w:p>
        </w:tc>
      </w:tr>
      <w:tr w:rsidR="00B105D3" w14:paraId="52B234EC" w14:textId="77777777">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04EA74D7" w14:textId="77777777" w:rsidR="00B105D3" w:rsidRDefault="004A7CE9">
            <w:pPr>
              <w:textAlignment w:val="auto"/>
              <w:rPr>
                <w:rFonts w:ascii="Arial" w:eastAsia="Arial" w:hAnsi="Arial" w:cs="Arial"/>
                <w:color w:val="000000"/>
              </w:rPr>
            </w:pPr>
            <w:r>
              <w:rPr>
                <w:rFonts w:ascii="Arial" w:eastAsia="Arial" w:hAnsi="Arial" w:cs="Arial"/>
                <w:color w:val="000000"/>
              </w:rPr>
              <w:t>565</w:t>
            </w: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1910D7C" w14:textId="77777777" w:rsidR="00B105D3" w:rsidRDefault="004A7CE9">
            <w:pPr>
              <w:textAlignment w:val="auto"/>
              <w:rPr>
                <w:rFonts w:ascii="Arial" w:eastAsia="Arial" w:hAnsi="Arial" w:cs="Arial"/>
              </w:rPr>
            </w:pPr>
            <w:r>
              <w:rPr>
                <w:rFonts w:ascii="Arial" w:eastAsia="Arial" w:hAnsi="Arial" w:cs="Arial"/>
              </w:rPr>
              <w:t>Edn 07/23</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4BF1C6D" w14:textId="77777777" w:rsidR="00B105D3" w:rsidRDefault="004A7CE9">
            <w:pPr>
              <w:textAlignment w:val="auto"/>
              <w:rPr>
                <w:rFonts w:ascii="Arial" w:eastAsia="Arial" w:hAnsi="Arial" w:cs="Arial"/>
              </w:rPr>
            </w:pPr>
            <w:r>
              <w:rPr>
                <w:rFonts w:ascii="Arial" w:eastAsia="Arial" w:hAnsi="Arial" w:cs="Arial"/>
              </w:rPr>
              <w:t>Supply Chain Resilience and Risk Awareness</w:t>
            </w:r>
          </w:p>
        </w:tc>
      </w:tr>
      <w:tr w:rsidR="00B105D3" w14:paraId="3DCA999F" w14:textId="77777777">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9A52BD6" w14:textId="77777777" w:rsidR="00B105D3" w:rsidRDefault="004A7CE9">
            <w:pPr>
              <w:textAlignment w:val="auto"/>
            </w:pPr>
            <w:r>
              <w:rPr>
                <w:rFonts w:ascii="Arial" w:eastAsia="Arial" w:hAnsi="Arial" w:cs="Arial"/>
                <w:color w:val="000000"/>
              </w:rPr>
              <w:t>658</w:t>
            </w: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08F6C02" w14:textId="77777777" w:rsidR="00B105D3" w:rsidRDefault="004A7CE9">
            <w:pPr>
              <w:textAlignment w:val="auto"/>
              <w:rPr>
                <w:rFonts w:ascii="Arial" w:eastAsia="Arial" w:hAnsi="Arial" w:cs="Arial"/>
              </w:rPr>
            </w:pPr>
            <w:r>
              <w:rPr>
                <w:rFonts w:ascii="Arial" w:eastAsia="Arial" w:hAnsi="Arial" w:cs="Arial"/>
              </w:rPr>
              <w:t>Edition 10/22</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92F7C91" w14:textId="77777777" w:rsidR="00B105D3" w:rsidRDefault="004A7CE9">
            <w:pPr>
              <w:textAlignment w:val="auto"/>
              <w:rPr>
                <w:rFonts w:ascii="Arial" w:eastAsia="Arial" w:hAnsi="Arial" w:cs="Arial"/>
              </w:rPr>
            </w:pPr>
            <w:r>
              <w:rPr>
                <w:rFonts w:ascii="Arial" w:eastAsia="Arial" w:hAnsi="Arial" w:cs="Arial"/>
              </w:rPr>
              <w:t>CYBER</w:t>
            </w:r>
          </w:p>
        </w:tc>
      </w:tr>
      <w:tr w:rsidR="00B105D3" w14:paraId="6A091083" w14:textId="77777777">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0744586" w14:textId="77777777" w:rsidR="00B105D3" w:rsidRDefault="004A7CE9">
            <w:pPr>
              <w:textAlignment w:val="auto"/>
            </w:pPr>
            <w:r>
              <w:rPr>
                <w:rFonts w:ascii="Arial" w:eastAsia="Arial" w:hAnsi="Arial" w:cs="Arial"/>
                <w:color w:val="000000"/>
              </w:rPr>
              <w:t>703</w:t>
            </w: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79BFA93" w14:textId="77777777" w:rsidR="00B105D3" w:rsidRDefault="004A7CE9">
            <w:pPr>
              <w:textAlignment w:val="auto"/>
              <w:rPr>
                <w:rFonts w:ascii="Arial" w:eastAsia="Arial" w:hAnsi="Arial" w:cs="Arial"/>
              </w:rPr>
            </w:pPr>
            <w:r>
              <w:rPr>
                <w:rFonts w:ascii="Arial" w:eastAsia="Arial" w:hAnsi="Arial" w:cs="Arial"/>
              </w:rPr>
              <w:t>Edition 06/21</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5E8AB87" w14:textId="77777777" w:rsidR="00B105D3" w:rsidRDefault="004A7CE9">
            <w:pPr>
              <w:textAlignment w:val="auto"/>
              <w:rPr>
                <w:rFonts w:ascii="Arial" w:eastAsia="Arial" w:hAnsi="Arial" w:cs="Arial"/>
              </w:rPr>
            </w:pPr>
            <w:r>
              <w:rPr>
                <w:rFonts w:ascii="Arial" w:eastAsia="Arial" w:hAnsi="Arial" w:cs="Arial"/>
              </w:rPr>
              <w:t>Intellectual Property Rights – Vesting In The Authority</w:t>
            </w:r>
          </w:p>
        </w:tc>
      </w:tr>
      <w:tr w:rsidR="00B105D3" w14:paraId="4A6D61E9" w14:textId="77777777">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8CB73D0" w14:textId="77777777" w:rsidR="00B105D3" w:rsidRDefault="004A7CE9">
            <w:pPr>
              <w:textAlignment w:val="auto"/>
              <w:rPr>
                <w:rFonts w:ascii="Arial" w:eastAsia="Arial" w:hAnsi="Arial" w:cs="Arial"/>
                <w:color w:val="000000"/>
              </w:rPr>
            </w:pPr>
            <w:r>
              <w:rPr>
                <w:rFonts w:ascii="Arial" w:eastAsia="Arial" w:hAnsi="Arial" w:cs="Arial"/>
                <w:color w:val="000000"/>
              </w:rPr>
              <w:t xml:space="preserve">531 </w:t>
            </w: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3026E6ED" w14:textId="77777777" w:rsidR="00B105D3" w:rsidRDefault="004A7CE9">
            <w:pPr>
              <w:textAlignment w:val="auto"/>
              <w:rPr>
                <w:rFonts w:ascii="Arial" w:eastAsia="Arial" w:hAnsi="Arial" w:cs="Arial"/>
                <w:color w:val="000000"/>
              </w:rPr>
            </w:pPr>
            <w:r>
              <w:rPr>
                <w:rFonts w:ascii="Arial" w:eastAsia="Arial" w:hAnsi="Arial" w:cs="Arial"/>
                <w:color w:val="000000"/>
              </w:rPr>
              <w:t>Edition 09/21</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5F75EF62" w14:textId="77777777" w:rsidR="00B105D3" w:rsidRDefault="004A7CE9">
            <w:pPr>
              <w:textAlignment w:val="auto"/>
              <w:rPr>
                <w:rFonts w:ascii="Arial" w:eastAsia="Arial" w:hAnsi="Arial" w:cs="Arial"/>
                <w:color w:val="000000"/>
              </w:rPr>
            </w:pPr>
            <w:r>
              <w:rPr>
                <w:rFonts w:ascii="Arial" w:eastAsia="Arial" w:hAnsi="Arial" w:cs="Arial"/>
                <w:color w:val="000000"/>
              </w:rPr>
              <w:t>Disclosure of Information</w:t>
            </w:r>
          </w:p>
        </w:tc>
      </w:tr>
      <w:tr w:rsidR="00B105D3" w14:paraId="264BA7E4" w14:textId="77777777">
        <w:trPr>
          <w:trHeight w:val="300"/>
        </w:trPr>
        <w:tc>
          <w:tcPr>
            <w:tcW w:w="2867"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1520348" w14:textId="77777777" w:rsidR="00B105D3" w:rsidRDefault="004A7CE9">
            <w:pPr>
              <w:textAlignment w:val="auto"/>
              <w:rPr>
                <w:rFonts w:ascii="Arial" w:eastAsia="Arial" w:hAnsi="Arial" w:cs="Arial"/>
                <w:color w:val="000000"/>
              </w:rPr>
            </w:pPr>
            <w:r>
              <w:rPr>
                <w:rFonts w:ascii="Arial" w:eastAsia="Arial" w:hAnsi="Arial" w:cs="Arial"/>
                <w:color w:val="000000"/>
              </w:rPr>
              <w:t xml:space="preserve">660 </w:t>
            </w:r>
          </w:p>
        </w:tc>
        <w:tc>
          <w:tcPr>
            <w:tcW w:w="286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254C09E" w14:textId="77777777" w:rsidR="00B105D3" w:rsidRDefault="004A7CE9">
            <w:pPr>
              <w:textAlignment w:val="auto"/>
              <w:rPr>
                <w:rFonts w:ascii="Arial" w:eastAsia="Arial" w:hAnsi="Arial" w:cs="Arial"/>
                <w:color w:val="000000"/>
              </w:rPr>
            </w:pPr>
            <w:r>
              <w:rPr>
                <w:rFonts w:ascii="Arial" w:eastAsia="Arial" w:hAnsi="Arial" w:cs="Arial"/>
                <w:color w:val="000000"/>
              </w:rPr>
              <w:t>Edition 12/15</w:t>
            </w:r>
          </w:p>
        </w:tc>
        <w:tc>
          <w:tcPr>
            <w:tcW w:w="3199"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286E309C" w14:textId="77777777" w:rsidR="00B105D3" w:rsidRDefault="004A7CE9">
            <w:pPr>
              <w:textAlignment w:val="auto"/>
              <w:rPr>
                <w:rFonts w:ascii="Arial" w:eastAsia="Arial" w:hAnsi="Arial" w:cs="Arial"/>
                <w:color w:val="000000"/>
              </w:rPr>
            </w:pPr>
            <w:r>
              <w:rPr>
                <w:rFonts w:ascii="Arial" w:eastAsia="Arial" w:hAnsi="Arial" w:cs="Arial"/>
                <w:color w:val="000000"/>
              </w:rPr>
              <w:t>Official-Sensitive Security requirements.</w:t>
            </w:r>
          </w:p>
        </w:tc>
      </w:tr>
    </w:tbl>
    <w:p w14:paraId="3F7499CA" w14:textId="77777777" w:rsidR="00B105D3" w:rsidRDefault="00B105D3">
      <w:pPr>
        <w:jc w:val="both"/>
        <w:textAlignment w:val="auto"/>
        <w:rPr>
          <w:rFonts w:ascii="Arial" w:eastAsia="Arial" w:hAnsi="Arial" w:cs="Arial"/>
          <w:color w:val="000000"/>
        </w:rPr>
      </w:pPr>
    </w:p>
    <w:p w14:paraId="773CAA8E" w14:textId="77777777" w:rsidR="00B105D3" w:rsidRDefault="004A7CE9">
      <w:pPr>
        <w:keepNext/>
        <w:jc w:val="both"/>
        <w:textAlignment w:val="auto"/>
      </w:pPr>
      <w:r>
        <w:rPr>
          <w:rFonts w:ascii="Arial" w:eastAsia="Arial" w:hAnsi="Arial" w:cs="Arial"/>
          <w:color w:val="000000"/>
        </w:rPr>
        <w:t>DEFFORMs (Ministry of Defence Forms)</w:t>
      </w:r>
    </w:p>
    <w:p w14:paraId="6D67F10F" w14:textId="77777777" w:rsidR="00B105D3" w:rsidRDefault="00B105D3">
      <w:pPr>
        <w:keepNext/>
        <w:jc w:val="both"/>
        <w:textAlignment w:val="auto"/>
        <w:rPr>
          <w:rFonts w:ascii="Arial" w:eastAsia="Arial" w:hAnsi="Arial" w:cs="Arial"/>
          <w:color w:val="000000"/>
        </w:rPr>
      </w:pPr>
    </w:p>
    <w:tbl>
      <w:tblPr>
        <w:tblW w:w="8850" w:type="dxa"/>
        <w:tblLayout w:type="fixed"/>
        <w:tblCellMar>
          <w:left w:w="10" w:type="dxa"/>
          <w:right w:w="10" w:type="dxa"/>
        </w:tblCellMar>
        <w:tblLook w:val="04A0" w:firstRow="1" w:lastRow="0" w:firstColumn="1" w:lastColumn="0" w:noHBand="0" w:noVBand="1"/>
      </w:tblPr>
      <w:tblGrid>
        <w:gridCol w:w="2830"/>
        <w:gridCol w:w="2835"/>
        <w:gridCol w:w="3185"/>
      </w:tblGrid>
      <w:tr w:rsidR="00B105D3" w14:paraId="42B1ACF0"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797C6CF" w14:textId="77777777" w:rsidR="00B105D3" w:rsidRDefault="004A7CE9">
            <w:pPr>
              <w:jc w:val="both"/>
              <w:textAlignment w:val="auto"/>
            </w:pPr>
            <w:r>
              <w:rPr>
                <w:rFonts w:ascii="Arial" w:eastAsia="Arial" w:hAnsi="Arial" w:cs="Arial"/>
                <w:b/>
                <w:color w:val="000000"/>
              </w:rPr>
              <w:t>DEFFORM No</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4B2BE81" w14:textId="77777777" w:rsidR="00B105D3" w:rsidRDefault="004A7CE9">
            <w:pPr>
              <w:jc w:val="both"/>
              <w:textAlignment w:val="auto"/>
            </w:pPr>
            <w:r>
              <w:rPr>
                <w:rFonts w:ascii="Arial" w:eastAsia="Arial" w:hAnsi="Arial" w:cs="Arial"/>
                <w:b/>
                <w:color w:val="000000"/>
              </w:rPr>
              <w:t>Version</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78432364" w14:textId="77777777" w:rsidR="00B105D3" w:rsidRDefault="004A7CE9">
            <w:pPr>
              <w:jc w:val="both"/>
              <w:textAlignment w:val="auto"/>
            </w:pPr>
            <w:r>
              <w:rPr>
                <w:rFonts w:ascii="Arial" w:eastAsia="Arial" w:hAnsi="Arial" w:cs="Arial"/>
                <w:b/>
                <w:color w:val="000000"/>
              </w:rPr>
              <w:t>Description</w:t>
            </w:r>
          </w:p>
        </w:tc>
      </w:tr>
      <w:tr w:rsidR="00B105D3" w14:paraId="43A5E076"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5444589" w14:textId="77777777" w:rsidR="00B105D3" w:rsidRDefault="004A7CE9">
            <w:pPr>
              <w:jc w:val="both"/>
              <w:textAlignment w:val="auto"/>
              <w:rPr>
                <w:rFonts w:ascii="Arial" w:eastAsia="Arial" w:hAnsi="Arial" w:cs="Arial"/>
                <w:bCs/>
                <w:color w:val="000000"/>
              </w:rPr>
            </w:pPr>
            <w:r>
              <w:rPr>
                <w:rFonts w:ascii="Arial" w:eastAsia="Arial" w:hAnsi="Arial" w:cs="Arial"/>
                <w:bCs/>
                <w:color w:val="000000"/>
              </w:rPr>
              <w:t>47</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172C6426" w14:textId="77777777" w:rsidR="00B105D3" w:rsidRDefault="004A7CE9">
            <w:pPr>
              <w:jc w:val="both"/>
              <w:textAlignment w:val="auto"/>
            </w:pPr>
            <w:r>
              <w:rPr>
                <w:rFonts w:ascii="Arial" w:hAnsi="Arial" w:cs="Arial"/>
                <w:bCs/>
              </w:rPr>
              <w:t>Edn 08/22</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1D0AD54E" w14:textId="77777777" w:rsidR="00B105D3" w:rsidRDefault="004A7CE9">
            <w:pPr>
              <w:textAlignment w:val="auto"/>
            </w:pPr>
            <w:r>
              <w:rPr>
                <w:rFonts w:ascii="Arial" w:eastAsia="Arial" w:hAnsi="Arial" w:cs="Arial"/>
                <w:color w:val="000000"/>
              </w:rPr>
              <w:t>Invitation To Tender</w:t>
            </w:r>
          </w:p>
        </w:tc>
      </w:tr>
      <w:tr w:rsidR="00B105D3" w14:paraId="1CB01BAC"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DA0E183" w14:textId="77777777" w:rsidR="00B105D3" w:rsidRDefault="004A7CE9">
            <w:pPr>
              <w:jc w:val="both"/>
              <w:textAlignment w:val="auto"/>
              <w:rPr>
                <w:rFonts w:ascii="Arial" w:eastAsia="Arial" w:hAnsi="Arial" w:cs="Arial"/>
                <w:bCs/>
                <w:color w:val="000000"/>
              </w:rPr>
            </w:pPr>
            <w:r>
              <w:rPr>
                <w:rFonts w:ascii="Arial" w:eastAsia="Arial" w:hAnsi="Arial" w:cs="Arial"/>
                <w:bCs/>
                <w:color w:val="000000"/>
              </w:rPr>
              <w:t>129J</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FF845D8" w14:textId="77777777" w:rsidR="00B105D3" w:rsidRDefault="004A7CE9">
            <w:pPr>
              <w:jc w:val="both"/>
              <w:textAlignment w:val="auto"/>
              <w:rPr>
                <w:rFonts w:ascii="Arial" w:hAnsi="Arial" w:cs="Arial"/>
              </w:rPr>
            </w:pPr>
            <w:r>
              <w:rPr>
                <w:rFonts w:ascii="Arial" w:hAnsi="Arial" w:cs="Arial"/>
              </w:rPr>
              <w:t>Edition 09/17</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29C2E7B" w14:textId="77777777" w:rsidR="00B105D3" w:rsidRDefault="004A7CE9">
            <w:pPr>
              <w:textAlignment w:val="auto"/>
              <w:rPr>
                <w:rFonts w:ascii="Arial" w:hAnsi="Arial" w:cs="Arial"/>
              </w:rPr>
            </w:pPr>
            <w:r>
              <w:rPr>
                <w:rFonts w:ascii="Arial" w:hAnsi="Arial" w:cs="Arial"/>
              </w:rPr>
              <w:t>The Electronic Business Delivery Form Explanatory Notes</w:t>
            </w:r>
          </w:p>
        </w:tc>
      </w:tr>
      <w:tr w:rsidR="00B105D3" w14:paraId="119246A4"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B225A0C" w14:textId="77777777" w:rsidR="00B105D3" w:rsidRDefault="004A7CE9">
            <w:pPr>
              <w:jc w:val="both"/>
              <w:textAlignment w:val="auto"/>
              <w:rPr>
                <w:rFonts w:ascii="Arial" w:eastAsia="Arial" w:hAnsi="Arial" w:cs="Arial"/>
                <w:bCs/>
                <w:color w:val="000000"/>
              </w:rPr>
            </w:pPr>
            <w:r>
              <w:rPr>
                <w:rFonts w:ascii="Arial" w:eastAsia="Arial" w:hAnsi="Arial" w:cs="Arial"/>
                <w:bCs/>
                <w:color w:val="000000"/>
              </w:rPr>
              <w:t>129J</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FE5398D" w14:textId="77777777" w:rsidR="00B105D3" w:rsidRDefault="004A7CE9">
            <w:pPr>
              <w:jc w:val="both"/>
              <w:textAlignment w:val="auto"/>
            </w:pPr>
            <w:r>
              <w:rPr>
                <w:rFonts w:ascii="Arial" w:hAnsi="Arial" w:cs="Arial"/>
                <w:color w:val="000000"/>
              </w:rPr>
              <w:t>Edn 09/17</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77DDC317" w14:textId="77777777" w:rsidR="00B105D3" w:rsidRDefault="004A7CE9">
            <w:pPr>
              <w:textAlignment w:val="auto"/>
            </w:pPr>
            <w:r>
              <w:rPr>
                <w:rFonts w:ascii="Arial" w:hAnsi="Arial" w:cs="Arial"/>
                <w:color w:val="000000"/>
              </w:rPr>
              <w:t>Shipping Form.doc</w:t>
            </w:r>
          </w:p>
        </w:tc>
      </w:tr>
      <w:tr w:rsidR="00B105D3" w14:paraId="333A160E"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33ACA9AA" w14:textId="77777777" w:rsidR="00B105D3" w:rsidRDefault="004A7CE9">
            <w:pPr>
              <w:jc w:val="both"/>
              <w:textAlignment w:val="auto"/>
              <w:rPr>
                <w:rFonts w:ascii="Arial" w:eastAsia="Arial" w:hAnsi="Arial" w:cs="Arial"/>
                <w:bCs/>
                <w:color w:val="000000"/>
              </w:rPr>
            </w:pPr>
            <w:r>
              <w:rPr>
                <w:rFonts w:ascii="Arial" w:eastAsia="Arial" w:hAnsi="Arial" w:cs="Arial"/>
                <w:bCs/>
                <w:color w:val="000000"/>
              </w:rPr>
              <w:t>532</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01F5BF6B" w14:textId="77777777" w:rsidR="00B105D3" w:rsidRDefault="004A7CE9">
            <w:pPr>
              <w:jc w:val="both"/>
              <w:textAlignment w:val="auto"/>
              <w:rPr>
                <w:rFonts w:ascii="Arial" w:hAnsi="Arial" w:cs="Arial"/>
                <w:color w:val="000000"/>
              </w:rPr>
            </w:pPr>
            <w:r>
              <w:rPr>
                <w:rFonts w:ascii="Arial" w:hAnsi="Arial" w:cs="Arial"/>
                <w:color w:val="000000"/>
              </w:rPr>
              <w:t>Edn 10/19</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BBD2B7C" w14:textId="77777777" w:rsidR="00B105D3" w:rsidRDefault="004A7CE9">
            <w:pPr>
              <w:textAlignment w:val="auto"/>
              <w:rPr>
                <w:rFonts w:ascii="Arial" w:hAnsi="Arial" w:cs="Arial"/>
                <w:color w:val="000000"/>
              </w:rPr>
            </w:pPr>
            <w:r>
              <w:rPr>
                <w:rFonts w:ascii="Arial" w:hAnsi="Arial" w:cs="Arial"/>
                <w:color w:val="000000"/>
              </w:rPr>
              <w:t>Personal Data Particulars</w:t>
            </w:r>
          </w:p>
        </w:tc>
      </w:tr>
      <w:tr w:rsidR="00B105D3" w14:paraId="0B2FDB7F"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566CF80B" w14:textId="77777777" w:rsidR="00B105D3" w:rsidRDefault="004A7CE9">
            <w:pPr>
              <w:jc w:val="both"/>
              <w:textAlignment w:val="auto"/>
              <w:rPr>
                <w:rFonts w:ascii="Arial" w:eastAsia="Arial" w:hAnsi="Arial" w:cs="Arial"/>
                <w:bCs/>
                <w:color w:val="000000"/>
              </w:rPr>
            </w:pPr>
            <w:r>
              <w:rPr>
                <w:rFonts w:ascii="Arial" w:eastAsia="Arial" w:hAnsi="Arial" w:cs="Arial"/>
                <w:bCs/>
                <w:color w:val="000000"/>
              </w:rPr>
              <w:t>539a</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74997C" w14:textId="77777777" w:rsidR="00B105D3" w:rsidRDefault="004A7CE9">
            <w:pPr>
              <w:jc w:val="both"/>
              <w:textAlignment w:val="auto"/>
              <w:rPr>
                <w:rFonts w:ascii="Arial" w:hAnsi="Arial" w:cs="Arial"/>
                <w:color w:val="000000"/>
              </w:rPr>
            </w:pPr>
            <w:r>
              <w:rPr>
                <w:rFonts w:ascii="Arial" w:hAnsi="Arial" w:cs="Arial"/>
                <w:color w:val="000000"/>
              </w:rPr>
              <w:t>Edn 01/22</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6D30FB91" w14:textId="77777777" w:rsidR="00B105D3" w:rsidRDefault="004A7CE9">
            <w:pPr>
              <w:textAlignment w:val="auto"/>
            </w:pPr>
            <w:r>
              <w:rPr>
                <w:rFonts w:ascii="Arial" w:hAnsi="Arial" w:cs="Arial"/>
                <w:color w:val="000000"/>
              </w:rPr>
              <w:t>Tenderer’s Sensitive Information</w:t>
            </w:r>
          </w:p>
        </w:tc>
      </w:tr>
      <w:tr w:rsidR="00B105D3" w14:paraId="58D68FBE" w14:textId="77777777">
        <w:tc>
          <w:tcPr>
            <w:tcW w:w="2830"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46044751" w14:textId="77777777" w:rsidR="00B105D3" w:rsidRDefault="004A7CE9">
            <w:pPr>
              <w:jc w:val="both"/>
              <w:textAlignment w:val="auto"/>
              <w:rPr>
                <w:rFonts w:ascii="Arial" w:eastAsia="Arial" w:hAnsi="Arial" w:cs="Arial"/>
                <w:bCs/>
                <w:color w:val="000000"/>
              </w:rPr>
            </w:pPr>
            <w:r>
              <w:rPr>
                <w:rFonts w:ascii="Arial" w:eastAsia="Arial" w:hAnsi="Arial" w:cs="Arial"/>
                <w:bCs/>
                <w:color w:val="000000"/>
              </w:rPr>
              <w:t>565</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tcPr>
          <w:p w14:paraId="2D30C066" w14:textId="77777777" w:rsidR="00B105D3" w:rsidRDefault="004A7CE9">
            <w:pPr>
              <w:jc w:val="both"/>
              <w:textAlignment w:val="auto"/>
            </w:pPr>
            <w:r>
              <w:rPr>
                <w:rFonts w:ascii="Arial" w:eastAsia="Arial" w:hAnsi="Arial" w:cs="Arial"/>
              </w:rPr>
              <w:t>Edn 07/23</w:t>
            </w:r>
          </w:p>
        </w:tc>
        <w:tc>
          <w:tcPr>
            <w:tcW w:w="3185" w:type="dxa"/>
            <w:tcBorders>
              <w:top w:val="single" w:sz="4" w:space="0" w:color="000000"/>
              <w:left w:val="single" w:sz="4" w:space="0" w:color="000000"/>
              <w:bottom w:val="single" w:sz="4" w:space="0" w:color="000000"/>
              <w:right w:val="single" w:sz="4" w:space="0" w:color="000000"/>
            </w:tcBorders>
            <w:shd w:val="clear" w:color="auto" w:fill="auto"/>
            <w:tcMar>
              <w:top w:w="0" w:type="dxa"/>
              <w:left w:w="113" w:type="dxa"/>
              <w:bottom w:w="0" w:type="dxa"/>
              <w:right w:w="108" w:type="dxa"/>
            </w:tcMar>
            <w:vAlign w:val="center"/>
          </w:tcPr>
          <w:p w14:paraId="4251D7F4" w14:textId="77777777" w:rsidR="00B105D3" w:rsidRDefault="004A7CE9">
            <w:pPr>
              <w:textAlignment w:val="auto"/>
              <w:rPr>
                <w:rFonts w:ascii="Arial" w:hAnsi="Arial" w:cs="Arial"/>
                <w:color w:val="000000"/>
              </w:rPr>
            </w:pPr>
            <w:r>
              <w:rPr>
                <w:rFonts w:ascii="Arial" w:hAnsi="Arial" w:cs="Arial"/>
                <w:color w:val="000000"/>
              </w:rPr>
              <w:t xml:space="preserve">Supply Chain Resilience and Risk Awareness Mapping Template </w:t>
            </w:r>
          </w:p>
        </w:tc>
      </w:tr>
    </w:tbl>
    <w:p w14:paraId="3A555FA3" w14:textId="77777777" w:rsidR="004A7CE9" w:rsidRDefault="004A7CE9">
      <w:pPr>
        <w:rPr>
          <w:rFonts w:cs="Mangal"/>
          <w:szCs w:val="20"/>
        </w:rPr>
        <w:sectPr w:rsidR="004A7CE9">
          <w:headerReference w:type="default" r:id="rId52"/>
          <w:footerReference w:type="default" r:id="rId53"/>
          <w:pgSz w:w="11906" w:h="16838"/>
          <w:pgMar w:top="1440" w:right="1440" w:bottom="1440" w:left="1440" w:header="720" w:footer="720" w:gutter="0"/>
          <w:pgNumType w:start="1"/>
          <w:cols w:space="720"/>
        </w:sectPr>
      </w:pPr>
    </w:p>
    <w:p w14:paraId="7842D477" w14:textId="77777777" w:rsidR="00B105D3" w:rsidRDefault="004A7CE9">
      <w:pPr>
        <w:keepNext/>
        <w:spacing w:after="200"/>
        <w:jc w:val="both"/>
        <w:textAlignment w:val="auto"/>
      </w:pPr>
      <w:r>
        <w:rPr>
          <w:rFonts w:ascii="Arial" w:eastAsia="Arial" w:hAnsi="Arial" w:cs="Arial"/>
          <w:b/>
          <w:bCs/>
          <w:sz w:val="36"/>
          <w:szCs w:val="36"/>
        </w:rPr>
        <w:t>Call-Off Schedule 18 (Background Checks)</w:t>
      </w:r>
    </w:p>
    <w:p w14:paraId="36DDDAC8" w14:textId="77777777" w:rsidR="00B105D3" w:rsidRDefault="004A7CE9">
      <w:pPr>
        <w:keepNext/>
        <w:numPr>
          <w:ilvl w:val="0"/>
          <w:numId w:val="149"/>
        </w:numPr>
        <w:tabs>
          <w:tab w:val="left" w:pos="-31680"/>
        </w:tabs>
        <w:spacing w:before="240" w:after="200" w:line="276" w:lineRule="auto"/>
        <w:jc w:val="both"/>
        <w:textAlignment w:val="auto"/>
      </w:pPr>
      <w:r>
        <w:rPr>
          <w:rFonts w:ascii="Arial Bold" w:eastAsia="Arial Bold" w:hAnsi="Arial Bold" w:cs="Arial Bold"/>
          <w:b/>
          <w:color w:val="000000"/>
          <w:sz w:val="24"/>
          <w:szCs w:val="24"/>
        </w:rPr>
        <w:t>When you should use this Schedule</w:t>
      </w:r>
    </w:p>
    <w:p w14:paraId="781F06BD" w14:textId="77777777" w:rsidR="00B105D3" w:rsidRDefault="004A7CE9">
      <w:pPr>
        <w:pStyle w:val="ListParagraph"/>
        <w:spacing w:after="200"/>
        <w:jc w:val="both"/>
        <w:textAlignment w:val="auto"/>
      </w:pPr>
      <w:r>
        <w:rPr>
          <w:rFonts w:ascii="Arial" w:eastAsia="Arial" w:hAnsi="Arial" w:cs="Arial"/>
          <w:sz w:val="24"/>
          <w:szCs w:val="24"/>
        </w:rPr>
        <w:t>This Schedule should be used where Supplier Staff must be vetted before working on Contract.</w:t>
      </w:r>
    </w:p>
    <w:p w14:paraId="595289ED" w14:textId="77777777" w:rsidR="00B105D3" w:rsidRDefault="004A7CE9">
      <w:pPr>
        <w:keepNext/>
        <w:numPr>
          <w:ilvl w:val="1"/>
          <w:numId w:val="67"/>
        </w:numPr>
        <w:tabs>
          <w:tab w:val="left" w:pos="-31680"/>
        </w:tabs>
        <w:spacing w:before="240" w:after="200" w:line="276" w:lineRule="auto"/>
        <w:jc w:val="both"/>
        <w:textAlignment w:val="auto"/>
      </w:pPr>
      <w:r>
        <w:rPr>
          <w:rFonts w:ascii="Arial Bold" w:eastAsia="Arial Bold" w:hAnsi="Arial Bold" w:cs="Arial Bold"/>
          <w:b/>
          <w:color w:val="000000"/>
          <w:sz w:val="24"/>
          <w:szCs w:val="24"/>
        </w:rPr>
        <w:t>Definitions</w:t>
      </w:r>
    </w:p>
    <w:p w14:paraId="4E82404F" w14:textId="77777777" w:rsidR="00B105D3" w:rsidRDefault="004A7CE9">
      <w:pPr>
        <w:keepNext/>
        <w:numPr>
          <w:ilvl w:val="2"/>
          <w:numId w:val="67"/>
        </w:numPr>
        <w:tabs>
          <w:tab w:val="left" w:pos="-31680"/>
        </w:tabs>
        <w:spacing w:before="240" w:after="200" w:line="276" w:lineRule="auto"/>
        <w:jc w:val="both"/>
        <w:textAlignment w:val="auto"/>
      </w:pPr>
      <w:r>
        <w:rPr>
          <w:rFonts w:ascii="Arial" w:eastAsia="Arial" w:hAnsi="Arial" w:cs="Arial"/>
          <w:b/>
          <w:sz w:val="24"/>
          <w:szCs w:val="24"/>
        </w:rPr>
        <w:t>“Relevant Conviction”</w:t>
      </w:r>
      <w:r>
        <w:rPr>
          <w:rFonts w:ascii="Arial" w:eastAsia="Arial" w:hAnsi="Arial" w:cs="Arial"/>
          <w:sz w:val="24"/>
          <w:szCs w:val="24"/>
        </w:rPr>
        <w:t xml:space="preserve"> means any conviction listed in Annex 1 to this Schedule.</w:t>
      </w:r>
    </w:p>
    <w:p w14:paraId="75E9F029" w14:textId="77777777" w:rsidR="00B105D3" w:rsidRDefault="004A7CE9">
      <w:pPr>
        <w:numPr>
          <w:ilvl w:val="1"/>
          <w:numId w:val="67"/>
        </w:numPr>
        <w:tabs>
          <w:tab w:val="left" w:pos="-31680"/>
        </w:tabs>
        <w:spacing w:before="240" w:after="120"/>
        <w:jc w:val="both"/>
        <w:textAlignment w:val="auto"/>
      </w:pPr>
      <w:r>
        <w:rPr>
          <w:rFonts w:ascii="Arial Bold" w:eastAsia="Arial Bold" w:hAnsi="Arial Bold" w:cs="Arial Bold"/>
          <w:b/>
          <w:color w:val="000000"/>
          <w:sz w:val="24"/>
          <w:szCs w:val="24"/>
        </w:rPr>
        <w:t>Relevant Convictions</w:t>
      </w:r>
    </w:p>
    <w:p w14:paraId="2AAF5074" w14:textId="77777777" w:rsidR="00B105D3" w:rsidRDefault="004A7CE9">
      <w:pPr>
        <w:numPr>
          <w:ilvl w:val="2"/>
          <w:numId w:val="67"/>
        </w:numPr>
        <w:tabs>
          <w:tab w:val="left" w:pos="3261"/>
          <w:tab w:val="left" w:pos="4254"/>
        </w:tabs>
        <w:spacing w:before="120" w:after="120"/>
        <w:ind w:left="2127" w:hanging="993"/>
        <w:jc w:val="both"/>
        <w:textAlignment w:val="auto"/>
      </w:pPr>
      <w:r>
        <w:rPr>
          <w:rFonts w:ascii="Arial" w:eastAsia="Arial" w:hAnsi="Arial" w:cs="Arial"/>
          <w:color w:val="000000"/>
          <w:sz w:val="24"/>
          <w:szCs w:val="24"/>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p>
    <w:p w14:paraId="22AE39D9" w14:textId="77777777" w:rsidR="00B105D3" w:rsidRDefault="004A7CE9">
      <w:pPr>
        <w:numPr>
          <w:ilvl w:val="2"/>
          <w:numId w:val="67"/>
        </w:numPr>
        <w:tabs>
          <w:tab w:val="left" w:pos="3261"/>
          <w:tab w:val="left" w:pos="4254"/>
        </w:tabs>
        <w:spacing w:before="120" w:after="120"/>
        <w:ind w:left="2127" w:hanging="993"/>
        <w:jc w:val="both"/>
        <w:textAlignment w:val="auto"/>
      </w:pPr>
      <w:r>
        <w:rPr>
          <w:rFonts w:ascii="Arial" w:eastAsia="Arial" w:hAnsi="Arial" w:cs="Arial"/>
          <w:color w:val="000000"/>
          <w:sz w:val="24"/>
          <w:szCs w:val="24"/>
        </w:rPr>
        <w:t>Notwithstanding Paragraph 2.1.1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10EE0D28" w14:textId="77777777" w:rsidR="00B105D3" w:rsidRDefault="004A7CE9">
      <w:pPr>
        <w:numPr>
          <w:ilvl w:val="3"/>
          <w:numId w:val="67"/>
        </w:numPr>
        <w:tabs>
          <w:tab w:val="left" w:pos="3969"/>
        </w:tabs>
        <w:spacing w:before="120" w:after="120"/>
        <w:ind w:left="2835" w:hanging="708"/>
        <w:jc w:val="both"/>
        <w:textAlignment w:val="auto"/>
      </w:pPr>
      <w:r>
        <w:rPr>
          <w:rFonts w:ascii="Arial" w:eastAsia="Arial" w:hAnsi="Arial" w:cs="Arial"/>
          <w:color w:val="000000"/>
          <w:sz w:val="24"/>
          <w:szCs w:val="24"/>
        </w:rPr>
        <w:t>carry out a check with the records held by the Department for Education (DfE);</w:t>
      </w:r>
    </w:p>
    <w:p w14:paraId="177B6A69" w14:textId="77777777" w:rsidR="00B105D3" w:rsidRDefault="004A7CE9">
      <w:pPr>
        <w:numPr>
          <w:ilvl w:val="3"/>
          <w:numId w:val="67"/>
        </w:numPr>
        <w:tabs>
          <w:tab w:val="left" w:pos="3969"/>
        </w:tabs>
        <w:spacing w:before="120" w:after="120"/>
        <w:ind w:left="2835" w:hanging="708"/>
        <w:jc w:val="both"/>
        <w:textAlignment w:val="auto"/>
      </w:pPr>
      <w:r>
        <w:rPr>
          <w:rFonts w:ascii="Arial" w:eastAsia="Arial" w:hAnsi="Arial" w:cs="Arial"/>
          <w:color w:val="000000"/>
          <w:sz w:val="24"/>
          <w:szCs w:val="24"/>
        </w:rPr>
        <w:t>conduct thorough questioning regarding any Relevant Convictions; and</w:t>
      </w:r>
    </w:p>
    <w:p w14:paraId="74ADFE6E" w14:textId="77777777" w:rsidR="00B105D3" w:rsidRDefault="004A7CE9">
      <w:pPr>
        <w:numPr>
          <w:ilvl w:val="3"/>
          <w:numId w:val="67"/>
        </w:numPr>
        <w:tabs>
          <w:tab w:val="left" w:pos="3969"/>
        </w:tabs>
        <w:spacing w:before="120" w:after="120"/>
        <w:ind w:left="2835" w:hanging="708"/>
        <w:jc w:val="both"/>
        <w:textAlignment w:val="auto"/>
      </w:pPr>
      <w:r>
        <w:rPr>
          <w:rFonts w:ascii="Arial" w:eastAsia="Arial" w:hAnsi="Arial" w:cs="Arial"/>
          <w:color w:val="000000"/>
          <w:sz w:val="24"/>
          <w:szCs w:val="24"/>
        </w:rPr>
        <w:t>ensure a police check is completed and such other checks as may be carried out through the Disclosure and Barring Service (DBS),</w:t>
      </w:r>
    </w:p>
    <w:p w14:paraId="5206BC51" w14:textId="77777777" w:rsidR="00B105D3" w:rsidRDefault="004A7CE9">
      <w:pPr>
        <w:tabs>
          <w:tab w:val="left" w:pos="4254"/>
        </w:tabs>
        <w:spacing w:before="120" w:after="120"/>
        <w:ind w:left="2127"/>
        <w:jc w:val="both"/>
        <w:textAlignment w:val="auto"/>
      </w:pPr>
      <w:r>
        <w:rPr>
          <w:rFonts w:ascii="Arial" w:eastAsia="Arial" w:hAnsi="Arial" w:cs="Arial"/>
          <w:color w:val="000000"/>
          <w:sz w:val="24"/>
          <w:szCs w:val="24"/>
        </w:rPr>
        <w:t>and the Supplier shall not (and shall ensure that any Sub-Contractor shall not) engage or continue to employ in the provision of the Deliverables any person who has a Relevant Conviction or an inappropriate record.</w:t>
      </w:r>
    </w:p>
    <w:p w14:paraId="67736117" w14:textId="77777777" w:rsidR="00B105D3" w:rsidRDefault="00B105D3">
      <w:pPr>
        <w:spacing w:after="200" w:line="276" w:lineRule="auto"/>
        <w:jc w:val="both"/>
        <w:textAlignment w:val="auto"/>
        <w:rPr>
          <w:rFonts w:ascii="Arial" w:eastAsia="Arial" w:hAnsi="Arial" w:cs="Arial"/>
          <w:b/>
          <w:smallCaps/>
          <w:sz w:val="20"/>
          <w:szCs w:val="20"/>
        </w:rPr>
      </w:pPr>
    </w:p>
    <w:p w14:paraId="50609E40" w14:textId="77777777" w:rsidR="00B105D3" w:rsidRDefault="00B105D3">
      <w:pPr>
        <w:keepNext/>
        <w:spacing w:after="200"/>
        <w:jc w:val="both"/>
        <w:rPr>
          <w:rFonts w:ascii="Arial" w:eastAsia="Arial" w:hAnsi="Arial" w:cs="Arial"/>
          <w:b/>
          <w:bCs/>
          <w:sz w:val="36"/>
          <w:szCs w:val="36"/>
        </w:rPr>
      </w:pPr>
    </w:p>
    <w:p w14:paraId="25A3D07F" w14:textId="77777777" w:rsidR="00B105D3" w:rsidRDefault="00B105D3">
      <w:pPr>
        <w:keepNext/>
        <w:spacing w:after="200"/>
        <w:jc w:val="both"/>
        <w:textAlignment w:val="auto"/>
        <w:rPr>
          <w:rFonts w:ascii="Arial" w:eastAsia="Arial" w:hAnsi="Arial" w:cs="Arial"/>
          <w:b/>
          <w:sz w:val="36"/>
          <w:szCs w:val="36"/>
        </w:rPr>
      </w:pPr>
    </w:p>
    <w:p w14:paraId="18826A69" w14:textId="77777777" w:rsidR="00B105D3" w:rsidRDefault="00B105D3">
      <w:pPr>
        <w:pageBreakBefore/>
        <w:widowControl w:val="0"/>
        <w:suppressAutoHyphens w:val="0"/>
        <w:rPr>
          <w:rFonts w:ascii="Arial" w:eastAsia="Arial" w:hAnsi="Arial" w:cs="Arial"/>
          <w:b/>
          <w:sz w:val="36"/>
          <w:szCs w:val="36"/>
        </w:rPr>
      </w:pPr>
    </w:p>
    <w:p w14:paraId="5E39028D" w14:textId="77777777" w:rsidR="00B105D3" w:rsidRDefault="004A7CE9">
      <w:pPr>
        <w:keepNext/>
        <w:spacing w:after="200"/>
        <w:jc w:val="both"/>
        <w:textAlignment w:val="auto"/>
      </w:pPr>
      <w:r>
        <w:rPr>
          <w:rFonts w:ascii="Arial" w:eastAsia="Arial" w:hAnsi="Arial" w:cs="Arial"/>
          <w:b/>
          <w:sz w:val="36"/>
          <w:szCs w:val="36"/>
        </w:rPr>
        <w:t>Annex 1 – Relevant Convictions</w:t>
      </w:r>
    </w:p>
    <w:p w14:paraId="4C23D535" w14:textId="77777777" w:rsidR="00B105D3" w:rsidRDefault="00B105D3">
      <w:pPr>
        <w:spacing w:after="200" w:line="276" w:lineRule="auto"/>
        <w:jc w:val="both"/>
        <w:textAlignment w:val="auto"/>
        <w:rPr>
          <w:rFonts w:ascii="Arial" w:eastAsia="Arial" w:hAnsi="Arial" w:cs="Arial"/>
          <w:sz w:val="24"/>
          <w:szCs w:val="24"/>
        </w:rPr>
      </w:pPr>
    </w:p>
    <w:p w14:paraId="15B72102" w14:textId="77777777" w:rsidR="00B105D3" w:rsidRDefault="004A7CE9">
      <w:pPr>
        <w:pStyle w:val="Standard"/>
        <w:widowControl/>
        <w:sectPr w:rsidR="00B105D3">
          <w:headerReference w:type="default" r:id="rId54"/>
          <w:footerReference w:type="default" r:id="rId55"/>
          <w:pgSz w:w="11906" w:h="16838"/>
          <w:pgMar w:top="1440" w:right="1440" w:bottom="1440" w:left="1440" w:header="720" w:footer="720" w:gutter="0"/>
          <w:pgNumType w:start="1"/>
          <w:cols w:space="720"/>
        </w:sectPr>
      </w:pPr>
      <w:r>
        <w:rPr>
          <w:rFonts w:ascii="Arial" w:eastAsia="Arial" w:hAnsi="Arial" w:cs="Arial"/>
          <w:b/>
          <w:sz w:val="24"/>
          <w:szCs w:val="24"/>
          <w:shd w:val="clear" w:color="auto" w:fill="FFFF00"/>
        </w:rPr>
        <w:t>[Insert</w:t>
      </w:r>
      <w:r>
        <w:rPr>
          <w:rFonts w:ascii="Arial" w:eastAsia="Arial" w:hAnsi="Arial" w:cs="Arial"/>
          <w:sz w:val="24"/>
          <w:szCs w:val="24"/>
        </w:rPr>
        <w:t xml:space="preserve"> Relevant Convictions here]</w:t>
      </w:r>
    </w:p>
    <w:p w14:paraId="2D79F988" w14:textId="77777777" w:rsidR="00B105D3" w:rsidRDefault="004A7CE9">
      <w:pPr>
        <w:spacing w:after="200" w:line="276" w:lineRule="auto"/>
        <w:jc w:val="both"/>
        <w:textAlignment w:val="auto"/>
      </w:pPr>
      <w:r>
        <w:rPr>
          <w:rFonts w:ascii="Arial" w:eastAsia="Arial" w:hAnsi="Arial" w:cs="Arial"/>
          <w:b/>
          <w:sz w:val="36"/>
          <w:szCs w:val="36"/>
        </w:rPr>
        <w:t>Call-Off Schedule 20 (Call-Off Specification)</w:t>
      </w:r>
    </w:p>
    <w:p w14:paraId="3B66ABE6" w14:textId="77777777" w:rsidR="00B105D3" w:rsidRDefault="004A7CE9">
      <w:pPr>
        <w:tabs>
          <w:tab w:val="left" w:pos="709"/>
          <w:tab w:val="left" w:pos="1134"/>
        </w:tabs>
        <w:spacing w:before="120" w:after="120"/>
        <w:jc w:val="both"/>
        <w:textAlignment w:val="auto"/>
      </w:pPr>
      <w:r>
        <w:rPr>
          <w:rFonts w:ascii="Arial" w:eastAsia="Arial" w:hAnsi="Arial" w:cs="Arial"/>
          <w:color w:val="000000"/>
          <w:sz w:val="24"/>
          <w:szCs w:val="24"/>
        </w:rPr>
        <w:t>This Schedule sets out the characteristics of the Deliverables that the Supplier will be required to make to the Buyers under this Call-Off Contract</w:t>
      </w:r>
    </w:p>
    <w:p w14:paraId="6CDD7A0F" w14:textId="77777777" w:rsidR="00B105D3" w:rsidRDefault="00B105D3">
      <w:pPr>
        <w:spacing w:before="120" w:after="120"/>
        <w:ind w:left="936" w:hanging="576"/>
        <w:jc w:val="both"/>
        <w:textAlignment w:val="auto"/>
        <w:rPr>
          <w:rFonts w:ascii="Arial" w:eastAsia="Arial" w:hAnsi="Arial" w:cs="Arial"/>
          <w:color w:val="000000"/>
          <w:sz w:val="24"/>
          <w:szCs w:val="24"/>
          <w:shd w:val="clear" w:color="auto" w:fill="FFFF00"/>
        </w:rPr>
      </w:pPr>
    </w:p>
    <w:p w14:paraId="07A073AF" w14:textId="77777777" w:rsidR="00B105D3" w:rsidRDefault="004A7CE9">
      <w:pPr>
        <w:jc w:val="center"/>
        <w:sectPr w:rsidR="00B105D3">
          <w:headerReference w:type="default" r:id="rId56"/>
          <w:footerReference w:type="default" r:id="rId57"/>
          <w:pgSz w:w="11906" w:h="16838"/>
          <w:pgMar w:top="1440" w:right="1440" w:bottom="1440" w:left="1440" w:header="720" w:footer="720" w:gutter="0"/>
          <w:pgNumType w:start="1"/>
          <w:cols w:space="720"/>
        </w:sectPr>
      </w:pPr>
      <w:r>
        <w:rPr>
          <w:rFonts w:ascii="Arial" w:eastAsia="Arial" w:hAnsi="Arial" w:cs="Arial"/>
          <w:color w:val="000000"/>
          <w:sz w:val="24"/>
          <w:szCs w:val="24"/>
        </w:rPr>
        <w:t>Please refer to the attached 20230824_Annex B_Call Off Schedule 20_Statement of Requirement (SOR)</w:t>
      </w:r>
    </w:p>
    <w:p w14:paraId="3182B925" w14:textId="77777777" w:rsidR="00B105D3" w:rsidRDefault="00B105D3">
      <w:pPr>
        <w:jc w:val="center"/>
        <w:rPr>
          <w:rFonts w:ascii="Arial" w:eastAsia="Arial" w:hAnsi="Arial" w:cs="Arial"/>
          <w:b/>
          <w:bCs/>
          <w:color w:val="000000"/>
          <w:sz w:val="36"/>
          <w:szCs w:val="36"/>
          <w:u w:val="single"/>
          <w:lang w:val="en-US"/>
        </w:rPr>
      </w:pPr>
    </w:p>
    <w:p w14:paraId="7F059F99" w14:textId="77777777" w:rsidR="00B105D3" w:rsidRDefault="00B105D3">
      <w:pPr>
        <w:jc w:val="center"/>
        <w:rPr>
          <w:rFonts w:ascii="Arial" w:eastAsia="Arial" w:hAnsi="Arial" w:cs="Arial"/>
          <w:b/>
          <w:bCs/>
          <w:color w:val="000000"/>
          <w:sz w:val="36"/>
          <w:szCs w:val="36"/>
          <w:u w:val="single"/>
          <w:lang w:val="en-US"/>
        </w:rPr>
      </w:pPr>
    </w:p>
    <w:p w14:paraId="15C8A4A6" w14:textId="77777777" w:rsidR="00B105D3" w:rsidRDefault="00B105D3">
      <w:pPr>
        <w:jc w:val="center"/>
        <w:rPr>
          <w:rFonts w:ascii="Arial" w:eastAsia="Arial" w:hAnsi="Arial" w:cs="Arial"/>
          <w:b/>
          <w:bCs/>
          <w:color w:val="000000"/>
          <w:sz w:val="36"/>
          <w:szCs w:val="36"/>
          <w:u w:val="single"/>
          <w:lang w:val="en-US"/>
        </w:rPr>
      </w:pPr>
    </w:p>
    <w:p w14:paraId="4D6135B7" w14:textId="77777777" w:rsidR="00B105D3" w:rsidRDefault="00B105D3">
      <w:pPr>
        <w:jc w:val="center"/>
        <w:rPr>
          <w:rFonts w:ascii="Arial" w:eastAsia="Arial" w:hAnsi="Arial" w:cs="Arial"/>
          <w:b/>
          <w:bCs/>
          <w:color w:val="000000"/>
          <w:sz w:val="36"/>
          <w:szCs w:val="36"/>
          <w:u w:val="single"/>
          <w:lang w:val="en-US"/>
        </w:rPr>
      </w:pPr>
    </w:p>
    <w:p w14:paraId="25569D47" w14:textId="77777777" w:rsidR="00B105D3" w:rsidRDefault="00B105D3">
      <w:pPr>
        <w:jc w:val="center"/>
        <w:rPr>
          <w:rFonts w:ascii="Arial" w:eastAsia="Arial" w:hAnsi="Arial" w:cs="Arial"/>
          <w:b/>
          <w:bCs/>
          <w:color w:val="000000"/>
          <w:sz w:val="36"/>
          <w:szCs w:val="36"/>
          <w:u w:val="single"/>
          <w:lang w:val="en-US"/>
        </w:rPr>
      </w:pPr>
    </w:p>
    <w:p w14:paraId="06DC6092" w14:textId="77777777" w:rsidR="00B105D3" w:rsidRDefault="00B105D3">
      <w:pPr>
        <w:jc w:val="center"/>
        <w:rPr>
          <w:rFonts w:ascii="Arial" w:eastAsia="Arial" w:hAnsi="Arial" w:cs="Arial"/>
          <w:b/>
          <w:bCs/>
          <w:color w:val="000000"/>
          <w:sz w:val="36"/>
          <w:szCs w:val="36"/>
          <w:u w:val="single"/>
          <w:lang w:val="en-US"/>
        </w:rPr>
      </w:pPr>
    </w:p>
    <w:p w14:paraId="4F718838" w14:textId="77777777" w:rsidR="00B105D3" w:rsidRDefault="00B105D3">
      <w:pPr>
        <w:jc w:val="center"/>
        <w:rPr>
          <w:rFonts w:ascii="Arial" w:eastAsia="Arial" w:hAnsi="Arial" w:cs="Arial"/>
          <w:b/>
          <w:bCs/>
          <w:color w:val="000000"/>
          <w:sz w:val="36"/>
          <w:szCs w:val="36"/>
          <w:u w:val="single"/>
          <w:lang w:val="en-US"/>
        </w:rPr>
      </w:pPr>
    </w:p>
    <w:p w14:paraId="5183BB9D" w14:textId="77777777" w:rsidR="00B105D3" w:rsidRDefault="00B105D3">
      <w:pPr>
        <w:jc w:val="center"/>
        <w:rPr>
          <w:rFonts w:ascii="Arial" w:eastAsia="Arial" w:hAnsi="Arial" w:cs="Arial"/>
          <w:b/>
          <w:bCs/>
          <w:color w:val="000000"/>
          <w:sz w:val="36"/>
          <w:szCs w:val="36"/>
          <w:u w:val="single"/>
          <w:lang w:val="en-US"/>
        </w:rPr>
      </w:pPr>
    </w:p>
    <w:p w14:paraId="45C145C2" w14:textId="77777777" w:rsidR="00B105D3" w:rsidRDefault="00B105D3">
      <w:pPr>
        <w:jc w:val="center"/>
        <w:rPr>
          <w:rFonts w:ascii="Arial" w:eastAsia="Arial" w:hAnsi="Arial" w:cs="Arial"/>
          <w:b/>
          <w:bCs/>
          <w:color w:val="000000"/>
          <w:sz w:val="36"/>
          <w:szCs w:val="36"/>
          <w:u w:val="single"/>
          <w:lang w:val="en-US"/>
        </w:rPr>
      </w:pPr>
    </w:p>
    <w:p w14:paraId="229E0782" w14:textId="77777777" w:rsidR="00B105D3" w:rsidRDefault="004A7CE9">
      <w:pPr>
        <w:jc w:val="center"/>
        <w:rPr>
          <w:rFonts w:ascii="Arial" w:eastAsia="Arial" w:hAnsi="Arial" w:cs="Arial"/>
          <w:b/>
          <w:bCs/>
          <w:color w:val="000000"/>
          <w:sz w:val="36"/>
          <w:szCs w:val="36"/>
          <w:u w:val="single"/>
          <w:lang w:val="en-US"/>
        </w:rPr>
      </w:pPr>
      <w:r>
        <w:rPr>
          <w:rFonts w:ascii="Arial" w:eastAsia="Arial" w:hAnsi="Arial" w:cs="Arial"/>
          <w:b/>
          <w:bCs/>
          <w:color w:val="000000"/>
          <w:sz w:val="36"/>
          <w:szCs w:val="36"/>
          <w:u w:val="single"/>
          <w:lang w:val="en-US"/>
        </w:rPr>
        <w:t>SPECIAL TERMS</w:t>
      </w:r>
    </w:p>
    <w:p w14:paraId="2392CC83" w14:textId="77777777" w:rsidR="00B105D3" w:rsidRDefault="00B105D3">
      <w:pPr>
        <w:spacing w:after="120"/>
        <w:rPr>
          <w:rFonts w:ascii="Arial" w:eastAsia="Arial" w:hAnsi="Arial" w:cs="Arial"/>
          <w:b/>
          <w:bCs/>
          <w:color w:val="000000"/>
          <w:sz w:val="35"/>
          <w:szCs w:val="35"/>
          <w:lang w:val="en-US"/>
        </w:rPr>
        <w:sectPr w:rsidR="00B105D3">
          <w:headerReference w:type="default" r:id="rId58"/>
          <w:footerReference w:type="default" r:id="rId59"/>
          <w:pgSz w:w="11906" w:h="16838"/>
          <w:pgMar w:top="1440" w:right="1440" w:bottom="1440" w:left="1440" w:header="720" w:footer="720" w:gutter="0"/>
          <w:pgNumType w:start="1"/>
          <w:cols w:space="720"/>
        </w:sectPr>
      </w:pPr>
      <w:bookmarkStart w:id="44" w:name="_Hlk140227172"/>
    </w:p>
    <w:p w14:paraId="51BC7F9A" w14:textId="77777777" w:rsidR="00B105D3" w:rsidRDefault="004A7CE9">
      <w:pPr>
        <w:spacing w:after="120"/>
      </w:pPr>
      <w:r>
        <w:rPr>
          <w:rFonts w:ascii="Arial" w:eastAsia="Arial" w:hAnsi="Arial" w:cs="Arial"/>
          <w:b/>
          <w:bCs/>
          <w:color w:val="000000"/>
          <w:sz w:val="35"/>
          <w:szCs w:val="35"/>
          <w:lang w:val="en-US"/>
        </w:rPr>
        <w:t>Special Term 3 - Call-Of Schedule 24: Performance Review</w:t>
      </w:r>
    </w:p>
    <w:bookmarkEnd w:id="44"/>
    <w:p w14:paraId="477811C2" w14:textId="77777777" w:rsidR="00B105D3" w:rsidRDefault="00B105D3">
      <w:pPr>
        <w:spacing w:after="120"/>
        <w:rPr>
          <w:rFonts w:ascii="Arial" w:eastAsia="Arial" w:hAnsi="Arial" w:cs="Arial"/>
          <w:b/>
          <w:bCs/>
          <w:color w:val="000000"/>
          <w:sz w:val="4"/>
          <w:szCs w:val="4"/>
          <w:lang w:val="en-US"/>
        </w:rPr>
      </w:pPr>
    </w:p>
    <w:p w14:paraId="644E1F02" w14:textId="77777777" w:rsidR="00B105D3" w:rsidRDefault="004A7CE9">
      <w:pPr>
        <w:tabs>
          <w:tab w:val="decimal" w:pos="432"/>
          <w:tab w:val="left" w:pos="864"/>
        </w:tabs>
        <w:spacing w:after="120"/>
        <w:ind w:left="680" w:hanging="680"/>
      </w:pPr>
      <w:r>
        <w:rPr>
          <w:rFonts w:ascii="Arial" w:eastAsia="Arial" w:hAnsi="Arial" w:cs="Arial"/>
          <w:color w:val="000000"/>
          <w:sz w:val="24"/>
          <w:szCs w:val="24"/>
          <w:lang w:val="en-US"/>
        </w:rPr>
        <w:t>1.</w:t>
      </w:r>
      <w:r>
        <w:rPr>
          <w:rFonts w:ascii="Arial" w:eastAsia="Arial" w:hAnsi="Arial" w:cs="Arial"/>
          <w:color w:val="000000"/>
          <w:sz w:val="24"/>
          <w:szCs w:val="24"/>
          <w:lang w:val="en-US"/>
        </w:rPr>
        <w:tab/>
      </w:r>
      <w:r>
        <w:tab/>
      </w:r>
      <w:r>
        <w:rPr>
          <w:rFonts w:ascii="Arial" w:eastAsia="Arial" w:hAnsi="Arial" w:cs="Arial"/>
          <w:color w:val="000000"/>
          <w:sz w:val="24"/>
          <w:szCs w:val="24"/>
          <w:lang w:val="en-US"/>
        </w:rPr>
        <w:t>The Parties shall attend meetings to discuss Performance ("</w:t>
      </w:r>
      <w:r>
        <w:rPr>
          <w:rFonts w:ascii="Arial" w:eastAsia="Arial" w:hAnsi="Arial" w:cs="Arial"/>
          <w:b/>
          <w:bCs/>
          <w:color w:val="000000"/>
          <w:sz w:val="24"/>
          <w:szCs w:val="24"/>
          <w:lang w:val="en-US"/>
        </w:rPr>
        <w:t>Performance Review Meetings</w:t>
      </w:r>
      <w:r>
        <w:rPr>
          <w:rFonts w:ascii="Arial" w:eastAsia="Arial" w:hAnsi="Arial" w:cs="Arial"/>
          <w:color w:val="000000"/>
          <w:sz w:val="24"/>
          <w:szCs w:val="24"/>
          <w:lang w:val="en-US"/>
        </w:rPr>
        <w:t>") on a Monthly basis. The Performance Review Meetings will be the forum for the review by the Supplier and the Buyer of the Supplier Monthly Reporting pack (see Annex G – Appendix 1) and the Key Performance Indicators (Annex G). The Performance Review Meetings shall:</w:t>
      </w:r>
    </w:p>
    <w:p w14:paraId="24088045" w14:textId="77777777" w:rsidR="00B105D3" w:rsidRDefault="004A7CE9">
      <w:pPr>
        <w:pStyle w:val="ListParagraph"/>
        <w:numPr>
          <w:ilvl w:val="0"/>
          <w:numId w:val="150"/>
        </w:numPr>
        <w:spacing w:after="120"/>
        <w:rPr>
          <w:rFonts w:ascii="Arial" w:eastAsia="Arial" w:hAnsi="Arial" w:cs="Arial"/>
          <w:color w:val="000000"/>
          <w:sz w:val="24"/>
          <w:szCs w:val="24"/>
          <w:lang w:val="en-US"/>
        </w:rPr>
      </w:pPr>
      <w:r>
        <w:rPr>
          <w:rFonts w:ascii="Arial" w:eastAsia="Arial" w:hAnsi="Arial" w:cs="Arial"/>
          <w:color w:val="000000"/>
          <w:sz w:val="24"/>
          <w:szCs w:val="24"/>
          <w:lang w:val="en-US"/>
        </w:rPr>
        <w:t>take place within one (1) week of the Monthly Reporting pack being issued by the Supplier at such location and time (within normal business hours) as the Buyer shall reasonably require;</w:t>
      </w:r>
    </w:p>
    <w:p w14:paraId="752DAA29" w14:textId="77777777" w:rsidR="00B105D3" w:rsidRDefault="004A7CE9">
      <w:pPr>
        <w:pStyle w:val="ListParagraph"/>
        <w:numPr>
          <w:ilvl w:val="0"/>
          <w:numId w:val="150"/>
        </w:numPr>
        <w:spacing w:after="120"/>
        <w:rPr>
          <w:rFonts w:ascii="Arial" w:eastAsia="Arial" w:hAnsi="Arial" w:cs="Arial"/>
          <w:color w:val="000000"/>
          <w:sz w:val="24"/>
          <w:szCs w:val="24"/>
          <w:lang w:val="en-US"/>
        </w:rPr>
      </w:pPr>
      <w:r>
        <w:rPr>
          <w:rFonts w:ascii="Arial" w:eastAsia="Arial" w:hAnsi="Arial" w:cs="Arial"/>
          <w:color w:val="000000"/>
          <w:sz w:val="24"/>
          <w:szCs w:val="24"/>
          <w:lang w:val="en-US"/>
        </w:rPr>
        <w:t>be attended by the Supplier's Representative and the Buyer’s Representative; and be fully minuted by the Supplier and the minutes will be circulated by the Supplier to all attendees at the relevant meeting and also to the Buyer’s Repre</w:t>
      </w:r>
      <w:r>
        <w:rPr>
          <w:rFonts w:ascii="Arial" w:eastAsia="Arial" w:hAnsi="Arial" w:cs="Arial"/>
          <w:color w:val="000000"/>
          <w:sz w:val="24"/>
          <w:szCs w:val="24"/>
          <w:lang w:val="en-US"/>
        </w:rPr>
        <w:softHyphen/>
        <w:t>sentative and any other recipients agreed at the relevant meeting within (1) week of the meeting.</w:t>
      </w:r>
    </w:p>
    <w:p w14:paraId="73E5D197" w14:textId="77777777" w:rsidR="00B105D3" w:rsidRDefault="004A7CE9">
      <w:pPr>
        <w:pStyle w:val="ListParagraph"/>
        <w:numPr>
          <w:ilvl w:val="0"/>
          <w:numId w:val="150"/>
        </w:numPr>
        <w:spacing w:after="120"/>
        <w:rPr>
          <w:rFonts w:ascii="Arial" w:eastAsia="Arial" w:hAnsi="Arial" w:cs="Arial"/>
          <w:color w:val="000000"/>
          <w:sz w:val="24"/>
          <w:szCs w:val="24"/>
          <w:lang w:val="en-US"/>
        </w:rPr>
      </w:pPr>
      <w:r>
        <w:rPr>
          <w:rFonts w:ascii="Arial" w:eastAsia="Arial" w:hAnsi="Arial" w:cs="Arial"/>
          <w:color w:val="000000"/>
          <w:sz w:val="24"/>
          <w:szCs w:val="24"/>
          <w:lang w:val="en-US"/>
        </w:rPr>
        <w:t>The minutes of the preceding Month’s Performance Review Meeting will be agreed and signed by both the Supplier's Representative and the Buyer’s Rep</w:t>
      </w:r>
      <w:r>
        <w:rPr>
          <w:rFonts w:ascii="Arial" w:eastAsia="Arial" w:hAnsi="Arial" w:cs="Arial"/>
          <w:color w:val="000000"/>
          <w:sz w:val="24"/>
          <w:szCs w:val="24"/>
          <w:lang w:val="en-US"/>
        </w:rPr>
        <w:softHyphen/>
        <w:t>resentative at each meeting.</w:t>
      </w:r>
    </w:p>
    <w:p w14:paraId="52A680DF" w14:textId="77777777" w:rsidR="00B105D3" w:rsidRDefault="004A7CE9">
      <w:pPr>
        <w:pStyle w:val="ListParagraph"/>
        <w:numPr>
          <w:ilvl w:val="0"/>
          <w:numId w:val="150"/>
        </w:numPr>
        <w:spacing w:after="120"/>
        <w:rPr>
          <w:rFonts w:ascii="Arial" w:eastAsia="Arial" w:hAnsi="Arial" w:cs="Arial"/>
          <w:color w:val="000000"/>
          <w:sz w:val="24"/>
          <w:szCs w:val="24"/>
          <w:lang w:val="en-US"/>
        </w:rPr>
      </w:pPr>
      <w:r>
        <w:rPr>
          <w:rFonts w:ascii="Arial" w:eastAsia="Arial" w:hAnsi="Arial" w:cs="Arial"/>
          <w:color w:val="000000"/>
          <w:sz w:val="24"/>
          <w:szCs w:val="24"/>
          <w:lang w:val="en-US"/>
        </w:rPr>
        <w:t>The Supplier shall provide to the Buyer such documentation as the Buyer may reasonably require in order to verify the level of the performance by the Sup</w:t>
      </w:r>
      <w:r>
        <w:rPr>
          <w:rFonts w:ascii="Arial" w:eastAsia="Arial" w:hAnsi="Arial" w:cs="Arial"/>
          <w:color w:val="000000"/>
          <w:sz w:val="24"/>
          <w:szCs w:val="24"/>
          <w:lang w:val="en-US"/>
        </w:rPr>
        <w:softHyphen/>
        <w:t>plier.</w:t>
      </w:r>
    </w:p>
    <w:p w14:paraId="58AABDF5" w14:textId="77777777" w:rsidR="00B105D3" w:rsidRDefault="004A7CE9">
      <w:pPr>
        <w:tabs>
          <w:tab w:val="decimal" w:pos="432"/>
          <w:tab w:val="left" w:pos="864"/>
        </w:tabs>
        <w:spacing w:after="120"/>
      </w:pPr>
      <w:r>
        <w:rPr>
          <w:rFonts w:ascii="Arial" w:eastAsia="Arial" w:hAnsi="Arial" w:cs="Arial"/>
          <w:color w:val="000000"/>
          <w:sz w:val="24"/>
          <w:szCs w:val="24"/>
          <w:lang w:val="en-US"/>
        </w:rPr>
        <w:t>2.     Supplier Monthly Reporting Pack</w:t>
      </w:r>
    </w:p>
    <w:p w14:paraId="29463CC4" w14:textId="77777777" w:rsidR="00B105D3" w:rsidRDefault="004A7CE9">
      <w:pPr>
        <w:pStyle w:val="ListParagraph"/>
        <w:numPr>
          <w:ilvl w:val="0"/>
          <w:numId w:val="151"/>
        </w:numPr>
        <w:spacing w:after="120"/>
        <w:rPr>
          <w:rFonts w:ascii="Arial" w:eastAsia="Arial" w:hAnsi="Arial" w:cs="Arial"/>
          <w:color w:val="000000"/>
          <w:sz w:val="24"/>
          <w:szCs w:val="24"/>
          <w:lang w:val="en-US"/>
        </w:rPr>
      </w:pPr>
      <w:r>
        <w:rPr>
          <w:rFonts w:ascii="Arial" w:eastAsia="Arial" w:hAnsi="Arial" w:cs="Arial"/>
          <w:color w:val="000000"/>
          <w:sz w:val="24"/>
          <w:szCs w:val="24"/>
          <w:lang w:val="en-US"/>
        </w:rPr>
        <w:t>The Supplier Monthly Reporting Pack will be issued to the Supplier by the Au</w:t>
      </w:r>
      <w:r>
        <w:rPr>
          <w:rFonts w:ascii="Arial" w:eastAsia="Arial" w:hAnsi="Arial" w:cs="Arial"/>
          <w:color w:val="000000"/>
          <w:sz w:val="24"/>
          <w:szCs w:val="24"/>
          <w:lang w:val="en-US"/>
        </w:rPr>
        <w:softHyphen/>
        <w:t>thority (2) weeks before the Performance Review Meeting. The Authority will include in the Pack updated information in the Tasking Order and Invoice Trackers and that Month’s KPI (Key Performance Indicators) calculations.</w:t>
      </w:r>
    </w:p>
    <w:p w14:paraId="0696001A" w14:textId="77777777" w:rsidR="00B105D3" w:rsidRDefault="004A7CE9">
      <w:pPr>
        <w:pStyle w:val="ListParagraph"/>
        <w:numPr>
          <w:ilvl w:val="0"/>
          <w:numId w:val="151"/>
        </w:numPr>
        <w:spacing w:after="120"/>
        <w:rPr>
          <w:rFonts w:ascii="Arial" w:eastAsia="Arial" w:hAnsi="Arial" w:cs="Arial"/>
          <w:color w:val="000000"/>
          <w:sz w:val="24"/>
          <w:szCs w:val="24"/>
          <w:lang w:val="en-US"/>
        </w:rPr>
      </w:pPr>
      <w:r>
        <w:rPr>
          <w:rFonts w:ascii="Arial" w:eastAsia="Arial" w:hAnsi="Arial" w:cs="Arial"/>
          <w:color w:val="000000"/>
          <w:sz w:val="24"/>
          <w:szCs w:val="24"/>
          <w:lang w:val="en-US"/>
        </w:rPr>
        <w:t>In accordance with clause 1.i above the Supplier then has (1) week to review the pack and complete the tabs as required before returning to the Authority.</w:t>
      </w:r>
    </w:p>
    <w:p w14:paraId="438E9134" w14:textId="77777777" w:rsidR="00B105D3" w:rsidRDefault="004A7CE9">
      <w:pPr>
        <w:tabs>
          <w:tab w:val="decimal" w:pos="432"/>
          <w:tab w:val="left" w:pos="864"/>
        </w:tabs>
        <w:spacing w:after="120"/>
      </w:pPr>
      <w:r>
        <w:rPr>
          <w:rFonts w:ascii="Arial" w:eastAsia="Arial" w:hAnsi="Arial" w:cs="Arial"/>
          <w:color w:val="000000"/>
          <w:sz w:val="24"/>
          <w:szCs w:val="24"/>
          <w:lang w:val="en-US"/>
        </w:rPr>
        <w:t>3.     Key Performance Indicators</w:t>
      </w:r>
    </w:p>
    <w:p w14:paraId="4F6554BA" w14:textId="77777777" w:rsidR="00B105D3" w:rsidRDefault="004A7CE9">
      <w:pPr>
        <w:pStyle w:val="ListParagraph"/>
        <w:numPr>
          <w:ilvl w:val="0"/>
          <w:numId w:val="152"/>
        </w:numPr>
        <w:spacing w:after="120"/>
        <w:rPr>
          <w:rFonts w:ascii="Arial" w:eastAsia="Arial" w:hAnsi="Arial" w:cs="Arial"/>
          <w:color w:val="000000"/>
          <w:sz w:val="24"/>
          <w:szCs w:val="24"/>
          <w:lang w:val="en-US"/>
        </w:rPr>
      </w:pPr>
      <w:r>
        <w:rPr>
          <w:rFonts w:ascii="Arial" w:eastAsia="Arial" w:hAnsi="Arial" w:cs="Arial"/>
          <w:color w:val="000000"/>
          <w:sz w:val="24"/>
          <w:szCs w:val="24"/>
          <w:lang w:val="en-US"/>
        </w:rPr>
        <w:t>The Authority will calculate the KPI’s (Key Performance Indicators) against the Supplier each Month and issue to the Supplier in the Monthly reporting pack (2) weeks before the Performance Review Meeting in accordance with Clause 2.i above</w:t>
      </w:r>
    </w:p>
    <w:p w14:paraId="7D703F6E" w14:textId="77777777" w:rsidR="00B105D3" w:rsidRDefault="004A7CE9">
      <w:pPr>
        <w:pStyle w:val="ListParagraph"/>
        <w:numPr>
          <w:ilvl w:val="0"/>
          <w:numId w:val="152"/>
        </w:numPr>
        <w:spacing w:after="120"/>
        <w:rPr>
          <w:rFonts w:ascii="Arial" w:eastAsia="Arial" w:hAnsi="Arial" w:cs="Arial"/>
          <w:color w:val="000000"/>
          <w:sz w:val="24"/>
          <w:szCs w:val="24"/>
          <w:lang w:val="en-US"/>
        </w:rPr>
      </w:pPr>
      <w:r>
        <w:rPr>
          <w:rFonts w:ascii="Arial" w:eastAsia="Arial" w:hAnsi="Arial" w:cs="Arial"/>
          <w:color w:val="000000"/>
          <w:sz w:val="24"/>
          <w:szCs w:val="24"/>
          <w:lang w:val="en-US"/>
        </w:rPr>
        <w:t>The Supplier will then review the Supplier KPI calculations and calculate the KPI’s against the Authority and return to the Authority (1) week before the Per</w:t>
      </w:r>
      <w:r>
        <w:rPr>
          <w:rFonts w:ascii="Arial" w:eastAsia="Arial" w:hAnsi="Arial" w:cs="Arial"/>
          <w:color w:val="000000"/>
          <w:sz w:val="24"/>
          <w:szCs w:val="24"/>
          <w:lang w:val="en-US"/>
        </w:rPr>
        <w:softHyphen/>
        <w:t>formance Review meeting in accordance with Clause 2.ii above.</w:t>
      </w:r>
    </w:p>
    <w:p w14:paraId="563E5353" w14:textId="77777777" w:rsidR="00B105D3" w:rsidRDefault="004A7CE9">
      <w:pPr>
        <w:spacing w:after="120"/>
      </w:pPr>
      <w:r>
        <w:rPr>
          <w:rFonts w:ascii="Arial" w:eastAsia="Arial" w:hAnsi="Arial" w:cs="Arial"/>
          <w:color w:val="000000"/>
          <w:sz w:val="24"/>
          <w:szCs w:val="24"/>
          <w:lang w:val="en-US"/>
        </w:rPr>
        <w:t xml:space="preserve"> </w:t>
      </w:r>
    </w:p>
    <w:p w14:paraId="300F7470" w14:textId="77777777" w:rsidR="00B105D3" w:rsidRDefault="004A7CE9">
      <w:pPr>
        <w:spacing w:after="120"/>
      </w:pPr>
      <w:r>
        <w:rPr>
          <w:rFonts w:ascii="Arial" w:eastAsia="Arial" w:hAnsi="Arial" w:cs="Arial"/>
          <w:color w:val="000000"/>
          <w:sz w:val="24"/>
          <w:szCs w:val="24"/>
          <w:lang w:val="en-US"/>
        </w:rPr>
        <w:t>This Call Off Schedule comprises:</w:t>
      </w:r>
    </w:p>
    <w:p w14:paraId="5BF2CBFF" w14:textId="77777777" w:rsidR="00B105D3" w:rsidRDefault="004A7CE9">
      <w:r>
        <w:rPr>
          <w:rFonts w:ascii="Arial" w:eastAsia="Arial" w:hAnsi="Arial" w:cs="Arial"/>
          <w:color w:val="000000"/>
          <w:sz w:val="24"/>
          <w:szCs w:val="24"/>
          <w:lang w:val="en-US"/>
        </w:rPr>
        <w:t>20230824_EMPS_Annex G_Call Off Schedule 24_ Key Performance Indicators.</w:t>
      </w:r>
    </w:p>
    <w:p w14:paraId="0C88D147" w14:textId="77777777" w:rsidR="00B105D3" w:rsidRDefault="004A7CE9">
      <w:r>
        <w:rPr>
          <w:rFonts w:ascii="Arial" w:eastAsia="Arial" w:hAnsi="Arial" w:cs="Arial"/>
          <w:color w:val="000000"/>
          <w:sz w:val="24"/>
          <w:szCs w:val="24"/>
          <w:lang w:val="en-US"/>
        </w:rPr>
        <w:t>20230824_EMPS_Annex G_Appendix 1_Call Off Schedule 24_Monthly Reporting Pack</w:t>
      </w:r>
      <w:r>
        <w:rPr>
          <w:rFonts w:ascii="Arial" w:eastAsia="Arial" w:hAnsi="Arial" w:cs="Arial"/>
          <w:b/>
          <w:bCs/>
          <w:color w:val="000000"/>
          <w:sz w:val="28"/>
          <w:szCs w:val="28"/>
          <w:lang w:val="en-US"/>
        </w:rPr>
        <w:t xml:space="preserve"> </w:t>
      </w:r>
    </w:p>
    <w:p w14:paraId="77D149E3" w14:textId="77777777" w:rsidR="00B105D3" w:rsidRDefault="00B105D3">
      <w:pPr>
        <w:jc w:val="center"/>
        <w:rPr>
          <w:rFonts w:ascii="Arial" w:eastAsia="Arial" w:hAnsi="Arial" w:cs="Arial"/>
          <w:b/>
          <w:bCs/>
          <w:color w:val="000000"/>
          <w:sz w:val="28"/>
          <w:szCs w:val="28"/>
          <w:lang w:val="en-US"/>
        </w:rPr>
      </w:pPr>
    </w:p>
    <w:p w14:paraId="330C730A" w14:textId="77777777" w:rsidR="00B105D3" w:rsidRDefault="004A7CE9">
      <w:pPr>
        <w:jc w:val="center"/>
        <w:rPr>
          <w:rFonts w:ascii="Arial" w:eastAsia="Arial" w:hAnsi="Arial" w:cs="Arial"/>
          <w:b/>
          <w:bCs/>
          <w:color w:val="000000"/>
          <w:sz w:val="28"/>
          <w:szCs w:val="28"/>
          <w:lang w:val="en-US"/>
        </w:rPr>
      </w:pPr>
      <w:r>
        <w:rPr>
          <w:rFonts w:ascii="Arial" w:eastAsia="Arial" w:hAnsi="Arial" w:cs="Arial"/>
          <w:b/>
          <w:bCs/>
          <w:color w:val="000000"/>
          <w:sz w:val="28"/>
          <w:szCs w:val="28"/>
          <w:lang w:val="en-US"/>
        </w:rPr>
        <w:t>Annex G – Key Performance Indicators</w:t>
      </w:r>
    </w:p>
    <w:p w14:paraId="7FA61DEC" w14:textId="77777777" w:rsidR="00B105D3" w:rsidRDefault="00B105D3">
      <w:pPr>
        <w:rPr>
          <w:rFonts w:ascii="Arial" w:eastAsia="Arial" w:hAnsi="Arial" w:cs="Arial"/>
          <w:color w:val="000000"/>
          <w:sz w:val="24"/>
          <w:szCs w:val="24"/>
          <w:lang w:val="en-US"/>
        </w:rPr>
      </w:pPr>
    </w:p>
    <w:p w14:paraId="22D6D807" w14:textId="77777777" w:rsidR="00B105D3" w:rsidRDefault="004A7CE9">
      <w:r>
        <w:rPr>
          <w:rFonts w:ascii="Arial" w:hAnsi="Arial" w:cs="Arial"/>
          <w:sz w:val="24"/>
          <w:szCs w:val="24"/>
          <w:lang w:val="en-US"/>
        </w:rPr>
        <w:t>Please refer to the attached 20230824_EMPS_Annex G_Call Off Schedule 24_ Key Performance Indicators.</w:t>
      </w:r>
    </w:p>
    <w:p w14:paraId="272A5099" w14:textId="77777777" w:rsidR="00B105D3" w:rsidRDefault="004A7CE9">
      <w:r>
        <w:br/>
      </w:r>
    </w:p>
    <w:p w14:paraId="1D62BF12" w14:textId="77777777" w:rsidR="00B105D3" w:rsidRDefault="00B105D3"/>
    <w:p w14:paraId="7048E5EF" w14:textId="77777777" w:rsidR="00B105D3" w:rsidRDefault="00B105D3"/>
    <w:p w14:paraId="37A9FE35" w14:textId="77777777" w:rsidR="00B105D3" w:rsidRDefault="00B105D3"/>
    <w:p w14:paraId="0F89FED0" w14:textId="77777777" w:rsidR="00B105D3" w:rsidRDefault="00B105D3"/>
    <w:p w14:paraId="3C0136F2" w14:textId="77777777" w:rsidR="00B105D3" w:rsidRDefault="00B105D3"/>
    <w:p w14:paraId="15A5C366" w14:textId="77777777" w:rsidR="00B105D3" w:rsidRDefault="00B105D3"/>
    <w:p w14:paraId="1345DF99" w14:textId="77777777" w:rsidR="00B105D3" w:rsidRDefault="00B105D3"/>
    <w:p w14:paraId="7A9FA541" w14:textId="77777777" w:rsidR="00B105D3" w:rsidRDefault="00B105D3"/>
    <w:p w14:paraId="5993A30D" w14:textId="77777777" w:rsidR="00B105D3" w:rsidRDefault="00B105D3"/>
    <w:p w14:paraId="0FE30E0E" w14:textId="77777777" w:rsidR="00B105D3" w:rsidRDefault="00B105D3"/>
    <w:p w14:paraId="149EEAE2" w14:textId="77777777" w:rsidR="00B105D3" w:rsidRDefault="00B105D3"/>
    <w:p w14:paraId="2FA591A1" w14:textId="77777777" w:rsidR="00B105D3" w:rsidRDefault="00B105D3"/>
    <w:p w14:paraId="7DD0A9CC" w14:textId="77777777" w:rsidR="00B105D3" w:rsidRDefault="00B105D3"/>
    <w:p w14:paraId="490EEEEB" w14:textId="77777777" w:rsidR="00B105D3" w:rsidRDefault="00B105D3"/>
    <w:p w14:paraId="5CF0984B" w14:textId="77777777" w:rsidR="00B105D3" w:rsidRDefault="00B105D3"/>
    <w:p w14:paraId="150F56CE" w14:textId="77777777" w:rsidR="00B105D3" w:rsidRDefault="00B105D3"/>
    <w:p w14:paraId="0881E359" w14:textId="77777777" w:rsidR="00B105D3" w:rsidRDefault="00B105D3"/>
    <w:p w14:paraId="79FB7DE2" w14:textId="77777777" w:rsidR="00B105D3" w:rsidRDefault="00B105D3"/>
    <w:p w14:paraId="40193BEA" w14:textId="77777777" w:rsidR="00B105D3" w:rsidRDefault="00B105D3"/>
    <w:p w14:paraId="231C60BE" w14:textId="77777777" w:rsidR="00B105D3" w:rsidRDefault="00B105D3"/>
    <w:p w14:paraId="12B81F9C" w14:textId="77777777" w:rsidR="00B105D3" w:rsidRDefault="00B105D3"/>
    <w:p w14:paraId="3CA15B32" w14:textId="77777777" w:rsidR="00B105D3" w:rsidRDefault="00B105D3"/>
    <w:p w14:paraId="1534577F" w14:textId="77777777" w:rsidR="00B105D3" w:rsidRDefault="00B105D3"/>
    <w:p w14:paraId="140D5DCF" w14:textId="77777777" w:rsidR="00B105D3" w:rsidRDefault="00B105D3"/>
    <w:p w14:paraId="5FD48A4A" w14:textId="77777777" w:rsidR="00B105D3" w:rsidRDefault="00B105D3"/>
    <w:p w14:paraId="77CA2CA5" w14:textId="77777777" w:rsidR="00B105D3" w:rsidRDefault="00B105D3"/>
    <w:p w14:paraId="221FA822" w14:textId="77777777" w:rsidR="00B105D3" w:rsidRDefault="00B105D3"/>
    <w:p w14:paraId="3381F34C" w14:textId="77777777" w:rsidR="00B105D3" w:rsidRDefault="00B105D3"/>
    <w:p w14:paraId="1B5F8760" w14:textId="77777777" w:rsidR="00B105D3" w:rsidRDefault="00B105D3"/>
    <w:p w14:paraId="3AD91C68" w14:textId="77777777" w:rsidR="00B105D3" w:rsidRDefault="00B105D3"/>
    <w:p w14:paraId="362393E7" w14:textId="77777777" w:rsidR="00B105D3" w:rsidRDefault="00B105D3"/>
    <w:p w14:paraId="0DEDE1C2" w14:textId="77777777" w:rsidR="00B105D3" w:rsidRDefault="00B105D3"/>
    <w:p w14:paraId="79FA84F9" w14:textId="77777777" w:rsidR="00B105D3" w:rsidRDefault="00B105D3"/>
    <w:p w14:paraId="1ACC38D3" w14:textId="77777777" w:rsidR="00B105D3" w:rsidRDefault="00B105D3"/>
    <w:p w14:paraId="27ACAD94" w14:textId="77777777" w:rsidR="00B105D3" w:rsidRDefault="00B105D3">
      <w:pPr>
        <w:jc w:val="center"/>
        <w:rPr>
          <w:rFonts w:ascii="Arial" w:eastAsia="Arial" w:hAnsi="Arial" w:cs="Arial"/>
          <w:b/>
          <w:bCs/>
          <w:color w:val="000000"/>
          <w:sz w:val="32"/>
          <w:szCs w:val="32"/>
          <w:lang w:val="en-US"/>
        </w:rPr>
      </w:pPr>
    </w:p>
    <w:p w14:paraId="268BBFB7" w14:textId="77777777" w:rsidR="00B105D3" w:rsidRDefault="00B105D3">
      <w:pPr>
        <w:jc w:val="center"/>
        <w:rPr>
          <w:rFonts w:ascii="Arial" w:eastAsia="Arial" w:hAnsi="Arial" w:cs="Arial"/>
          <w:b/>
          <w:bCs/>
          <w:color w:val="000000"/>
          <w:sz w:val="32"/>
          <w:szCs w:val="32"/>
          <w:lang w:val="en-US"/>
        </w:rPr>
      </w:pPr>
    </w:p>
    <w:p w14:paraId="5A4684C1" w14:textId="77777777" w:rsidR="00B105D3" w:rsidRDefault="00B105D3">
      <w:pPr>
        <w:jc w:val="center"/>
        <w:rPr>
          <w:rFonts w:ascii="Arial" w:eastAsia="Arial" w:hAnsi="Arial" w:cs="Arial"/>
          <w:b/>
          <w:bCs/>
          <w:color w:val="000000"/>
          <w:sz w:val="32"/>
          <w:szCs w:val="32"/>
          <w:lang w:val="en-US"/>
        </w:rPr>
      </w:pPr>
    </w:p>
    <w:p w14:paraId="5E5FBF92" w14:textId="77777777" w:rsidR="00B105D3" w:rsidRDefault="00B105D3">
      <w:pPr>
        <w:jc w:val="center"/>
        <w:rPr>
          <w:rFonts w:ascii="Arial" w:eastAsia="Arial" w:hAnsi="Arial" w:cs="Arial"/>
          <w:b/>
          <w:bCs/>
          <w:color w:val="000000"/>
          <w:sz w:val="32"/>
          <w:szCs w:val="32"/>
          <w:lang w:val="en-US"/>
        </w:rPr>
      </w:pPr>
    </w:p>
    <w:p w14:paraId="1A452D9E" w14:textId="77777777" w:rsidR="00B105D3" w:rsidRDefault="00B105D3">
      <w:pPr>
        <w:jc w:val="center"/>
        <w:rPr>
          <w:rFonts w:ascii="Arial" w:eastAsia="Arial" w:hAnsi="Arial" w:cs="Arial"/>
          <w:b/>
          <w:bCs/>
          <w:color w:val="000000"/>
          <w:sz w:val="32"/>
          <w:szCs w:val="32"/>
          <w:lang w:val="en-US"/>
        </w:rPr>
      </w:pPr>
    </w:p>
    <w:p w14:paraId="6AF3B740" w14:textId="77777777" w:rsidR="00B105D3" w:rsidRDefault="00B105D3">
      <w:pPr>
        <w:jc w:val="center"/>
        <w:rPr>
          <w:rFonts w:ascii="Arial" w:eastAsia="Arial" w:hAnsi="Arial" w:cs="Arial"/>
          <w:b/>
          <w:bCs/>
          <w:color w:val="000000"/>
          <w:sz w:val="32"/>
          <w:szCs w:val="32"/>
          <w:lang w:val="en-US"/>
        </w:rPr>
      </w:pPr>
    </w:p>
    <w:p w14:paraId="22C9FC93" w14:textId="77777777" w:rsidR="00B105D3" w:rsidRDefault="00B105D3">
      <w:pPr>
        <w:jc w:val="center"/>
        <w:rPr>
          <w:rFonts w:ascii="Arial" w:eastAsia="Arial" w:hAnsi="Arial" w:cs="Arial"/>
          <w:b/>
          <w:bCs/>
          <w:color w:val="000000"/>
          <w:sz w:val="32"/>
          <w:szCs w:val="32"/>
          <w:lang w:val="en-US"/>
        </w:rPr>
      </w:pPr>
    </w:p>
    <w:p w14:paraId="39EB63A7" w14:textId="77777777" w:rsidR="00B105D3" w:rsidRDefault="00B105D3">
      <w:pPr>
        <w:jc w:val="center"/>
        <w:rPr>
          <w:rFonts w:ascii="Arial" w:eastAsia="Arial" w:hAnsi="Arial" w:cs="Arial"/>
          <w:b/>
          <w:bCs/>
          <w:color w:val="000000"/>
          <w:sz w:val="32"/>
          <w:szCs w:val="32"/>
          <w:lang w:val="en-US"/>
        </w:rPr>
      </w:pPr>
    </w:p>
    <w:p w14:paraId="165AC5C0" w14:textId="77777777" w:rsidR="00B105D3" w:rsidRDefault="004A7CE9">
      <w:pPr>
        <w:jc w:val="center"/>
        <w:rPr>
          <w:rFonts w:ascii="Arial" w:eastAsia="Arial" w:hAnsi="Arial" w:cs="Arial"/>
          <w:b/>
          <w:bCs/>
          <w:color w:val="000000"/>
          <w:sz w:val="32"/>
          <w:szCs w:val="32"/>
          <w:lang w:val="en-US"/>
        </w:rPr>
      </w:pPr>
      <w:bookmarkStart w:id="45" w:name="_Hlk140235112"/>
      <w:r>
        <w:rPr>
          <w:rFonts w:ascii="Arial" w:eastAsia="Arial" w:hAnsi="Arial" w:cs="Arial"/>
          <w:b/>
          <w:bCs/>
          <w:color w:val="000000"/>
          <w:sz w:val="32"/>
          <w:szCs w:val="32"/>
          <w:lang w:val="en-US"/>
        </w:rPr>
        <w:t>Annex G – Appendix 1 Monthly Reporting Pack</w:t>
      </w:r>
    </w:p>
    <w:bookmarkEnd w:id="45"/>
    <w:p w14:paraId="3361268D" w14:textId="77777777" w:rsidR="00B105D3" w:rsidRDefault="004A7CE9">
      <w:pPr>
        <w:sectPr w:rsidR="00B105D3">
          <w:headerReference w:type="default" r:id="rId60"/>
          <w:footerReference w:type="default" r:id="rId61"/>
          <w:pgSz w:w="11906" w:h="16838"/>
          <w:pgMar w:top="1440" w:right="1440" w:bottom="1440" w:left="1440" w:header="720" w:footer="720" w:gutter="0"/>
          <w:pgNumType w:start="1"/>
          <w:cols w:space="720"/>
        </w:sectPr>
      </w:pPr>
      <w:r>
        <w:rPr>
          <w:rFonts w:ascii="Arial" w:eastAsia="Times New Roman" w:hAnsi="Arial" w:cs="Arial"/>
          <w:sz w:val="24"/>
          <w:szCs w:val="24"/>
          <w:lang w:val="en-US"/>
        </w:rPr>
        <w:t>Please refer to the attached 20230824_EMPS_Annex G_Appendix 1_Call Off Schedule 24_Monthly Reporting Pack</w:t>
      </w:r>
    </w:p>
    <w:p w14:paraId="3110B3DC" w14:textId="77777777" w:rsidR="00B105D3" w:rsidRDefault="004A7CE9">
      <w:pPr>
        <w:rPr>
          <w:rFonts w:ascii="Arial" w:eastAsia="Arial" w:hAnsi="Arial" w:cs="Arial"/>
          <w:b/>
          <w:bCs/>
          <w:color w:val="000000"/>
          <w:sz w:val="36"/>
          <w:szCs w:val="36"/>
          <w:lang w:val="en-US"/>
        </w:rPr>
      </w:pPr>
      <w:bookmarkStart w:id="46" w:name="_Hlk140237700"/>
      <w:r>
        <w:rPr>
          <w:rFonts w:ascii="Arial" w:eastAsia="Arial" w:hAnsi="Arial" w:cs="Arial"/>
          <w:b/>
          <w:bCs/>
          <w:color w:val="000000"/>
          <w:sz w:val="36"/>
          <w:szCs w:val="36"/>
          <w:lang w:val="en-US"/>
        </w:rPr>
        <w:t>Special Term 4 – Call-Off Schedule 25 (Tasking Order Process and Form)</w:t>
      </w:r>
    </w:p>
    <w:p w14:paraId="68D0C115" w14:textId="77777777" w:rsidR="00B105D3" w:rsidRDefault="004A7CE9">
      <w:bookmarkStart w:id="47" w:name="_Hlk140238729"/>
      <w:bookmarkEnd w:id="46"/>
      <w:r>
        <w:rPr>
          <w:rFonts w:ascii="Arial" w:eastAsia="Arial" w:hAnsi="Arial" w:cs="Arial"/>
          <w:color w:val="000000"/>
          <w:sz w:val="24"/>
          <w:szCs w:val="24"/>
          <w:lang w:val="en-US"/>
        </w:rPr>
        <w:t xml:space="preserve">Please see Annex H associated documents: </w:t>
      </w:r>
    </w:p>
    <w:p w14:paraId="2B8C2B61" w14:textId="77777777" w:rsidR="00B105D3" w:rsidRDefault="004A7CE9">
      <w:pPr>
        <w:numPr>
          <w:ilvl w:val="0"/>
          <w:numId w:val="153"/>
        </w:numPr>
        <w:rPr>
          <w:rFonts w:ascii="Arial" w:eastAsia="Arial" w:hAnsi="Arial" w:cs="Arial"/>
          <w:color w:val="000000"/>
          <w:sz w:val="24"/>
          <w:szCs w:val="24"/>
          <w:lang w:val="en-US"/>
        </w:rPr>
      </w:pPr>
      <w:bookmarkStart w:id="48" w:name="_Hlk142321865"/>
      <w:r>
        <w:rPr>
          <w:rFonts w:ascii="Arial" w:eastAsia="Arial" w:hAnsi="Arial" w:cs="Arial"/>
          <w:color w:val="000000"/>
          <w:sz w:val="24"/>
          <w:szCs w:val="24"/>
          <w:lang w:val="en-US"/>
        </w:rPr>
        <w:t>20230824_EMPS_</w:t>
      </w:r>
      <w:bookmarkEnd w:id="48"/>
      <w:r>
        <w:rPr>
          <w:rFonts w:ascii="Arial" w:eastAsia="Arial" w:hAnsi="Arial" w:cs="Arial"/>
          <w:color w:val="000000"/>
          <w:sz w:val="24"/>
          <w:szCs w:val="24"/>
          <w:lang w:val="en-US"/>
        </w:rPr>
        <w:t>Annex H_Call Off Schedule 25_Tasking Process Flowchart</w:t>
      </w:r>
    </w:p>
    <w:p w14:paraId="3B68FF88" w14:textId="77777777" w:rsidR="00B105D3" w:rsidRDefault="004A7CE9">
      <w:pPr>
        <w:numPr>
          <w:ilvl w:val="0"/>
          <w:numId w:val="153"/>
        </w:numPr>
        <w:rPr>
          <w:rFonts w:ascii="Arial" w:eastAsia="Arial" w:hAnsi="Arial" w:cs="Arial"/>
          <w:color w:val="000000"/>
          <w:sz w:val="24"/>
          <w:szCs w:val="24"/>
          <w:lang w:val="en-US"/>
        </w:rPr>
      </w:pPr>
      <w:r>
        <w:rPr>
          <w:rFonts w:ascii="Arial" w:eastAsia="Arial" w:hAnsi="Arial" w:cs="Arial"/>
          <w:color w:val="000000"/>
          <w:sz w:val="24"/>
          <w:szCs w:val="24"/>
          <w:lang w:val="en-US"/>
        </w:rPr>
        <w:t>20230824_EMPS_Annex H_Appendix 1_Call Off Schedule 25_Tasking Order Supplier Guide</w:t>
      </w:r>
    </w:p>
    <w:p w14:paraId="461FCF56" w14:textId="77777777" w:rsidR="00B105D3" w:rsidRDefault="004A7CE9">
      <w:pPr>
        <w:numPr>
          <w:ilvl w:val="0"/>
          <w:numId w:val="153"/>
        </w:numPr>
        <w:rPr>
          <w:rFonts w:ascii="Arial" w:eastAsia="Arial" w:hAnsi="Arial" w:cs="Arial"/>
          <w:color w:val="000000"/>
          <w:sz w:val="24"/>
          <w:szCs w:val="24"/>
          <w:lang w:val="en-US"/>
        </w:rPr>
      </w:pPr>
      <w:r>
        <w:rPr>
          <w:rFonts w:ascii="Arial" w:eastAsia="Arial" w:hAnsi="Arial" w:cs="Arial"/>
          <w:color w:val="000000"/>
          <w:sz w:val="24"/>
          <w:szCs w:val="24"/>
          <w:lang w:val="en-US"/>
        </w:rPr>
        <w:t>20230824_EMPS_Annex H_Appendix 2_Call Off Schedule 25_Tasking Order Form</w:t>
      </w:r>
    </w:p>
    <w:p w14:paraId="4D61E24B" w14:textId="77777777" w:rsidR="00B105D3" w:rsidRDefault="004A7CE9">
      <w:pPr>
        <w:numPr>
          <w:ilvl w:val="0"/>
          <w:numId w:val="153"/>
        </w:numPr>
        <w:rPr>
          <w:rFonts w:ascii="Arial" w:eastAsia="Arial" w:hAnsi="Arial" w:cs="Arial"/>
          <w:color w:val="000000"/>
          <w:sz w:val="24"/>
          <w:szCs w:val="24"/>
          <w:lang w:val="en-US"/>
        </w:rPr>
      </w:pPr>
      <w:r>
        <w:rPr>
          <w:rFonts w:ascii="Arial" w:eastAsia="Arial" w:hAnsi="Arial" w:cs="Arial"/>
          <w:color w:val="000000"/>
          <w:sz w:val="24"/>
          <w:szCs w:val="24"/>
          <w:lang w:val="en-US"/>
        </w:rPr>
        <w:t>20230824_EMPS_Annex H_Appendix 3_Call Off Schedule 25_ Certificate of Completion Supplier Guide</w:t>
      </w:r>
    </w:p>
    <w:p w14:paraId="3F333F19" w14:textId="77777777" w:rsidR="00B105D3" w:rsidRDefault="004A7CE9">
      <w:pPr>
        <w:numPr>
          <w:ilvl w:val="0"/>
          <w:numId w:val="153"/>
        </w:numPr>
        <w:rPr>
          <w:rFonts w:ascii="Arial" w:eastAsia="Arial" w:hAnsi="Arial" w:cs="Arial"/>
          <w:color w:val="000000"/>
          <w:sz w:val="24"/>
          <w:szCs w:val="24"/>
          <w:lang w:val="en-US"/>
        </w:rPr>
        <w:sectPr w:rsidR="00B105D3">
          <w:headerReference w:type="default" r:id="rId62"/>
          <w:footerReference w:type="default" r:id="rId63"/>
          <w:pgSz w:w="11906" w:h="16838"/>
          <w:pgMar w:top="1440" w:right="1440" w:bottom="1440" w:left="1440" w:header="720" w:footer="720" w:gutter="0"/>
          <w:pgNumType w:start="1"/>
          <w:cols w:space="720"/>
        </w:sectPr>
      </w:pPr>
      <w:r>
        <w:rPr>
          <w:rFonts w:ascii="Arial" w:eastAsia="Arial" w:hAnsi="Arial" w:cs="Arial"/>
          <w:color w:val="000000"/>
          <w:sz w:val="24"/>
          <w:szCs w:val="24"/>
          <w:lang w:val="en-US"/>
        </w:rPr>
        <w:t>20230824_EMPS_Annex H_Appendix 4_Call Off Schedule 25_ Certificate of Completion</w:t>
      </w:r>
    </w:p>
    <w:p w14:paraId="2C08727B" w14:textId="77777777" w:rsidR="00B105D3" w:rsidRDefault="004A7CE9">
      <w:r>
        <w:rPr>
          <w:rFonts w:ascii="Arial" w:eastAsia="Arial" w:hAnsi="Arial" w:cs="Arial"/>
          <w:b/>
          <w:bCs/>
          <w:color w:val="000000"/>
          <w:sz w:val="36"/>
          <w:szCs w:val="36"/>
          <w:lang w:val="en-US"/>
        </w:rPr>
        <w:t>Special Term 5 – Call-Off Schedule 26 - (Limitation of Contractor’s Liability Clause)</w:t>
      </w:r>
    </w:p>
    <w:bookmarkEnd w:id="47"/>
    <w:p w14:paraId="5B1CAEB3" w14:textId="77777777" w:rsidR="00B105D3" w:rsidRDefault="00B105D3">
      <w:pPr>
        <w:rPr>
          <w:rFonts w:ascii="Arial" w:eastAsia="Arial" w:hAnsi="Arial" w:cs="Arial"/>
          <w:b/>
          <w:bCs/>
          <w:color w:val="000000"/>
          <w:sz w:val="35"/>
          <w:szCs w:val="35"/>
          <w:lang w:val="en-US"/>
        </w:rPr>
      </w:pPr>
    </w:p>
    <w:p w14:paraId="7666F6F2" w14:textId="77777777" w:rsidR="00B105D3" w:rsidRDefault="004A7CE9">
      <w:pPr>
        <w:tabs>
          <w:tab w:val="left" w:pos="720"/>
        </w:tabs>
        <w:spacing w:after="160"/>
        <w:ind w:left="720" w:hanging="360"/>
      </w:pPr>
      <w:r>
        <w:rPr>
          <w:rFonts w:ascii="Arial" w:eastAsia="Arial" w:hAnsi="Arial" w:cs="Arial"/>
          <w:b/>
          <w:bCs/>
          <w:color w:val="000000"/>
          <w:sz w:val="24"/>
          <w:szCs w:val="24"/>
          <w:lang w:val="en-US"/>
        </w:rPr>
        <w:t>1.</w:t>
      </w:r>
      <w:r>
        <w:tab/>
      </w:r>
      <w:r>
        <w:rPr>
          <w:rFonts w:ascii="Arial" w:eastAsia="Arial" w:hAnsi="Arial" w:cs="Arial"/>
          <w:b/>
          <w:bCs/>
          <w:color w:val="000000"/>
          <w:sz w:val="24"/>
          <w:szCs w:val="24"/>
          <w:lang w:val="en-US"/>
        </w:rPr>
        <w:t>LIMITATIONS ON LIABILITY Definitions</w:t>
      </w:r>
    </w:p>
    <w:p w14:paraId="671C8DA9" w14:textId="77777777" w:rsidR="00B105D3" w:rsidRDefault="004A7CE9">
      <w:pPr>
        <w:spacing w:after="120"/>
        <w:ind w:left="720"/>
        <w:rPr>
          <w:rFonts w:ascii="Arial" w:eastAsia="Arial" w:hAnsi="Arial" w:cs="Arial"/>
          <w:color w:val="000000"/>
          <w:sz w:val="24"/>
          <w:szCs w:val="24"/>
          <w:lang w:val="en-US"/>
        </w:rPr>
      </w:pPr>
      <w:r>
        <w:rPr>
          <w:rFonts w:ascii="Arial" w:eastAsia="Arial" w:hAnsi="Arial" w:cs="Arial"/>
          <w:color w:val="000000"/>
          <w:sz w:val="24"/>
          <w:szCs w:val="24"/>
          <w:lang w:val="en-US"/>
        </w:rPr>
        <w:t>In this Condition [1] the following words and expressions shall have the meanings given to them, except where the context requires a different meaning:</w:t>
      </w:r>
    </w:p>
    <w:p w14:paraId="4D736E07" w14:textId="77777777" w:rsidR="00B105D3" w:rsidRDefault="004A7CE9">
      <w:pPr>
        <w:spacing w:after="120"/>
        <w:ind w:left="720"/>
        <w:rPr>
          <w:rFonts w:ascii="Arial" w:eastAsia="Arial" w:hAnsi="Arial" w:cs="Arial"/>
          <w:color w:val="000000"/>
          <w:sz w:val="24"/>
          <w:szCs w:val="24"/>
          <w:lang w:val="en-US"/>
        </w:rPr>
      </w:pPr>
      <w:r>
        <w:rPr>
          <w:rFonts w:ascii="Arial" w:eastAsia="Arial" w:hAnsi="Arial" w:cs="Arial"/>
          <w:color w:val="000000"/>
          <w:sz w:val="24"/>
          <w:szCs w:val="24"/>
          <w:lang w:val="en-US"/>
        </w:rPr>
        <w:t>“Charges” means any of the charges for the provision of the Services, Contractor</w:t>
      </w:r>
    </w:p>
    <w:p w14:paraId="6050D004" w14:textId="77777777" w:rsidR="00B105D3" w:rsidRDefault="004A7CE9">
      <w:pPr>
        <w:spacing w:after="120"/>
        <w:ind w:left="720"/>
        <w:rPr>
          <w:rFonts w:ascii="Arial" w:eastAsia="Arial" w:hAnsi="Arial" w:cs="Arial"/>
          <w:color w:val="000000"/>
          <w:sz w:val="24"/>
          <w:szCs w:val="24"/>
          <w:lang w:val="en-US"/>
        </w:rPr>
      </w:pPr>
      <w:r>
        <w:rPr>
          <w:rFonts w:ascii="Arial" w:eastAsia="Arial" w:hAnsi="Arial" w:cs="Arial"/>
          <w:color w:val="000000"/>
          <w:sz w:val="24"/>
          <w:szCs w:val="24"/>
          <w:lang w:val="en-US"/>
        </w:rPr>
        <w:t>Deliverables and the performance of any of the Contractor’s other obligations under this Contract, as determined in accordance with this Contract; “Data Protection Legislation” means all applicable Law in force from time to time in the</w:t>
      </w:r>
    </w:p>
    <w:p w14:paraId="1749229D" w14:textId="77777777" w:rsidR="00B105D3" w:rsidRDefault="004A7CE9">
      <w:pPr>
        <w:spacing w:after="120"/>
        <w:ind w:left="720"/>
        <w:rPr>
          <w:rFonts w:ascii="Arial" w:eastAsia="Arial" w:hAnsi="Arial" w:cs="Arial"/>
          <w:color w:val="000000"/>
          <w:sz w:val="24"/>
          <w:szCs w:val="24"/>
          <w:lang w:val="en-US"/>
        </w:rPr>
      </w:pPr>
      <w:r>
        <w:rPr>
          <w:rFonts w:ascii="Arial" w:eastAsia="Arial" w:hAnsi="Arial" w:cs="Arial"/>
          <w:color w:val="000000"/>
          <w:sz w:val="24"/>
          <w:szCs w:val="24"/>
          <w:lang w:val="en-US"/>
        </w:rPr>
        <w:t>UK relating to the processing of personal data and privacy, including but not limited to:</w:t>
      </w:r>
    </w:p>
    <w:p w14:paraId="6BC1AFDB" w14:textId="77777777" w:rsidR="00B105D3" w:rsidRDefault="004A7CE9">
      <w:pPr>
        <w:pStyle w:val="ListParagraph"/>
        <w:numPr>
          <w:ilvl w:val="0"/>
          <w:numId w:val="154"/>
        </w:numPr>
        <w:spacing w:after="120"/>
        <w:ind w:left="1080"/>
      </w:pPr>
      <w:r>
        <w:rPr>
          <w:rFonts w:ascii="Arial" w:eastAsia="Arial" w:hAnsi="Arial" w:cs="Arial"/>
          <w:color w:val="000000"/>
          <w:sz w:val="24"/>
          <w:szCs w:val="24"/>
          <w:lang w:val="en-US"/>
        </w:rPr>
        <w:t>UK GDPR;</w:t>
      </w:r>
    </w:p>
    <w:p w14:paraId="00846810" w14:textId="77777777" w:rsidR="00B105D3" w:rsidRDefault="004A7CE9">
      <w:pPr>
        <w:pStyle w:val="ListParagraph"/>
        <w:numPr>
          <w:ilvl w:val="0"/>
          <w:numId w:val="154"/>
        </w:numPr>
        <w:spacing w:after="120"/>
        <w:ind w:left="1080"/>
      </w:pPr>
      <w:r>
        <w:rPr>
          <w:rFonts w:ascii="Arial" w:eastAsia="Arial" w:hAnsi="Arial" w:cs="Arial"/>
          <w:color w:val="000000"/>
          <w:sz w:val="24"/>
          <w:szCs w:val="24"/>
          <w:lang w:val="en-US"/>
        </w:rPr>
        <w:t>DPA 2018; and</w:t>
      </w:r>
    </w:p>
    <w:p w14:paraId="7298D8E5" w14:textId="77777777" w:rsidR="00B105D3" w:rsidRDefault="004A7CE9">
      <w:pPr>
        <w:pStyle w:val="ListParagraph"/>
        <w:numPr>
          <w:ilvl w:val="0"/>
          <w:numId w:val="154"/>
        </w:numPr>
        <w:spacing w:after="120"/>
        <w:ind w:left="1080"/>
      </w:pPr>
      <w:r>
        <w:rPr>
          <w:rFonts w:ascii="Arial" w:eastAsia="Arial" w:hAnsi="Arial" w:cs="Arial"/>
          <w:color w:val="000000"/>
          <w:sz w:val="24"/>
          <w:szCs w:val="24"/>
          <w:lang w:val="en-US"/>
        </w:rPr>
        <w:t>the Privacy and Electronic Communications (EC Directive) Regulations 2003 (SI 2003/2426) as amended, each to the extent that it relates to the processing of personal data and privacy;</w:t>
      </w:r>
    </w:p>
    <w:p w14:paraId="6CC5B40A" w14:textId="77777777" w:rsidR="00B105D3" w:rsidRDefault="004A7CE9">
      <w:pPr>
        <w:spacing w:after="120"/>
        <w:ind w:left="720"/>
        <w:rPr>
          <w:rFonts w:ascii="Arial" w:eastAsia="Arial" w:hAnsi="Arial" w:cs="Arial"/>
          <w:color w:val="000000"/>
          <w:sz w:val="24"/>
          <w:szCs w:val="24"/>
          <w:lang w:val="en-US"/>
        </w:rPr>
      </w:pPr>
      <w:r>
        <w:rPr>
          <w:rFonts w:ascii="Arial" w:eastAsia="Arial" w:hAnsi="Arial" w:cs="Arial"/>
          <w:color w:val="000000"/>
          <w:sz w:val="24"/>
          <w:szCs w:val="24"/>
          <w:lang w:val="en-US"/>
        </w:rPr>
        <w:t>“Default” means any breach of the obligations of the relevant Party (including fundamental breach or breach of a fundamental term) or any other default, act, omission, negligence or statement of the relevant Party, its employees, servants, agents or subcontractors in connection with or in relation to the subject matter of this Contract and in respect of which such Party is liable to the other. In no event shall a failure or delay in the delivery of an Authority responsibility or an activity to be carried out by the Authority or its representatives in accordance with the Contract be considered a Default;</w:t>
      </w:r>
    </w:p>
    <w:p w14:paraId="7798C9C2" w14:textId="77777777" w:rsidR="00B105D3" w:rsidRDefault="004A7CE9">
      <w:pPr>
        <w:spacing w:after="120"/>
        <w:ind w:left="720"/>
        <w:rPr>
          <w:rFonts w:ascii="Arial" w:eastAsia="Arial" w:hAnsi="Arial" w:cs="Arial"/>
          <w:color w:val="000000"/>
          <w:sz w:val="24"/>
          <w:szCs w:val="24"/>
          <w:lang w:val="en-US"/>
        </w:rPr>
      </w:pPr>
      <w:r>
        <w:rPr>
          <w:rFonts w:ascii="Arial" w:eastAsia="Arial" w:hAnsi="Arial" w:cs="Arial"/>
          <w:color w:val="000000"/>
          <w:sz w:val="24"/>
          <w:szCs w:val="24"/>
          <w:lang w:val="en-US"/>
        </w:rPr>
        <w:t>‘DPA 2018’ means the Data Protection Act 2018;</w:t>
      </w:r>
    </w:p>
    <w:p w14:paraId="3B81077F" w14:textId="77777777" w:rsidR="00B105D3" w:rsidRDefault="004A7CE9">
      <w:pPr>
        <w:spacing w:after="120"/>
        <w:ind w:left="720"/>
        <w:rPr>
          <w:rFonts w:ascii="Arial" w:eastAsia="Arial" w:hAnsi="Arial" w:cs="Arial"/>
          <w:color w:val="000000"/>
          <w:sz w:val="24"/>
          <w:szCs w:val="24"/>
          <w:lang w:val="en-US"/>
        </w:rPr>
      </w:pPr>
      <w:r>
        <w:rPr>
          <w:rFonts w:ascii="Arial" w:eastAsia="Arial" w:hAnsi="Arial" w:cs="Arial"/>
          <w:color w:val="000000"/>
          <w:sz w:val="24"/>
          <w:szCs w:val="24"/>
          <w:lang w:val="en-US"/>
        </w:rPr>
        <w:t>“Law” means any applicable law, subordinate legislation within the meaning of section 21(1) of the Interpretation Act 1978, regulation, order, regulatory policy, mandatory guidance or code of practice judgment of a relevant court of law, or directives or requirements of any regulatory body, delegated or subordinate legislation or notice of any regulatory body;</w:t>
      </w:r>
    </w:p>
    <w:p w14:paraId="60095BE4" w14:textId="77777777" w:rsidR="00B105D3" w:rsidRDefault="004A7CE9">
      <w:pPr>
        <w:spacing w:after="120"/>
        <w:ind w:left="720"/>
        <w:rPr>
          <w:rFonts w:ascii="Arial" w:eastAsia="Arial" w:hAnsi="Arial" w:cs="Arial"/>
          <w:color w:val="000000"/>
          <w:sz w:val="24"/>
          <w:szCs w:val="24"/>
          <w:lang w:val="en-US"/>
        </w:rPr>
      </w:pPr>
      <w:r>
        <w:rPr>
          <w:rFonts w:ascii="Arial" w:eastAsia="Arial" w:hAnsi="Arial" w:cs="Arial"/>
          <w:color w:val="000000"/>
          <w:sz w:val="24"/>
          <w:szCs w:val="24"/>
          <w:lang w:val="en-US"/>
        </w:rPr>
        <w:t>“Service Credits” means the amount that the Contractor shall credit or pay to the Authority in the event of a failure by the Contractor to meet the agreed Service Levels as set out/referred to in [cross refer to service credit regime in the contract];</w:t>
      </w:r>
    </w:p>
    <w:p w14:paraId="621721FA" w14:textId="77777777" w:rsidR="00B105D3" w:rsidRDefault="004A7CE9">
      <w:pPr>
        <w:ind w:left="720"/>
        <w:rPr>
          <w:rFonts w:ascii="Arial" w:eastAsia="Arial" w:hAnsi="Arial" w:cs="Arial"/>
          <w:color w:val="000000"/>
          <w:sz w:val="24"/>
          <w:szCs w:val="24"/>
          <w:lang w:val="en-US"/>
        </w:rPr>
      </w:pPr>
      <w:r>
        <w:rPr>
          <w:rFonts w:ascii="Arial" w:eastAsia="Arial" w:hAnsi="Arial" w:cs="Arial"/>
          <w:color w:val="000000"/>
          <w:sz w:val="24"/>
          <w:szCs w:val="24"/>
          <w:lang w:val="en-US"/>
        </w:rPr>
        <w:t>“Term” means the period commencing on [the commencement date / the date on which this Contract is signed / the date on which this Contract takes effect] and ending [on the expiry of x years /on x date] or on earlier termination of this Contract.</w:t>
      </w:r>
    </w:p>
    <w:p w14:paraId="2C7F6018" w14:textId="77777777" w:rsidR="00B105D3" w:rsidRDefault="004A7CE9">
      <w:pPr>
        <w:ind w:left="720"/>
        <w:rPr>
          <w:rFonts w:ascii="Arial" w:eastAsia="Arial" w:hAnsi="Arial" w:cs="Arial"/>
          <w:color w:val="000000"/>
          <w:sz w:val="24"/>
          <w:szCs w:val="24"/>
          <w:lang w:val="en-US"/>
        </w:rPr>
      </w:pPr>
      <w:r>
        <w:rPr>
          <w:rFonts w:ascii="Arial" w:eastAsia="Arial" w:hAnsi="Arial" w:cs="Arial"/>
          <w:color w:val="000000"/>
          <w:sz w:val="24"/>
          <w:szCs w:val="24"/>
          <w:lang w:val="en-US"/>
        </w:rPr>
        <w:t>‘UK GDPR’ means the General Data Protection Regulation (Regulation (EU) 2016/679) as retained in UK law by the EU (Withdrawal) Act 2018 and the Data Protection, Privacy and Electronic Communications (Amendments etc) (EU Exit) Regulations 2019;</w:t>
      </w:r>
    </w:p>
    <w:p w14:paraId="2D963E41" w14:textId="77777777" w:rsidR="00B105D3" w:rsidRDefault="00B105D3">
      <w:pPr>
        <w:rPr>
          <w:rFonts w:ascii="Arial" w:eastAsia="Arial" w:hAnsi="Arial" w:cs="Arial"/>
          <w:color w:val="000000"/>
          <w:sz w:val="24"/>
          <w:szCs w:val="24"/>
          <w:lang w:val="en-US"/>
        </w:rPr>
      </w:pPr>
    </w:p>
    <w:p w14:paraId="77DF0CAA" w14:textId="77777777" w:rsidR="00B105D3" w:rsidRDefault="004A7CE9">
      <w:pPr>
        <w:spacing w:after="120"/>
        <w:ind w:left="360"/>
        <w:rPr>
          <w:rFonts w:ascii="Arial" w:eastAsia="Arial" w:hAnsi="Arial" w:cs="Arial"/>
          <w:b/>
          <w:bCs/>
          <w:color w:val="000000"/>
          <w:sz w:val="24"/>
          <w:szCs w:val="24"/>
          <w:lang w:val="en-US"/>
        </w:rPr>
      </w:pPr>
      <w:r>
        <w:rPr>
          <w:rFonts w:ascii="Arial" w:eastAsia="Arial" w:hAnsi="Arial" w:cs="Arial"/>
          <w:b/>
          <w:bCs/>
          <w:color w:val="000000"/>
          <w:sz w:val="24"/>
          <w:szCs w:val="24"/>
          <w:lang w:val="en-US"/>
        </w:rPr>
        <w:t>Unlimited liabilities</w:t>
      </w:r>
    </w:p>
    <w:p w14:paraId="42F5D9C8" w14:textId="77777777" w:rsidR="00B105D3" w:rsidRDefault="00B105D3">
      <w:pPr>
        <w:rPr>
          <w:rFonts w:ascii="Arial" w:eastAsia="Arial" w:hAnsi="Arial" w:cs="Arial"/>
          <w:color w:val="000000"/>
          <w:sz w:val="24"/>
          <w:szCs w:val="24"/>
          <w:lang w:val="en-US"/>
        </w:rPr>
      </w:pPr>
    </w:p>
    <w:p w14:paraId="6CB0A997" w14:textId="77777777" w:rsidR="00B105D3" w:rsidRDefault="004A7CE9">
      <w:pPr>
        <w:tabs>
          <w:tab w:val="decimal" w:pos="1512"/>
          <w:tab w:val="left" w:pos="2016"/>
        </w:tabs>
        <w:spacing w:after="120"/>
        <w:rPr>
          <w:rFonts w:ascii="Arial" w:eastAsia="Arial" w:hAnsi="Arial" w:cs="Arial"/>
          <w:color w:val="000000"/>
          <w:sz w:val="24"/>
          <w:szCs w:val="24"/>
          <w:lang w:val="en-US"/>
        </w:rPr>
      </w:pPr>
      <w:r>
        <w:rPr>
          <w:rFonts w:ascii="Arial" w:eastAsia="Arial" w:hAnsi="Arial" w:cs="Arial"/>
          <w:color w:val="000000"/>
          <w:sz w:val="24"/>
          <w:szCs w:val="24"/>
          <w:lang w:val="en-US"/>
        </w:rPr>
        <w:t>1.2     Neither Party limits its liability for:</w:t>
      </w:r>
    </w:p>
    <w:p w14:paraId="50670130" w14:textId="77777777" w:rsidR="00B105D3" w:rsidRDefault="004A7CE9">
      <w:pPr>
        <w:tabs>
          <w:tab w:val="decimal" w:pos="1512"/>
          <w:tab w:val="left" w:pos="2016"/>
        </w:tabs>
        <w:spacing w:after="120"/>
        <w:ind w:left="1080" w:hanging="360"/>
      </w:pPr>
      <w:r>
        <w:rPr>
          <w:rFonts w:ascii="Arial" w:eastAsia="Arial" w:hAnsi="Arial" w:cs="Arial"/>
          <w:color w:val="000000"/>
          <w:sz w:val="24"/>
          <w:szCs w:val="24"/>
          <w:lang w:val="en-US"/>
        </w:rPr>
        <w:t>1.2.1</w:t>
      </w:r>
      <w:r>
        <w:tab/>
      </w:r>
      <w:r>
        <w:rPr>
          <w:rFonts w:ascii="Arial" w:eastAsia="Arial" w:hAnsi="Arial" w:cs="Arial"/>
          <w:color w:val="000000"/>
          <w:sz w:val="24"/>
          <w:szCs w:val="24"/>
          <w:lang w:val="en-US"/>
        </w:rPr>
        <w:t xml:space="preserve">death or personal injury caused by its negligence, or that of its </w:t>
      </w:r>
      <w:r>
        <w:tab/>
      </w:r>
      <w:r>
        <w:tab/>
      </w:r>
      <w:r>
        <w:rPr>
          <w:rFonts w:ascii="Arial" w:eastAsia="Arial" w:hAnsi="Arial" w:cs="Arial"/>
          <w:color w:val="000000"/>
          <w:sz w:val="24"/>
          <w:szCs w:val="24"/>
          <w:lang w:val="en-US"/>
        </w:rPr>
        <w:t>employees, agents or sub-contractors (as applicable);</w:t>
      </w:r>
    </w:p>
    <w:p w14:paraId="1AA567AE" w14:textId="77777777" w:rsidR="00B105D3" w:rsidRDefault="004A7CE9">
      <w:pPr>
        <w:tabs>
          <w:tab w:val="decimal" w:pos="1512"/>
          <w:tab w:val="left" w:pos="2016"/>
        </w:tabs>
        <w:spacing w:after="120"/>
        <w:ind w:left="1224" w:hanging="360"/>
      </w:pPr>
      <w:r>
        <w:rPr>
          <w:rFonts w:ascii="Arial" w:eastAsia="Arial" w:hAnsi="Arial" w:cs="Arial"/>
          <w:color w:val="000000"/>
          <w:sz w:val="24"/>
          <w:szCs w:val="24"/>
          <w:lang w:val="en-US"/>
        </w:rPr>
        <w:t>1.2.2</w:t>
      </w:r>
      <w:r>
        <w:tab/>
      </w:r>
      <w:r>
        <w:rPr>
          <w:rFonts w:ascii="Arial" w:eastAsia="Arial" w:hAnsi="Arial" w:cs="Arial"/>
          <w:color w:val="000000"/>
          <w:sz w:val="24"/>
          <w:szCs w:val="24"/>
          <w:lang w:val="en-US"/>
        </w:rPr>
        <w:t>fraud or fraudulent misrepresentation by it or its employees;</w:t>
      </w:r>
    </w:p>
    <w:p w14:paraId="56873E80" w14:textId="77777777" w:rsidR="00B105D3" w:rsidRDefault="004A7CE9">
      <w:pPr>
        <w:spacing w:after="120"/>
        <w:ind w:left="1080" w:hanging="360"/>
      </w:pPr>
      <w:r>
        <w:rPr>
          <w:rFonts w:ascii="Arial" w:eastAsia="Arial" w:hAnsi="Arial" w:cs="Arial"/>
          <w:color w:val="000000"/>
          <w:sz w:val="24"/>
          <w:szCs w:val="24"/>
          <w:lang w:val="en-US"/>
        </w:rPr>
        <w:t xml:space="preserve">1.2.3 </w:t>
      </w:r>
      <w:r>
        <w:tab/>
      </w:r>
      <w:r>
        <w:rPr>
          <w:rFonts w:ascii="Arial" w:eastAsia="Arial" w:hAnsi="Arial" w:cs="Arial"/>
          <w:color w:val="000000"/>
          <w:sz w:val="24"/>
          <w:szCs w:val="24"/>
          <w:lang w:val="en-US"/>
        </w:rPr>
        <w:t xml:space="preserve">breach of any obligation as to title implied by section 12 of the </w:t>
      </w:r>
      <w:r>
        <w:tab/>
      </w:r>
      <w:r>
        <w:tab/>
      </w:r>
      <w:r>
        <w:rPr>
          <w:rFonts w:ascii="Arial" w:eastAsia="Arial" w:hAnsi="Arial" w:cs="Arial"/>
          <w:color w:val="000000"/>
          <w:sz w:val="24"/>
          <w:szCs w:val="24"/>
          <w:lang w:val="en-US"/>
        </w:rPr>
        <w:t xml:space="preserve">Sale of Goods Act 1979 or section 2 of the Supply of Goods and </w:t>
      </w:r>
      <w:r>
        <w:tab/>
      </w:r>
      <w:r>
        <w:tab/>
      </w:r>
      <w:r>
        <w:rPr>
          <w:rFonts w:ascii="Arial" w:eastAsia="Arial" w:hAnsi="Arial" w:cs="Arial"/>
          <w:color w:val="000000"/>
          <w:sz w:val="24"/>
          <w:szCs w:val="24"/>
          <w:lang w:val="en-US"/>
        </w:rPr>
        <w:t xml:space="preserve">Services Act </w:t>
      </w:r>
      <w:r>
        <w:tab/>
      </w:r>
      <w:r>
        <w:rPr>
          <w:rFonts w:ascii="Arial" w:eastAsia="Arial" w:hAnsi="Arial" w:cs="Arial"/>
          <w:color w:val="000000"/>
          <w:sz w:val="24"/>
          <w:szCs w:val="24"/>
          <w:lang w:val="en-US"/>
        </w:rPr>
        <w:t xml:space="preserve">1982; </w:t>
      </w:r>
    </w:p>
    <w:p w14:paraId="1D75887F" w14:textId="77777777" w:rsidR="00B105D3" w:rsidRDefault="004A7CE9">
      <w:pPr>
        <w:spacing w:after="120"/>
        <w:ind w:left="1080" w:hanging="360"/>
      </w:pPr>
      <w:r>
        <w:rPr>
          <w:rFonts w:ascii="Arial" w:eastAsia="Arial" w:hAnsi="Arial" w:cs="Arial"/>
          <w:color w:val="000000"/>
          <w:sz w:val="24"/>
          <w:szCs w:val="24"/>
          <w:lang w:val="en-US"/>
        </w:rPr>
        <w:t>or</w:t>
      </w:r>
    </w:p>
    <w:p w14:paraId="41023B5D" w14:textId="77777777" w:rsidR="00B105D3" w:rsidRDefault="004A7CE9">
      <w:pPr>
        <w:tabs>
          <w:tab w:val="decimal" w:pos="1512"/>
          <w:tab w:val="left" w:pos="2016"/>
        </w:tabs>
        <w:spacing w:after="120"/>
        <w:ind w:left="1080" w:hanging="360"/>
      </w:pPr>
      <w:r>
        <w:rPr>
          <w:rFonts w:ascii="Arial" w:eastAsia="Arial" w:hAnsi="Arial" w:cs="Arial"/>
          <w:color w:val="000000"/>
          <w:sz w:val="24"/>
          <w:szCs w:val="24"/>
          <w:lang w:val="en-US"/>
        </w:rPr>
        <w:t>1.2.4</w:t>
      </w:r>
      <w:r>
        <w:tab/>
      </w:r>
      <w:r>
        <w:rPr>
          <w:rFonts w:ascii="Arial" w:eastAsia="Arial" w:hAnsi="Arial" w:cs="Arial"/>
          <w:color w:val="000000"/>
          <w:sz w:val="24"/>
          <w:szCs w:val="24"/>
          <w:lang w:val="en-US"/>
        </w:rPr>
        <w:t>any liability to the extent it cannot be limited or excluded by law.</w:t>
      </w:r>
    </w:p>
    <w:p w14:paraId="0DAC46B7" w14:textId="77777777" w:rsidR="00B105D3" w:rsidRDefault="00B105D3">
      <w:pPr>
        <w:spacing w:after="120"/>
        <w:rPr>
          <w:rFonts w:ascii="Arial" w:eastAsia="Arial" w:hAnsi="Arial" w:cs="Arial"/>
          <w:color w:val="000000"/>
          <w:sz w:val="24"/>
          <w:szCs w:val="24"/>
          <w:lang w:val="en-US"/>
        </w:rPr>
      </w:pPr>
    </w:p>
    <w:p w14:paraId="25218B7C" w14:textId="77777777" w:rsidR="00B105D3" w:rsidRDefault="004A7CE9">
      <w:pPr>
        <w:spacing w:after="120"/>
      </w:pPr>
      <w:r>
        <w:rPr>
          <w:rFonts w:ascii="Arial" w:eastAsia="Arial" w:hAnsi="Arial" w:cs="Arial"/>
          <w:color w:val="000000"/>
          <w:sz w:val="24"/>
          <w:szCs w:val="24"/>
          <w:lang w:val="en-US"/>
        </w:rPr>
        <w:t xml:space="preserve">1.3     The financial caps on liability set out in Clauses 1.4 and 1.5 below shall not </w:t>
      </w:r>
      <w:r>
        <w:tab/>
      </w:r>
      <w:r>
        <w:rPr>
          <w:rFonts w:ascii="Arial" w:eastAsia="Arial" w:hAnsi="Arial" w:cs="Arial"/>
          <w:color w:val="000000"/>
          <w:sz w:val="24"/>
          <w:szCs w:val="24"/>
          <w:lang w:val="en-US"/>
        </w:rPr>
        <w:t>apply to the following:</w:t>
      </w:r>
    </w:p>
    <w:p w14:paraId="12F0E5F2" w14:textId="77777777" w:rsidR="00B105D3" w:rsidRDefault="004A7CE9">
      <w:pPr>
        <w:spacing w:after="120"/>
        <w:ind w:left="1800" w:hanging="720"/>
      </w:pPr>
      <w:r>
        <w:rPr>
          <w:rFonts w:ascii="Arial" w:eastAsia="Arial" w:hAnsi="Arial" w:cs="Arial"/>
          <w:color w:val="000000"/>
          <w:sz w:val="24"/>
          <w:szCs w:val="24"/>
          <w:lang w:val="en-US"/>
        </w:rPr>
        <w:t>1.3.1   for any indemnity given by the Contractor to the Authority under this Contact, including but not limited to:</w:t>
      </w:r>
    </w:p>
    <w:p w14:paraId="3EB23CD8" w14:textId="77777777" w:rsidR="00B105D3" w:rsidRDefault="004A7CE9">
      <w:pPr>
        <w:tabs>
          <w:tab w:val="decimal" w:pos="2304"/>
          <w:tab w:val="right" w:pos="8928"/>
        </w:tabs>
        <w:spacing w:after="120"/>
        <w:ind w:left="2160" w:hanging="720"/>
      </w:pPr>
      <w:r>
        <w:rPr>
          <w:rFonts w:ascii="Arial" w:eastAsia="Arial" w:hAnsi="Arial" w:cs="Arial"/>
          <w:color w:val="000000"/>
          <w:sz w:val="24"/>
          <w:szCs w:val="24"/>
          <w:lang w:val="en-US"/>
        </w:rPr>
        <w:t>1.3.1.1 the Contractor's indemnity in relation to DEFCON 91 (Intellectual Property in Software) and DEFCON 632 (Third Party IP - Rights and Restrictions);</w:t>
      </w:r>
    </w:p>
    <w:p w14:paraId="56D512B1" w14:textId="77777777" w:rsidR="00B105D3" w:rsidRDefault="004A7CE9">
      <w:pPr>
        <w:tabs>
          <w:tab w:val="decimal" w:pos="2304"/>
          <w:tab w:val="right" w:pos="8928"/>
        </w:tabs>
        <w:spacing w:after="120"/>
        <w:ind w:left="2160" w:hanging="720"/>
      </w:pPr>
      <w:r>
        <w:rPr>
          <w:rFonts w:ascii="Arial" w:eastAsia="Arial" w:hAnsi="Arial" w:cs="Arial"/>
          <w:color w:val="000000"/>
          <w:sz w:val="24"/>
          <w:szCs w:val="24"/>
          <w:lang w:val="en-US"/>
        </w:rPr>
        <w:t>1.3.1.2</w:t>
      </w:r>
      <w:r>
        <w:tab/>
      </w:r>
      <w:r>
        <w:rPr>
          <w:rFonts w:ascii="Arial" w:eastAsia="Arial" w:hAnsi="Arial" w:cs="Arial"/>
          <w:color w:val="000000"/>
          <w:sz w:val="24"/>
          <w:szCs w:val="24"/>
          <w:lang w:val="en-US"/>
        </w:rPr>
        <w:t xml:space="preserve">the Contractor's indemnity in relation to TUPE at Schedule </w:t>
      </w:r>
      <w:r>
        <w:tab/>
      </w:r>
      <w:r>
        <w:rPr>
          <w:rFonts w:ascii="Arial" w:eastAsia="Arial" w:hAnsi="Arial" w:cs="Arial"/>
          <w:color w:val="000000"/>
          <w:sz w:val="24"/>
          <w:szCs w:val="24"/>
          <w:lang w:val="en-US"/>
        </w:rPr>
        <w:t>[</w:t>
      </w:r>
      <w:r>
        <w:tab/>
      </w:r>
      <w:r>
        <w:rPr>
          <w:rFonts w:ascii="Arial" w:eastAsia="Arial" w:hAnsi="Arial" w:cs="Arial"/>
          <w:color w:val="000000"/>
          <w:sz w:val="24"/>
          <w:szCs w:val="24"/>
          <w:lang w:val="en-US"/>
        </w:rPr>
        <w:t>(TUPE)];</w:t>
      </w:r>
    </w:p>
    <w:p w14:paraId="473B038A" w14:textId="77777777" w:rsidR="00B105D3" w:rsidRDefault="004A7CE9">
      <w:pPr>
        <w:tabs>
          <w:tab w:val="decimal" w:pos="1512"/>
          <w:tab w:val="right" w:pos="8928"/>
        </w:tabs>
        <w:spacing w:after="120"/>
        <w:ind w:left="1800" w:hanging="720"/>
      </w:pPr>
      <w:r>
        <w:rPr>
          <w:rFonts w:ascii="Arial" w:eastAsia="Arial" w:hAnsi="Arial" w:cs="Arial"/>
          <w:color w:val="000000"/>
          <w:sz w:val="24"/>
          <w:szCs w:val="24"/>
          <w:lang w:val="en-US"/>
        </w:rPr>
        <w:t>1.3.2   for any indemnity given by the Authority to the Contractor under this Contract, including but not limited to:</w:t>
      </w:r>
    </w:p>
    <w:p w14:paraId="3E03ACE9" w14:textId="77777777" w:rsidR="00B105D3" w:rsidRDefault="004A7CE9">
      <w:pPr>
        <w:spacing w:after="120"/>
        <w:ind w:left="2160" w:hanging="720"/>
      </w:pPr>
      <w:r>
        <w:rPr>
          <w:rFonts w:ascii="Arial" w:eastAsia="Arial" w:hAnsi="Arial" w:cs="Arial"/>
          <w:color w:val="000000"/>
          <w:sz w:val="24"/>
          <w:szCs w:val="24"/>
          <w:lang w:val="en-US"/>
        </w:rPr>
        <w:t>1.3.2.1 the Authority’s indemnity under DEFCON 514A (Failure of    Performance under Research and Development Contracts)</w:t>
      </w:r>
    </w:p>
    <w:p w14:paraId="2E0D3013" w14:textId="77777777" w:rsidR="00B105D3" w:rsidRDefault="004A7CE9">
      <w:pPr>
        <w:spacing w:after="120"/>
        <w:ind w:left="2160" w:hanging="720"/>
      </w:pPr>
      <w:r>
        <w:rPr>
          <w:rFonts w:ascii="Arial" w:eastAsia="Arial" w:hAnsi="Arial" w:cs="Arial"/>
          <w:color w:val="000000"/>
          <w:sz w:val="24"/>
          <w:szCs w:val="24"/>
          <w:lang w:val="en-US"/>
        </w:rPr>
        <w:t>1.3.2.2 the Authority’s indemnity in relations to TUPE under Schedule [(TUPE)];</w:t>
      </w:r>
    </w:p>
    <w:p w14:paraId="4AFA230A" w14:textId="77777777" w:rsidR="00B105D3" w:rsidRDefault="004A7CE9">
      <w:pPr>
        <w:spacing w:after="120"/>
        <w:ind w:left="1800" w:hanging="720"/>
      </w:pPr>
      <w:r>
        <w:rPr>
          <w:rFonts w:ascii="Arial" w:eastAsia="Arial" w:hAnsi="Arial" w:cs="Arial"/>
          <w:color w:val="000000"/>
          <w:sz w:val="24"/>
          <w:szCs w:val="24"/>
          <w:lang w:val="en-US"/>
        </w:rPr>
        <w:t>1.3.3 breach by the Contractor of DEFCON 532A and Data Protection Legislation; and</w:t>
      </w:r>
    </w:p>
    <w:p w14:paraId="791F242D" w14:textId="77777777" w:rsidR="00B105D3" w:rsidRDefault="004A7CE9">
      <w:pPr>
        <w:spacing w:after="120"/>
        <w:ind w:left="1800" w:hanging="720"/>
      </w:pPr>
      <w:r>
        <w:rPr>
          <w:rFonts w:ascii="Arial" w:eastAsia="Arial" w:hAnsi="Arial" w:cs="Arial"/>
          <w:color w:val="000000"/>
          <w:sz w:val="24"/>
          <w:szCs w:val="24"/>
          <w:lang w:val="en-US"/>
        </w:rPr>
        <w:t>1.3.4 to the extent it arises as a result of a Default by either Party, any fine or penalty incurred by the other Party pursuant to Law and any costs incurred by such other Party in defending any proceedings which result in such fine or penalty.</w:t>
      </w:r>
    </w:p>
    <w:p w14:paraId="3ABBC19E" w14:textId="77777777" w:rsidR="00B105D3" w:rsidRDefault="004A7CE9">
      <w:pPr>
        <w:spacing w:after="120"/>
        <w:ind w:left="1800" w:hanging="720"/>
      </w:pPr>
      <w:r>
        <w:rPr>
          <w:rFonts w:ascii="Arial" w:eastAsia="Arial" w:hAnsi="Arial" w:cs="Arial"/>
          <w:color w:val="000000"/>
          <w:sz w:val="24"/>
          <w:szCs w:val="24"/>
          <w:lang w:val="en-US"/>
        </w:rPr>
        <w:t>1.3.5 For the avoidance of doubt any payments due from either of the Parties to the other in accordance with DEFCON 811 or the Defence Reform Act 2014 and/or the Single Source Contract Regulations 2014, as amended from time to time, shall not be excluded or limited under the provisions of Clause 1.4 and/or 1.5 below.</w:t>
      </w:r>
    </w:p>
    <w:p w14:paraId="4FFF9A32" w14:textId="77777777" w:rsidR="00B105D3" w:rsidRDefault="00B105D3"/>
    <w:p w14:paraId="1BCB5B2A" w14:textId="77777777" w:rsidR="00B105D3" w:rsidRDefault="004A7CE9">
      <w:pPr>
        <w:spacing w:after="160"/>
      </w:pPr>
      <w:r>
        <w:rPr>
          <w:rFonts w:ascii="Arial" w:eastAsia="Arial" w:hAnsi="Arial" w:cs="Arial"/>
          <w:b/>
          <w:bCs/>
          <w:color w:val="000000"/>
          <w:sz w:val="24"/>
          <w:szCs w:val="24"/>
          <w:lang w:val="en-US"/>
        </w:rPr>
        <w:t>Financial limits</w:t>
      </w:r>
    </w:p>
    <w:p w14:paraId="63751C6B" w14:textId="77777777" w:rsidR="00B105D3" w:rsidRDefault="004A7CE9">
      <w:pPr>
        <w:spacing w:after="120"/>
        <w:ind w:left="720" w:hanging="720"/>
      </w:pPr>
      <w:r>
        <w:rPr>
          <w:rFonts w:ascii="Arial" w:eastAsia="Arial" w:hAnsi="Arial" w:cs="Arial"/>
          <w:color w:val="000000"/>
          <w:sz w:val="24"/>
          <w:szCs w:val="24"/>
          <w:lang w:val="en-US"/>
        </w:rPr>
        <w:t>1.4</w:t>
      </w:r>
      <w:r>
        <w:tab/>
      </w:r>
      <w:r>
        <w:rPr>
          <w:rFonts w:ascii="Arial" w:eastAsia="Arial" w:hAnsi="Arial" w:cs="Arial"/>
          <w:color w:val="000000"/>
          <w:sz w:val="24"/>
          <w:szCs w:val="24"/>
          <w:lang w:val="en-US"/>
        </w:rPr>
        <w:t>Subject to Clauses 1.2 and 1.3 and to the maximum extent permitted by Law:</w:t>
      </w:r>
    </w:p>
    <w:p w14:paraId="1ED01DA0" w14:textId="77777777" w:rsidR="00B105D3" w:rsidRDefault="004A7CE9">
      <w:pPr>
        <w:tabs>
          <w:tab w:val="left" w:pos="2016"/>
        </w:tabs>
        <w:spacing w:after="120"/>
        <w:ind w:left="1440" w:hanging="720"/>
      </w:pPr>
      <w:r>
        <w:rPr>
          <w:rFonts w:ascii="Arial" w:eastAsia="Arial" w:hAnsi="Arial" w:cs="Arial"/>
          <w:color w:val="000000"/>
          <w:sz w:val="24"/>
          <w:szCs w:val="24"/>
          <w:lang w:val="en-US"/>
        </w:rPr>
        <w:t>1.4.1</w:t>
      </w:r>
      <w:r>
        <w:tab/>
      </w:r>
      <w:r>
        <w:rPr>
          <w:rFonts w:ascii="Arial" w:eastAsia="Arial" w:hAnsi="Arial" w:cs="Arial"/>
          <w:color w:val="000000"/>
          <w:sz w:val="24"/>
          <w:szCs w:val="24"/>
          <w:lang w:val="en-US"/>
        </w:rPr>
        <w:t>[throughout the Term] the Contractor's total liability in respect of losses that are caused by Defaults of the Contractor shall in no event exceed:</w:t>
      </w:r>
    </w:p>
    <w:p w14:paraId="310D340E" w14:textId="77777777" w:rsidR="00B105D3" w:rsidRDefault="004A7CE9">
      <w:pPr>
        <w:tabs>
          <w:tab w:val="left" w:pos="3096"/>
        </w:tabs>
        <w:spacing w:after="120"/>
        <w:ind w:left="2016" w:hanging="1296"/>
      </w:pPr>
      <w:r>
        <w:rPr>
          <w:rFonts w:ascii="Arial" w:eastAsia="Arial" w:hAnsi="Arial" w:cs="Arial"/>
          <w:color w:val="000000"/>
          <w:sz w:val="24"/>
          <w:szCs w:val="24"/>
          <w:lang w:val="en-US"/>
        </w:rPr>
        <w:t>1.4.1.1    in respect of DEFCON 76 [£ pounds] (£5,000,000.00) in aggregate;</w:t>
      </w:r>
    </w:p>
    <w:p w14:paraId="6292C803" w14:textId="77777777" w:rsidR="00B105D3" w:rsidRDefault="004A7CE9">
      <w:pPr>
        <w:tabs>
          <w:tab w:val="left" w:pos="3096"/>
        </w:tabs>
        <w:spacing w:after="120"/>
        <w:ind w:left="2016" w:hanging="1296"/>
        <w:rPr>
          <w:rFonts w:ascii="Arial" w:eastAsia="Arial" w:hAnsi="Arial" w:cs="Arial"/>
          <w:color w:val="000000"/>
          <w:sz w:val="24"/>
          <w:szCs w:val="24"/>
          <w:lang w:val="en-US"/>
        </w:rPr>
      </w:pPr>
      <w:r>
        <w:rPr>
          <w:rFonts w:ascii="Arial" w:eastAsia="Arial" w:hAnsi="Arial" w:cs="Arial"/>
          <w:color w:val="000000"/>
          <w:sz w:val="24"/>
          <w:szCs w:val="24"/>
          <w:lang w:val="en-US"/>
        </w:rPr>
        <w:t>1.4.1.2   in respect of DEFCON 514 [£ pounds] (£5,000,000.00) in aggregate;</w:t>
      </w:r>
    </w:p>
    <w:p w14:paraId="34100D82" w14:textId="77777777" w:rsidR="00B105D3" w:rsidRDefault="004A7CE9">
      <w:pPr>
        <w:tabs>
          <w:tab w:val="left" w:pos="3096"/>
        </w:tabs>
        <w:spacing w:before="200" w:after="120"/>
        <w:ind w:left="1440" w:hanging="720"/>
        <w:rPr>
          <w:rFonts w:ascii="Arial" w:eastAsia="Arial" w:hAnsi="Arial" w:cs="Arial"/>
          <w:color w:val="000000"/>
          <w:sz w:val="24"/>
          <w:szCs w:val="24"/>
          <w:lang w:val="en-US"/>
        </w:rPr>
      </w:pPr>
      <w:r>
        <w:rPr>
          <w:rFonts w:ascii="Arial" w:eastAsia="Arial" w:hAnsi="Arial" w:cs="Arial"/>
          <w:color w:val="000000"/>
          <w:sz w:val="24"/>
          <w:szCs w:val="24"/>
          <w:lang w:val="en-US"/>
        </w:rPr>
        <w:t>1.4.1.3   in respect of DEFCON 611 [£ pounds] (£5,000,000.00) in aggregate;              and</w:t>
      </w:r>
    </w:p>
    <w:p w14:paraId="66E2F5B6" w14:textId="77777777" w:rsidR="00B105D3" w:rsidRDefault="004A7CE9">
      <w:pPr>
        <w:tabs>
          <w:tab w:val="left" w:pos="3096"/>
        </w:tabs>
        <w:spacing w:after="120"/>
        <w:ind w:left="1080" w:hanging="360"/>
        <w:rPr>
          <w:rFonts w:ascii="Arial" w:eastAsia="Arial" w:hAnsi="Arial" w:cs="Arial"/>
          <w:color w:val="000000"/>
          <w:sz w:val="24"/>
          <w:szCs w:val="24"/>
          <w:lang w:val="en-US"/>
        </w:rPr>
      </w:pPr>
      <w:r>
        <w:rPr>
          <w:rFonts w:ascii="Arial" w:eastAsia="Arial" w:hAnsi="Arial" w:cs="Arial"/>
          <w:color w:val="000000"/>
          <w:sz w:val="24"/>
          <w:szCs w:val="24"/>
          <w:lang w:val="en-US"/>
        </w:rPr>
        <w:t>1.4.1.4   in respect of DEFCON 612 [£ pounds] (£5,000,000.00) in aggregate;</w:t>
      </w:r>
    </w:p>
    <w:p w14:paraId="2BF93DE1" w14:textId="77777777" w:rsidR="00B105D3" w:rsidRDefault="004A7CE9">
      <w:pPr>
        <w:spacing w:after="120"/>
        <w:ind w:left="1440" w:hanging="720"/>
      </w:pPr>
      <w:r>
        <w:rPr>
          <w:rFonts w:ascii="Arial" w:eastAsia="Arial" w:hAnsi="Arial" w:cs="Arial"/>
          <w:color w:val="000000"/>
          <w:sz w:val="24"/>
          <w:szCs w:val="24"/>
          <w:lang w:val="en-US"/>
        </w:rPr>
        <w:t xml:space="preserve">1.4.2 </w:t>
      </w:r>
      <w:r>
        <w:tab/>
      </w:r>
      <w:r>
        <w:rPr>
          <w:rFonts w:ascii="Arial" w:eastAsia="Arial" w:hAnsi="Arial" w:cs="Arial"/>
          <w:color w:val="000000"/>
          <w:sz w:val="24"/>
          <w:szCs w:val="24"/>
          <w:lang w:val="en-US"/>
        </w:rPr>
        <w:t>without limiting Clause 1.4.1 and subject always to Clauses 1.2, 1.3 and 1.4.3, the Contractor's total liability throughout the Term in respect of all other liabilities (but excluding any Service Credits paid or payable in accordance with [ insert cross reference to service credit/performance provisions] and [insert cross reference to any other relevant provisions], whether in contract, in tort (including negligence), arising under warranty, under statute or otherwise under or in connection with this Contract shall be [£ pounds] (£5,000,000.00) in aggregate;</w:t>
      </w:r>
    </w:p>
    <w:p w14:paraId="13C7B6C2" w14:textId="77777777" w:rsidR="00B105D3" w:rsidRDefault="004A7CE9">
      <w:pPr>
        <w:spacing w:after="120"/>
        <w:ind w:left="1440" w:hanging="720"/>
      </w:pPr>
      <w:r>
        <w:rPr>
          <w:rFonts w:ascii="Arial" w:eastAsia="Arial" w:hAnsi="Arial" w:cs="Arial"/>
          <w:color w:val="000000"/>
          <w:sz w:val="24"/>
          <w:szCs w:val="24"/>
          <w:lang w:val="en-US"/>
        </w:rPr>
        <w:t xml:space="preserve">1.4.3 </w:t>
      </w:r>
      <w:r>
        <w:tab/>
      </w:r>
      <w:r>
        <w:rPr>
          <w:rFonts w:ascii="Arial" w:eastAsia="Arial" w:hAnsi="Arial" w:cs="Arial"/>
          <w:color w:val="000000"/>
          <w:sz w:val="24"/>
          <w:szCs w:val="24"/>
          <w:lang w:val="en-US"/>
        </w:rPr>
        <w:t>on the exercise of any and, where more than one, each option period or agreed extension to the Term, the limitation of the Contractor's total liability (in aggregate) set out in Clauses 1.4.1 and 1.4.2 above shall be fully replenished such that on and from each such exercise or extension of the Term, the Authority shall be able to claim up to the full value of the limitation set out in Clauses 1.4.1 and 1.4.2 of this Contract.</w:t>
      </w:r>
    </w:p>
    <w:p w14:paraId="6FBAF808" w14:textId="77777777" w:rsidR="00B105D3" w:rsidRDefault="004A7CE9">
      <w:pPr>
        <w:spacing w:after="120"/>
        <w:ind w:left="720" w:hanging="720"/>
      </w:pPr>
      <w:r>
        <w:rPr>
          <w:rFonts w:ascii="Arial" w:eastAsia="Arial" w:hAnsi="Arial" w:cs="Arial"/>
          <w:color w:val="000000"/>
          <w:sz w:val="24"/>
          <w:szCs w:val="24"/>
          <w:lang w:val="en-US"/>
        </w:rPr>
        <w:t>1.5</w:t>
      </w:r>
      <w:r>
        <w:tab/>
      </w:r>
      <w:r>
        <w:rPr>
          <w:rFonts w:ascii="Arial" w:eastAsia="Arial" w:hAnsi="Arial" w:cs="Arial"/>
          <w:color w:val="000000"/>
          <w:sz w:val="24"/>
          <w:szCs w:val="24"/>
          <w:lang w:val="en-US"/>
        </w:rPr>
        <w:t>Subject to Clauses 1.2, 1.3 and 1.6, and to the maximum extent permitted by Law the Authority's total liability (in aggregate) whether in contract, in tort (including negligence), under warranty, under statute or otherwise under or in connection with this Contract shall in respect of all liabilities (taken together) be limited to the Charges paid by the Authority in the relevant Contract Year in respect of any and all claims in that Contract Year.</w:t>
      </w:r>
    </w:p>
    <w:p w14:paraId="72CA36A6" w14:textId="77777777" w:rsidR="00B105D3" w:rsidRDefault="004A7CE9">
      <w:pPr>
        <w:spacing w:after="120"/>
      </w:pPr>
      <w:r>
        <w:rPr>
          <w:rFonts w:ascii="Arial" w:eastAsia="Arial" w:hAnsi="Arial" w:cs="Arial"/>
          <w:color w:val="000000"/>
          <w:sz w:val="24"/>
          <w:szCs w:val="24"/>
          <w:lang w:val="en-US"/>
        </w:rPr>
        <w:t>1.6</w:t>
      </w:r>
      <w:r>
        <w:tab/>
      </w:r>
      <w:r>
        <w:rPr>
          <w:rFonts w:ascii="Arial" w:eastAsia="Arial" w:hAnsi="Arial" w:cs="Arial"/>
          <w:color w:val="000000"/>
          <w:sz w:val="24"/>
          <w:szCs w:val="24"/>
          <w:lang w:val="en-US"/>
        </w:rPr>
        <w:t xml:space="preserve">Clause 1.5 shall not exclude or limit the Contractor's right under this Contract </w:t>
      </w:r>
      <w:r>
        <w:tab/>
      </w:r>
      <w:r>
        <w:rPr>
          <w:rFonts w:ascii="Arial" w:eastAsia="Arial" w:hAnsi="Arial" w:cs="Arial"/>
          <w:color w:val="000000"/>
          <w:sz w:val="24"/>
          <w:szCs w:val="24"/>
          <w:lang w:val="en-US"/>
        </w:rPr>
        <w:t>to claim for the Charges.</w:t>
      </w:r>
    </w:p>
    <w:p w14:paraId="529F864C" w14:textId="77777777" w:rsidR="00B105D3" w:rsidRDefault="004A7CE9">
      <w:pPr>
        <w:spacing w:after="160"/>
        <w:ind w:left="720" w:hanging="720"/>
      </w:pPr>
      <w:r>
        <w:rPr>
          <w:rFonts w:ascii="Arial" w:eastAsia="Arial" w:hAnsi="Arial" w:cs="Arial"/>
          <w:b/>
          <w:bCs/>
          <w:color w:val="000000"/>
          <w:sz w:val="24"/>
          <w:szCs w:val="24"/>
          <w:lang w:val="en-US"/>
        </w:rPr>
        <w:t>Consequential loss</w:t>
      </w:r>
    </w:p>
    <w:p w14:paraId="4CF00586" w14:textId="77777777" w:rsidR="00B105D3" w:rsidRDefault="004A7CE9">
      <w:pPr>
        <w:spacing w:after="120"/>
        <w:ind w:left="720" w:hanging="720"/>
      </w:pPr>
      <w:r>
        <w:rPr>
          <w:rFonts w:ascii="Arial" w:eastAsia="Arial" w:hAnsi="Arial" w:cs="Arial"/>
          <w:color w:val="000000"/>
          <w:sz w:val="24"/>
          <w:szCs w:val="24"/>
          <w:lang w:val="en-US"/>
        </w:rPr>
        <w:t>1.7</w:t>
      </w:r>
      <w:r>
        <w:tab/>
      </w:r>
      <w:r>
        <w:rPr>
          <w:rFonts w:ascii="Arial" w:eastAsia="Arial" w:hAnsi="Arial" w:cs="Arial"/>
          <w:color w:val="000000"/>
          <w:sz w:val="24"/>
          <w:szCs w:val="24"/>
          <w:lang w:val="en-US"/>
        </w:rPr>
        <w:t>Subject to Clauses 1.2, 1.3 and 1.8, neither Party shall be liable to the other Party or to any third party, whether in contract (including under any warranty), in tort (including negligence), under statute or otherwise for or in respect of:</w:t>
      </w:r>
    </w:p>
    <w:p w14:paraId="2F10BF72" w14:textId="77777777" w:rsidR="00B105D3" w:rsidRDefault="004A7CE9">
      <w:pPr>
        <w:spacing w:after="120"/>
        <w:ind w:left="1440" w:hanging="720"/>
      </w:pPr>
      <w:r>
        <w:rPr>
          <w:rFonts w:ascii="Arial" w:eastAsia="Arial" w:hAnsi="Arial" w:cs="Arial"/>
          <w:color w:val="000000"/>
          <w:sz w:val="24"/>
          <w:szCs w:val="24"/>
          <w:lang w:val="en-US"/>
        </w:rPr>
        <w:t>1.7.1 indirect loss or damage;</w:t>
      </w:r>
    </w:p>
    <w:p w14:paraId="308D431E" w14:textId="77777777" w:rsidR="00B105D3" w:rsidRDefault="004A7CE9">
      <w:pPr>
        <w:spacing w:after="120"/>
        <w:ind w:left="1440" w:hanging="720"/>
      </w:pPr>
      <w:r>
        <w:rPr>
          <w:rFonts w:ascii="Arial" w:eastAsia="Arial" w:hAnsi="Arial" w:cs="Arial"/>
          <w:color w:val="000000"/>
          <w:sz w:val="24"/>
          <w:szCs w:val="24"/>
          <w:lang w:val="en-US"/>
        </w:rPr>
        <w:t>1.7.2 special loss or damage;</w:t>
      </w:r>
    </w:p>
    <w:p w14:paraId="3654B369" w14:textId="77777777" w:rsidR="00B105D3" w:rsidRDefault="004A7CE9">
      <w:pPr>
        <w:spacing w:after="120"/>
        <w:ind w:left="1440" w:hanging="720"/>
      </w:pPr>
      <w:r>
        <w:rPr>
          <w:rFonts w:ascii="Arial" w:eastAsia="Arial" w:hAnsi="Arial" w:cs="Arial"/>
          <w:color w:val="000000"/>
          <w:sz w:val="24"/>
          <w:szCs w:val="24"/>
          <w:lang w:val="en-US"/>
        </w:rPr>
        <w:t>1.7.3 consequential loss or damage;</w:t>
      </w:r>
    </w:p>
    <w:p w14:paraId="6A7390FE" w14:textId="77777777" w:rsidR="00B105D3" w:rsidRDefault="004A7CE9">
      <w:pPr>
        <w:spacing w:after="120"/>
        <w:ind w:left="1440" w:hanging="720"/>
      </w:pPr>
      <w:r>
        <w:rPr>
          <w:rFonts w:ascii="Arial" w:eastAsia="Arial" w:hAnsi="Arial" w:cs="Arial"/>
          <w:color w:val="000000"/>
          <w:sz w:val="24"/>
          <w:szCs w:val="24"/>
          <w:lang w:val="en-US"/>
        </w:rPr>
        <w:t xml:space="preserve">1.7.4 loss of profits (whether direct or indirect); </w:t>
      </w:r>
      <w:r>
        <w:br/>
      </w:r>
      <w:r>
        <w:rPr>
          <w:rFonts w:ascii="Arial" w:eastAsia="Arial" w:hAnsi="Arial" w:cs="Arial"/>
          <w:color w:val="000000"/>
          <w:sz w:val="24"/>
          <w:szCs w:val="24"/>
          <w:lang w:val="en-US"/>
        </w:rPr>
        <w:t>1.7.5 loss of turnover (whether direct or indirect);</w:t>
      </w:r>
    </w:p>
    <w:p w14:paraId="6E8E55E9" w14:textId="77777777" w:rsidR="00B105D3" w:rsidRDefault="004A7CE9">
      <w:pPr>
        <w:spacing w:after="120"/>
        <w:ind w:left="1440" w:hanging="720"/>
      </w:pPr>
      <w:r>
        <w:rPr>
          <w:rFonts w:ascii="Arial" w:eastAsia="Arial" w:hAnsi="Arial" w:cs="Arial"/>
          <w:color w:val="000000"/>
          <w:sz w:val="24"/>
          <w:szCs w:val="24"/>
          <w:lang w:val="en-US"/>
        </w:rPr>
        <w:t>1.7.6 loss of business opportunities (whether direct or indirect);</w:t>
      </w:r>
    </w:p>
    <w:p w14:paraId="6582AC3A" w14:textId="77777777" w:rsidR="00B105D3" w:rsidRDefault="004A7CE9">
      <w:pPr>
        <w:spacing w:after="120"/>
        <w:ind w:left="1440" w:hanging="720"/>
      </w:pPr>
      <w:r>
        <w:rPr>
          <w:rFonts w:ascii="Arial" w:eastAsia="Arial" w:hAnsi="Arial" w:cs="Arial"/>
          <w:color w:val="000000"/>
          <w:sz w:val="24"/>
          <w:szCs w:val="24"/>
          <w:lang w:val="en-US"/>
        </w:rPr>
        <w:t>1.7.7 damage to goodwill (whether direct or indirect), even if that Party was aware of the possibility of such loss or damage to the other Party.</w:t>
      </w:r>
    </w:p>
    <w:p w14:paraId="61160C27" w14:textId="77777777" w:rsidR="00B105D3" w:rsidRDefault="004A7CE9">
      <w:pPr>
        <w:pStyle w:val="ListParagraph"/>
        <w:numPr>
          <w:ilvl w:val="1"/>
          <w:numId w:val="155"/>
        </w:numPr>
        <w:spacing w:after="120"/>
        <w:ind w:left="720" w:hanging="720"/>
        <w:contextualSpacing w:val="0"/>
        <w:jc w:val="both"/>
        <w:rPr>
          <w:rFonts w:ascii="Arial" w:eastAsia="Arial" w:hAnsi="Arial" w:cs="Arial"/>
          <w:color w:val="000000"/>
          <w:sz w:val="24"/>
          <w:szCs w:val="24"/>
          <w:lang w:val="en-US"/>
        </w:rPr>
      </w:pPr>
      <w:r>
        <w:rPr>
          <w:rFonts w:ascii="Arial" w:eastAsia="Arial" w:hAnsi="Arial" w:cs="Arial"/>
          <w:color w:val="000000"/>
          <w:sz w:val="24"/>
          <w:szCs w:val="24"/>
          <w:lang w:val="en-US"/>
        </w:rPr>
        <w:t>The provisions of Clause 1.7 shall not restrict the Authority's ability to recover any of the following losses incurred by the Authority to the extent that they arise as a result of a Default by the Contractor:</w:t>
      </w:r>
    </w:p>
    <w:p w14:paraId="25DD2144" w14:textId="77777777" w:rsidR="00B105D3" w:rsidRDefault="004A7CE9">
      <w:pPr>
        <w:spacing w:after="120"/>
        <w:ind w:left="1440" w:hanging="720"/>
      </w:pPr>
      <w:r>
        <w:rPr>
          <w:rFonts w:ascii="Arial" w:eastAsia="Arial" w:hAnsi="Arial" w:cs="Arial"/>
          <w:color w:val="000000"/>
          <w:sz w:val="24"/>
          <w:szCs w:val="24"/>
          <w:lang w:val="en-US"/>
        </w:rPr>
        <w:t>1.8.1</w:t>
      </w:r>
      <w:r>
        <w:tab/>
      </w:r>
      <w:r>
        <w:rPr>
          <w:rFonts w:ascii="Arial" w:eastAsia="Arial" w:hAnsi="Arial" w:cs="Arial"/>
          <w:color w:val="000000"/>
          <w:sz w:val="24"/>
          <w:szCs w:val="24"/>
          <w:lang w:val="en-US"/>
        </w:rPr>
        <w:t>any additional operational and administrative costs and expenses arising from the Contractor's Default, including any costs paid or payable by the Authority:</w:t>
      </w:r>
    </w:p>
    <w:p w14:paraId="2F51F32A" w14:textId="77777777" w:rsidR="00B105D3" w:rsidRDefault="004A7CE9">
      <w:pPr>
        <w:spacing w:after="120"/>
        <w:ind w:left="2269" w:hanging="851"/>
      </w:pPr>
      <w:r>
        <w:rPr>
          <w:rFonts w:ascii="Arial" w:eastAsia="Arial" w:hAnsi="Arial" w:cs="Arial"/>
          <w:color w:val="000000"/>
          <w:sz w:val="24"/>
          <w:szCs w:val="24"/>
          <w:lang w:val="en-US"/>
        </w:rPr>
        <w:t xml:space="preserve">1.8.1.1 </w:t>
      </w:r>
      <w:r>
        <w:tab/>
      </w:r>
      <w:r>
        <w:rPr>
          <w:rFonts w:ascii="Arial" w:eastAsia="Arial" w:hAnsi="Arial" w:cs="Arial"/>
          <w:color w:val="000000"/>
          <w:sz w:val="24"/>
          <w:szCs w:val="24"/>
          <w:lang w:val="en-US"/>
        </w:rPr>
        <w:t>to any third party</w:t>
      </w:r>
    </w:p>
    <w:p w14:paraId="75EA5457" w14:textId="77777777" w:rsidR="00B105D3" w:rsidRDefault="004A7CE9">
      <w:pPr>
        <w:spacing w:before="120" w:after="120"/>
        <w:ind w:left="2269" w:hanging="851"/>
      </w:pPr>
      <w:r>
        <w:rPr>
          <w:rFonts w:ascii="Arial" w:eastAsia="Arial" w:hAnsi="Arial" w:cs="Arial"/>
          <w:color w:val="000000"/>
          <w:sz w:val="24"/>
          <w:szCs w:val="24"/>
          <w:lang w:val="en-US"/>
        </w:rPr>
        <w:t>1.8.1.2</w:t>
      </w:r>
      <w:r>
        <w:tab/>
      </w:r>
      <w:r>
        <w:rPr>
          <w:rFonts w:ascii="Arial" w:eastAsia="Arial" w:hAnsi="Arial" w:cs="Arial"/>
          <w:color w:val="000000"/>
          <w:sz w:val="24"/>
          <w:szCs w:val="24"/>
          <w:lang w:val="en-US"/>
        </w:rPr>
        <w:t xml:space="preserve"> for putting in place workarounds for the Contractor Deliverables and</w:t>
      </w:r>
    </w:p>
    <w:p w14:paraId="39B295C0" w14:textId="77777777" w:rsidR="00B105D3" w:rsidRDefault="004A7CE9">
      <w:pPr>
        <w:spacing w:after="120"/>
        <w:ind w:left="2269" w:hanging="851"/>
      </w:pPr>
      <w:r>
        <w:rPr>
          <w:rFonts w:ascii="Arial" w:eastAsia="Arial" w:hAnsi="Arial" w:cs="Arial"/>
          <w:color w:val="000000"/>
          <w:sz w:val="24"/>
          <w:szCs w:val="24"/>
          <w:lang w:val="en-US"/>
        </w:rPr>
        <w:t>1.8.1.3</w:t>
      </w:r>
      <w:r>
        <w:tab/>
      </w:r>
      <w:r>
        <w:rPr>
          <w:rFonts w:ascii="Arial" w:eastAsia="Arial" w:hAnsi="Arial" w:cs="Arial"/>
          <w:color w:val="000000"/>
          <w:sz w:val="24"/>
          <w:szCs w:val="24"/>
          <w:lang w:val="en-US"/>
        </w:rPr>
        <w:t xml:space="preserve"> other deliverables that are reliant on the Contractor Deliverables; and</w:t>
      </w:r>
    </w:p>
    <w:p w14:paraId="1327C23E" w14:textId="77777777" w:rsidR="00B105D3" w:rsidRDefault="004A7CE9">
      <w:pPr>
        <w:spacing w:after="120"/>
        <w:ind w:left="2269" w:hanging="851"/>
      </w:pPr>
      <w:r>
        <w:rPr>
          <w:rFonts w:ascii="Arial" w:eastAsia="Arial" w:hAnsi="Arial" w:cs="Arial"/>
          <w:color w:val="000000"/>
          <w:sz w:val="24"/>
          <w:szCs w:val="24"/>
          <w:lang w:val="en-US"/>
        </w:rPr>
        <w:t>1.8.1.4</w:t>
      </w:r>
      <w:r>
        <w:tab/>
      </w:r>
      <w:r>
        <w:rPr>
          <w:rFonts w:ascii="Arial" w:eastAsia="Arial" w:hAnsi="Arial" w:cs="Arial"/>
          <w:color w:val="000000"/>
          <w:sz w:val="24"/>
          <w:szCs w:val="24"/>
          <w:lang w:val="en-US"/>
        </w:rPr>
        <w:t xml:space="preserve"> relating to time spent by or on behalf of the Authority in dealing with the consequences of the Default;  </w:t>
      </w:r>
    </w:p>
    <w:p w14:paraId="77536FAE" w14:textId="77777777" w:rsidR="00B105D3" w:rsidRDefault="004A7CE9">
      <w:pPr>
        <w:spacing w:after="120"/>
        <w:ind w:left="1440" w:hanging="720"/>
      </w:pPr>
      <w:r>
        <w:rPr>
          <w:rFonts w:ascii="Arial" w:eastAsia="Arial" w:hAnsi="Arial" w:cs="Arial"/>
          <w:color w:val="000000"/>
          <w:sz w:val="24"/>
          <w:szCs w:val="24"/>
          <w:lang w:val="en-US"/>
        </w:rPr>
        <w:t>1.8.2   any or all wasted expenditure and losses incurred by the Authority arising from the Contractor's Default, including wasted management time;</w:t>
      </w:r>
    </w:p>
    <w:p w14:paraId="56F05807" w14:textId="77777777" w:rsidR="00B105D3" w:rsidRDefault="004A7CE9">
      <w:pPr>
        <w:spacing w:after="120"/>
        <w:ind w:left="1440" w:hanging="720"/>
      </w:pPr>
      <w:r>
        <w:rPr>
          <w:rFonts w:ascii="Arial" w:eastAsia="Arial" w:hAnsi="Arial" w:cs="Arial"/>
          <w:color w:val="000000"/>
          <w:sz w:val="24"/>
          <w:szCs w:val="24"/>
          <w:lang w:val="en-US"/>
        </w:rPr>
        <w:t xml:space="preserve">1.8.3 </w:t>
      </w:r>
      <w:r>
        <w:tab/>
      </w:r>
      <w:r>
        <w:rPr>
          <w:rFonts w:ascii="Arial" w:eastAsia="Arial" w:hAnsi="Arial" w:cs="Arial"/>
          <w:color w:val="000000"/>
          <w:sz w:val="24"/>
          <w:szCs w:val="24"/>
          <w:lang w:val="en-US"/>
        </w:rPr>
        <w:t>the additional cost of procuring and maintaining in place transitional assistance and replacement deliverables for the remainder of the Term and any option period or agreed extension to the Term (including legal and other consultants' fees, re-procurement project costs, other expenses associated with such exercise and any increase in the fees for the replacement services over and above the Contract Price that would have been payable for the relevant Contractor Deliverables);</w:t>
      </w:r>
    </w:p>
    <w:p w14:paraId="5D6DDB15" w14:textId="77777777" w:rsidR="00B105D3" w:rsidRDefault="004A7CE9">
      <w:pPr>
        <w:spacing w:after="120"/>
        <w:ind w:left="1440" w:hanging="720"/>
      </w:pPr>
      <w:r>
        <w:rPr>
          <w:rFonts w:ascii="Arial" w:eastAsia="Arial" w:hAnsi="Arial" w:cs="Arial"/>
          <w:color w:val="000000"/>
          <w:sz w:val="24"/>
          <w:szCs w:val="24"/>
          <w:lang w:val="en-US"/>
        </w:rPr>
        <w:t xml:space="preserve">1.8.4 </w:t>
      </w:r>
      <w:r>
        <w:tab/>
      </w:r>
      <w:r>
        <w:rPr>
          <w:rFonts w:ascii="Arial" w:eastAsia="Arial" w:hAnsi="Arial" w:cs="Arial"/>
          <w:color w:val="000000"/>
          <w:sz w:val="24"/>
          <w:szCs w:val="24"/>
          <w:lang w:val="en-US"/>
        </w:rPr>
        <w:t>any losses arising in connection with the loss, destruction, corruption, inaccuracy or degradation of Authority data, or other data or software, including, to the extent the Authority data, other data or software can be recovered or reconstituted, the fees, costs and expenses of reconstituting such Authority data, data or software;</w:t>
      </w:r>
    </w:p>
    <w:p w14:paraId="5A7AACF6" w14:textId="77777777" w:rsidR="00B105D3" w:rsidRDefault="004A7CE9">
      <w:pPr>
        <w:spacing w:after="120"/>
        <w:ind w:left="1440" w:hanging="720"/>
      </w:pPr>
      <w:r>
        <w:rPr>
          <w:rFonts w:ascii="Arial" w:eastAsia="Arial" w:hAnsi="Arial" w:cs="Arial"/>
          <w:color w:val="000000"/>
          <w:sz w:val="24"/>
          <w:szCs w:val="24"/>
          <w:lang w:val="en-US"/>
        </w:rPr>
        <w:t xml:space="preserve">1.8.5 </w:t>
      </w:r>
      <w:r>
        <w:tab/>
      </w:r>
      <w:r>
        <w:rPr>
          <w:rFonts w:ascii="Arial" w:eastAsia="Arial" w:hAnsi="Arial" w:cs="Arial"/>
          <w:color w:val="000000"/>
          <w:sz w:val="24"/>
          <w:szCs w:val="24"/>
          <w:lang w:val="en-US"/>
        </w:rPr>
        <w:t>damage to the Authority's physical property and tangible assets, including damage under DEFCON 76 and 611</w:t>
      </w:r>
      <w:r>
        <w:rPr>
          <w:rFonts w:ascii="Arial" w:eastAsia="Arial" w:hAnsi="Arial" w:cs="Arial"/>
          <w:i/>
          <w:iCs/>
          <w:color w:val="000000"/>
          <w:sz w:val="24"/>
          <w:szCs w:val="24"/>
          <w:lang w:val="en-US"/>
        </w:rPr>
        <w:t>;</w:t>
      </w:r>
    </w:p>
    <w:p w14:paraId="2F4A4EA2" w14:textId="77777777" w:rsidR="00B105D3" w:rsidRDefault="004A7CE9">
      <w:pPr>
        <w:spacing w:after="120"/>
        <w:ind w:left="1440" w:hanging="720"/>
      </w:pPr>
      <w:r>
        <w:rPr>
          <w:rFonts w:ascii="Arial" w:eastAsia="Arial" w:hAnsi="Arial" w:cs="Arial"/>
          <w:color w:val="000000"/>
          <w:sz w:val="24"/>
          <w:szCs w:val="24"/>
          <w:lang w:val="en-US"/>
        </w:rPr>
        <w:t xml:space="preserve">1.8.6 </w:t>
      </w:r>
      <w:r>
        <w:tab/>
      </w:r>
      <w:r>
        <w:rPr>
          <w:rFonts w:ascii="Arial" w:eastAsia="Arial" w:hAnsi="Arial" w:cs="Arial"/>
          <w:color w:val="000000"/>
          <w:sz w:val="24"/>
          <w:szCs w:val="24"/>
          <w:lang w:val="en-US"/>
        </w:rPr>
        <w:t>costs, expenses and charges arising from, or any damages, account of profits or other award made for, infringement of any third-party Intellectual Property Rights or breach of any obligations of confidence;</w:t>
      </w:r>
    </w:p>
    <w:p w14:paraId="50B75A97" w14:textId="77777777" w:rsidR="00B105D3" w:rsidRDefault="004A7CE9">
      <w:pPr>
        <w:spacing w:after="120"/>
        <w:ind w:left="1440" w:hanging="720"/>
      </w:pPr>
      <w:r>
        <w:rPr>
          <w:rFonts w:ascii="Arial" w:eastAsia="Arial" w:hAnsi="Arial" w:cs="Arial"/>
          <w:color w:val="000000"/>
          <w:sz w:val="24"/>
          <w:szCs w:val="24"/>
          <w:lang w:val="en-US"/>
        </w:rPr>
        <w:t>1.8.7</w:t>
      </w:r>
      <w:r>
        <w:tab/>
      </w:r>
      <w:r>
        <w:rPr>
          <w:rFonts w:ascii="Arial" w:eastAsia="Arial" w:hAnsi="Arial" w:cs="Arial"/>
          <w:color w:val="000000"/>
          <w:sz w:val="24"/>
          <w:szCs w:val="24"/>
          <w:lang w:val="en-US"/>
        </w:rPr>
        <w:t xml:space="preserve"> any additional costs incurred by the Authority in relation to the Authority's contracts with a third party (including any compensation or interest paid to a third party by the Authority) as a result of the Default (including the extension or replacement of such contracts);</w:t>
      </w:r>
    </w:p>
    <w:p w14:paraId="251B4679" w14:textId="77777777" w:rsidR="00B105D3" w:rsidRDefault="004A7CE9">
      <w:pPr>
        <w:spacing w:after="120"/>
        <w:ind w:left="1440" w:hanging="720"/>
      </w:pPr>
      <w:r>
        <w:rPr>
          <w:rFonts w:ascii="Arial" w:eastAsia="Arial" w:hAnsi="Arial" w:cs="Arial"/>
          <w:color w:val="000000"/>
          <w:sz w:val="24"/>
          <w:szCs w:val="24"/>
          <w:lang w:val="en-US"/>
        </w:rPr>
        <w:t>1.8.8</w:t>
      </w:r>
      <w:r>
        <w:tab/>
      </w:r>
      <w:r>
        <w:rPr>
          <w:rFonts w:ascii="Arial" w:eastAsia="Arial" w:hAnsi="Arial" w:cs="Arial"/>
          <w:color w:val="000000"/>
          <w:sz w:val="24"/>
          <w:szCs w:val="24"/>
          <w:lang w:val="en-US"/>
        </w:rPr>
        <w:t xml:space="preserve"> any fine or penalty incurred by the Authority pursuant to Law and any costs incurred by the Authority in defending any proceedings which result in such fine or penalty; or</w:t>
      </w:r>
    </w:p>
    <w:p w14:paraId="226B4DDA" w14:textId="77777777" w:rsidR="00B105D3" w:rsidRDefault="004A7CE9">
      <w:pPr>
        <w:spacing w:after="120"/>
        <w:ind w:left="1440" w:hanging="720"/>
      </w:pPr>
      <w:r>
        <w:rPr>
          <w:rFonts w:ascii="Arial" w:eastAsia="Arial" w:hAnsi="Arial" w:cs="Arial"/>
          <w:color w:val="000000"/>
          <w:sz w:val="24"/>
          <w:szCs w:val="24"/>
          <w:lang w:val="en-US"/>
        </w:rPr>
        <w:t xml:space="preserve">1.8.9 </w:t>
      </w:r>
      <w:r>
        <w:tab/>
      </w:r>
      <w:r>
        <w:rPr>
          <w:rFonts w:ascii="Arial" w:eastAsia="Arial" w:hAnsi="Arial" w:cs="Arial"/>
          <w:color w:val="000000"/>
          <w:sz w:val="24"/>
          <w:szCs w:val="24"/>
          <w:lang w:val="en-US"/>
        </w:rPr>
        <w:t>any savings, discounts or price reductions during the Term and any option period or agreed extension to the Term committed to by the Contractor pursuant to this Contract.</w:t>
      </w:r>
    </w:p>
    <w:p w14:paraId="09965906" w14:textId="77777777" w:rsidR="00B105D3" w:rsidRDefault="004A7CE9">
      <w:pPr>
        <w:spacing w:after="160"/>
        <w:ind w:left="360" w:hanging="360"/>
        <w:rPr>
          <w:rFonts w:ascii="Arial" w:eastAsia="Arial" w:hAnsi="Arial" w:cs="Arial"/>
          <w:b/>
          <w:bCs/>
          <w:color w:val="000000"/>
          <w:sz w:val="24"/>
          <w:szCs w:val="24"/>
          <w:lang w:val="en-US"/>
        </w:rPr>
      </w:pPr>
      <w:r>
        <w:rPr>
          <w:rFonts w:ascii="Arial" w:eastAsia="Arial" w:hAnsi="Arial" w:cs="Arial"/>
          <w:b/>
          <w:bCs/>
          <w:color w:val="000000"/>
          <w:sz w:val="24"/>
          <w:szCs w:val="24"/>
          <w:lang w:val="en-US"/>
        </w:rPr>
        <w:t>Invalidity</w:t>
      </w:r>
    </w:p>
    <w:p w14:paraId="67E1F0D4" w14:textId="77777777" w:rsidR="00B105D3" w:rsidRDefault="004A7CE9">
      <w:pPr>
        <w:pStyle w:val="ListParagraph"/>
        <w:numPr>
          <w:ilvl w:val="1"/>
          <w:numId w:val="155"/>
        </w:numPr>
        <w:spacing w:after="240"/>
        <w:ind w:left="720" w:hanging="720"/>
        <w:contextualSpacing w:val="0"/>
        <w:jc w:val="both"/>
        <w:rPr>
          <w:rFonts w:ascii="Arial" w:eastAsia="Arial" w:hAnsi="Arial" w:cs="Arial"/>
          <w:color w:val="000000"/>
          <w:sz w:val="24"/>
          <w:szCs w:val="24"/>
          <w:lang w:val="en-US"/>
        </w:rPr>
      </w:pPr>
      <w:r>
        <w:rPr>
          <w:rFonts w:ascii="Arial" w:eastAsia="Arial" w:hAnsi="Arial" w:cs="Arial"/>
          <w:color w:val="000000"/>
          <w:sz w:val="24"/>
          <w:szCs w:val="24"/>
          <w:lang w:val="en-US"/>
        </w:rPr>
        <w:t>If any limitation or provision contained or expressly referred to in this Condition [1] is held to be invalid under any Law, it will be deemed to be omitted to that extent, and if any Party becomes liable for loss or damage to which that limitation or provision applied, that liability will be subject to the remaining limitations and provisions set out in this Condition [1].</w:t>
      </w:r>
    </w:p>
    <w:p w14:paraId="61E0D0F3" w14:textId="77777777" w:rsidR="00B105D3" w:rsidRDefault="004A7CE9">
      <w:pPr>
        <w:spacing w:after="240"/>
        <w:jc w:val="both"/>
        <w:rPr>
          <w:rFonts w:ascii="Arial" w:eastAsia="Arial" w:hAnsi="Arial" w:cs="Arial"/>
          <w:b/>
          <w:bCs/>
          <w:color w:val="000000"/>
          <w:sz w:val="24"/>
          <w:szCs w:val="24"/>
          <w:lang w:val="en-US"/>
        </w:rPr>
      </w:pPr>
      <w:r>
        <w:rPr>
          <w:rFonts w:ascii="Arial" w:eastAsia="Arial" w:hAnsi="Arial" w:cs="Arial"/>
          <w:b/>
          <w:bCs/>
          <w:color w:val="000000"/>
          <w:sz w:val="24"/>
          <w:szCs w:val="24"/>
          <w:lang w:val="en-US"/>
        </w:rPr>
        <w:t>Third party Claims or losses.</w:t>
      </w:r>
    </w:p>
    <w:p w14:paraId="08BCF59D" w14:textId="77777777" w:rsidR="00B105D3" w:rsidRDefault="004A7CE9">
      <w:pPr>
        <w:pStyle w:val="ListParagraph"/>
        <w:numPr>
          <w:ilvl w:val="1"/>
          <w:numId w:val="155"/>
        </w:numPr>
        <w:spacing w:after="120"/>
        <w:ind w:left="720" w:hanging="720"/>
        <w:jc w:val="both"/>
        <w:rPr>
          <w:rFonts w:ascii="Arial" w:eastAsia="Arial" w:hAnsi="Arial" w:cs="Arial"/>
          <w:color w:val="000000"/>
          <w:sz w:val="24"/>
          <w:szCs w:val="24"/>
          <w:lang w:val="en-US"/>
        </w:rPr>
      </w:pPr>
      <w:r>
        <w:rPr>
          <w:rFonts w:ascii="Arial" w:eastAsia="Arial" w:hAnsi="Arial" w:cs="Arial"/>
          <w:color w:val="000000"/>
          <w:sz w:val="24"/>
          <w:szCs w:val="24"/>
          <w:lang w:val="en-US"/>
        </w:rPr>
        <w:t>Without prejudice to any other rights or remedies the Authority may have under this Contract (including but not limited to any indemnity claim under DEFCONs 91 and 632 or at Law), the Authority shall be entitled to make a claim under this Contract against the Contractor in respect of any losses incurred by the Authority which arise out of a claim made against the Authority by a third party under any contract with that third party provided that such third party claim:</w:t>
      </w:r>
    </w:p>
    <w:p w14:paraId="54273AC3" w14:textId="77777777" w:rsidR="00B105D3" w:rsidRDefault="004A7CE9">
      <w:pPr>
        <w:spacing w:after="120"/>
        <w:ind w:left="1440" w:hanging="720"/>
        <w:rPr>
          <w:rFonts w:ascii="Arial" w:eastAsia="Arial" w:hAnsi="Arial" w:cs="Arial"/>
          <w:color w:val="000000"/>
          <w:sz w:val="24"/>
          <w:szCs w:val="24"/>
          <w:lang w:val="en-US"/>
        </w:rPr>
      </w:pPr>
      <w:r>
        <w:rPr>
          <w:rFonts w:ascii="Arial" w:eastAsia="Arial" w:hAnsi="Arial" w:cs="Arial"/>
          <w:color w:val="000000"/>
          <w:sz w:val="24"/>
          <w:szCs w:val="24"/>
          <w:lang w:val="en-US"/>
        </w:rPr>
        <w:t>1.10.1 arises naturally and ordinarily as a result of the Contractor's failure to provide the Contractor Deliverables or failure to perform any of its obligations under this Contract; and</w:t>
      </w:r>
    </w:p>
    <w:p w14:paraId="0006238F" w14:textId="77777777" w:rsidR="00B105D3" w:rsidRDefault="004A7CE9">
      <w:pPr>
        <w:spacing w:after="120"/>
        <w:ind w:left="1440" w:hanging="720"/>
        <w:rPr>
          <w:rFonts w:ascii="Arial" w:eastAsia="Arial" w:hAnsi="Arial" w:cs="Arial"/>
          <w:color w:val="000000"/>
          <w:sz w:val="24"/>
          <w:szCs w:val="24"/>
          <w:lang w:val="en-US"/>
        </w:rPr>
      </w:pPr>
      <w:r>
        <w:rPr>
          <w:rFonts w:ascii="Arial" w:eastAsia="Arial" w:hAnsi="Arial" w:cs="Arial"/>
          <w:color w:val="000000"/>
          <w:sz w:val="24"/>
          <w:szCs w:val="24"/>
          <w:lang w:val="en-US"/>
        </w:rPr>
        <w:t>1.10.2 is a type of claim or loss that would have been recoverable under this Contract if the third party were a party to this Contract (whether as the Authority or the Contractor), such claim to be construed as direct losses for the purpose of this Contract.</w:t>
      </w:r>
    </w:p>
    <w:p w14:paraId="068EDAD4" w14:textId="77777777" w:rsidR="00B105D3" w:rsidRDefault="004A7CE9">
      <w:pPr>
        <w:spacing w:after="120"/>
      </w:pPr>
      <w:r>
        <w:rPr>
          <w:rFonts w:ascii="Arial" w:eastAsia="Arial" w:hAnsi="Arial" w:cs="Arial"/>
          <w:b/>
          <w:bCs/>
          <w:color w:val="000000"/>
          <w:sz w:val="24"/>
          <w:szCs w:val="24"/>
          <w:lang w:val="en-US"/>
        </w:rPr>
        <w:t>No double recovery</w:t>
      </w:r>
    </w:p>
    <w:p w14:paraId="316D9B22" w14:textId="77777777" w:rsidR="00B105D3" w:rsidRDefault="004A7CE9">
      <w:pPr>
        <w:pStyle w:val="ListParagraph"/>
        <w:numPr>
          <w:ilvl w:val="1"/>
          <w:numId w:val="155"/>
        </w:numPr>
        <w:spacing w:after="120"/>
        <w:ind w:left="720" w:hanging="720"/>
        <w:jc w:val="both"/>
        <w:rPr>
          <w:rFonts w:ascii="Arial" w:eastAsia="Arial" w:hAnsi="Arial" w:cs="Arial"/>
          <w:color w:val="000000"/>
          <w:sz w:val="24"/>
          <w:szCs w:val="24"/>
          <w:lang w:val="en-US"/>
        </w:rPr>
        <w:sectPr w:rsidR="00B105D3">
          <w:headerReference w:type="default" r:id="rId64"/>
          <w:footerReference w:type="default" r:id="rId65"/>
          <w:pgSz w:w="11906" w:h="16838"/>
          <w:pgMar w:top="1440" w:right="1440" w:bottom="1440" w:left="1440" w:header="720" w:footer="720" w:gutter="0"/>
          <w:pgNumType w:start="1"/>
          <w:cols w:space="720"/>
        </w:sectPr>
      </w:pPr>
      <w:r>
        <w:rPr>
          <w:rFonts w:ascii="Arial" w:eastAsia="Arial" w:hAnsi="Arial" w:cs="Arial"/>
          <w:color w:val="000000"/>
          <w:sz w:val="24"/>
          <w:szCs w:val="24"/>
          <w:lang w:val="en-US"/>
        </w:rPr>
        <w:t>Neither Party shall be entitled to employ such rights and remedies available to it so as to seek to recover more than once in respect of the same loss, but the Authority shall be entitled to use (singly or together) such rights and remedies available to the Authority so as to recover the full extent of any recoverable losses suffered or incurred, including any remedies the Authority may have against any guarantor.</w:t>
      </w:r>
    </w:p>
    <w:p w14:paraId="54E53D9D" w14:textId="77777777" w:rsidR="00B105D3" w:rsidRDefault="004A7CE9">
      <w:r>
        <w:rPr>
          <w:rFonts w:ascii="Arial" w:eastAsia="Arial" w:hAnsi="Arial" w:cs="Arial"/>
          <w:b/>
          <w:bCs/>
          <w:color w:val="000000"/>
          <w:sz w:val="36"/>
          <w:szCs w:val="36"/>
          <w:lang w:val="en-US"/>
        </w:rPr>
        <w:t>Special Term 6 – Call-Off Schedule 27– (Collateral Warranty)</w:t>
      </w:r>
      <w:r>
        <w:rPr>
          <w:rFonts w:ascii="Arial" w:eastAsia="Arial" w:hAnsi="Arial" w:cs="Arial"/>
          <w:color w:val="000000"/>
          <w:sz w:val="35"/>
          <w:szCs w:val="35"/>
        </w:rPr>
        <w:t xml:space="preserve"> </w:t>
      </w:r>
    </w:p>
    <w:p w14:paraId="797984A0" w14:textId="77777777" w:rsidR="00B105D3" w:rsidRDefault="004A7CE9">
      <w:r>
        <w:rPr>
          <w:rFonts w:ascii="Times New Roman" w:eastAsia="Times New Roman" w:hAnsi="Times New Roman" w:cs="Times New Roman"/>
          <w:sz w:val="24"/>
          <w:szCs w:val="24"/>
        </w:rPr>
        <w:t xml:space="preserve"> </w:t>
      </w:r>
    </w:p>
    <w:p w14:paraId="45E1F11A" w14:textId="77777777" w:rsidR="00B105D3" w:rsidRDefault="004A7CE9">
      <w:r>
        <w:rPr>
          <w:rFonts w:ascii="Times New Roman" w:eastAsia="Times New Roman" w:hAnsi="Times New Roman" w:cs="Times New Roman"/>
          <w:sz w:val="24"/>
          <w:szCs w:val="24"/>
        </w:rPr>
        <w:t xml:space="preserve"> </w:t>
      </w:r>
    </w:p>
    <w:p w14:paraId="07EB3968" w14:textId="77777777" w:rsidR="00B105D3" w:rsidRDefault="004A7CE9">
      <w:pPr>
        <w:spacing w:after="120"/>
        <w:ind w:left="720" w:hanging="720"/>
      </w:pPr>
      <w:r>
        <w:t>1.</w:t>
      </w:r>
      <w:r>
        <w:tab/>
      </w:r>
      <w:r>
        <w:rPr>
          <w:rFonts w:ascii="Arial" w:eastAsia="Arial" w:hAnsi="Arial" w:cs="Arial"/>
          <w:sz w:val="24"/>
          <w:szCs w:val="24"/>
        </w:rPr>
        <w:t xml:space="preserve">Where stated in the Contract Particulars that the Supplier shall procure a Collateral Warranty from the Supplier in favour of a beneficiary, then within ten (10) Working Days of receiving a written request from the Contracting Authority to do so, the Supplier shall enter into a Collateral Warranty as a deed in favour of any beneficiary identified in the relevant part of the Contract Particulars. </w:t>
      </w:r>
    </w:p>
    <w:p w14:paraId="6605FEC8" w14:textId="77777777" w:rsidR="00B105D3" w:rsidRDefault="004A7CE9">
      <w:pPr>
        <w:spacing w:after="120"/>
        <w:ind w:left="720" w:hanging="720"/>
      </w:pPr>
      <w:r>
        <w:rPr>
          <w:rFonts w:ascii="Arial" w:eastAsia="Arial" w:hAnsi="Arial" w:cs="Arial"/>
          <w:sz w:val="24"/>
          <w:szCs w:val="24"/>
        </w:rPr>
        <w:t>2.</w:t>
      </w:r>
      <w:r>
        <w:tab/>
      </w:r>
      <w:r>
        <w:rPr>
          <w:rFonts w:ascii="Arial" w:eastAsia="Arial" w:hAnsi="Arial" w:cs="Arial"/>
          <w:sz w:val="24"/>
          <w:szCs w:val="24"/>
        </w:rPr>
        <w:t xml:space="preserve">Where stated in the Contract Particulars that the Supplier shall procure a Collateral Warranty from Key Sub-Consultants in favour of a beneficiary, then within ten (10) Working Days of receiving a written request from the Contracting Authority to do so, the Supplier shall procure a Collateral Warranty executed as a deed from the relevant Key Sub-Consultant in favour of each of the Contracting Authority any Beneficiary identified in the relevant part of the Contract Particulars.  </w:t>
      </w:r>
    </w:p>
    <w:p w14:paraId="0F0C1ABF" w14:textId="77777777" w:rsidR="00B105D3" w:rsidRDefault="004A7CE9">
      <w:pPr>
        <w:spacing w:after="120"/>
        <w:ind w:left="720" w:hanging="720"/>
      </w:pPr>
      <w:r>
        <w:rPr>
          <w:rFonts w:ascii="Arial" w:eastAsia="Arial" w:hAnsi="Arial" w:cs="Arial"/>
          <w:sz w:val="24"/>
          <w:szCs w:val="24"/>
        </w:rPr>
        <w:t>3.</w:t>
      </w:r>
      <w:r>
        <w:tab/>
      </w:r>
      <w:r>
        <w:rPr>
          <w:rFonts w:ascii="Arial" w:eastAsia="Arial" w:hAnsi="Arial" w:cs="Arial"/>
          <w:sz w:val="24"/>
          <w:szCs w:val="24"/>
        </w:rPr>
        <w:t xml:space="preserve">The Supplier shall provide to the Contracting Authority a certified copy of each Key Sub-Consultant’s appointment within 7 days of its execution (the Supplier may redact commercially sensitive pricing information). </w:t>
      </w:r>
    </w:p>
    <w:p w14:paraId="5E6ACDED" w14:textId="77777777" w:rsidR="00B105D3" w:rsidRDefault="004A7CE9">
      <w:pPr>
        <w:spacing w:after="120"/>
        <w:ind w:left="720" w:hanging="720"/>
      </w:pPr>
      <w:r>
        <w:rPr>
          <w:rFonts w:ascii="Arial" w:eastAsia="Arial" w:hAnsi="Arial" w:cs="Arial"/>
          <w:sz w:val="24"/>
          <w:szCs w:val="24"/>
        </w:rPr>
        <w:t>4.</w:t>
      </w:r>
      <w:r>
        <w:tab/>
      </w:r>
      <w:r>
        <w:rPr>
          <w:rFonts w:ascii="Arial" w:eastAsia="Arial" w:hAnsi="Arial" w:cs="Arial"/>
          <w:sz w:val="24"/>
          <w:szCs w:val="24"/>
        </w:rPr>
        <w:t>If the Supplier fails to enter into or to provide the relevant Collateral Warranty as required by this Call-Off Schedule 27 (Collateral Warranties) then, notwithstanding any other term of this agreement, and in addition to any other right or remedy of the Contracting Authority, the Basic Fee and, if any, the Additional Fee, shall be reduced by 25% for each outstanding Collateral Warranty, until such time as the relevant Collateral Warranty has been provided.</w:t>
      </w:r>
    </w:p>
    <w:p w14:paraId="426AF44F" w14:textId="77777777" w:rsidR="00B105D3" w:rsidRDefault="00B105D3">
      <w:pPr>
        <w:pStyle w:val="Standard"/>
        <w:widowControl/>
        <w:rPr>
          <w:rFonts w:ascii="Arial" w:eastAsia="Arial" w:hAnsi="Arial" w:cs="Arial"/>
          <w:sz w:val="24"/>
          <w:szCs w:val="24"/>
        </w:rPr>
      </w:pPr>
    </w:p>
    <w:p w14:paraId="1C2B542B" w14:textId="77777777" w:rsidR="00B105D3" w:rsidRDefault="00B105D3">
      <w:pPr>
        <w:rPr>
          <w:rFonts w:ascii="Arial" w:eastAsia="Arial" w:hAnsi="Arial" w:cs="Arial"/>
          <w:sz w:val="24"/>
          <w:szCs w:val="24"/>
        </w:rPr>
      </w:pPr>
    </w:p>
    <w:p w14:paraId="4548A474" w14:textId="77777777" w:rsidR="00B105D3" w:rsidRDefault="00B105D3">
      <w:pPr>
        <w:rPr>
          <w:rFonts w:ascii="Arial" w:eastAsia="Arial" w:hAnsi="Arial" w:cs="Arial"/>
          <w:sz w:val="24"/>
          <w:szCs w:val="24"/>
        </w:rPr>
      </w:pPr>
    </w:p>
    <w:p w14:paraId="0ED9BDC7" w14:textId="77777777" w:rsidR="00B105D3" w:rsidRDefault="00B105D3">
      <w:pPr>
        <w:rPr>
          <w:rFonts w:ascii="Arial" w:eastAsia="Arial" w:hAnsi="Arial" w:cs="Arial"/>
          <w:sz w:val="24"/>
          <w:szCs w:val="24"/>
        </w:rPr>
      </w:pPr>
    </w:p>
    <w:p w14:paraId="52522148" w14:textId="77777777" w:rsidR="00B105D3" w:rsidRDefault="00B105D3">
      <w:pPr>
        <w:rPr>
          <w:rFonts w:ascii="Arial" w:eastAsia="Arial" w:hAnsi="Arial" w:cs="Arial"/>
          <w:sz w:val="24"/>
          <w:szCs w:val="24"/>
        </w:rPr>
      </w:pPr>
    </w:p>
    <w:p w14:paraId="33D3A485" w14:textId="77777777" w:rsidR="00B105D3" w:rsidRDefault="00B105D3">
      <w:pPr>
        <w:rPr>
          <w:rFonts w:ascii="Arial" w:eastAsia="Arial" w:hAnsi="Arial" w:cs="Arial"/>
          <w:sz w:val="24"/>
          <w:szCs w:val="24"/>
        </w:rPr>
      </w:pPr>
    </w:p>
    <w:p w14:paraId="595B423B" w14:textId="77777777" w:rsidR="00B105D3" w:rsidRDefault="00B105D3">
      <w:pPr>
        <w:rPr>
          <w:rFonts w:ascii="Arial" w:eastAsia="Arial" w:hAnsi="Arial" w:cs="Arial"/>
          <w:sz w:val="24"/>
          <w:szCs w:val="24"/>
        </w:rPr>
      </w:pPr>
    </w:p>
    <w:p w14:paraId="1D08A8F4" w14:textId="77777777" w:rsidR="00B105D3" w:rsidRDefault="00B105D3">
      <w:pPr>
        <w:rPr>
          <w:rFonts w:ascii="Arial" w:eastAsia="Arial" w:hAnsi="Arial" w:cs="Arial"/>
          <w:sz w:val="24"/>
          <w:szCs w:val="24"/>
        </w:rPr>
      </w:pPr>
    </w:p>
    <w:p w14:paraId="7046521C" w14:textId="77777777" w:rsidR="00B105D3" w:rsidRDefault="00B105D3">
      <w:pPr>
        <w:rPr>
          <w:rFonts w:ascii="Arial" w:eastAsia="Arial" w:hAnsi="Arial" w:cs="Arial"/>
          <w:sz w:val="24"/>
          <w:szCs w:val="24"/>
        </w:rPr>
      </w:pPr>
    </w:p>
    <w:p w14:paraId="54C8E239" w14:textId="77777777" w:rsidR="00B105D3" w:rsidRDefault="00B105D3">
      <w:pPr>
        <w:rPr>
          <w:rFonts w:ascii="Arial" w:eastAsia="Arial" w:hAnsi="Arial" w:cs="Arial"/>
          <w:sz w:val="24"/>
          <w:szCs w:val="24"/>
        </w:rPr>
      </w:pPr>
    </w:p>
    <w:p w14:paraId="399B8DD5" w14:textId="77777777" w:rsidR="00B105D3" w:rsidRDefault="00B105D3">
      <w:pPr>
        <w:rPr>
          <w:rFonts w:ascii="Arial" w:eastAsia="Arial" w:hAnsi="Arial" w:cs="Arial"/>
          <w:sz w:val="24"/>
          <w:szCs w:val="24"/>
        </w:rPr>
      </w:pPr>
    </w:p>
    <w:p w14:paraId="1F9CF827" w14:textId="77777777" w:rsidR="00B105D3" w:rsidRDefault="00B105D3">
      <w:pPr>
        <w:rPr>
          <w:rFonts w:ascii="Arial" w:eastAsia="Arial" w:hAnsi="Arial" w:cs="Arial"/>
          <w:sz w:val="24"/>
          <w:szCs w:val="24"/>
        </w:rPr>
      </w:pPr>
    </w:p>
    <w:p w14:paraId="63E8A67D" w14:textId="77777777" w:rsidR="00B105D3" w:rsidRDefault="00B105D3">
      <w:pPr>
        <w:rPr>
          <w:rFonts w:ascii="Arial" w:eastAsia="Arial" w:hAnsi="Arial" w:cs="Arial"/>
          <w:sz w:val="24"/>
          <w:szCs w:val="24"/>
        </w:rPr>
      </w:pPr>
    </w:p>
    <w:p w14:paraId="6F47FDB2" w14:textId="77777777" w:rsidR="00B105D3" w:rsidRDefault="00B105D3">
      <w:pPr>
        <w:rPr>
          <w:rFonts w:ascii="Arial" w:eastAsia="Arial" w:hAnsi="Arial" w:cs="Arial"/>
          <w:sz w:val="24"/>
          <w:szCs w:val="24"/>
        </w:rPr>
      </w:pPr>
    </w:p>
    <w:p w14:paraId="37DC9245" w14:textId="77777777" w:rsidR="00B105D3" w:rsidRDefault="00B105D3">
      <w:pPr>
        <w:rPr>
          <w:rFonts w:ascii="Arial" w:eastAsia="Arial" w:hAnsi="Arial" w:cs="Arial"/>
          <w:sz w:val="24"/>
          <w:szCs w:val="24"/>
        </w:rPr>
      </w:pPr>
    </w:p>
    <w:p w14:paraId="23E43D9B" w14:textId="77777777" w:rsidR="00B105D3" w:rsidRDefault="00B105D3">
      <w:pPr>
        <w:rPr>
          <w:rFonts w:ascii="Arial" w:eastAsia="Arial" w:hAnsi="Arial" w:cs="Arial"/>
          <w:sz w:val="24"/>
          <w:szCs w:val="24"/>
        </w:rPr>
      </w:pPr>
    </w:p>
    <w:p w14:paraId="061C234D" w14:textId="77777777" w:rsidR="00B105D3" w:rsidRDefault="00B105D3">
      <w:pPr>
        <w:rPr>
          <w:rFonts w:ascii="Arial" w:eastAsia="Arial" w:hAnsi="Arial" w:cs="Arial"/>
          <w:sz w:val="24"/>
          <w:szCs w:val="24"/>
        </w:rPr>
      </w:pPr>
    </w:p>
    <w:p w14:paraId="0082F919" w14:textId="77777777" w:rsidR="00B105D3" w:rsidRDefault="00B105D3">
      <w:pPr>
        <w:rPr>
          <w:rFonts w:ascii="Arial" w:eastAsia="Arial" w:hAnsi="Arial" w:cs="Arial"/>
          <w:sz w:val="24"/>
          <w:szCs w:val="24"/>
        </w:rPr>
      </w:pPr>
    </w:p>
    <w:p w14:paraId="3B9AE96E" w14:textId="77777777" w:rsidR="00B105D3" w:rsidRDefault="00B105D3">
      <w:pPr>
        <w:rPr>
          <w:rFonts w:ascii="Arial" w:eastAsia="Arial" w:hAnsi="Arial" w:cs="Arial"/>
          <w:sz w:val="24"/>
          <w:szCs w:val="24"/>
        </w:rPr>
      </w:pPr>
    </w:p>
    <w:p w14:paraId="40FA0764" w14:textId="77777777" w:rsidR="00B105D3" w:rsidRDefault="004A7CE9">
      <w:pPr>
        <w:jc w:val="center"/>
        <w:rPr>
          <w:rFonts w:ascii="Arial" w:eastAsia="Arial" w:hAnsi="Arial" w:cs="Arial"/>
          <w:sz w:val="24"/>
          <w:szCs w:val="24"/>
          <w:u w:val="single"/>
        </w:rPr>
      </w:pPr>
      <w:r>
        <w:rPr>
          <w:rFonts w:ascii="Arial" w:eastAsia="Arial" w:hAnsi="Arial" w:cs="Arial"/>
          <w:sz w:val="24"/>
          <w:szCs w:val="24"/>
          <w:u w:val="single"/>
        </w:rPr>
        <w:t xml:space="preserve">Call-Off Schedule 27 – (Collateral Warranty)    Annex 1 </w:t>
      </w:r>
    </w:p>
    <w:p w14:paraId="52FA51E2" w14:textId="77777777" w:rsidR="00B105D3" w:rsidRDefault="004A7CE9">
      <w:pPr>
        <w:jc w:val="center"/>
        <w:rPr>
          <w:rFonts w:ascii="Arial" w:eastAsia="Arial" w:hAnsi="Arial" w:cs="Arial"/>
          <w:b/>
          <w:bCs/>
          <w:sz w:val="24"/>
          <w:szCs w:val="24"/>
        </w:rPr>
      </w:pPr>
      <w:r>
        <w:rPr>
          <w:rFonts w:ascii="Arial" w:eastAsia="Arial" w:hAnsi="Arial" w:cs="Arial"/>
          <w:b/>
          <w:bCs/>
          <w:sz w:val="24"/>
          <w:szCs w:val="24"/>
        </w:rPr>
        <w:t xml:space="preserve"> </w:t>
      </w:r>
    </w:p>
    <w:p w14:paraId="68241AAC" w14:textId="77777777" w:rsidR="00B105D3" w:rsidRDefault="004A7CE9">
      <w:pPr>
        <w:spacing w:after="240"/>
        <w:jc w:val="center"/>
      </w:pPr>
      <w:bookmarkStart w:id="49" w:name="_Int_H6EIFNPA"/>
      <w:r>
        <w:rPr>
          <w:rFonts w:ascii="Arial" w:eastAsia="Arial" w:hAnsi="Arial" w:cs="Arial"/>
          <w:b/>
          <w:bCs/>
          <w:sz w:val="24"/>
          <w:szCs w:val="24"/>
        </w:rPr>
        <w:t>Collateral Warranty</w:t>
      </w:r>
      <w:r>
        <w:rPr>
          <w:rFonts w:ascii="Arial" w:eastAsia="Arial" w:hAnsi="Arial" w:cs="Arial"/>
          <w:sz w:val="24"/>
          <w:szCs w:val="24"/>
        </w:rPr>
        <w:t xml:space="preserve"> </w:t>
      </w:r>
      <w:bookmarkEnd w:id="49"/>
    </w:p>
    <w:p w14:paraId="4C2034F1" w14:textId="77777777" w:rsidR="00B105D3" w:rsidRDefault="004A7CE9">
      <w:pPr>
        <w:jc w:val="center"/>
        <w:rPr>
          <w:rFonts w:ascii="Arial" w:eastAsia="Arial" w:hAnsi="Arial" w:cs="Arial"/>
          <w:sz w:val="24"/>
          <w:szCs w:val="24"/>
        </w:rPr>
      </w:pPr>
      <w:r>
        <w:rPr>
          <w:rFonts w:ascii="Arial" w:eastAsia="Arial" w:hAnsi="Arial" w:cs="Arial"/>
          <w:sz w:val="24"/>
          <w:szCs w:val="24"/>
        </w:rPr>
        <w:t xml:space="preserve">Form of Supplier Collateral Warranty in favour of an End-Purchaser.  </w:t>
      </w:r>
    </w:p>
    <w:p w14:paraId="0A9BD014" w14:textId="77777777" w:rsidR="00B105D3" w:rsidRDefault="004A7CE9">
      <w:pPr>
        <w:rPr>
          <w:rFonts w:ascii="Arial" w:eastAsia="Arial" w:hAnsi="Arial" w:cs="Arial"/>
          <w:sz w:val="24"/>
          <w:szCs w:val="24"/>
        </w:rPr>
      </w:pPr>
      <w:r>
        <w:rPr>
          <w:rFonts w:ascii="Arial" w:eastAsia="Arial" w:hAnsi="Arial" w:cs="Arial"/>
          <w:sz w:val="24"/>
          <w:szCs w:val="24"/>
        </w:rPr>
        <w:t xml:space="preserve"> </w:t>
      </w:r>
    </w:p>
    <w:p w14:paraId="168A5088" w14:textId="77777777" w:rsidR="00B105D3" w:rsidRDefault="004A7CE9">
      <w:pPr>
        <w:jc w:val="center"/>
        <w:rPr>
          <w:rFonts w:ascii="Arial" w:eastAsia="Arial" w:hAnsi="Arial" w:cs="Arial"/>
          <w:sz w:val="24"/>
          <w:szCs w:val="24"/>
        </w:rPr>
      </w:pPr>
      <w:r>
        <w:rPr>
          <w:rFonts w:ascii="Arial" w:eastAsia="Arial" w:hAnsi="Arial" w:cs="Arial"/>
          <w:sz w:val="24"/>
          <w:szCs w:val="24"/>
        </w:rPr>
        <w:t>Dated_____________________________20</w:t>
      </w:r>
      <w:bookmarkStart w:id="50" w:name="_Int_pcDD3sne"/>
      <w:r>
        <w:rPr>
          <w:rFonts w:ascii="Arial" w:eastAsia="Arial" w:hAnsi="Arial" w:cs="Arial"/>
          <w:sz w:val="24"/>
          <w:szCs w:val="24"/>
        </w:rPr>
        <w:t>[ ]</w:t>
      </w:r>
      <w:bookmarkEnd w:id="50"/>
      <w:r>
        <w:rPr>
          <w:rFonts w:ascii="Arial" w:eastAsia="Arial" w:hAnsi="Arial" w:cs="Arial"/>
          <w:sz w:val="24"/>
          <w:szCs w:val="24"/>
        </w:rPr>
        <w:t xml:space="preserve">  </w:t>
      </w:r>
    </w:p>
    <w:p w14:paraId="53402CE6" w14:textId="77777777" w:rsidR="00B105D3" w:rsidRDefault="004A7CE9">
      <w:pPr>
        <w:rPr>
          <w:rFonts w:ascii="Arial" w:eastAsia="Arial" w:hAnsi="Arial" w:cs="Arial"/>
          <w:sz w:val="24"/>
          <w:szCs w:val="24"/>
        </w:rPr>
      </w:pPr>
      <w:r>
        <w:rPr>
          <w:rFonts w:ascii="Arial" w:eastAsia="Arial" w:hAnsi="Arial" w:cs="Arial"/>
          <w:sz w:val="24"/>
          <w:szCs w:val="24"/>
        </w:rPr>
        <w:t xml:space="preserve"> </w:t>
      </w:r>
    </w:p>
    <w:p w14:paraId="600755EF" w14:textId="77777777" w:rsidR="00B105D3" w:rsidRDefault="004A7CE9">
      <w:pPr>
        <w:rPr>
          <w:rFonts w:ascii="Arial" w:eastAsia="Arial" w:hAnsi="Arial" w:cs="Arial"/>
          <w:sz w:val="24"/>
          <w:szCs w:val="24"/>
        </w:rPr>
      </w:pPr>
      <w:r>
        <w:rPr>
          <w:rFonts w:ascii="Arial" w:eastAsia="Arial" w:hAnsi="Arial" w:cs="Arial"/>
          <w:sz w:val="24"/>
          <w:szCs w:val="24"/>
        </w:rPr>
        <w:t xml:space="preserve"> </w:t>
      </w:r>
    </w:p>
    <w:p w14:paraId="14789EA0" w14:textId="77777777" w:rsidR="00B105D3" w:rsidRDefault="004A7CE9">
      <w:pPr>
        <w:jc w:val="center"/>
      </w:pPr>
      <w:r>
        <w:rPr>
          <w:rFonts w:ascii="Arial" w:eastAsia="Arial" w:hAnsi="Arial" w:cs="Arial"/>
          <w:sz w:val="24"/>
          <w:szCs w:val="24"/>
        </w:rPr>
        <w:t>1.</w:t>
      </w:r>
      <w:r>
        <w:tab/>
      </w:r>
      <w:r>
        <w:rPr>
          <w:rFonts w:ascii="Arial" w:eastAsia="Arial" w:hAnsi="Arial" w:cs="Arial"/>
          <w:sz w:val="24"/>
          <w:szCs w:val="24"/>
        </w:rPr>
        <w:t>[The Supplier] Update once known</w:t>
      </w:r>
    </w:p>
    <w:p w14:paraId="726A09B5" w14:textId="77777777" w:rsidR="00B105D3" w:rsidRDefault="004A7CE9">
      <w:pPr>
        <w:jc w:val="center"/>
        <w:rPr>
          <w:rFonts w:ascii="Arial" w:eastAsia="Arial" w:hAnsi="Arial" w:cs="Arial"/>
          <w:sz w:val="24"/>
          <w:szCs w:val="24"/>
        </w:rPr>
      </w:pPr>
      <w:r>
        <w:rPr>
          <w:rFonts w:ascii="Arial" w:eastAsia="Arial" w:hAnsi="Arial" w:cs="Arial"/>
          <w:sz w:val="24"/>
          <w:szCs w:val="24"/>
        </w:rPr>
        <w:t>2.</w:t>
      </w:r>
      <w:r>
        <w:rPr>
          <w:rFonts w:ascii="Arial" w:eastAsia="Arial" w:hAnsi="Arial" w:cs="Arial"/>
          <w:sz w:val="24"/>
          <w:szCs w:val="24"/>
        </w:rPr>
        <w:tab/>
        <w:t>[The End-Purchaser] insert name of end purchaser once known</w:t>
      </w:r>
    </w:p>
    <w:p w14:paraId="69035DB0" w14:textId="77777777" w:rsidR="00B105D3" w:rsidRDefault="00B105D3">
      <w:pPr>
        <w:jc w:val="center"/>
      </w:pPr>
    </w:p>
    <w:p w14:paraId="412E095F" w14:textId="77777777" w:rsidR="00B105D3" w:rsidRDefault="004A7CE9">
      <w:pPr>
        <w:jc w:val="both"/>
        <w:rPr>
          <w:rFonts w:ascii="Arial" w:eastAsia="Arial" w:hAnsi="Arial" w:cs="Arial"/>
          <w:b/>
          <w:bCs/>
          <w:sz w:val="24"/>
          <w:szCs w:val="24"/>
        </w:rPr>
      </w:pPr>
      <w:r>
        <w:rPr>
          <w:rFonts w:ascii="Arial" w:eastAsia="Arial" w:hAnsi="Arial" w:cs="Arial"/>
          <w:b/>
          <w:bCs/>
          <w:sz w:val="24"/>
          <w:szCs w:val="24"/>
        </w:rPr>
        <w:t xml:space="preserve"> </w:t>
      </w:r>
    </w:p>
    <w:p w14:paraId="1E2A5296" w14:textId="77777777" w:rsidR="00B105D3" w:rsidRDefault="004A7CE9">
      <w:pPr>
        <w:jc w:val="both"/>
      </w:pPr>
      <w:r>
        <w:rPr>
          <w:rFonts w:ascii="Arial" w:eastAsia="Arial" w:hAnsi="Arial" w:cs="Arial"/>
          <w:b/>
          <w:bCs/>
          <w:sz w:val="24"/>
          <w:szCs w:val="24"/>
        </w:rPr>
        <w:t>Date:</w:t>
      </w:r>
      <w:r>
        <w:rPr>
          <w:rFonts w:ascii="Arial" w:eastAsia="Arial" w:hAnsi="Arial" w:cs="Arial"/>
          <w:sz w:val="24"/>
          <w:szCs w:val="24"/>
        </w:rPr>
        <w:t xml:space="preserve"> </w:t>
      </w:r>
    </w:p>
    <w:p w14:paraId="58AF0C7F" w14:textId="77777777" w:rsidR="00B105D3" w:rsidRDefault="004A7CE9">
      <w:pPr>
        <w:jc w:val="both"/>
      </w:pPr>
      <w:r>
        <w:rPr>
          <w:rFonts w:ascii="Arial" w:eastAsia="Arial" w:hAnsi="Arial" w:cs="Arial"/>
          <w:b/>
          <w:bCs/>
          <w:sz w:val="24"/>
          <w:szCs w:val="24"/>
        </w:rPr>
        <w:t>Parties</w:t>
      </w:r>
      <w:r>
        <w:rPr>
          <w:rFonts w:ascii="Arial" w:eastAsia="Arial" w:hAnsi="Arial" w:cs="Arial"/>
          <w:sz w:val="24"/>
          <w:szCs w:val="24"/>
        </w:rPr>
        <w:t xml:space="preserve">  </w:t>
      </w:r>
    </w:p>
    <w:p w14:paraId="4E7F5354" w14:textId="77777777" w:rsidR="00B105D3" w:rsidRDefault="00B105D3">
      <w:pPr>
        <w:jc w:val="both"/>
        <w:rPr>
          <w:rFonts w:ascii="Arial" w:eastAsia="Arial" w:hAnsi="Arial" w:cs="Arial"/>
          <w:sz w:val="24"/>
          <w:szCs w:val="24"/>
        </w:rPr>
      </w:pPr>
    </w:p>
    <w:p w14:paraId="05ACACA3" w14:textId="77777777" w:rsidR="00B105D3" w:rsidRDefault="004A7CE9">
      <w:pPr>
        <w:pStyle w:val="ListParagraph"/>
        <w:numPr>
          <w:ilvl w:val="0"/>
          <w:numId w:val="156"/>
        </w:numPr>
        <w:spacing w:after="240"/>
        <w:ind w:left="714" w:hanging="357"/>
        <w:contextualSpacing w:val="0"/>
        <w:jc w:val="both"/>
      </w:pPr>
      <w:r>
        <w:rPr>
          <w:rFonts w:ascii="Arial" w:eastAsia="Arial" w:hAnsi="Arial" w:cs="Arial"/>
          <w:sz w:val="24"/>
          <w:szCs w:val="24"/>
        </w:rPr>
        <w:t>[’THE SUPPLIER’] incorporated and registered in England and Wales with company number [NUMBER] whose registered office is at [REGISTERED OFFICE ADDRESS] (Supplier). This section of the Collateral warranty template will be updated once the site is sold, and the End-Purchaser is known.</w:t>
      </w:r>
    </w:p>
    <w:p w14:paraId="4C67AB00" w14:textId="77777777" w:rsidR="00B105D3" w:rsidRDefault="004A7CE9">
      <w:pPr>
        <w:pStyle w:val="ListParagraph"/>
        <w:numPr>
          <w:ilvl w:val="0"/>
          <w:numId w:val="157"/>
        </w:numPr>
        <w:spacing w:after="240"/>
        <w:ind w:left="714" w:hanging="357"/>
        <w:contextualSpacing w:val="0"/>
        <w:jc w:val="both"/>
        <w:rPr>
          <w:rFonts w:ascii="Arial" w:eastAsia="Arial" w:hAnsi="Arial" w:cs="Arial"/>
          <w:sz w:val="24"/>
          <w:szCs w:val="24"/>
        </w:rPr>
      </w:pPr>
      <w:r>
        <w:rPr>
          <w:rFonts w:ascii="Arial" w:eastAsia="Arial" w:hAnsi="Arial" w:cs="Arial"/>
          <w:sz w:val="24"/>
          <w:szCs w:val="24"/>
        </w:rPr>
        <w:t>[’THE END-PURCHASER’] incorporated and registered in England and Wales with company number [NUMBER] whose registered office is at [REGISTERED OFFICE ADDRESS] (End-Purchaser). This section of the Collateral warranty template will be updated once the site is sold, and the End-Purchaser is known.</w:t>
      </w:r>
    </w:p>
    <w:p w14:paraId="40180B46" w14:textId="77777777" w:rsidR="00B105D3" w:rsidRDefault="00B105D3">
      <w:pPr>
        <w:pStyle w:val="ListParagraph"/>
        <w:numPr>
          <w:ilvl w:val="0"/>
          <w:numId w:val="157"/>
        </w:numPr>
        <w:spacing w:after="240"/>
        <w:ind w:left="714" w:hanging="357"/>
        <w:contextualSpacing w:val="0"/>
        <w:jc w:val="both"/>
        <w:rPr>
          <w:rFonts w:ascii="Arial" w:eastAsia="Arial" w:hAnsi="Arial" w:cs="Arial"/>
          <w:sz w:val="24"/>
          <w:szCs w:val="24"/>
        </w:rPr>
      </w:pPr>
    </w:p>
    <w:p w14:paraId="757541F6" w14:textId="77777777" w:rsidR="00B105D3" w:rsidRDefault="004A7CE9">
      <w:pPr>
        <w:spacing w:after="120"/>
        <w:jc w:val="both"/>
      </w:pPr>
      <w:r>
        <w:rPr>
          <w:rFonts w:ascii="Arial" w:eastAsia="Arial" w:hAnsi="Arial" w:cs="Arial"/>
          <w:b/>
          <w:bCs/>
          <w:sz w:val="24"/>
          <w:szCs w:val="24"/>
        </w:rPr>
        <w:t>Introduction</w:t>
      </w:r>
      <w:r>
        <w:rPr>
          <w:rFonts w:ascii="Arial" w:eastAsia="Arial" w:hAnsi="Arial" w:cs="Arial"/>
          <w:sz w:val="24"/>
          <w:szCs w:val="24"/>
        </w:rPr>
        <w:t xml:space="preserve"> </w:t>
      </w:r>
    </w:p>
    <w:p w14:paraId="2E7069C9" w14:textId="77777777" w:rsidR="00B105D3" w:rsidRDefault="004A7CE9">
      <w:pPr>
        <w:pStyle w:val="ListParagraph"/>
        <w:numPr>
          <w:ilvl w:val="0"/>
          <w:numId w:val="158"/>
        </w:numPr>
        <w:spacing w:after="240"/>
        <w:ind w:left="714" w:hanging="357"/>
        <w:contextualSpacing w:val="0"/>
        <w:jc w:val="both"/>
        <w:rPr>
          <w:rFonts w:ascii="Arial" w:eastAsia="Arial" w:hAnsi="Arial" w:cs="Arial"/>
          <w:sz w:val="24"/>
          <w:szCs w:val="24"/>
        </w:rPr>
      </w:pPr>
      <w:r>
        <w:rPr>
          <w:rFonts w:ascii="Arial" w:eastAsia="Arial" w:hAnsi="Arial" w:cs="Arial"/>
          <w:sz w:val="24"/>
          <w:szCs w:val="24"/>
        </w:rPr>
        <w:t xml:space="preserve">[The Defence Infrastructure Organisation (DIO)] (the “Contracting Authority”) has engaged the Supplier to perform the Services in relation to the Project. </w:t>
      </w:r>
    </w:p>
    <w:p w14:paraId="299721C2" w14:textId="77777777" w:rsidR="00B105D3" w:rsidRDefault="004A7CE9">
      <w:pPr>
        <w:pStyle w:val="ListParagraph"/>
        <w:numPr>
          <w:ilvl w:val="0"/>
          <w:numId w:val="158"/>
        </w:numPr>
        <w:spacing w:after="240"/>
        <w:ind w:left="714" w:hanging="357"/>
        <w:contextualSpacing w:val="0"/>
        <w:jc w:val="both"/>
        <w:rPr>
          <w:rFonts w:ascii="Arial" w:eastAsia="Arial" w:hAnsi="Arial" w:cs="Arial"/>
          <w:sz w:val="24"/>
          <w:szCs w:val="24"/>
        </w:rPr>
      </w:pPr>
      <w:r>
        <w:rPr>
          <w:rFonts w:ascii="Arial" w:eastAsia="Arial" w:hAnsi="Arial" w:cs="Arial"/>
          <w:sz w:val="24"/>
          <w:szCs w:val="24"/>
        </w:rPr>
        <w:t xml:space="preserve">The End-Purchaser, as [ ‘], has an interest in the Project as the End-Purchaser will ultimately purchase the site from the contracting authority. </w:t>
      </w:r>
    </w:p>
    <w:p w14:paraId="25F6CBDF" w14:textId="77777777" w:rsidR="00B105D3" w:rsidRDefault="004A7CE9">
      <w:pPr>
        <w:pStyle w:val="ListParagraph"/>
        <w:numPr>
          <w:ilvl w:val="0"/>
          <w:numId w:val="158"/>
        </w:numPr>
        <w:spacing w:after="240"/>
        <w:ind w:left="714" w:hanging="357"/>
        <w:contextualSpacing w:val="0"/>
        <w:jc w:val="both"/>
        <w:rPr>
          <w:rFonts w:ascii="Arial" w:eastAsia="Arial" w:hAnsi="Arial" w:cs="Arial"/>
          <w:sz w:val="24"/>
          <w:szCs w:val="24"/>
        </w:rPr>
      </w:pPr>
      <w:r>
        <w:rPr>
          <w:rFonts w:ascii="Arial" w:eastAsia="Arial" w:hAnsi="Arial" w:cs="Arial"/>
          <w:sz w:val="24"/>
          <w:szCs w:val="24"/>
        </w:rPr>
        <w:t xml:space="preserve">The Contracting Authority requires the Supplier to enter a collateral warranty in favour of the ‘End-Purchaser’. </w:t>
      </w:r>
    </w:p>
    <w:p w14:paraId="07F7ECED" w14:textId="77777777" w:rsidR="00B105D3" w:rsidRDefault="004A7CE9">
      <w:pPr>
        <w:pStyle w:val="ListParagraph"/>
        <w:numPr>
          <w:ilvl w:val="0"/>
          <w:numId w:val="158"/>
        </w:numPr>
        <w:spacing w:after="240"/>
        <w:ind w:left="714" w:hanging="357"/>
        <w:contextualSpacing w:val="0"/>
        <w:jc w:val="both"/>
        <w:rPr>
          <w:rFonts w:ascii="Arial" w:eastAsia="Arial" w:hAnsi="Arial" w:cs="Arial"/>
          <w:sz w:val="24"/>
          <w:szCs w:val="24"/>
        </w:rPr>
      </w:pPr>
      <w:r>
        <w:rPr>
          <w:rFonts w:ascii="Arial" w:eastAsia="Arial" w:hAnsi="Arial" w:cs="Arial"/>
          <w:sz w:val="24"/>
          <w:szCs w:val="24"/>
        </w:rPr>
        <w:t xml:space="preserve">The Supplier has agreed to enter into this agreement with the End-Purchaser, for the benefit of the End-Purchaser. </w:t>
      </w:r>
    </w:p>
    <w:p w14:paraId="4D48FB71" w14:textId="77777777" w:rsidR="00B105D3" w:rsidRDefault="004A7CE9">
      <w:pPr>
        <w:pStyle w:val="ListParagraph"/>
        <w:numPr>
          <w:ilvl w:val="0"/>
          <w:numId w:val="158"/>
        </w:numPr>
        <w:spacing w:after="240"/>
        <w:ind w:left="714" w:hanging="357"/>
        <w:contextualSpacing w:val="0"/>
        <w:jc w:val="both"/>
        <w:rPr>
          <w:rFonts w:ascii="Arial" w:eastAsia="Arial" w:hAnsi="Arial" w:cs="Arial"/>
          <w:sz w:val="24"/>
          <w:szCs w:val="24"/>
        </w:rPr>
      </w:pPr>
      <w:r>
        <w:rPr>
          <w:rFonts w:ascii="Arial" w:eastAsia="Arial" w:hAnsi="Arial" w:cs="Arial"/>
          <w:sz w:val="24"/>
          <w:szCs w:val="24"/>
        </w:rPr>
        <w:t>The ‘End-Purchaser’ has paid £10 to the Supplier as consideration under this agreement the receipt and sufficiency of which the Supplier acknowledges.</w:t>
      </w:r>
    </w:p>
    <w:p w14:paraId="03E2F280" w14:textId="77777777" w:rsidR="00B105D3" w:rsidRDefault="00B105D3">
      <w:pPr>
        <w:jc w:val="both"/>
        <w:rPr>
          <w:rFonts w:ascii="Arial" w:eastAsia="Arial" w:hAnsi="Arial" w:cs="Arial"/>
          <w:sz w:val="24"/>
          <w:szCs w:val="24"/>
        </w:rPr>
      </w:pPr>
    </w:p>
    <w:p w14:paraId="347DC0D0" w14:textId="77777777" w:rsidR="00B105D3" w:rsidRDefault="004A7CE9">
      <w:pPr>
        <w:spacing w:after="160"/>
        <w:jc w:val="both"/>
      </w:pPr>
      <w:r>
        <w:rPr>
          <w:rFonts w:ascii="Arial" w:eastAsia="Arial" w:hAnsi="Arial" w:cs="Arial"/>
          <w:b/>
          <w:bCs/>
          <w:sz w:val="24"/>
          <w:szCs w:val="24"/>
        </w:rPr>
        <w:t>Agreed terms</w:t>
      </w:r>
      <w:r>
        <w:rPr>
          <w:rFonts w:ascii="Arial" w:eastAsia="Arial" w:hAnsi="Arial" w:cs="Arial"/>
          <w:sz w:val="24"/>
          <w:szCs w:val="24"/>
        </w:rPr>
        <w:t xml:space="preserve"> </w:t>
      </w:r>
    </w:p>
    <w:p w14:paraId="575ABAC3" w14:textId="77777777" w:rsidR="00B105D3" w:rsidRDefault="004A7CE9">
      <w:pPr>
        <w:pStyle w:val="ListParagraph"/>
        <w:numPr>
          <w:ilvl w:val="0"/>
          <w:numId w:val="159"/>
        </w:numPr>
        <w:spacing w:after="160"/>
        <w:ind w:left="357" w:hanging="357"/>
        <w:contextualSpacing w:val="0"/>
        <w:jc w:val="both"/>
      </w:pPr>
      <w:r>
        <w:rPr>
          <w:rFonts w:ascii="Arial" w:eastAsia="Arial" w:hAnsi="Arial" w:cs="Arial"/>
          <w:b/>
          <w:bCs/>
          <w:sz w:val="24"/>
          <w:szCs w:val="24"/>
        </w:rPr>
        <w:t>INTERPRETATION</w:t>
      </w:r>
      <w:r>
        <w:rPr>
          <w:rFonts w:ascii="Arial" w:eastAsia="Arial" w:hAnsi="Arial" w:cs="Arial"/>
          <w:sz w:val="24"/>
          <w:szCs w:val="24"/>
        </w:rPr>
        <w:t xml:space="preserve"> </w:t>
      </w:r>
    </w:p>
    <w:p w14:paraId="4EBBA474" w14:textId="77777777" w:rsidR="00B105D3" w:rsidRDefault="004A7CE9">
      <w:pPr>
        <w:spacing w:after="160"/>
        <w:jc w:val="both"/>
        <w:rPr>
          <w:rFonts w:ascii="Arial" w:eastAsia="Arial" w:hAnsi="Arial" w:cs="Arial"/>
          <w:sz w:val="24"/>
          <w:szCs w:val="24"/>
        </w:rPr>
      </w:pPr>
      <w:r>
        <w:rPr>
          <w:rFonts w:ascii="Arial" w:eastAsia="Arial" w:hAnsi="Arial" w:cs="Arial"/>
          <w:sz w:val="24"/>
          <w:szCs w:val="24"/>
        </w:rPr>
        <w:t xml:space="preserve">The following definitions and rules of interpretation apply in this agreement. </w:t>
      </w:r>
    </w:p>
    <w:p w14:paraId="0FA0D946" w14:textId="77777777" w:rsidR="00B105D3" w:rsidRDefault="004A7CE9">
      <w:pPr>
        <w:pStyle w:val="ListParagraph"/>
        <w:numPr>
          <w:ilvl w:val="0"/>
          <w:numId w:val="160"/>
        </w:numPr>
        <w:spacing w:after="160"/>
        <w:ind w:left="1080"/>
        <w:jc w:val="both"/>
        <w:rPr>
          <w:rFonts w:ascii="Arial" w:eastAsia="Arial" w:hAnsi="Arial" w:cs="Arial"/>
          <w:sz w:val="24"/>
          <w:szCs w:val="24"/>
        </w:rPr>
      </w:pPr>
      <w:r>
        <w:rPr>
          <w:rFonts w:ascii="Arial" w:eastAsia="Arial" w:hAnsi="Arial" w:cs="Arial"/>
          <w:sz w:val="24"/>
          <w:szCs w:val="24"/>
        </w:rPr>
        <w:t xml:space="preserve">Definitions: </w:t>
      </w:r>
    </w:p>
    <w:tbl>
      <w:tblPr>
        <w:tblW w:w="8280" w:type="dxa"/>
        <w:tblInd w:w="735" w:type="dxa"/>
        <w:tblLayout w:type="fixed"/>
        <w:tblCellMar>
          <w:left w:w="10" w:type="dxa"/>
          <w:right w:w="10" w:type="dxa"/>
        </w:tblCellMar>
        <w:tblLook w:val="04A0" w:firstRow="1" w:lastRow="0" w:firstColumn="1" w:lastColumn="0" w:noHBand="0" w:noVBand="1"/>
      </w:tblPr>
      <w:tblGrid>
        <w:gridCol w:w="1875"/>
        <w:gridCol w:w="6405"/>
      </w:tblGrid>
      <w:tr w:rsidR="00B105D3" w14:paraId="4E677476" w14:textId="77777777">
        <w:trPr>
          <w:trHeight w:val="300"/>
        </w:trPr>
        <w:tc>
          <w:tcPr>
            <w:tcW w:w="1875" w:type="dxa"/>
            <w:shd w:val="clear" w:color="auto" w:fill="auto"/>
            <w:tcMar>
              <w:top w:w="0" w:type="dxa"/>
              <w:left w:w="108" w:type="dxa"/>
              <w:bottom w:w="0" w:type="dxa"/>
              <w:right w:w="108" w:type="dxa"/>
            </w:tcMar>
          </w:tcPr>
          <w:p w14:paraId="28BC11D2" w14:textId="77777777" w:rsidR="00B105D3" w:rsidRDefault="004A7CE9">
            <w:pPr>
              <w:spacing w:after="160"/>
              <w:jc w:val="both"/>
            </w:pPr>
            <w:r>
              <w:rPr>
                <w:rFonts w:ascii="Arial" w:eastAsia="Arial" w:hAnsi="Arial" w:cs="Arial"/>
                <w:b/>
                <w:bCs/>
                <w:sz w:val="24"/>
                <w:szCs w:val="24"/>
              </w:rPr>
              <w:t>End Purchaser</w:t>
            </w:r>
            <w:r>
              <w:rPr>
                <w:rFonts w:ascii="Arial" w:eastAsia="Arial" w:hAnsi="Arial" w:cs="Arial"/>
                <w:sz w:val="24"/>
                <w:szCs w:val="24"/>
              </w:rPr>
              <w:t xml:space="preserve"> </w:t>
            </w:r>
          </w:p>
          <w:p w14:paraId="52047264" w14:textId="77777777" w:rsidR="00B105D3" w:rsidRDefault="004A7CE9">
            <w:pPr>
              <w:spacing w:after="160"/>
              <w:jc w:val="both"/>
              <w:rPr>
                <w:rFonts w:ascii="Arial" w:eastAsia="Arial" w:hAnsi="Arial" w:cs="Arial"/>
                <w:sz w:val="24"/>
                <w:szCs w:val="24"/>
              </w:rPr>
            </w:pPr>
            <w:r>
              <w:rPr>
                <w:rFonts w:ascii="Arial" w:eastAsia="Arial" w:hAnsi="Arial" w:cs="Arial"/>
                <w:sz w:val="24"/>
                <w:szCs w:val="24"/>
              </w:rPr>
              <w:t xml:space="preserve"> </w:t>
            </w:r>
          </w:p>
          <w:p w14:paraId="0FA53CA6" w14:textId="77777777" w:rsidR="00B105D3" w:rsidRDefault="004A7CE9">
            <w:pPr>
              <w:spacing w:after="160"/>
              <w:jc w:val="both"/>
              <w:rPr>
                <w:rFonts w:ascii="Arial" w:eastAsia="Arial" w:hAnsi="Arial" w:cs="Arial"/>
                <w:sz w:val="24"/>
                <w:szCs w:val="24"/>
              </w:rPr>
            </w:pPr>
            <w:r>
              <w:rPr>
                <w:rFonts w:ascii="Arial" w:eastAsia="Arial" w:hAnsi="Arial" w:cs="Arial"/>
                <w:sz w:val="24"/>
                <w:szCs w:val="24"/>
              </w:rPr>
              <w:t xml:space="preserve"> </w:t>
            </w:r>
          </w:p>
          <w:p w14:paraId="5114695F" w14:textId="77777777" w:rsidR="00B105D3" w:rsidRDefault="004A7CE9">
            <w:pPr>
              <w:spacing w:after="160"/>
              <w:jc w:val="both"/>
            </w:pPr>
            <w:r>
              <w:rPr>
                <w:rFonts w:ascii="Arial" w:eastAsia="Arial" w:hAnsi="Arial" w:cs="Arial"/>
                <w:b/>
                <w:bCs/>
                <w:sz w:val="24"/>
                <w:szCs w:val="24"/>
              </w:rPr>
              <w:t>Material</w:t>
            </w:r>
            <w:r>
              <w:rPr>
                <w:rFonts w:ascii="Arial" w:eastAsia="Arial" w:hAnsi="Arial" w:cs="Arial"/>
                <w:sz w:val="24"/>
                <w:szCs w:val="24"/>
              </w:rPr>
              <w:t xml:space="preserve"> </w:t>
            </w:r>
          </w:p>
        </w:tc>
        <w:tc>
          <w:tcPr>
            <w:tcW w:w="6405" w:type="dxa"/>
            <w:shd w:val="clear" w:color="auto" w:fill="auto"/>
            <w:tcMar>
              <w:top w:w="0" w:type="dxa"/>
              <w:left w:w="108" w:type="dxa"/>
              <w:bottom w:w="0" w:type="dxa"/>
              <w:right w:w="108" w:type="dxa"/>
            </w:tcMar>
          </w:tcPr>
          <w:p w14:paraId="171B3CC7" w14:textId="77777777" w:rsidR="00B105D3" w:rsidRDefault="004A7CE9">
            <w:pPr>
              <w:spacing w:after="160"/>
              <w:jc w:val="both"/>
              <w:rPr>
                <w:rFonts w:ascii="Arial" w:eastAsia="Arial" w:hAnsi="Arial" w:cs="Arial"/>
                <w:sz w:val="24"/>
                <w:szCs w:val="24"/>
              </w:rPr>
            </w:pPr>
            <w:r>
              <w:rPr>
                <w:rFonts w:ascii="Arial" w:eastAsia="Arial" w:hAnsi="Arial" w:cs="Arial"/>
                <w:sz w:val="24"/>
                <w:szCs w:val="24"/>
              </w:rPr>
              <w:t xml:space="preserve">Any party (other than any Tenant) who may enter into an agreement with the Contracting Authority for the purchase of any freehold or leasehold interest in the Property comprising the Project. </w:t>
            </w:r>
          </w:p>
          <w:p w14:paraId="0AF75AEA" w14:textId="77777777" w:rsidR="00B105D3" w:rsidRDefault="004A7CE9">
            <w:pPr>
              <w:spacing w:after="160"/>
              <w:jc w:val="both"/>
              <w:rPr>
                <w:rFonts w:ascii="Arial" w:eastAsia="Arial" w:hAnsi="Arial" w:cs="Arial"/>
                <w:sz w:val="24"/>
                <w:szCs w:val="24"/>
              </w:rPr>
            </w:pPr>
            <w:r>
              <w:rPr>
                <w:rFonts w:ascii="Arial" w:eastAsia="Arial" w:hAnsi="Arial" w:cs="Arial"/>
                <w:sz w:val="24"/>
                <w:szCs w:val="24"/>
              </w:rPr>
              <w:t xml:space="preserve">all [designs,] drawings, models, plans, [specifications, design details,] photographs, brochures, reports, feasibility studies, planning submissions, notes of meetings, CAD materials, calculations, data, databases, schedules, programmes, bills of quantities, budgets and any other materials provided in connection with the Project and all updates, amendments, additions and revisions to them and any works, [designs,] or inventions incorporated or referred to in them for any purpose relating to the Project. </w:t>
            </w:r>
          </w:p>
        </w:tc>
      </w:tr>
      <w:tr w:rsidR="00B105D3" w14:paraId="51EAF6B2" w14:textId="77777777">
        <w:trPr>
          <w:trHeight w:val="300"/>
        </w:trPr>
        <w:tc>
          <w:tcPr>
            <w:tcW w:w="1875" w:type="dxa"/>
            <w:shd w:val="clear" w:color="auto" w:fill="auto"/>
            <w:tcMar>
              <w:top w:w="0" w:type="dxa"/>
              <w:left w:w="108" w:type="dxa"/>
              <w:bottom w:w="0" w:type="dxa"/>
              <w:right w:w="108" w:type="dxa"/>
            </w:tcMar>
          </w:tcPr>
          <w:p w14:paraId="71EBA835" w14:textId="77777777" w:rsidR="00B105D3" w:rsidRDefault="004A7CE9">
            <w:pPr>
              <w:spacing w:after="160"/>
              <w:jc w:val="both"/>
            </w:pPr>
            <w:r>
              <w:rPr>
                <w:rFonts w:ascii="Arial" w:eastAsia="Arial" w:hAnsi="Arial" w:cs="Arial"/>
                <w:b/>
                <w:bCs/>
                <w:sz w:val="24"/>
                <w:szCs w:val="24"/>
              </w:rPr>
              <w:t>Permitted Uses</w:t>
            </w:r>
            <w:r>
              <w:rPr>
                <w:rFonts w:ascii="Arial" w:eastAsia="Arial" w:hAnsi="Arial" w:cs="Arial"/>
                <w:sz w:val="24"/>
                <w:szCs w:val="24"/>
              </w:rPr>
              <w:t xml:space="preserve"> </w:t>
            </w:r>
          </w:p>
        </w:tc>
        <w:tc>
          <w:tcPr>
            <w:tcW w:w="6405" w:type="dxa"/>
            <w:shd w:val="clear" w:color="auto" w:fill="auto"/>
            <w:tcMar>
              <w:top w:w="0" w:type="dxa"/>
              <w:left w:w="108" w:type="dxa"/>
              <w:bottom w:w="0" w:type="dxa"/>
              <w:right w:w="108" w:type="dxa"/>
            </w:tcMar>
          </w:tcPr>
          <w:p w14:paraId="78A0F52F" w14:textId="77777777" w:rsidR="00B105D3" w:rsidRDefault="004A7CE9">
            <w:pPr>
              <w:spacing w:after="160"/>
              <w:jc w:val="both"/>
              <w:rPr>
                <w:rFonts w:ascii="Arial" w:eastAsia="Arial" w:hAnsi="Arial" w:cs="Arial"/>
                <w:sz w:val="24"/>
                <w:szCs w:val="24"/>
              </w:rPr>
            </w:pPr>
            <w:r>
              <w:rPr>
                <w:rFonts w:ascii="Arial" w:eastAsia="Arial" w:hAnsi="Arial" w:cs="Arial"/>
                <w:sz w:val="24"/>
                <w:szCs w:val="24"/>
              </w:rPr>
              <w:t xml:space="preserve">without limitation the design, construction, completion, reconstruction, modification, refurbishment, development, maintenance, facilities management, funding, disposal, letting, fitting-out, advertisement, decommissioning, demolition, reinstatement, extension, building information modelling and repair of the Property and the Project. </w:t>
            </w:r>
          </w:p>
        </w:tc>
      </w:tr>
      <w:tr w:rsidR="00B105D3" w14:paraId="3C4D207B" w14:textId="77777777">
        <w:trPr>
          <w:trHeight w:val="300"/>
        </w:trPr>
        <w:tc>
          <w:tcPr>
            <w:tcW w:w="1875" w:type="dxa"/>
            <w:shd w:val="clear" w:color="auto" w:fill="auto"/>
            <w:tcMar>
              <w:top w:w="0" w:type="dxa"/>
              <w:left w:w="108" w:type="dxa"/>
              <w:bottom w:w="0" w:type="dxa"/>
              <w:right w:w="108" w:type="dxa"/>
            </w:tcMar>
          </w:tcPr>
          <w:p w14:paraId="3E06F6C9" w14:textId="77777777" w:rsidR="00B105D3" w:rsidRDefault="004A7CE9">
            <w:pPr>
              <w:spacing w:after="160"/>
              <w:jc w:val="both"/>
            </w:pPr>
            <w:r>
              <w:rPr>
                <w:rFonts w:ascii="Arial" w:eastAsia="Arial" w:hAnsi="Arial" w:cs="Arial"/>
                <w:b/>
                <w:bCs/>
                <w:sz w:val="24"/>
                <w:szCs w:val="24"/>
              </w:rPr>
              <w:t>Professional Appointment</w:t>
            </w:r>
            <w:r>
              <w:rPr>
                <w:rFonts w:ascii="Arial" w:eastAsia="Arial" w:hAnsi="Arial" w:cs="Arial"/>
                <w:sz w:val="24"/>
                <w:szCs w:val="24"/>
              </w:rPr>
              <w:t xml:space="preserve"> </w:t>
            </w:r>
          </w:p>
        </w:tc>
        <w:tc>
          <w:tcPr>
            <w:tcW w:w="6405" w:type="dxa"/>
            <w:shd w:val="clear" w:color="auto" w:fill="auto"/>
            <w:tcMar>
              <w:top w:w="0" w:type="dxa"/>
              <w:left w:w="108" w:type="dxa"/>
              <w:bottom w:w="0" w:type="dxa"/>
              <w:right w:w="108" w:type="dxa"/>
            </w:tcMar>
          </w:tcPr>
          <w:p w14:paraId="2C365AFB" w14:textId="77777777" w:rsidR="00B105D3" w:rsidRDefault="004A7CE9">
            <w:pPr>
              <w:spacing w:after="160"/>
              <w:jc w:val="both"/>
              <w:rPr>
                <w:rFonts w:ascii="Arial" w:eastAsia="Arial" w:hAnsi="Arial" w:cs="Arial"/>
                <w:sz w:val="24"/>
                <w:szCs w:val="24"/>
              </w:rPr>
            </w:pPr>
            <w:r>
              <w:rPr>
                <w:rFonts w:ascii="Arial" w:eastAsia="Arial" w:hAnsi="Arial" w:cs="Arial"/>
                <w:sz w:val="24"/>
                <w:szCs w:val="24"/>
              </w:rPr>
              <w:t xml:space="preserve">a contract in writing dated [DATE] between the Contracting Authority and the Supplier. </w:t>
            </w:r>
          </w:p>
        </w:tc>
      </w:tr>
      <w:tr w:rsidR="00B105D3" w14:paraId="6BB201AD" w14:textId="77777777">
        <w:trPr>
          <w:trHeight w:val="300"/>
        </w:trPr>
        <w:tc>
          <w:tcPr>
            <w:tcW w:w="1875" w:type="dxa"/>
            <w:shd w:val="clear" w:color="auto" w:fill="auto"/>
            <w:tcMar>
              <w:top w:w="0" w:type="dxa"/>
              <w:left w:w="108" w:type="dxa"/>
              <w:bottom w:w="0" w:type="dxa"/>
              <w:right w:w="108" w:type="dxa"/>
            </w:tcMar>
          </w:tcPr>
          <w:p w14:paraId="75E3EB97" w14:textId="77777777" w:rsidR="00B105D3" w:rsidRDefault="004A7CE9">
            <w:pPr>
              <w:spacing w:after="160"/>
              <w:jc w:val="both"/>
            </w:pPr>
            <w:r>
              <w:rPr>
                <w:rFonts w:ascii="Arial" w:eastAsia="Arial" w:hAnsi="Arial" w:cs="Arial"/>
                <w:b/>
                <w:bCs/>
                <w:sz w:val="24"/>
                <w:szCs w:val="24"/>
              </w:rPr>
              <w:t>Project</w:t>
            </w:r>
            <w:r>
              <w:rPr>
                <w:rFonts w:ascii="Arial" w:eastAsia="Arial" w:hAnsi="Arial" w:cs="Arial"/>
                <w:sz w:val="24"/>
                <w:szCs w:val="24"/>
              </w:rPr>
              <w:t xml:space="preserve"> </w:t>
            </w:r>
          </w:p>
        </w:tc>
        <w:tc>
          <w:tcPr>
            <w:tcW w:w="6405" w:type="dxa"/>
            <w:shd w:val="clear" w:color="auto" w:fill="auto"/>
            <w:tcMar>
              <w:top w:w="0" w:type="dxa"/>
              <w:left w:w="108" w:type="dxa"/>
              <w:bottom w:w="0" w:type="dxa"/>
              <w:right w:w="108" w:type="dxa"/>
            </w:tcMar>
          </w:tcPr>
          <w:p w14:paraId="43D2090D" w14:textId="77777777" w:rsidR="00B105D3" w:rsidRDefault="004A7CE9">
            <w:pPr>
              <w:spacing w:after="160"/>
              <w:jc w:val="both"/>
              <w:rPr>
                <w:rFonts w:ascii="Arial" w:eastAsia="Arial" w:hAnsi="Arial" w:cs="Arial"/>
                <w:sz w:val="24"/>
                <w:szCs w:val="24"/>
              </w:rPr>
            </w:pPr>
            <w:r>
              <w:rPr>
                <w:rFonts w:ascii="Arial" w:eastAsia="Arial" w:hAnsi="Arial" w:cs="Arial"/>
                <w:sz w:val="24"/>
                <w:szCs w:val="24"/>
              </w:rPr>
              <w:t xml:space="preserve">Provision of a Strategic Environmental Technical Advisory Service to DIO. </w:t>
            </w:r>
          </w:p>
        </w:tc>
      </w:tr>
      <w:tr w:rsidR="00B105D3" w14:paraId="0CE3682C" w14:textId="77777777">
        <w:trPr>
          <w:trHeight w:val="300"/>
        </w:trPr>
        <w:tc>
          <w:tcPr>
            <w:tcW w:w="1875" w:type="dxa"/>
            <w:shd w:val="clear" w:color="auto" w:fill="auto"/>
            <w:tcMar>
              <w:top w:w="0" w:type="dxa"/>
              <w:left w:w="108" w:type="dxa"/>
              <w:bottom w:w="0" w:type="dxa"/>
              <w:right w:w="108" w:type="dxa"/>
            </w:tcMar>
          </w:tcPr>
          <w:p w14:paraId="26F72E67" w14:textId="77777777" w:rsidR="00B105D3" w:rsidRDefault="004A7CE9">
            <w:pPr>
              <w:spacing w:after="160"/>
              <w:jc w:val="both"/>
            </w:pPr>
            <w:r>
              <w:rPr>
                <w:rFonts w:ascii="Arial" w:eastAsia="Arial" w:hAnsi="Arial" w:cs="Arial"/>
                <w:b/>
                <w:bCs/>
                <w:sz w:val="24"/>
                <w:szCs w:val="24"/>
              </w:rPr>
              <w:t>Property</w:t>
            </w:r>
            <w:r>
              <w:rPr>
                <w:rFonts w:ascii="Arial" w:eastAsia="Arial" w:hAnsi="Arial" w:cs="Arial"/>
                <w:sz w:val="24"/>
                <w:szCs w:val="24"/>
              </w:rPr>
              <w:t xml:space="preserve"> </w:t>
            </w:r>
          </w:p>
        </w:tc>
        <w:tc>
          <w:tcPr>
            <w:tcW w:w="6405" w:type="dxa"/>
            <w:shd w:val="clear" w:color="auto" w:fill="auto"/>
            <w:tcMar>
              <w:top w:w="0" w:type="dxa"/>
              <w:left w:w="108" w:type="dxa"/>
              <w:bottom w:w="0" w:type="dxa"/>
              <w:right w:w="108" w:type="dxa"/>
            </w:tcMar>
          </w:tcPr>
          <w:p w14:paraId="73BBF643" w14:textId="77777777" w:rsidR="00B105D3" w:rsidRDefault="004A7CE9">
            <w:pPr>
              <w:spacing w:after="160"/>
              <w:jc w:val="both"/>
              <w:rPr>
                <w:rFonts w:ascii="Arial" w:eastAsia="Arial" w:hAnsi="Arial" w:cs="Arial"/>
                <w:sz w:val="24"/>
                <w:szCs w:val="24"/>
              </w:rPr>
            </w:pPr>
            <w:r>
              <w:rPr>
                <w:rFonts w:ascii="Arial" w:eastAsia="Arial" w:hAnsi="Arial" w:cs="Arial"/>
                <w:sz w:val="24"/>
                <w:szCs w:val="24"/>
              </w:rPr>
              <w:t xml:space="preserve">UK MoD sites [site name will be added once known]. </w:t>
            </w:r>
          </w:p>
        </w:tc>
      </w:tr>
      <w:tr w:rsidR="00B105D3" w14:paraId="3AEB2115" w14:textId="77777777">
        <w:trPr>
          <w:trHeight w:val="300"/>
        </w:trPr>
        <w:tc>
          <w:tcPr>
            <w:tcW w:w="1875" w:type="dxa"/>
            <w:shd w:val="clear" w:color="auto" w:fill="auto"/>
            <w:tcMar>
              <w:top w:w="0" w:type="dxa"/>
              <w:left w:w="108" w:type="dxa"/>
              <w:bottom w:w="0" w:type="dxa"/>
              <w:right w:w="108" w:type="dxa"/>
            </w:tcMar>
          </w:tcPr>
          <w:p w14:paraId="0B200EF8" w14:textId="77777777" w:rsidR="00B105D3" w:rsidRDefault="004A7CE9">
            <w:pPr>
              <w:spacing w:after="160"/>
              <w:jc w:val="both"/>
            </w:pPr>
            <w:r>
              <w:rPr>
                <w:rFonts w:ascii="Arial" w:eastAsia="Arial" w:hAnsi="Arial" w:cs="Arial"/>
                <w:b/>
                <w:bCs/>
                <w:sz w:val="24"/>
                <w:szCs w:val="24"/>
              </w:rPr>
              <w:t>Required Standard</w:t>
            </w:r>
            <w:r>
              <w:rPr>
                <w:rFonts w:ascii="Arial" w:eastAsia="Arial" w:hAnsi="Arial" w:cs="Arial"/>
                <w:sz w:val="24"/>
                <w:szCs w:val="24"/>
              </w:rPr>
              <w:t xml:space="preserve"> </w:t>
            </w:r>
          </w:p>
        </w:tc>
        <w:tc>
          <w:tcPr>
            <w:tcW w:w="6405" w:type="dxa"/>
            <w:shd w:val="clear" w:color="auto" w:fill="auto"/>
            <w:tcMar>
              <w:top w:w="0" w:type="dxa"/>
              <w:left w:w="108" w:type="dxa"/>
              <w:bottom w:w="0" w:type="dxa"/>
              <w:right w:w="108" w:type="dxa"/>
            </w:tcMar>
          </w:tcPr>
          <w:p w14:paraId="67EAEF4C" w14:textId="77777777" w:rsidR="00B105D3" w:rsidRDefault="004A7CE9">
            <w:pPr>
              <w:spacing w:after="160"/>
              <w:jc w:val="both"/>
              <w:rPr>
                <w:rFonts w:ascii="Arial" w:eastAsia="Arial" w:hAnsi="Arial" w:cs="Arial"/>
                <w:sz w:val="24"/>
                <w:szCs w:val="24"/>
              </w:rPr>
            </w:pPr>
            <w:r>
              <w:rPr>
                <w:rFonts w:ascii="Arial" w:eastAsia="Arial" w:hAnsi="Arial" w:cs="Arial"/>
                <w:sz w:val="24"/>
                <w:szCs w:val="24"/>
              </w:rPr>
              <w:t xml:space="preserve">the reasonable skill, care and diligence to be expected of a qualified and experienced member of the Supplier’s profession undertaking the Services in relation to projects of a similar size, scope, complexity and character to the Project. </w:t>
            </w:r>
          </w:p>
        </w:tc>
      </w:tr>
      <w:tr w:rsidR="00B105D3" w14:paraId="7094F2DC" w14:textId="77777777">
        <w:trPr>
          <w:trHeight w:val="300"/>
        </w:trPr>
        <w:tc>
          <w:tcPr>
            <w:tcW w:w="1875" w:type="dxa"/>
            <w:shd w:val="clear" w:color="auto" w:fill="auto"/>
            <w:tcMar>
              <w:top w:w="0" w:type="dxa"/>
              <w:left w:w="108" w:type="dxa"/>
              <w:bottom w:w="0" w:type="dxa"/>
              <w:right w:w="108" w:type="dxa"/>
            </w:tcMar>
          </w:tcPr>
          <w:p w14:paraId="696100BD" w14:textId="77777777" w:rsidR="00B105D3" w:rsidRDefault="004A7CE9">
            <w:pPr>
              <w:spacing w:after="160"/>
              <w:jc w:val="both"/>
            </w:pPr>
            <w:r>
              <w:rPr>
                <w:rFonts w:ascii="Arial" w:eastAsia="Arial" w:hAnsi="Arial" w:cs="Arial"/>
                <w:b/>
                <w:bCs/>
                <w:sz w:val="24"/>
                <w:szCs w:val="24"/>
              </w:rPr>
              <w:t>Services</w:t>
            </w:r>
            <w:r>
              <w:rPr>
                <w:rFonts w:ascii="Arial" w:eastAsia="Arial" w:hAnsi="Arial" w:cs="Arial"/>
                <w:sz w:val="24"/>
                <w:szCs w:val="24"/>
              </w:rPr>
              <w:t xml:space="preserve"> </w:t>
            </w:r>
          </w:p>
        </w:tc>
        <w:tc>
          <w:tcPr>
            <w:tcW w:w="6405" w:type="dxa"/>
            <w:shd w:val="clear" w:color="auto" w:fill="auto"/>
            <w:tcMar>
              <w:top w:w="0" w:type="dxa"/>
              <w:left w:w="108" w:type="dxa"/>
              <w:bottom w:w="0" w:type="dxa"/>
              <w:right w:w="108" w:type="dxa"/>
            </w:tcMar>
          </w:tcPr>
          <w:p w14:paraId="496631E5" w14:textId="77777777" w:rsidR="00B105D3" w:rsidRDefault="004A7CE9">
            <w:pPr>
              <w:spacing w:after="160"/>
              <w:jc w:val="both"/>
              <w:rPr>
                <w:rFonts w:ascii="Arial" w:eastAsia="Arial" w:hAnsi="Arial" w:cs="Arial"/>
                <w:sz w:val="24"/>
                <w:szCs w:val="24"/>
              </w:rPr>
            </w:pPr>
            <w:r>
              <w:rPr>
                <w:rFonts w:ascii="Arial" w:eastAsia="Arial" w:hAnsi="Arial" w:cs="Arial"/>
                <w:sz w:val="24"/>
                <w:szCs w:val="24"/>
              </w:rPr>
              <w:t xml:space="preserve">the services referred to in the Professional Appointment, performed by or on behalf of the Supplier under the Professional Appointment. </w:t>
            </w:r>
          </w:p>
        </w:tc>
      </w:tr>
    </w:tbl>
    <w:p w14:paraId="1D35C581" w14:textId="77777777" w:rsidR="00B105D3" w:rsidRDefault="004A7CE9">
      <w:pPr>
        <w:pStyle w:val="ListParagraph"/>
        <w:numPr>
          <w:ilvl w:val="0"/>
          <w:numId w:val="161"/>
        </w:numPr>
        <w:spacing w:after="120"/>
        <w:ind w:left="1304" w:hanging="567"/>
        <w:contextualSpacing w:val="0"/>
        <w:jc w:val="both"/>
        <w:rPr>
          <w:rFonts w:ascii="Arial" w:eastAsia="Arial" w:hAnsi="Arial" w:cs="Arial"/>
          <w:sz w:val="24"/>
          <w:szCs w:val="24"/>
        </w:rPr>
      </w:pPr>
      <w:r>
        <w:rPr>
          <w:rFonts w:ascii="Arial" w:eastAsia="Arial" w:hAnsi="Arial" w:cs="Arial"/>
          <w:sz w:val="24"/>
          <w:szCs w:val="24"/>
        </w:rPr>
        <w:t xml:space="preserve">Clause headings shall not affect the interpretation of this agreement. </w:t>
      </w:r>
    </w:p>
    <w:p w14:paraId="32E6A8C6" w14:textId="77777777" w:rsidR="00B105D3" w:rsidRDefault="004A7CE9">
      <w:pPr>
        <w:pStyle w:val="ListParagraph"/>
        <w:numPr>
          <w:ilvl w:val="0"/>
          <w:numId w:val="162"/>
        </w:numPr>
        <w:spacing w:after="120"/>
        <w:ind w:left="1304" w:hanging="567"/>
        <w:contextualSpacing w:val="0"/>
        <w:jc w:val="both"/>
        <w:rPr>
          <w:rFonts w:ascii="Arial" w:eastAsia="Arial" w:hAnsi="Arial" w:cs="Arial"/>
          <w:sz w:val="24"/>
          <w:szCs w:val="24"/>
        </w:rPr>
      </w:pPr>
      <w:r>
        <w:rPr>
          <w:rFonts w:ascii="Arial" w:eastAsia="Arial" w:hAnsi="Arial" w:cs="Arial"/>
          <w:sz w:val="24"/>
          <w:szCs w:val="24"/>
        </w:rPr>
        <w:t xml:space="preserve">A person includes a natural person, corporate or unincorporated body (whether having separate legal personality) and that person’s personal representatives, successors and permitted assigns. </w:t>
      </w:r>
    </w:p>
    <w:p w14:paraId="55E595A3" w14:textId="77777777" w:rsidR="00B105D3" w:rsidRDefault="004A7CE9">
      <w:pPr>
        <w:pStyle w:val="ListParagraph"/>
        <w:numPr>
          <w:ilvl w:val="0"/>
          <w:numId w:val="163"/>
        </w:numPr>
        <w:spacing w:after="120"/>
        <w:ind w:left="1304" w:hanging="567"/>
        <w:contextualSpacing w:val="0"/>
        <w:jc w:val="both"/>
        <w:rPr>
          <w:rFonts w:ascii="Arial" w:eastAsia="Arial" w:hAnsi="Arial" w:cs="Arial"/>
          <w:sz w:val="24"/>
          <w:szCs w:val="24"/>
        </w:rPr>
      </w:pPr>
      <w:r>
        <w:rPr>
          <w:rFonts w:ascii="Arial" w:eastAsia="Arial" w:hAnsi="Arial" w:cs="Arial"/>
          <w:sz w:val="24"/>
          <w:szCs w:val="24"/>
        </w:rPr>
        <w:t xml:space="preserve">A reference to a company includes any company, corporation or other body corporate, wherever and however incorporated or established. </w:t>
      </w:r>
    </w:p>
    <w:p w14:paraId="63AA62A8" w14:textId="77777777" w:rsidR="00B105D3" w:rsidRDefault="004A7CE9">
      <w:pPr>
        <w:pStyle w:val="ListParagraph"/>
        <w:numPr>
          <w:ilvl w:val="0"/>
          <w:numId w:val="164"/>
        </w:numPr>
        <w:spacing w:after="120"/>
        <w:ind w:left="1304" w:hanging="567"/>
        <w:contextualSpacing w:val="0"/>
        <w:jc w:val="both"/>
        <w:rPr>
          <w:rFonts w:ascii="Arial" w:eastAsia="Arial" w:hAnsi="Arial" w:cs="Arial"/>
          <w:sz w:val="24"/>
          <w:szCs w:val="24"/>
        </w:rPr>
      </w:pPr>
      <w:r>
        <w:rPr>
          <w:rFonts w:ascii="Arial" w:eastAsia="Arial" w:hAnsi="Arial" w:cs="Arial"/>
          <w:sz w:val="24"/>
          <w:szCs w:val="24"/>
        </w:rPr>
        <w:t xml:space="preserve">Unless the context otherwise requires, words in the singular shall include the plural and, in the plural, include the singular. </w:t>
      </w:r>
    </w:p>
    <w:p w14:paraId="1A97BC12" w14:textId="77777777" w:rsidR="00B105D3" w:rsidRDefault="004A7CE9">
      <w:pPr>
        <w:pStyle w:val="ListParagraph"/>
        <w:numPr>
          <w:ilvl w:val="0"/>
          <w:numId w:val="165"/>
        </w:numPr>
        <w:spacing w:after="120"/>
        <w:ind w:left="1304" w:hanging="567"/>
        <w:contextualSpacing w:val="0"/>
        <w:jc w:val="both"/>
        <w:rPr>
          <w:rFonts w:ascii="Arial" w:eastAsia="Arial" w:hAnsi="Arial" w:cs="Arial"/>
          <w:sz w:val="24"/>
          <w:szCs w:val="24"/>
        </w:rPr>
      </w:pPr>
      <w:r>
        <w:rPr>
          <w:rFonts w:ascii="Arial" w:eastAsia="Arial" w:hAnsi="Arial" w:cs="Arial"/>
          <w:sz w:val="24"/>
          <w:szCs w:val="24"/>
        </w:rPr>
        <w:t xml:space="preserve">Unless the context otherwise requires, a reference to one gender shall include a reference to the other genders. </w:t>
      </w:r>
    </w:p>
    <w:p w14:paraId="4A16CDBD" w14:textId="77777777" w:rsidR="00B105D3" w:rsidRDefault="004A7CE9">
      <w:pPr>
        <w:pStyle w:val="ListParagraph"/>
        <w:numPr>
          <w:ilvl w:val="0"/>
          <w:numId w:val="166"/>
        </w:numPr>
        <w:spacing w:after="120"/>
        <w:ind w:left="1304" w:hanging="567"/>
        <w:contextualSpacing w:val="0"/>
        <w:jc w:val="both"/>
        <w:rPr>
          <w:rFonts w:ascii="Arial" w:eastAsia="Arial" w:hAnsi="Arial" w:cs="Arial"/>
          <w:sz w:val="24"/>
          <w:szCs w:val="24"/>
        </w:rPr>
      </w:pPr>
      <w:r>
        <w:rPr>
          <w:rFonts w:ascii="Arial" w:eastAsia="Arial" w:hAnsi="Arial" w:cs="Arial"/>
          <w:sz w:val="24"/>
          <w:szCs w:val="24"/>
        </w:rPr>
        <w:t xml:space="preserve">A reference to any party shall include that party’s personal representatives, successors and permitted assigns. </w:t>
      </w:r>
    </w:p>
    <w:p w14:paraId="67DFA546" w14:textId="77777777" w:rsidR="00B105D3" w:rsidRDefault="004A7CE9">
      <w:pPr>
        <w:pStyle w:val="ListParagraph"/>
        <w:numPr>
          <w:ilvl w:val="0"/>
          <w:numId w:val="167"/>
        </w:numPr>
        <w:spacing w:after="120"/>
        <w:ind w:left="1304" w:hanging="567"/>
        <w:contextualSpacing w:val="0"/>
        <w:jc w:val="both"/>
        <w:rPr>
          <w:rFonts w:ascii="Arial" w:eastAsia="Arial" w:hAnsi="Arial" w:cs="Arial"/>
          <w:sz w:val="24"/>
          <w:szCs w:val="24"/>
        </w:rPr>
      </w:pPr>
      <w:r>
        <w:rPr>
          <w:rFonts w:ascii="Arial" w:eastAsia="Arial" w:hAnsi="Arial" w:cs="Arial"/>
          <w:sz w:val="24"/>
          <w:szCs w:val="24"/>
        </w:rPr>
        <w:t xml:space="preserve">A reference to legislation is a reference to all legislation having effect in the United Kingdom from time to time, including: </w:t>
      </w:r>
    </w:p>
    <w:p w14:paraId="09D45190" w14:textId="77777777" w:rsidR="00B105D3" w:rsidRDefault="004A7CE9">
      <w:pPr>
        <w:pStyle w:val="ListParagraph"/>
        <w:numPr>
          <w:ilvl w:val="0"/>
          <w:numId w:val="168"/>
        </w:numPr>
        <w:spacing w:after="120"/>
        <w:ind w:left="1644" w:hanging="567"/>
        <w:contextualSpacing w:val="0"/>
        <w:jc w:val="both"/>
        <w:rPr>
          <w:rFonts w:ascii="Arial" w:eastAsia="Arial" w:hAnsi="Arial" w:cs="Arial"/>
          <w:sz w:val="24"/>
          <w:szCs w:val="24"/>
        </w:rPr>
      </w:pPr>
      <w:r>
        <w:rPr>
          <w:rFonts w:ascii="Arial" w:eastAsia="Arial" w:hAnsi="Arial" w:cs="Arial"/>
          <w:sz w:val="24"/>
          <w:szCs w:val="24"/>
        </w:rPr>
        <w:t xml:space="preserve">directives, decisions and regulations of the Council or Commission of the European Union; </w:t>
      </w:r>
    </w:p>
    <w:p w14:paraId="3149C0B4" w14:textId="77777777" w:rsidR="00B105D3" w:rsidRDefault="004A7CE9">
      <w:pPr>
        <w:pStyle w:val="ListParagraph"/>
        <w:numPr>
          <w:ilvl w:val="0"/>
          <w:numId w:val="169"/>
        </w:numPr>
        <w:spacing w:after="120"/>
        <w:ind w:left="1644" w:hanging="567"/>
        <w:contextualSpacing w:val="0"/>
        <w:jc w:val="both"/>
        <w:rPr>
          <w:rFonts w:ascii="Arial" w:eastAsia="Arial" w:hAnsi="Arial" w:cs="Arial"/>
          <w:sz w:val="24"/>
          <w:szCs w:val="24"/>
        </w:rPr>
      </w:pPr>
      <w:r>
        <w:rPr>
          <w:rFonts w:ascii="Arial" w:eastAsia="Arial" w:hAnsi="Arial" w:cs="Arial"/>
          <w:sz w:val="24"/>
          <w:szCs w:val="24"/>
        </w:rPr>
        <w:t xml:space="preserve">acts of Parliament; </w:t>
      </w:r>
    </w:p>
    <w:p w14:paraId="7572867D" w14:textId="77777777" w:rsidR="00B105D3" w:rsidRDefault="004A7CE9">
      <w:pPr>
        <w:pStyle w:val="ListParagraph"/>
        <w:numPr>
          <w:ilvl w:val="0"/>
          <w:numId w:val="170"/>
        </w:numPr>
        <w:spacing w:after="120"/>
        <w:ind w:left="1644" w:hanging="567"/>
        <w:contextualSpacing w:val="0"/>
        <w:jc w:val="both"/>
        <w:rPr>
          <w:rFonts w:ascii="Arial" w:eastAsia="Arial" w:hAnsi="Arial" w:cs="Arial"/>
          <w:sz w:val="24"/>
          <w:szCs w:val="24"/>
        </w:rPr>
      </w:pPr>
      <w:r>
        <w:rPr>
          <w:rFonts w:ascii="Arial" w:eastAsia="Arial" w:hAnsi="Arial" w:cs="Arial"/>
          <w:sz w:val="24"/>
          <w:szCs w:val="24"/>
        </w:rPr>
        <w:t xml:space="preserve">orders, regulations, consents, licences, notices and byelaws made or granted; </w:t>
      </w:r>
    </w:p>
    <w:p w14:paraId="459E6617" w14:textId="77777777" w:rsidR="00B105D3" w:rsidRDefault="004A7CE9">
      <w:pPr>
        <w:pStyle w:val="ListParagraph"/>
        <w:numPr>
          <w:ilvl w:val="0"/>
          <w:numId w:val="171"/>
        </w:numPr>
        <w:spacing w:after="120"/>
        <w:ind w:left="2098" w:hanging="567"/>
        <w:contextualSpacing w:val="0"/>
        <w:jc w:val="both"/>
        <w:rPr>
          <w:rFonts w:ascii="Arial" w:eastAsia="Arial" w:hAnsi="Arial" w:cs="Arial"/>
          <w:sz w:val="24"/>
          <w:szCs w:val="24"/>
        </w:rPr>
      </w:pPr>
      <w:r>
        <w:rPr>
          <w:rFonts w:ascii="Arial" w:eastAsia="Arial" w:hAnsi="Arial" w:cs="Arial"/>
          <w:sz w:val="24"/>
          <w:szCs w:val="24"/>
        </w:rPr>
        <w:t xml:space="preserve">under any act of Parliament; or </w:t>
      </w:r>
    </w:p>
    <w:p w14:paraId="68BF63C8" w14:textId="77777777" w:rsidR="00B105D3" w:rsidRDefault="004A7CE9">
      <w:pPr>
        <w:pStyle w:val="ListParagraph"/>
        <w:numPr>
          <w:ilvl w:val="0"/>
          <w:numId w:val="172"/>
        </w:numPr>
        <w:spacing w:after="120"/>
        <w:ind w:left="2098" w:hanging="567"/>
        <w:contextualSpacing w:val="0"/>
        <w:jc w:val="both"/>
        <w:rPr>
          <w:rFonts w:ascii="Arial" w:eastAsia="Arial" w:hAnsi="Arial" w:cs="Arial"/>
          <w:sz w:val="24"/>
          <w:szCs w:val="24"/>
        </w:rPr>
      </w:pPr>
      <w:r>
        <w:rPr>
          <w:rFonts w:ascii="Arial" w:eastAsia="Arial" w:hAnsi="Arial" w:cs="Arial"/>
          <w:sz w:val="24"/>
          <w:szCs w:val="24"/>
        </w:rPr>
        <w:t xml:space="preserve">under any directive, decision or regulation of the Council or Commission of the European Union; or </w:t>
      </w:r>
    </w:p>
    <w:p w14:paraId="1163F149" w14:textId="77777777" w:rsidR="00B105D3" w:rsidRDefault="004A7CE9">
      <w:pPr>
        <w:pStyle w:val="ListParagraph"/>
        <w:numPr>
          <w:ilvl w:val="0"/>
          <w:numId w:val="172"/>
        </w:numPr>
        <w:spacing w:after="120"/>
        <w:ind w:left="2098" w:hanging="567"/>
        <w:contextualSpacing w:val="0"/>
        <w:jc w:val="both"/>
        <w:rPr>
          <w:rFonts w:ascii="Arial" w:eastAsia="Arial" w:hAnsi="Arial" w:cs="Arial"/>
          <w:sz w:val="24"/>
          <w:szCs w:val="24"/>
        </w:rPr>
      </w:pPr>
      <w:r>
        <w:rPr>
          <w:rFonts w:ascii="Arial" w:eastAsia="Arial" w:hAnsi="Arial" w:cs="Arial"/>
          <w:sz w:val="24"/>
          <w:szCs w:val="24"/>
        </w:rPr>
        <w:t xml:space="preserve">By a local authority or by a court of competent jurisdiction; and </w:t>
      </w:r>
    </w:p>
    <w:p w14:paraId="422C3A23" w14:textId="77777777" w:rsidR="00B105D3" w:rsidRDefault="004A7CE9">
      <w:pPr>
        <w:pStyle w:val="ListParagraph"/>
        <w:numPr>
          <w:ilvl w:val="0"/>
          <w:numId w:val="173"/>
        </w:numPr>
        <w:spacing w:after="120"/>
        <w:ind w:left="1644" w:hanging="567"/>
        <w:contextualSpacing w:val="0"/>
        <w:jc w:val="both"/>
        <w:rPr>
          <w:rFonts w:ascii="Arial" w:eastAsia="Arial" w:hAnsi="Arial" w:cs="Arial"/>
          <w:sz w:val="24"/>
          <w:szCs w:val="24"/>
        </w:rPr>
      </w:pPr>
      <w:r>
        <w:rPr>
          <w:rFonts w:ascii="Arial" w:eastAsia="Arial" w:hAnsi="Arial" w:cs="Arial"/>
          <w:sz w:val="24"/>
          <w:szCs w:val="24"/>
        </w:rPr>
        <w:t xml:space="preserve">any mandatory codes of practice issued by a statutory body. </w:t>
      </w:r>
    </w:p>
    <w:p w14:paraId="35BF2888" w14:textId="77777777" w:rsidR="00B105D3" w:rsidRDefault="004A7CE9">
      <w:pPr>
        <w:pStyle w:val="ListParagraph"/>
        <w:numPr>
          <w:ilvl w:val="0"/>
          <w:numId w:val="174"/>
        </w:numPr>
        <w:spacing w:after="120"/>
        <w:ind w:left="1304" w:hanging="567"/>
        <w:contextualSpacing w:val="0"/>
        <w:jc w:val="both"/>
        <w:rPr>
          <w:rFonts w:ascii="Arial" w:eastAsia="Arial" w:hAnsi="Arial" w:cs="Arial"/>
          <w:sz w:val="24"/>
          <w:szCs w:val="24"/>
        </w:rPr>
      </w:pPr>
      <w:r>
        <w:rPr>
          <w:rFonts w:ascii="Arial" w:eastAsia="Arial" w:hAnsi="Arial" w:cs="Arial"/>
          <w:sz w:val="24"/>
          <w:szCs w:val="24"/>
        </w:rPr>
        <w:t xml:space="preserve">A reference to legislation is a reference to that legislation as amended, modified, consolidated, re-enacted or replaced from time to time and to all subordinate legislation made under it from time to time. </w:t>
      </w:r>
    </w:p>
    <w:p w14:paraId="0182BEC1" w14:textId="77777777" w:rsidR="00B105D3" w:rsidRDefault="004A7CE9">
      <w:pPr>
        <w:pStyle w:val="ListParagraph"/>
        <w:numPr>
          <w:ilvl w:val="0"/>
          <w:numId w:val="175"/>
        </w:numPr>
        <w:spacing w:after="120"/>
        <w:ind w:left="1304" w:hanging="567"/>
        <w:contextualSpacing w:val="0"/>
        <w:jc w:val="both"/>
        <w:rPr>
          <w:rFonts w:ascii="Arial" w:eastAsia="Arial" w:hAnsi="Arial" w:cs="Arial"/>
          <w:sz w:val="24"/>
          <w:szCs w:val="24"/>
        </w:rPr>
      </w:pPr>
      <w:r>
        <w:rPr>
          <w:rFonts w:ascii="Arial" w:eastAsia="Arial" w:hAnsi="Arial" w:cs="Arial"/>
          <w:sz w:val="24"/>
          <w:szCs w:val="24"/>
        </w:rPr>
        <w:t xml:space="preserve">Any obligation on a party not to do something includes an obligation not to allow that thing to be done. </w:t>
      </w:r>
    </w:p>
    <w:p w14:paraId="0FDCA152" w14:textId="77777777" w:rsidR="00B105D3" w:rsidRDefault="004A7CE9">
      <w:pPr>
        <w:pStyle w:val="ListParagraph"/>
        <w:numPr>
          <w:ilvl w:val="0"/>
          <w:numId w:val="176"/>
        </w:numPr>
        <w:spacing w:after="120"/>
        <w:ind w:left="1304" w:hanging="567"/>
        <w:contextualSpacing w:val="0"/>
        <w:jc w:val="both"/>
        <w:rPr>
          <w:rFonts w:ascii="Arial" w:eastAsia="Arial" w:hAnsi="Arial" w:cs="Arial"/>
          <w:sz w:val="24"/>
          <w:szCs w:val="24"/>
        </w:rPr>
      </w:pPr>
      <w:r>
        <w:rPr>
          <w:rFonts w:ascii="Arial" w:eastAsia="Arial" w:hAnsi="Arial" w:cs="Arial"/>
          <w:sz w:val="24"/>
          <w:szCs w:val="24"/>
        </w:rPr>
        <w:t xml:space="preserve">A reference to writing or written does not include fax or email. </w:t>
      </w:r>
    </w:p>
    <w:p w14:paraId="1E258AE7" w14:textId="77777777" w:rsidR="00B105D3" w:rsidRDefault="004A7CE9">
      <w:pPr>
        <w:pStyle w:val="ListParagraph"/>
        <w:numPr>
          <w:ilvl w:val="0"/>
          <w:numId w:val="177"/>
        </w:numPr>
        <w:spacing w:after="120"/>
        <w:ind w:left="1304" w:hanging="567"/>
        <w:contextualSpacing w:val="0"/>
        <w:jc w:val="both"/>
        <w:rPr>
          <w:rFonts w:ascii="Arial" w:eastAsia="Arial" w:hAnsi="Arial" w:cs="Arial"/>
          <w:sz w:val="24"/>
          <w:szCs w:val="24"/>
        </w:rPr>
      </w:pPr>
      <w:r>
        <w:rPr>
          <w:rFonts w:ascii="Arial" w:eastAsia="Arial" w:hAnsi="Arial" w:cs="Arial"/>
          <w:sz w:val="24"/>
          <w:szCs w:val="24"/>
        </w:rPr>
        <w:t xml:space="preserve">A reference to a document is a reference to that document as varied or novated (in each case, other than in breach of this agreement) at any time. </w:t>
      </w:r>
    </w:p>
    <w:p w14:paraId="214E832B" w14:textId="77777777" w:rsidR="00B105D3" w:rsidRDefault="004A7CE9">
      <w:pPr>
        <w:pStyle w:val="ListParagraph"/>
        <w:numPr>
          <w:ilvl w:val="0"/>
          <w:numId w:val="178"/>
        </w:numPr>
        <w:spacing w:after="120"/>
        <w:ind w:left="1304" w:hanging="567"/>
        <w:contextualSpacing w:val="0"/>
        <w:jc w:val="both"/>
        <w:rPr>
          <w:rFonts w:ascii="Arial" w:eastAsia="Arial" w:hAnsi="Arial" w:cs="Arial"/>
          <w:sz w:val="24"/>
          <w:szCs w:val="24"/>
        </w:rPr>
      </w:pPr>
      <w:r>
        <w:rPr>
          <w:rFonts w:ascii="Arial" w:eastAsia="Arial" w:hAnsi="Arial" w:cs="Arial"/>
          <w:sz w:val="24"/>
          <w:szCs w:val="24"/>
        </w:rPr>
        <w:t xml:space="preserve">References to clauses are to the clauses of this agreement.  </w:t>
      </w:r>
    </w:p>
    <w:p w14:paraId="5C0AD024" w14:textId="77777777" w:rsidR="00B105D3" w:rsidRDefault="004A7CE9">
      <w:pPr>
        <w:pStyle w:val="ListParagraph"/>
        <w:numPr>
          <w:ilvl w:val="0"/>
          <w:numId w:val="179"/>
        </w:numPr>
        <w:spacing w:after="120"/>
        <w:ind w:left="1304" w:hanging="567"/>
        <w:contextualSpacing w:val="0"/>
        <w:jc w:val="both"/>
        <w:rPr>
          <w:rFonts w:ascii="Arial" w:eastAsia="Arial" w:hAnsi="Arial" w:cs="Arial"/>
          <w:sz w:val="24"/>
          <w:szCs w:val="24"/>
        </w:rPr>
      </w:pPr>
      <w:r>
        <w:rPr>
          <w:rFonts w:ascii="Arial" w:eastAsia="Arial" w:hAnsi="Arial" w:cs="Arial"/>
          <w:sz w:val="24"/>
          <w:szCs w:val="24"/>
        </w:rPr>
        <w:t>Any words following the terms including, include for example or any similar expression shall be construed as illustrative and shall not limit the sense of the words, description, definition, phrase or term preceding those terms.</w:t>
      </w:r>
    </w:p>
    <w:p w14:paraId="25DFCA29" w14:textId="77777777" w:rsidR="00B105D3" w:rsidRDefault="004A7CE9">
      <w:pPr>
        <w:pStyle w:val="ListParagraph"/>
        <w:numPr>
          <w:ilvl w:val="0"/>
          <w:numId w:val="159"/>
        </w:numPr>
        <w:spacing w:after="160"/>
        <w:ind w:left="357" w:hanging="357"/>
        <w:contextualSpacing w:val="0"/>
        <w:jc w:val="both"/>
        <w:rPr>
          <w:rFonts w:ascii="Arial" w:eastAsia="Arial" w:hAnsi="Arial" w:cs="Arial"/>
          <w:b/>
          <w:bCs/>
          <w:sz w:val="24"/>
          <w:szCs w:val="24"/>
        </w:rPr>
      </w:pPr>
      <w:r>
        <w:rPr>
          <w:rFonts w:ascii="Arial" w:eastAsia="Arial" w:hAnsi="Arial" w:cs="Arial"/>
          <w:b/>
          <w:bCs/>
          <w:sz w:val="24"/>
          <w:szCs w:val="24"/>
        </w:rPr>
        <w:t>COMPLY WITH PROFESSIONAL APPOINTMENT</w:t>
      </w:r>
    </w:p>
    <w:p w14:paraId="155B5738" w14:textId="77777777" w:rsidR="00B105D3" w:rsidRDefault="004A7CE9">
      <w:pPr>
        <w:pStyle w:val="ListParagraph"/>
        <w:numPr>
          <w:ilvl w:val="0"/>
          <w:numId w:val="180"/>
        </w:numPr>
        <w:spacing w:after="120"/>
        <w:ind w:left="1304" w:hanging="567"/>
        <w:contextualSpacing w:val="0"/>
        <w:jc w:val="both"/>
        <w:rPr>
          <w:rFonts w:ascii="Arial" w:eastAsia="Arial" w:hAnsi="Arial" w:cs="Arial"/>
          <w:sz w:val="24"/>
          <w:szCs w:val="24"/>
        </w:rPr>
      </w:pPr>
      <w:r>
        <w:rPr>
          <w:rFonts w:ascii="Arial" w:eastAsia="Arial" w:hAnsi="Arial" w:cs="Arial"/>
          <w:sz w:val="24"/>
          <w:szCs w:val="24"/>
        </w:rPr>
        <w:t>The Supplier warrants to the End-Purchaser that:</w:t>
      </w:r>
    </w:p>
    <w:p w14:paraId="6C2DCE64" w14:textId="77777777" w:rsidR="00B105D3" w:rsidRDefault="004A7CE9">
      <w:pPr>
        <w:pStyle w:val="ListParagraph"/>
        <w:numPr>
          <w:ilvl w:val="0"/>
          <w:numId w:val="181"/>
        </w:numPr>
        <w:spacing w:after="120"/>
        <w:ind w:left="1701" w:hanging="567"/>
        <w:contextualSpacing w:val="0"/>
        <w:jc w:val="both"/>
        <w:rPr>
          <w:rFonts w:ascii="Arial" w:eastAsia="Arial" w:hAnsi="Arial" w:cs="Arial"/>
          <w:sz w:val="24"/>
          <w:szCs w:val="24"/>
        </w:rPr>
      </w:pPr>
      <w:r>
        <w:rPr>
          <w:rFonts w:ascii="Arial" w:eastAsia="Arial" w:hAnsi="Arial" w:cs="Arial"/>
          <w:sz w:val="24"/>
          <w:szCs w:val="24"/>
        </w:rPr>
        <w:t xml:space="preserve">it has and shall continue to comply with the Professional Appointment: </w:t>
      </w:r>
    </w:p>
    <w:p w14:paraId="3453C45F" w14:textId="77777777" w:rsidR="00B105D3" w:rsidRDefault="004A7CE9">
      <w:pPr>
        <w:pStyle w:val="ListParagraph"/>
        <w:numPr>
          <w:ilvl w:val="0"/>
          <w:numId w:val="182"/>
        </w:numPr>
        <w:spacing w:after="120"/>
        <w:ind w:left="1701" w:hanging="567"/>
        <w:contextualSpacing w:val="0"/>
        <w:jc w:val="both"/>
        <w:rPr>
          <w:rFonts w:ascii="Arial" w:eastAsia="Arial" w:hAnsi="Arial" w:cs="Arial"/>
          <w:sz w:val="24"/>
          <w:szCs w:val="24"/>
        </w:rPr>
      </w:pPr>
      <w:r>
        <w:rPr>
          <w:rFonts w:ascii="Arial" w:eastAsia="Arial" w:hAnsi="Arial" w:cs="Arial"/>
          <w:sz w:val="24"/>
          <w:szCs w:val="24"/>
        </w:rPr>
        <w:t xml:space="preserve">it has exercised and shall continue to exercise the Required Standard: </w:t>
      </w:r>
    </w:p>
    <w:p w14:paraId="0CA135AD" w14:textId="77777777" w:rsidR="00B105D3" w:rsidRDefault="004A7CE9">
      <w:pPr>
        <w:pStyle w:val="ListParagraph"/>
        <w:numPr>
          <w:ilvl w:val="0"/>
          <w:numId w:val="183"/>
        </w:numPr>
        <w:spacing w:after="120"/>
        <w:ind w:left="1985" w:hanging="567"/>
        <w:contextualSpacing w:val="0"/>
        <w:jc w:val="both"/>
        <w:rPr>
          <w:rFonts w:ascii="Arial" w:eastAsia="Arial" w:hAnsi="Arial" w:cs="Arial"/>
          <w:sz w:val="24"/>
          <w:szCs w:val="24"/>
        </w:rPr>
      </w:pPr>
      <w:r>
        <w:rPr>
          <w:rFonts w:ascii="Arial" w:eastAsia="Arial" w:hAnsi="Arial" w:cs="Arial"/>
          <w:sz w:val="24"/>
          <w:szCs w:val="24"/>
        </w:rPr>
        <w:t xml:space="preserve">when performing the Services; </w:t>
      </w:r>
    </w:p>
    <w:p w14:paraId="1F94D410" w14:textId="77777777" w:rsidR="00B105D3" w:rsidRDefault="004A7CE9">
      <w:pPr>
        <w:pStyle w:val="ListParagraph"/>
        <w:numPr>
          <w:ilvl w:val="0"/>
          <w:numId w:val="184"/>
        </w:numPr>
        <w:spacing w:after="120"/>
        <w:ind w:left="1985" w:hanging="567"/>
        <w:contextualSpacing w:val="0"/>
        <w:jc w:val="both"/>
        <w:rPr>
          <w:rFonts w:ascii="Arial" w:eastAsia="Arial" w:hAnsi="Arial" w:cs="Arial"/>
          <w:sz w:val="24"/>
          <w:szCs w:val="24"/>
        </w:rPr>
      </w:pPr>
      <w:r>
        <w:rPr>
          <w:rFonts w:ascii="Arial" w:eastAsia="Arial" w:hAnsi="Arial" w:cs="Arial"/>
          <w:sz w:val="24"/>
          <w:szCs w:val="24"/>
        </w:rPr>
        <w:t>to comply with (and to see the completed Project complies with) any legislation;</w:t>
      </w:r>
    </w:p>
    <w:p w14:paraId="2B9835B7" w14:textId="77777777" w:rsidR="00B105D3" w:rsidRDefault="004A7CE9">
      <w:pPr>
        <w:pStyle w:val="ListParagraph"/>
        <w:numPr>
          <w:ilvl w:val="0"/>
          <w:numId w:val="185"/>
        </w:numPr>
        <w:spacing w:after="120"/>
        <w:ind w:left="1985" w:hanging="567"/>
        <w:contextualSpacing w:val="0"/>
        <w:jc w:val="both"/>
        <w:rPr>
          <w:rFonts w:ascii="Arial" w:eastAsia="Arial" w:hAnsi="Arial" w:cs="Arial"/>
          <w:sz w:val="24"/>
          <w:szCs w:val="24"/>
        </w:rPr>
      </w:pPr>
      <w:r>
        <w:rPr>
          <w:rFonts w:ascii="Arial" w:eastAsia="Arial" w:hAnsi="Arial" w:cs="Arial"/>
          <w:sz w:val="24"/>
          <w:szCs w:val="24"/>
        </w:rPr>
        <w:t xml:space="preserve">to perform the Services and prepare all Material for those elements of the Project for which the Supplier is responsible in enough time to facilitate the efficient progress of the Project; and </w:t>
      </w:r>
    </w:p>
    <w:p w14:paraId="09518766" w14:textId="77777777" w:rsidR="00B105D3" w:rsidRDefault="004A7CE9">
      <w:pPr>
        <w:pStyle w:val="ListParagraph"/>
        <w:numPr>
          <w:ilvl w:val="0"/>
          <w:numId w:val="186"/>
        </w:numPr>
        <w:spacing w:after="120"/>
        <w:ind w:left="1985" w:hanging="567"/>
        <w:contextualSpacing w:val="0"/>
        <w:jc w:val="both"/>
        <w:rPr>
          <w:rFonts w:ascii="Arial" w:eastAsia="Arial" w:hAnsi="Arial" w:cs="Arial"/>
          <w:sz w:val="24"/>
          <w:szCs w:val="24"/>
        </w:rPr>
      </w:pPr>
      <w:r>
        <w:rPr>
          <w:rFonts w:ascii="Arial" w:eastAsia="Arial" w:hAnsi="Arial" w:cs="Arial"/>
          <w:sz w:val="24"/>
          <w:szCs w:val="24"/>
        </w:rPr>
        <w:t xml:space="preserve">to see that the Project complies with all planning agreements, permissions and conditions.  </w:t>
      </w:r>
    </w:p>
    <w:p w14:paraId="17C40656" w14:textId="77777777" w:rsidR="00B105D3" w:rsidRDefault="004A7CE9">
      <w:pPr>
        <w:pStyle w:val="ListParagraph"/>
        <w:numPr>
          <w:ilvl w:val="0"/>
          <w:numId w:val="187"/>
        </w:numPr>
        <w:spacing w:after="120"/>
        <w:ind w:left="1304" w:hanging="567"/>
        <w:contextualSpacing w:val="0"/>
        <w:jc w:val="both"/>
        <w:rPr>
          <w:rFonts w:ascii="Arial" w:eastAsia="Arial" w:hAnsi="Arial" w:cs="Arial"/>
          <w:sz w:val="24"/>
          <w:szCs w:val="24"/>
        </w:rPr>
      </w:pPr>
      <w:r>
        <w:rPr>
          <w:rFonts w:ascii="Arial" w:eastAsia="Arial" w:hAnsi="Arial" w:cs="Arial"/>
          <w:sz w:val="24"/>
          <w:szCs w:val="24"/>
        </w:rPr>
        <w:t xml:space="preserve">In proceedings for breach of this clause 2, the Supplier may: </w:t>
      </w:r>
    </w:p>
    <w:p w14:paraId="5633C025" w14:textId="77777777" w:rsidR="00B105D3" w:rsidRDefault="004A7CE9">
      <w:pPr>
        <w:pStyle w:val="ListParagraph"/>
        <w:numPr>
          <w:ilvl w:val="0"/>
          <w:numId w:val="188"/>
        </w:numPr>
        <w:spacing w:after="120"/>
        <w:ind w:left="1701" w:hanging="567"/>
        <w:contextualSpacing w:val="0"/>
        <w:jc w:val="both"/>
        <w:rPr>
          <w:rFonts w:ascii="Arial" w:eastAsia="Arial" w:hAnsi="Arial" w:cs="Arial"/>
          <w:sz w:val="24"/>
          <w:szCs w:val="24"/>
        </w:rPr>
      </w:pPr>
      <w:r>
        <w:rPr>
          <w:rFonts w:ascii="Arial" w:eastAsia="Arial" w:hAnsi="Arial" w:cs="Arial"/>
          <w:sz w:val="24"/>
          <w:szCs w:val="24"/>
        </w:rPr>
        <w:t xml:space="preserve">rely on any limit of liability or other term of the Professional Appointment; and </w:t>
      </w:r>
    </w:p>
    <w:p w14:paraId="1A5F4068" w14:textId="77777777" w:rsidR="00B105D3" w:rsidRDefault="004A7CE9">
      <w:pPr>
        <w:pStyle w:val="ListParagraph"/>
        <w:numPr>
          <w:ilvl w:val="0"/>
          <w:numId w:val="189"/>
        </w:numPr>
        <w:spacing w:after="120"/>
        <w:ind w:left="1701" w:hanging="567"/>
        <w:contextualSpacing w:val="0"/>
        <w:jc w:val="both"/>
        <w:rPr>
          <w:rFonts w:ascii="Arial" w:eastAsia="Arial" w:hAnsi="Arial" w:cs="Arial"/>
          <w:sz w:val="24"/>
          <w:szCs w:val="24"/>
        </w:rPr>
      </w:pPr>
      <w:r>
        <w:rPr>
          <w:rFonts w:ascii="Arial" w:eastAsia="Arial" w:hAnsi="Arial" w:cs="Arial"/>
          <w:sz w:val="24"/>
          <w:szCs w:val="24"/>
        </w:rPr>
        <w:t xml:space="preserve">raise equivalent rights of defence as it would have had if the End-Purchaser had been named as a joint client, with the Contracting Authority, under the Professional Appointment (for this purpose not taking into account any set-off or counterclaim against the actual client under the Professional Appointment). </w:t>
      </w:r>
    </w:p>
    <w:p w14:paraId="53369E03" w14:textId="77777777" w:rsidR="00B105D3" w:rsidRDefault="004A7CE9">
      <w:pPr>
        <w:pStyle w:val="ListParagraph"/>
        <w:numPr>
          <w:ilvl w:val="0"/>
          <w:numId w:val="190"/>
        </w:numPr>
        <w:spacing w:after="120"/>
        <w:ind w:left="1304" w:hanging="567"/>
        <w:contextualSpacing w:val="0"/>
        <w:jc w:val="both"/>
        <w:rPr>
          <w:rFonts w:ascii="Arial" w:eastAsia="Arial" w:hAnsi="Arial" w:cs="Arial"/>
          <w:sz w:val="24"/>
          <w:szCs w:val="24"/>
        </w:rPr>
      </w:pPr>
      <w:r>
        <w:rPr>
          <w:rFonts w:ascii="Arial" w:eastAsia="Arial" w:hAnsi="Arial" w:cs="Arial"/>
          <w:sz w:val="24"/>
          <w:szCs w:val="24"/>
        </w:rPr>
        <w:t xml:space="preserve">The Supplier’s duties or liabilities under this agreement shall not be negated or diminished by: </w:t>
      </w:r>
    </w:p>
    <w:p w14:paraId="7158B6D3" w14:textId="77777777" w:rsidR="00B105D3" w:rsidRDefault="004A7CE9">
      <w:pPr>
        <w:pStyle w:val="ListParagraph"/>
        <w:numPr>
          <w:ilvl w:val="0"/>
          <w:numId w:val="191"/>
        </w:numPr>
        <w:spacing w:after="120"/>
        <w:ind w:left="1701" w:hanging="567"/>
        <w:contextualSpacing w:val="0"/>
        <w:jc w:val="both"/>
        <w:rPr>
          <w:rFonts w:ascii="Arial" w:eastAsia="Arial" w:hAnsi="Arial" w:cs="Arial"/>
          <w:sz w:val="24"/>
          <w:szCs w:val="24"/>
        </w:rPr>
      </w:pPr>
      <w:r>
        <w:rPr>
          <w:rFonts w:ascii="Arial" w:eastAsia="Arial" w:hAnsi="Arial" w:cs="Arial"/>
          <w:sz w:val="24"/>
          <w:szCs w:val="24"/>
        </w:rPr>
        <w:t xml:space="preserve">any approval or inspection of: </w:t>
      </w:r>
    </w:p>
    <w:p w14:paraId="736A9F68" w14:textId="77777777" w:rsidR="00B105D3" w:rsidRDefault="004A7CE9">
      <w:pPr>
        <w:pStyle w:val="ListParagraph"/>
        <w:numPr>
          <w:ilvl w:val="0"/>
          <w:numId w:val="192"/>
        </w:numPr>
        <w:spacing w:after="120"/>
        <w:ind w:left="2268" w:hanging="567"/>
        <w:jc w:val="both"/>
        <w:rPr>
          <w:rFonts w:ascii="Arial" w:eastAsia="Arial" w:hAnsi="Arial" w:cs="Arial"/>
          <w:sz w:val="24"/>
          <w:szCs w:val="24"/>
        </w:rPr>
      </w:pPr>
      <w:r>
        <w:rPr>
          <w:rFonts w:ascii="Arial" w:eastAsia="Arial" w:hAnsi="Arial" w:cs="Arial"/>
          <w:sz w:val="24"/>
          <w:szCs w:val="24"/>
        </w:rPr>
        <w:t xml:space="preserve">the Property; or </w:t>
      </w:r>
    </w:p>
    <w:p w14:paraId="5C724234" w14:textId="77777777" w:rsidR="00B105D3" w:rsidRDefault="004A7CE9">
      <w:pPr>
        <w:pStyle w:val="ListParagraph"/>
        <w:numPr>
          <w:ilvl w:val="0"/>
          <w:numId w:val="193"/>
        </w:numPr>
        <w:spacing w:after="120"/>
        <w:ind w:left="2268" w:hanging="567"/>
        <w:jc w:val="both"/>
        <w:rPr>
          <w:rFonts w:ascii="Arial" w:eastAsia="Arial" w:hAnsi="Arial" w:cs="Arial"/>
          <w:sz w:val="24"/>
          <w:szCs w:val="24"/>
        </w:rPr>
      </w:pPr>
      <w:r>
        <w:rPr>
          <w:rFonts w:ascii="Arial" w:eastAsia="Arial" w:hAnsi="Arial" w:cs="Arial"/>
          <w:sz w:val="24"/>
          <w:szCs w:val="24"/>
        </w:rPr>
        <w:t xml:space="preserve">the Project; or </w:t>
      </w:r>
    </w:p>
    <w:p w14:paraId="2662B49C" w14:textId="77777777" w:rsidR="00B105D3" w:rsidRDefault="004A7CE9">
      <w:pPr>
        <w:pStyle w:val="ListParagraph"/>
        <w:numPr>
          <w:ilvl w:val="0"/>
          <w:numId w:val="193"/>
        </w:numPr>
        <w:spacing w:after="120"/>
        <w:ind w:left="2268" w:hanging="567"/>
        <w:jc w:val="both"/>
        <w:rPr>
          <w:rFonts w:ascii="Arial" w:eastAsia="Arial" w:hAnsi="Arial" w:cs="Arial"/>
          <w:sz w:val="24"/>
          <w:szCs w:val="24"/>
        </w:rPr>
      </w:pPr>
      <w:r>
        <w:rPr>
          <w:rFonts w:ascii="Arial" w:eastAsia="Arial" w:hAnsi="Arial" w:cs="Arial"/>
          <w:sz w:val="24"/>
          <w:szCs w:val="24"/>
        </w:rPr>
        <w:t xml:space="preserve">any designs or specifications for the Property or the Project; or </w:t>
      </w:r>
    </w:p>
    <w:p w14:paraId="33B797D8" w14:textId="77777777" w:rsidR="00B105D3" w:rsidRDefault="004A7CE9">
      <w:pPr>
        <w:pStyle w:val="ListParagraph"/>
        <w:numPr>
          <w:ilvl w:val="0"/>
          <w:numId w:val="194"/>
        </w:numPr>
        <w:spacing w:after="120"/>
        <w:ind w:left="1701" w:hanging="567"/>
        <w:contextualSpacing w:val="0"/>
        <w:jc w:val="both"/>
        <w:rPr>
          <w:rFonts w:ascii="Arial" w:eastAsia="Arial" w:hAnsi="Arial" w:cs="Arial"/>
          <w:sz w:val="24"/>
          <w:szCs w:val="24"/>
        </w:rPr>
      </w:pPr>
      <w:r>
        <w:rPr>
          <w:rFonts w:ascii="Arial" w:eastAsia="Arial" w:hAnsi="Arial" w:cs="Arial"/>
          <w:sz w:val="24"/>
          <w:szCs w:val="24"/>
        </w:rPr>
        <w:t xml:space="preserve">any testing of any work, goods, materials, plant or equipment; or </w:t>
      </w:r>
    </w:p>
    <w:p w14:paraId="254904C6" w14:textId="77777777" w:rsidR="00B105D3" w:rsidRDefault="004A7CE9">
      <w:pPr>
        <w:pStyle w:val="ListParagraph"/>
        <w:numPr>
          <w:ilvl w:val="0"/>
          <w:numId w:val="195"/>
        </w:numPr>
        <w:spacing w:after="120"/>
        <w:ind w:left="1701" w:hanging="567"/>
        <w:contextualSpacing w:val="0"/>
        <w:jc w:val="both"/>
      </w:pPr>
      <w:r>
        <w:rPr>
          <w:rFonts w:ascii="Arial" w:eastAsia="Arial" w:hAnsi="Arial" w:cs="Arial"/>
          <w:sz w:val="24"/>
          <w:szCs w:val="24"/>
        </w:rPr>
        <w:t xml:space="preserve">any omission to approve, inspect or test, </w:t>
      </w:r>
      <w:r>
        <w:rPr>
          <w:rFonts w:ascii="Arial" w:eastAsia="Arial" w:hAnsi="Arial" w:cs="Arial"/>
        </w:rPr>
        <w:t xml:space="preserve">by or on behalf of the ‘End-Purchaser’ or the Contracting Authority. </w:t>
      </w:r>
    </w:p>
    <w:p w14:paraId="7D48E875" w14:textId="77777777" w:rsidR="00B105D3" w:rsidRDefault="004A7CE9">
      <w:pPr>
        <w:pStyle w:val="ListParagraph"/>
        <w:numPr>
          <w:ilvl w:val="0"/>
          <w:numId w:val="196"/>
        </w:numPr>
        <w:spacing w:after="160"/>
        <w:ind w:left="1304" w:hanging="567"/>
        <w:contextualSpacing w:val="0"/>
        <w:jc w:val="both"/>
        <w:rPr>
          <w:rFonts w:ascii="Arial" w:eastAsia="Arial" w:hAnsi="Arial" w:cs="Arial"/>
          <w:sz w:val="24"/>
          <w:szCs w:val="24"/>
        </w:rPr>
      </w:pPr>
      <w:r>
        <w:rPr>
          <w:rFonts w:ascii="Arial" w:eastAsia="Arial" w:hAnsi="Arial" w:cs="Arial"/>
          <w:sz w:val="24"/>
          <w:szCs w:val="24"/>
        </w:rPr>
        <w:t>This agreement shall not negate or diminish any other duty or liability otherwise owed to the ’End-Purchaser’ by the Supplier.</w:t>
      </w:r>
    </w:p>
    <w:p w14:paraId="710ACA1C" w14:textId="77777777" w:rsidR="00B105D3" w:rsidRDefault="004A7CE9">
      <w:pPr>
        <w:pStyle w:val="ListParagraph"/>
        <w:numPr>
          <w:ilvl w:val="0"/>
          <w:numId w:val="159"/>
        </w:numPr>
        <w:spacing w:after="160"/>
        <w:ind w:left="714" w:hanging="357"/>
        <w:contextualSpacing w:val="0"/>
        <w:jc w:val="both"/>
        <w:rPr>
          <w:rFonts w:ascii="Arial" w:eastAsia="Arial" w:hAnsi="Arial" w:cs="Arial"/>
          <w:b/>
          <w:bCs/>
          <w:sz w:val="24"/>
          <w:szCs w:val="24"/>
        </w:rPr>
      </w:pPr>
      <w:r>
        <w:rPr>
          <w:rFonts w:ascii="Arial" w:eastAsia="Arial" w:hAnsi="Arial" w:cs="Arial"/>
          <w:b/>
          <w:bCs/>
          <w:sz w:val="24"/>
          <w:szCs w:val="24"/>
        </w:rPr>
        <w:t>PROFESSIONAL INDEMNITY INSURANCE</w:t>
      </w:r>
    </w:p>
    <w:p w14:paraId="45F88CE2" w14:textId="77777777" w:rsidR="00B105D3" w:rsidRDefault="004A7CE9">
      <w:pPr>
        <w:pStyle w:val="ListParagraph"/>
        <w:numPr>
          <w:ilvl w:val="0"/>
          <w:numId w:val="197"/>
        </w:numPr>
        <w:spacing w:after="120"/>
        <w:ind w:left="1304" w:hanging="567"/>
        <w:contextualSpacing w:val="0"/>
        <w:jc w:val="both"/>
        <w:rPr>
          <w:rFonts w:ascii="Arial" w:eastAsia="Arial" w:hAnsi="Arial" w:cs="Arial"/>
          <w:sz w:val="24"/>
          <w:szCs w:val="24"/>
        </w:rPr>
      </w:pPr>
      <w:r>
        <w:rPr>
          <w:rFonts w:ascii="Arial" w:eastAsia="Arial" w:hAnsi="Arial" w:cs="Arial"/>
          <w:sz w:val="24"/>
          <w:szCs w:val="24"/>
        </w:rPr>
        <w:t xml:space="preserve">The Supplier shall maintain professional indemnity insurance for an amount of at least £10,000,000 (Ten Million Pounds) in respect of each claim without limit to the number of claims except for claims arising out of pollution or contamination, where the minimum amount of cover applies in the aggregate in any one period of insurance and except for claims arising out of asbestos where a lower level may apply in the aggregate for a period beginning on the date of this agreement and  </w:t>
      </w:r>
    </w:p>
    <w:p w14:paraId="6B41858D" w14:textId="77777777" w:rsidR="00B105D3" w:rsidRDefault="004A7CE9">
      <w:pPr>
        <w:pStyle w:val="ListParagraph"/>
        <w:numPr>
          <w:ilvl w:val="0"/>
          <w:numId w:val="198"/>
        </w:numPr>
        <w:spacing w:after="120"/>
        <w:ind w:left="1304" w:hanging="567"/>
        <w:contextualSpacing w:val="0"/>
        <w:jc w:val="both"/>
        <w:rPr>
          <w:rFonts w:ascii="Arial" w:eastAsia="Arial" w:hAnsi="Arial" w:cs="Arial"/>
          <w:sz w:val="24"/>
          <w:szCs w:val="24"/>
        </w:rPr>
      </w:pPr>
      <w:r>
        <w:rPr>
          <w:rFonts w:ascii="Arial" w:eastAsia="Arial" w:hAnsi="Arial" w:cs="Arial"/>
          <w:sz w:val="24"/>
          <w:szCs w:val="24"/>
        </w:rPr>
        <w:t xml:space="preserve">after the date of practical completion of the Project, provided that such insurance is available at commercially reasonable rates and terms. The Supplier shall maintain that professional indemnity insurance: </w:t>
      </w:r>
    </w:p>
    <w:p w14:paraId="4BAD6F0E" w14:textId="77777777" w:rsidR="00B105D3" w:rsidRDefault="004A7CE9">
      <w:pPr>
        <w:pStyle w:val="ListParagraph"/>
        <w:numPr>
          <w:ilvl w:val="0"/>
          <w:numId w:val="199"/>
        </w:numPr>
        <w:spacing w:after="120"/>
        <w:ind w:left="1814" w:hanging="567"/>
        <w:contextualSpacing w:val="0"/>
        <w:jc w:val="both"/>
        <w:rPr>
          <w:rFonts w:ascii="Arial" w:eastAsia="Arial" w:hAnsi="Arial" w:cs="Arial"/>
          <w:sz w:val="24"/>
          <w:szCs w:val="24"/>
        </w:rPr>
      </w:pPr>
      <w:r>
        <w:rPr>
          <w:rFonts w:ascii="Arial" w:eastAsia="Arial" w:hAnsi="Arial" w:cs="Arial"/>
          <w:sz w:val="24"/>
          <w:szCs w:val="24"/>
        </w:rPr>
        <w:t xml:space="preserve">with reputable insurers lawfully carrying on insurance business in the United Kingdom or European Union; and </w:t>
      </w:r>
    </w:p>
    <w:p w14:paraId="578A373D" w14:textId="77777777" w:rsidR="00B105D3" w:rsidRDefault="004A7CE9">
      <w:pPr>
        <w:pStyle w:val="ListParagraph"/>
        <w:numPr>
          <w:ilvl w:val="0"/>
          <w:numId w:val="200"/>
        </w:numPr>
        <w:spacing w:after="120"/>
        <w:ind w:left="1814" w:hanging="567"/>
        <w:contextualSpacing w:val="0"/>
        <w:jc w:val="both"/>
        <w:rPr>
          <w:rFonts w:ascii="Arial" w:eastAsia="Arial" w:hAnsi="Arial" w:cs="Arial"/>
          <w:sz w:val="24"/>
          <w:szCs w:val="24"/>
        </w:rPr>
      </w:pPr>
      <w:r>
        <w:rPr>
          <w:rFonts w:ascii="Arial" w:eastAsia="Arial" w:hAnsi="Arial" w:cs="Arial"/>
          <w:sz w:val="24"/>
          <w:szCs w:val="24"/>
        </w:rPr>
        <w:t xml:space="preserve">on customary and usual terms and conditions prevailing for the time being in the insurance market. </w:t>
      </w:r>
    </w:p>
    <w:p w14:paraId="6C76001D" w14:textId="77777777" w:rsidR="00B105D3" w:rsidRDefault="004A7CE9">
      <w:pPr>
        <w:pStyle w:val="ListParagraph"/>
        <w:numPr>
          <w:ilvl w:val="0"/>
          <w:numId w:val="201"/>
        </w:numPr>
        <w:spacing w:after="120"/>
        <w:ind w:left="1304" w:hanging="567"/>
        <w:contextualSpacing w:val="0"/>
        <w:jc w:val="both"/>
        <w:rPr>
          <w:rFonts w:ascii="Arial" w:eastAsia="Arial" w:hAnsi="Arial" w:cs="Arial"/>
          <w:sz w:val="24"/>
          <w:szCs w:val="24"/>
        </w:rPr>
      </w:pPr>
      <w:r>
        <w:rPr>
          <w:rFonts w:ascii="Arial" w:eastAsia="Arial" w:hAnsi="Arial" w:cs="Arial"/>
          <w:sz w:val="24"/>
          <w:szCs w:val="24"/>
        </w:rPr>
        <w:t xml:space="preserve">Any increased or additional premium required by insurers because of the Supplier’s claims record or other acts, omissions, matters or things particular to the Supplier shall be deemed to be within commercially reasonable rates and terms. </w:t>
      </w:r>
    </w:p>
    <w:p w14:paraId="05EF5A64" w14:textId="77777777" w:rsidR="00B105D3" w:rsidRDefault="004A7CE9">
      <w:pPr>
        <w:pStyle w:val="ListParagraph"/>
        <w:numPr>
          <w:ilvl w:val="0"/>
          <w:numId w:val="202"/>
        </w:numPr>
        <w:spacing w:after="120"/>
        <w:ind w:left="1304" w:hanging="567"/>
        <w:contextualSpacing w:val="0"/>
        <w:jc w:val="both"/>
        <w:rPr>
          <w:rFonts w:ascii="Arial" w:eastAsia="Arial" w:hAnsi="Arial" w:cs="Arial"/>
          <w:sz w:val="24"/>
          <w:szCs w:val="24"/>
        </w:rPr>
      </w:pPr>
      <w:r>
        <w:rPr>
          <w:rFonts w:ascii="Arial" w:eastAsia="Arial" w:hAnsi="Arial" w:cs="Arial"/>
          <w:sz w:val="24"/>
          <w:szCs w:val="24"/>
        </w:rPr>
        <w:t xml:space="preserve">The Supplier shall immediately inform the  End-Purchaser if the Supplier’s required professional indemnity insurance ceases to be available at commercially reasonable rates and terms, so that the Supplier and the End-Purchaser can discuss how best to protect the respective positions of the End-Purchaser and the Supplier regarding the Project and the Property, without that insurance. </w:t>
      </w:r>
    </w:p>
    <w:p w14:paraId="4A6B5990" w14:textId="77777777" w:rsidR="00B105D3" w:rsidRDefault="004A7CE9">
      <w:pPr>
        <w:pStyle w:val="ListParagraph"/>
        <w:numPr>
          <w:ilvl w:val="0"/>
          <w:numId w:val="203"/>
        </w:numPr>
        <w:spacing w:after="120"/>
        <w:ind w:left="1304" w:hanging="567"/>
        <w:contextualSpacing w:val="0"/>
        <w:jc w:val="both"/>
        <w:rPr>
          <w:rFonts w:ascii="Arial" w:eastAsia="Arial" w:hAnsi="Arial" w:cs="Arial"/>
          <w:sz w:val="24"/>
          <w:szCs w:val="24"/>
        </w:rPr>
      </w:pPr>
      <w:r>
        <w:rPr>
          <w:rFonts w:ascii="Arial" w:eastAsia="Arial" w:hAnsi="Arial" w:cs="Arial"/>
          <w:sz w:val="24"/>
          <w:szCs w:val="24"/>
        </w:rPr>
        <w:t>Whenever the End-Purchaser reasonably requests, the Supplier shall send the  End-Purchaser evidence that the Supplier’s professional indemnity insurance is in force, including, if required by the End-Purchaser, an original letter from the Supplier’s insurers or brokers confirming the Supplier’s then current professional indemnity insurance and that the premiums for that insurance have been paid in full at the date of that letter.</w:t>
      </w:r>
    </w:p>
    <w:p w14:paraId="1357BBBD" w14:textId="77777777" w:rsidR="00B105D3" w:rsidRDefault="004A7CE9">
      <w:pPr>
        <w:pStyle w:val="ListParagraph"/>
        <w:numPr>
          <w:ilvl w:val="0"/>
          <w:numId w:val="159"/>
        </w:numPr>
        <w:spacing w:after="160"/>
        <w:ind w:left="357" w:hanging="357"/>
        <w:contextualSpacing w:val="0"/>
        <w:jc w:val="both"/>
        <w:rPr>
          <w:rFonts w:ascii="Arial" w:eastAsia="Arial" w:hAnsi="Arial" w:cs="Arial"/>
          <w:b/>
          <w:bCs/>
          <w:sz w:val="24"/>
          <w:szCs w:val="24"/>
        </w:rPr>
      </w:pPr>
      <w:r>
        <w:rPr>
          <w:rFonts w:ascii="Arial" w:eastAsia="Arial" w:hAnsi="Arial" w:cs="Arial"/>
          <w:b/>
          <w:bCs/>
          <w:sz w:val="24"/>
          <w:szCs w:val="24"/>
        </w:rPr>
        <w:t>COPYRIGHT</w:t>
      </w:r>
    </w:p>
    <w:p w14:paraId="27C9EDA5" w14:textId="77777777" w:rsidR="00B105D3" w:rsidRDefault="004A7CE9">
      <w:pPr>
        <w:pStyle w:val="ListParagraph"/>
        <w:numPr>
          <w:ilvl w:val="0"/>
          <w:numId w:val="204"/>
        </w:numPr>
        <w:spacing w:after="120"/>
        <w:ind w:left="1304" w:hanging="567"/>
        <w:contextualSpacing w:val="0"/>
        <w:jc w:val="both"/>
        <w:rPr>
          <w:rFonts w:ascii="Arial" w:eastAsia="Arial" w:hAnsi="Arial" w:cs="Arial"/>
          <w:sz w:val="24"/>
          <w:szCs w:val="24"/>
        </w:rPr>
      </w:pPr>
      <w:r>
        <w:rPr>
          <w:rFonts w:ascii="Arial" w:eastAsia="Arial" w:hAnsi="Arial" w:cs="Arial"/>
          <w:sz w:val="24"/>
          <w:szCs w:val="24"/>
        </w:rPr>
        <w:t xml:space="preserve">The Supplier grants to the End-Purchaser, with immediate effect, an irrevocable, non-exclusive, non-terminable, royalty-free licence to copy and make full use of any Material prepared by, or on behalf of, the Supplier for any purpose relating to the Project and the Property, including any of the Permitted Uses. </w:t>
      </w:r>
    </w:p>
    <w:p w14:paraId="08AE9E53" w14:textId="77777777" w:rsidR="00B105D3" w:rsidRDefault="004A7CE9">
      <w:pPr>
        <w:pStyle w:val="ListParagraph"/>
        <w:numPr>
          <w:ilvl w:val="0"/>
          <w:numId w:val="205"/>
        </w:numPr>
        <w:spacing w:after="120"/>
        <w:ind w:left="1304" w:hanging="567"/>
        <w:contextualSpacing w:val="0"/>
        <w:jc w:val="both"/>
        <w:rPr>
          <w:rFonts w:ascii="Arial" w:eastAsia="Arial" w:hAnsi="Arial" w:cs="Arial"/>
          <w:sz w:val="24"/>
          <w:szCs w:val="24"/>
        </w:rPr>
      </w:pPr>
      <w:r>
        <w:rPr>
          <w:rFonts w:ascii="Arial" w:eastAsia="Arial" w:hAnsi="Arial" w:cs="Arial"/>
          <w:sz w:val="24"/>
          <w:szCs w:val="24"/>
        </w:rPr>
        <w:t xml:space="preserve">The licence in clause 4.1 allows the End-Purchaser to use the Material in connection with any extension of the Project, but not to reproduce the designs contained in the Material in any such extension. </w:t>
      </w:r>
    </w:p>
    <w:p w14:paraId="2DFC7F4A" w14:textId="77777777" w:rsidR="00B105D3" w:rsidRDefault="004A7CE9">
      <w:pPr>
        <w:pStyle w:val="ListParagraph"/>
        <w:numPr>
          <w:ilvl w:val="0"/>
          <w:numId w:val="206"/>
        </w:numPr>
        <w:spacing w:after="120"/>
        <w:ind w:left="1304" w:hanging="567"/>
        <w:contextualSpacing w:val="0"/>
        <w:jc w:val="both"/>
        <w:rPr>
          <w:rFonts w:ascii="Arial" w:eastAsia="Arial" w:hAnsi="Arial" w:cs="Arial"/>
          <w:sz w:val="24"/>
          <w:szCs w:val="24"/>
        </w:rPr>
      </w:pPr>
      <w:r>
        <w:rPr>
          <w:rFonts w:ascii="Arial" w:eastAsia="Arial" w:hAnsi="Arial" w:cs="Arial"/>
          <w:sz w:val="24"/>
          <w:szCs w:val="24"/>
        </w:rPr>
        <w:t xml:space="preserve">This licence carries the right to grant sub-licences and is transferable to third parties without the consent of the Supplier.  </w:t>
      </w:r>
    </w:p>
    <w:p w14:paraId="4AAC0902" w14:textId="77777777" w:rsidR="00B105D3" w:rsidRDefault="004A7CE9">
      <w:pPr>
        <w:pStyle w:val="ListParagraph"/>
        <w:numPr>
          <w:ilvl w:val="0"/>
          <w:numId w:val="207"/>
        </w:numPr>
        <w:spacing w:after="120"/>
        <w:ind w:left="1304" w:hanging="567"/>
        <w:contextualSpacing w:val="0"/>
        <w:jc w:val="both"/>
        <w:rPr>
          <w:rFonts w:ascii="Arial" w:eastAsia="Arial" w:hAnsi="Arial" w:cs="Arial"/>
          <w:sz w:val="24"/>
          <w:szCs w:val="24"/>
        </w:rPr>
      </w:pPr>
      <w:r>
        <w:rPr>
          <w:rFonts w:ascii="Arial" w:eastAsia="Arial" w:hAnsi="Arial" w:cs="Arial"/>
          <w:sz w:val="24"/>
          <w:szCs w:val="24"/>
        </w:rPr>
        <w:t xml:space="preserve">The Supplier shall not be liable for use of the Material for any purpose other than that for which it was prepared and/or provided. </w:t>
      </w:r>
    </w:p>
    <w:p w14:paraId="44E2645F" w14:textId="77777777" w:rsidR="00B105D3" w:rsidRDefault="004A7CE9">
      <w:pPr>
        <w:pStyle w:val="ListParagraph"/>
        <w:numPr>
          <w:ilvl w:val="0"/>
          <w:numId w:val="208"/>
        </w:numPr>
        <w:spacing w:after="120"/>
        <w:ind w:left="1304" w:hanging="567"/>
        <w:contextualSpacing w:val="0"/>
        <w:jc w:val="both"/>
        <w:rPr>
          <w:rFonts w:ascii="Arial" w:eastAsia="Arial" w:hAnsi="Arial" w:cs="Arial"/>
          <w:sz w:val="24"/>
          <w:szCs w:val="24"/>
        </w:rPr>
      </w:pPr>
      <w:r>
        <w:rPr>
          <w:rFonts w:ascii="Arial" w:eastAsia="Arial" w:hAnsi="Arial" w:cs="Arial"/>
          <w:sz w:val="24"/>
          <w:szCs w:val="24"/>
        </w:rPr>
        <w:t>The End-Purchaser may request a copy (or copies) of some or all the Material from the Supplier. On the End-Purchaser’s payment of the Supplier’s reasonable charges for providing the copy (or copies), the Supplier shall provide the copy (or copies) to the Beneficiary.</w:t>
      </w:r>
    </w:p>
    <w:p w14:paraId="3C3177C3" w14:textId="77777777" w:rsidR="00B105D3" w:rsidRDefault="004A7CE9">
      <w:pPr>
        <w:pStyle w:val="ListParagraph"/>
        <w:numPr>
          <w:ilvl w:val="0"/>
          <w:numId w:val="159"/>
        </w:numPr>
        <w:spacing w:after="160"/>
        <w:ind w:left="357" w:hanging="357"/>
        <w:contextualSpacing w:val="0"/>
        <w:jc w:val="both"/>
        <w:rPr>
          <w:rFonts w:ascii="Arial" w:eastAsia="Arial" w:hAnsi="Arial" w:cs="Arial"/>
          <w:b/>
          <w:bCs/>
          <w:sz w:val="24"/>
          <w:szCs w:val="24"/>
        </w:rPr>
      </w:pPr>
      <w:r>
        <w:rPr>
          <w:rFonts w:ascii="Arial" w:eastAsia="Arial" w:hAnsi="Arial" w:cs="Arial"/>
          <w:b/>
          <w:bCs/>
          <w:sz w:val="24"/>
          <w:szCs w:val="24"/>
        </w:rPr>
        <w:t>LIABILITY PERIOD</w:t>
      </w:r>
    </w:p>
    <w:p w14:paraId="50CC5938" w14:textId="77777777" w:rsidR="00B105D3" w:rsidRDefault="004A7CE9">
      <w:pPr>
        <w:spacing w:after="160"/>
        <w:ind w:left="720"/>
        <w:jc w:val="both"/>
        <w:rPr>
          <w:rFonts w:ascii="Arial" w:eastAsia="Arial" w:hAnsi="Arial" w:cs="Arial"/>
          <w:sz w:val="24"/>
          <w:szCs w:val="24"/>
        </w:rPr>
      </w:pPr>
      <w:r>
        <w:rPr>
          <w:rFonts w:ascii="Arial" w:eastAsia="Arial" w:hAnsi="Arial" w:cs="Arial"/>
          <w:sz w:val="24"/>
          <w:szCs w:val="24"/>
        </w:rPr>
        <w:t>The End-Purchaser may not commence any legal action against the Supplier under this agreement after 6 years from the date of practical completion of all the Services insofar as they are directly relevant to the Property.</w:t>
      </w:r>
    </w:p>
    <w:p w14:paraId="4A8789F7" w14:textId="77777777" w:rsidR="00B105D3" w:rsidRDefault="004A7CE9">
      <w:pPr>
        <w:pStyle w:val="ListParagraph"/>
        <w:numPr>
          <w:ilvl w:val="0"/>
          <w:numId w:val="159"/>
        </w:numPr>
        <w:spacing w:after="160"/>
        <w:ind w:left="357" w:hanging="357"/>
        <w:contextualSpacing w:val="0"/>
        <w:jc w:val="both"/>
        <w:rPr>
          <w:rFonts w:ascii="Arial" w:eastAsia="Arial" w:hAnsi="Arial" w:cs="Arial"/>
          <w:b/>
          <w:bCs/>
          <w:sz w:val="24"/>
          <w:szCs w:val="24"/>
        </w:rPr>
      </w:pPr>
      <w:r>
        <w:rPr>
          <w:rFonts w:ascii="Arial" w:eastAsia="Arial" w:hAnsi="Arial" w:cs="Arial"/>
          <w:b/>
          <w:bCs/>
          <w:sz w:val="24"/>
          <w:szCs w:val="24"/>
        </w:rPr>
        <w:t>ASSIGNMENT</w:t>
      </w:r>
    </w:p>
    <w:p w14:paraId="4CC4B3A7" w14:textId="77777777" w:rsidR="00B105D3" w:rsidRDefault="004A7CE9">
      <w:pPr>
        <w:pStyle w:val="ListParagraph"/>
        <w:numPr>
          <w:ilvl w:val="0"/>
          <w:numId w:val="209"/>
        </w:numPr>
        <w:spacing w:after="120"/>
        <w:ind w:left="1080" w:hanging="357"/>
        <w:contextualSpacing w:val="0"/>
        <w:jc w:val="both"/>
        <w:rPr>
          <w:rFonts w:ascii="Arial" w:eastAsia="Arial" w:hAnsi="Arial" w:cs="Arial"/>
          <w:sz w:val="24"/>
          <w:szCs w:val="24"/>
        </w:rPr>
      </w:pPr>
      <w:r>
        <w:rPr>
          <w:rFonts w:ascii="Arial" w:eastAsia="Arial" w:hAnsi="Arial" w:cs="Arial"/>
          <w:sz w:val="24"/>
          <w:szCs w:val="24"/>
        </w:rPr>
        <w:t xml:space="preserve">The End-Purchaser may assign the benefit of this agreement: </w:t>
      </w:r>
    </w:p>
    <w:p w14:paraId="312CEF3A" w14:textId="77777777" w:rsidR="00B105D3" w:rsidRDefault="004A7CE9">
      <w:pPr>
        <w:pStyle w:val="ListParagraph"/>
        <w:numPr>
          <w:ilvl w:val="0"/>
          <w:numId w:val="210"/>
        </w:numPr>
        <w:spacing w:after="120"/>
        <w:ind w:left="1440" w:hanging="357"/>
        <w:contextualSpacing w:val="0"/>
        <w:jc w:val="both"/>
        <w:rPr>
          <w:rFonts w:ascii="Arial" w:eastAsia="Arial" w:hAnsi="Arial" w:cs="Arial"/>
          <w:sz w:val="24"/>
          <w:szCs w:val="24"/>
        </w:rPr>
      </w:pPr>
      <w:r>
        <w:rPr>
          <w:rFonts w:ascii="Arial" w:eastAsia="Arial" w:hAnsi="Arial" w:cs="Arial"/>
          <w:sz w:val="24"/>
          <w:szCs w:val="24"/>
        </w:rPr>
        <w:t xml:space="preserve">on two occasions to any person with an interest in the Project; and </w:t>
      </w:r>
    </w:p>
    <w:p w14:paraId="23E24A94" w14:textId="77777777" w:rsidR="00B105D3" w:rsidRDefault="004A7CE9">
      <w:pPr>
        <w:pStyle w:val="ListParagraph"/>
        <w:numPr>
          <w:ilvl w:val="0"/>
          <w:numId w:val="211"/>
        </w:numPr>
        <w:spacing w:after="120"/>
        <w:ind w:left="1440" w:hanging="357"/>
        <w:contextualSpacing w:val="0"/>
        <w:jc w:val="both"/>
        <w:rPr>
          <w:rFonts w:ascii="Arial" w:eastAsia="Arial" w:hAnsi="Arial" w:cs="Arial"/>
          <w:sz w:val="24"/>
          <w:szCs w:val="24"/>
        </w:rPr>
      </w:pPr>
      <w:r>
        <w:rPr>
          <w:rFonts w:ascii="Arial" w:eastAsia="Arial" w:hAnsi="Arial" w:cs="Arial"/>
          <w:sz w:val="24"/>
          <w:szCs w:val="24"/>
        </w:rPr>
        <w:t xml:space="preserve">without counting as an assignment under clause 6.1.1: </w:t>
      </w:r>
    </w:p>
    <w:p w14:paraId="3B53E6AF" w14:textId="77777777" w:rsidR="00B105D3" w:rsidRDefault="004A7CE9">
      <w:pPr>
        <w:pStyle w:val="ListParagraph"/>
        <w:numPr>
          <w:ilvl w:val="0"/>
          <w:numId w:val="212"/>
        </w:numPr>
        <w:spacing w:after="120"/>
        <w:ind w:left="1800" w:hanging="357"/>
        <w:contextualSpacing w:val="0"/>
        <w:jc w:val="both"/>
        <w:rPr>
          <w:rFonts w:ascii="Arial" w:eastAsia="Arial" w:hAnsi="Arial" w:cs="Arial"/>
          <w:sz w:val="24"/>
          <w:szCs w:val="24"/>
        </w:rPr>
      </w:pPr>
      <w:r>
        <w:rPr>
          <w:rFonts w:ascii="Arial" w:eastAsia="Arial" w:hAnsi="Arial" w:cs="Arial"/>
          <w:sz w:val="24"/>
          <w:szCs w:val="24"/>
        </w:rPr>
        <w:t xml:space="preserve">by way of security to a funder (including any reassignment on redemption of security); or </w:t>
      </w:r>
    </w:p>
    <w:p w14:paraId="1CC59607" w14:textId="77777777" w:rsidR="00B105D3" w:rsidRDefault="004A7CE9">
      <w:pPr>
        <w:pStyle w:val="ListParagraph"/>
        <w:numPr>
          <w:ilvl w:val="0"/>
          <w:numId w:val="213"/>
        </w:numPr>
        <w:spacing w:after="120"/>
        <w:ind w:left="1800" w:hanging="357"/>
        <w:contextualSpacing w:val="0"/>
        <w:jc w:val="both"/>
        <w:rPr>
          <w:rFonts w:ascii="Arial" w:eastAsia="Arial" w:hAnsi="Arial" w:cs="Arial"/>
          <w:sz w:val="24"/>
          <w:szCs w:val="24"/>
        </w:rPr>
      </w:pPr>
      <w:r>
        <w:rPr>
          <w:rFonts w:ascii="Arial" w:eastAsia="Arial" w:hAnsi="Arial" w:cs="Arial"/>
          <w:sz w:val="24"/>
          <w:szCs w:val="24"/>
        </w:rPr>
        <w:t xml:space="preserve">to and from subsidiary or other associated companies within the same group of companies as the End-Purchaser so long as that assignee company remains within the same group of companies as the End-Purchaser. </w:t>
      </w:r>
    </w:p>
    <w:p w14:paraId="631944D6" w14:textId="77777777" w:rsidR="00B105D3" w:rsidRDefault="004A7CE9">
      <w:pPr>
        <w:pStyle w:val="ListParagraph"/>
        <w:numPr>
          <w:ilvl w:val="0"/>
          <w:numId w:val="214"/>
        </w:numPr>
        <w:spacing w:after="120"/>
        <w:ind w:left="1080" w:hanging="357"/>
        <w:contextualSpacing w:val="0"/>
        <w:jc w:val="both"/>
        <w:rPr>
          <w:rFonts w:ascii="Arial" w:eastAsia="Arial" w:hAnsi="Arial" w:cs="Arial"/>
          <w:sz w:val="24"/>
          <w:szCs w:val="24"/>
        </w:rPr>
      </w:pPr>
      <w:r>
        <w:rPr>
          <w:rFonts w:ascii="Arial" w:eastAsia="Arial" w:hAnsi="Arial" w:cs="Arial"/>
          <w:sz w:val="24"/>
          <w:szCs w:val="24"/>
        </w:rPr>
        <w:t xml:space="preserve">The End-Purchaser shall notify the Supplier of any assignment. If the End-Purchaser fails to do this, the assignment shall still be valid. </w:t>
      </w:r>
    </w:p>
    <w:p w14:paraId="5B72ABB8" w14:textId="77777777" w:rsidR="00B105D3" w:rsidRDefault="004A7CE9">
      <w:pPr>
        <w:pStyle w:val="ListParagraph"/>
        <w:numPr>
          <w:ilvl w:val="0"/>
          <w:numId w:val="215"/>
        </w:numPr>
        <w:spacing w:after="120"/>
        <w:ind w:left="1080" w:hanging="357"/>
        <w:contextualSpacing w:val="0"/>
        <w:jc w:val="both"/>
        <w:rPr>
          <w:rFonts w:ascii="Arial" w:eastAsia="Arial" w:hAnsi="Arial" w:cs="Arial"/>
          <w:sz w:val="24"/>
          <w:szCs w:val="24"/>
        </w:rPr>
      </w:pPr>
      <w:r>
        <w:rPr>
          <w:rFonts w:ascii="Arial" w:eastAsia="Arial" w:hAnsi="Arial" w:cs="Arial"/>
          <w:sz w:val="24"/>
          <w:szCs w:val="24"/>
        </w:rPr>
        <w:t>The Supplier shall not contend that any person to whom the benefit of this agreement is assigned under clause 6.1 may not recover any sum under this agreement because that person is an assignee and not a named party to this agreement.</w:t>
      </w:r>
    </w:p>
    <w:p w14:paraId="593293D9" w14:textId="77777777" w:rsidR="00B105D3" w:rsidRDefault="004A7CE9">
      <w:pPr>
        <w:pStyle w:val="ListParagraph"/>
        <w:numPr>
          <w:ilvl w:val="0"/>
          <w:numId w:val="159"/>
        </w:numPr>
        <w:spacing w:after="160"/>
        <w:ind w:left="357" w:hanging="357"/>
        <w:contextualSpacing w:val="0"/>
        <w:jc w:val="both"/>
        <w:rPr>
          <w:rFonts w:ascii="Arial" w:eastAsia="Arial" w:hAnsi="Arial" w:cs="Arial"/>
          <w:b/>
          <w:bCs/>
          <w:sz w:val="24"/>
          <w:szCs w:val="24"/>
        </w:rPr>
      </w:pPr>
      <w:r>
        <w:rPr>
          <w:rFonts w:ascii="Arial" w:eastAsia="Arial" w:hAnsi="Arial" w:cs="Arial"/>
          <w:b/>
          <w:bCs/>
          <w:sz w:val="24"/>
          <w:szCs w:val="24"/>
        </w:rPr>
        <w:t>THIRD PARTY RIGHTS</w:t>
      </w:r>
    </w:p>
    <w:p w14:paraId="045EDC27" w14:textId="77777777" w:rsidR="00B105D3" w:rsidRDefault="004A7CE9">
      <w:pPr>
        <w:spacing w:after="160"/>
        <w:ind w:left="720"/>
        <w:jc w:val="both"/>
        <w:rPr>
          <w:rFonts w:ascii="Arial" w:eastAsia="Arial" w:hAnsi="Arial" w:cs="Arial"/>
          <w:sz w:val="24"/>
          <w:szCs w:val="24"/>
        </w:rPr>
      </w:pPr>
      <w:r>
        <w:rPr>
          <w:rFonts w:ascii="Arial" w:eastAsia="Arial" w:hAnsi="Arial" w:cs="Arial"/>
          <w:sz w:val="24"/>
          <w:szCs w:val="24"/>
        </w:rPr>
        <w:t>A person who is not a party to this agreement shall not have any rights under the Contracts (Rights of Third Parties) Act 1999 to enforce any term of this agreement.</w:t>
      </w:r>
    </w:p>
    <w:p w14:paraId="4630825C" w14:textId="77777777" w:rsidR="00B105D3" w:rsidRDefault="004A7CE9">
      <w:pPr>
        <w:pStyle w:val="ListParagraph"/>
        <w:numPr>
          <w:ilvl w:val="0"/>
          <w:numId w:val="159"/>
        </w:numPr>
        <w:spacing w:after="160"/>
        <w:ind w:left="357" w:hanging="357"/>
        <w:contextualSpacing w:val="0"/>
        <w:jc w:val="both"/>
        <w:rPr>
          <w:rFonts w:ascii="Arial" w:eastAsia="Arial" w:hAnsi="Arial" w:cs="Arial"/>
          <w:b/>
          <w:bCs/>
          <w:sz w:val="24"/>
          <w:szCs w:val="24"/>
        </w:rPr>
      </w:pPr>
      <w:r>
        <w:rPr>
          <w:rFonts w:ascii="Arial" w:eastAsia="Arial" w:hAnsi="Arial" w:cs="Arial"/>
          <w:b/>
          <w:bCs/>
          <w:sz w:val="24"/>
          <w:szCs w:val="24"/>
        </w:rPr>
        <w:t>GOVERNING LAW</w:t>
      </w:r>
    </w:p>
    <w:p w14:paraId="4E05D41E" w14:textId="77777777" w:rsidR="00B105D3" w:rsidRDefault="004A7CE9">
      <w:pPr>
        <w:spacing w:after="160"/>
        <w:ind w:left="720"/>
        <w:jc w:val="both"/>
        <w:rPr>
          <w:rFonts w:ascii="Arial" w:eastAsia="Arial" w:hAnsi="Arial" w:cs="Arial"/>
          <w:sz w:val="24"/>
          <w:szCs w:val="24"/>
        </w:rPr>
      </w:pPr>
      <w:r>
        <w:rPr>
          <w:rFonts w:ascii="Arial" w:eastAsia="Arial" w:hAnsi="Arial" w:cs="Arial"/>
          <w:sz w:val="24"/>
          <w:szCs w:val="24"/>
        </w:rPr>
        <w:t>This agreement and any dispute or claim arising out of or in connection with it or its subject matter or formation (including non-contractual disputes or claims) shall be governed by and construed in accordance with the law of England and Wales.</w:t>
      </w:r>
    </w:p>
    <w:p w14:paraId="50A774CA" w14:textId="77777777" w:rsidR="00B105D3" w:rsidRDefault="004A7CE9">
      <w:pPr>
        <w:pStyle w:val="ListParagraph"/>
        <w:numPr>
          <w:ilvl w:val="0"/>
          <w:numId w:val="159"/>
        </w:numPr>
        <w:spacing w:after="160"/>
        <w:ind w:left="357" w:hanging="357"/>
        <w:contextualSpacing w:val="0"/>
        <w:jc w:val="both"/>
        <w:rPr>
          <w:rFonts w:ascii="Arial" w:eastAsia="Arial" w:hAnsi="Arial" w:cs="Arial"/>
          <w:b/>
          <w:bCs/>
          <w:sz w:val="24"/>
          <w:szCs w:val="24"/>
        </w:rPr>
      </w:pPr>
      <w:r>
        <w:rPr>
          <w:rFonts w:ascii="Arial" w:eastAsia="Arial" w:hAnsi="Arial" w:cs="Arial"/>
          <w:b/>
          <w:bCs/>
          <w:sz w:val="24"/>
          <w:szCs w:val="24"/>
        </w:rPr>
        <w:t>JURISDICTION</w:t>
      </w:r>
    </w:p>
    <w:p w14:paraId="433846D2" w14:textId="77777777" w:rsidR="00B105D3" w:rsidRDefault="004A7CE9">
      <w:pPr>
        <w:spacing w:after="160"/>
        <w:ind w:left="720"/>
        <w:jc w:val="both"/>
        <w:rPr>
          <w:rFonts w:ascii="Arial" w:eastAsia="Arial" w:hAnsi="Arial" w:cs="Arial"/>
          <w:sz w:val="24"/>
          <w:szCs w:val="24"/>
        </w:rPr>
      </w:pPr>
      <w:r>
        <w:rPr>
          <w:rFonts w:ascii="Arial" w:eastAsia="Arial" w:hAnsi="Arial" w:cs="Arial"/>
          <w:sz w:val="24"/>
          <w:szCs w:val="24"/>
        </w:rPr>
        <w:t>Each party irrevocably agrees that the courts of England and Wales shall have non-exclusive jurisdiction to settle any dispute or claim arising out of or in connection with this agreement or its subject matter or formation (including non-contractual disputes or claims).</w:t>
      </w:r>
    </w:p>
    <w:p w14:paraId="6101AD2B" w14:textId="77777777" w:rsidR="00B105D3" w:rsidRDefault="004A7CE9">
      <w:pPr>
        <w:pStyle w:val="ListParagraph"/>
        <w:numPr>
          <w:ilvl w:val="0"/>
          <w:numId w:val="159"/>
        </w:numPr>
        <w:spacing w:after="160"/>
        <w:ind w:left="357" w:hanging="357"/>
        <w:contextualSpacing w:val="0"/>
        <w:jc w:val="both"/>
        <w:rPr>
          <w:rFonts w:ascii="Arial" w:eastAsia="Arial" w:hAnsi="Arial" w:cs="Arial"/>
          <w:b/>
          <w:bCs/>
          <w:sz w:val="24"/>
          <w:szCs w:val="24"/>
        </w:rPr>
      </w:pPr>
      <w:r>
        <w:rPr>
          <w:rFonts w:ascii="Arial" w:eastAsia="Arial" w:hAnsi="Arial" w:cs="Arial"/>
          <w:b/>
          <w:bCs/>
          <w:sz w:val="24"/>
          <w:szCs w:val="24"/>
        </w:rPr>
        <w:t>TRANSFER / DISPOSAL OF RIGHT/LIABILITIES</w:t>
      </w:r>
    </w:p>
    <w:p w14:paraId="185D4462" w14:textId="77777777" w:rsidR="00B105D3" w:rsidRDefault="004A7CE9">
      <w:pPr>
        <w:spacing w:after="120"/>
        <w:ind w:left="720"/>
        <w:jc w:val="both"/>
        <w:rPr>
          <w:rFonts w:ascii="Arial" w:eastAsia="Arial" w:hAnsi="Arial" w:cs="Arial"/>
          <w:sz w:val="24"/>
          <w:szCs w:val="24"/>
        </w:rPr>
      </w:pPr>
      <w:r>
        <w:rPr>
          <w:rFonts w:ascii="Arial" w:eastAsia="Arial" w:hAnsi="Arial" w:cs="Arial"/>
          <w:sz w:val="24"/>
          <w:szCs w:val="24"/>
        </w:rPr>
        <w:t xml:space="preserve">The Supplier is not entitled to assign, transfer or otherwise dispose of all or any of its rights/liabilities under the warranty to any other party. </w:t>
      </w:r>
    </w:p>
    <w:p w14:paraId="4D151D72" w14:textId="77777777" w:rsidR="00B105D3" w:rsidRDefault="004A7CE9">
      <w:pPr>
        <w:jc w:val="both"/>
        <w:rPr>
          <w:rFonts w:ascii="Arial" w:eastAsia="Arial" w:hAnsi="Arial" w:cs="Arial"/>
          <w:sz w:val="24"/>
          <w:szCs w:val="24"/>
        </w:rPr>
      </w:pPr>
      <w:r>
        <w:rPr>
          <w:rFonts w:ascii="Arial" w:eastAsia="Arial" w:hAnsi="Arial" w:cs="Arial"/>
          <w:sz w:val="24"/>
          <w:szCs w:val="24"/>
        </w:rPr>
        <w:t xml:space="preserve"> </w:t>
      </w:r>
    </w:p>
    <w:p w14:paraId="3E1780F2" w14:textId="77777777" w:rsidR="00B105D3" w:rsidRDefault="004A7CE9">
      <w:pPr>
        <w:jc w:val="both"/>
        <w:rPr>
          <w:rFonts w:ascii="Arial" w:eastAsia="Arial" w:hAnsi="Arial" w:cs="Arial"/>
          <w:sz w:val="24"/>
          <w:szCs w:val="24"/>
        </w:rPr>
      </w:pPr>
      <w:r>
        <w:rPr>
          <w:rFonts w:ascii="Arial" w:eastAsia="Arial" w:hAnsi="Arial" w:cs="Arial"/>
          <w:sz w:val="24"/>
          <w:szCs w:val="24"/>
        </w:rPr>
        <w:t xml:space="preserve">This agreement has been entered into as a contract on the date stated at the beginning of it by an authorised signatory.  </w:t>
      </w:r>
    </w:p>
    <w:p w14:paraId="26BA9849" w14:textId="77777777" w:rsidR="00B105D3" w:rsidRDefault="00B105D3">
      <w:pPr>
        <w:spacing w:after="160"/>
        <w:jc w:val="both"/>
        <w:rPr>
          <w:rFonts w:ascii="Arial" w:eastAsia="Arial" w:hAnsi="Arial" w:cs="Arial"/>
          <w:b/>
          <w:bCs/>
          <w:sz w:val="24"/>
          <w:szCs w:val="24"/>
        </w:rPr>
      </w:pPr>
    </w:p>
    <w:p w14:paraId="5F70F039" w14:textId="77777777" w:rsidR="00B105D3" w:rsidRDefault="00B105D3">
      <w:pPr>
        <w:spacing w:after="160"/>
        <w:jc w:val="both"/>
        <w:rPr>
          <w:rFonts w:ascii="Arial" w:eastAsia="Arial" w:hAnsi="Arial" w:cs="Arial"/>
          <w:b/>
          <w:bCs/>
          <w:sz w:val="24"/>
          <w:szCs w:val="24"/>
        </w:rPr>
      </w:pPr>
    </w:p>
    <w:p w14:paraId="0ABCB465" w14:textId="77777777" w:rsidR="00B105D3" w:rsidRDefault="00B105D3">
      <w:pPr>
        <w:spacing w:after="160"/>
        <w:jc w:val="both"/>
        <w:rPr>
          <w:rFonts w:ascii="Arial" w:eastAsia="Arial" w:hAnsi="Arial" w:cs="Arial"/>
          <w:b/>
          <w:bCs/>
          <w:sz w:val="24"/>
          <w:szCs w:val="24"/>
        </w:rPr>
      </w:pPr>
    </w:p>
    <w:p w14:paraId="04613992" w14:textId="77777777" w:rsidR="00B105D3" w:rsidRDefault="00B105D3">
      <w:pPr>
        <w:spacing w:after="160"/>
        <w:jc w:val="both"/>
        <w:rPr>
          <w:rFonts w:ascii="Arial" w:eastAsia="Arial" w:hAnsi="Arial" w:cs="Arial"/>
          <w:b/>
          <w:bCs/>
          <w:sz w:val="24"/>
          <w:szCs w:val="24"/>
        </w:rPr>
      </w:pPr>
    </w:p>
    <w:p w14:paraId="20EA5654" w14:textId="77777777" w:rsidR="00B105D3" w:rsidRDefault="00B105D3">
      <w:pPr>
        <w:spacing w:after="160"/>
        <w:jc w:val="both"/>
        <w:rPr>
          <w:rFonts w:ascii="Arial" w:eastAsia="Arial" w:hAnsi="Arial" w:cs="Arial"/>
          <w:b/>
          <w:bCs/>
          <w:sz w:val="24"/>
          <w:szCs w:val="24"/>
        </w:rPr>
      </w:pPr>
    </w:p>
    <w:p w14:paraId="58FEA882" w14:textId="77777777" w:rsidR="00B105D3" w:rsidRDefault="00B105D3">
      <w:pPr>
        <w:spacing w:after="160"/>
        <w:jc w:val="both"/>
        <w:rPr>
          <w:rFonts w:ascii="Arial" w:eastAsia="Arial" w:hAnsi="Arial" w:cs="Arial"/>
          <w:b/>
          <w:bCs/>
          <w:sz w:val="24"/>
          <w:szCs w:val="24"/>
        </w:rPr>
      </w:pPr>
    </w:p>
    <w:p w14:paraId="3C9374D2" w14:textId="77777777" w:rsidR="00B105D3" w:rsidRDefault="00B105D3">
      <w:pPr>
        <w:spacing w:after="160"/>
        <w:jc w:val="both"/>
        <w:rPr>
          <w:rFonts w:ascii="Arial" w:eastAsia="Arial" w:hAnsi="Arial" w:cs="Arial"/>
          <w:b/>
          <w:bCs/>
          <w:sz w:val="24"/>
          <w:szCs w:val="24"/>
        </w:rPr>
      </w:pPr>
    </w:p>
    <w:p w14:paraId="7FF55DD9" w14:textId="77777777" w:rsidR="00B105D3" w:rsidRDefault="00B105D3">
      <w:pPr>
        <w:spacing w:after="160"/>
        <w:jc w:val="both"/>
        <w:rPr>
          <w:rFonts w:ascii="Arial" w:eastAsia="Arial" w:hAnsi="Arial" w:cs="Arial"/>
          <w:b/>
          <w:bCs/>
          <w:sz w:val="24"/>
          <w:szCs w:val="24"/>
        </w:rPr>
      </w:pPr>
    </w:p>
    <w:p w14:paraId="031E4B91" w14:textId="77777777" w:rsidR="00B105D3" w:rsidRDefault="00B105D3">
      <w:pPr>
        <w:spacing w:after="160"/>
        <w:jc w:val="both"/>
        <w:rPr>
          <w:rFonts w:ascii="Arial" w:eastAsia="Arial" w:hAnsi="Arial" w:cs="Arial"/>
          <w:b/>
          <w:bCs/>
          <w:sz w:val="24"/>
          <w:szCs w:val="24"/>
        </w:rPr>
      </w:pPr>
    </w:p>
    <w:p w14:paraId="3C45A55C" w14:textId="77777777" w:rsidR="00B105D3" w:rsidRDefault="00B105D3">
      <w:pPr>
        <w:spacing w:after="160"/>
        <w:jc w:val="both"/>
        <w:rPr>
          <w:rFonts w:ascii="Arial" w:eastAsia="Arial" w:hAnsi="Arial" w:cs="Arial"/>
          <w:b/>
          <w:bCs/>
          <w:sz w:val="24"/>
          <w:szCs w:val="24"/>
        </w:rPr>
      </w:pPr>
    </w:p>
    <w:p w14:paraId="56E5904A" w14:textId="77777777" w:rsidR="00B105D3" w:rsidRDefault="00B105D3">
      <w:pPr>
        <w:spacing w:after="160"/>
        <w:jc w:val="both"/>
        <w:rPr>
          <w:rFonts w:ascii="Arial" w:eastAsia="Arial" w:hAnsi="Arial" w:cs="Arial"/>
          <w:b/>
          <w:bCs/>
          <w:sz w:val="24"/>
          <w:szCs w:val="24"/>
        </w:rPr>
      </w:pPr>
    </w:p>
    <w:p w14:paraId="3FDD5DDF" w14:textId="77777777" w:rsidR="00B105D3" w:rsidRDefault="00B105D3">
      <w:pPr>
        <w:spacing w:after="160"/>
        <w:jc w:val="both"/>
        <w:rPr>
          <w:rFonts w:ascii="Arial" w:eastAsia="Arial" w:hAnsi="Arial" w:cs="Arial"/>
          <w:b/>
          <w:bCs/>
          <w:sz w:val="24"/>
          <w:szCs w:val="24"/>
        </w:rPr>
      </w:pPr>
    </w:p>
    <w:p w14:paraId="2A66F893" w14:textId="77777777" w:rsidR="00B105D3" w:rsidRDefault="00B105D3">
      <w:pPr>
        <w:spacing w:after="160"/>
        <w:jc w:val="both"/>
        <w:rPr>
          <w:rFonts w:ascii="Arial" w:eastAsia="Arial" w:hAnsi="Arial" w:cs="Arial"/>
          <w:b/>
          <w:bCs/>
          <w:sz w:val="24"/>
          <w:szCs w:val="24"/>
        </w:rPr>
      </w:pPr>
    </w:p>
    <w:p w14:paraId="4B5ADA98" w14:textId="77777777" w:rsidR="00B105D3" w:rsidRDefault="00B105D3">
      <w:pPr>
        <w:spacing w:after="160"/>
        <w:jc w:val="both"/>
        <w:rPr>
          <w:rFonts w:ascii="Arial" w:eastAsia="Arial" w:hAnsi="Arial" w:cs="Arial"/>
          <w:b/>
          <w:bCs/>
          <w:sz w:val="24"/>
          <w:szCs w:val="24"/>
        </w:rPr>
      </w:pPr>
    </w:p>
    <w:p w14:paraId="7780E616" w14:textId="77777777" w:rsidR="00B105D3" w:rsidRDefault="00B105D3">
      <w:pPr>
        <w:spacing w:after="160"/>
        <w:jc w:val="both"/>
        <w:rPr>
          <w:rFonts w:ascii="Arial" w:eastAsia="Arial" w:hAnsi="Arial" w:cs="Arial"/>
          <w:b/>
          <w:bCs/>
          <w:sz w:val="24"/>
          <w:szCs w:val="24"/>
        </w:rPr>
      </w:pPr>
    </w:p>
    <w:p w14:paraId="2707D746" w14:textId="77777777" w:rsidR="00B105D3" w:rsidRDefault="004A7CE9">
      <w:pPr>
        <w:jc w:val="center"/>
        <w:rPr>
          <w:rFonts w:ascii="Arial" w:eastAsia="Arial" w:hAnsi="Arial" w:cs="Arial"/>
          <w:sz w:val="24"/>
          <w:szCs w:val="24"/>
          <w:u w:val="single"/>
        </w:rPr>
      </w:pPr>
      <w:r>
        <w:rPr>
          <w:rFonts w:ascii="Arial" w:eastAsia="Arial" w:hAnsi="Arial" w:cs="Arial"/>
          <w:sz w:val="24"/>
          <w:szCs w:val="24"/>
          <w:u w:val="single"/>
        </w:rPr>
        <w:t>Call-Off Schedule 27 - (Collateral Warranty)    Annex 2</w:t>
      </w:r>
    </w:p>
    <w:p w14:paraId="72DA66E0" w14:textId="77777777" w:rsidR="00B105D3" w:rsidRDefault="004A7CE9">
      <w:pPr>
        <w:jc w:val="center"/>
        <w:rPr>
          <w:rFonts w:ascii="Arial" w:eastAsia="Arial" w:hAnsi="Arial" w:cs="Arial"/>
          <w:sz w:val="24"/>
          <w:szCs w:val="24"/>
        </w:rPr>
      </w:pPr>
      <w:r>
        <w:rPr>
          <w:rFonts w:ascii="Arial" w:eastAsia="Arial" w:hAnsi="Arial" w:cs="Arial"/>
          <w:sz w:val="24"/>
          <w:szCs w:val="24"/>
        </w:rPr>
        <w:t xml:space="preserve"> </w:t>
      </w:r>
    </w:p>
    <w:p w14:paraId="3FA9A665" w14:textId="77777777" w:rsidR="00B105D3" w:rsidRDefault="004A7CE9">
      <w:pPr>
        <w:rPr>
          <w:rFonts w:ascii="Arial" w:eastAsia="Arial" w:hAnsi="Arial" w:cs="Arial"/>
          <w:sz w:val="24"/>
          <w:szCs w:val="24"/>
        </w:rPr>
      </w:pPr>
      <w:r>
        <w:rPr>
          <w:rFonts w:ascii="Arial" w:eastAsia="Arial" w:hAnsi="Arial" w:cs="Arial"/>
          <w:sz w:val="24"/>
          <w:szCs w:val="24"/>
        </w:rPr>
        <w:t xml:space="preserve"> </w:t>
      </w:r>
    </w:p>
    <w:p w14:paraId="6A6156D1" w14:textId="77777777" w:rsidR="00B105D3" w:rsidRDefault="004A7CE9">
      <w:pPr>
        <w:jc w:val="center"/>
        <w:rPr>
          <w:rFonts w:ascii="Arial" w:eastAsia="Arial" w:hAnsi="Arial" w:cs="Arial"/>
          <w:b/>
          <w:bCs/>
          <w:sz w:val="24"/>
          <w:szCs w:val="24"/>
        </w:rPr>
      </w:pPr>
      <w:r>
        <w:rPr>
          <w:rFonts w:ascii="Arial" w:eastAsia="Arial" w:hAnsi="Arial" w:cs="Arial"/>
          <w:b/>
          <w:bCs/>
          <w:sz w:val="24"/>
          <w:szCs w:val="24"/>
        </w:rPr>
        <w:t xml:space="preserve">Collateral Warranty </w:t>
      </w:r>
    </w:p>
    <w:p w14:paraId="334C7FDF" w14:textId="77777777" w:rsidR="00B105D3" w:rsidRDefault="00B105D3">
      <w:pPr>
        <w:jc w:val="center"/>
        <w:rPr>
          <w:rFonts w:ascii="Arial" w:eastAsia="Arial" w:hAnsi="Arial" w:cs="Arial"/>
          <w:b/>
          <w:bCs/>
          <w:sz w:val="24"/>
          <w:szCs w:val="24"/>
        </w:rPr>
      </w:pPr>
    </w:p>
    <w:p w14:paraId="18D24FBA" w14:textId="77777777" w:rsidR="00B105D3" w:rsidRDefault="004A7CE9">
      <w:pPr>
        <w:jc w:val="center"/>
      </w:pPr>
      <w:r>
        <w:rPr>
          <w:rFonts w:ascii="Arial" w:eastAsia="Arial" w:hAnsi="Arial" w:cs="Arial"/>
          <w:sz w:val="24"/>
          <w:szCs w:val="24"/>
        </w:rPr>
        <w:t>Form of Key</w:t>
      </w:r>
      <w:r>
        <w:rPr>
          <w:rFonts w:ascii="Arial" w:eastAsia="Arial" w:hAnsi="Arial" w:cs="Arial"/>
          <w:b/>
          <w:bCs/>
          <w:sz w:val="24"/>
          <w:szCs w:val="24"/>
        </w:rPr>
        <w:t xml:space="preserve"> Sub-Consultant </w:t>
      </w:r>
      <w:r>
        <w:rPr>
          <w:rFonts w:ascii="Arial" w:eastAsia="Arial" w:hAnsi="Arial" w:cs="Arial"/>
          <w:sz w:val="24"/>
          <w:szCs w:val="24"/>
        </w:rPr>
        <w:t xml:space="preserve">Collateral Warranty in favour of an End-Purchaser. </w:t>
      </w:r>
    </w:p>
    <w:p w14:paraId="57495182" w14:textId="77777777" w:rsidR="00B105D3" w:rsidRDefault="004A7CE9">
      <w:pPr>
        <w:jc w:val="both"/>
        <w:rPr>
          <w:rFonts w:ascii="Arial" w:eastAsia="Arial" w:hAnsi="Arial" w:cs="Arial"/>
          <w:sz w:val="24"/>
          <w:szCs w:val="24"/>
        </w:rPr>
      </w:pPr>
      <w:r>
        <w:rPr>
          <w:rFonts w:ascii="Arial" w:eastAsia="Arial" w:hAnsi="Arial" w:cs="Arial"/>
          <w:sz w:val="24"/>
          <w:szCs w:val="24"/>
        </w:rPr>
        <w:t xml:space="preserve"> </w:t>
      </w:r>
    </w:p>
    <w:tbl>
      <w:tblPr>
        <w:tblW w:w="9000" w:type="dxa"/>
        <w:tblLayout w:type="fixed"/>
        <w:tblCellMar>
          <w:left w:w="10" w:type="dxa"/>
          <w:right w:w="10" w:type="dxa"/>
        </w:tblCellMar>
        <w:tblLook w:val="04A0" w:firstRow="1" w:lastRow="0" w:firstColumn="1" w:lastColumn="0" w:noHBand="0" w:noVBand="1"/>
      </w:tblPr>
      <w:tblGrid>
        <w:gridCol w:w="9000"/>
      </w:tblGrid>
      <w:tr w:rsidR="00B105D3" w14:paraId="03EB490B" w14:textId="77777777">
        <w:trPr>
          <w:trHeight w:val="300"/>
        </w:trPr>
        <w:tc>
          <w:tcPr>
            <w:tcW w:w="9000" w:type="dxa"/>
            <w:shd w:val="clear" w:color="auto" w:fill="auto"/>
            <w:tcMar>
              <w:top w:w="0" w:type="dxa"/>
              <w:left w:w="108" w:type="dxa"/>
              <w:bottom w:w="0" w:type="dxa"/>
              <w:right w:w="108" w:type="dxa"/>
            </w:tcMar>
            <w:vAlign w:val="center"/>
          </w:tcPr>
          <w:p w14:paraId="32C8D83F" w14:textId="77777777" w:rsidR="00B105D3" w:rsidRDefault="004A7CE9">
            <w:pPr>
              <w:jc w:val="center"/>
              <w:rPr>
                <w:rFonts w:ascii="Arial" w:eastAsia="Arial" w:hAnsi="Arial" w:cs="Arial"/>
                <w:sz w:val="24"/>
                <w:szCs w:val="24"/>
              </w:rPr>
            </w:pPr>
            <w:r>
              <w:rPr>
                <w:rFonts w:ascii="Arial" w:eastAsia="Arial" w:hAnsi="Arial" w:cs="Arial"/>
                <w:sz w:val="24"/>
                <w:szCs w:val="24"/>
              </w:rPr>
              <w:t xml:space="preserve"> </w:t>
            </w:r>
          </w:p>
          <w:p w14:paraId="5E1CB191" w14:textId="77777777" w:rsidR="00B105D3" w:rsidRDefault="004A7CE9">
            <w:pPr>
              <w:jc w:val="center"/>
              <w:rPr>
                <w:rFonts w:ascii="Arial" w:eastAsia="Arial" w:hAnsi="Arial" w:cs="Arial"/>
                <w:sz w:val="24"/>
                <w:szCs w:val="24"/>
              </w:rPr>
            </w:pPr>
            <w:r>
              <w:rPr>
                <w:rFonts w:ascii="Arial" w:eastAsia="Arial" w:hAnsi="Arial" w:cs="Arial"/>
                <w:sz w:val="24"/>
                <w:szCs w:val="24"/>
              </w:rPr>
              <w:t xml:space="preserve"> </w:t>
            </w:r>
          </w:p>
          <w:p w14:paraId="0DD4E8DC" w14:textId="77777777" w:rsidR="00B105D3" w:rsidRDefault="004A7CE9">
            <w:pPr>
              <w:jc w:val="center"/>
              <w:rPr>
                <w:rFonts w:ascii="Arial" w:eastAsia="Arial" w:hAnsi="Arial" w:cs="Arial"/>
                <w:sz w:val="24"/>
                <w:szCs w:val="24"/>
              </w:rPr>
            </w:pPr>
            <w:r>
              <w:rPr>
                <w:rFonts w:ascii="Arial" w:eastAsia="Arial" w:hAnsi="Arial" w:cs="Arial"/>
                <w:sz w:val="24"/>
                <w:szCs w:val="24"/>
              </w:rPr>
              <w:t xml:space="preserve">Dated_____________________________20[] </w:t>
            </w:r>
          </w:p>
          <w:p w14:paraId="3BF609F4" w14:textId="77777777" w:rsidR="00B105D3" w:rsidRDefault="004A7CE9">
            <w:pPr>
              <w:jc w:val="center"/>
              <w:rPr>
                <w:rFonts w:ascii="Arial" w:eastAsia="Arial" w:hAnsi="Arial" w:cs="Arial"/>
                <w:sz w:val="24"/>
                <w:szCs w:val="24"/>
              </w:rPr>
            </w:pPr>
            <w:r>
              <w:rPr>
                <w:rFonts w:ascii="Arial" w:eastAsia="Arial" w:hAnsi="Arial" w:cs="Arial"/>
                <w:sz w:val="24"/>
                <w:szCs w:val="24"/>
              </w:rPr>
              <w:t xml:space="preserve"> </w:t>
            </w:r>
          </w:p>
          <w:p w14:paraId="68E89ACC" w14:textId="77777777" w:rsidR="00B105D3" w:rsidRDefault="004A7CE9">
            <w:pPr>
              <w:jc w:val="center"/>
              <w:rPr>
                <w:rFonts w:ascii="Arial" w:eastAsia="Arial" w:hAnsi="Arial" w:cs="Arial"/>
                <w:sz w:val="24"/>
                <w:szCs w:val="24"/>
              </w:rPr>
            </w:pPr>
            <w:r>
              <w:rPr>
                <w:rFonts w:ascii="Arial" w:eastAsia="Arial" w:hAnsi="Arial" w:cs="Arial"/>
                <w:sz w:val="24"/>
                <w:szCs w:val="24"/>
              </w:rPr>
              <w:t xml:space="preserve"> </w:t>
            </w:r>
          </w:p>
          <w:p w14:paraId="3E87770D" w14:textId="77777777" w:rsidR="00B105D3" w:rsidRDefault="004A7CE9">
            <w:pPr>
              <w:pStyle w:val="ListParagraph"/>
              <w:numPr>
                <w:ilvl w:val="0"/>
                <w:numId w:val="216"/>
              </w:numPr>
              <w:spacing w:after="160"/>
              <w:jc w:val="center"/>
            </w:pPr>
            <w:r>
              <w:rPr>
                <w:rFonts w:ascii="Arial" w:eastAsia="Arial" w:hAnsi="Arial" w:cs="Arial"/>
                <w:b/>
                <w:bCs/>
                <w:sz w:val="24"/>
                <w:szCs w:val="24"/>
              </w:rPr>
              <w:t>[Key Sub-Consultant]</w:t>
            </w:r>
            <w:r>
              <w:rPr>
                <w:rFonts w:ascii="Arial" w:eastAsia="Arial" w:hAnsi="Arial" w:cs="Arial"/>
                <w:sz w:val="24"/>
                <w:szCs w:val="24"/>
              </w:rPr>
              <w:t xml:space="preserve"> </w:t>
            </w:r>
          </w:p>
          <w:p w14:paraId="6DEEF99F" w14:textId="77777777" w:rsidR="00B105D3" w:rsidRDefault="004A7CE9">
            <w:pPr>
              <w:pStyle w:val="ListParagraph"/>
              <w:numPr>
                <w:ilvl w:val="0"/>
                <w:numId w:val="216"/>
              </w:numPr>
              <w:jc w:val="center"/>
            </w:pPr>
            <w:r>
              <w:rPr>
                <w:rFonts w:ascii="Arial" w:eastAsia="Arial" w:hAnsi="Arial" w:cs="Arial"/>
                <w:b/>
                <w:bCs/>
                <w:sz w:val="24"/>
                <w:szCs w:val="24"/>
              </w:rPr>
              <w:t>[The End-Purchaser]</w:t>
            </w:r>
            <w:r>
              <w:rPr>
                <w:rFonts w:ascii="Arial" w:eastAsia="Arial" w:hAnsi="Arial" w:cs="Arial"/>
                <w:sz w:val="24"/>
                <w:szCs w:val="24"/>
              </w:rPr>
              <w:t xml:space="preserve">  </w:t>
            </w:r>
          </w:p>
        </w:tc>
      </w:tr>
      <w:tr w:rsidR="00B105D3" w14:paraId="4FFE9BB3" w14:textId="77777777">
        <w:trPr>
          <w:trHeight w:val="300"/>
        </w:trPr>
        <w:tc>
          <w:tcPr>
            <w:tcW w:w="9000" w:type="dxa"/>
            <w:shd w:val="clear" w:color="auto" w:fill="auto"/>
            <w:tcMar>
              <w:top w:w="0" w:type="dxa"/>
              <w:left w:w="108" w:type="dxa"/>
              <w:bottom w:w="0" w:type="dxa"/>
              <w:right w:w="108" w:type="dxa"/>
            </w:tcMar>
            <w:vAlign w:val="center"/>
          </w:tcPr>
          <w:p w14:paraId="745DDD45" w14:textId="77777777" w:rsidR="00B105D3" w:rsidRDefault="004A7CE9">
            <w:pPr>
              <w:jc w:val="both"/>
              <w:rPr>
                <w:rFonts w:ascii="Arial" w:eastAsia="Arial" w:hAnsi="Arial" w:cs="Arial"/>
                <w:sz w:val="24"/>
                <w:szCs w:val="24"/>
              </w:rPr>
            </w:pPr>
            <w:r>
              <w:rPr>
                <w:rFonts w:ascii="Arial" w:eastAsia="Arial" w:hAnsi="Arial" w:cs="Arial"/>
                <w:sz w:val="24"/>
                <w:szCs w:val="24"/>
              </w:rPr>
              <w:t xml:space="preserve"> </w:t>
            </w:r>
          </w:p>
        </w:tc>
      </w:tr>
    </w:tbl>
    <w:p w14:paraId="75A7F0C6" w14:textId="77777777" w:rsidR="00B105D3" w:rsidRDefault="004A7CE9">
      <w:pPr>
        <w:spacing w:after="160"/>
        <w:jc w:val="both"/>
      </w:pPr>
      <w:r>
        <w:rPr>
          <w:rFonts w:ascii="Arial" w:eastAsia="Arial" w:hAnsi="Arial" w:cs="Arial"/>
          <w:b/>
          <w:bCs/>
          <w:sz w:val="24"/>
          <w:szCs w:val="24"/>
        </w:rPr>
        <w:t>Date:</w:t>
      </w:r>
      <w:r>
        <w:rPr>
          <w:rFonts w:ascii="Arial" w:eastAsia="Arial" w:hAnsi="Arial" w:cs="Arial"/>
          <w:sz w:val="24"/>
          <w:szCs w:val="24"/>
        </w:rPr>
        <w:t xml:space="preserve"> </w:t>
      </w:r>
    </w:p>
    <w:p w14:paraId="46CCD876" w14:textId="77777777" w:rsidR="00B105D3" w:rsidRDefault="004A7CE9">
      <w:pPr>
        <w:spacing w:after="160"/>
        <w:jc w:val="both"/>
      </w:pPr>
      <w:r>
        <w:rPr>
          <w:rFonts w:ascii="Arial" w:eastAsia="Arial" w:hAnsi="Arial" w:cs="Arial"/>
          <w:b/>
          <w:bCs/>
          <w:sz w:val="24"/>
          <w:szCs w:val="24"/>
        </w:rPr>
        <w:t>Parties</w:t>
      </w:r>
      <w:r>
        <w:rPr>
          <w:rFonts w:ascii="Arial" w:eastAsia="Arial" w:hAnsi="Arial" w:cs="Arial"/>
          <w:sz w:val="24"/>
          <w:szCs w:val="24"/>
        </w:rPr>
        <w:t xml:space="preserve"> </w:t>
      </w:r>
    </w:p>
    <w:p w14:paraId="3B98FC83" w14:textId="77777777" w:rsidR="00B105D3" w:rsidRDefault="004A7CE9">
      <w:pPr>
        <w:pStyle w:val="ListParagraph"/>
        <w:numPr>
          <w:ilvl w:val="0"/>
          <w:numId w:val="217"/>
        </w:numPr>
        <w:spacing w:after="120"/>
        <w:ind w:left="1077" w:hanging="357"/>
        <w:contextualSpacing w:val="0"/>
        <w:jc w:val="both"/>
      </w:pPr>
      <w:r>
        <w:rPr>
          <w:rFonts w:ascii="Arial" w:eastAsia="Arial" w:hAnsi="Arial" w:cs="Arial"/>
          <w:sz w:val="24"/>
          <w:szCs w:val="24"/>
        </w:rPr>
        <w:t>[</w:t>
      </w:r>
      <w:r>
        <w:rPr>
          <w:rFonts w:ascii="Arial" w:eastAsia="Arial" w:hAnsi="Arial" w:cs="Arial"/>
          <w:b/>
          <w:bCs/>
          <w:sz w:val="24"/>
          <w:szCs w:val="24"/>
        </w:rPr>
        <w:t xml:space="preserve"> Key Sub-Consultant</w:t>
      </w:r>
      <w:r>
        <w:rPr>
          <w:rFonts w:ascii="Arial" w:eastAsia="Arial" w:hAnsi="Arial" w:cs="Arial"/>
          <w:sz w:val="24"/>
          <w:szCs w:val="24"/>
        </w:rPr>
        <w:t xml:space="preserve">] incorporated and registered in England and Wales with company number [NUMBER] whose registered office is at [REGISTERED OFFICE ADDRESS] (Key Sub-Consultant). </w:t>
      </w:r>
    </w:p>
    <w:p w14:paraId="771BF8AA" w14:textId="77777777" w:rsidR="00B105D3" w:rsidRDefault="004A7CE9">
      <w:pPr>
        <w:pStyle w:val="ListParagraph"/>
        <w:numPr>
          <w:ilvl w:val="0"/>
          <w:numId w:val="217"/>
        </w:numPr>
        <w:spacing w:after="120"/>
        <w:ind w:left="1077" w:hanging="357"/>
        <w:contextualSpacing w:val="0"/>
        <w:jc w:val="both"/>
        <w:rPr>
          <w:rFonts w:ascii="Arial" w:eastAsia="Arial" w:hAnsi="Arial" w:cs="Arial"/>
          <w:sz w:val="24"/>
          <w:szCs w:val="24"/>
        </w:rPr>
      </w:pPr>
      <w:r>
        <w:rPr>
          <w:rFonts w:ascii="Arial" w:eastAsia="Arial" w:hAnsi="Arial" w:cs="Arial"/>
          <w:sz w:val="24"/>
          <w:szCs w:val="24"/>
        </w:rPr>
        <w:t xml:space="preserve">[’THE END-PURCHASER’] incorporated and registered in England and Wales with company number [NUMBER] whose registered office is at [REGISTERED OFFICE ADDRESS] (End-Purchaser). This section of the Collateral warranty template will be updated once the site is sold and the End-Purchaser is known. </w:t>
      </w:r>
    </w:p>
    <w:p w14:paraId="071F921D" w14:textId="77777777" w:rsidR="00B105D3" w:rsidRDefault="004A7CE9">
      <w:pPr>
        <w:spacing w:after="160"/>
        <w:jc w:val="both"/>
      </w:pPr>
      <w:r>
        <w:rPr>
          <w:rFonts w:ascii="Arial" w:eastAsia="Arial" w:hAnsi="Arial" w:cs="Arial"/>
          <w:b/>
          <w:bCs/>
          <w:sz w:val="24"/>
          <w:szCs w:val="24"/>
        </w:rPr>
        <w:t>Introduction</w:t>
      </w:r>
      <w:r>
        <w:rPr>
          <w:rFonts w:ascii="Arial" w:eastAsia="Arial" w:hAnsi="Arial" w:cs="Arial"/>
          <w:sz w:val="24"/>
          <w:szCs w:val="24"/>
        </w:rPr>
        <w:t xml:space="preserve"> </w:t>
      </w:r>
    </w:p>
    <w:p w14:paraId="61351BDB" w14:textId="77777777" w:rsidR="00B105D3" w:rsidRDefault="004A7CE9">
      <w:pPr>
        <w:pStyle w:val="ListParagraph"/>
        <w:numPr>
          <w:ilvl w:val="0"/>
          <w:numId w:val="218"/>
        </w:numPr>
        <w:spacing w:after="120"/>
        <w:ind w:left="1077" w:hanging="357"/>
        <w:contextualSpacing w:val="0"/>
        <w:jc w:val="both"/>
        <w:rPr>
          <w:rFonts w:ascii="Arial" w:eastAsia="Arial" w:hAnsi="Arial" w:cs="Arial"/>
          <w:sz w:val="24"/>
          <w:szCs w:val="24"/>
        </w:rPr>
      </w:pPr>
      <w:r>
        <w:rPr>
          <w:rFonts w:ascii="Arial" w:eastAsia="Arial" w:hAnsi="Arial" w:cs="Arial"/>
          <w:sz w:val="24"/>
          <w:szCs w:val="24"/>
        </w:rPr>
        <w:t xml:space="preserve">[The Defence Infrastructure Organisation (DIO)] (the “Contracting Authority”) has engaged the Supplier who has appointed the Key Sub-Consultant to perform an important part of the Services in relation to the Project. </w:t>
      </w:r>
    </w:p>
    <w:p w14:paraId="4D7A78AC" w14:textId="77777777" w:rsidR="00B105D3" w:rsidRDefault="004A7CE9">
      <w:pPr>
        <w:pStyle w:val="ListParagraph"/>
        <w:numPr>
          <w:ilvl w:val="0"/>
          <w:numId w:val="218"/>
        </w:numPr>
        <w:spacing w:after="120"/>
        <w:ind w:left="1077" w:hanging="357"/>
        <w:contextualSpacing w:val="0"/>
        <w:jc w:val="both"/>
        <w:rPr>
          <w:rFonts w:ascii="Arial" w:eastAsia="Arial" w:hAnsi="Arial" w:cs="Arial"/>
          <w:sz w:val="24"/>
          <w:szCs w:val="24"/>
        </w:rPr>
      </w:pPr>
      <w:r>
        <w:rPr>
          <w:rFonts w:ascii="Arial" w:eastAsia="Arial" w:hAnsi="Arial" w:cs="Arial"/>
          <w:sz w:val="24"/>
          <w:szCs w:val="24"/>
        </w:rPr>
        <w:t xml:space="preserve">The End-Purchaser, as [ ‘], has an interest in the Project as the End-Purchaser will ultimately purchase the site from the Contracting Authority. </w:t>
      </w:r>
    </w:p>
    <w:p w14:paraId="6E744FB3" w14:textId="77777777" w:rsidR="00B105D3" w:rsidRDefault="004A7CE9">
      <w:pPr>
        <w:pStyle w:val="ListParagraph"/>
        <w:numPr>
          <w:ilvl w:val="0"/>
          <w:numId w:val="218"/>
        </w:numPr>
        <w:spacing w:after="120"/>
        <w:ind w:left="1077" w:hanging="357"/>
        <w:contextualSpacing w:val="0"/>
        <w:jc w:val="both"/>
        <w:rPr>
          <w:rFonts w:ascii="Arial" w:eastAsia="Arial" w:hAnsi="Arial" w:cs="Arial"/>
          <w:sz w:val="24"/>
          <w:szCs w:val="24"/>
        </w:rPr>
      </w:pPr>
      <w:r>
        <w:rPr>
          <w:rFonts w:ascii="Arial" w:eastAsia="Arial" w:hAnsi="Arial" w:cs="Arial"/>
          <w:sz w:val="24"/>
          <w:szCs w:val="24"/>
        </w:rPr>
        <w:t xml:space="preserve">The Contracting Authority requires the Key Sub-Consultant to enter a collateral warranty in favour of the ‘End-Purchaser’. </w:t>
      </w:r>
    </w:p>
    <w:p w14:paraId="7F227179" w14:textId="77777777" w:rsidR="00B105D3" w:rsidRDefault="004A7CE9">
      <w:pPr>
        <w:pStyle w:val="ListParagraph"/>
        <w:numPr>
          <w:ilvl w:val="0"/>
          <w:numId w:val="218"/>
        </w:numPr>
        <w:spacing w:after="120"/>
        <w:ind w:left="1077" w:hanging="357"/>
        <w:contextualSpacing w:val="0"/>
        <w:jc w:val="both"/>
        <w:rPr>
          <w:rFonts w:ascii="Arial" w:eastAsia="Arial" w:hAnsi="Arial" w:cs="Arial"/>
          <w:sz w:val="24"/>
          <w:szCs w:val="24"/>
        </w:rPr>
      </w:pPr>
      <w:r>
        <w:rPr>
          <w:rFonts w:ascii="Arial" w:eastAsia="Arial" w:hAnsi="Arial" w:cs="Arial"/>
          <w:sz w:val="24"/>
          <w:szCs w:val="24"/>
        </w:rPr>
        <w:t xml:space="preserve">The Key Sub-Consultant has agreed to enter into this agreement with the End-Purchaser, for the benefit of the End-Purchaser. </w:t>
      </w:r>
    </w:p>
    <w:p w14:paraId="67681B14" w14:textId="77777777" w:rsidR="00B105D3" w:rsidRDefault="004A7CE9">
      <w:pPr>
        <w:pStyle w:val="ListParagraph"/>
        <w:numPr>
          <w:ilvl w:val="0"/>
          <w:numId w:val="218"/>
        </w:numPr>
        <w:spacing w:after="120"/>
        <w:ind w:left="1077" w:hanging="357"/>
        <w:contextualSpacing w:val="0"/>
        <w:jc w:val="both"/>
        <w:rPr>
          <w:rFonts w:ascii="Arial" w:eastAsia="Arial" w:hAnsi="Arial" w:cs="Arial"/>
          <w:sz w:val="24"/>
          <w:szCs w:val="24"/>
        </w:rPr>
      </w:pPr>
      <w:r>
        <w:rPr>
          <w:rFonts w:ascii="Arial" w:eastAsia="Arial" w:hAnsi="Arial" w:cs="Arial"/>
          <w:sz w:val="24"/>
          <w:szCs w:val="24"/>
        </w:rPr>
        <w:t xml:space="preserve">The ‘End-Purchaser’ has paid £10 to the Key Sub-Consultant as consideration under this agreement the receipt and sufficiency of which the Key Sub-Consultant acknowledges. </w:t>
      </w:r>
    </w:p>
    <w:p w14:paraId="1FE3AC4E" w14:textId="77777777" w:rsidR="00B105D3" w:rsidRDefault="004A7CE9">
      <w:pPr>
        <w:spacing w:after="120"/>
        <w:jc w:val="both"/>
      </w:pPr>
      <w:r>
        <w:rPr>
          <w:rFonts w:ascii="Arial" w:eastAsia="Arial" w:hAnsi="Arial" w:cs="Arial"/>
          <w:b/>
          <w:bCs/>
          <w:sz w:val="24"/>
          <w:szCs w:val="24"/>
        </w:rPr>
        <w:t>Agreed terms</w:t>
      </w:r>
      <w:r>
        <w:rPr>
          <w:rFonts w:ascii="Arial" w:eastAsia="Arial" w:hAnsi="Arial" w:cs="Arial"/>
          <w:sz w:val="24"/>
          <w:szCs w:val="24"/>
        </w:rPr>
        <w:t xml:space="preserve"> </w:t>
      </w:r>
    </w:p>
    <w:p w14:paraId="7C55DE3C" w14:textId="77777777" w:rsidR="00B105D3" w:rsidRDefault="004A7CE9">
      <w:pPr>
        <w:pStyle w:val="ListParagraph"/>
        <w:numPr>
          <w:ilvl w:val="0"/>
          <w:numId w:val="219"/>
        </w:numPr>
        <w:spacing w:after="160"/>
        <w:jc w:val="both"/>
      </w:pPr>
      <w:r>
        <w:rPr>
          <w:rFonts w:ascii="Arial" w:eastAsia="Arial" w:hAnsi="Arial" w:cs="Arial"/>
          <w:b/>
          <w:bCs/>
          <w:sz w:val="24"/>
          <w:szCs w:val="24"/>
        </w:rPr>
        <w:t>INTERPRETATION</w:t>
      </w:r>
      <w:r>
        <w:rPr>
          <w:rFonts w:ascii="Arial" w:eastAsia="Arial" w:hAnsi="Arial" w:cs="Arial"/>
          <w:sz w:val="24"/>
          <w:szCs w:val="24"/>
        </w:rPr>
        <w:t xml:space="preserve"> </w:t>
      </w:r>
    </w:p>
    <w:p w14:paraId="053BA2F4" w14:textId="77777777" w:rsidR="00B105D3" w:rsidRDefault="004A7CE9">
      <w:pPr>
        <w:spacing w:after="120"/>
        <w:ind w:left="720"/>
        <w:jc w:val="both"/>
        <w:rPr>
          <w:rFonts w:ascii="Arial" w:eastAsia="Arial" w:hAnsi="Arial" w:cs="Arial"/>
          <w:sz w:val="24"/>
          <w:szCs w:val="24"/>
        </w:rPr>
      </w:pPr>
      <w:r>
        <w:rPr>
          <w:rFonts w:ascii="Arial" w:eastAsia="Arial" w:hAnsi="Arial" w:cs="Arial"/>
          <w:sz w:val="24"/>
          <w:szCs w:val="24"/>
        </w:rPr>
        <w:t xml:space="preserve">The following definitions and rules of interpretation apply in this agreement. </w:t>
      </w:r>
    </w:p>
    <w:p w14:paraId="5BE7278E" w14:textId="77777777" w:rsidR="00B105D3" w:rsidRDefault="004A7CE9">
      <w:pPr>
        <w:pStyle w:val="ListParagraph"/>
        <w:numPr>
          <w:ilvl w:val="0"/>
          <w:numId w:val="220"/>
        </w:numPr>
        <w:spacing w:after="120"/>
        <w:ind w:left="1080"/>
        <w:contextualSpacing w:val="0"/>
        <w:rPr>
          <w:rFonts w:ascii="Arial" w:eastAsia="Arial" w:hAnsi="Arial" w:cs="Arial"/>
          <w:sz w:val="24"/>
          <w:szCs w:val="24"/>
        </w:rPr>
      </w:pPr>
      <w:r>
        <w:rPr>
          <w:rFonts w:ascii="Arial" w:eastAsia="Arial" w:hAnsi="Arial" w:cs="Arial"/>
          <w:sz w:val="24"/>
          <w:szCs w:val="24"/>
        </w:rPr>
        <w:t xml:space="preserve">Definitions: </w:t>
      </w:r>
    </w:p>
    <w:tbl>
      <w:tblPr>
        <w:tblW w:w="8280" w:type="dxa"/>
        <w:tblInd w:w="735" w:type="dxa"/>
        <w:tblLayout w:type="fixed"/>
        <w:tblCellMar>
          <w:left w:w="10" w:type="dxa"/>
          <w:right w:w="10" w:type="dxa"/>
        </w:tblCellMar>
        <w:tblLook w:val="04A0" w:firstRow="1" w:lastRow="0" w:firstColumn="1" w:lastColumn="0" w:noHBand="0" w:noVBand="1"/>
      </w:tblPr>
      <w:tblGrid>
        <w:gridCol w:w="1875"/>
        <w:gridCol w:w="6405"/>
      </w:tblGrid>
      <w:tr w:rsidR="00B105D3" w14:paraId="0B80A496" w14:textId="77777777">
        <w:trPr>
          <w:trHeight w:val="300"/>
        </w:trPr>
        <w:tc>
          <w:tcPr>
            <w:tcW w:w="1875" w:type="dxa"/>
            <w:shd w:val="clear" w:color="auto" w:fill="auto"/>
            <w:tcMar>
              <w:top w:w="0" w:type="dxa"/>
              <w:left w:w="108" w:type="dxa"/>
              <w:bottom w:w="0" w:type="dxa"/>
              <w:right w:w="108" w:type="dxa"/>
            </w:tcMar>
          </w:tcPr>
          <w:p w14:paraId="4DE56646" w14:textId="77777777" w:rsidR="00B105D3" w:rsidRDefault="004A7CE9">
            <w:pPr>
              <w:spacing w:after="120"/>
              <w:jc w:val="both"/>
            </w:pPr>
            <w:r>
              <w:rPr>
                <w:rFonts w:ascii="Arial" w:eastAsia="Arial" w:hAnsi="Arial" w:cs="Arial"/>
                <w:b/>
                <w:bCs/>
                <w:sz w:val="24"/>
                <w:szCs w:val="24"/>
              </w:rPr>
              <w:t>End Purchaser</w:t>
            </w:r>
            <w:r>
              <w:rPr>
                <w:rFonts w:ascii="Arial" w:eastAsia="Arial" w:hAnsi="Arial" w:cs="Arial"/>
                <w:sz w:val="24"/>
                <w:szCs w:val="24"/>
              </w:rPr>
              <w:t xml:space="preserve"> </w:t>
            </w:r>
          </w:p>
          <w:p w14:paraId="749176A6" w14:textId="77777777" w:rsidR="00B105D3" w:rsidRDefault="004A7CE9">
            <w:pPr>
              <w:spacing w:after="120"/>
              <w:jc w:val="both"/>
              <w:rPr>
                <w:rFonts w:ascii="Arial" w:eastAsia="Arial" w:hAnsi="Arial" w:cs="Arial"/>
                <w:sz w:val="24"/>
                <w:szCs w:val="24"/>
              </w:rPr>
            </w:pPr>
            <w:r>
              <w:rPr>
                <w:rFonts w:ascii="Arial" w:eastAsia="Arial" w:hAnsi="Arial" w:cs="Arial"/>
                <w:sz w:val="24"/>
                <w:szCs w:val="24"/>
              </w:rPr>
              <w:t xml:space="preserve"> </w:t>
            </w:r>
          </w:p>
          <w:p w14:paraId="0B81BBBD" w14:textId="77777777" w:rsidR="00B105D3" w:rsidRDefault="004A7CE9">
            <w:pPr>
              <w:spacing w:after="120"/>
              <w:jc w:val="both"/>
              <w:rPr>
                <w:rFonts w:ascii="Arial" w:eastAsia="Arial" w:hAnsi="Arial" w:cs="Arial"/>
                <w:sz w:val="24"/>
                <w:szCs w:val="24"/>
              </w:rPr>
            </w:pPr>
            <w:r>
              <w:rPr>
                <w:rFonts w:ascii="Arial" w:eastAsia="Arial" w:hAnsi="Arial" w:cs="Arial"/>
                <w:sz w:val="24"/>
                <w:szCs w:val="24"/>
              </w:rPr>
              <w:t xml:space="preserve"> </w:t>
            </w:r>
          </w:p>
          <w:p w14:paraId="0B0BF7D6" w14:textId="77777777" w:rsidR="00B105D3" w:rsidRDefault="004A7CE9">
            <w:pPr>
              <w:spacing w:after="120"/>
              <w:jc w:val="both"/>
            </w:pPr>
            <w:r>
              <w:rPr>
                <w:rFonts w:ascii="Arial" w:eastAsia="Arial" w:hAnsi="Arial" w:cs="Arial"/>
                <w:b/>
                <w:bCs/>
                <w:sz w:val="24"/>
                <w:szCs w:val="24"/>
              </w:rPr>
              <w:t>Material</w:t>
            </w:r>
            <w:r>
              <w:rPr>
                <w:rFonts w:ascii="Arial" w:eastAsia="Arial" w:hAnsi="Arial" w:cs="Arial"/>
                <w:sz w:val="24"/>
                <w:szCs w:val="24"/>
              </w:rPr>
              <w:t xml:space="preserve"> </w:t>
            </w:r>
          </w:p>
        </w:tc>
        <w:tc>
          <w:tcPr>
            <w:tcW w:w="6405" w:type="dxa"/>
            <w:shd w:val="clear" w:color="auto" w:fill="auto"/>
            <w:tcMar>
              <w:top w:w="0" w:type="dxa"/>
              <w:left w:w="108" w:type="dxa"/>
              <w:bottom w:w="0" w:type="dxa"/>
              <w:right w:w="108" w:type="dxa"/>
            </w:tcMar>
          </w:tcPr>
          <w:p w14:paraId="652F8CBB" w14:textId="77777777" w:rsidR="00B105D3" w:rsidRDefault="004A7CE9">
            <w:pPr>
              <w:spacing w:after="120"/>
              <w:jc w:val="both"/>
              <w:rPr>
                <w:rFonts w:ascii="Arial" w:eastAsia="Arial" w:hAnsi="Arial" w:cs="Arial"/>
                <w:sz w:val="24"/>
                <w:szCs w:val="24"/>
              </w:rPr>
            </w:pPr>
            <w:r>
              <w:rPr>
                <w:rFonts w:ascii="Arial" w:eastAsia="Arial" w:hAnsi="Arial" w:cs="Arial"/>
                <w:sz w:val="24"/>
                <w:szCs w:val="24"/>
              </w:rPr>
              <w:t xml:space="preserve">Any party (other than any Tenant) who may enter into an agreement with the Contracting Authority for the purchase of any freehold or leasehold interest in the Property comprising the Project. </w:t>
            </w:r>
          </w:p>
          <w:p w14:paraId="6C36C06A" w14:textId="77777777" w:rsidR="00B105D3" w:rsidRDefault="004A7CE9">
            <w:pPr>
              <w:spacing w:after="120"/>
              <w:jc w:val="both"/>
              <w:rPr>
                <w:rFonts w:ascii="Arial" w:eastAsia="Arial" w:hAnsi="Arial" w:cs="Arial"/>
                <w:sz w:val="24"/>
                <w:szCs w:val="24"/>
              </w:rPr>
            </w:pPr>
            <w:r>
              <w:rPr>
                <w:rFonts w:ascii="Arial" w:eastAsia="Arial" w:hAnsi="Arial" w:cs="Arial"/>
                <w:sz w:val="24"/>
                <w:szCs w:val="24"/>
              </w:rPr>
              <w:t xml:space="preserve">all [designs,] drawings, models, plans, [specifications, design details,] photographs, brochures, reports, feasibility studies, planning submissions, notes of meetings, CAD materials, calculations, data, databases, schedules, programmes, bills of quantities, budgets and any other materials provided in connection with the Project and all updates, amendments, additions and revisions to them and any works, [designs,] or inventions incorporated or referred to in them for any purpose relating to the Project. </w:t>
            </w:r>
          </w:p>
        </w:tc>
      </w:tr>
      <w:tr w:rsidR="00B105D3" w14:paraId="05446E3A" w14:textId="77777777">
        <w:trPr>
          <w:trHeight w:val="300"/>
        </w:trPr>
        <w:tc>
          <w:tcPr>
            <w:tcW w:w="1875" w:type="dxa"/>
            <w:shd w:val="clear" w:color="auto" w:fill="auto"/>
            <w:tcMar>
              <w:top w:w="0" w:type="dxa"/>
              <w:left w:w="108" w:type="dxa"/>
              <w:bottom w:w="0" w:type="dxa"/>
              <w:right w:w="108" w:type="dxa"/>
            </w:tcMar>
          </w:tcPr>
          <w:p w14:paraId="6136CE8E" w14:textId="77777777" w:rsidR="00B105D3" w:rsidRDefault="004A7CE9">
            <w:pPr>
              <w:spacing w:after="120"/>
              <w:jc w:val="both"/>
            </w:pPr>
            <w:r>
              <w:rPr>
                <w:rFonts w:ascii="Arial" w:eastAsia="Arial" w:hAnsi="Arial" w:cs="Arial"/>
                <w:b/>
                <w:bCs/>
                <w:sz w:val="24"/>
                <w:szCs w:val="24"/>
              </w:rPr>
              <w:t>Permitted Uses</w:t>
            </w:r>
            <w:r>
              <w:rPr>
                <w:rFonts w:ascii="Arial" w:eastAsia="Arial" w:hAnsi="Arial" w:cs="Arial"/>
                <w:sz w:val="24"/>
                <w:szCs w:val="24"/>
              </w:rPr>
              <w:t xml:space="preserve"> </w:t>
            </w:r>
          </w:p>
        </w:tc>
        <w:tc>
          <w:tcPr>
            <w:tcW w:w="6405" w:type="dxa"/>
            <w:shd w:val="clear" w:color="auto" w:fill="auto"/>
            <w:tcMar>
              <w:top w:w="0" w:type="dxa"/>
              <w:left w:w="108" w:type="dxa"/>
              <w:bottom w:w="0" w:type="dxa"/>
              <w:right w:w="108" w:type="dxa"/>
            </w:tcMar>
          </w:tcPr>
          <w:p w14:paraId="0E9F030B" w14:textId="77777777" w:rsidR="00B105D3" w:rsidRDefault="004A7CE9">
            <w:pPr>
              <w:spacing w:after="120"/>
              <w:jc w:val="both"/>
              <w:rPr>
                <w:rFonts w:ascii="Arial" w:eastAsia="Arial" w:hAnsi="Arial" w:cs="Arial"/>
                <w:sz w:val="24"/>
                <w:szCs w:val="24"/>
              </w:rPr>
            </w:pPr>
            <w:r>
              <w:rPr>
                <w:rFonts w:ascii="Arial" w:eastAsia="Arial" w:hAnsi="Arial" w:cs="Arial"/>
                <w:sz w:val="24"/>
                <w:szCs w:val="24"/>
              </w:rPr>
              <w:t xml:space="preserve">without limitation the design, construction, completion, reconstruction, modification, refurbishment, development, maintenance, facilities management, funding, disposal, letting, fitting-out, advertisement, decommissioning, demolition, reinstatement, extension, building information modelling and repair of the Property and the Project. </w:t>
            </w:r>
          </w:p>
        </w:tc>
      </w:tr>
      <w:tr w:rsidR="00B105D3" w14:paraId="652B8FE1" w14:textId="77777777">
        <w:trPr>
          <w:trHeight w:val="300"/>
        </w:trPr>
        <w:tc>
          <w:tcPr>
            <w:tcW w:w="1875" w:type="dxa"/>
            <w:shd w:val="clear" w:color="auto" w:fill="auto"/>
            <w:tcMar>
              <w:top w:w="0" w:type="dxa"/>
              <w:left w:w="108" w:type="dxa"/>
              <w:bottom w:w="0" w:type="dxa"/>
              <w:right w:w="108" w:type="dxa"/>
            </w:tcMar>
          </w:tcPr>
          <w:p w14:paraId="2D456783" w14:textId="77777777" w:rsidR="00B105D3" w:rsidRDefault="004A7CE9">
            <w:pPr>
              <w:spacing w:after="120"/>
              <w:jc w:val="both"/>
            </w:pPr>
            <w:r>
              <w:rPr>
                <w:rFonts w:ascii="Arial" w:eastAsia="Arial" w:hAnsi="Arial" w:cs="Arial"/>
                <w:b/>
                <w:bCs/>
                <w:sz w:val="24"/>
                <w:szCs w:val="24"/>
              </w:rPr>
              <w:t>Professional Appointment</w:t>
            </w:r>
            <w:r>
              <w:rPr>
                <w:rFonts w:ascii="Arial" w:eastAsia="Arial" w:hAnsi="Arial" w:cs="Arial"/>
                <w:sz w:val="24"/>
                <w:szCs w:val="24"/>
              </w:rPr>
              <w:t xml:space="preserve"> </w:t>
            </w:r>
          </w:p>
        </w:tc>
        <w:tc>
          <w:tcPr>
            <w:tcW w:w="6405" w:type="dxa"/>
            <w:shd w:val="clear" w:color="auto" w:fill="auto"/>
            <w:tcMar>
              <w:top w:w="0" w:type="dxa"/>
              <w:left w:w="108" w:type="dxa"/>
              <w:bottom w:w="0" w:type="dxa"/>
              <w:right w:w="108" w:type="dxa"/>
            </w:tcMar>
          </w:tcPr>
          <w:p w14:paraId="5AA0C828" w14:textId="77777777" w:rsidR="00B105D3" w:rsidRDefault="004A7CE9">
            <w:pPr>
              <w:spacing w:after="120"/>
              <w:jc w:val="both"/>
              <w:rPr>
                <w:rFonts w:ascii="Arial" w:eastAsia="Arial" w:hAnsi="Arial" w:cs="Arial"/>
                <w:sz w:val="24"/>
                <w:szCs w:val="24"/>
              </w:rPr>
            </w:pPr>
            <w:r>
              <w:rPr>
                <w:rFonts w:ascii="Arial" w:eastAsia="Arial" w:hAnsi="Arial" w:cs="Arial"/>
                <w:sz w:val="24"/>
                <w:szCs w:val="24"/>
              </w:rPr>
              <w:t xml:space="preserve">a contract in writing dated [DATE] between the Contracting Authority and the Key Sub-Consultant. </w:t>
            </w:r>
          </w:p>
        </w:tc>
      </w:tr>
      <w:tr w:rsidR="00B105D3" w14:paraId="3952CF6E" w14:textId="77777777">
        <w:trPr>
          <w:trHeight w:val="300"/>
        </w:trPr>
        <w:tc>
          <w:tcPr>
            <w:tcW w:w="1875" w:type="dxa"/>
            <w:shd w:val="clear" w:color="auto" w:fill="auto"/>
            <w:tcMar>
              <w:top w:w="0" w:type="dxa"/>
              <w:left w:w="108" w:type="dxa"/>
              <w:bottom w:w="0" w:type="dxa"/>
              <w:right w:w="108" w:type="dxa"/>
            </w:tcMar>
          </w:tcPr>
          <w:p w14:paraId="533B936A" w14:textId="77777777" w:rsidR="00B105D3" w:rsidRDefault="004A7CE9">
            <w:pPr>
              <w:spacing w:after="120"/>
              <w:jc w:val="both"/>
            </w:pPr>
            <w:r>
              <w:rPr>
                <w:rFonts w:ascii="Arial" w:eastAsia="Arial" w:hAnsi="Arial" w:cs="Arial"/>
                <w:b/>
                <w:bCs/>
                <w:sz w:val="24"/>
                <w:szCs w:val="24"/>
              </w:rPr>
              <w:t>Project</w:t>
            </w:r>
            <w:r>
              <w:rPr>
                <w:rFonts w:ascii="Arial" w:eastAsia="Arial" w:hAnsi="Arial" w:cs="Arial"/>
                <w:sz w:val="24"/>
                <w:szCs w:val="24"/>
              </w:rPr>
              <w:t xml:space="preserve"> </w:t>
            </w:r>
          </w:p>
        </w:tc>
        <w:tc>
          <w:tcPr>
            <w:tcW w:w="6405" w:type="dxa"/>
            <w:shd w:val="clear" w:color="auto" w:fill="auto"/>
            <w:tcMar>
              <w:top w:w="0" w:type="dxa"/>
              <w:left w:w="108" w:type="dxa"/>
              <w:bottom w:w="0" w:type="dxa"/>
              <w:right w:w="108" w:type="dxa"/>
            </w:tcMar>
          </w:tcPr>
          <w:p w14:paraId="2F9319D5" w14:textId="77777777" w:rsidR="00B105D3" w:rsidRDefault="004A7CE9">
            <w:pPr>
              <w:spacing w:after="120"/>
              <w:jc w:val="both"/>
              <w:rPr>
                <w:rFonts w:ascii="Arial" w:eastAsia="Arial" w:hAnsi="Arial" w:cs="Arial"/>
                <w:sz w:val="24"/>
                <w:szCs w:val="24"/>
              </w:rPr>
            </w:pPr>
            <w:r>
              <w:rPr>
                <w:rFonts w:ascii="Arial" w:eastAsia="Arial" w:hAnsi="Arial" w:cs="Arial"/>
                <w:sz w:val="24"/>
                <w:szCs w:val="24"/>
              </w:rPr>
              <w:t xml:space="preserve">Provision of a Strategic Environmental Technical Advisor Service to DIO. </w:t>
            </w:r>
          </w:p>
        </w:tc>
      </w:tr>
      <w:tr w:rsidR="00B105D3" w14:paraId="5082217F" w14:textId="77777777">
        <w:trPr>
          <w:trHeight w:val="300"/>
        </w:trPr>
        <w:tc>
          <w:tcPr>
            <w:tcW w:w="1875" w:type="dxa"/>
            <w:shd w:val="clear" w:color="auto" w:fill="auto"/>
            <w:tcMar>
              <w:top w:w="0" w:type="dxa"/>
              <w:left w:w="108" w:type="dxa"/>
              <w:bottom w:w="0" w:type="dxa"/>
              <w:right w:w="108" w:type="dxa"/>
            </w:tcMar>
          </w:tcPr>
          <w:p w14:paraId="38EC7AA4" w14:textId="77777777" w:rsidR="00B105D3" w:rsidRDefault="004A7CE9">
            <w:pPr>
              <w:spacing w:after="120"/>
              <w:jc w:val="both"/>
            </w:pPr>
            <w:r>
              <w:rPr>
                <w:rFonts w:ascii="Arial" w:eastAsia="Arial" w:hAnsi="Arial" w:cs="Arial"/>
                <w:b/>
                <w:bCs/>
                <w:sz w:val="24"/>
                <w:szCs w:val="24"/>
              </w:rPr>
              <w:t>Property</w:t>
            </w:r>
            <w:r>
              <w:rPr>
                <w:rFonts w:ascii="Arial" w:eastAsia="Arial" w:hAnsi="Arial" w:cs="Arial"/>
                <w:sz w:val="24"/>
                <w:szCs w:val="24"/>
              </w:rPr>
              <w:t xml:space="preserve"> </w:t>
            </w:r>
          </w:p>
        </w:tc>
        <w:tc>
          <w:tcPr>
            <w:tcW w:w="6405" w:type="dxa"/>
            <w:shd w:val="clear" w:color="auto" w:fill="auto"/>
            <w:tcMar>
              <w:top w:w="0" w:type="dxa"/>
              <w:left w:w="108" w:type="dxa"/>
              <w:bottom w:w="0" w:type="dxa"/>
              <w:right w:w="108" w:type="dxa"/>
            </w:tcMar>
          </w:tcPr>
          <w:p w14:paraId="6329AA96" w14:textId="77777777" w:rsidR="00B105D3" w:rsidRDefault="004A7CE9">
            <w:pPr>
              <w:spacing w:after="120"/>
              <w:jc w:val="both"/>
              <w:rPr>
                <w:rFonts w:ascii="Arial" w:eastAsia="Arial" w:hAnsi="Arial" w:cs="Arial"/>
                <w:sz w:val="24"/>
                <w:szCs w:val="24"/>
              </w:rPr>
            </w:pPr>
            <w:r>
              <w:rPr>
                <w:rFonts w:ascii="Arial" w:eastAsia="Arial" w:hAnsi="Arial" w:cs="Arial"/>
                <w:sz w:val="24"/>
                <w:szCs w:val="24"/>
              </w:rPr>
              <w:t xml:space="preserve">UK MoD Sites [site name will be added once known]. </w:t>
            </w:r>
          </w:p>
        </w:tc>
      </w:tr>
      <w:tr w:rsidR="00B105D3" w14:paraId="59A3C179" w14:textId="77777777">
        <w:trPr>
          <w:trHeight w:val="300"/>
        </w:trPr>
        <w:tc>
          <w:tcPr>
            <w:tcW w:w="1875" w:type="dxa"/>
            <w:shd w:val="clear" w:color="auto" w:fill="auto"/>
            <w:tcMar>
              <w:top w:w="0" w:type="dxa"/>
              <w:left w:w="108" w:type="dxa"/>
              <w:bottom w:w="0" w:type="dxa"/>
              <w:right w:w="108" w:type="dxa"/>
            </w:tcMar>
          </w:tcPr>
          <w:p w14:paraId="2B4BD948" w14:textId="77777777" w:rsidR="00B105D3" w:rsidRDefault="004A7CE9">
            <w:pPr>
              <w:spacing w:after="120"/>
              <w:jc w:val="both"/>
            </w:pPr>
            <w:r>
              <w:rPr>
                <w:rFonts w:ascii="Arial" w:eastAsia="Arial" w:hAnsi="Arial" w:cs="Arial"/>
                <w:b/>
                <w:bCs/>
                <w:sz w:val="24"/>
                <w:szCs w:val="24"/>
              </w:rPr>
              <w:t>Required Standard</w:t>
            </w:r>
            <w:r>
              <w:rPr>
                <w:rFonts w:ascii="Arial" w:eastAsia="Arial" w:hAnsi="Arial" w:cs="Arial"/>
                <w:sz w:val="24"/>
                <w:szCs w:val="24"/>
              </w:rPr>
              <w:t xml:space="preserve"> </w:t>
            </w:r>
          </w:p>
        </w:tc>
        <w:tc>
          <w:tcPr>
            <w:tcW w:w="6405" w:type="dxa"/>
            <w:shd w:val="clear" w:color="auto" w:fill="auto"/>
            <w:tcMar>
              <w:top w:w="0" w:type="dxa"/>
              <w:left w:w="108" w:type="dxa"/>
              <w:bottom w:w="0" w:type="dxa"/>
              <w:right w:w="108" w:type="dxa"/>
            </w:tcMar>
          </w:tcPr>
          <w:p w14:paraId="17DB7853" w14:textId="77777777" w:rsidR="00B105D3" w:rsidRDefault="004A7CE9">
            <w:pPr>
              <w:spacing w:after="120"/>
              <w:jc w:val="both"/>
              <w:rPr>
                <w:rFonts w:ascii="Arial" w:eastAsia="Arial" w:hAnsi="Arial" w:cs="Arial"/>
                <w:sz w:val="24"/>
                <w:szCs w:val="24"/>
              </w:rPr>
            </w:pPr>
            <w:r>
              <w:rPr>
                <w:rFonts w:ascii="Arial" w:eastAsia="Arial" w:hAnsi="Arial" w:cs="Arial"/>
                <w:sz w:val="24"/>
                <w:szCs w:val="24"/>
              </w:rPr>
              <w:t xml:space="preserve">the reasonable skill, care and diligence to be expected of a qualified and experienced member of the Key Sub-Consultant’s profession undertaking the Services in relation to projects of a similar size, scope, complexity and character to the Project. </w:t>
            </w:r>
          </w:p>
        </w:tc>
      </w:tr>
      <w:tr w:rsidR="00B105D3" w14:paraId="33E91DA3" w14:textId="77777777">
        <w:trPr>
          <w:trHeight w:val="300"/>
        </w:trPr>
        <w:tc>
          <w:tcPr>
            <w:tcW w:w="1875" w:type="dxa"/>
            <w:shd w:val="clear" w:color="auto" w:fill="auto"/>
            <w:tcMar>
              <w:top w:w="0" w:type="dxa"/>
              <w:left w:w="108" w:type="dxa"/>
              <w:bottom w:w="0" w:type="dxa"/>
              <w:right w:w="108" w:type="dxa"/>
            </w:tcMar>
          </w:tcPr>
          <w:p w14:paraId="7A421712" w14:textId="77777777" w:rsidR="00B105D3" w:rsidRDefault="004A7CE9">
            <w:pPr>
              <w:spacing w:after="120"/>
              <w:jc w:val="both"/>
            </w:pPr>
            <w:r>
              <w:rPr>
                <w:rFonts w:ascii="Arial" w:eastAsia="Arial" w:hAnsi="Arial" w:cs="Arial"/>
                <w:b/>
                <w:bCs/>
                <w:sz w:val="24"/>
                <w:szCs w:val="24"/>
              </w:rPr>
              <w:t>Services</w:t>
            </w:r>
            <w:r>
              <w:rPr>
                <w:rFonts w:ascii="Arial" w:eastAsia="Arial" w:hAnsi="Arial" w:cs="Arial"/>
                <w:sz w:val="24"/>
                <w:szCs w:val="24"/>
              </w:rPr>
              <w:t xml:space="preserve"> </w:t>
            </w:r>
          </w:p>
        </w:tc>
        <w:tc>
          <w:tcPr>
            <w:tcW w:w="6405" w:type="dxa"/>
            <w:shd w:val="clear" w:color="auto" w:fill="auto"/>
            <w:tcMar>
              <w:top w:w="0" w:type="dxa"/>
              <w:left w:w="108" w:type="dxa"/>
              <w:bottom w:w="0" w:type="dxa"/>
              <w:right w:w="108" w:type="dxa"/>
            </w:tcMar>
          </w:tcPr>
          <w:p w14:paraId="547BFEC1" w14:textId="77777777" w:rsidR="00B105D3" w:rsidRDefault="004A7CE9">
            <w:pPr>
              <w:spacing w:after="120"/>
              <w:jc w:val="both"/>
              <w:rPr>
                <w:rFonts w:ascii="Arial" w:eastAsia="Arial" w:hAnsi="Arial" w:cs="Arial"/>
                <w:sz w:val="24"/>
                <w:szCs w:val="24"/>
              </w:rPr>
            </w:pPr>
            <w:r>
              <w:rPr>
                <w:rFonts w:ascii="Arial" w:eastAsia="Arial" w:hAnsi="Arial" w:cs="Arial"/>
                <w:sz w:val="24"/>
                <w:szCs w:val="24"/>
              </w:rPr>
              <w:t xml:space="preserve">the services referred to in the Professional Appointment, performed by or on behalf of the Key Sub-Consultant under the Professional Appointment. </w:t>
            </w:r>
          </w:p>
        </w:tc>
      </w:tr>
    </w:tbl>
    <w:p w14:paraId="1122C2CB" w14:textId="77777777" w:rsidR="00B105D3" w:rsidRDefault="004A7CE9">
      <w:pPr>
        <w:pStyle w:val="ListParagraph"/>
        <w:numPr>
          <w:ilvl w:val="0"/>
          <w:numId w:val="221"/>
        </w:numPr>
        <w:spacing w:after="120"/>
        <w:ind w:left="1080"/>
        <w:contextualSpacing w:val="0"/>
        <w:rPr>
          <w:rFonts w:ascii="Arial" w:eastAsia="Arial" w:hAnsi="Arial" w:cs="Arial"/>
          <w:sz w:val="24"/>
          <w:szCs w:val="24"/>
        </w:rPr>
      </w:pPr>
      <w:r>
        <w:rPr>
          <w:rFonts w:ascii="Arial" w:eastAsia="Arial" w:hAnsi="Arial" w:cs="Arial"/>
          <w:sz w:val="24"/>
          <w:szCs w:val="24"/>
        </w:rPr>
        <w:t xml:space="preserve">Clause headings shall not affect the interpretation of this agreement. </w:t>
      </w:r>
    </w:p>
    <w:p w14:paraId="7D97B1A5" w14:textId="77777777" w:rsidR="00B105D3" w:rsidRDefault="004A7CE9">
      <w:pPr>
        <w:pStyle w:val="ListParagraph"/>
        <w:numPr>
          <w:ilvl w:val="0"/>
          <w:numId w:val="222"/>
        </w:numPr>
        <w:spacing w:after="120"/>
        <w:ind w:left="1080"/>
        <w:contextualSpacing w:val="0"/>
        <w:rPr>
          <w:rFonts w:ascii="Arial" w:eastAsia="Arial" w:hAnsi="Arial" w:cs="Arial"/>
          <w:sz w:val="24"/>
          <w:szCs w:val="24"/>
        </w:rPr>
      </w:pPr>
      <w:r>
        <w:rPr>
          <w:rFonts w:ascii="Arial" w:eastAsia="Arial" w:hAnsi="Arial" w:cs="Arial"/>
          <w:sz w:val="24"/>
          <w:szCs w:val="24"/>
        </w:rPr>
        <w:t xml:space="preserve">A person includes a natural person, corporate or unincorporated body (whether having separate legal personality) and that person’s personal representatives, successors and permitted assigns. </w:t>
      </w:r>
    </w:p>
    <w:p w14:paraId="3F870738" w14:textId="77777777" w:rsidR="00B105D3" w:rsidRDefault="004A7CE9">
      <w:pPr>
        <w:pStyle w:val="ListParagraph"/>
        <w:numPr>
          <w:ilvl w:val="0"/>
          <w:numId w:val="223"/>
        </w:numPr>
        <w:spacing w:after="120"/>
        <w:ind w:left="1080"/>
        <w:contextualSpacing w:val="0"/>
        <w:rPr>
          <w:rFonts w:ascii="Arial" w:eastAsia="Arial" w:hAnsi="Arial" w:cs="Arial"/>
          <w:sz w:val="24"/>
          <w:szCs w:val="24"/>
        </w:rPr>
      </w:pPr>
      <w:r>
        <w:rPr>
          <w:rFonts w:ascii="Arial" w:eastAsia="Arial" w:hAnsi="Arial" w:cs="Arial"/>
          <w:sz w:val="24"/>
          <w:szCs w:val="24"/>
        </w:rPr>
        <w:t xml:space="preserve">A reference to a company includes any company, corporation or other body corporate, wherever and however incorporated or established. </w:t>
      </w:r>
    </w:p>
    <w:p w14:paraId="3A2CC7FC" w14:textId="77777777" w:rsidR="00B105D3" w:rsidRDefault="004A7CE9">
      <w:pPr>
        <w:pStyle w:val="ListParagraph"/>
        <w:numPr>
          <w:ilvl w:val="0"/>
          <w:numId w:val="224"/>
        </w:numPr>
        <w:spacing w:after="120"/>
        <w:ind w:left="1080"/>
        <w:contextualSpacing w:val="0"/>
        <w:rPr>
          <w:rFonts w:ascii="Arial" w:eastAsia="Arial" w:hAnsi="Arial" w:cs="Arial"/>
          <w:sz w:val="24"/>
          <w:szCs w:val="24"/>
        </w:rPr>
      </w:pPr>
      <w:r>
        <w:rPr>
          <w:rFonts w:ascii="Arial" w:eastAsia="Arial" w:hAnsi="Arial" w:cs="Arial"/>
          <w:sz w:val="24"/>
          <w:szCs w:val="24"/>
        </w:rPr>
        <w:t xml:space="preserve">Unless the context otherwise requires, words in the singular shall include the plural and, in the plural, include the singular. </w:t>
      </w:r>
    </w:p>
    <w:p w14:paraId="6300E3D0" w14:textId="77777777" w:rsidR="00B105D3" w:rsidRDefault="004A7CE9">
      <w:pPr>
        <w:pStyle w:val="ListParagraph"/>
        <w:numPr>
          <w:ilvl w:val="0"/>
          <w:numId w:val="225"/>
        </w:numPr>
        <w:spacing w:after="120"/>
        <w:ind w:left="1080"/>
        <w:contextualSpacing w:val="0"/>
        <w:rPr>
          <w:rFonts w:ascii="Arial" w:eastAsia="Arial" w:hAnsi="Arial" w:cs="Arial"/>
          <w:sz w:val="24"/>
          <w:szCs w:val="24"/>
        </w:rPr>
      </w:pPr>
      <w:r>
        <w:rPr>
          <w:rFonts w:ascii="Arial" w:eastAsia="Arial" w:hAnsi="Arial" w:cs="Arial"/>
          <w:sz w:val="24"/>
          <w:szCs w:val="24"/>
        </w:rPr>
        <w:t xml:space="preserve">Unless the context otherwise requires, a reference to one gender shall include a reference to the other genders. </w:t>
      </w:r>
    </w:p>
    <w:p w14:paraId="34309787" w14:textId="77777777" w:rsidR="00B105D3" w:rsidRDefault="004A7CE9">
      <w:pPr>
        <w:pStyle w:val="ListParagraph"/>
        <w:numPr>
          <w:ilvl w:val="0"/>
          <w:numId w:val="226"/>
        </w:numPr>
        <w:spacing w:after="120"/>
        <w:ind w:left="1080"/>
        <w:contextualSpacing w:val="0"/>
        <w:rPr>
          <w:rFonts w:ascii="Arial" w:eastAsia="Arial" w:hAnsi="Arial" w:cs="Arial"/>
          <w:sz w:val="24"/>
          <w:szCs w:val="24"/>
        </w:rPr>
      </w:pPr>
      <w:r>
        <w:rPr>
          <w:rFonts w:ascii="Arial" w:eastAsia="Arial" w:hAnsi="Arial" w:cs="Arial"/>
          <w:sz w:val="24"/>
          <w:szCs w:val="24"/>
        </w:rPr>
        <w:t xml:space="preserve">A reference to any party shall include that party’s personal representatives, successors and permitted assigns. </w:t>
      </w:r>
    </w:p>
    <w:p w14:paraId="4731DE46" w14:textId="77777777" w:rsidR="00B105D3" w:rsidRDefault="004A7CE9">
      <w:pPr>
        <w:pStyle w:val="ListParagraph"/>
        <w:numPr>
          <w:ilvl w:val="0"/>
          <w:numId w:val="227"/>
        </w:numPr>
        <w:spacing w:after="120"/>
        <w:ind w:left="1080"/>
        <w:contextualSpacing w:val="0"/>
        <w:rPr>
          <w:rFonts w:ascii="Arial" w:eastAsia="Arial" w:hAnsi="Arial" w:cs="Arial"/>
          <w:sz w:val="24"/>
          <w:szCs w:val="24"/>
        </w:rPr>
      </w:pPr>
      <w:r>
        <w:rPr>
          <w:rFonts w:ascii="Arial" w:eastAsia="Arial" w:hAnsi="Arial" w:cs="Arial"/>
          <w:sz w:val="24"/>
          <w:szCs w:val="24"/>
        </w:rPr>
        <w:t xml:space="preserve">A reference to legislation is a reference to all legislation having effect in the United Kingdom from time to time, including: </w:t>
      </w:r>
    </w:p>
    <w:p w14:paraId="5F29012A" w14:textId="77777777" w:rsidR="00B105D3" w:rsidRDefault="004A7CE9">
      <w:pPr>
        <w:pStyle w:val="ListParagraph"/>
        <w:numPr>
          <w:ilvl w:val="0"/>
          <w:numId w:val="228"/>
        </w:numPr>
        <w:spacing w:after="120"/>
        <w:ind w:left="1440"/>
        <w:contextualSpacing w:val="0"/>
        <w:rPr>
          <w:rFonts w:ascii="Arial" w:eastAsia="Arial" w:hAnsi="Arial" w:cs="Arial"/>
          <w:sz w:val="24"/>
          <w:szCs w:val="24"/>
        </w:rPr>
      </w:pPr>
      <w:r>
        <w:rPr>
          <w:rFonts w:ascii="Arial" w:eastAsia="Arial" w:hAnsi="Arial" w:cs="Arial"/>
          <w:sz w:val="24"/>
          <w:szCs w:val="24"/>
        </w:rPr>
        <w:t xml:space="preserve">directives, decisions and regulations of the Council or Commission of the European Union; </w:t>
      </w:r>
    </w:p>
    <w:p w14:paraId="431E8B03" w14:textId="77777777" w:rsidR="00B105D3" w:rsidRDefault="004A7CE9">
      <w:pPr>
        <w:pStyle w:val="ListParagraph"/>
        <w:numPr>
          <w:ilvl w:val="0"/>
          <w:numId w:val="229"/>
        </w:numPr>
        <w:spacing w:after="120"/>
        <w:ind w:left="1440"/>
        <w:contextualSpacing w:val="0"/>
        <w:rPr>
          <w:rFonts w:ascii="Arial" w:eastAsia="Arial" w:hAnsi="Arial" w:cs="Arial"/>
          <w:sz w:val="24"/>
          <w:szCs w:val="24"/>
        </w:rPr>
      </w:pPr>
      <w:r>
        <w:rPr>
          <w:rFonts w:ascii="Arial" w:eastAsia="Arial" w:hAnsi="Arial" w:cs="Arial"/>
          <w:sz w:val="24"/>
          <w:szCs w:val="24"/>
        </w:rPr>
        <w:t xml:space="preserve">acts of Parliament; </w:t>
      </w:r>
    </w:p>
    <w:p w14:paraId="05C7DB5E" w14:textId="77777777" w:rsidR="00B105D3" w:rsidRDefault="004A7CE9">
      <w:pPr>
        <w:pStyle w:val="ListParagraph"/>
        <w:numPr>
          <w:ilvl w:val="0"/>
          <w:numId w:val="230"/>
        </w:numPr>
        <w:spacing w:after="120"/>
        <w:ind w:left="1440"/>
        <w:contextualSpacing w:val="0"/>
        <w:rPr>
          <w:rFonts w:ascii="Arial" w:eastAsia="Arial" w:hAnsi="Arial" w:cs="Arial"/>
          <w:sz w:val="24"/>
          <w:szCs w:val="24"/>
        </w:rPr>
      </w:pPr>
      <w:r>
        <w:rPr>
          <w:rFonts w:ascii="Arial" w:eastAsia="Arial" w:hAnsi="Arial" w:cs="Arial"/>
          <w:sz w:val="24"/>
          <w:szCs w:val="24"/>
        </w:rPr>
        <w:t xml:space="preserve">orders, regulations, consents, licences, notices and byelaws made or granted; </w:t>
      </w:r>
    </w:p>
    <w:p w14:paraId="5F37607D" w14:textId="77777777" w:rsidR="00B105D3" w:rsidRDefault="004A7CE9">
      <w:pPr>
        <w:pStyle w:val="ListParagraph"/>
        <w:numPr>
          <w:ilvl w:val="0"/>
          <w:numId w:val="231"/>
        </w:numPr>
        <w:spacing w:after="120"/>
        <w:ind w:left="1800"/>
        <w:contextualSpacing w:val="0"/>
        <w:rPr>
          <w:rFonts w:ascii="Arial" w:eastAsia="Arial" w:hAnsi="Arial" w:cs="Arial"/>
          <w:sz w:val="24"/>
          <w:szCs w:val="24"/>
        </w:rPr>
      </w:pPr>
      <w:r>
        <w:rPr>
          <w:rFonts w:ascii="Arial" w:eastAsia="Arial" w:hAnsi="Arial" w:cs="Arial"/>
          <w:sz w:val="24"/>
          <w:szCs w:val="24"/>
        </w:rPr>
        <w:t xml:space="preserve">under any act of Parliament; or </w:t>
      </w:r>
    </w:p>
    <w:p w14:paraId="6A7D9637" w14:textId="77777777" w:rsidR="00B105D3" w:rsidRDefault="004A7CE9">
      <w:pPr>
        <w:pStyle w:val="ListParagraph"/>
        <w:numPr>
          <w:ilvl w:val="0"/>
          <w:numId w:val="232"/>
        </w:numPr>
        <w:spacing w:after="120"/>
        <w:ind w:left="1800"/>
        <w:contextualSpacing w:val="0"/>
        <w:rPr>
          <w:rFonts w:ascii="Arial" w:eastAsia="Arial" w:hAnsi="Arial" w:cs="Arial"/>
          <w:sz w:val="24"/>
          <w:szCs w:val="24"/>
        </w:rPr>
      </w:pPr>
      <w:r>
        <w:rPr>
          <w:rFonts w:ascii="Arial" w:eastAsia="Arial" w:hAnsi="Arial" w:cs="Arial"/>
          <w:sz w:val="24"/>
          <w:szCs w:val="24"/>
        </w:rPr>
        <w:t xml:space="preserve">under any directive, decision or regulation of the Council or Commission of the European Union; or </w:t>
      </w:r>
    </w:p>
    <w:p w14:paraId="6EF8B104" w14:textId="77777777" w:rsidR="00B105D3" w:rsidRDefault="004A7CE9">
      <w:pPr>
        <w:pStyle w:val="ListParagraph"/>
        <w:numPr>
          <w:ilvl w:val="0"/>
          <w:numId w:val="233"/>
        </w:numPr>
        <w:spacing w:after="120"/>
        <w:ind w:left="1800"/>
        <w:contextualSpacing w:val="0"/>
        <w:rPr>
          <w:rFonts w:ascii="Arial" w:eastAsia="Arial" w:hAnsi="Arial" w:cs="Arial"/>
          <w:sz w:val="24"/>
          <w:szCs w:val="24"/>
        </w:rPr>
      </w:pPr>
      <w:r>
        <w:rPr>
          <w:rFonts w:ascii="Arial" w:eastAsia="Arial" w:hAnsi="Arial" w:cs="Arial"/>
          <w:sz w:val="24"/>
          <w:szCs w:val="24"/>
        </w:rPr>
        <w:t xml:space="preserve">By a local authority or by a court of competent jurisdiction; and </w:t>
      </w:r>
    </w:p>
    <w:p w14:paraId="55ABDC04" w14:textId="77777777" w:rsidR="00B105D3" w:rsidRDefault="004A7CE9">
      <w:pPr>
        <w:pStyle w:val="ListParagraph"/>
        <w:numPr>
          <w:ilvl w:val="0"/>
          <w:numId w:val="234"/>
        </w:numPr>
        <w:spacing w:after="120"/>
        <w:ind w:left="1440"/>
        <w:contextualSpacing w:val="0"/>
        <w:rPr>
          <w:rFonts w:ascii="Arial" w:eastAsia="Arial" w:hAnsi="Arial" w:cs="Arial"/>
          <w:sz w:val="24"/>
          <w:szCs w:val="24"/>
        </w:rPr>
      </w:pPr>
      <w:r>
        <w:rPr>
          <w:rFonts w:ascii="Arial" w:eastAsia="Arial" w:hAnsi="Arial" w:cs="Arial"/>
          <w:sz w:val="24"/>
          <w:szCs w:val="24"/>
        </w:rPr>
        <w:t xml:space="preserve">any mandatory codes of practice issued by a statutory body. </w:t>
      </w:r>
    </w:p>
    <w:p w14:paraId="3D245F25" w14:textId="77777777" w:rsidR="00B105D3" w:rsidRDefault="004A7CE9">
      <w:pPr>
        <w:pStyle w:val="ListParagraph"/>
        <w:numPr>
          <w:ilvl w:val="0"/>
          <w:numId w:val="235"/>
        </w:numPr>
        <w:spacing w:after="120"/>
        <w:ind w:left="1080"/>
        <w:contextualSpacing w:val="0"/>
        <w:rPr>
          <w:rFonts w:ascii="Arial" w:eastAsia="Arial" w:hAnsi="Arial" w:cs="Arial"/>
          <w:sz w:val="24"/>
          <w:szCs w:val="24"/>
        </w:rPr>
      </w:pPr>
      <w:r>
        <w:rPr>
          <w:rFonts w:ascii="Arial" w:eastAsia="Arial" w:hAnsi="Arial" w:cs="Arial"/>
          <w:sz w:val="24"/>
          <w:szCs w:val="24"/>
        </w:rPr>
        <w:t xml:space="preserve">A reference to legislation is a reference to that legislation as amended, modified, consolidated, re-enacted or replaced from time to time and to all subordinate legislation made under it from time to time. </w:t>
      </w:r>
    </w:p>
    <w:p w14:paraId="3762D22D" w14:textId="77777777" w:rsidR="00B105D3" w:rsidRDefault="004A7CE9">
      <w:pPr>
        <w:pStyle w:val="ListParagraph"/>
        <w:numPr>
          <w:ilvl w:val="0"/>
          <w:numId w:val="236"/>
        </w:numPr>
        <w:spacing w:after="120"/>
        <w:ind w:left="1080"/>
        <w:contextualSpacing w:val="0"/>
        <w:rPr>
          <w:rFonts w:ascii="Arial" w:eastAsia="Arial" w:hAnsi="Arial" w:cs="Arial"/>
          <w:sz w:val="24"/>
          <w:szCs w:val="24"/>
        </w:rPr>
      </w:pPr>
      <w:r>
        <w:rPr>
          <w:rFonts w:ascii="Arial" w:eastAsia="Arial" w:hAnsi="Arial" w:cs="Arial"/>
          <w:sz w:val="24"/>
          <w:szCs w:val="24"/>
        </w:rPr>
        <w:t xml:space="preserve">Any obligation on a party not to do something includes an obligation not to allow that thing to be done. </w:t>
      </w:r>
    </w:p>
    <w:p w14:paraId="6525E9FA" w14:textId="77777777" w:rsidR="00B105D3" w:rsidRDefault="004A7CE9">
      <w:pPr>
        <w:pStyle w:val="ListParagraph"/>
        <w:numPr>
          <w:ilvl w:val="0"/>
          <w:numId w:val="237"/>
        </w:numPr>
        <w:spacing w:after="120"/>
        <w:ind w:left="1080"/>
        <w:contextualSpacing w:val="0"/>
        <w:rPr>
          <w:rFonts w:ascii="Arial" w:eastAsia="Arial" w:hAnsi="Arial" w:cs="Arial"/>
          <w:sz w:val="24"/>
          <w:szCs w:val="24"/>
        </w:rPr>
      </w:pPr>
      <w:r>
        <w:rPr>
          <w:rFonts w:ascii="Arial" w:eastAsia="Arial" w:hAnsi="Arial" w:cs="Arial"/>
          <w:sz w:val="24"/>
          <w:szCs w:val="24"/>
        </w:rPr>
        <w:t xml:space="preserve">A reference to writing or written does not include fax or email. </w:t>
      </w:r>
    </w:p>
    <w:p w14:paraId="7A8E0FA8" w14:textId="77777777" w:rsidR="00B105D3" w:rsidRDefault="004A7CE9">
      <w:pPr>
        <w:pStyle w:val="ListParagraph"/>
        <w:numPr>
          <w:ilvl w:val="0"/>
          <w:numId w:val="238"/>
        </w:numPr>
        <w:spacing w:after="120"/>
        <w:ind w:left="1080"/>
        <w:contextualSpacing w:val="0"/>
        <w:rPr>
          <w:rFonts w:ascii="Arial" w:eastAsia="Arial" w:hAnsi="Arial" w:cs="Arial"/>
          <w:sz w:val="24"/>
          <w:szCs w:val="24"/>
        </w:rPr>
      </w:pPr>
      <w:r>
        <w:rPr>
          <w:rFonts w:ascii="Arial" w:eastAsia="Arial" w:hAnsi="Arial" w:cs="Arial"/>
          <w:sz w:val="24"/>
          <w:szCs w:val="24"/>
        </w:rPr>
        <w:t xml:space="preserve">A reference to a document is a reference to that document as varied or novated (in each case, other than in breach of this agreement) at any time. </w:t>
      </w:r>
    </w:p>
    <w:p w14:paraId="36FB9931" w14:textId="77777777" w:rsidR="00B105D3" w:rsidRDefault="004A7CE9">
      <w:pPr>
        <w:pStyle w:val="ListParagraph"/>
        <w:numPr>
          <w:ilvl w:val="0"/>
          <w:numId w:val="239"/>
        </w:numPr>
        <w:spacing w:after="120"/>
        <w:ind w:left="1080"/>
        <w:contextualSpacing w:val="0"/>
        <w:rPr>
          <w:rFonts w:ascii="Arial" w:eastAsia="Arial" w:hAnsi="Arial" w:cs="Arial"/>
          <w:sz w:val="24"/>
          <w:szCs w:val="24"/>
        </w:rPr>
      </w:pPr>
      <w:r>
        <w:rPr>
          <w:rFonts w:ascii="Arial" w:eastAsia="Arial" w:hAnsi="Arial" w:cs="Arial"/>
          <w:sz w:val="24"/>
          <w:szCs w:val="24"/>
        </w:rPr>
        <w:t xml:space="preserve">References to clauses are to the clauses of this agreement.  </w:t>
      </w:r>
    </w:p>
    <w:p w14:paraId="6D30BBB3" w14:textId="77777777" w:rsidR="00B105D3" w:rsidRDefault="004A7CE9">
      <w:pPr>
        <w:pStyle w:val="ListParagraph"/>
        <w:numPr>
          <w:ilvl w:val="0"/>
          <w:numId w:val="240"/>
        </w:numPr>
        <w:spacing w:after="120"/>
        <w:ind w:left="1080"/>
        <w:contextualSpacing w:val="0"/>
        <w:rPr>
          <w:rFonts w:ascii="Arial" w:eastAsia="Arial" w:hAnsi="Arial" w:cs="Arial"/>
          <w:sz w:val="24"/>
          <w:szCs w:val="24"/>
        </w:rPr>
      </w:pPr>
      <w:r>
        <w:rPr>
          <w:rFonts w:ascii="Arial" w:eastAsia="Arial" w:hAnsi="Arial" w:cs="Arial"/>
          <w:sz w:val="24"/>
          <w:szCs w:val="24"/>
        </w:rPr>
        <w:t xml:space="preserve">Any words following the terms including, include for example or any similar expression shall be construed as illustrative and shall not limit the sense of the words, description, definition, phrase or term preceding those terms. </w:t>
      </w:r>
    </w:p>
    <w:p w14:paraId="019DA623" w14:textId="77777777" w:rsidR="00B105D3" w:rsidRDefault="004A7CE9">
      <w:pPr>
        <w:pStyle w:val="ListParagraph"/>
        <w:numPr>
          <w:ilvl w:val="0"/>
          <w:numId w:val="241"/>
        </w:numPr>
        <w:spacing w:after="120"/>
        <w:contextualSpacing w:val="0"/>
        <w:rPr>
          <w:rFonts w:ascii="Arial" w:eastAsia="Arial" w:hAnsi="Arial" w:cs="Arial"/>
          <w:b/>
          <w:bCs/>
          <w:sz w:val="24"/>
          <w:szCs w:val="24"/>
        </w:rPr>
      </w:pPr>
      <w:r>
        <w:rPr>
          <w:rFonts w:ascii="Arial" w:eastAsia="Arial" w:hAnsi="Arial" w:cs="Arial"/>
          <w:b/>
          <w:bCs/>
          <w:sz w:val="24"/>
          <w:szCs w:val="24"/>
        </w:rPr>
        <w:t xml:space="preserve">COMPLY WITH PROFESSIONAL APPOINTMENT </w:t>
      </w:r>
    </w:p>
    <w:p w14:paraId="17FB339B" w14:textId="77777777" w:rsidR="00B105D3" w:rsidRDefault="004A7CE9">
      <w:pPr>
        <w:pStyle w:val="ListParagraph"/>
        <w:numPr>
          <w:ilvl w:val="0"/>
          <w:numId w:val="242"/>
        </w:numPr>
        <w:spacing w:after="120"/>
        <w:ind w:left="1080"/>
        <w:contextualSpacing w:val="0"/>
        <w:rPr>
          <w:rFonts w:ascii="Arial" w:eastAsia="Arial" w:hAnsi="Arial" w:cs="Arial"/>
          <w:sz w:val="24"/>
          <w:szCs w:val="24"/>
        </w:rPr>
      </w:pPr>
      <w:r>
        <w:rPr>
          <w:rFonts w:ascii="Arial" w:eastAsia="Arial" w:hAnsi="Arial" w:cs="Arial"/>
          <w:sz w:val="24"/>
          <w:szCs w:val="24"/>
        </w:rPr>
        <w:t xml:space="preserve">The Key Sub-Consultant warrants to the End-Purchaser that:  </w:t>
      </w:r>
    </w:p>
    <w:p w14:paraId="1AF77F34" w14:textId="77777777" w:rsidR="00B105D3" w:rsidRDefault="004A7CE9">
      <w:pPr>
        <w:pStyle w:val="ListParagraph"/>
        <w:numPr>
          <w:ilvl w:val="0"/>
          <w:numId w:val="243"/>
        </w:numPr>
        <w:spacing w:after="120"/>
        <w:ind w:left="1440"/>
        <w:contextualSpacing w:val="0"/>
        <w:rPr>
          <w:rFonts w:ascii="Arial" w:eastAsia="Arial" w:hAnsi="Arial" w:cs="Arial"/>
          <w:sz w:val="24"/>
          <w:szCs w:val="24"/>
        </w:rPr>
      </w:pPr>
      <w:r>
        <w:rPr>
          <w:rFonts w:ascii="Arial" w:eastAsia="Arial" w:hAnsi="Arial" w:cs="Arial"/>
          <w:sz w:val="24"/>
          <w:szCs w:val="24"/>
        </w:rPr>
        <w:t xml:space="preserve">it has and shall continue to comply with the Professional Appointment: </w:t>
      </w:r>
    </w:p>
    <w:p w14:paraId="23D7AE38" w14:textId="77777777" w:rsidR="00B105D3" w:rsidRDefault="004A7CE9">
      <w:pPr>
        <w:pStyle w:val="ListParagraph"/>
        <w:numPr>
          <w:ilvl w:val="0"/>
          <w:numId w:val="244"/>
        </w:numPr>
        <w:spacing w:after="120"/>
        <w:ind w:left="1440"/>
        <w:contextualSpacing w:val="0"/>
        <w:rPr>
          <w:rFonts w:ascii="Arial" w:eastAsia="Arial" w:hAnsi="Arial" w:cs="Arial"/>
          <w:sz w:val="24"/>
          <w:szCs w:val="24"/>
        </w:rPr>
      </w:pPr>
      <w:r>
        <w:rPr>
          <w:rFonts w:ascii="Arial" w:eastAsia="Arial" w:hAnsi="Arial" w:cs="Arial"/>
          <w:sz w:val="24"/>
          <w:szCs w:val="24"/>
        </w:rPr>
        <w:t xml:space="preserve">it has exercised and shall continue to exercise the Required Standard: </w:t>
      </w:r>
    </w:p>
    <w:p w14:paraId="24435EA5" w14:textId="77777777" w:rsidR="00B105D3" w:rsidRDefault="004A7CE9">
      <w:pPr>
        <w:pStyle w:val="ListParagraph"/>
        <w:numPr>
          <w:ilvl w:val="0"/>
          <w:numId w:val="245"/>
        </w:numPr>
        <w:spacing w:after="120"/>
        <w:ind w:left="1800"/>
        <w:contextualSpacing w:val="0"/>
        <w:rPr>
          <w:rFonts w:ascii="Arial" w:eastAsia="Arial" w:hAnsi="Arial" w:cs="Arial"/>
          <w:sz w:val="24"/>
          <w:szCs w:val="24"/>
        </w:rPr>
      </w:pPr>
      <w:r>
        <w:rPr>
          <w:rFonts w:ascii="Arial" w:eastAsia="Arial" w:hAnsi="Arial" w:cs="Arial"/>
          <w:sz w:val="24"/>
          <w:szCs w:val="24"/>
        </w:rPr>
        <w:t xml:space="preserve">when performing the Services; </w:t>
      </w:r>
    </w:p>
    <w:p w14:paraId="479295ED" w14:textId="77777777" w:rsidR="00B105D3" w:rsidRDefault="004A7CE9">
      <w:pPr>
        <w:pStyle w:val="ListParagraph"/>
        <w:numPr>
          <w:ilvl w:val="0"/>
          <w:numId w:val="246"/>
        </w:numPr>
        <w:spacing w:after="120"/>
        <w:ind w:left="1800"/>
        <w:contextualSpacing w:val="0"/>
        <w:rPr>
          <w:rFonts w:ascii="Arial" w:eastAsia="Arial" w:hAnsi="Arial" w:cs="Arial"/>
          <w:sz w:val="24"/>
          <w:szCs w:val="24"/>
        </w:rPr>
      </w:pPr>
      <w:r>
        <w:rPr>
          <w:rFonts w:ascii="Arial" w:eastAsia="Arial" w:hAnsi="Arial" w:cs="Arial"/>
          <w:sz w:val="24"/>
          <w:szCs w:val="24"/>
        </w:rPr>
        <w:t>to comply with (and to see the completed Project complies with) any legislation;</w:t>
      </w:r>
    </w:p>
    <w:p w14:paraId="5D8E8D36" w14:textId="77777777" w:rsidR="00B105D3" w:rsidRDefault="004A7CE9">
      <w:pPr>
        <w:pStyle w:val="ListParagraph"/>
        <w:numPr>
          <w:ilvl w:val="0"/>
          <w:numId w:val="246"/>
        </w:numPr>
        <w:spacing w:after="120"/>
        <w:ind w:left="1800"/>
        <w:contextualSpacing w:val="0"/>
        <w:rPr>
          <w:rFonts w:ascii="Arial" w:eastAsia="Arial" w:hAnsi="Arial" w:cs="Arial"/>
          <w:sz w:val="24"/>
          <w:szCs w:val="24"/>
        </w:rPr>
      </w:pPr>
      <w:r>
        <w:rPr>
          <w:rFonts w:ascii="Arial" w:eastAsia="Arial" w:hAnsi="Arial" w:cs="Arial"/>
          <w:sz w:val="24"/>
          <w:szCs w:val="24"/>
        </w:rPr>
        <w:t>to perform the Services and prepare all Material for those elements of the Project for which the Key Sub-Consultant is responsible in enough time to facilitate the efficient progress of the Project; and</w:t>
      </w:r>
    </w:p>
    <w:p w14:paraId="40CC2630" w14:textId="77777777" w:rsidR="00B105D3" w:rsidRDefault="004A7CE9">
      <w:pPr>
        <w:pStyle w:val="ListParagraph"/>
        <w:numPr>
          <w:ilvl w:val="0"/>
          <w:numId w:val="246"/>
        </w:numPr>
        <w:spacing w:after="120"/>
        <w:ind w:left="1800"/>
        <w:contextualSpacing w:val="0"/>
        <w:rPr>
          <w:rFonts w:ascii="Arial" w:eastAsia="Arial" w:hAnsi="Arial" w:cs="Arial"/>
          <w:sz w:val="24"/>
          <w:szCs w:val="24"/>
        </w:rPr>
      </w:pPr>
      <w:r>
        <w:rPr>
          <w:rFonts w:ascii="Arial" w:eastAsia="Arial" w:hAnsi="Arial" w:cs="Arial"/>
          <w:sz w:val="24"/>
          <w:szCs w:val="24"/>
        </w:rPr>
        <w:t xml:space="preserve">to see that the Project complies with all planning agreements, permissions and conditions.  </w:t>
      </w:r>
    </w:p>
    <w:p w14:paraId="72E1C38B" w14:textId="77777777" w:rsidR="00B105D3" w:rsidRDefault="004A7CE9">
      <w:pPr>
        <w:pStyle w:val="ListParagraph"/>
        <w:numPr>
          <w:ilvl w:val="0"/>
          <w:numId w:val="247"/>
        </w:numPr>
        <w:spacing w:after="120"/>
        <w:ind w:left="1080"/>
        <w:contextualSpacing w:val="0"/>
        <w:rPr>
          <w:rFonts w:ascii="Arial" w:eastAsia="Arial" w:hAnsi="Arial" w:cs="Arial"/>
          <w:sz w:val="24"/>
          <w:szCs w:val="24"/>
        </w:rPr>
      </w:pPr>
      <w:r>
        <w:rPr>
          <w:rFonts w:ascii="Arial" w:eastAsia="Arial" w:hAnsi="Arial" w:cs="Arial"/>
          <w:sz w:val="24"/>
          <w:szCs w:val="24"/>
        </w:rPr>
        <w:t xml:space="preserve">In proceedings for breach of this clause 2, the Key Sub-Consultant may: </w:t>
      </w:r>
    </w:p>
    <w:p w14:paraId="5A17AFF8" w14:textId="77777777" w:rsidR="00B105D3" w:rsidRDefault="004A7CE9">
      <w:pPr>
        <w:pStyle w:val="ListParagraph"/>
        <w:numPr>
          <w:ilvl w:val="0"/>
          <w:numId w:val="248"/>
        </w:numPr>
        <w:spacing w:after="120"/>
        <w:ind w:left="1440"/>
        <w:contextualSpacing w:val="0"/>
        <w:rPr>
          <w:rFonts w:ascii="Arial" w:eastAsia="Arial" w:hAnsi="Arial" w:cs="Arial"/>
          <w:sz w:val="24"/>
          <w:szCs w:val="24"/>
        </w:rPr>
      </w:pPr>
      <w:r>
        <w:rPr>
          <w:rFonts w:ascii="Arial" w:eastAsia="Arial" w:hAnsi="Arial" w:cs="Arial"/>
          <w:sz w:val="24"/>
          <w:szCs w:val="24"/>
        </w:rPr>
        <w:t xml:space="preserve">rely on any limit of liability or other term of the Professional Appointment; and </w:t>
      </w:r>
    </w:p>
    <w:p w14:paraId="59C69C54" w14:textId="77777777" w:rsidR="00B105D3" w:rsidRDefault="004A7CE9">
      <w:pPr>
        <w:pStyle w:val="ListParagraph"/>
        <w:numPr>
          <w:ilvl w:val="0"/>
          <w:numId w:val="249"/>
        </w:numPr>
        <w:spacing w:after="120"/>
        <w:ind w:left="1440"/>
        <w:contextualSpacing w:val="0"/>
        <w:rPr>
          <w:rFonts w:ascii="Arial" w:eastAsia="Arial" w:hAnsi="Arial" w:cs="Arial"/>
          <w:sz w:val="24"/>
          <w:szCs w:val="24"/>
        </w:rPr>
      </w:pPr>
      <w:r>
        <w:rPr>
          <w:rFonts w:ascii="Arial" w:eastAsia="Arial" w:hAnsi="Arial" w:cs="Arial"/>
          <w:sz w:val="24"/>
          <w:szCs w:val="24"/>
        </w:rPr>
        <w:t xml:space="preserve">raise equivalent rights of defence as it would have had if the End-Purchaser had been named as a joint client, with the Contracting Authority, under the Professional Appointment (for this purpose not taking into account any set-off or counterclaim against the actual client under the Professional Appointment). </w:t>
      </w:r>
    </w:p>
    <w:p w14:paraId="33681730" w14:textId="77777777" w:rsidR="00B105D3" w:rsidRDefault="004A7CE9">
      <w:pPr>
        <w:pStyle w:val="ListParagraph"/>
        <w:numPr>
          <w:ilvl w:val="0"/>
          <w:numId w:val="250"/>
        </w:numPr>
        <w:spacing w:after="120"/>
        <w:ind w:left="1080"/>
        <w:contextualSpacing w:val="0"/>
        <w:rPr>
          <w:rFonts w:ascii="Arial" w:eastAsia="Arial" w:hAnsi="Arial" w:cs="Arial"/>
          <w:sz w:val="24"/>
          <w:szCs w:val="24"/>
        </w:rPr>
      </w:pPr>
      <w:r>
        <w:rPr>
          <w:rFonts w:ascii="Arial" w:eastAsia="Arial" w:hAnsi="Arial" w:cs="Arial"/>
          <w:sz w:val="24"/>
          <w:szCs w:val="24"/>
        </w:rPr>
        <w:t xml:space="preserve">The Key Sub-Consultant’s duties or liabilities under this agreement shall not be negated or diminished by: </w:t>
      </w:r>
    </w:p>
    <w:p w14:paraId="3B4E49A8" w14:textId="77777777" w:rsidR="00B105D3" w:rsidRDefault="004A7CE9">
      <w:pPr>
        <w:pStyle w:val="ListParagraph"/>
        <w:numPr>
          <w:ilvl w:val="0"/>
          <w:numId w:val="251"/>
        </w:numPr>
        <w:spacing w:after="120"/>
        <w:ind w:left="1440"/>
        <w:contextualSpacing w:val="0"/>
        <w:rPr>
          <w:rFonts w:ascii="Arial" w:eastAsia="Arial" w:hAnsi="Arial" w:cs="Arial"/>
          <w:sz w:val="24"/>
          <w:szCs w:val="24"/>
        </w:rPr>
      </w:pPr>
      <w:r>
        <w:rPr>
          <w:rFonts w:ascii="Arial" w:eastAsia="Arial" w:hAnsi="Arial" w:cs="Arial"/>
          <w:sz w:val="24"/>
          <w:szCs w:val="24"/>
        </w:rPr>
        <w:t xml:space="preserve">any approval or inspection of: </w:t>
      </w:r>
    </w:p>
    <w:p w14:paraId="456C74DE" w14:textId="77777777" w:rsidR="00B105D3" w:rsidRDefault="004A7CE9">
      <w:pPr>
        <w:pStyle w:val="ListParagraph"/>
        <w:numPr>
          <w:ilvl w:val="0"/>
          <w:numId w:val="252"/>
        </w:numPr>
        <w:spacing w:after="120"/>
        <w:ind w:left="1800"/>
        <w:contextualSpacing w:val="0"/>
        <w:rPr>
          <w:rFonts w:ascii="Arial" w:eastAsia="Arial" w:hAnsi="Arial" w:cs="Arial"/>
          <w:sz w:val="24"/>
          <w:szCs w:val="24"/>
        </w:rPr>
      </w:pPr>
      <w:r>
        <w:rPr>
          <w:rFonts w:ascii="Arial" w:eastAsia="Arial" w:hAnsi="Arial" w:cs="Arial"/>
          <w:sz w:val="24"/>
          <w:szCs w:val="24"/>
        </w:rPr>
        <w:t xml:space="preserve">the Property; or </w:t>
      </w:r>
    </w:p>
    <w:p w14:paraId="6CCC4362" w14:textId="77777777" w:rsidR="00B105D3" w:rsidRDefault="004A7CE9">
      <w:pPr>
        <w:pStyle w:val="ListParagraph"/>
        <w:numPr>
          <w:ilvl w:val="0"/>
          <w:numId w:val="253"/>
        </w:numPr>
        <w:spacing w:after="120"/>
        <w:ind w:left="1800"/>
        <w:contextualSpacing w:val="0"/>
        <w:rPr>
          <w:rFonts w:ascii="Arial" w:eastAsia="Arial" w:hAnsi="Arial" w:cs="Arial"/>
          <w:sz w:val="24"/>
          <w:szCs w:val="24"/>
        </w:rPr>
      </w:pPr>
      <w:r>
        <w:rPr>
          <w:rFonts w:ascii="Arial" w:eastAsia="Arial" w:hAnsi="Arial" w:cs="Arial"/>
          <w:sz w:val="24"/>
          <w:szCs w:val="24"/>
        </w:rPr>
        <w:t xml:space="preserve">the Project; or </w:t>
      </w:r>
    </w:p>
    <w:p w14:paraId="73420587" w14:textId="77777777" w:rsidR="00B105D3" w:rsidRDefault="004A7CE9">
      <w:pPr>
        <w:pStyle w:val="ListParagraph"/>
        <w:numPr>
          <w:ilvl w:val="0"/>
          <w:numId w:val="253"/>
        </w:numPr>
        <w:spacing w:after="120"/>
        <w:ind w:left="1800"/>
        <w:contextualSpacing w:val="0"/>
        <w:rPr>
          <w:rFonts w:ascii="Arial" w:eastAsia="Arial" w:hAnsi="Arial" w:cs="Arial"/>
          <w:sz w:val="24"/>
          <w:szCs w:val="24"/>
        </w:rPr>
      </w:pPr>
      <w:r>
        <w:rPr>
          <w:rFonts w:ascii="Arial" w:eastAsia="Arial" w:hAnsi="Arial" w:cs="Arial"/>
          <w:sz w:val="24"/>
          <w:szCs w:val="24"/>
        </w:rPr>
        <w:t xml:space="preserve">any designs or specifications for the Property or the Project; or </w:t>
      </w:r>
    </w:p>
    <w:p w14:paraId="46DB00DB" w14:textId="77777777" w:rsidR="00B105D3" w:rsidRDefault="004A7CE9">
      <w:pPr>
        <w:pStyle w:val="ListParagraph"/>
        <w:numPr>
          <w:ilvl w:val="0"/>
          <w:numId w:val="254"/>
        </w:numPr>
        <w:spacing w:after="120"/>
        <w:ind w:left="1440"/>
        <w:contextualSpacing w:val="0"/>
        <w:rPr>
          <w:rFonts w:ascii="Arial" w:eastAsia="Arial" w:hAnsi="Arial" w:cs="Arial"/>
          <w:sz w:val="24"/>
          <w:szCs w:val="24"/>
        </w:rPr>
      </w:pPr>
      <w:r>
        <w:rPr>
          <w:rFonts w:ascii="Arial" w:eastAsia="Arial" w:hAnsi="Arial" w:cs="Arial"/>
          <w:sz w:val="24"/>
          <w:szCs w:val="24"/>
        </w:rPr>
        <w:t xml:space="preserve">any testing of any work, goods, materials, plant or equipment; or </w:t>
      </w:r>
    </w:p>
    <w:p w14:paraId="5ABCB24A" w14:textId="77777777" w:rsidR="00B105D3" w:rsidRDefault="004A7CE9">
      <w:pPr>
        <w:pStyle w:val="ListParagraph"/>
        <w:numPr>
          <w:ilvl w:val="0"/>
          <w:numId w:val="255"/>
        </w:numPr>
        <w:spacing w:after="120"/>
        <w:ind w:left="1440"/>
        <w:contextualSpacing w:val="0"/>
        <w:rPr>
          <w:rFonts w:ascii="Arial" w:eastAsia="Arial" w:hAnsi="Arial" w:cs="Arial"/>
          <w:sz w:val="24"/>
          <w:szCs w:val="24"/>
        </w:rPr>
      </w:pPr>
      <w:r>
        <w:rPr>
          <w:rFonts w:ascii="Arial" w:eastAsia="Arial" w:hAnsi="Arial" w:cs="Arial"/>
          <w:sz w:val="24"/>
          <w:szCs w:val="24"/>
        </w:rPr>
        <w:t xml:space="preserve">any omission to approve, inspect or test, by or on behalf of the ‘End-Purchaser’ or the Contracting Authority. </w:t>
      </w:r>
    </w:p>
    <w:p w14:paraId="1410ADD5" w14:textId="77777777" w:rsidR="00B105D3" w:rsidRDefault="004A7CE9">
      <w:pPr>
        <w:pStyle w:val="ListParagraph"/>
        <w:numPr>
          <w:ilvl w:val="0"/>
          <w:numId w:val="256"/>
        </w:numPr>
        <w:spacing w:after="120"/>
        <w:ind w:left="1080"/>
        <w:contextualSpacing w:val="0"/>
        <w:rPr>
          <w:rFonts w:ascii="Arial" w:eastAsia="Arial" w:hAnsi="Arial" w:cs="Arial"/>
          <w:sz w:val="24"/>
          <w:szCs w:val="24"/>
        </w:rPr>
      </w:pPr>
      <w:r>
        <w:rPr>
          <w:rFonts w:ascii="Arial" w:eastAsia="Arial" w:hAnsi="Arial" w:cs="Arial"/>
          <w:sz w:val="24"/>
          <w:szCs w:val="24"/>
        </w:rPr>
        <w:t xml:space="preserve">This agreement shall not negate or diminish any other duty or liability otherwise owed to the ’End-Purchaser’ by the Key Sub-Consultant. </w:t>
      </w:r>
    </w:p>
    <w:p w14:paraId="5EE97BE6" w14:textId="77777777" w:rsidR="00B105D3" w:rsidRDefault="004A7CE9">
      <w:pPr>
        <w:pStyle w:val="ListParagraph"/>
        <w:numPr>
          <w:ilvl w:val="0"/>
          <w:numId w:val="241"/>
        </w:numPr>
        <w:spacing w:after="160"/>
        <w:rPr>
          <w:rFonts w:ascii="Arial" w:eastAsia="Arial" w:hAnsi="Arial" w:cs="Arial"/>
          <w:b/>
          <w:bCs/>
          <w:sz w:val="24"/>
          <w:szCs w:val="24"/>
        </w:rPr>
      </w:pPr>
      <w:r>
        <w:rPr>
          <w:rFonts w:ascii="Arial" w:eastAsia="Arial" w:hAnsi="Arial" w:cs="Arial"/>
          <w:b/>
          <w:bCs/>
          <w:sz w:val="24"/>
          <w:szCs w:val="24"/>
        </w:rPr>
        <w:t>PROFESSIONAL INDEMNITY INSURANCE</w:t>
      </w:r>
    </w:p>
    <w:p w14:paraId="3E43173F" w14:textId="77777777" w:rsidR="00B105D3" w:rsidRDefault="004A7CE9">
      <w:pPr>
        <w:spacing w:after="120"/>
        <w:ind w:left="720"/>
        <w:jc w:val="both"/>
        <w:rPr>
          <w:rFonts w:ascii="Arial" w:eastAsia="Arial" w:hAnsi="Arial" w:cs="Arial"/>
          <w:sz w:val="24"/>
          <w:szCs w:val="24"/>
        </w:rPr>
      </w:pPr>
      <w:r>
        <w:rPr>
          <w:rFonts w:ascii="Arial" w:eastAsia="Arial" w:hAnsi="Arial" w:cs="Arial"/>
          <w:sz w:val="24"/>
          <w:szCs w:val="24"/>
        </w:rPr>
        <w:t xml:space="preserve">The Key Sub-Consultant shall maintain professional indemnity insurance for an amount of at least £10,000,000 (Ten Million Pounds) in respect of each claim without limit to the number of claims except for claims arising out of pollution or contamination, where the minimum amount of cover applies in the aggregate in any one period of insurance and except for claims arising out of asbestos where a lower level may apply in the aggregate for a period beginning on the date of this agreement and ending 6 years after the date of practical completion of the Project, provided that such insurance is available at commercially reasonable rates and terms. The Key Sub-Consultant shall maintain that professional indemnity insurance: </w:t>
      </w:r>
    </w:p>
    <w:p w14:paraId="2EDFACEC" w14:textId="77777777" w:rsidR="00B105D3" w:rsidRDefault="004A7CE9">
      <w:pPr>
        <w:pStyle w:val="ListParagraph"/>
        <w:numPr>
          <w:ilvl w:val="0"/>
          <w:numId w:val="257"/>
        </w:numPr>
        <w:spacing w:after="120"/>
        <w:ind w:left="1080"/>
        <w:contextualSpacing w:val="0"/>
        <w:rPr>
          <w:rFonts w:ascii="Arial" w:eastAsia="Arial" w:hAnsi="Arial" w:cs="Arial"/>
          <w:sz w:val="24"/>
          <w:szCs w:val="24"/>
        </w:rPr>
      </w:pPr>
      <w:r>
        <w:rPr>
          <w:rFonts w:ascii="Arial" w:eastAsia="Arial" w:hAnsi="Arial" w:cs="Arial"/>
          <w:sz w:val="24"/>
          <w:szCs w:val="24"/>
        </w:rPr>
        <w:t xml:space="preserve">with reputable insurers lawfully carrying on insurance business in the United Kingdom or European Union; and </w:t>
      </w:r>
    </w:p>
    <w:p w14:paraId="55F995D3" w14:textId="77777777" w:rsidR="00B105D3" w:rsidRDefault="004A7CE9">
      <w:pPr>
        <w:pStyle w:val="ListParagraph"/>
        <w:numPr>
          <w:ilvl w:val="0"/>
          <w:numId w:val="257"/>
        </w:numPr>
        <w:spacing w:after="120"/>
        <w:ind w:left="1080"/>
        <w:contextualSpacing w:val="0"/>
        <w:rPr>
          <w:rFonts w:ascii="Arial" w:eastAsia="Arial" w:hAnsi="Arial" w:cs="Arial"/>
          <w:sz w:val="24"/>
          <w:szCs w:val="24"/>
        </w:rPr>
      </w:pPr>
      <w:r>
        <w:rPr>
          <w:rFonts w:ascii="Arial" w:eastAsia="Arial" w:hAnsi="Arial" w:cs="Arial"/>
          <w:sz w:val="24"/>
          <w:szCs w:val="24"/>
        </w:rPr>
        <w:t xml:space="preserve">on customary and usual terms and conditions prevailing for the time being in the insurance market. </w:t>
      </w:r>
    </w:p>
    <w:p w14:paraId="62F5B36A" w14:textId="77777777" w:rsidR="00B105D3" w:rsidRDefault="004A7CE9">
      <w:pPr>
        <w:pStyle w:val="ListParagraph"/>
        <w:numPr>
          <w:ilvl w:val="0"/>
          <w:numId w:val="257"/>
        </w:numPr>
        <w:spacing w:after="120"/>
        <w:ind w:left="1080"/>
        <w:contextualSpacing w:val="0"/>
        <w:rPr>
          <w:rFonts w:ascii="Arial" w:eastAsia="Arial" w:hAnsi="Arial" w:cs="Arial"/>
          <w:sz w:val="24"/>
          <w:szCs w:val="24"/>
        </w:rPr>
      </w:pPr>
      <w:r>
        <w:rPr>
          <w:rFonts w:ascii="Arial" w:eastAsia="Arial" w:hAnsi="Arial" w:cs="Arial"/>
          <w:sz w:val="24"/>
          <w:szCs w:val="24"/>
        </w:rPr>
        <w:t>Any increased or additional premium required by insurers because of the Key Sub-Consultant’s claims record or other acts, omissions, matters or things particular to the Key Sub-Consultant shall be deemed to be within commercially reasonable rates and terms.</w:t>
      </w:r>
    </w:p>
    <w:p w14:paraId="06F0DBB4" w14:textId="77777777" w:rsidR="00B105D3" w:rsidRDefault="004A7CE9">
      <w:pPr>
        <w:pStyle w:val="ListParagraph"/>
        <w:numPr>
          <w:ilvl w:val="0"/>
          <w:numId w:val="257"/>
        </w:numPr>
        <w:spacing w:after="120"/>
        <w:ind w:left="1080"/>
        <w:contextualSpacing w:val="0"/>
        <w:rPr>
          <w:rFonts w:ascii="Arial" w:eastAsia="Arial" w:hAnsi="Arial" w:cs="Arial"/>
          <w:sz w:val="24"/>
          <w:szCs w:val="24"/>
        </w:rPr>
      </w:pPr>
      <w:r>
        <w:rPr>
          <w:rFonts w:ascii="Arial" w:eastAsia="Arial" w:hAnsi="Arial" w:cs="Arial"/>
          <w:sz w:val="24"/>
          <w:szCs w:val="24"/>
        </w:rPr>
        <w:t xml:space="preserve">The Key Sub-Consultant shall immediately inform the  End-Purchaser if the Key Sub-Consultant’s required professional indemnity insurance ceases to be available at commercially reasonable rates and terms, so that the Key Sub-Consultant and the End-Purchaser can discuss how best to protect the respective positions of the End-Purchaser and the Key Sub-Consultant regarding the Project and the Property, without that insurance. </w:t>
      </w:r>
    </w:p>
    <w:p w14:paraId="612934F9" w14:textId="77777777" w:rsidR="00B105D3" w:rsidRDefault="004A7CE9">
      <w:pPr>
        <w:pStyle w:val="ListParagraph"/>
        <w:numPr>
          <w:ilvl w:val="0"/>
          <w:numId w:val="257"/>
        </w:numPr>
        <w:spacing w:after="120"/>
        <w:ind w:left="1080"/>
        <w:contextualSpacing w:val="0"/>
        <w:rPr>
          <w:rFonts w:ascii="Arial" w:eastAsia="Arial" w:hAnsi="Arial" w:cs="Arial"/>
          <w:sz w:val="24"/>
          <w:szCs w:val="24"/>
        </w:rPr>
      </w:pPr>
      <w:r>
        <w:rPr>
          <w:rFonts w:ascii="Arial" w:eastAsia="Arial" w:hAnsi="Arial" w:cs="Arial"/>
          <w:sz w:val="24"/>
          <w:szCs w:val="24"/>
        </w:rPr>
        <w:t>Whenever the End-Purchaser reasonably requests, the Key Sub-Consultant shall send the  End-Purchaser evidence that the Key Sub-Consultant’s professional indemnity insurance is in force, including, if required by the End-Purchaser, an original letter from the Key Sub-Consultant’s insurers or brokers confirming the Key Sub-Consultant’s then current professional indemnity insurance and that the premiums for that insurance have been paid in full at the date of that letter.</w:t>
      </w:r>
    </w:p>
    <w:p w14:paraId="04E21139" w14:textId="77777777" w:rsidR="00B105D3" w:rsidRDefault="004A7CE9">
      <w:pPr>
        <w:pStyle w:val="ListParagraph"/>
        <w:numPr>
          <w:ilvl w:val="0"/>
          <w:numId w:val="241"/>
        </w:numPr>
        <w:spacing w:after="120"/>
        <w:ind w:hanging="357"/>
        <w:contextualSpacing w:val="0"/>
        <w:rPr>
          <w:rFonts w:ascii="Arial" w:eastAsia="Arial" w:hAnsi="Arial" w:cs="Arial"/>
          <w:b/>
          <w:bCs/>
          <w:sz w:val="24"/>
          <w:szCs w:val="24"/>
        </w:rPr>
      </w:pPr>
      <w:r>
        <w:rPr>
          <w:rFonts w:ascii="Arial" w:eastAsia="Arial" w:hAnsi="Arial" w:cs="Arial"/>
          <w:b/>
          <w:bCs/>
          <w:sz w:val="24"/>
          <w:szCs w:val="24"/>
        </w:rPr>
        <w:t>COPYRIGHT</w:t>
      </w:r>
    </w:p>
    <w:p w14:paraId="6FBB663C" w14:textId="77777777" w:rsidR="00B105D3" w:rsidRDefault="004A7CE9">
      <w:pPr>
        <w:pStyle w:val="ListParagraph"/>
        <w:numPr>
          <w:ilvl w:val="0"/>
          <w:numId w:val="258"/>
        </w:numPr>
        <w:spacing w:after="120"/>
        <w:ind w:left="1080" w:hanging="357"/>
        <w:contextualSpacing w:val="0"/>
        <w:rPr>
          <w:rFonts w:ascii="Arial" w:eastAsia="Arial" w:hAnsi="Arial" w:cs="Arial"/>
          <w:sz w:val="24"/>
          <w:szCs w:val="24"/>
        </w:rPr>
      </w:pPr>
      <w:r>
        <w:rPr>
          <w:rFonts w:ascii="Arial" w:eastAsia="Arial" w:hAnsi="Arial" w:cs="Arial"/>
          <w:sz w:val="24"/>
          <w:szCs w:val="24"/>
        </w:rPr>
        <w:t xml:space="preserve">The Key Sub-Consultant grants to the End-Purchaser, with immediate effect, an irrevocable, non-exclusive, non-terminable, royalty-free licence to copy and make full use of any Material prepared by, or on behalf of, the Key Sub-Consultant for any purpose relating to the Project and the Property, including any of the Permitted Uses. </w:t>
      </w:r>
    </w:p>
    <w:p w14:paraId="034E0449" w14:textId="77777777" w:rsidR="00B105D3" w:rsidRDefault="004A7CE9">
      <w:pPr>
        <w:pStyle w:val="ListParagraph"/>
        <w:numPr>
          <w:ilvl w:val="0"/>
          <w:numId w:val="258"/>
        </w:numPr>
        <w:spacing w:after="120"/>
        <w:ind w:left="1080" w:hanging="357"/>
        <w:contextualSpacing w:val="0"/>
        <w:rPr>
          <w:rFonts w:ascii="Arial" w:eastAsia="Arial" w:hAnsi="Arial" w:cs="Arial"/>
          <w:sz w:val="24"/>
          <w:szCs w:val="24"/>
        </w:rPr>
      </w:pPr>
      <w:r>
        <w:rPr>
          <w:rFonts w:ascii="Arial" w:eastAsia="Arial" w:hAnsi="Arial" w:cs="Arial"/>
          <w:sz w:val="24"/>
          <w:szCs w:val="24"/>
        </w:rPr>
        <w:t xml:space="preserve">The licence in clause 4.1 allows the End-Purchaser to use the Material in connection with any extension of the Project, but not to reproduce the designs contained in the Material in any such extension. </w:t>
      </w:r>
    </w:p>
    <w:p w14:paraId="63071AFE" w14:textId="77777777" w:rsidR="00B105D3" w:rsidRDefault="004A7CE9">
      <w:pPr>
        <w:pStyle w:val="ListParagraph"/>
        <w:numPr>
          <w:ilvl w:val="0"/>
          <w:numId w:val="258"/>
        </w:numPr>
        <w:spacing w:after="120"/>
        <w:ind w:left="1080" w:hanging="357"/>
        <w:contextualSpacing w:val="0"/>
        <w:rPr>
          <w:rFonts w:ascii="Arial" w:eastAsia="Arial" w:hAnsi="Arial" w:cs="Arial"/>
          <w:sz w:val="24"/>
          <w:szCs w:val="24"/>
        </w:rPr>
      </w:pPr>
      <w:r>
        <w:rPr>
          <w:rFonts w:ascii="Arial" w:eastAsia="Arial" w:hAnsi="Arial" w:cs="Arial"/>
          <w:sz w:val="24"/>
          <w:szCs w:val="24"/>
        </w:rPr>
        <w:t xml:space="preserve">This licence carries the right to grant sub-licences and is transferable to third parties without the consent of the Key Sub-Consultant.  </w:t>
      </w:r>
    </w:p>
    <w:p w14:paraId="22A35E24" w14:textId="77777777" w:rsidR="00B105D3" w:rsidRDefault="004A7CE9">
      <w:pPr>
        <w:pStyle w:val="ListParagraph"/>
        <w:numPr>
          <w:ilvl w:val="0"/>
          <w:numId w:val="258"/>
        </w:numPr>
        <w:spacing w:after="120"/>
        <w:ind w:left="1080" w:hanging="357"/>
        <w:contextualSpacing w:val="0"/>
        <w:rPr>
          <w:rFonts w:ascii="Arial" w:eastAsia="Arial" w:hAnsi="Arial" w:cs="Arial"/>
          <w:sz w:val="24"/>
          <w:szCs w:val="24"/>
        </w:rPr>
      </w:pPr>
      <w:r>
        <w:rPr>
          <w:rFonts w:ascii="Arial" w:eastAsia="Arial" w:hAnsi="Arial" w:cs="Arial"/>
          <w:sz w:val="24"/>
          <w:szCs w:val="24"/>
        </w:rPr>
        <w:t xml:space="preserve">The Key Sub-Consultant shall not be liable for use of the Material for any purpose other than that for which it was prepared and/or provided. </w:t>
      </w:r>
    </w:p>
    <w:p w14:paraId="705F49B7" w14:textId="77777777" w:rsidR="00B105D3" w:rsidRDefault="004A7CE9">
      <w:pPr>
        <w:pStyle w:val="ListParagraph"/>
        <w:numPr>
          <w:ilvl w:val="0"/>
          <w:numId w:val="258"/>
        </w:numPr>
        <w:spacing w:after="120"/>
        <w:ind w:left="1080" w:hanging="357"/>
        <w:contextualSpacing w:val="0"/>
        <w:rPr>
          <w:rFonts w:ascii="Arial" w:eastAsia="Arial" w:hAnsi="Arial" w:cs="Arial"/>
          <w:sz w:val="24"/>
          <w:szCs w:val="24"/>
        </w:rPr>
      </w:pPr>
      <w:r>
        <w:rPr>
          <w:rFonts w:ascii="Arial" w:eastAsia="Arial" w:hAnsi="Arial" w:cs="Arial"/>
          <w:sz w:val="24"/>
          <w:szCs w:val="24"/>
        </w:rPr>
        <w:t>The End-Purchaser may request a copy (or copies) of some or all the Material from the Key Sub-Consultant. On the End-Purchaser’s payment of the Key Sub-Consultant’s reasonable charges for providing the copy (or copies), the Key Sub-Consultant shall provide the copy (or copies) to the Beneficiary.</w:t>
      </w:r>
    </w:p>
    <w:p w14:paraId="129BEBFE" w14:textId="77777777" w:rsidR="00B105D3" w:rsidRDefault="004A7CE9">
      <w:pPr>
        <w:pStyle w:val="ListParagraph"/>
        <w:numPr>
          <w:ilvl w:val="0"/>
          <w:numId w:val="259"/>
        </w:numPr>
        <w:spacing w:after="160"/>
        <w:rPr>
          <w:rFonts w:ascii="Arial" w:eastAsia="Arial" w:hAnsi="Arial" w:cs="Arial"/>
          <w:b/>
          <w:bCs/>
          <w:sz w:val="24"/>
          <w:szCs w:val="24"/>
        </w:rPr>
      </w:pPr>
      <w:r>
        <w:rPr>
          <w:rFonts w:ascii="Arial" w:eastAsia="Arial" w:hAnsi="Arial" w:cs="Arial"/>
          <w:b/>
          <w:bCs/>
          <w:sz w:val="24"/>
          <w:szCs w:val="24"/>
        </w:rPr>
        <w:t>LIABILITY PERIOD</w:t>
      </w:r>
    </w:p>
    <w:p w14:paraId="02B92227" w14:textId="77777777" w:rsidR="00B105D3" w:rsidRDefault="004A7CE9">
      <w:pPr>
        <w:spacing w:after="120"/>
        <w:ind w:left="720"/>
        <w:jc w:val="both"/>
        <w:rPr>
          <w:rFonts w:ascii="Arial" w:eastAsia="Arial" w:hAnsi="Arial" w:cs="Arial"/>
          <w:sz w:val="24"/>
          <w:szCs w:val="24"/>
        </w:rPr>
      </w:pPr>
      <w:r>
        <w:rPr>
          <w:rFonts w:ascii="Arial" w:eastAsia="Arial" w:hAnsi="Arial" w:cs="Arial"/>
          <w:sz w:val="24"/>
          <w:szCs w:val="24"/>
        </w:rPr>
        <w:t>The End-Purchaser may not commence any legal action against the Key Sub-Consultant under this agreement after 6 years from the date of practical completion of all the Services insofar as they are directly relevant to the Property.</w:t>
      </w:r>
    </w:p>
    <w:p w14:paraId="135FF276" w14:textId="77777777" w:rsidR="00B105D3" w:rsidRDefault="004A7CE9">
      <w:pPr>
        <w:pStyle w:val="ListParagraph"/>
        <w:numPr>
          <w:ilvl w:val="0"/>
          <w:numId w:val="259"/>
        </w:numPr>
        <w:spacing w:after="120"/>
        <w:ind w:hanging="357"/>
        <w:contextualSpacing w:val="0"/>
        <w:rPr>
          <w:rFonts w:ascii="Arial" w:eastAsia="Arial" w:hAnsi="Arial" w:cs="Arial"/>
          <w:b/>
          <w:bCs/>
          <w:sz w:val="24"/>
          <w:szCs w:val="24"/>
        </w:rPr>
      </w:pPr>
      <w:r>
        <w:rPr>
          <w:rFonts w:ascii="Arial" w:eastAsia="Arial" w:hAnsi="Arial" w:cs="Arial"/>
          <w:b/>
          <w:bCs/>
          <w:sz w:val="24"/>
          <w:szCs w:val="24"/>
        </w:rPr>
        <w:t>ASSIGNMENT</w:t>
      </w:r>
    </w:p>
    <w:p w14:paraId="62E54680" w14:textId="77777777" w:rsidR="00B105D3" w:rsidRDefault="004A7CE9">
      <w:pPr>
        <w:pStyle w:val="ListParagraph"/>
        <w:numPr>
          <w:ilvl w:val="0"/>
          <w:numId w:val="260"/>
        </w:numPr>
        <w:spacing w:after="120"/>
        <w:ind w:left="1080" w:hanging="357"/>
        <w:contextualSpacing w:val="0"/>
        <w:rPr>
          <w:rFonts w:ascii="Arial" w:eastAsia="Arial" w:hAnsi="Arial" w:cs="Arial"/>
          <w:sz w:val="24"/>
          <w:szCs w:val="24"/>
        </w:rPr>
      </w:pPr>
      <w:r>
        <w:rPr>
          <w:rFonts w:ascii="Arial" w:eastAsia="Arial" w:hAnsi="Arial" w:cs="Arial"/>
          <w:sz w:val="24"/>
          <w:szCs w:val="24"/>
        </w:rPr>
        <w:t>The End-Purchaser may assign the benefit of this agreement:</w:t>
      </w:r>
    </w:p>
    <w:p w14:paraId="10CE7EBC" w14:textId="77777777" w:rsidR="00B105D3" w:rsidRDefault="004A7CE9">
      <w:pPr>
        <w:pStyle w:val="ListParagraph"/>
        <w:numPr>
          <w:ilvl w:val="0"/>
          <w:numId w:val="261"/>
        </w:numPr>
        <w:spacing w:after="120"/>
        <w:ind w:left="1440" w:hanging="357"/>
        <w:contextualSpacing w:val="0"/>
        <w:rPr>
          <w:rFonts w:ascii="Arial" w:eastAsia="Arial" w:hAnsi="Arial" w:cs="Arial"/>
          <w:sz w:val="24"/>
          <w:szCs w:val="24"/>
        </w:rPr>
      </w:pPr>
      <w:r>
        <w:rPr>
          <w:rFonts w:ascii="Arial" w:eastAsia="Arial" w:hAnsi="Arial" w:cs="Arial"/>
          <w:sz w:val="24"/>
          <w:szCs w:val="24"/>
        </w:rPr>
        <w:t>on two occasions to any person with an interest in the Project; and</w:t>
      </w:r>
    </w:p>
    <w:p w14:paraId="5CE0AACB" w14:textId="77777777" w:rsidR="00B105D3" w:rsidRDefault="004A7CE9">
      <w:pPr>
        <w:pStyle w:val="ListParagraph"/>
        <w:numPr>
          <w:ilvl w:val="0"/>
          <w:numId w:val="261"/>
        </w:numPr>
        <w:spacing w:after="120"/>
        <w:ind w:left="1440" w:hanging="357"/>
        <w:contextualSpacing w:val="0"/>
        <w:rPr>
          <w:rFonts w:ascii="Arial" w:eastAsia="Arial" w:hAnsi="Arial" w:cs="Arial"/>
          <w:sz w:val="24"/>
          <w:szCs w:val="24"/>
        </w:rPr>
      </w:pPr>
      <w:r>
        <w:rPr>
          <w:rFonts w:ascii="Arial" w:eastAsia="Arial" w:hAnsi="Arial" w:cs="Arial"/>
          <w:sz w:val="24"/>
          <w:szCs w:val="24"/>
        </w:rPr>
        <w:t xml:space="preserve">without counting as an assignment under clause 6.1.1: </w:t>
      </w:r>
    </w:p>
    <w:p w14:paraId="320505F0" w14:textId="77777777" w:rsidR="00B105D3" w:rsidRDefault="004A7CE9">
      <w:pPr>
        <w:pStyle w:val="ListParagraph"/>
        <w:numPr>
          <w:ilvl w:val="0"/>
          <w:numId w:val="262"/>
        </w:numPr>
        <w:spacing w:after="120"/>
        <w:ind w:left="1800" w:hanging="357"/>
        <w:contextualSpacing w:val="0"/>
        <w:rPr>
          <w:rFonts w:ascii="Arial" w:eastAsia="Arial" w:hAnsi="Arial" w:cs="Arial"/>
          <w:sz w:val="24"/>
          <w:szCs w:val="24"/>
        </w:rPr>
      </w:pPr>
      <w:r>
        <w:rPr>
          <w:rFonts w:ascii="Arial" w:eastAsia="Arial" w:hAnsi="Arial" w:cs="Arial"/>
          <w:sz w:val="24"/>
          <w:szCs w:val="24"/>
        </w:rPr>
        <w:t>by way of security to a funder (including any reassignment on redemption of security); or</w:t>
      </w:r>
    </w:p>
    <w:p w14:paraId="05C19A03" w14:textId="77777777" w:rsidR="00B105D3" w:rsidRDefault="004A7CE9">
      <w:pPr>
        <w:pStyle w:val="ListParagraph"/>
        <w:numPr>
          <w:ilvl w:val="0"/>
          <w:numId w:val="262"/>
        </w:numPr>
        <w:spacing w:after="120"/>
        <w:ind w:left="1800" w:hanging="357"/>
        <w:contextualSpacing w:val="0"/>
        <w:rPr>
          <w:rFonts w:ascii="Arial" w:eastAsia="Arial" w:hAnsi="Arial" w:cs="Arial"/>
          <w:sz w:val="24"/>
          <w:szCs w:val="24"/>
        </w:rPr>
      </w:pPr>
      <w:r>
        <w:rPr>
          <w:rFonts w:ascii="Arial" w:eastAsia="Arial" w:hAnsi="Arial" w:cs="Arial"/>
          <w:sz w:val="24"/>
          <w:szCs w:val="24"/>
        </w:rPr>
        <w:t xml:space="preserve"> to and from subsidiary or other associated companies within the same group of companies as the End-Purchaser so long as that assignee company remains within the same group of companies as the End-Purchaser. </w:t>
      </w:r>
    </w:p>
    <w:p w14:paraId="6F3E260D" w14:textId="77777777" w:rsidR="00B105D3" w:rsidRDefault="004A7CE9">
      <w:pPr>
        <w:pStyle w:val="ListParagraph"/>
        <w:numPr>
          <w:ilvl w:val="0"/>
          <w:numId w:val="263"/>
        </w:numPr>
        <w:spacing w:after="120"/>
        <w:ind w:left="1080" w:hanging="357"/>
        <w:contextualSpacing w:val="0"/>
        <w:rPr>
          <w:rFonts w:ascii="Arial" w:eastAsia="Arial" w:hAnsi="Arial" w:cs="Arial"/>
          <w:sz w:val="24"/>
          <w:szCs w:val="24"/>
        </w:rPr>
      </w:pPr>
      <w:r>
        <w:rPr>
          <w:rFonts w:ascii="Arial" w:eastAsia="Arial" w:hAnsi="Arial" w:cs="Arial"/>
          <w:sz w:val="24"/>
          <w:szCs w:val="24"/>
        </w:rPr>
        <w:t xml:space="preserve">The End-Purchaser shall notify the Key Sub-Consultant of any assignment. If the End-Purchaser fails to do this, the assignment shall still be valid. </w:t>
      </w:r>
    </w:p>
    <w:p w14:paraId="3E46AD12" w14:textId="77777777" w:rsidR="00B105D3" w:rsidRDefault="004A7CE9">
      <w:pPr>
        <w:pStyle w:val="ListParagraph"/>
        <w:numPr>
          <w:ilvl w:val="0"/>
          <w:numId w:val="264"/>
        </w:numPr>
        <w:spacing w:after="120"/>
        <w:ind w:left="1080" w:hanging="357"/>
        <w:contextualSpacing w:val="0"/>
        <w:rPr>
          <w:rFonts w:ascii="Arial" w:eastAsia="Arial" w:hAnsi="Arial" w:cs="Arial"/>
          <w:sz w:val="24"/>
          <w:szCs w:val="24"/>
        </w:rPr>
      </w:pPr>
      <w:r>
        <w:rPr>
          <w:rFonts w:ascii="Arial" w:eastAsia="Arial" w:hAnsi="Arial" w:cs="Arial"/>
          <w:sz w:val="24"/>
          <w:szCs w:val="24"/>
        </w:rPr>
        <w:t>The Key Sub-Consultant shall not contend that any person to whom the benefit of this agreement is assigned under clause 6.1 may not recover any sum under this agreement because that person is an assignee and not a named party to this agreement.</w:t>
      </w:r>
    </w:p>
    <w:p w14:paraId="386A5831" w14:textId="77777777" w:rsidR="00B105D3" w:rsidRDefault="004A7CE9">
      <w:pPr>
        <w:pStyle w:val="ListParagraph"/>
        <w:numPr>
          <w:ilvl w:val="0"/>
          <w:numId w:val="265"/>
        </w:numPr>
        <w:spacing w:after="160"/>
        <w:rPr>
          <w:rFonts w:ascii="Arial" w:eastAsia="Arial" w:hAnsi="Arial" w:cs="Arial"/>
          <w:b/>
          <w:bCs/>
          <w:sz w:val="24"/>
          <w:szCs w:val="24"/>
        </w:rPr>
      </w:pPr>
      <w:r>
        <w:rPr>
          <w:rFonts w:ascii="Arial" w:eastAsia="Arial" w:hAnsi="Arial" w:cs="Arial"/>
          <w:b/>
          <w:bCs/>
          <w:sz w:val="24"/>
          <w:szCs w:val="24"/>
        </w:rPr>
        <w:t>THIRD PARTY RIGHTS</w:t>
      </w:r>
    </w:p>
    <w:p w14:paraId="62C622AB" w14:textId="77777777" w:rsidR="00B105D3" w:rsidRDefault="004A7CE9">
      <w:pPr>
        <w:spacing w:after="120"/>
        <w:ind w:left="720"/>
        <w:jc w:val="both"/>
        <w:rPr>
          <w:rFonts w:ascii="Arial" w:eastAsia="Arial" w:hAnsi="Arial" w:cs="Arial"/>
          <w:sz w:val="24"/>
          <w:szCs w:val="24"/>
        </w:rPr>
      </w:pPr>
      <w:r>
        <w:rPr>
          <w:rFonts w:ascii="Arial" w:eastAsia="Arial" w:hAnsi="Arial" w:cs="Arial"/>
          <w:sz w:val="24"/>
          <w:szCs w:val="24"/>
        </w:rPr>
        <w:t>A person who is not a party to this agreement shall not have any rights under the Contracts (Rights of Third Parties) Act 1999 to enforce any term of this agreement.</w:t>
      </w:r>
    </w:p>
    <w:p w14:paraId="662CF646" w14:textId="77777777" w:rsidR="00B105D3" w:rsidRDefault="004A7CE9">
      <w:pPr>
        <w:pStyle w:val="ListParagraph"/>
        <w:numPr>
          <w:ilvl w:val="0"/>
          <w:numId w:val="265"/>
        </w:numPr>
        <w:spacing w:after="160"/>
        <w:rPr>
          <w:rFonts w:ascii="Arial" w:eastAsia="Arial" w:hAnsi="Arial" w:cs="Arial"/>
          <w:b/>
          <w:bCs/>
          <w:sz w:val="24"/>
          <w:szCs w:val="24"/>
        </w:rPr>
      </w:pPr>
      <w:r>
        <w:rPr>
          <w:rFonts w:ascii="Arial" w:eastAsia="Arial" w:hAnsi="Arial" w:cs="Arial"/>
          <w:b/>
          <w:bCs/>
          <w:sz w:val="24"/>
          <w:szCs w:val="24"/>
        </w:rPr>
        <w:t>GOVERNING LAW</w:t>
      </w:r>
    </w:p>
    <w:p w14:paraId="65F0DACE" w14:textId="77777777" w:rsidR="00B105D3" w:rsidRDefault="004A7CE9">
      <w:pPr>
        <w:spacing w:after="120"/>
        <w:ind w:left="720"/>
        <w:jc w:val="both"/>
        <w:rPr>
          <w:rFonts w:ascii="Arial" w:eastAsia="Arial" w:hAnsi="Arial" w:cs="Arial"/>
          <w:sz w:val="24"/>
          <w:szCs w:val="24"/>
        </w:rPr>
      </w:pPr>
      <w:r>
        <w:rPr>
          <w:rFonts w:ascii="Arial" w:eastAsia="Arial" w:hAnsi="Arial" w:cs="Arial"/>
          <w:sz w:val="24"/>
          <w:szCs w:val="24"/>
        </w:rPr>
        <w:t>This agreement and any dispute or claim arising out of or in connection with it or its subject matter or formation (including non-contractual disputes or claims) shall be governed by and construed in accordance with the law of England and Wales.</w:t>
      </w:r>
    </w:p>
    <w:p w14:paraId="640708F2" w14:textId="77777777" w:rsidR="00B105D3" w:rsidRDefault="004A7CE9">
      <w:pPr>
        <w:pStyle w:val="ListParagraph"/>
        <w:numPr>
          <w:ilvl w:val="0"/>
          <w:numId w:val="265"/>
        </w:numPr>
        <w:spacing w:after="160"/>
        <w:rPr>
          <w:rFonts w:ascii="Arial" w:eastAsia="Arial" w:hAnsi="Arial" w:cs="Arial"/>
          <w:b/>
          <w:bCs/>
          <w:sz w:val="24"/>
          <w:szCs w:val="24"/>
        </w:rPr>
      </w:pPr>
      <w:r>
        <w:rPr>
          <w:rFonts w:ascii="Arial" w:eastAsia="Arial" w:hAnsi="Arial" w:cs="Arial"/>
          <w:b/>
          <w:bCs/>
          <w:sz w:val="24"/>
          <w:szCs w:val="24"/>
        </w:rPr>
        <w:t>JURISDICTION</w:t>
      </w:r>
    </w:p>
    <w:p w14:paraId="7CEF0C45" w14:textId="77777777" w:rsidR="00B105D3" w:rsidRDefault="004A7CE9">
      <w:pPr>
        <w:spacing w:after="160"/>
        <w:ind w:left="720"/>
        <w:jc w:val="both"/>
        <w:rPr>
          <w:rFonts w:ascii="Arial" w:eastAsia="Arial" w:hAnsi="Arial" w:cs="Arial"/>
          <w:sz w:val="24"/>
          <w:szCs w:val="24"/>
        </w:rPr>
      </w:pPr>
      <w:r>
        <w:rPr>
          <w:rFonts w:ascii="Arial" w:eastAsia="Arial" w:hAnsi="Arial" w:cs="Arial"/>
          <w:sz w:val="24"/>
          <w:szCs w:val="24"/>
        </w:rPr>
        <w:t>Each party irrevocably agrees that the courts of England and Wales shall have non-exclusive jurisdiction to settle any dispute or claim arising out of or in connection with this agreement or its subject matter or formation (including non-contractual disputes or claims).</w:t>
      </w:r>
    </w:p>
    <w:p w14:paraId="79B6A388" w14:textId="77777777" w:rsidR="00B105D3" w:rsidRDefault="004A7CE9">
      <w:pPr>
        <w:pStyle w:val="ListParagraph"/>
        <w:numPr>
          <w:ilvl w:val="0"/>
          <w:numId w:val="265"/>
        </w:numPr>
        <w:spacing w:after="160"/>
        <w:rPr>
          <w:rFonts w:ascii="Arial" w:eastAsia="Arial" w:hAnsi="Arial" w:cs="Arial"/>
          <w:b/>
          <w:bCs/>
          <w:sz w:val="24"/>
          <w:szCs w:val="24"/>
        </w:rPr>
      </w:pPr>
      <w:r>
        <w:rPr>
          <w:rFonts w:ascii="Arial" w:eastAsia="Arial" w:hAnsi="Arial" w:cs="Arial"/>
          <w:b/>
          <w:bCs/>
          <w:sz w:val="24"/>
          <w:szCs w:val="24"/>
        </w:rPr>
        <w:t>TRANSFER/DISPOSAL OF RIGHT/LIABILITIES</w:t>
      </w:r>
    </w:p>
    <w:p w14:paraId="6EAC8AF8" w14:textId="77777777" w:rsidR="00B105D3" w:rsidRDefault="004A7CE9">
      <w:pPr>
        <w:spacing w:after="120"/>
        <w:ind w:left="720"/>
        <w:jc w:val="both"/>
        <w:rPr>
          <w:rFonts w:ascii="Arial" w:eastAsia="Arial" w:hAnsi="Arial" w:cs="Arial"/>
          <w:sz w:val="24"/>
          <w:szCs w:val="24"/>
        </w:rPr>
      </w:pPr>
      <w:r>
        <w:rPr>
          <w:rFonts w:ascii="Arial" w:eastAsia="Arial" w:hAnsi="Arial" w:cs="Arial"/>
          <w:sz w:val="24"/>
          <w:szCs w:val="24"/>
        </w:rPr>
        <w:t xml:space="preserve">The Key Subconsultant is not entitled to assign, transfer or otherwise dispose of all or any of its rights/liabilities under the warranty to any other party. </w:t>
      </w:r>
    </w:p>
    <w:p w14:paraId="6C5C41F4" w14:textId="77777777" w:rsidR="00B105D3" w:rsidRDefault="00B105D3">
      <w:pPr>
        <w:spacing w:after="120"/>
        <w:ind w:left="1080"/>
        <w:jc w:val="both"/>
        <w:rPr>
          <w:rFonts w:ascii="Arial" w:eastAsia="Arial" w:hAnsi="Arial" w:cs="Arial"/>
          <w:sz w:val="24"/>
          <w:szCs w:val="24"/>
        </w:rPr>
      </w:pPr>
    </w:p>
    <w:p w14:paraId="2A5B2334" w14:textId="77777777" w:rsidR="00B105D3" w:rsidRDefault="004A7CE9">
      <w:pPr>
        <w:spacing w:after="120"/>
        <w:ind w:left="432"/>
        <w:rPr>
          <w:rFonts w:ascii="Arial" w:eastAsia="Arial" w:hAnsi="Arial" w:cs="Arial"/>
          <w:sz w:val="24"/>
          <w:szCs w:val="24"/>
        </w:rPr>
      </w:pPr>
      <w:r>
        <w:rPr>
          <w:rFonts w:ascii="Arial" w:eastAsia="Arial" w:hAnsi="Arial" w:cs="Arial"/>
          <w:sz w:val="24"/>
          <w:szCs w:val="24"/>
        </w:rPr>
        <w:t xml:space="preserve">This agreement has been entered into as a contract on the date stated at the beginning of it by an authorised signatory.  </w:t>
      </w:r>
    </w:p>
    <w:p w14:paraId="05625B95" w14:textId="77777777" w:rsidR="00B105D3" w:rsidRDefault="00B105D3">
      <w:pPr>
        <w:rPr>
          <w:rFonts w:ascii="Arial" w:eastAsia="Arial" w:hAnsi="Arial" w:cs="Arial"/>
          <w:sz w:val="24"/>
          <w:szCs w:val="24"/>
        </w:rPr>
      </w:pPr>
    </w:p>
    <w:sectPr w:rsidR="00B105D3">
      <w:headerReference w:type="default" r:id="rId66"/>
      <w:footerReference w:type="default" r:id="rId67"/>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F688BA" w14:textId="77777777" w:rsidR="00060E3A" w:rsidRDefault="00060E3A">
      <w:r>
        <w:separator/>
      </w:r>
    </w:p>
  </w:endnote>
  <w:endnote w:type="continuationSeparator" w:id="0">
    <w:p w14:paraId="34E6F264" w14:textId="77777777" w:rsidR="00060E3A" w:rsidRDefault="00060E3A">
      <w:r>
        <w:continuationSeparator/>
      </w:r>
    </w:p>
  </w:endnote>
  <w:endnote w:type="continuationNotice" w:id="1">
    <w:p w14:paraId="2D230C9B" w14:textId="77777777" w:rsidR="00060E3A" w:rsidRDefault="00060E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altName w:val="Arial"/>
    <w:panose1 w:val="020B0704020202020204"/>
    <w:charset w:val="00"/>
    <w:family w:val="auto"/>
    <w:pitch w:val="default"/>
  </w:font>
  <w:font w:name="Noto Sans Symbols">
    <w:altName w:val="Calibri"/>
    <w:charset w:val="00"/>
    <w:family w:val="auto"/>
    <w:pitch w:val="variable"/>
  </w:font>
  <w:font w:name="Trebuchet MS">
    <w:panose1 w:val="020B0603020202020204"/>
    <w:charset w:val="00"/>
    <w:family w:val="swiss"/>
    <w:pitch w:val="variable"/>
    <w:sig w:usb0="00000687" w:usb1="00000000" w:usb2="00000000" w:usb3="00000000" w:csb0="0000009F" w:csb1="00000000"/>
  </w:font>
  <w:font w:name="Liberation Sans">
    <w:charset w:val="00"/>
    <w:family w:val="swiss"/>
    <w:pitch w:val="variable"/>
  </w:font>
  <w:font w:name="Linux Libertine G">
    <w:charset w:val="00"/>
    <w:family w:val="auto"/>
    <w:pitch w:val="variable"/>
  </w:font>
  <w:font w:name="Georgia">
    <w:panose1 w:val="02040502050405020303"/>
    <w:charset w:val="00"/>
    <w:family w:val="roman"/>
    <w:pitch w:val="variable"/>
    <w:sig w:usb0="00000287" w:usb1="00000000" w:usb2="00000000" w:usb3="00000000" w:csb0="0000009F" w:csb1="00000000"/>
  </w:font>
  <w:font w:name="Mangal">
    <w:altName w:val="Mangal"/>
    <w:panose1 w:val="00000400000000000000"/>
    <w:charset w:val="00"/>
    <w:family w:val="roman"/>
    <w:pitch w:val="variable"/>
    <w:sig w:usb0="00008003" w:usb1="00000000" w:usb2="0000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D19CB9" w14:textId="77777777" w:rsidR="004A7CE9" w:rsidRDefault="004A7CE9">
    <w:pPr>
      <w:pStyle w:val="Standard"/>
      <w:tabs>
        <w:tab w:val="center" w:pos="4513"/>
        <w:tab w:val="right" w:pos="9026"/>
      </w:tabs>
      <w:spacing w:after="0"/>
    </w:pPr>
    <w:r>
      <w:rPr>
        <w:rFonts w:ascii="Arial" w:eastAsia="Arial" w:hAnsi="Arial" w:cs="Arial"/>
        <w:sz w:val="20"/>
        <w:szCs w:val="20"/>
      </w:rPr>
      <w:t>Framework Ref: RM6168 – Estates Management Services</w:t>
    </w:r>
    <w:r>
      <w:rPr>
        <w:rFonts w:ascii="Arial" w:eastAsia="Arial" w:hAnsi="Arial" w:cs="Arial"/>
        <w:sz w:val="20"/>
        <w:szCs w:val="20"/>
      </w:rPr>
      <w:tab/>
      <w:t xml:space="preserve">                                           </w:t>
    </w:r>
  </w:p>
  <w:p w14:paraId="65763647" w14:textId="77777777" w:rsidR="004A7CE9" w:rsidRDefault="004A7CE9">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w:t>
    </w:r>
    <w:r>
      <w:fldChar w:fldCharType="end"/>
    </w:r>
  </w:p>
  <w:p w14:paraId="030D302B" w14:textId="77777777" w:rsidR="004A7CE9" w:rsidRDefault="004A7CE9">
    <w:pPr>
      <w:pStyle w:val="Standard"/>
      <w:spacing w:after="0"/>
    </w:pPr>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D42AE2" w14:textId="77777777" w:rsidR="004A7CE9" w:rsidRDefault="004A7CE9">
    <w:pPr>
      <w:pStyle w:val="Standard"/>
      <w:tabs>
        <w:tab w:val="center" w:pos="4513"/>
        <w:tab w:val="right" w:pos="9026"/>
      </w:tabs>
      <w:spacing w:after="0" w:line="240" w:lineRule="auto"/>
    </w:pPr>
    <w:r>
      <w:rPr>
        <w:rFonts w:ascii="Arial" w:eastAsia="Arial" w:hAnsi="Arial" w:cs="Arial"/>
        <w:sz w:val="20"/>
        <w:szCs w:val="20"/>
      </w:rPr>
      <w:t xml:space="preserve">Framework Ref: RM6168 - Estate Management Services                                            </w:t>
    </w:r>
  </w:p>
  <w:p w14:paraId="017DF659"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w:t>
    </w:r>
    <w:r>
      <w:fldChar w:fldCharType="end"/>
    </w:r>
  </w:p>
  <w:p w14:paraId="58606A6E" w14:textId="77777777" w:rsidR="004A7CE9" w:rsidRDefault="004A7CE9">
    <w:pPr>
      <w:pStyle w:val="Standard"/>
      <w:spacing w:after="0" w:line="240" w:lineRule="auto"/>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212863" w14:textId="77777777" w:rsidR="004A7CE9" w:rsidRDefault="004A7CE9">
    <w:pPr>
      <w:pStyle w:val="Standard"/>
      <w:tabs>
        <w:tab w:val="center" w:pos="4513"/>
        <w:tab w:val="right" w:pos="9026"/>
      </w:tabs>
      <w:spacing w:after="0" w:line="240" w:lineRule="auto"/>
    </w:pPr>
    <w:r>
      <w:rPr>
        <w:rFonts w:ascii="Arial" w:eastAsia="Arial" w:hAnsi="Arial" w:cs="Arial"/>
        <w:sz w:val="20"/>
        <w:szCs w:val="20"/>
      </w:rPr>
      <w:t xml:space="preserve">Framework Ref: RM6168 - Estate Management Services                                            </w:t>
    </w:r>
  </w:p>
  <w:p w14:paraId="4E175852"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w:t>
    </w:r>
    <w:r>
      <w:fldChar w:fldCharType="end"/>
    </w:r>
  </w:p>
  <w:p w14:paraId="70A43374" w14:textId="77777777" w:rsidR="004A7CE9" w:rsidRDefault="004A7CE9">
    <w:pPr>
      <w:pStyle w:val="Standard"/>
      <w:spacing w:after="0" w:line="240" w:lineRule="auto"/>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8E14E" w14:textId="77777777" w:rsidR="004A7CE9" w:rsidRDefault="004A7CE9">
    <w:pPr>
      <w:pStyle w:val="Standard"/>
      <w:tabs>
        <w:tab w:val="center" w:pos="4513"/>
        <w:tab w:val="right" w:pos="9026"/>
      </w:tabs>
      <w:spacing w:after="0" w:line="240" w:lineRule="auto"/>
    </w:pPr>
    <w:r>
      <w:rPr>
        <w:rFonts w:ascii="Arial" w:eastAsia="Arial" w:hAnsi="Arial" w:cs="Arial"/>
        <w:sz w:val="20"/>
        <w:szCs w:val="20"/>
      </w:rPr>
      <w:t xml:space="preserve">Framework Ref: RM6168 - Estate Management Services                                            </w:t>
    </w:r>
  </w:p>
  <w:p w14:paraId="0CB83C17"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w:t>
    </w:r>
    <w:r>
      <w:fldChar w:fldCharType="end"/>
    </w:r>
  </w:p>
  <w:p w14:paraId="12E5EE2A" w14:textId="77777777" w:rsidR="004A7CE9" w:rsidRDefault="004A7CE9">
    <w:pPr>
      <w:pStyle w:val="Standard"/>
      <w:spacing w:after="0" w:line="240" w:lineRule="auto"/>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B54A6" w14:textId="77777777" w:rsidR="004A7CE9" w:rsidRDefault="004A7CE9">
    <w:pPr>
      <w:pStyle w:val="Standard"/>
      <w:tabs>
        <w:tab w:val="center" w:pos="4513"/>
        <w:tab w:val="right" w:pos="9026"/>
      </w:tabs>
      <w:spacing w:after="0" w:line="240" w:lineRule="auto"/>
    </w:pPr>
    <w:r>
      <w:rPr>
        <w:rFonts w:ascii="Arial" w:eastAsia="Arial" w:hAnsi="Arial" w:cs="Arial"/>
        <w:sz w:val="20"/>
        <w:szCs w:val="20"/>
      </w:rPr>
      <w:t xml:space="preserve">Framework Ref: RM6168 - Estate Management Services                                            </w:t>
    </w:r>
  </w:p>
  <w:p w14:paraId="17BB585F"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w:t>
    </w:r>
    <w:r>
      <w:fldChar w:fldCharType="end"/>
    </w:r>
  </w:p>
  <w:p w14:paraId="0939F5DA" w14:textId="77777777" w:rsidR="004A7CE9" w:rsidRDefault="004A7CE9">
    <w:pPr>
      <w:pStyle w:val="Standard"/>
      <w:spacing w:after="0" w:line="240" w:lineRule="auto"/>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1DFEC" w14:textId="77777777" w:rsidR="004A7CE9" w:rsidRDefault="004A7CE9">
    <w:pPr>
      <w:pStyle w:val="Standard"/>
      <w:tabs>
        <w:tab w:val="center" w:pos="4513"/>
        <w:tab w:val="right" w:pos="9026"/>
      </w:tabs>
      <w:spacing w:after="0" w:line="240" w:lineRule="auto"/>
    </w:pPr>
    <w:r>
      <w:rPr>
        <w:rFonts w:ascii="Arial" w:eastAsia="Arial" w:hAnsi="Arial" w:cs="Arial"/>
        <w:sz w:val="20"/>
        <w:szCs w:val="20"/>
      </w:rPr>
      <w:t xml:space="preserve">Framework Ref: RM6168 - Estate Management Services                                            </w:t>
    </w:r>
  </w:p>
  <w:p w14:paraId="33681C9A"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w:t>
    </w:r>
    <w:r>
      <w:fldChar w:fldCharType="end"/>
    </w:r>
  </w:p>
  <w:p w14:paraId="3C1E1ECE" w14:textId="77777777" w:rsidR="004A7CE9" w:rsidRDefault="004A7CE9">
    <w:pPr>
      <w:pStyle w:val="Standard"/>
      <w:spacing w:after="0" w:line="240" w:lineRule="auto"/>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AF2D2" w14:textId="77777777" w:rsidR="004A7CE9" w:rsidRDefault="004A7CE9">
    <w:pPr>
      <w:pStyle w:val="Standard"/>
      <w:tabs>
        <w:tab w:val="center" w:pos="4513"/>
        <w:tab w:val="right" w:pos="9026"/>
      </w:tabs>
      <w:spacing w:after="0" w:line="240" w:lineRule="auto"/>
    </w:pPr>
    <w:r>
      <w:rPr>
        <w:rFonts w:ascii="Arial" w:eastAsia="Arial" w:hAnsi="Arial" w:cs="Arial"/>
        <w:sz w:val="20"/>
        <w:szCs w:val="20"/>
      </w:rPr>
      <w:t xml:space="preserve">Framework Ref: RM6168 - Estate Management Services                                            </w:t>
    </w:r>
  </w:p>
  <w:p w14:paraId="4792273A"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w:t>
    </w:r>
    <w:r>
      <w:fldChar w:fldCharType="end"/>
    </w:r>
  </w:p>
  <w:p w14:paraId="4CF7AABF" w14:textId="77777777" w:rsidR="004A7CE9" w:rsidRDefault="004A7CE9">
    <w:pPr>
      <w:pStyle w:val="Standard"/>
      <w:spacing w:after="0" w:line="240" w:lineRule="auto"/>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1F88A7" w14:textId="77777777" w:rsidR="004A7CE9" w:rsidRDefault="004A7CE9">
    <w:pPr>
      <w:pStyle w:val="Standard"/>
      <w:tabs>
        <w:tab w:val="center" w:pos="4513"/>
        <w:tab w:val="right" w:pos="9026"/>
      </w:tabs>
      <w:spacing w:after="0" w:line="240" w:lineRule="auto"/>
    </w:pPr>
    <w:r>
      <w:rPr>
        <w:rFonts w:ascii="Arial" w:eastAsia="Arial" w:hAnsi="Arial" w:cs="Arial"/>
        <w:sz w:val="20"/>
        <w:szCs w:val="20"/>
      </w:rPr>
      <w:t xml:space="preserve">Framework Ref: RM6168 - Estate Management Services                                            </w:t>
    </w:r>
  </w:p>
  <w:p w14:paraId="7ECA44FB"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w:t>
    </w:r>
    <w:r>
      <w:fldChar w:fldCharType="end"/>
    </w:r>
  </w:p>
  <w:p w14:paraId="30C55AFA" w14:textId="77777777" w:rsidR="004A7CE9" w:rsidRDefault="004A7CE9">
    <w:pPr>
      <w:pStyle w:val="Standard"/>
      <w:spacing w:after="0" w:line="240" w:lineRule="auto"/>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D94D0E" w14:textId="77777777" w:rsidR="004A7CE9" w:rsidRDefault="004A7CE9">
    <w:pPr>
      <w:pStyle w:val="Standard"/>
      <w:tabs>
        <w:tab w:val="center" w:pos="4513"/>
        <w:tab w:val="right" w:pos="9026"/>
      </w:tabs>
      <w:spacing w:after="0" w:line="240" w:lineRule="auto"/>
    </w:pPr>
    <w:r>
      <w:rPr>
        <w:rFonts w:ascii="Arial" w:eastAsia="Arial" w:hAnsi="Arial" w:cs="Arial"/>
        <w:sz w:val="20"/>
        <w:szCs w:val="20"/>
      </w:rPr>
      <w:t xml:space="preserve">Framework Ref: RM6168 - Estate Management Services                                            </w:t>
    </w:r>
  </w:p>
  <w:p w14:paraId="406DC197"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w:t>
    </w:r>
    <w:r>
      <w:fldChar w:fldCharType="end"/>
    </w:r>
  </w:p>
  <w:p w14:paraId="4DA89DD7" w14:textId="77777777" w:rsidR="004A7CE9" w:rsidRDefault="004A7CE9">
    <w:pPr>
      <w:pStyle w:val="Standard"/>
      <w:spacing w:after="0" w:line="240" w:lineRule="auto"/>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948B33" w14:textId="77777777" w:rsidR="004A7CE9" w:rsidRDefault="004A7CE9">
    <w:pPr>
      <w:pStyle w:val="Standard"/>
      <w:tabs>
        <w:tab w:val="center" w:pos="4513"/>
        <w:tab w:val="right" w:pos="9026"/>
      </w:tabs>
      <w:spacing w:after="0" w:line="240" w:lineRule="auto"/>
    </w:pPr>
    <w:r>
      <w:rPr>
        <w:rFonts w:ascii="Arial" w:eastAsia="Arial" w:hAnsi="Arial" w:cs="Arial"/>
        <w:sz w:val="20"/>
        <w:szCs w:val="20"/>
      </w:rPr>
      <w:t xml:space="preserve">Framework Ref: RM6168 - Estate Management Services                                            </w:t>
    </w:r>
  </w:p>
  <w:p w14:paraId="50ACE53D"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w:t>
    </w:r>
    <w:r>
      <w:fldChar w:fldCharType="end"/>
    </w:r>
  </w:p>
  <w:p w14:paraId="13E33A77" w14:textId="77777777" w:rsidR="004A7CE9" w:rsidRDefault="004A7CE9">
    <w:pPr>
      <w:pStyle w:val="Standard"/>
      <w:spacing w:after="0" w:line="240" w:lineRule="auto"/>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074B0" w14:textId="77777777" w:rsidR="004A7CE9" w:rsidRDefault="004A7CE9">
    <w:pPr>
      <w:pStyle w:val="Standard"/>
      <w:tabs>
        <w:tab w:val="center" w:pos="4513"/>
        <w:tab w:val="right" w:pos="9026"/>
      </w:tabs>
      <w:spacing w:after="0" w:line="240" w:lineRule="auto"/>
    </w:pPr>
    <w:r>
      <w:rPr>
        <w:rFonts w:ascii="Arial" w:eastAsia="Arial" w:hAnsi="Arial" w:cs="Arial"/>
        <w:sz w:val="20"/>
        <w:szCs w:val="20"/>
      </w:rPr>
      <w:t xml:space="preserve">Framework Ref: RM6168 - Estate Management Services                                            </w:t>
    </w:r>
  </w:p>
  <w:p w14:paraId="2D9976E1"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w:t>
    </w:r>
    <w:r>
      <w:fldChar w:fldCharType="end"/>
    </w:r>
  </w:p>
  <w:p w14:paraId="737261A3" w14:textId="77777777" w:rsidR="004A7CE9" w:rsidRDefault="004A7CE9">
    <w:pPr>
      <w:pStyle w:val="Standard"/>
      <w:spacing w:after="0" w:line="240" w:lineRule="auto"/>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A1AC7" w14:textId="77777777" w:rsidR="004A7CE9" w:rsidRDefault="004A7CE9">
    <w:pPr>
      <w:pStyle w:val="Standard"/>
      <w:tabs>
        <w:tab w:val="center" w:pos="4513"/>
        <w:tab w:val="right" w:pos="9026"/>
      </w:tabs>
      <w:spacing w:after="0"/>
    </w:pPr>
    <w:r>
      <w:rPr>
        <w:rFonts w:ascii="Arial" w:eastAsia="Arial" w:hAnsi="Arial" w:cs="Arial"/>
        <w:sz w:val="20"/>
        <w:szCs w:val="20"/>
      </w:rPr>
      <w:t>Framework Ref: RM6168 – Estates Management Services</w:t>
    </w:r>
    <w:r>
      <w:rPr>
        <w:rFonts w:ascii="Arial" w:eastAsia="Arial" w:hAnsi="Arial" w:cs="Arial"/>
        <w:sz w:val="20"/>
        <w:szCs w:val="20"/>
      </w:rPr>
      <w:tab/>
      <w:t xml:space="preserve">                                           </w:t>
    </w:r>
  </w:p>
  <w:p w14:paraId="427233B6" w14:textId="77777777" w:rsidR="004A7CE9" w:rsidRDefault="004A7CE9">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w:t>
    </w:r>
    <w:r>
      <w:fldChar w:fldCharType="end"/>
    </w:r>
  </w:p>
  <w:p w14:paraId="3236AADB" w14:textId="77777777" w:rsidR="004A7CE9" w:rsidRDefault="004A7CE9">
    <w:pPr>
      <w:pStyle w:val="Standard"/>
      <w:spacing w:after="0"/>
    </w:pPr>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F142B" w14:textId="77777777" w:rsidR="004A7CE9" w:rsidRDefault="004A7CE9">
    <w:pPr>
      <w:pStyle w:val="Standard"/>
      <w:tabs>
        <w:tab w:val="center" w:pos="4513"/>
        <w:tab w:val="right" w:pos="9026"/>
      </w:tabs>
      <w:spacing w:after="0" w:line="240" w:lineRule="auto"/>
    </w:pPr>
    <w:r>
      <w:rPr>
        <w:rFonts w:ascii="Arial" w:eastAsia="Arial" w:hAnsi="Arial" w:cs="Arial"/>
        <w:sz w:val="20"/>
        <w:szCs w:val="20"/>
      </w:rPr>
      <w:t xml:space="preserve">Framework Ref: RM6168 - Estate Management Services                                            </w:t>
    </w:r>
  </w:p>
  <w:p w14:paraId="44057323"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w:t>
    </w:r>
    <w:r>
      <w:fldChar w:fldCharType="end"/>
    </w:r>
  </w:p>
  <w:p w14:paraId="201EE46D" w14:textId="77777777" w:rsidR="004A7CE9" w:rsidRDefault="004A7CE9">
    <w:pPr>
      <w:pStyle w:val="Standard"/>
      <w:spacing w:after="0" w:line="240" w:lineRule="auto"/>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83063" w14:textId="77777777" w:rsidR="004A7CE9" w:rsidRDefault="004A7CE9">
    <w:pPr>
      <w:pStyle w:val="Standard"/>
      <w:tabs>
        <w:tab w:val="center" w:pos="4513"/>
        <w:tab w:val="right" w:pos="9026"/>
      </w:tabs>
      <w:spacing w:after="0" w:line="240" w:lineRule="auto"/>
    </w:pPr>
    <w:r>
      <w:rPr>
        <w:rFonts w:ascii="Arial" w:eastAsia="Arial" w:hAnsi="Arial" w:cs="Arial"/>
        <w:sz w:val="20"/>
        <w:szCs w:val="20"/>
      </w:rPr>
      <w:t xml:space="preserve">Framework Ref: RM6168 - Estate Management Services                                            </w:t>
    </w:r>
  </w:p>
  <w:p w14:paraId="7185073A"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w:t>
    </w:r>
    <w:r>
      <w:fldChar w:fldCharType="end"/>
    </w:r>
  </w:p>
  <w:p w14:paraId="17731DEE" w14:textId="77777777" w:rsidR="004A7CE9" w:rsidRDefault="004A7CE9">
    <w:pPr>
      <w:pStyle w:val="Standard"/>
      <w:spacing w:after="0" w:line="240" w:lineRule="auto"/>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5BFF70" w14:textId="77777777" w:rsidR="004A7CE9" w:rsidRDefault="004A7CE9">
    <w:pPr>
      <w:pStyle w:val="Standard"/>
      <w:tabs>
        <w:tab w:val="center" w:pos="4513"/>
        <w:tab w:val="right" w:pos="9026"/>
      </w:tabs>
      <w:spacing w:after="0" w:line="240" w:lineRule="auto"/>
    </w:pPr>
    <w:r>
      <w:rPr>
        <w:rFonts w:ascii="Arial" w:eastAsia="Arial" w:hAnsi="Arial" w:cs="Arial"/>
        <w:sz w:val="20"/>
        <w:szCs w:val="20"/>
      </w:rPr>
      <w:t xml:space="preserve">Framework Ref: RM6168 - Estate Management Services                                            </w:t>
    </w:r>
  </w:p>
  <w:p w14:paraId="08635258"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w:t>
    </w:r>
    <w:r>
      <w:fldChar w:fldCharType="end"/>
    </w:r>
  </w:p>
  <w:p w14:paraId="655AA7BF" w14:textId="77777777" w:rsidR="004A7CE9" w:rsidRDefault="004A7CE9">
    <w:pPr>
      <w:pStyle w:val="Standard"/>
      <w:spacing w:after="0" w:line="240" w:lineRule="auto"/>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E62BB" w14:textId="77777777" w:rsidR="004A7CE9" w:rsidRDefault="004A7CE9">
    <w:pPr>
      <w:pStyle w:val="Standard"/>
      <w:tabs>
        <w:tab w:val="center" w:pos="4513"/>
        <w:tab w:val="right" w:pos="9026"/>
      </w:tabs>
      <w:spacing w:after="0" w:line="240" w:lineRule="auto"/>
    </w:pPr>
    <w:r>
      <w:rPr>
        <w:rFonts w:ascii="Arial" w:eastAsia="Arial" w:hAnsi="Arial" w:cs="Arial"/>
        <w:sz w:val="20"/>
        <w:szCs w:val="20"/>
      </w:rPr>
      <w:t xml:space="preserve">Framework Ref: RM6168 - Estate Management Services                                            </w:t>
    </w:r>
  </w:p>
  <w:p w14:paraId="28AE6C96"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w:t>
    </w:r>
    <w:r>
      <w:fldChar w:fldCharType="end"/>
    </w:r>
  </w:p>
  <w:p w14:paraId="4688895D" w14:textId="77777777" w:rsidR="004A7CE9" w:rsidRDefault="004A7CE9">
    <w:pPr>
      <w:pStyle w:val="Standard"/>
      <w:spacing w:after="0" w:line="240" w:lineRule="auto"/>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2272D9" w14:textId="77777777" w:rsidR="004A7CE9" w:rsidRDefault="004A7CE9">
    <w:pPr>
      <w:pStyle w:val="Standard"/>
      <w:tabs>
        <w:tab w:val="center" w:pos="4513"/>
        <w:tab w:val="right" w:pos="9026"/>
      </w:tabs>
      <w:spacing w:after="0"/>
    </w:pPr>
    <w:r>
      <w:rPr>
        <w:rFonts w:ascii="Arial" w:eastAsia="Arial" w:hAnsi="Arial" w:cs="Arial"/>
        <w:sz w:val="20"/>
        <w:szCs w:val="20"/>
      </w:rPr>
      <w:t>Framework Ref: RM6168 – Estates Management Services</w:t>
    </w:r>
    <w:r>
      <w:rPr>
        <w:rFonts w:ascii="Arial" w:eastAsia="Arial" w:hAnsi="Arial" w:cs="Arial"/>
        <w:sz w:val="20"/>
        <w:szCs w:val="20"/>
      </w:rPr>
      <w:tab/>
      <w:t xml:space="preserve">                                           </w:t>
    </w:r>
  </w:p>
  <w:p w14:paraId="779CBE67" w14:textId="77777777" w:rsidR="004A7CE9" w:rsidRDefault="004A7CE9">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w:t>
    </w:r>
    <w:r>
      <w:fldChar w:fldCharType="end"/>
    </w:r>
  </w:p>
  <w:p w14:paraId="534171DF" w14:textId="77777777" w:rsidR="004A7CE9" w:rsidRDefault="004A7CE9">
    <w:pPr>
      <w:pStyle w:val="Standard"/>
      <w:spacing w:after="0"/>
    </w:pPr>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106340" w14:textId="77777777" w:rsidR="004A7CE9" w:rsidRDefault="004A7CE9">
    <w:pPr>
      <w:pStyle w:val="Standard"/>
      <w:tabs>
        <w:tab w:val="center" w:pos="4513"/>
        <w:tab w:val="right" w:pos="9026"/>
      </w:tabs>
      <w:spacing w:after="0"/>
    </w:pPr>
    <w:r>
      <w:rPr>
        <w:rFonts w:ascii="Arial" w:eastAsia="Arial" w:hAnsi="Arial" w:cs="Arial"/>
        <w:sz w:val="20"/>
        <w:szCs w:val="20"/>
      </w:rPr>
      <w:t>Framework Ref: RM6168 – Estates Management Services</w:t>
    </w:r>
    <w:r>
      <w:rPr>
        <w:rFonts w:ascii="Arial" w:eastAsia="Arial" w:hAnsi="Arial" w:cs="Arial"/>
        <w:sz w:val="20"/>
        <w:szCs w:val="20"/>
      </w:rPr>
      <w:tab/>
      <w:t xml:space="preserve">                                           </w:t>
    </w:r>
  </w:p>
  <w:p w14:paraId="0ABC6FF6" w14:textId="77777777" w:rsidR="004A7CE9" w:rsidRDefault="004A7CE9">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w:t>
    </w:r>
    <w:r>
      <w:fldChar w:fldCharType="end"/>
    </w:r>
  </w:p>
  <w:p w14:paraId="7A1FDE72" w14:textId="77777777" w:rsidR="004A7CE9" w:rsidRDefault="004A7CE9">
    <w:pPr>
      <w:pStyle w:val="Standard"/>
      <w:spacing w:after="0"/>
    </w:pPr>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E012DB" w14:textId="77777777" w:rsidR="004A7CE9" w:rsidRDefault="004A7CE9">
    <w:pPr>
      <w:pStyle w:val="Standard"/>
      <w:tabs>
        <w:tab w:val="center" w:pos="4513"/>
        <w:tab w:val="right" w:pos="9026"/>
      </w:tabs>
      <w:spacing w:after="0"/>
    </w:pPr>
    <w:r>
      <w:rPr>
        <w:rFonts w:ascii="Arial" w:eastAsia="Arial" w:hAnsi="Arial" w:cs="Arial"/>
        <w:sz w:val="20"/>
        <w:szCs w:val="20"/>
      </w:rPr>
      <w:t>Framework Ref: RM6168 – Estates Management Services</w:t>
    </w:r>
    <w:r>
      <w:rPr>
        <w:rFonts w:ascii="Arial" w:eastAsia="Arial" w:hAnsi="Arial" w:cs="Arial"/>
        <w:sz w:val="20"/>
        <w:szCs w:val="20"/>
      </w:rPr>
      <w:tab/>
      <w:t xml:space="preserve">                                           </w:t>
    </w:r>
  </w:p>
  <w:p w14:paraId="4D403FBD" w14:textId="77777777" w:rsidR="004A7CE9" w:rsidRDefault="004A7CE9">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w:t>
    </w:r>
    <w:r>
      <w:fldChar w:fldCharType="end"/>
    </w:r>
  </w:p>
  <w:p w14:paraId="34DA09E1" w14:textId="77777777" w:rsidR="004A7CE9" w:rsidRDefault="004A7CE9">
    <w:pPr>
      <w:pStyle w:val="Standard"/>
      <w:spacing w:after="0"/>
    </w:pPr>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8B486" w14:textId="77777777" w:rsidR="004A7CE9" w:rsidRDefault="004A7CE9">
    <w:pPr>
      <w:pStyle w:val="Standard"/>
      <w:tabs>
        <w:tab w:val="center" w:pos="4513"/>
        <w:tab w:val="right" w:pos="9026"/>
      </w:tabs>
      <w:spacing w:after="0"/>
    </w:pPr>
    <w:r>
      <w:rPr>
        <w:rFonts w:ascii="Arial" w:eastAsia="Arial" w:hAnsi="Arial" w:cs="Arial"/>
        <w:sz w:val="20"/>
        <w:szCs w:val="20"/>
      </w:rPr>
      <w:t>Framework Ref: RM6168 – Estates Management Services</w:t>
    </w:r>
    <w:r>
      <w:rPr>
        <w:rFonts w:ascii="Arial" w:eastAsia="Arial" w:hAnsi="Arial" w:cs="Arial"/>
        <w:sz w:val="20"/>
        <w:szCs w:val="20"/>
      </w:rPr>
      <w:tab/>
      <w:t xml:space="preserve">                                           </w:t>
    </w:r>
  </w:p>
  <w:p w14:paraId="0022402A" w14:textId="77777777" w:rsidR="004A7CE9" w:rsidRDefault="004A7CE9">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w:t>
    </w:r>
    <w:r>
      <w:fldChar w:fldCharType="end"/>
    </w:r>
  </w:p>
  <w:p w14:paraId="3D0449AC" w14:textId="77777777" w:rsidR="004A7CE9" w:rsidRDefault="004A7CE9">
    <w:pPr>
      <w:pStyle w:val="Standard"/>
      <w:spacing w:after="0"/>
    </w:pPr>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26853" w14:textId="77777777" w:rsidR="004A7CE9" w:rsidRDefault="004A7CE9">
    <w:pPr>
      <w:pStyle w:val="Standard"/>
      <w:tabs>
        <w:tab w:val="center" w:pos="4513"/>
        <w:tab w:val="right" w:pos="9026"/>
      </w:tabs>
      <w:spacing w:after="0"/>
    </w:pPr>
    <w:r>
      <w:rPr>
        <w:rFonts w:ascii="Arial" w:eastAsia="Arial" w:hAnsi="Arial" w:cs="Arial"/>
        <w:sz w:val="20"/>
        <w:szCs w:val="20"/>
      </w:rPr>
      <w:t>Framework Ref: RM6168 – Estates Management Services</w:t>
    </w:r>
    <w:r>
      <w:rPr>
        <w:rFonts w:ascii="Arial" w:eastAsia="Arial" w:hAnsi="Arial" w:cs="Arial"/>
        <w:sz w:val="20"/>
        <w:szCs w:val="20"/>
      </w:rPr>
      <w:tab/>
      <w:t xml:space="preserve">                                           </w:t>
    </w:r>
  </w:p>
  <w:p w14:paraId="26590601" w14:textId="77777777" w:rsidR="004A7CE9" w:rsidRDefault="004A7CE9">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w:t>
    </w:r>
    <w:r>
      <w:fldChar w:fldCharType="end"/>
    </w:r>
  </w:p>
  <w:p w14:paraId="404823A3" w14:textId="77777777" w:rsidR="004A7CE9" w:rsidRDefault="004A7CE9">
    <w:pPr>
      <w:pStyle w:val="Standard"/>
      <w:spacing w:after="0"/>
    </w:pPr>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21157" w14:textId="77777777" w:rsidR="004A7CE9" w:rsidRDefault="004A7CE9">
    <w:pPr>
      <w:pStyle w:val="Standard"/>
      <w:tabs>
        <w:tab w:val="center" w:pos="4513"/>
        <w:tab w:val="right" w:pos="9026"/>
      </w:tabs>
      <w:spacing w:after="0"/>
    </w:pPr>
    <w:r>
      <w:rPr>
        <w:rFonts w:ascii="Arial" w:eastAsia="Arial" w:hAnsi="Arial" w:cs="Arial"/>
        <w:sz w:val="20"/>
        <w:szCs w:val="20"/>
      </w:rPr>
      <w:t>Framework Ref: RM6168 – Estates Management Services</w:t>
    </w:r>
    <w:r>
      <w:rPr>
        <w:rFonts w:ascii="Arial" w:eastAsia="Arial" w:hAnsi="Arial" w:cs="Arial"/>
        <w:sz w:val="20"/>
        <w:szCs w:val="20"/>
      </w:rPr>
      <w:tab/>
      <w:t xml:space="preserve">                                           </w:t>
    </w:r>
  </w:p>
  <w:p w14:paraId="3EFFF58C" w14:textId="77777777" w:rsidR="004A7CE9" w:rsidRDefault="004A7CE9">
    <w:pPr>
      <w:pStyle w:val="Standard"/>
      <w:tabs>
        <w:tab w:val="center" w:pos="4513"/>
        <w:tab w:val="right" w:pos="9026"/>
      </w:tabs>
      <w:spacing w:after="0"/>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w:t>
    </w:r>
    <w:r>
      <w:fldChar w:fldCharType="end"/>
    </w:r>
  </w:p>
  <w:p w14:paraId="7C7BC583" w14:textId="77777777" w:rsidR="004A7CE9" w:rsidRDefault="004A7CE9">
    <w:pPr>
      <w:pStyle w:val="Standard"/>
      <w:spacing w:after="0"/>
    </w:pPr>
    <w:r>
      <w:rPr>
        <w:rFonts w:ascii="Arial" w:eastAsia="Arial" w:hAnsi="Arial" w:cs="Arial"/>
        <w:sz w:val="20"/>
        <w:szCs w:val="20"/>
      </w:rPr>
      <w:t>Model Version: v3.1</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A6C56" w14:textId="77777777" w:rsidR="004A7CE9" w:rsidRDefault="004A7CE9">
    <w:pPr>
      <w:pStyle w:val="Standard"/>
      <w:tabs>
        <w:tab w:val="center" w:pos="4513"/>
        <w:tab w:val="right" w:pos="9026"/>
      </w:tabs>
      <w:spacing w:after="0" w:line="240" w:lineRule="auto"/>
    </w:pPr>
    <w:r>
      <w:rPr>
        <w:rFonts w:ascii="Arial" w:eastAsia="Arial" w:hAnsi="Arial" w:cs="Arial"/>
        <w:sz w:val="20"/>
        <w:szCs w:val="20"/>
      </w:rPr>
      <w:t xml:space="preserve">Framework Ref: RM6168 - Estate Management Services                                            </w:t>
    </w:r>
  </w:p>
  <w:p w14:paraId="4F4AE41A"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fldChar w:fldCharType="begin"/>
    </w:r>
    <w:r>
      <w:instrText xml:space="preserve"> PAGE </w:instrText>
    </w:r>
    <w:r>
      <w:fldChar w:fldCharType="separate"/>
    </w:r>
    <w:r>
      <w:t>2</w:t>
    </w:r>
    <w:r>
      <w:fldChar w:fldCharType="end"/>
    </w:r>
  </w:p>
  <w:p w14:paraId="071D9084" w14:textId="77777777" w:rsidR="004A7CE9" w:rsidRDefault="004A7CE9">
    <w:pPr>
      <w:pStyle w:val="Standard"/>
      <w:spacing w:after="0" w:line="240" w:lineRule="auto"/>
    </w:pPr>
    <w:r>
      <w:rPr>
        <w:rFonts w:ascii="Arial" w:eastAsia="Arial" w:hAnsi="Arial" w:cs="Arial"/>
        <w:sz w:val="20"/>
        <w:szCs w:val="20"/>
      </w:rPr>
      <w:t>Model Version: v3.7</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91A096" w14:textId="77777777" w:rsidR="00060E3A" w:rsidRDefault="00060E3A">
      <w:r>
        <w:rPr>
          <w:color w:val="000000"/>
        </w:rPr>
        <w:separator/>
      </w:r>
    </w:p>
  </w:footnote>
  <w:footnote w:type="continuationSeparator" w:id="0">
    <w:p w14:paraId="46F9EEBA" w14:textId="77777777" w:rsidR="00060E3A" w:rsidRDefault="00060E3A">
      <w:r>
        <w:continuationSeparator/>
      </w:r>
    </w:p>
  </w:footnote>
  <w:footnote w:type="continuationNotice" w:id="1">
    <w:p w14:paraId="56A8914C" w14:textId="77777777" w:rsidR="00060E3A" w:rsidRDefault="00060E3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3D87F1" w14:textId="77777777" w:rsidR="004A7CE9" w:rsidRDefault="004A7CE9">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5394D5E2"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2B878" w14:textId="77777777" w:rsidR="004A7CE9" w:rsidRDefault="004A7CE9">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634BA75D"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B6709" w14:textId="77777777" w:rsidR="004A7CE9" w:rsidRDefault="004A7CE9">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19ECBDF5"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AA484" w14:textId="77777777" w:rsidR="004A7CE9" w:rsidRDefault="004A7CE9">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29762E3A"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A6978" w14:textId="77777777" w:rsidR="004A7CE9" w:rsidRDefault="004A7CE9">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068D02D4"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37014B" w14:textId="77777777" w:rsidR="004A7CE9" w:rsidRDefault="004A7CE9">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3539610E"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4E75D" w14:textId="77777777" w:rsidR="004A7CE9" w:rsidRDefault="004A7CE9">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108CC21D"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AC41B" w14:textId="77777777" w:rsidR="004A7CE9" w:rsidRDefault="004A7CE9">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4CC222F0"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C5C7C" w14:textId="77777777" w:rsidR="004A7CE9" w:rsidRDefault="004A7CE9">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3EA4AE61"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DFCAB" w14:textId="77777777" w:rsidR="004A7CE9" w:rsidRDefault="004A7CE9">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7F22F2B3"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CBD26" w14:textId="77777777" w:rsidR="004A7CE9" w:rsidRDefault="004A7CE9">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6BF1159F"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12F1D" w14:textId="77777777" w:rsidR="004A7CE9" w:rsidRDefault="004A7CE9">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09394454"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17C69" w14:textId="77777777" w:rsidR="004A7CE9" w:rsidRDefault="004A7CE9">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001EC3C8"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0CC42" w14:textId="77777777" w:rsidR="004A7CE9" w:rsidRDefault="004A7CE9">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55D8E68D"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8C7DC" w14:textId="77777777" w:rsidR="004A7CE9" w:rsidRDefault="004A7CE9">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6D080AA0"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A75B1" w14:textId="77777777" w:rsidR="004A7CE9" w:rsidRDefault="004A7CE9">
    <w:pPr>
      <w:pStyle w:val="Standard"/>
      <w:tabs>
        <w:tab w:val="center" w:pos="4513"/>
        <w:tab w:val="right" w:pos="9026"/>
      </w:tabs>
      <w:spacing w:after="0" w:line="240" w:lineRule="auto"/>
    </w:pPr>
    <w:bookmarkStart w:id="51" w:name="_Hlk125100358"/>
    <w:bookmarkStart w:id="52" w:name="_Hlk125100359"/>
    <w:bookmarkStart w:id="53" w:name="_Hlk125100360"/>
    <w:bookmarkStart w:id="54" w:name="_Hlk125100361"/>
    <w:bookmarkStart w:id="55" w:name="_Hlk125100362"/>
    <w:bookmarkStart w:id="56" w:name="_Hlk125100363"/>
    <w:bookmarkStart w:id="57" w:name="_Hlk125100364"/>
    <w:bookmarkStart w:id="58" w:name="_Hlk125100365"/>
    <w:bookmarkStart w:id="59" w:name="_Hlk125100366"/>
    <w:bookmarkStart w:id="60" w:name="_Hlk125100367"/>
    <w:bookmarkStart w:id="61" w:name="_Hlk125100368"/>
    <w:bookmarkStart w:id="62" w:name="_Hlk125100369"/>
    <w:bookmarkStart w:id="63" w:name="_Hlk125100370"/>
    <w:bookmarkStart w:id="64" w:name="_Hlk125100371"/>
    <w:bookmarkStart w:id="65" w:name="_Hlk125100372"/>
    <w:bookmarkStart w:id="66" w:name="_Hlk125100373"/>
    <w:r>
      <w:rPr>
        <w:rFonts w:ascii="Arial" w:eastAsia="Arial" w:hAnsi="Arial" w:cs="Arial"/>
        <w:b/>
        <w:color w:val="000000"/>
        <w:sz w:val="20"/>
        <w:szCs w:val="20"/>
      </w:rPr>
      <w:t>Framework Schedule 6 (Order Form Template and Call-Off Schedules)</w:t>
    </w:r>
  </w:p>
  <w:p w14:paraId="7AC1DF6A"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19068D" w14:textId="77777777" w:rsidR="004A7CE9" w:rsidRDefault="004A7CE9">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471D3101"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37B0D" w14:textId="77777777" w:rsidR="004A7CE9" w:rsidRDefault="004A7CE9">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49C47F75"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F217D" w14:textId="77777777" w:rsidR="004A7CE9" w:rsidRDefault="004A7CE9">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20649FF7"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5B3294" w14:textId="77777777" w:rsidR="004A7CE9" w:rsidRDefault="004A7CE9">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09B009E5"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E70CE8" w14:textId="77777777" w:rsidR="004A7CE9" w:rsidRDefault="004A7CE9">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40E6FA0C"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A0E51E" w14:textId="77777777" w:rsidR="004A7CE9" w:rsidRDefault="004A7CE9">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2F829607"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8252E" w14:textId="77777777" w:rsidR="004A7CE9" w:rsidRDefault="004A7CE9">
    <w:pPr>
      <w:pStyle w:val="Standard"/>
      <w:tabs>
        <w:tab w:val="center" w:pos="4513"/>
        <w:tab w:val="right" w:pos="9026"/>
      </w:tabs>
      <w:spacing w:after="0" w:line="240" w:lineRule="auto"/>
    </w:pPr>
    <w:r>
      <w:rPr>
        <w:rFonts w:ascii="Arial" w:eastAsia="Arial" w:hAnsi="Arial" w:cs="Arial"/>
        <w:b/>
        <w:color w:val="000000"/>
        <w:sz w:val="20"/>
        <w:szCs w:val="20"/>
      </w:rPr>
      <w:t>Framework Schedule 6 (Order Form Template and Call-Off Schedules)</w:t>
    </w:r>
  </w:p>
  <w:p w14:paraId="41B7540A" w14:textId="77777777" w:rsidR="004A7CE9" w:rsidRDefault="004A7CE9">
    <w:pPr>
      <w:pStyle w:val="Standard"/>
      <w:tabs>
        <w:tab w:val="center" w:pos="4513"/>
        <w:tab w:val="right" w:pos="9026"/>
      </w:tabs>
      <w:spacing w:after="0" w:line="240" w:lineRule="auto"/>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w:t>
    </w:r>
    <w:r>
      <w:rPr>
        <w:rFonts w:ascii="Arial" w:eastAsia="Arial" w:hAnsi="Arial" w:cs="Arial"/>
        <w:sz w:val="20"/>
        <w:szCs w:val="20"/>
      </w:rPr>
      <w:t>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4277E"/>
    <w:multiLevelType w:val="multilevel"/>
    <w:tmpl w:val="9C0E5862"/>
    <w:styleLink w:val="WWNum10"/>
    <w:lvl w:ilvl="0">
      <w:start w:val="1"/>
      <w:numFmt w:val="lowerLetter"/>
      <w:lvlText w:val="%1)"/>
      <w:lvlJc w:val="left"/>
      <w:pPr>
        <w:ind w:left="720" w:hanging="360"/>
      </w:pPr>
      <w:rPr>
        <w:rFonts w:ascii="Arial" w:hAnsi="Arial"/>
        <w:strike w:val="0"/>
        <w:dstrike w:val="0"/>
        <w:sz w:val="24"/>
        <w:u w:val="none" w:color="000000"/>
      </w:rPr>
    </w:lvl>
    <w:lvl w:ilvl="1">
      <w:start w:val="1"/>
      <w:numFmt w:val="lowerRoman"/>
      <w:lvlText w:val="%2)"/>
      <w:lvlJc w:val="right"/>
      <w:pPr>
        <w:ind w:left="1440" w:hanging="360"/>
      </w:pPr>
      <w:rPr>
        <w:strike w:val="0"/>
        <w:dstrike w:val="0"/>
        <w:u w:val="none" w:color="000000"/>
      </w:rPr>
    </w:lvl>
    <w:lvl w:ilvl="2">
      <w:start w:val="1"/>
      <w:numFmt w:val="decimal"/>
      <w:lvlText w:val="%3)"/>
      <w:lvlJc w:val="left"/>
      <w:pPr>
        <w:ind w:left="2160" w:hanging="360"/>
      </w:pPr>
      <w:rPr>
        <w:strike w:val="0"/>
        <w:dstrike w:val="0"/>
        <w:u w:val="none" w:color="000000"/>
      </w:rPr>
    </w:lvl>
    <w:lvl w:ilvl="3">
      <w:start w:val="1"/>
      <w:numFmt w:val="lowerLetter"/>
      <w:lvlText w:val="(%4)"/>
      <w:lvlJc w:val="left"/>
      <w:pPr>
        <w:ind w:left="2880" w:hanging="360"/>
      </w:pPr>
      <w:rPr>
        <w:strike w:val="0"/>
        <w:dstrike w:val="0"/>
        <w:u w:val="none" w:color="000000"/>
      </w:rPr>
    </w:lvl>
    <w:lvl w:ilvl="4">
      <w:start w:val="1"/>
      <w:numFmt w:val="lowerRoman"/>
      <w:lvlText w:val="(%5)"/>
      <w:lvlJc w:val="right"/>
      <w:pPr>
        <w:ind w:left="3600" w:hanging="360"/>
      </w:pPr>
      <w:rPr>
        <w:strike w:val="0"/>
        <w:dstrike w:val="0"/>
        <w:u w:val="none" w:color="000000"/>
      </w:rPr>
    </w:lvl>
    <w:lvl w:ilvl="5">
      <w:start w:val="1"/>
      <w:numFmt w:val="decimal"/>
      <w:lvlText w:val="(%6)"/>
      <w:lvlJc w:val="left"/>
      <w:pPr>
        <w:ind w:left="4320" w:hanging="360"/>
      </w:pPr>
      <w:rPr>
        <w:strike w:val="0"/>
        <w:dstrike w:val="0"/>
        <w:u w:val="none" w:color="000000"/>
      </w:rPr>
    </w:lvl>
    <w:lvl w:ilvl="6">
      <w:start w:val="1"/>
      <w:numFmt w:val="lowerLetter"/>
      <w:lvlText w:val="%7."/>
      <w:lvlJc w:val="left"/>
      <w:pPr>
        <w:ind w:left="5040" w:hanging="360"/>
      </w:pPr>
      <w:rPr>
        <w:strike w:val="0"/>
        <w:dstrike w:val="0"/>
        <w:u w:val="none" w:color="000000"/>
      </w:rPr>
    </w:lvl>
    <w:lvl w:ilvl="7">
      <w:start w:val="1"/>
      <w:numFmt w:val="lowerRoman"/>
      <w:lvlText w:val="%8."/>
      <w:lvlJc w:val="right"/>
      <w:pPr>
        <w:ind w:left="5760" w:hanging="360"/>
      </w:pPr>
      <w:rPr>
        <w:strike w:val="0"/>
        <w:dstrike w:val="0"/>
        <w:u w:val="none" w:color="000000"/>
      </w:rPr>
    </w:lvl>
    <w:lvl w:ilvl="8">
      <w:start w:val="1"/>
      <w:numFmt w:val="decimal"/>
      <w:lvlText w:val="%9."/>
      <w:lvlJc w:val="left"/>
      <w:pPr>
        <w:ind w:left="6480" w:hanging="360"/>
      </w:pPr>
      <w:rPr>
        <w:strike w:val="0"/>
        <w:dstrike w:val="0"/>
        <w:u w:val="none" w:color="000000"/>
      </w:rPr>
    </w:lvl>
  </w:abstractNum>
  <w:abstractNum w:abstractNumId="1" w15:restartNumberingAfterBreak="0">
    <w:nsid w:val="00DA4909"/>
    <w:multiLevelType w:val="multilevel"/>
    <w:tmpl w:val="26DE9B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20109FE"/>
    <w:multiLevelType w:val="multilevel"/>
    <w:tmpl w:val="FB5ECF6C"/>
    <w:styleLink w:val="WWNum119"/>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3" w15:restartNumberingAfterBreak="0">
    <w:nsid w:val="02965EBF"/>
    <w:multiLevelType w:val="multilevel"/>
    <w:tmpl w:val="14148FC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2C563AB"/>
    <w:multiLevelType w:val="multilevel"/>
    <w:tmpl w:val="E2D83F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34F2ED9"/>
    <w:multiLevelType w:val="multilevel"/>
    <w:tmpl w:val="DA0CB60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713675"/>
    <w:multiLevelType w:val="multilevel"/>
    <w:tmpl w:val="DA2E9A80"/>
    <w:styleLink w:val="WWNum12"/>
    <w:lvl w:ilvl="0">
      <w:start w:val="1"/>
      <w:numFmt w:val="lowerLetter"/>
      <w:lvlText w:val="%1)"/>
      <w:lvlJc w:val="left"/>
      <w:pPr>
        <w:ind w:left="720" w:hanging="360"/>
      </w:pPr>
      <w:rPr>
        <w:rFonts w:ascii="Arial" w:hAnsi="Arial"/>
        <w:strike w:val="0"/>
        <w:dstrike w:val="0"/>
        <w:sz w:val="24"/>
        <w:u w:val="none" w:color="000000"/>
      </w:rPr>
    </w:lvl>
    <w:lvl w:ilvl="1">
      <w:start w:val="1"/>
      <w:numFmt w:val="lowerRoman"/>
      <w:lvlText w:val="%2)"/>
      <w:lvlJc w:val="right"/>
      <w:pPr>
        <w:ind w:left="1440" w:hanging="360"/>
      </w:pPr>
      <w:rPr>
        <w:strike w:val="0"/>
        <w:dstrike w:val="0"/>
        <w:u w:val="none" w:color="000000"/>
      </w:rPr>
    </w:lvl>
    <w:lvl w:ilvl="2">
      <w:start w:val="1"/>
      <w:numFmt w:val="decimal"/>
      <w:lvlText w:val="%3)"/>
      <w:lvlJc w:val="left"/>
      <w:pPr>
        <w:ind w:left="2160" w:hanging="360"/>
      </w:pPr>
      <w:rPr>
        <w:strike w:val="0"/>
        <w:dstrike w:val="0"/>
        <w:u w:val="none" w:color="000000"/>
      </w:rPr>
    </w:lvl>
    <w:lvl w:ilvl="3">
      <w:start w:val="1"/>
      <w:numFmt w:val="lowerLetter"/>
      <w:lvlText w:val="(%4)"/>
      <w:lvlJc w:val="left"/>
      <w:pPr>
        <w:ind w:left="2880" w:hanging="360"/>
      </w:pPr>
      <w:rPr>
        <w:strike w:val="0"/>
        <w:dstrike w:val="0"/>
        <w:u w:val="none" w:color="000000"/>
      </w:rPr>
    </w:lvl>
    <w:lvl w:ilvl="4">
      <w:start w:val="1"/>
      <w:numFmt w:val="lowerRoman"/>
      <w:lvlText w:val="(%5)"/>
      <w:lvlJc w:val="right"/>
      <w:pPr>
        <w:ind w:left="3600" w:hanging="360"/>
      </w:pPr>
      <w:rPr>
        <w:strike w:val="0"/>
        <w:dstrike w:val="0"/>
        <w:u w:val="none" w:color="000000"/>
      </w:rPr>
    </w:lvl>
    <w:lvl w:ilvl="5">
      <w:start w:val="1"/>
      <w:numFmt w:val="decimal"/>
      <w:lvlText w:val="(%6)"/>
      <w:lvlJc w:val="left"/>
      <w:pPr>
        <w:ind w:left="4320" w:hanging="360"/>
      </w:pPr>
      <w:rPr>
        <w:strike w:val="0"/>
        <w:dstrike w:val="0"/>
        <w:u w:val="none" w:color="000000"/>
      </w:rPr>
    </w:lvl>
    <w:lvl w:ilvl="6">
      <w:start w:val="1"/>
      <w:numFmt w:val="lowerLetter"/>
      <w:lvlText w:val="%7."/>
      <w:lvlJc w:val="left"/>
      <w:pPr>
        <w:ind w:left="5040" w:hanging="360"/>
      </w:pPr>
      <w:rPr>
        <w:strike w:val="0"/>
        <w:dstrike w:val="0"/>
        <w:u w:val="none" w:color="000000"/>
      </w:rPr>
    </w:lvl>
    <w:lvl w:ilvl="7">
      <w:start w:val="1"/>
      <w:numFmt w:val="lowerRoman"/>
      <w:lvlText w:val="%8."/>
      <w:lvlJc w:val="right"/>
      <w:pPr>
        <w:ind w:left="5760" w:hanging="360"/>
      </w:pPr>
      <w:rPr>
        <w:strike w:val="0"/>
        <w:dstrike w:val="0"/>
        <w:u w:val="none" w:color="000000"/>
      </w:rPr>
    </w:lvl>
    <w:lvl w:ilvl="8">
      <w:start w:val="1"/>
      <w:numFmt w:val="decimal"/>
      <w:lvlText w:val="%9."/>
      <w:lvlJc w:val="left"/>
      <w:pPr>
        <w:ind w:left="6480" w:hanging="360"/>
      </w:pPr>
      <w:rPr>
        <w:strike w:val="0"/>
        <w:dstrike w:val="0"/>
        <w:u w:val="none" w:color="000000"/>
      </w:rPr>
    </w:lvl>
  </w:abstractNum>
  <w:abstractNum w:abstractNumId="7" w15:restartNumberingAfterBreak="0">
    <w:nsid w:val="03FE5424"/>
    <w:multiLevelType w:val="multilevel"/>
    <w:tmpl w:val="7AB4BC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4893356"/>
    <w:multiLevelType w:val="multilevel"/>
    <w:tmpl w:val="5F50F4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4F25AFF"/>
    <w:multiLevelType w:val="multilevel"/>
    <w:tmpl w:val="871CC71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A1182D"/>
    <w:multiLevelType w:val="multilevel"/>
    <w:tmpl w:val="626A047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5C500A2"/>
    <w:multiLevelType w:val="multilevel"/>
    <w:tmpl w:val="EBBE804E"/>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5D20967"/>
    <w:multiLevelType w:val="multilevel"/>
    <w:tmpl w:val="E9B8EF5C"/>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5EC62F8"/>
    <w:multiLevelType w:val="multilevel"/>
    <w:tmpl w:val="031A3826"/>
    <w:styleLink w:val="WWNum131"/>
    <w:lvl w:ilvl="0">
      <w:start w:val="23"/>
      <w:numFmt w:val="decimal"/>
      <w:lvlText w:val="%1"/>
      <w:lvlJc w:val="left"/>
      <w:pPr>
        <w:ind w:left="709" w:hanging="709"/>
      </w:pPr>
      <w:rPr>
        <w:b/>
      </w:rPr>
    </w:lvl>
    <w:lvl w:ilvl="1">
      <w:start w:val="1"/>
      <w:numFmt w:val="decimal"/>
      <w:lvlText w:val="%2."/>
      <w:lvlJc w:val="left"/>
      <w:pPr>
        <w:ind w:left="709" w:hanging="709"/>
      </w:pPr>
      <w:rPr>
        <w:rFonts w:ascii="Arial" w:hAnsi="Arial"/>
        <w:b/>
        <w:i w:val="0"/>
        <w:color w:val="000000"/>
        <w:sz w:val="24"/>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rFonts w:ascii="Arial" w:hAnsi="Arial"/>
        <w:b w:val="0"/>
        <w:i w:val="0"/>
        <w:sz w:val="24"/>
        <w:szCs w:val="22"/>
      </w:rPr>
    </w:lvl>
    <w:lvl w:ilvl="4">
      <w:start w:val="1"/>
      <w:numFmt w:val="upperLetter"/>
      <w:lvlText w:val="(%5)"/>
      <w:lvlJc w:val="left"/>
      <w:pPr>
        <w:ind w:left="2836" w:hanging="709"/>
      </w:pPr>
      <w:rPr>
        <w:rFonts w:ascii="Arial" w:hAnsi="Arial"/>
        <w:b w:val="0"/>
        <w:i w:val="0"/>
        <w:sz w:val="24"/>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4" w15:restartNumberingAfterBreak="0">
    <w:nsid w:val="06BE504F"/>
    <w:multiLevelType w:val="multilevel"/>
    <w:tmpl w:val="62F6CF1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6E40484"/>
    <w:multiLevelType w:val="multilevel"/>
    <w:tmpl w:val="DF7676C0"/>
    <w:styleLink w:val="WWNum21"/>
    <w:lvl w:ilvl="0">
      <w:start w:val="1"/>
      <w:numFmt w:val="lowerLetter"/>
      <w:lvlText w:val="%1)"/>
      <w:lvlJc w:val="left"/>
      <w:pPr>
        <w:ind w:left="720" w:hanging="360"/>
      </w:pPr>
      <w:rPr>
        <w:rFonts w:ascii="Arial" w:hAnsi="Arial"/>
        <w:strike w:val="0"/>
        <w:dstrike w:val="0"/>
        <w:sz w:val="24"/>
        <w:u w:val="none" w:color="000000"/>
      </w:rPr>
    </w:lvl>
    <w:lvl w:ilvl="1">
      <w:start w:val="1"/>
      <w:numFmt w:val="lowerRoman"/>
      <w:lvlText w:val="%2)"/>
      <w:lvlJc w:val="right"/>
      <w:pPr>
        <w:ind w:left="1440" w:hanging="360"/>
      </w:pPr>
      <w:rPr>
        <w:strike w:val="0"/>
        <w:dstrike w:val="0"/>
        <w:u w:val="none" w:color="000000"/>
      </w:rPr>
    </w:lvl>
    <w:lvl w:ilvl="2">
      <w:start w:val="1"/>
      <w:numFmt w:val="decimal"/>
      <w:lvlText w:val="%3)"/>
      <w:lvlJc w:val="left"/>
      <w:pPr>
        <w:ind w:left="2160" w:hanging="360"/>
      </w:pPr>
      <w:rPr>
        <w:strike w:val="0"/>
        <w:dstrike w:val="0"/>
        <w:u w:val="none" w:color="000000"/>
      </w:rPr>
    </w:lvl>
    <w:lvl w:ilvl="3">
      <w:start w:val="1"/>
      <w:numFmt w:val="lowerLetter"/>
      <w:lvlText w:val="(%4)"/>
      <w:lvlJc w:val="left"/>
      <w:pPr>
        <w:ind w:left="2880" w:hanging="360"/>
      </w:pPr>
      <w:rPr>
        <w:strike w:val="0"/>
        <w:dstrike w:val="0"/>
        <w:u w:val="none" w:color="000000"/>
      </w:rPr>
    </w:lvl>
    <w:lvl w:ilvl="4">
      <w:start w:val="1"/>
      <w:numFmt w:val="lowerRoman"/>
      <w:lvlText w:val="(%5)"/>
      <w:lvlJc w:val="right"/>
      <w:pPr>
        <w:ind w:left="3600" w:hanging="360"/>
      </w:pPr>
      <w:rPr>
        <w:strike w:val="0"/>
        <w:dstrike w:val="0"/>
        <w:u w:val="none" w:color="000000"/>
      </w:rPr>
    </w:lvl>
    <w:lvl w:ilvl="5">
      <w:start w:val="1"/>
      <w:numFmt w:val="decimal"/>
      <w:lvlText w:val="(%6)"/>
      <w:lvlJc w:val="left"/>
      <w:pPr>
        <w:ind w:left="4320" w:hanging="360"/>
      </w:pPr>
      <w:rPr>
        <w:strike w:val="0"/>
        <w:dstrike w:val="0"/>
        <w:u w:val="none" w:color="000000"/>
      </w:rPr>
    </w:lvl>
    <w:lvl w:ilvl="6">
      <w:start w:val="1"/>
      <w:numFmt w:val="lowerLetter"/>
      <w:lvlText w:val="%7."/>
      <w:lvlJc w:val="left"/>
      <w:pPr>
        <w:ind w:left="5040" w:hanging="360"/>
      </w:pPr>
      <w:rPr>
        <w:strike w:val="0"/>
        <w:dstrike w:val="0"/>
        <w:u w:val="none" w:color="000000"/>
      </w:rPr>
    </w:lvl>
    <w:lvl w:ilvl="7">
      <w:start w:val="1"/>
      <w:numFmt w:val="lowerRoman"/>
      <w:lvlText w:val="%8."/>
      <w:lvlJc w:val="right"/>
      <w:pPr>
        <w:ind w:left="5760" w:hanging="360"/>
      </w:pPr>
      <w:rPr>
        <w:strike w:val="0"/>
        <w:dstrike w:val="0"/>
        <w:u w:val="none" w:color="000000"/>
      </w:rPr>
    </w:lvl>
    <w:lvl w:ilvl="8">
      <w:start w:val="1"/>
      <w:numFmt w:val="decimal"/>
      <w:lvlText w:val="%9."/>
      <w:lvlJc w:val="left"/>
      <w:pPr>
        <w:ind w:left="6480" w:hanging="360"/>
      </w:pPr>
      <w:rPr>
        <w:strike w:val="0"/>
        <w:dstrike w:val="0"/>
        <w:u w:val="none" w:color="000000"/>
      </w:rPr>
    </w:lvl>
  </w:abstractNum>
  <w:abstractNum w:abstractNumId="16" w15:restartNumberingAfterBreak="0">
    <w:nsid w:val="076F6C00"/>
    <w:multiLevelType w:val="multilevel"/>
    <w:tmpl w:val="28CA3EFC"/>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07A85C2F"/>
    <w:multiLevelType w:val="multilevel"/>
    <w:tmpl w:val="A72A6D7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07D812BD"/>
    <w:multiLevelType w:val="multilevel"/>
    <w:tmpl w:val="2F00873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0815344F"/>
    <w:multiLevelType w:val="multilevel"/>
    <w:tmpl w:val="0D3C39B4"/>
    <w:styleLink w:val="WWNum126"/>
    <w:lvl w:ilvl="0">
      <w:start w:val="1"/>
      <w:numFmt w:val="decimal"/>
      <w:lvlText w:val="%1."/>
      <w:lvlJc w:val="left"/>
      <w:pPr>
        <w:ind w:left="644" w:hanging="358"/>
      </w:pPr>
      <w:rPr>
        <w:rFonts w:ascii="Arial" w:hAnsi="Arial"/>
        <w:b/>
        <w:caps w:val="0"/>
        <w:smallCaps w:val="0"/>
        <w:strike w:val="0"/>
        <w:dstrike w:val="0"/>
        <w:color w:val="000000"/>
        <w:position w:val="0"/>
        <w:sz w:val="24"/>
        <w:u w:val="none" w:color="000000"/>
        <w:vertAlign w:val="baseline"/>
      </w:rPr>
    </w:lvl>
    <w:lvl w:ilvl="1">
      <w:start w:val="1"/>
      <w:numFmt w:val="decimal"/>
      <w:lvlText w:val="%1.%2"/>
      <w:lvlJc w:val="left"/>
      <w:pPr>
        <w:ind w:left="928" w:hanging="360"/>
      </w:pPr>
      <w:rPr>
        <w:rFonts w:ascii="Arial" w:eastAsia="Arial" w:hAnsi="Arial" w:cs="Arial"/>
        <w:b w:val="0"/>
        <w:i w:val="0"/>
        <w:caps w:val="0"/>
        <w:smallCaps w:val="0"/>
        <w:strike w:val="0"/>
        <w:dstrike w:val="0"/>
        <w:color w:val="000000"/>
        <w:position w:val="0"/>
        <w:sz w:val="24"/>
        <w:u w:val="none" w:color="000000"/>
        <w:vertAlign w:val="baseline"/>
      </w:rPr>
    </w:lvl>
    <w:lvl w:ilvl="2">
      <w:start w:val="1"/>
      <w:numFmt w:val="decimal"/>
      <w:lvlText w:val="%1.%2.%3"/>
      <w:lvlJc w:val="left"/>
      <w:pPr>
        <w:ind w:left="720" w:hanging="720"/>
      </w:pPr>
      <w:rPr>
        <w:rFonts w:ascii="Arial" w:hAnsi="Arial"/>
        <w:b w:val="0"/>
        <w:i w:val="0"/>
        <w:caps w:val="0"/>
        <w:smallCaps w:val="0"/>
        <w:strike w:val="0"/>
        <w:dstrike w:val="0"/>
        <w:color w:val="000000"/>
        <w:position w:val="0"/>
        <w:sz w:val="24"/>
        <w:u w:val="none" w:color="000000"/>
        <w:vertAlign w:val="baseline"/>
      </w:rPr>
    </w:lvl>
    <w:lvl w:ilvl="3">
      <w:start w:val="1"/>
      <w:numFmt w:val="lowerLetter"/>
      <w:lvlText w:val="(%4)"/>
      <w:lvlJc w:val="left"/>
      <w:pPr>
        <w:ind w:left="3272" w:hanging="720"/>
      </w:pPr>
      <w:rPr>
        <w:rFonts w:ascii="Arial" w:eastAsia="Calibri" w:hAnsi="Arial" w:cs="Calibri"/>
        <w:b w:val="0"/>
        <w:i w:val="0"/>
        <w:caps w:val="0"/>
        <w:smallCaps w:val="0"/>
        <w:strike w:val="0"/>
        <w:dstrike w:val="0"/>
        <w:color w:val="000000"/>
        <w:position w:val="0"/>
        <w:sz w:val="24"/>
        <w:u w:val="none" w:color="000000"/>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color="000000"/>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color="000000"/>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 w15:restartNumberingAfterBreak="0">
    <w:nsid w:val="082B0C6B"/>
    <w:multiLevelType w:val="multilevel"/>
    <w:tmpl w:val="4986001A"/>
    <w:lvl w:ilvl="0">
      <w:start w:val="1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09D90DF8"/>
    <w:multiLevelType w:val="multilevel"/>
    <w:tmpl w:val="200A9254"/>
    <w:styleLink w:val="NoList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abstractNum w:abstractNumId="22" w15:restartNumberingAfterBreak="0">
    <w:nsid w:val="0A8655B7"/>
    <w:multiLevelType w:val="multilevel"/>
    <w:tmpl w:val="352899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0C8579E2"/>
    <w:multiLevelType w:val="multilevel"/>
    <w:tmpl w:val="6888B8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4" w15:restartNumberingAfterBreak="0">
    <w:nsid w:val="0CC772A3"/>
    <w:multiLevelType w:val="multilevel"/>
    <w:tmpl w:val="48508144"/>
    <w:styleLink w:val="WWNum13"/>
    <w:lvl w:ilvl="0">
      <w:start w:val="1"/>
      <w:numFmt w:val="lowerLetter"/>
      <w:lvlText w:val="%1)"/>
      <w:lvlJc w:val="left"/>
      <w:pPr>
        <w:ind w:left="720" w:hanging="360"/>
      </w:pPr>
      <w:rPr>
        <w:rFonts w:ascii="Arial" w:hAnsi="Arial"/>
        <w:strike w:val="0"/>
        <w:dstrike w:val="0"/>
        <w:sz w:val="24"/>
        <w:u w:val="none" w:color="000000"/>
      </w:rPr>
    </w:lvl>
    <w:lvl w:ilvl="1">
      <w:start w:val="1"/>
      <w:numFmt w:val="lowerRoman"/>
      <w:lvlText w:val="%2)"/>
      <w:lvlJc w:val="right"/>
      <w:pPr>
        <w:ind w:left="1440" w:hanging="360"/>
      </w:pPr>
      <w:rPr>
        <w:strike w:val="0"/>
        <w:dstrike w:val="0"/>
        <w:u w:val="none" w:color="000000"/>
      </w:rPr>
    </w:lvl>
    <w:lvl w:ilvl="2">
      <w:start w:val="1"/>
      <w:numFmt w:val="decimal"/>
      <w:lvlText w:val="%3)"/>
      <w:lvlJc w:val="left"/>
      <w:pPr>
        <w:ind w:left="2160" w:hanging="360"/>
      </w:pPr>
      <w:rPr>
        <w:strike w:val="0"/>
        <w:dstrike w:val="0"/>
        <w:u w:val="none" w:color="000000"/>
      </w:rPr>
    </w:lvl>
    <w:lvl w:ilvl="3">
      <w:start w:val="1"/>
      <w:numFmt w:val="lowerLetter"/>
      <w:lvlText w:val="(%4)"/>
      <w:lvlJc w:val="left"/>
      <w:pPr>
        <w:ind w:left="2880" w:hanging="360"/>
      </w:pPr>
      <w:rPr>
        <w:strike w:val="0"/>
        <w:dstrike w:val="0"/>
        <w:u w:val="none" w:color="000000"/>
      </w:rPr>
    </w:lvl>
    <w:lvl w:ilvl="4">
      <w:start w:val="1"/>
      <w:numFmt w:val="lowerRoman"/>
      <w:lvlText w:val="(%5)"/>
      <w:lvlJc w:val="right"/>
      <w:pPr>
        <w:ind w:left="3600" w:hanging="360"/>
      </w:pPr>
      <w:rPr>
        <w:strike w:val="0"/>
        <w:dstrike w:val="0"/>
        <w:u w:val="none" w:color="000000"/>
      </w:rPr>
    </w:lvl>
    <w:lvl w:ilvl="5">
      <w:start w:val="1"/>
      <w:numFmt w:val="decimal"/>
      <w:lvlText w:val="(%6)"/>
      <w:lvlJc w:val="left"/>
      <w:pPr>
        <w:ind w:left="4320" w:hanging="360"/>
      </w:pPr>
      <w:rPr>
        <w:strike w:val="0"/>
        <w:dstrike w:val="0"/>
        <w:u w:val="none" w:color="000000"/>
      </w:rPr>
    </w:lvl>
    <w:lvl w:ilvl="6">
      <w:start w:val="1"/>
      <w:numFmt w:val="lowerLetter"/>
      <w:lvlText w:val="%7."/>
      <w:lvlJc w:val="left"/>
      <w:pPr>
        <w:ind w:left="5040" w:hanging="360"/>
      </w:pPr>
      <w:rPr>
        <w:strike w:val="0"/>
        <w:dstrike w:val="0"/>
        <w:u w:val="none" w:color="000000"/>
      </w:rPr>
    </w:lvl>
    <w:lvl w:ilvl="7">
      <w:start w:val="1"/>
      <w:numFmt w:val="lowerRoman"/>
      <w:lvlText w:val="%8."/>
      <w:lvlJc w:val="right"/>
      <w:pPr>
        <w:ind w:left="5760" w:hanging="360"/>
      </w:pPr>
      <w:rPr>
        <w:strike w:val="0"/>
        <w:dstrike w:val="0"/>
        <w:u w:val="none" w:color="000000"/>
      </w:rPr>
    </w:lvl>
    <w:lvl w:ilvl="8">
      <w:start w:val="1"/>
      <w:numFmt w:val="decimal"/>
      <w:lvlText w:val="%9."/>
      <w:lvlJc w:val="left"/>
      <w:pPr>
        <w:ind w:left="6480" w:hanging="360"/>
      </w:pPr>
      <w:rPr>
        <w:strike w:val="0"/>
        <w:dstrike w:val="0"/>
        <w:u w:val="none" w:color="000000"/>
      </w:rPr>
    </w:lvl>
  </w:abstractNum>
  <w:abstractNum w:abstractNumId="25" w15:restartNumberingAfterBreak="0">
    <w:nsid w:val="0CDF059B"/>
    <w:multiLevelType w:val="multilevel"/>
    <w:tmpl w:val="9632627C"/>
    <w:styleLink w:val="WWNum110"/>
    <w:lvl w:ilvl="0">
      <w:start w:val="1"/>
      <w:numFmt w:val="lowerLetter"/>
      <w:lvlText w:val="%1)"/>
      <w:lvlJc w:val="left"/>
      <w:pPr>
        <w:ind w:left="720" w:hanging="360"/>
      </w:pPr>
      <w:rPr>
        <w:rFonts w:ascii="Arial" w:hAnsi="Arial"/>
        <w:strike w:val="0"/>
        <w:dstrike w:val="0"/>
        <w:sz w:val="24"/>
        <w:u w:val="none" w:color="000000"/>
      </w:rPr>
    </w:lvl>
    <w:lvl w:ilvl="1">
      <w:start w:val="1"/>
      <w:numFmt w:val="lowerRoman"/>
      <w:lvlText w:val="%2)"/>
      <w:lvlJc w:val="right"/>
      <w:pPr>
        <w:ind w:left="1440" w:hanging="360"/>
      </w:pPr>
      <w:rPr>
        <w:strike w:val="0"/>
        <w:dstrike w:val="0"/>
        <w:u w:val="none" w:color="000000"/>
      </w:rPr>
    </w:lvl>
    <w:lvl w:ilvl="2">
      <w:start w:val="1"/>
      <w:numFmt w:val="decimal"/>
      <w:lvlText w:val="%3)"/>
      <w:lvlJc w:val="left"/>
      <w:pPr>
        <w:ind w:left="2160" w:hanging="360"/>
      </w:pPr>
      <w:rPr>
        <w:strike w:val="0"/>
        <w:dstrike w:val="0"/>
        <w:u w:val="none" w:color="000000"/>
      </w:rPr>
    </w:lvl>
    <w:lvl w:ilvl="3">
      <w:start w:val="1"/>
      <w:numFmt w:val="lowerLetter"/>
      <w:lvlText w:val="(%4)"/>
      <w:lvlJc w:val="left"/>
      <w:pPr>
        <w:ind w:left="2880" w:hanging="360"/>
      </w:pPr>
      <w:rPr>
        <w:strike w:val="0"/>
        <w:dstrike w:val="0"/>
        <w:u w:val="none" w:color="000000"/>
      </w:rPr>
    </w:lvl>
    <w:lvl w:ilvl="4">
      <w:start w:val="1"/>
      <w:numFmt w:val="lowerRoman"/>
      <w:lvlText w:val="(%5)"/>
      <w:lvlJc w:val="right"/>
      <w:pPr>
        <w:ind w:left="3600" w:hanging="360"/>
      </w:pPr>
      <w:rPr>
        <w:strike w:val="0"/>
        <w:dstrike w:val="0"/>
        <w:u w:val="none" w:color="000000"/>
      </w:rPr>
    </w:lvl>
    <w:lvl w:ilvl="5">
      <w:start w:val="1"/>
      <w:numFmt w:val="decimal"/>
      <w:lvlText w:val="(%6)"/>
      <w:lvlJc w:val="left"/>
      <w:pPr>
        <w:ind w:left="4320" w:hanging="360"/>
      </w:pPr>
      <w:rPr>
        <w:strike w:val="0"/>
        <w:dstrike w:val="0"/>
        <w:u w:val="none" w:color="000000"/>
      </w:rPr>
    </w:lvl>
    <w:lvl w:ilvl="6">
      <w:start w:val="1"/>
      <w:numFmt w:val="lowerLetter"/>
      <w:lvlText w:val="%7."/>
      <w:lvlJc w:val="left"/>
      <w:pPr>
        <w:ind w:left="5040" w:hanging="360"/>
      </w:pPr>
      <w:rPr>
        <w:strike w:val="0"/>
        <w:dstrike w:val="0"/>
        <w:u w:val="none" w:color="000000"/>
      </w:rPr>
    </w:lvl>
    <w:lvl w:ilvl="7">
      <w:start w:val="1"/>
      <w:numFmt w:val="lowerRoman"/>
      <w:lvlText w:val="%8."/>
      <w:lvlJc w:val="right"/>
      <w:pPr>
        <w:ind w:left="5760" w:hanging="360"/>
      </w:pPr>
      <w:rPr>
        <w:strike w:val="0"/>
        <w:dstrike w:val="0"/>
        <w:u w:val="none" w:color="000000"/>
      </w:rPr>
    </w:lvl>
    <w:lvl w:ilvl="8">
      <w:start w:val="1"/>
      <w:numFmt w:val="decimal"/>
      <w:lvlText w:val="%9."/>
      <w:lvlJc w:val="left"/>
      <w:pPr>
        <w:ind w:left="6480" w:hanging="360"/>
      </w:pPr>
      <w:rPr>
        <w:strike w:val="0"/>
        <w:dstrike w:val="0"/>
        <w:u w:val="none" w:color="000000"/>
      </w:rPr>
    </w:lvl>
  </w:abstractNum>
  <w:abstractNum w:abstractNumId="26" w15:restartNumberingAfterBreak="0">
    <w:nsid w:val="0F6133AE"/>
    <w:multiLevelType w:val="multilevel"/>
    <w:tmpl w:val="B4F22D02"/>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0FF675EC"/>
    <w:multiLevelType w:val="multilevel"/>
    <w:tmpl w:val="6CEE50D6"/>
    <w:styleLink w:val="WWNum214"/>
    <w:lvl w:ilvl="0">
      <w:start w:val="1"/>
      <w:numFmt w:val="decimal"/>
      <w:lvlText w:val="%1"/>
      <w:lvlJc w:val="left"/>
      <w:pPr>
        <w:ind w:left="170" w:hanging="170"/>
      </w:pPr>
      <w:rPr>
        <w:rFonts w:eastAsia="Arial" w:cs="Arial"/>
        <w:sz w:val="24"/>
        <w:szCs w:val="22"/>
      </w:rPr>
    </w:lvl>
    <w:lvl w:ilvl="1">
      <w:start w:val="1"/>
      <w:numFmt w:val="lowerLetter"/>
      <w:lvlText w:val="%2)"/>
      <w:lvlJc w:val="left"/>
      <w:pPr>
        <w:ind w:left="720" w:hanging="360"/>
      </w:pPr>
      <w:rPr>
        <w:rFonts w:eastAsia="Arial" w:cs="Arial"/>
        <w:b w:val="0"/>
        <w:i w:val="0"/>
        <w:caps w:val="0"/>
        <w:smallCaps w:val="0"/>
        <w:strike w:val="0"/>
        <w:dstrike w:val="0"/>
        <w:color w:val="000000"/>
        <w:position w:val="0"/>
        <w:sz w:val="24"/>
        <w:u w:val="none" w:color="000000"/>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114F2B1D"/>
    <w:multiLevelType w:val="multilevel"/>
    <w:tmpl w:val="7F404B5C"/>
    <w:styleLink w:val="WWNum92"/>
    <w:lvl w:ilvl="0">
      <w:start w:val="1"/>
      <w:numFmt w:val="decimal"/>
      <w:lvlText w:val="%1."/>
      <w:lvlJc w:val="left"/>
      <w:pPr>
        <w:ind w:left="720" w:hanging="720"/>
      </w:pPr>
      <w:rPr>
        <w:rFonts w:ascii="Arial" w:hAnsi="Arial"/>
        <w:b/>
        <w:caps w:val="0"/>
        <w:smallCaps w:val="0"/>
        <w:sz w:val="24"/>
      </w:rPr>
    </w:lvl>
    <w:lvl w:ilvl="1">
      <w:start w:val="1"/>
      <w:numFmt w:val="decimal"/>
      <w:lvlText w:val="%1.%2"/>
      <w:lvlJc w:val="left"/>
      <w:pPr>
        <w:ind w:left="720" w:hanging="720"/>
      </w:pPr>
      <w:rPr>
        <w:rFonts w:ascii="Arial" w:eastAsia="Arial" w:hAnsi="Arial" w:cs="Arial"/>
        <w:b w:val="0"/>
        <w:caps w:val="0"/>
        <w:smallCaps w:val="0"/>
        <w:sz w:val="24"/>
      </w:rPr>
    </w:lvl>
    <w:lvl w:ilvl="2">
      <w:start w:val="1"/>
      <w:numFmt w:val="decimal"/>
      <w:lvlText w:val="%1.%2.%3"/>
      <w:lvlJc w:val="left"/>
      <w:pPr>
        <w:ind w:left="2214" w:hanging="1080"/>
      </w:pPr>
      <w:rPr>
        <w:rFonts w:ascii="Arial" w:hAnsi="Arial"/>
        <w:caps w:val="0"/>
        <w:smallCaps w:val="0"/>
        <w:sz w:val="24"/>
      </w:rPr>
    </w:lvl>
    <w:lvl w:ilvl="3">
      <w:start w:val="1"/>
      <w:numFmt w:val="lowerLetter"/>
      <w:lvlText w:val="(%4)"/>
      <w:lvlJc w:val="left"/>
      <w:pPr>
        <w:ind w:left="2880" w:hanging="1080"/>
      </w:pPr>
      <w:rPr>
        <w:rFonts w:ascii="Arial" w:hAnsi="Arial"/>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rFonts w:ascii="Arial" w:hAnsi="Arial"/>
        <w:caps w:val="0"/>
        <w:smallCaps w:val="0"/>
        <w:sz w:val="24"/>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9" w15:restartNumberingAfterBreak="0">
    <w:nsid w:val="11784970"/>
    <w:multiLevelType w:val="multilevel"/>
    <w:tmpl w:val="037875B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12254975"/>
    <w:multiLevelType w:val="multilevel"/>
    <w:tmpl w:val="BCFA73AE"/>
    <w:styleLink w:val="WWNum10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rFonts w:ascii="Arial" w:hAnsi="Arial"/>
        <w:b w:val="0"/>
        <w:i w:val="0"/>
        <w:sz w:val="24"/>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1" w15:restartNumberingAfterBreak="0">
    <w:nsid w:val="12A45AFC"/>
    <w:multiLevelType w:val="multilevel"/>
    <w:tmpl w:val="7598D196"/>
    <w:styleLink w:val="WWNum116"/>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2" w15:restartNumberingAfterBreak="0">
    <w:nsid w:val="13B3610F"/>
    <w:multiLevelType w:val="multilevel"/>
    <w:tmpl w:val="8256BBB6"/>
    <w:styleLink w:val="WWNum117"/>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33" w15:restartNumberingAfterBreak="0">
    <w:nsid w:val="13F562A9"/>
    <w:multiLevelType w:val="multilevel"/>
    <w:tmpl w:val="5364795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143F758A"/>
    <w:multiLevelType w:val="multilevel"/>
    <w:tmpl w:val="00262200"/>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14D30650"/>
    <w:multiLevelType w:val="multilevel"/>
    <w:tmpl w:val="ADA420AE"/>
    <w:styleLink w:val="WWNum18"/>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color="000000"/>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15AA5A35"/>
    <w:multiLevelType w:val="multilevel"/>
    <w:tmpl w:val="DE5E6296"/>
    <w:styleLink w:val="WWNum37"/>
    <w:lvl w:ilvl="0">
      <w:start w:val="1"/>
      <w:numFmt w:val="lowerLetter"/>
      <w:lvlText w:val="%1)"/>
      <w:lvlJc w:val="left"/>
      <w:pPr>
        <w:ind w:left="170" w:hanging="170"/>
      </w:pPr>
      <w:rPr>
        <w:sz w:val="24"/>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u w:val="none" w:color="000000"/>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15BF6C6D"/>
    <w:multiLevelType w:val="multilevel"/>
    <w:tmpl w:val="B9EAD8FC"/>
    <w:lvl w:ilvl="0">
      <w:start w:val="1"/>
      <w:numFmt w:val="decimal"/>
      <w:lvlText w:val="%1."/>
      <w:lvlJc w:val="left"/>
      <w:pPr>
        <w:ind w:left="360" w:hanging="360"/>
      </w:pPr>
      <w:rPr>
        <w:rFonts w:ascii="Arial" w:eastAsia="Arial" w:hAnsi="Arial" w:cs="Arial"/>
        <w:b/>
        <w:i w:val="0"/>
        <w:smallCaps w:val="0"/>
        <w:strike w:val="0"/>
        <w:dstrike w:val="0"/>
        <w:color w:val="000000"/>
        <w:position w:val="0"/>
        <w:sz w:val="24"/>
        <w:szCs w:val="24"/>
        <w:u w:val="none" w:color="000000"/>
        <w:vertAlign w:val="baseline"/>
      </w:rPr>
    </w:lvl>
    <w:lvl w:ilvl="1">
      <w:start w:val="1"/>
      <w:numFmt w:val="decimal"/>
      <w:lvlText w:val="%1.%2"/>
      <w:lvlJc w:val="left"/>
      <w:pPr>
        <w:ind w:left="644" w:hanging="359"/>
      </w:pPr>
      <w:rPr>
        <w:rFonts w:ascii="Arial" w:eastAsia="Arial" w:hAnsi="Arial" w:cs="Arial"/>
        <w:b w:val="0"/>
        <w:i w:val="0"/>
        <w:smallCaps w:val="0"/>
        <w:strike w:val="0"/>
        <w:dstrike w:val="0"/>
        <w:color w:val="000000"/>
        <w:position w:val="0"/>
        <w:sz w:val="24"/>
        <w:szCs w:val="24"/>
        <w:u w:val="none" w:color="000000"/>
        <w:vertAlign w:val="baseline"/>
      </w:rPr>
    </w:lvl>
    <w:lvl w:ilvl="2">
      <w:start w:val="1"/>
      <w:numFmt w:val="decimal"/>
      <w:lvlText w:val="%1.%2.%3"/>
      <w:lvlJc w:val="left"/>
      <w:pPr>
        <w:ind w:left="2422" w:hanging="720"/>
      </w:pPr>
      <w:rPr>
        <w:rFonts w:ascii="Arial" w:eastAsia="Arial" w:hAnsi="Arial" w:cs="Arial"/>
        <w:b w:val="0"/>
        <w:i w:val="0"/>
        <w:smallCaps w:val="0"/>
        <w:strike w:val="0"/>
        <w:dstrike w:val="0"/>
        <w:color w:val="000000"/>
        <w:position w:val="0"/>
        <w:sz w:val="24"/>
        <w:szCs w:val="24"/>
        <w:u w:val="none" w:color="000000"/>
        <w:vertAlign w:val="baseline"/>
      </w:rPr>
    </w:lvl>
    <w:lvl w:ilvl="3">
      <w:start w:val="1"/>
      <w:numFmt w:val="lowerLetter"/>
      <w:lvlText w:val="(%4)"/>
      <w:lvlJc w:val="left"/>
      <w:pPr>
        <w:ind w:left="2847" w:hanging="720"/>
      </w:pPr>
      <w:rPr>
        <w:rFonts w:ascii="Calibri" w:eastAsia="Calibri" w:hAnsi="Calibri" w:cs="Calibri"/>
        <w:b w:val="0"/>
        <w:i w:val="0"/>
        <w:smallCaps w:val="0"/>
        <w:strike w:val="0"/>
        <w:dstrike w:val="0"/>
        <w:color w:val="000000"/>
        <w:position w:val="0"/>
        <w:sz w:val="22"/>
        <w:szCs w:val="22"/>
        <w:u w:val="none" w:color="000000"/>
        <w:vertAlign w:val="baseline"/>
      </w:rPr>
    </w:lvl>
    <w:lvl w:ilvl="4">
      <w:start w:val="1"/>
      <w:numFmt w:val="lowerRoman"/>
      <w:lvlText w:val="(%5)"/>
      <w:lvlJc w:val="left"/>
      <w:pPr>
        <w:ind w:left="1440" w:hanging="1080"/>
      </w:pPr>
      <w:rPr>
        <w:b w:val="0"/>
        <w:i w:val="0"/>
        <w:smallCaps w:val="0"/>
        <w:strike w:val="0"/>
        <w:dstrike w:val="0"/>
        <w:color w:val="000000"/>
        <w:position w:val="0"/>
        <w:u w:val="none" w:color="000000"/>
        <w:vertAlign w:val="baseline"/>
      </w:rPr>
    </w:lvl>
    <w:lvl w:ilvl="5">
      <w:start w:val="1"/>
      <w:numFmt w:val="upperLetter"/>
      <w:lvlText w:val="(%6)"/>
      <w:lvlJc w:val="left"/>
      <w:pPr>
        <w:ind w:left="1440" w:hanging="1080"/>
      </w:pPr>
      <w:rPr>
        <w:b w:val="0"/>
        <w:i w:val="0"/>
        <w:smallCaps w:val="0"/>
        <w:strike w:val="0"/>
        <w:dstrike w:val="0"/>
        <w:color w:val="000000"/>
        <w:position w:val="0"/>
        <w:u w:val="none" w:color="000000"/>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8" w15:restartNumberingAfterBreak="0">
    <w:nsid w:val="1615490D"/>
    <w:multiLevelType w:val="multilevel"/>
    <w:tmpl w:val="7F961C12"/>
    <w:lvl w:ilvl="0">
      <w:start w:val="100"/>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16503A91"/>
    <w:multiLevelType w:val="multilevel"/>
    <w:tmpl w:val="15BE8CFC"/>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169175D4"/>
    <w:multiLevelType w:val="multilevel"/>
    <w:tmpl w:val="418ABF30"/>
    <w:styleLink w:val="WWNum16"/>
    <w:lvl w:ilvl="0">
      <w:start w:val="1"/>
      <w:numFmt w:val="decimal"/>
      <w:lvlText w:val="%1."/>
      <w:lvlJc w:val="left"/>
      <w:pPr>
        <w:ind w:left="644" w:hanging="357"/>
      </w:pPr>
      <w:rPr>
        <w:caps w:val="0"/>
        <w:smallCaps w:val="0"/>
        <w:strike w:val="0"/>
        <w:dstrike w:val="0"/>
        <w:color w:val="000000"/>
        <w:position w:val="0"/>
        <w:u w:val="none" w:color="000000"/>
        <w:vertAlign w:val="baseline"/>
      </w:rPr>
    </w:lvl>
    <w:lvl w:ilvl="1">
      <w:start w:val="1"/>
      <w:numFmt w:val="decimal"/>
      <w:lvlText w:val="%1.%2"/>
      <w:lvlJc w:val="left"/>
      <w:pPr>
        <w:ind w:left="928" w:hanging="360"/>
      </w:pPr>
      <w:rPr>
        <w:rFonts w:ascii="Arial" w:eastAsia="Arial" w:hAnsi="Arial" w:cs="Arial"/>
        <w:b w:val="0"/>
        <w:i w:val="0"/>
        <w:caps w:val="0"/>
        <w:smallCaps w:val="0"/>
        <w:strike w:val="0"/>
        <w:dstrike w:val="0"/>
        <w:color w:val="000000"/>
        <w:position w:val="0"/>
        <w:sz w:val="24"/>
        <w:szCs w:val="24"/>
        <w:u w:val="none" w:color="000000"/>
        <w:vertAlign w:val="baseline"/>
      </w:rPr>
    </w:lvl>
    <w:lvl w:ilvl="2">
      <w:start w:val="1"/>
      <w:numFmt w:val="decimal"/>
      <w:lvlText w:val="%1.%2.%3"/>
      <w:lvlJc w:val="left"/>
      <w:pPr>
        <w:ind w:left="720" w:hanging="720"/>
      </w:pPr>
      <w:rPr>
        <w:rFonts w:ascii="Arial" w:hAnsi="Arial"/>
        <w:b w:val="0"/>
        <w:i w:val="0"/>
        <w:caps w:val="0"/>
        <w:smallCaps w:val="0"/>
        <w:strike w:val="0"/>
        <w:dstrike w:val="0"/>
        <w:color w:val="000000"/>
        <w:position w:val="0"/>
        <w:sz w:val="24"/>
        <w:u w:val="none" w:color="000000"/>
        <w:vertAlign w:val="baseline"/>
      </w:rPr>
    </w:lvl>
    <w:lvl w:ilvl="3">
      <w:start w:val="1"/>
      <w:numFmt w:val="lowerLetter"/>
      <w:lvlText w:val="(%4)"/>
      <w:lvlJc w:val="left"/>
      <w:pPr>
        <w:ind w:left="3272" w:hanging="720"/>
      </w:pPr>
      <w:rPr>
        <w:rFonts w:ascii="Arial" w:eastAsia="Arial" w:hAnsi="Arial" w:cs="Arial"/>
        <w:b w:val="0"/>
        <w:i w:val="0"/>
        <w:caps w:val="0"/>
        <w:smallCaps w:val="0"/>
        <w:strike w:val="0"/>
        <w:dstrike w:val="0"/>
        <w:color w:val="000000"/>
        <w:position w:val="0"/>
        <w:sz w:val="24"/>
        <w:u w:val="none" w:color="000000"/>
        <w:vertAlign w:val="baseline"/>
      </w:rPr>
    </w:lvl>
    <w:lvl w:ilvl="4">
      <w:start w:val="1"/>
      <w:numFmt w:val="lowerRoman"/>
      <w:lvlText w:val="(%5)"/>
      <w:lvlJc w:val="left"/>
      <w:pPr>
        <w:ind w:left="3349" w:hanging="1080"/>
      </w:pPr>
      <w:rPr>
        <w:b w:val="0"/>
        <w:i w:val="0"/>
        <w:caps w:val="0"/>
        <w:smallCaps w:val="0"/>
        <w:strike w:val="0"/>
        <w:dstrike w:val="0"/>
        <w:color w:val="000000"/>
        <w:position w:val="0"/>
        <w:u w:val="none" w:color="000000"/>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color="000000"/>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41" w15:restartNumberingAfterBreak="0">
    <w:nsid w:val="16E50333"/>
    <w:multiLevelType w:val="multilevel"/>
    <w:tmpl w:val="EE7E1E66"/>
    <w:styleLink w:val="WWNum28"/>
    <w:lvl w:ilvl="0">
      <w:start w:val="1"/>
      <w:numFmt w:val="decimal"/>
      <w:lvlText w:val="%1."/>
      <w:lvlJc w:val="left"/>
      <w:pPr>
        <w:ind w:left="720" w:hanging="720"/>
      </w:pPr>
    </w:lvl>
    <w:lvl w:ilvl="1">
      <w:start w:val="1"/>
      <w:numFmt w:val="decimal"/>
      <w:lvlText w:val="%1.%2"/>
      <w:lvlJc w:val="left"/>
      <w:pPr>
        <w:ind w:left="1429" w:hanging="720"/>
      </w:pPr>
      <w:rPr>
        <w:rFonts w:ascii="Arial" w:hAnsi="Arial"/>
        <w:b w:val="0"/>
        <w:sz w:val="24"/>
      </w:rPr>
    </w:lvl>
    <w:lvl w:ilvl="2">
      <w:start w:val="1"/>
      <w:numFmt w:val="decimal"/>
      <w:lvlText w:val="%1.%2.%3"/>
      <w:lvlJc w:val="left"/>
      <w:pPr>
        <w:ind w:left="1800" w:hanging="1080"/>
      </w:pPr>
      <w:rPr>
        <w:rFonts w:ascii="Arial" w:hAnsi="Arial"/>
        <w:b w:val="0"/>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17166322"/>
    <w:multiLevelType w:val="multilevel"/>
    <w:tmpl w:val="B2501504"/>
    <w:styleLink w:val="WWNum82"/>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43" w15:restartNumberingAfterBreak="0">
    <w:nsid w:val="17CD47AD"/>
    <w:multiLevelType w:val="multilevel"/>
    <w:tmpl w:val="18084FB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17F54536"/>
    <w:multiLevelType w:val="multilevel"/>
    <w:tmpl w:val="B83EA2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181E7C23"/>
    <w:multiLevelType w:val="multilevel"/>
    <w:tmpl w:val="5EC6457E"/>
    <w:styleLink w:val="WWNum61"/>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rFonts w:ascii="Arial" w:hAnsi="Arial"/>
        <w:b/>
        <w:color w:val="000000"/>
        <w:sz w:val="24"/>
      </w:rPr>
    </w:lvl>
    <w:lvl w:ilvl="3">
      <w:start w:val="1"/>
      <w:numFmt w:val="decimal"/>
      <w:lvlText w:val="%1.%2.%3.%4"/>
      <w:lvlJc w:val="left"/>
      <w:pPr>
        <w:ind w:left="720" w:hanging="720"/>
      </w:pPr>
      <w:rPr>
        <w:rFonts w:ascii="Arial" w:hAnsi="Arial"/>
        <w:b w:val="0"/>
        <w:color w:val="000000"/>
        <w:sz w:val="24"/>
      </w:rPr>
    </w:lvl>
    <w:lvl w:ilvl="4">
      <w:start w:val="1"/>
      <w:numFmt w:val="lowerLetter"/>
      <w:lvlText w:val="(%5)"/>
      <w:lvlJc w:val="left"/>
      <w:pPr>
        <w:ind w:left="169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195F7864"/>
    <w:multiLevelType w:val="multilevel"/>
    <w:tmpl w:val="D51E5A00"/>
    <w:styleLink w:val="WWNum11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19F754B3"/>
    <w:multiLevelType w:val="multilevel"/>
    <w:tmpl w:val="429832D8"/>
    <w:styleLink w:val="WWNum161"/>
    <w:lvl w:ilvl="0">
      <w:start w:val="1"/>
      <w:numFmt w:val="decimal"/>
      <w:lvlText w:val="%1."/>
      <w:lvlJc w:val="left"/>
      <w:pPr>
        <w:ind w:left="720" w:hanging="720"/>
      </w:pPr>
      <w:rPr>
        <w:rFonts w:ascii="Arial Bold" w:hAnsi="Arial Bold"/>
        <w:b/>
        <w:caps w:val="0"/>
        <w:smallCaps w:val="0"/>
        <w:sz w:val="24"/>
      </w:rPr>
    </w:lvl>
    <w:lvl w:ilvl="1">
      <w:start w:val="1"/>
      <w:numFmt w:val="decimal"/>
      <w:lvlText w:val="%1.%2"/>
      <w:lvlJc w:val="left"/>
      <w:pPr>
        <w:ind w:left="720" w:hanging="720"/>
      </w:pPr>
      <w:rPr>
        <w:rFonts w:ascii="Arial" w:eastAsia="Arial" w:hAnsi="Arial" w:cs="Arial"/>
        <w:b w:val="0"/>
        <w:caps w:val="0"/>
        <w:smallCaps w:val="0"/>
        <w:sz w:val="24"/>
      </w:rPr>
    </w:lvl>
    <w:lvl w:ilvl="2">
      <w:start w:val="1"/>
      <w:numFmt w:val="decimal"/>
      <w:lvlText w:val="%1.%2.%3"/>
      <w:lvlJc w:val="left"/>
      <w:pPr>
        <w:ind w:left="2214" w:hanging="1080"/>
      </w:pPr>
      <w:rPr>
        <w:rFonts w:ascii="Arial" w:hAnsi="Arial"/>
        <w:caps w:val="0"/>
        <w:smallCaps w:val="0"/>
        <w:sz w:val="24"/>
      </w:rPr>
    </w:lvl>
    <w:lvl w:ilvl="3">
      <w:start w:val="1"/>
      <w:numFmt w:val="lowerLetter"/>
      <w:lvlText w:val="(%4)"/>
      <w:lvlJc w:val="left"/>
      <w:pPr>
        <w:ind w:left="2880" w:hanging="1080"/>
      </w:pPr>
      <w:rPr>
        <w:rFonts w:ascii="Arial" w:hAnsi="Arial"/>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rFonts w:ascii="Arial" w:hAnsi="Arial"/>
        <w:caps w:val="0"/>
        <w:smallCaps w:val="0"/>
        <w:sz w:val="24"/>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48" w15:restartNumberingAfterBreak="0">
    <w:nsid w:val="1A531C04"/>
    <w:multiLevelType w:val="multilevel"/>
    <w:tmpl w:val="E1925D98"/>
    <w:styleLink w:val="WWNum9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49" w15:restartNumberingAfterBreak="0">
    <w:nsid w:val="1A9F7FBB"/>
    <w:multiLevelType w:val="multilevel"/>
    <w:tmpl w:val="E98E859E"/>
    <w:styleLink w:val="WWNum9"/>
    <w:lvl w:ilvl="0">
      <w:start w:val="1"/>
      <w:numFmt w:val="lowerLetter"/>
      <w:lvlText w:val="%1)"/>
      <w:lvlJc w:val="left"/>
      <w:pPr>
        <w:ind w:left="720" w:hanging="360"/>
      </w:pPr>
      <w:rPr>
        <w:rFonts w:ascii="Arial" w:hAnsi="Arial"/>
        <w:strike w:val="0"/>
        <w:dstrike w:val="0"/>
        <w:sz w:val="24"/>
        <w:u w:val="none" w:color="000000"/>
      </w:rPr>
    </w:lvl>
    <w:lvl w:ilvl="1">
      <w:start w:val="1"/>
      <w:numFmt w:val="lowerRoman"/>
      <w:lvlText w:val="%2)"/>
      <w:lvlJc w:val="right"/>
      <w:pPr>
        <w:ind w:left="1440" w:hanging="360"/>
      </w:pPr>
      <w:rPr>
        <w:strike w:val="0"/>
        <w:dstrike w:val="0"/>
        <w:u w:val="none" w:color="000000"/>
      </w:rPr>
    </w:lvl>
    <w:lvl w:ilvl="2">
      <w:start w:val="1"/>
      <w:numFmt w:val="decimal"/>
      <w:lvlText w:val="%3)"/>
      <w:lvlJc w:val="left"/>
      <w:pPr>
        <w:ind w:left="2160" w:hanging="360"/>
      </w:pPr>
      <w:rPr>
        <w:strike w:val="0"/>
        <w:dstrike w:val="0"/>
        <w:u w:val="none" w:color="000000"/>
      </w:rPr>
    </w:lvl>
    <w:lvl w:ilvl="3">
      <w:start w:val="1"/>
      <w:numFmt w:val="lowerLetter"/>
      <w:lvlText w:val="(%4)"/>
      <w:lvlJc w:val="left"/>
      <w:pPr>
        <w:ind w:left="2880" w:hanging="360"/>
      </w:pPr>
      <w:rPr>
        <w:strike w:val="0"/>
        <w:dstrike w:val="0"/>
        <w:u w:val="none" w:color="000000"/>
      </w:rPr>
    </w:lvl>
    <w:lvl w:ilvl="4">
      <w:start w:val="1"/>
      <w:numFmt w:val="lowerRoman"/>
      <w:lvlText w:val="(%5)"/>
      <w:lvlJc w:val="right"/>
      <w:pPr>
        <w:ind w:left="3600" w:hanging="360"/>
      </w:pPr>
      <w:rPr>
        <w:strike w:val="0"/>
        <w:dstrike w:val="0"/>
        <w:u w:val="none" w:color="000000"/>
      </w:rPr>
    </w:lvl>
    <w:lvl w:ilvl="5">
      <w:start w:val="1"/>
      <w:numFmt w:val="decimal"/>
      <w:lvlText w:val="(%6)"/>
      <w:lvlJc w:val="left"/>
      <w:pPr>
        <w:ind w:left="4320" w:hanging="360"/>
      </w:pPr>
      <w:rPr>
        <w:strike w:val="0"/>
        <w:dstrike w:val="0"/>
        <w:u w:val="none" w:color="000000"/>
      </w:rPr>
    </w:lvl>
    <w:lvl w:ilvl="6">
      <w:start w:val="1"/>
      <w:numFmt w:val="lowerLetter"/>
      <w:lvlText w:val="%7."/>
      <w:lvlJc w:val="left"/>
      <w:pPr>
        <w:ind w:left="5040" w:hanging="360"/>
      </w:pPr>
      <w:rPr>
        <w:strike w:val="0"/>
        <w:dstrike w:val="0"/>
        <w:u w:val="none" w:color="000000"/>
      </w:rPr>
    </w:lvl>
    <w:lvl w:ilvl="7">
      <w:start w:val="1"/>
      <w:numFmt w:val="lowerRoman"/>
      <w:lvlText w:val="%8."/>
      <w:lvlJc w:val="right"/>
      <w:pPr>
        <w:ind w:left="5760" w:hanging="360"/>
      </w:pPr>
      <w:rPr>
        <w:strike w:val="0"/>
        <w:dstrike w:val="0"/>
        <w:u w:val="none" w:color="000000"/>
      </w:rPr>
    </w:lvl>
    <w:lvl w:ilvl="8">
      <w:start w:val="1"/>
      <w:numFmt w:val="decimal"/>
      <w:lvlText w:val="%9."/>
      <w:lvlJc w:val="left"/>
      <w:pPr>
        <w:ind w:left="6480" w:hanging="360"/>
      </w:pPr>
      <w:rPr>
        <w:strike w:val="0"/>
        <w:dstrike w:val="0"/>
        <w:u w:val="none" w:color="000000"/>
      </w:rPr>
    </w:lvl>
  </w:abstractNum>
  <w:abstractNum w:abstractNumId="50" w15:restartNumberingAfterBreak="0">
    <w:nsid w:val="1AF977CE"/>
    <w:multiLevelType w:val="multilevel"/>
    <w:tmpl w:val="D9A64470"/>
    <w:lvl w:ilvl="0">
      <w:start w:val="1"/>
      <w:numFmt w:val="decimal"/>
      <w:lvlText w:val="%1"/>
      <w:lvlJc w:val="left"/>
      <w:pPr>
        <w:ind w:left="360" w:hanging="360"/>
      </w:pPr>
    </w:lvl>
    <w:lvl w:ilvl="1">
      <w:start w:val="8"/>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51" w15:restartNumberingAfterBreak="0">
    <w:nsid w:val="1B1D5F23"/>
    <w:multiLevelType w:val="multilevel"/>
    <w:tmpl w:val="F6C6CAE8"/>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1BB17D32"/>
    <w:multiLevelType w:val="multilevel"/>
    <w:tmpl w:val="6C8CC8DE"/>
    <w:styleLink w:val="WWNum3"/>
    <w:lvl w:ilvl="0">
      <w:numFmt w:val="bullet"/>
      <w:lvlText w:val="●"/>
      <w:lvlJc w:val="left"/>
      <w:pPr>
        <w:ind w:left="1080" w:hanging="360"/>
      </w:pPr>
      <w:rPr>
        <w:sz w:val="24"/>
        <w:szCs w:val="24"/>
      </w:rPr>
    </w:lvl>
    <w:lvl w:ilvl="1">
      <w:numFmt w:val="bullet"/>
      <w:lvlText w:val="o"/>
      <w:lvlJc w:val="left"/>
      <w:pPr>
        <w:ind w:left="1800" w:hanging="360"/>
      </w:pPr>
    </w:lvl>
    <w:lvl w:ilvl="2">
      <w:numFmt w:val="bullet"/>
      <w:lvlText w:val="▪"/>
      <w:lvlJc w:val="left"/>
      <w:pPr>
        <w:ind w:left="2520" w:hanging="360"/>
      </w:pPr>
    </w:lvl>
    <w:lvl w:ilvl="3">
      <w:numFmt w:val="bullet"/>
      <w:lvlText w:val="●"/>
      <w:lvlJc w:val="left"/>
      <w:pPr>
        <w:ind w:left="3240" w:hanging="360"/>
      </w:pPr>
    </w:lvl>
    <w:lvl w:ilvl="4">
      <w:numFmt w:val="bullet"/>
      <w:lvlText w:val="o"/>
      <w:lvlJc w:val="left"/>
      <w:pPr>
        <w:ind w:left="3960" w:hanging="360"/>
      </w:pPr>
    </w:lvl>
    <w:lvl w:ilvl="5">
      <w:numFmt w:val="bullet"/>
      <w:lvlText w:val="▪"/>
      <w:lvlJc w:val="left"/>
      <w:pPr>
        <w:ind w:left="4680" w:hanging="360"/>
      </w:pPr>
    </w:lvl>
    <w:lvl w:ilvl="6">
      <w:numFmt w:val="bullet"/>
      <w:lvlText w:val="●"/>
      <w:lvlJc w:val="left"/>
      <w:pPr>
        <w:ind w:left="5400" w:hanging="360"/>
      </w:pPr>
    </w:lvl>
    <w:lvl w:ilvl="7">
      <w:numFmt w:val="bullet"/>
      <w:lvlText w:val="o"/>
      <w:lvlJc w:val="left"/>
      <w:pPr>
        <w:ind w:left="6120" w:hanging="360"/>
      </w:pPr>
    </w:lvl>
    <w:lvl w:ilvl="8">
      <w:numFmt w:val="bullet"/>
      <w:lvlText w:val="▪"/>
      <w:lvlJc w:val="left"/>
      <w:pPr>
        <w:ind w:left="6840" w:hanging="360"/>
      </w:pPr>
    </w:lvl>
  </w:abstractNum>
  <w:abstractNum w:abstractNumId="53" w15:restartNumberingAfterBreak="0">
    <w:nsid w:val="1CAD43CB"/>
    <w:multiLevelType w:val="multilevel"/>
    <w:tmpl w:val="22C0A00E"/>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1CBC7F2B"/>
    <w:multiLevelType w:val="multilevel"/>
    <w:tmpl w:val="C53E81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15:restartNumberingAfterBreak="0">
    <w:nsid w:val="1D3E121D"/>
    <w:multiLevelType w:val="multilevel"/>
    <w:tmpl w:val="3684BC7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1DDC34B1"/>
    <w:multiLevelType w:val="multilevel"/>
    <w:tmpl w:val="3DD81308"/>
    <w:styleLink w:val="WWNum23"/>
    <w:lvl w:ilvl="0">
      <w:start w:val="1"/>
      <w:numFmt w:val="lowerLetter"/>
      <w:lvlText w:val="%1)"/>
      <w:lvlJc w:val="left"/>
      <w:pPr>
        <w:ind w:left="720" w:hanging="360"/>
      </w:pPr>
      <w:rPr>
        <w:rFonts w:ascii="Arial" w:hAnsi="Arial"/>
        <w:strike w:val="0"/>
        <w:dstrike w:val="0"/>
        <w:sz w:val="24"/>
        <w:u w:val="none" w:color="000000"/>
      </w:rPr>
    </w:lvl>
    <w:lvl w:ilvl="1">
      <w:start w:val="1"/>
      <w:numFmt w:val="lowerRoman"/>
      <w:lvlText w:val="%2)"/>
      <w:lvlJc w:val="right"/>
      <w:pPr>
        <w:ind w:left="1440" w:hanging="360"/>
      </w:pPr>
      <w:rPr>
        <w:strike w:val="0"/>
        <w:dstrike w:val="0"/>
        <w:u w:val="none" w:color="000000"/>
      </w:rPr>
    </w:lvl>
    <w:lvl w:ilvl="2">
      <w:start w:val="1"/>
      <w:numFmt w:val="decimal"/>
      <w:lvlText w:val="%3)"/>
      <w:lvlJc w:val="left"/>
      <w:pPr>
        <w:ind w:left="2160" w:hanging="360"/>
      </w:pPr>
      <w:rPr>
        <w:strike w:val="0"/>
        <w:dstrike w:val="0"/>
        <w:u w:val="none" w:color="000000"/>
      </w:rPr>
    </w:lvl>
    <w:lvl w:ilvl="3">
      <w:start w:val="1"/>
      <w:numFmt w:val="lowerLetter"/>
      <w:lvlText w:val="(%4)"/>
      <w:lvlJc w:val="left"/>
      <w:pPr>
        <w:ind w:left="2880" w:hanging="360"/>
      </w:pPr>
      <w:rPr>
        <w:strike w:val="0"/>
        <w:dstrike w:val="0"/>
        <w:u w:val="none" w:color="000000"/>
      </w:rPr>
    </w:lvl>
    <w:lvl w:ilvl="4">
      <w:start w:val="1"/>
      <w:numFmt w:val="lowerRoman"/>
      <w:lvlText w:val="(%5)"/>
      <w:lvlJc w:val="right"/>
      <w:pPr>
        <w:ind w:left="3600" w:hanging="360"/>
      </w:pPr>
      <w:rPr>
        <w:strike w:val="0"/>
        <w:dstrike w:val="0"/>
        <w:u w:val="none" w:color="000000"/>
      </w:rPr>
    </w:lvl>
    <w:lvl w:ilvl="5">
      <w:start w:val="1"/>
      <w:numFmt w:val="decimal"/>
      <w:lvlText w:val="(%6)"/>
      <w:lvlJc w:val="left"/>
      <w:pPr>
        <w:ind w:left="4320" w:hanging="360"/>
      </w:pPr>
      <w:rPr>
        <w:strike w:val="0"/>
        <w:dstrike w:val="0"/>
        <w:u w:val="none" w:color="000000"/>
      </w:rPr>
    </w:lvl>
    <w:lvl w:ilvl="6">
      <w:start w:val="1"/>
      <w:numFmt w:val="lowerLetter"/>
      <w:lvlText w:val="%7."/>
      <w:lvlJc w:val="left"/>
      <w:pPr>
        <w:ind w:left="5040" w:hanging="360"/>
      </w:pPr>
      <w:rPr>
        <w:strike w:val="0"/>
        <w:dstrike w:val="0"/>
        <w:u w:val="none" w:color="000000"/>
      </w:rPr>
    </w:lvl>
    <w:lvl w:ilvl="7">
      <w:start w:val="1"/>
      <w:numFmt w:val="lowerRoman"/>
      <w:lvlText w:val="%8."/>
      <w:lvlJc w:val="right"/>
      <w:pPr>
        <w:ind w:left="5760" w:hanging="360"/>
      </w:pPr>
      <w:rPr>
        <w:strike w:val="0"/>
        <w:dstrike w:val="0"/>
        <w:u w:val="none" w:color="000000"/>
      </w:rPr>
    </w:lvl>
    <w:lvl w:ilvl="8">
      <w:start w:val="1"/>
      <w:numFmt w:val="decimal"/>
      <w:lvlText w:val="%9."/>
      <w:lvlJc w:val="left"/>
      <w:pPr>
        <w:ind w:left="6480" w:hanging="360"/>
      </w:pPr>
      <w:rPr>
        <w:strike w:val="0"/>
        <w:dstrike w:val="0"/>
        <w:u w:val="none" w:color="000000"/>
      </w:rPr>
    </w:lvl>
  </w:abstractNum>
  <w:abstractNum w:abstractNumId="57" w15:restartNumberingAfterBreak="0">
    <w:nsid w:val="1DF56872"/>
    <w:multiLevelType w:val="multilevel"/>
    <w:tmpl w:val="4A4CA792"/>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1F1356C1"/>
    <w:multiLevelType w:val="multilevel"/>
    <w:tmpl w:val="CC0ECF66"/>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15:restartNumberingAfterBreak="0">
    <w:nsid w:val="1F8E38B5"/>
    <w:multiLevelType w:val="multilevel"/>
    <w:tmpl w:val="7512C12E"/>
    <w:styleLink w:val="WWNum19"/>
    <w:lvl w:ilvl="0">
      <w:start w:val="1"/>
      <w:numFmt w:val="lowerLetter"/>
      <w:lvlText w:val="%1)"/>
      <w:lvlJc w:val="left"/>
      <w:pPr>
        <w:ind w:left="890" w:hanging="360"/>
      </w:pPr>
    </w:lvl>
    <w:lvl w:ilvl="1">
      <w:start w:val="1"/>
      <w:numFmt w:val="lowerRoman"/>
      <w:lvlText w:val="%2)"/>
      <w:lvlJc w:val="left"/>
      <w:pPr>
        <w:ind w:left="1610" w:hanging="360"/>
      </w:pPr>
    </w:lvl>
    <w:lvl w:ilvl="2">
      <w:start w:val="1"/>
      <w:numFmt w:val="lowerRoman"/>
      <w:lvlText w:val="%3."/>
      <w:lvlJc w:val="right"/>
      <w:pPr>
        <w:ind w:left="2330" w:hanging="180"/>
      </w:pPr>
    </w:lvl>
    <w:lvl w:ilvl="3">
      <w:start w:val="1"/>
      <w:numFmt w:val="decimal"/>
      <w:lvlText w:val="%4."/>
      <w:lvlJc w:val="left"/>
      <w:pPr>
        <w:ind w:left="3050" w:hanging="360"/>
      </w:pPr>
    </w:lvl>
    <w:lvl w:ilvl="4">
      <w:start w:val="1"/>
      <w:numFmt w:val="lowerLetter"/>
      <w:lvlText w:val="%5."/>
      <w:lvlJc w:val="left"/>
      <w:pPr>
        <w:ind w:left="3770" w:hanging="360"/>
      </w:pPr>
    </w:lvl>
    <w:lvl w:ilvl="5">
      <w:start w:val="1"/>
      <w:numFmt w:val="lowerRoman"/>
      <w:lvlText w:val="%6."/>
      <w:lvlJc w:val="right"/>
      <w:pPr>
        <w:ind w:left="4490" w:hanging="180"/>
      </w:pPr>
    </w:lvl>
    <w:lvl w:ilvl="6">
      <w:start w:val="1"/>
      <w:numFmt w:val="decimal"/>
      <w:lvlText w:val="%7."/>
      <w:lvlJc w:val="left"/>
      <w:pPr>
        <w:ind w:left="5210" w:hanging="360"/>
      </w:pPr>
    </w:lvl>
    <w:lvl w:ilvl="7">
      <w:start w:val="1"/>
      <w:numFmt w:val="lowerLetter"/>
      <w:lvlText w:val="%8."/>
      <w:lvlJc w:val="left"/>
      <w:pPr>
        <w:ind w:left="5930" w:hanging="360"/>
      </w:pPr>
    </w:lvl>
    <w:lvl w:ilvl="8">
      <w:start w:val="1"/>
      <w:numFmt w:val="lowerRoman"/>
      <w:lvlText w:val="%9."/>
      <w:lvlJc w:val="right"/>
      <w:pPr>
        <w:ind w:left="6650" w:hanging="180"/>
      </w:pPr>
    </w:lvl>
  </w:abstractNum>
  <w:abstractNum w:abstractNumId="60" w15:restartNumberingAfterBreak="0">
    <w:nsid w:val="1F955A6B"/>
    <w:multiLevelType w:val="multilevel"/>
    <w:tmpl w:val="FF96BD2A"/>
    <w:styleLink w:val="WWNum31"/>
    <w:lvl w:ilvl="0">
      <w:start w:val="1"/>
      <w:numFmt w:val="lowerLetter"/>
      <w:lvlText w:val="%1)"/>
      <w:lvlJc w:val="left"/>
      <w:pPr>
        <w:ind w:left="720" w:hanging="360"/>
      </w:pPr>
      <w:rPr>
        <w:rFonts w:ascii="Arial" w:hAnsi="Arial"/>
        <w:strike w:val="0"/>
        <w:dstrike w:val="0"/>
        <w:sz w:val="24"/>
        <w:u w:val="none" w:color="000000"/>
      </w:rPr>
    </w:lvl>
    <w:lvl w:ilvl="1">
      <w:start w:val="1"/>
      <w:numFmt w:val="lowerRoman"/>
      <w:lvlText w:val="%2)"/>
      <w:lvlJc w:val="right"/>
      <w:pPr>
        <w:ind w:left="1440" w:hanging="360"/>
      </w:pPr>
      <w:rPr>
        <w:strike w:val="0"/>
        <w:dstrike w:val="0"/>
        <w:u w:val="none" w:color="000000"/>
      </w:rPr>
    </w:lvl>
    <w:lvl w:ilvl="2">
      <w:start w:val="1"/>
      <w:numFmt w:val="decimal"/>
      <w:lvlText w:val="%3)"/>
      <w:lvlJc w:val="left"/>
      <w:pPr>
        <w:ind w:left="2160" w:hanging="360"/>
      </w:pPr>
      <w:rPr>
        <w:strike w:val="0"/>
        <w:dstrike w:val="0"/>
        <w:u w:val="none" w:color="000000"/>
      </w:rPr>
    </w:lvl>
    <w:lvl w:ilvl="3">
      <w:start w:val="1"/>
      <w:numFmt w:val="lowerLetter"/>
      <w:lvlText w:val="(%4)"/>
      <w:lvlJc w:val="left"/>
      <w:pPr>
        <w:ind w:left="2880" w:hanging="360"/>
      </w:pPr>
      <w:rPr>
        <w:strike w:val="0"/>
        <w:dstrike w:val="0"/>
        <w:u w:val="none" w:color="000000"/>
      </w:rPr>
    </w:lvl>
    <w:lvl w:ilvl="4">
      <w:start w:val="1"/>
      <w:numFmt w:val="lowerRoman"/>
      <w:lvlText w:val="(%5)"/>
      <w:lvlJc w:val="right"/>
      <w:pPr>
        <w:ind w:left="3600" w:hanging="360"/>
      </w:pPr>
      <w:rPr>
        <w:strike w:val="0"/>
        <w:dstrike w:val="0"/>
        <w:u w:val="none" w:color="000000"/>
      </w:rPr>
    </w:lvl>
    <w:lvl w:ilvl="5">
      <w:start w:val="1"/>
      <w:numFmt w:val="decimal"/>
      <w:lvlText w:val="(%6)"/>
      <w:lvlJc w:val="left"/>
      <w:pPr>
        <w:ind w:left="4320" w:hanging="360"/>
      </w:pPr>
      <w:rPr>
        <w:strike w:val="0"/>
        <w:dstrike w:val="0"/>
        <w:u w:val="none" w:color="000000"/>
      </w:rPr>
    </w:lvl>
    <w:lvl w:ilvl="6">
      <w:start w:val="1"/>
      <w:numFmt w:val="lowerLetter"/>
      <w:lvlText w:val="%7."/>
      <w:lvlJc w:val="left"/>
      <w:pPr>
        <w:ind w:left="5040" w:hanging="360"/>
      </w:pPr>
      <w:rPr>
        <w:strike w:val="0"/>
        <w:dstrike w:val="0"/>
        <w:u w:val="none" w:color="000000"/>
      </w:rPr>
    </w:lvl>
    <w:lvl w:ilvl="7">
      <w:start w:val="1"/>
      <w:numFmt w:val="lowerRoman"/>
      <w:lvlText w:val="%8."/>
      <w:lvlJc w:val="right"/>
      <w:pPr>
        <w:ind w:left="5760" w:hanging="360"/>
      </w:pPr>
      <w:rPr>
        <w:strike w:val="0"/>
        <w:dstrike w:val="0"/>
        <w:u w:val="none" w:color="000000"/>
      </w:rPr>
    </w:lvl>
    <w:lvl w:ilvl="8">
      <w:start w:val="1"/>
      <w:numFmt w:val="decimal"/>
      <w:lvlText w:val="%9."/>
      <w:lvlJc w:val="left"/>
      <w:pPr>
        <w:ind w:left="6480" w:hanging="360"/>
      </w:pPr>
      <w:rPr>
        <w:strike w:val="0"/>
        <w:dstrike w:val="0"/>
        <w:u w:val="none" w:color="000000"/>
      </w:rPr>
    </w:lvl>
  </w:abstractNum>
  <w:abstractNum w:abstractNumId="61" w15:restartNumberingAfterBreak="0">
    <w:nsid w:val="2009262A"/>
    <w:multiLevelType w:val="multilevel"/>
    <w:tmpl w:val="BB5E9D6C"/>
    <w:styleLink w:val="WWNum32"/>
    <w:lvl w:ilvl="0">
      <w:start w:val="1"/>
      <w:numFmt w:val="decimal"/>
      <w:lvlText w:val="%1."/>
      <w:lvlJc w:val="left"/>
      <w:pPr>
        <w:ind w:left="720" w:hanging="720"/>
      </w:pPr>
    </w:lvl>
    <w:lvl w:ilvl="1">
      <w:start w:val="1"/>
      <w:numFmt w:val="decimal"/>
      <w:lvlText w:val="%1.%2"/>
      <w:lvlJc w:val="left"/>
      <w:pPr>
        <w:ind w:left="1429" w:hanging="720"/>
      </w:pPr>
      <w:rPr>
        <w:rFonts w:ascii="Arial" w:hAnsi="Arial"/>
        <w:b w:val="0"/>
        <w:sz w:val="24"/>
      </w:rPr>
    </w:lvl>
    <w:lvl w:ilvl="2">
      <w:start w:val="1"/>
      <w:numFmt w:val="decimal"/>
      <w:lvlText w:val="%1.%2.%3"/>
      <w:lvlJc w:val="left"/>
      <w:pPr>
        <w:ind w:left="1800" w:hanging="1080"/>
      </w:pPr>
      <w:rPr>
        <w:rFonts w:ascii="Arial" w:hAnsi="Arial"/>
        <w:b w:val="0"/>
        <w:sz w:val="24"/>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2" w15:restartNumberingAfterBreak="0">
    <w:nsid w:val="20C01AC8"/>
    <w:multiLevelType w:val="multilevel"/>
    <w:tmpl w:val="301A9A54"/>
    <w:styleLink w:val="WWNum26"/>
    <w:lvl w:ilvl="0">
      <w:start w:val="1"/>
      <w:numFmt w:val="decimal"/>
      <w:lvlText w:val="%1."/>
      <w:lvlJc w:val="left"/>
      <w:pPr>
        <w:ind w:left="540" w:hanging="360"/>
      </w:pPr>
      <w:rPr>
        <w:rFonts w:ascii="Arial Bold" w:eastAsia="Arial" w:hAnsi="Arial Bold" w:cs="Arial"/>
        <w:b/>
        <w:i w:val="0"/>
        <w:caps w:val="0"/>
        <w:smallCaps w:val="0"/>
        <w:strike w:val="0"/>
        <w:dstrike w:val="0"/>
        <w:color w:val="000000"/>
        <w:position w:val="0"/>
        <w:sz w:val="24"/>
        <w:szCs w:val="24"/>
        <w:u w:val="none"/>
        <w:vertAlign w:val="baseline"/>
      </w:rPr>
    </w:lvl>
    <w:lvl w:ilvl="1">
      <w:start w:val="1"/>
      <w:numFmt w:val="decimal"/>
      <w:lvlText w:val="%1.%2"/>
      <w:lvlJc w:val="left"/>
      <w:pPr>
        <w:ind w:left="1391" w:hanging="360"/>
      </w:pPr>
      <w:rPr>
        <w:rFonts w:ascii="Arial" w:eastAsia="Arial" w:hAnsi="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602" w:hanging="720"/>
      </w:pPr>
      <w:rPr>
        <w:rFonts w:ascii="Arial" w:eastAsia="Calibri" w:hAnsi="Arial" w:cs="Calibri"/>
        <w:b w:val="0"/>
        <w:i w:val="0"/>
        <w:caps w:val="0"/>
        <w:smallCaps w:val="0"/>
        <w:strike w:val="0"/>
        <w:dstrike w:val="0"/>
        <w:color w:val="000000"/>
        <w:position w:val="0"/>
        <w:sz w:val="24"/>
        <w:szCs w:val="22"/>
        <w:u w:val="none"/>
        <w:vertAlign w:val="baseline"/>
      </w:rPr>
    </w:lvl>
    <w:lvl w:ilvl="3">
      <w:start w:val="1"/>
      <w:numFmt w:val="lowerLetter"/>
      <w:lvlText w:val="(%4)"/>
      <w:lvlJc w:val="left"/>
      <w:pPr>
        <w:ind w:left="302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620" w:hanging="1080"/>
      </w:pPr>
      <w:rPr>
        <w:b w:val="0"/>
        <w:i w:val="0"/>
        <w:caps w:val="0"/>
        <w:smallCaps w:val="0"/>
        <w:strike w:val="0"/>
        <w:dstrike w:val="0"/>
        <w:color w:val="000000"/>
        <w:position w:val="0"/>
        <w:u w:val="none"/>
        <w:vertAlign w:val="baseline"/>
      </w:rPr>
    </w:lvl>
    <w:lvl w:ilvl="5">
      <w:start w:val="1"/>
      <w:numFmt w:val="upperLetter"/>
      <w:lvlText w:val="(%6)"/>
      <w:lvlJc w:val="left"/>
      <w:pPr>
        <w:ind w:left="1620" w:hanging="1080"/>
      </w:pPr>
      <w:rPr>
        <w:b w:val="0"/>
        <w:i w:val="0"/>
        <w:caps w:val="0"/>
        <w:smallCaps w:val="0"/>
        <w:strike w:val="0"/>
        <w:dstrike w:val="0"/>
        <w:color w:val="000000"/>
        <w:position w:val="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63" w15:restartNumberingAfterBreak="0">
    <w:nsid w:val="2228050B"/>
    <w:multiLevelType w:val="multilevel"/>
    <w:tmpl w:val="516E63A2"/>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22D458DB"/>
    <w:multiLevelType w:val="multilevel"/>
    <w:tmpl w:val="1BB2C20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15:restartNumberingAfterBreak="0">
    <w:nsid w:val="23564648"/>
    <w:multiLevelType w:val="multilevel"/>
    <w:tmpl w:val="1A7688BA"/>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15:restartNumberingAfterBreak="0">
    <w:nsid w:val="23B51452"/>
    <w:multiLevelType w:val="multilevel"/>
    <w:tmpl w:val="67EE79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15:restartNumberingAfterBreak="0">
    <w:nsid w:val="243070BF"/>
    <w:multiLevelType w:val="multilevel"/>
    <w:tmpl w:val="33E8C514"/>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252F22AA"/>
    <w:multiLevelType w:val="multilevel"/>
    <w:tmpl w:val="1DF0C5B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15:restartNumberingAfterBreak="0">
    <w:nsid w:val="25852574"/>
    <w:multiLevelType w:val="multilevel"/>
    <w:tmpl w:val="16786F32"/>
    <w:styleLink w:val="WWNum35"/>
    <w:lvl w:ilvl="0">
      <w:start w:val="1"/>
      <w:numFmt w:val="decimal"/>
      <w:lvlText w:val="%1"/>
      <w:lvlJc w:val="left"/>
      <w:pPr>
        <w:ind w:left="170" w:hanging="170"/>
      </w:pPr>
      <w:rPr>
        <w:rFonts w:eastAsia="Arial" w:cs="Arial"/>
        <w:sz w:val="22"/>
        <w:szCs w:val="22"/>
      </w:rPr>
    </w:lvl>
    <w:lvl w:ilvl="1">
      <w:start w:val="1"/>
      <w:numFmt w:val="lowerLetter"/>
      <w:lvlText w:val="%2)"/>
      <w:lvlJc w:val="left"/>
      <w:pPr>
        <w:ind w:left="720" w:hanging="360"/>
      </w:pPr>
      <w:rPr>
        <w:rFonts w:ascii="Arial" w:eastAsia="Arial" w:hAnsi="Arial" w:cs="Arial"/>
        <w:b w:val="0"/>
        <w:i w:val="0"/>
        <w:caps w:val="0"/>
        <w:smallCaps w:val="0"/>
        <w:strike w:val="0"/>
        <w:dstrike w:val="0"/>
        <w:color w:val="000000"/>
        <w:position w:val="0"/>
        <w:sz w:val="24"/>
        <w:u w:val="none" w:color="000000"/>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0" w15:restartNumberingAfterBreak="0">
    <w:nsid w:val="25932052"/>
    <w:multiLevelType w:val="multilevel"/>
    <w:tmpl w:val="5224C93A"/>
    <w:styleLink w:val="WWNum20"/>
    <w:lvl w:ilvl="0">
      <w:start w:val="1"/>
      <w:numFmt w:val="lowerLetter"/>
      <w:lvlText w:val="%1)"/>
      <w:lvlJc w:val="left"/>
      <w:pPr>
        <w:ind w:left="720" w:hanging="360"/>
      </w:pPr>
      <w:rPr>
        <w:rFonts w:ascii="Arial" w:hAnsi="Arial"/>
        <w:strike w:val="0"/>
        <w:dstrike w:val="0"/>
        <w:sz w:val="24"/>
        <w:u w:val="none" w:color="000000"/>
      </w:rPr>
    </w:lvl>
    <w:lvl w:ilvl="1">
      <w:start w:val="1"/>
      <w:numFmt w:val="lowerRoman"/>
      <w:lvlText w:val="%2)"/>
      <w:lvlJc w:val="right"/>
      <w:pPr>
        <w:ind w:left="1440" w:hanging="360"/>
      </w:pPr>
      <w:rPr>
        <w:strike w:val="0"/>
        <w:dstrike w:val="0"/>
        <w:u w:val="none" w:color="000000"/>
      </w:rPr>
    </w:lvl>
    <w:lvl w:ilvl="2">
      <w:start w:val="1"/>
      <w:numFmt w:val="decimal"/>
      <w:lvlText w:val="%3)"/>
      <w:lvlJc w:val="left"/>
      <w:pPr>
        <w:ind w:left="2160" w:hanging="360"/>
      </w:pPr>
      <w:rPr>
        <w:strike w:val="0"/>
        <w:dstrike w:val="0"/>
        <w:u w:val="none" w:color="000000"/>
      </w:rPr>
    </w:lvl>
    <w:lvl w:ilvl="3">
      <w:start w:val="1"/>
      <w:numFmt w:val="lowerLetter"/>
      <w:lvlText w:val="(%4)"/>
      <w:lvlJc w:val="left"/>
      <w:pPr>
        <w:ind w:left="2880" w:hanging="360"/>
      </w:pPr>
      <w:rPr>
        <w:strike w:val="0"/>
        <w:dstrike w:val="0"/>
        <w:u w:val="none" w:color="000000"/>
      </w:rPr>
    </w:lvl>
    <w:lvl w:ilvl="4">
      <w:start w:val="1"/>
      <w:numFmt w:val="lowerRoman"/>
      <w:lvlText w:val="(%5)"/>
      <w:lvlJc w:val="right"/>
      <w:pPr>
        <w:ind w:left="3600" w:hanging="360"/>
      </w:pPr>
      <w:rPr>
        <w:strike w:val="0"/>
        <w:dstrike w:val="0"/>
        <w:u w:val="none" w:color="000000"/>
      </w:rPr>
    </w:lvl>
    <w:lvl w:ilvl="5">
      <w:start w:val="1"/>
      <w:numFmt w:val="decimal"/>
      <w:lvlText w:val="(%6)"/>
      <w:lvlJc w:val="left"/>
      <w:pPr>
        <w:ind w:left="4320" w:hanging="360"/>
      </w:pPr>
      <w:rPr>
        <w:strike w:val="0"/>
        <w:dstrike w:val="0"/>
        <w:u w:val="none" w:color="000000"/>
      </w:rPr>
    </w:lvl>
    <w:lvl w:ilvl="6">
      <w:start w:val="1"/>
      <w:numFmt w:val="lowerLetter"/>
      <w:lvlText w:val="%7."/>
      <w:lvlJc w:val="left"/>
      <w:pPr>
        <w:ind w:left="5040" w:hanging="360"/>
      </w:pPr>
      <w:rPr>
        <w:strike w:val="0"/>
        <w:dstrike w:val="0"/>
        <w:u w:val="none" w:color="000000"/>
      </w:rPr>
    </w:lvl>
    <w:lvl w:ilvl="7">
      <w:start w:val="1"/>
      <w:numFmt w:val="lowerRoman"/>
      <w:lvlText w:val="%8."/>
      <w:lvlJc w:val="right"/>
      <w:pPr>
        <w:ind w:left="5760" w:hanging="360"/>
      </w:pPr>
      <w:rPr>
        <w:strike w:val="0"/>
        <w:dstrike w:val="0"/>
        <w:u w:val="none" w:color="000000"/>
      </w:rPr>
    </w:lvl>
    <w:lvl w:ilvl="8">
      <w:start w:val="1"/>
      <w:numFmt w:val="decimal"/>
      <w:lvlText w:val="%9."/>
      <w:lvlJc w:val="left"/>
      <w:pPr>
        <w:ind w:left="6480" w:hanging="360"/>
      </w:pPr>
      <w:rPr>
        <w:strike w:val="0"/>
        <w:dstrike w:val="0"/>
        <w:u w:val="none" w:color="000000"/>
      </w:rPr>
    </w:lvl>
  </w:abstractNum>
  <w:abstractNum w:abstractNumId="71" w15:restartNumberingAfterBreak="0">
    <w:nsid w:val="26067D1D"/>
    <w:multiLevelType w:val="multilevel"/>
    <w:tmpl w:val="334419F0"/>
    <w:styleLink w:val="WWNum135"/>
    <w:lvl w:ilvl="0">
      <w:start w:val="1"/>
      <w:numFmt w:val="decimal"/>
      <w:lvlText w:val="%1."/>
      <w:lvlJc w:val="left"/>
      <w:pPr>
        <w:ind w:left="720" w:hanging="720"/>
      </w:pPr>
      <w:rPr>
        <w:rFonts w:ascii="Arial Bold" w:eastAsia="Arial" w:hAnsi="Arial Bold" w:cs="Arial"/>
        <w:b/>
        <w:i w:val="0"/>
        <w:caps w:val="0"/>
        <w:smallCaps w:val="0"/>
        <w:strike w:val="0"/>
        <w:dstrike w:val="0"/>
        <w:color w:val="000000"/>
        <w:position w:val="0"/>
        <w:sz w:val="24"/>
        <w:szCs w:val="24"/>
        <w:u w:val="none" w:color="000000"/>
        <w:vertAlign w:val="baseline"/>
      </w:rPr>
    </w:lvl>
    <w:lvl w:ilvl="1">
      <w:start w:val="1"/>
      <w:numFmt w:val="decimal"/>
      <w:lvlText w:val="%1.%2"/>
      <w:lvlJc w:val="left"/>
      <w:pPr>
        <w:ind w:left="1440" w:hanging="720"/>
      </w:pPr>
      <w:rPr>
        <w:rFonts w:eastAsia="Calibri" w:cs="Calibri"/>
        <w:b w:val="0"/>
        <w:i w:val="0"/>
        <w:caps w:val="0"/>
        <w:smallCaps w:val="0"/>
        <w:strike w:val="0"/>
        <w:dstrike w:val="0"/>
        <w:color w:val="000000"/>
        <w:position w:val="0"/>
        <w:sz w:val="22"/>
        <w:szCs w:val="22"/>
        <w:u w:val="none" w:color="000000"/>
        <w:vertAlign w:val="baseline"/>
      </w:rPr>
    </w:lvl>
    <w:lvl w:ilvl="2">
      <w:start w:val="1"/>
      <w:numFmt w:val="decimal"/>
      <w:lvlText w:val="%1.%2.%3"/>
      <w:lvlJc w:val="left"/>
      <w:pPr>
        <w:ind w:left="1996" w:hanging="720"/>
      </w:pPr>
      <w:rPr>
        <w:rFonts w:ascii="Arial" w:eastAsia="Arial" w:hAnsi="Arial" w:cs="Arial"/>
        <w:b w:val="0"/>
        <w:i w:val="0"/>
        <w:caps w:val="0"/>
        <w:smallCaps w:val="0"/>
        <w:strike w:val="0"/>
        <w:dstrike w:val="0"/>
        <w:color w:val="000000"/>
        <w:position w:val="0"/>
        <w:sz w:val="24"/>
        <w:szCs w:val="24"/>
        <w:u w:val="none" w:color="000000"/>
        <w:vertAlign w:val="baseline"/>
      </w:rPr>
    </w:lvl>
    <w:lvl w:ilvl="3">
      <w:start w:val="1"/>
      <w:numFmt w:val="lowerLetter"/>
      <w:lvlText w:val="(%4)"/>
      <w:lvlJc w:val="left"/>
      <w:pPr>
        <w:ind w:left="2880" w:hanging="720"/>
      </w:pPr>
      <w:rPr>
        <w:rFonts w:ascii="Arial" w:eastAsia="Calibri" w:hAnsi="Arial" w:cs="Calibri"/>
        <w:b w:val="0"/>
        <w:i w:val="0"/>
        <w:caps w:val="0"/>
        <w:smallCaps w:val="0"/>
        <w:strike w:val="0"/>
        <w:dstrike w:val="0"/>
        <w:color w:val="000000"/>
        <w:position w:val="0"/>
        <w:sz w:val="24"/>
        <w:szCs w:val="22"/>
        <w:u w:val="none" w:color="000000"/>
        <w:vertAlign w:val="baseline"/>
      </w:rPr>
    </w:lvl>
    <w:lvl w:ilvl="4">
      <w:start w:val="1"/>
      <w:numFmt w:val="lowerRoman"/>
      <w:lvlText w:val="(%5)"/>
      <w:lvlJc w:val="left"/>
      <w:pPr>
        <w:ind w:left="3600" w:hanging="720"/>
      </w:pPr>
      <w:rPr>
        <w:b w:val="0"/>
        <w:i w:val="0"/>
        <w:caps w:val="0"/>
        <w:smallCaps w:val="0"/>
        <w:strike w:val="0"/>
        <w:dstrike w:val="0"/>
        <w:position w:val="0"/>
        <w:u w:val="none" w:color="000000"/>
        <w:vertAlign w:val="baseline"/>
      </w:rPr>
    </w:lvl>
    <w:lvl w:ilvl="5">
      <w:start w:val="1"/>
      <w:numFmt w:val="upperLetter"/>
      <w:lvlText w:val="(%6)"/>
      <w:lvlJc w:val="left"/>
      <w:pPr>
        <w:ind w:left="1440" w:hanging="1080"/>
      </w:pPr>
      <w:rPr>
        <w:b w:val="0"/>
        <w:i w:val="0"/>
        <w:caps w:val="0"/>
        <w:smallCaps w:val="0"/>
        <w:strike w:val="0"/>
        <w:dstrike w:val="0"/>
        <w:position w:val="0"/>
        <w:u w:val="none" w:color="000000"/>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72" w15:restartNumberingAfterBreak="0">
    <w:nsid w:val="26110998"/>
    <w:multiLevelType w:val="multilevel"/>
    <w:tmpl w:val="561CF14A"/>
    <w:styleLink w:val="WWNum34"/>
    <w:lvl w:ilvl="0">
      <w:start w:val="1"/>
      <w:numFmt w:val="decimal"/>
      <w:lvlText w:val="%1."/>
      <w:lvlJc w:val="left"/>
      <w:pPr>
        <w:ind w:left="720" w:hanging="720"/>
      </w:pPr>
      <w:rPr>
        <w:rFonts w:ascii="Arial" w:hAnsi="Arial"/>
        <w:b/>
        <w:caps w:val="0"/>
        <w:smallCaps w:val="0"/>
        <w:sz w:val="24"/>
      </w:rPr>
    </w:lvl>
    <w:lvl w:ilvl="1">
      <w:start w:val="1"/>
      <w:numFmt w:val="decimal"/>
      <w:lvlText w:val="%1.%2"/>
      <w:lvlJc w:val="left"/>
      <w:pPr>
        <w:ind w:left="720" w:hanging="720"/>
      </w:pPr>
      <w:rPr>
        <w:rFonts w:ascii="Arial" w:eastAsia="Arial" w:hAnsi="Arial" w:cs="Arial"/>
        <w:b w:val="0"/>
        <w:caps w:val="0"/>
        <w:smallCaps w:val="0"/>
        <w:sz w:val="24"/>
      </w:rPr>
    </w:lvl>
    <w:lvl w:ilvl="2">
      <w:start w:val="1"/>
      <w:numFmt w:val="decimal"/>
      <w:lvlText w:val="%1.%2.%3"/>
      <w:lvlJc w:val="left"/>
      <w:pPr>
        <w:ind w:left="2214" w:hanging="1080"/>
      </w:pPr>
      <w:rPr>
        <w:caps w:val="0"/>
        <w:smallCaps w:val="0"/>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73" w15:restartNumberingAfterBreak="0">
    <w:nsid w:val="26721F28"/>
    <w:multiLevelType w:val="multilevel"/>
    <w:tmpl w:val="D95E708A"/>
    <w:styleLink w:val="WWNum14"/>
    <w:lvl w:ilvl="0">
      <w:start w:val="1"/>
      <w:numFmt w:val="lowerLetter"/>
      <w:lvlText w:val="%1)"/>
      <w:lvlJc w:val="left"/>
      <w:pPr>
        <w:ind w:left="432" w:hanging="262"/>
      </w:pPr>
      <w:rPr>
        <w:rFonts w:ascii="Arial" w:hAnsi="Arial"/>
        <w:sz w:val="24"/>
        <w:szCs w:val="22"/>
      </w:rPr>
    </w:lvl>
    <w:lvl w:ilvl="1">
      <w:start w:val="1"/>
      <w:numFmt w:val="lowerLetter"/>
      <w:lvlText w:val="%2)"/>
      <w:lvlJc w:val="left"/>
      <w:pPr>
        <w:ind w:left="890" w:hanging="360"/>
      </w:pPr>
      <w:rPr>
        <w:rFonts w:eastAsia="Calibri" w:cs="Calibri"/>
        <w:b w:val="0"/>
        <w:i w:val="0"/>
        <w:caps w:val="0"/>
        <w:smallCaps w:val="0"/>
        <w:strike w:val="0"/>
        <w:dstrike w:val="0"/>
        <w:color w:val="000000"/>
        <w:position w:val="0"/>
        <w:u w:val="none" w:color="000000"/>
        <w:vertAlign w:val="baseline"/>
      </w:rPr>
    </w:lvl>
    <w:lvl w:ilvl="2">
      <w:start w:val="1"/>
      <w:numFmt w:val="lowerRoman"/>
      <w:lvlText w:val="%3)"/>
      <w:lvlJc w:val="left"/>
      <w:pPr>
        <w:ind w:left="1250" w:hanging="360"/>
      </w:pPr>
      <w:rPr>
        <w:rFonts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74" w15:restartNumberingAfterBreak="0">
    <w:nsid w:val="287E1F2D"/>
    <w:multiLevelType w:val="multilevel"/>
    <w:tmpl w:val="58BED39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15:restartNumberingAfterBreak="0">
    <w:nsid w:val="29445542"/>
    <w:multiLevelType w:val="multilevel"/>
    <w:tmpl w:val="30BAAE18"/>
    <w:styleLink w:val="WWNum114"/>
    <w:lvl w:ilvl="0">
      <w:start w:val="1"/>
      <w:numFmt w:val="decimal"/>
      <w:lvlText w:val="%1"/>
      <w:lvlJc w:val="left"/>
      <w:pPr>
        <w:ind w:left="170" w:hanging="170"/>
      </w:pPr>
      <w:rPr>
        <w:rFonts w:ascii="Arial" w:eastAsia="Arial" w:hAnsi="Arial" w:cs="Arial"/>
        <w:sz w:val="24"/>
        <w:szCs w:val="22"/>
      </w:rPr>
    </w:lvl>
    <w:lvl w:ilvl="1">
      <w:start w:val="1"/>
      <w:numFmt w:val="lowerLetter"/>
      <w:lvlText w:val="%2)"/>
      <w:lvlJc w:val="left"/>
      <w:pPr>
        <w:ind w:left="720" w:hanging="360"/>
      </w:pPr>
      <w:rPr>
        <w:rFonts w:ascii="Arial" w:hAnsi="Arial"/>
        <w:b w:val="0"/>
        <w:i w:val="0"/>
        <w:caps w:val="0"/>
        <w:smallCaps w:val="0"/>
        <w:strike w:val="0"/>
        <w:dstrike w:val="0"/>
        <w:color w:val="000000"/>
        <w:position w:val="0"/>
        <w:sz w:val="24"/>
        <w:u w:val="none" w:color="000000"/>
        <w:vertAlign w:val="baseline"/>
      </w:rPr>
    </w:lvl>
    <w:lvl w:ilvl="2">
      <w:start w:val="1"/>
      <w:numFmt w:val="lowerRoman"/>
      <w:lvlText w:val="%3)"/>
      <w:lvlJc w:val="left"/>
      <w:pPr>
        <w:ind w:left="1080" w:hanging="360"/>
      </w:pPr>
      <w:rPr>
        <w:rFonts w:ascii="Arial" w:eastAsia="Arial" w:hAnsi="Arial" w:cs="Arial"/>
        <w:sz w:val="24"/>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6" w15:restartNumberingAfterBreak="0">
    <w:nsid w:val="2960783C"/>
    <w:multiLevelType w:val="multilevel"/>
    <w:tmpl w:val="D39490D8"/>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15:restartNumberingAfterBreak="0">
    <w:nsid w:val="296845E8"/>
    <w:multiLevelType w:val="multilevel"/>
    <w:tmpl w:val="30186EE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297237AE"/>
    <w:multiLevelType w:val="multilevel"/>
    <w:tmpl w:val="9D203FCA"/>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9" w15:restartNumberingAfterBreak="0">
    <w:nsid w:val="29DD4264"/>
    <w:multiLevelType w:val="multilevel"/>
    <w:tmpl w:val="66507D1A"/>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80" w15:restartNumberingAfterBreak="0">
    <w:nsid w:val="2A1D4546"/>
    <w:multiLevelType w:val="multilevel"/>
    <w:tmpl w:val="870C4E34"/>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15:restartNumberingAfterBreak="0">
    <w:nsid w:val="2A582789"/>
    <w:multiLevelType w:val="multilevel"/>
    <w:tmpl w:val="CB586DD2"/>
    <w:styleLink w:val="WWNum216"/>
    <w:lvl w:ilvl="0">
      <w:start w:val="1"/>
      <w:numFmt w:val="decimal"/>
      <w:lvlText w:val="%1."/>
      <w:lvlJc w:val="left"/>
      <w:pPr>
        <w:ind w:left="720" w:hanging="720"/>
      </w:pPr>
      <w:rPr>
        <w:rFonts w:eastAsia="Calibri" w:cs="Calibri"/>
        <w:b/>
        <w:i w:val="0"/>
        <w:caps w:val="0"/>
        <w:smallCaps w:val="0"/>
        <w:strike w:val="0"/>
        <w:dstrike w:val="0"/>
        <w:color w:val="000000"/>
        <w:position w:val="0"/>
        <w:sz w:val="22"/>
        <w:szCs w:val="22"/>
        <w:u w:val="none" w:color="000000"/>
        <w:vertAlign w:val="baseline"/>
      </w:rPr>
    </w:lvl>
    <w:lvl w:ilvl="1">
      <w:start w:val="1"/>
      <w:numFmt w:val="lowerLetter"/>
      <w:lvlText w:val="%2)"/>
      <w:lvlJc w:val="left"/>
      <w:pPr>
        <w:ind w:left="1440" w:hanging="720"/>
      </w:pPr>
      <w:rPr>
        <w:b w:val="0"/>
        <w:i w:val="0"/>
        <w:caps w:val="0"/>
        <w:smallCaps w:val="0"/>
        <w:strike w:val="0"/>
        <w:dstrike w:val="0"/>
        <w:color w:val="000000"/>
        <w:position w:val="0"/>
        <w:sz w:val="22"/>
        <w:szCs w:val="22"/>
        <w:u w:val="none" w:color="000000"/>
        <w:vertAlign w:val="baseline"/>
      </w:rPr>
    </w:lvl>
    <w:lvl w:ilvl="2">
      <w:start w:val="1"/>
      <w:numFmt w:val="decimal"/>
      <w:lvlText w:val="%1.%2.%3"/>
      <w:lvlJc w:val="left"/>
      <w:pPr>
        <w:ind w:left="2160" w:hanging="720"/>
      </w:pPr>
      <w:rPr>
        <w:rFonts w:ascii="Arial" w:eastAsia="Arial" w:hAnsi="Arial" w:cs="Arial"/>
        <w:b w:val="0"/>
        <w:i w:val="0"/>
        <w:caps w:val="0"/>
        <w:smallCaps w:val="0"/>
        <w:strike w:val="0"/>
        <w:dstrike w:val="0"/>
        <w:color w:val="000000"/>
        <w:position w:val="0"/>
        <w:sz w:val="24"/>
        <w:szCs w:val="24"/>
        <w:u w:val="none" w:color="000000"/>
        <w:vertAlign w:val="baseline"/>
      </w:rPr>
    </w:lvl>
    <w:lvl w:ilvl="3">
      <w:start w:val="1"/>
      <w:numFmt w:val="lowerLetter"/>
      <w:lvlText w:val="(%4)"/>
      <w:lvlJc w:val="left"/>
      <w:pPr>
        <w:ind w:left="2880" w:hanging="720"/>
      </w:pPr>
      <w:rPr>
        <w:rFonts w:eastAsia="Calibri" w:cs="Calibri"/>
        <w:b w:val="0"/>
        <w:i w:val="0"/>
        <w:caps w:val="0"/>
        <w:smallCaps w:val="0"/>
        <w:strike w:val="0"/>
        <w:dstrike w:val="0"/>
        <w:color w:val="000000"/>
        <w:position w:val="0"/>
        <w:sz w:val="22"/>
        <w:szCs w:val="22"/>
        <w:u w:val="none" w:color="000000"/>
        <w:vertAlign w:val="baseline"/>
      </w:rPr>
    </w:lvl>
    <w:lvl w:ilvl="4">
      <w:start w:val="1"/>
      <w:numFmt w:val="lowerRoman"/>
      <w:lvlText w:val="(%5)"/>
      <w:lvlJc w:val="left"/>
      <w:pPr>
        <w:ind w:left="3600" w:hanging="720"/>
      </w:pPr>
      <w:rPr>
        <w:b w:val="0"/>
        <w:i w:val="0"/>
        <w:caps w:val="0"/>
        <w:smallCaps w:val="0"/>
        <w:strike w:val="0"/>
        <w:dstrike w:val="0"/>
        <w:color w:val="000000"/>
        <w:position w:val="0"/>
        <w:u w:val="none" w:color="000000"/>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color="000000"/>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82" w15:restartNumberingAfterBreak="0">
    <w:nsid w:val="2AAA7907"/>
    <w:multiLevelType w:val="multilevel"/>
    <w:tmpl w:val="BC242FE8"/>
    <w:styleLink w:val="WWNum2"/>
    <w:lvl w:ilvl="0">
      <w:start w:val="1"/>
      <w:numFmt w:val="decimal"/>
      <w:lvlText w:val="%1."/>
      <w:lvlJc w:val="left"/>
      <w:pPr>
        <w:ind w:left="720" w:hanging="360"/>
      </w:pPr>
    </w:lvl>
    <w:lvl w:ilvl="1">
      <w:start w:val="1"/>
      <w:numFmt w:val="lowerRoman"/>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15:restartNumberingAfterBreak="0">
    <w:nsid w:val="2B1F7F7B"/>
    <w:multiLevelType w:val="multilevel"/>
    <w:tmpl w:val="C3288B4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2B4E1D71"/>
    <w:multiLevelType w:val="multilevel"/>
    <w:tmpl w:val="3A9E0A3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2BE2498C"/>
    <w:multiLevelType w:val="multilevel"/>
    <w:tmpl w:val="74A2D9A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15:restartNumberingAfterBreak="0">
    <w:nsid w:val="2CA74ECC"/>
    <w:multiLevelType w:val="multilevel"/>
    <w:tmpl w:val="59FCA128"/>
    <w:styleLink w:val="WWNum7"/>
    <w:lvl w:ilvl="0">
      <w:start w:val="1"/>
      <w:numFmt w:val="lowerLetter"/>
      <w:lvlText w:val="%1)"/>
      <w:lvlJc w:val="left"/>
      <w:pPr>
        <w:ind w:left="720" w:hanging="360"/>
      </w:pPr>
      <w:rPr>
        <w:rFonts w:ascii="Arial" w:hAnsi="Arial"/>
        <w:strike w:val="0"/>
        <w:dstrike w:val="0"/>
        <w:sz w:val="24"/>
        <w:u w:val="none" w:color="000000"/>
      </w:rPr>
    </w:lvl>
    <w:lvl w:ilvl="1">
      <w:start w:val="1"/>
      <w:numFmt w:val="lowerRoman"/>
      <w:lvlText w:val="%2)"/>
      <w:lvlJc w:val="right"/>
      <w:pPr>
        <w:ind w:left="1440" w:hanging="360"/>
      </w:pPr>
      <w:rPr>
        <w:strike w:val="0"/>
        <w:dstrike w:val="0"/>
        <w:u w:val="none" w:color="000000"/>
      </w:rPr>
    </w:lvl>
    <w:lvl w:ilvl="2">
      <w:start w:val="1"/>
      <w:numFmt w:val="decimal"/>
      <w:lvlText w:val="%3)"/>
      <w:lvlJc w:val="left"/>
      <w:pPr>
        <w:ind w:left="2160" w:hanging="360"/>
      </w:pPr>
      <w:rPr>
        <w:strike w:val="0"/>
        <w:dstrike w:val="0"/>
        <w:u w:val="none" w:color="000000"/>
      </w:rPr>
    </w:lvl>
    <w:lvl w:ilvl="3">
      <w:start w:val="1"/>
      <w:numFmt w:val="lowerLetter"/>
      <w:lvlText w:val="(%4)"/>
      <w:lvlJc w:val="left"/>
      <w:pPr>
        <w:ind w:left="2880" w:hanging="360"/>
      </w:pPr>
      <w:rPr>
        <w:strike w:val="0"/>
        <w:dstrike w:val="0"/>
        <w:u w:val="none" w:color="000000"/>
      </w:rPr>
    </w:lvl>
    <w:lvl w:ilvl="4">
      <w:start w:val="1"/>
      <w:numFmt w:val="lowerRoman"/>
      <w:lvlText w:val="(%5)"/>
      <w:lvlJc w:val="right"/>
      <w:pPr>
        <w:ind w:left="3600" w:hanging="360"/>
      </w:pPr>
      <w:rPr>
        <w:strike w:val="0"/>
        <w:dstrike w:val="0"/>
        <w:u w:val="none" w:color="000000"/>
      </w:rPr>
    </w:lvl>
    <w:lvl w:ilvl="5">
      <w:start w:val="1"/>
      <w:numFmt w:val="decimal"/>
      <w:lvlText w:val="(%6)"/>
      <w:lvlJc w:val="left"/>
      <w:pPr>
        <w:ind w:left="4320" w:hanging="360"/>
      </w:pPr>
      <w:rPr>
        <w:strike w:val="0"/>
        <w:dstrike w:val="0"/>
        <w:u w:val="none" w:color="000000"/>
      </w:rPr>
    </w:lvl>
    <w:lvl w:ilvl="6">
      <w:start w:val="1"/>
      <w:numFmt w:val="lowerLetter"/>
      <w:lvlText w:val="%7."/>
      <w:lvlJc w:val="left"/>
      <w:pPr>
        <w:ind w:left="5040" w:hanging="360"/>
      </w:pPr>
      <w:rPr>
        <w:strike w:val="0"/>
        <w:dstrike w:val="0"/>
        <w:u w:val="none" w:color="000000"/>
      </w:rPr>
    </w:lvl>
    <w:lvl w:ilvl="7">
      <w:start w:val="1"/>
      <w:numFmt w:val="lowerRoman"/>
      <w:lvlText w:val="%8."/>
      <w:lvlJc w:val="right"/>
      <w:pPr>
        <w:ind w:left="5760" w:hanging="360"/>
      </w:pPr>
      <w:rPr>
        <w:strike w:val="0"/>
        <w:dstrike w:val="0"/>
        <w:u w:val="none" w:color="000000"/>
      </w:rPr>
    </w:lvl>
    <w:lvl w:ilvl="8">
      <w:start w:val="1"/>
      <w:numFmt w:val="decimal"/>
      <w:lvlText w:val="%9."/>
      <w:lvlJc w:val="left"/>
      <w:pPr>
        <w:ind w:left="6480" w:hanging="360"/>
      </w:pPr>
      <w:rPr>
        <w:strike w:val="0"/>
        <w:dstrike w:val="0"/>
        <w:u w:val="none" w:color="000000"/>
      </w:rPr>
    </w:lvl>
  </w:abstractNum>
  <w:abstractNum w:abstractNumId="87" w15:restartNumberingAfterBreak="0">
    <w:nsid w:val="2CC3770C"/>
    <w:multiLevelType w:val="multilevel"/>
    <w:tmpl w:val="924E4FC6"/>
    <w:styleLink w:val="WWNum33"/>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88" w15:restartNumberingAfterBreak="0">
    <w:nsid w:val="2D124FE3"/>
    <w:multiLevelType w:val="multilevel"/>
    <w:tmpl w:val="F508C744"/>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2EA40728"/>
    <w:multiLevelType w:val="multilevel"/>
    <w:tmpl w:val="96247D9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0" w15:restartNumberingAfterBreak="0">
    <w:nsid w:val="2F4777C5"/>
    <w:multiLevelType w:val="multilevel"/>
    <w:tmpl w:val="1CEA90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1" w15:restartNumberingAfterBreak="0">
    <w:nsid w:val="2F56294D"/>
    <w:multiLevelType w:val="multilevel"/>
    <w:tmpl w:val="477CF52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2" w15:restartNumberingAfterBreak="0">
    <w:nsid w:val="2F6D155A"/>
    <w:multiLevelType w:val="multilevel"/>
    <w:tmpl w:val="A2F4FA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3" w15:restartNumberingAfterBreak="0">
    <w:nsid w:val="307A6754"/>
    <w:multiLevelType w:val="multilevel"/>
    <w:tmpl w:val="ADB0BC32"/>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4" w15:restartNumberingAfterBreak="0">
    <w:nsid w:val="31007738"/>
    <w:multiLevelType w:val="multilevel"/>
    <w:tmpl w:val="05E45CCE"/>
    <w:styleLink w:val="WWNum141"/>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Trebuchet MS" w:hAnsi="Arial" w:cs="Trebuchet MS"/>
        <w:sz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95" w15:restartNumberingAfterBreak="0">
    <w:nsid w:val="311C37C1"/>
    <w:multiLevelType w:val="multilevel"/>
    <w:tmpl w:val="36A017A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6" w15:restartNumberingAfterBreak="0">
    <w:nsid w:val="31553528"/>
    <w:multiLevelType w:val="multilevel"/>
    <w:tmpl w:val="E54657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15:restartNumberingAfterBreak="0">
    <w:nsid w:val="31583025"/>
    <w:multiLevelType w:val="multilevel"/>
    <w:tmpl w:val="950A2EF4"/>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8" w15:restartNumberingAfterBreak="0">
    <w:nsid w:val="31B81037"/>
    <w:multiLevelType w:val="multilevel"/>
    <w:tmpl w:val="971C8C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31C46210"/>
    <w:multiLevelType w:val="multilevel"/>
    <w:tmpl w:val="A2F055F0"/>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0" w15:restartNumberingAfterBreak="0">
    <w:nsid w:val="324C4A93"/>
    <w:multiLevelType w:val="multilevel"/>
    <w:tmpl w:val="7D1ACA2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1" w15:restartNumberingAfterBreak="0">
    <w:nsid w:val="32F6406D"/>
    <w:multiLevelType w:val="multilevel"/>
    <w:tmpl w:val="B5843B80"/>
    <w:styleLink w:val="WWNum151"/>
    <w:lvl w:ilvl="0">
      <w:numFmt w:val="bullet"/>
      <w:lvlText w:val="●"/>
      <w:lvlJc w:val="left"/>
      <w:pPr>
        <w:ind w:left="720" w:hanging="360"/>
      </w:pPr>
      <w:rPr>
        <w:rFonts w:ascii="Noto Sans Symbols" w:eastAsia="Noto Sans Symbols" w:hAnsi="Noto Sans Symbols" w:cs="Noto Sans Symbols"/>
      </w:rPr>
    </w:lvl>
    <w:lvl w:ilvl="1">
      <w:numFmt w:val="bullet"/>
      <w:lvlText w:val="o"/>
      <w:lvlJc w:val="left"/>
      <w:pPr>
        <w:ind w:left="1440" w:hanging="360"/>
      </w:pPr>
      <w:rPr>
        <w:rFonts w:ascii="Courier New" w:eastAsia="Courier New" w:hAnsi="Courier New" w:cs="Courier New"/>
        <w:sz w:val="24"/>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sz w:val="24"/>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02" w15:restartNumberingAfterBreak="0">
    <w:nsid w:val="32FA5A55"/>
    <w:multiLevelType w:val="multilevel"/>
    <w:tmpl w:val="7A8818D2"/>
    <w:styleLink w:val="WWNum211"/>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103" w15:restartNumberingAfterBreak="0">
    <w:nsid w:val="3347588E"/>
    <w:multiLevelType w:val="multilevel"/>
    <w:tmpl w:val="01D83E1C"/>
    <w:styleLink w:val="WWNum213"/>
    <w:lvl w:ilvl="0">
      <w:start w:val="1"/>
      <w:numFmt w:val="decimal"/>
      <w:lvlText w:val="%1"/>
      <w:lvlJc w:val="left"/>
      <w:pPr>
        <w:ind w:left="170" w:hanging="170"/>
      </w:pPr>
      <w:rPr>
        <w:rFonts w:eastAsia="Arial" w:cs="Arial"/>
        <w:sz w:val="24"/>
        <w:szCs w:val="22"/>
      </w:rPr>
    </w:lvl>
    <w:lvl w:ilvl="1">
      <w:start w:val="1"/>
      <w:numFmt w:val="lowerLetter"/>
      <w:lvlText w:val="%2)"/>
      <w:lvlJc w:val="left"/>
      <w:pPr>
        <w:ind w:left="720" w:hanging="360"/>
      </w:pPr>
      <w:rPr>
        <w:rFonts w:eastAsia="Calibri" w:cs="Calibri"/>
        <w:b w:val="0"/>
        <w:i w:val="0"/>
        <w:caps w:val="0"/>
        <w:smallCaps w:val="0"/>
        <w:strike w:val="0"/>
        <w:dstrike w:val="0"/>
        <w:color w:val="000000"/>
        <w:position w:val="0"/>
        <w:u w:val="none" w:color="000000"/>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4" w15:restartNumberingAfterBreak="0">
    <w:nsid w:val="33730895"/>
    <w:multiLevelType w:val="multilevel"/>
    <w:tmpl w:val="CECCFD48"/>
    <w:styleLink w:val="WWNum118"/>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05" w15:restartNumberingAfterBreak="0">
    <w:nsid w:val="338C2D97"/>
    <w:multiLevelType w:val="multilevel"/>
    <w:tmpl w:val="7C9CDC52"/>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6" w15:restartNumberingAfterBreak="0">
    <w:nsid w:val="3479490D"/>
    <w:multiLevelType w:val="multilevel"/>
    <w:tmpl w:val="8132F10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7" w15:restartNumberingAfterBreak="0">
    <w:nsid w:val="3501350E"/>
    <w:multiLevelType w:val="multilevel"/>
    <w:tmpl w:val="294CCCB6"/>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15:restartNumberingAfterBreak="0">
    <w:nsid w:val="360F2DFF"/>
    <w:multiLevelType w:val="multilevel"/>
    <w:tmpl w:val="A1EC54BA"/>
    <w:styleLink w:val="WWNum17"/>
    <w:lvl w:ilvl="0">
      <w:start w:val="1"/>
      <w:numFmt w:val="lowerLetter"/>
      <w:lvlText w:val="%1)"/>
      <w:lvlJc w:val="left"/>
      <w:pPr>
        <w:ind w:left="720" w:hanging="360"/>
      </w:pPr>
      <w:rPr>
        <w:rFonts w:ascii="Arial" w:hAnsi="Arial"/>
        <w:strike w:val="0"/>
        <w:dstrike w:val="0"/>
        <w:sz w:val="24"/>
        <w:u w:val="none" w:color="000000"/>
      </w:rPr>
    </w:lvl>
    <w:lvl w:ilvl="1">
      <w:start w:val="1"/>
      <w:numFmt w:val="lowerRoman"/>
      <w:lvlText w:val="%2)"/>
      <w:lvlJc w:val="right"/>
      <w:pPr>
        <w:ind w:left="1440" w:hanging="360"/>
      </w:pPr>
      <w:rPr>
        <w:strike w:val="0"/>
        <w:dstrike w:val="0"/>
        <w:u w:val="none" w:color="000000"/>
      </w:rPr>
    </w:lvl>
    <w:lvl w:ilvl="2">
      <w:start w:val="1"/>
      <w:numFmt w:val="decimal"/>
      <w:lvlText w:val="%3)"/>
      <w:lvlJc w:val="left"/>
      <w:pPr>
        <w:ind w:left="2160" w:hanging="360"/>
      </w:pPr>
      <w:rPr>
        <w:strike w:val="0"/>
        <w:dstrike w:val="0"/>
        <w:u w:val="none" w:color="000000"/>
      </w:rPr>
    </w:lvl>
    <w:lvl w:ilvl="3">
      <w:start w:val="1"/>
      <w:numFmt w:val="lowerLetter"/>
      <w:lvlText w:val="(%4)"/>
      <w:lvlJc w:val="left"/>
      <w:pPr>
        <w:ind w:left="2880" w:hanging="360"/>
      </w:pPr>
      <w:rPr>
        <w:strike w:val="0"/>
        <w:dstrike w:val="0"/>
        <w:u w:val="none" w:color="000000"/>
      </w:rPr>
    </w:lvl>
    <w:lvl w:ilvl="4">
      <w:start w:val="1"/>
      <w:numFmt w:val="lowerRoman"/>
      <w:lvlText w:val="(%5)"/>
      <w:lvlJc w:val="right"/>
      <w:pPr>
        <w:ind w:left="3600" w:hanging="360"/>
      </w:pPr>
      <w:rPr>
        <w:strike w:val="0"/>
        <w:dstrike w:val="0"/>
        <w:u w:val="none" w:color="000000"/>
      </w:rPr>
    </w:lvl>
    <w:lvl w:ilvl="5">
      <w:start w:val="1"/>
      <w:numFmt w:val="decimal"/>
      <w:lvlText w:val="(%6)"/>
      <w:lvlJc w:val="left"/>
      <w:pPr>
        <w:ind w:left="4320" w:hanging="360"/>
      </w:pPr>
      <w:rPr>
        <w:strike w:val="0"/>
        <w:dstrike w:val="0"/>
        <w:u w:val="none" w:color="000000"/>
      </w:rPr>
    </w:lvl>
    <w:lvl w:ilvl="6">
      <w:start w:val="1"/>
      <w:numFmt w:val="lowerLetter"/>
      <w:lvlText w:val="%7."/>
      <w:lvlJc w:val="left"/>
      <w:pPr>
        <w:ind w:left="5040" w:hanging="360"/>
      </w:pPr>
      <w:rPr>
        <w:strike w:val="0"/>
        <w:dstrike w:val="0"/>
        <w:u w:val="none" w:color="000000"/>
      </w:rPr>
    </w:lvl>
    <w:lvl w:ilvl="7">
      <w:start w:val="1"/>
      <w:numFmt w:val="lowerRoman"/>
      <w:lvlText w:val="%8."/>
      <w:lvlJc w:val="right"/>
      <w:pPr>
        <w:ind w:left="5760" w:hanging="360"/>
      </w:pPr>
      <w:rPr>
        <w:strike w:val="0"/>
        <w:dstrike w:val="0"/>
        <w:u w:val="none" w:color="000000"/>
      </w:rPr>
    </w:lvl>
    <w:lvl w:ilvl="8">
      <w:start w:val="1"/>
      <w:numFmt w:val="decimal"/>
      <w:lvlText w:val="%9."/>
      <w:lvlJc w:val="left"/>
      <w:pPr>
        <w:ind w:left="6480" w:hanging="360"/>
      </w:pPr>
      <w:rPr>
        <w:strike w:val="0"/>
        <w:dstrike w:val="0"/>
        <w:u w:val="none" w:color="000000"/>
      </w:rPr>
    </w:lvl>
  </w:abstractNum>
  <w:abstractNum w:abstractNumId="109" w15:restartNumberingAfterBreak="0">
    <w:nsid w:val="3627347D"/>
    <w:multiLevelType w:val="multilevel"/>
    <w:tmpl w:val="E03C0BBC"/>
    <w:lvl w:ilvl="0">
      <w:start w:val="500"/>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0" w15:restartNumberingAfterBreak="0">
    <w:nsid w:val="37130D20"/>
    <w:multiLevelType w:val="multilevel"/>
    <w:tmpl w:val="92DA39AC"/>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371315D2"/>
    <w:multiLevelType w:val="multilevel"/>
    <w:tmpl w:val="796813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379753D9"/>
    <w:multiLevelType w:val="multilevel"/>
    <w:tmpl w:val="DECCC5B6"/>
    <w:styleLink w:val="WWNum111"/>
    <w:lvl w:ilvl="0">
      <w:start w:val="1"/>
      <w:numFmt w:val="decimal"/>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13" w15:restartNumberingAfterBreak="0">
    <w:nsid w:val="38A8320B"/>
    <w:multiLevelType w:val="multilevel"/>
    <w:tmpl w:val="0C66EF76"/>
    <w:styleLink w:val="WWNum24"/>
    <w:lvl w:ilvl="0">
      <w:start w:val="1"/>
      <w:numFmt w:val="lowerLetter"/>
      <w:lvlText w:val="%1)"/>
      <w:lvlJc w:val="left"/>
      <w:pPr>
        <w:ind w:left="720" w:hanging="360"/>
      </w:pPr>
      <w:rPr>
        <w:rFonts w:ascii="Arial" w:hAnsi="Arial"/>
        <w:strike w:val="0"/>
        <w:dstrike w:val="0"/>
        <w:sz w:val="24"/>
        <w:u w:val="none" w:color="000000"/>
      </w:rPr>
    </w:lvl>
    <w:lvl w:ilvl="1">
      <w:start w:val="1"/>
      <w:numFmt w:val="lowerRoman"/>
      <w:lvlText w:val="%2)"/>
      <w:lvlJc w:val="right"/>
      <w:pPr>
        <w:ind w:left="1440" w:hanging="360"/>
      </w:pPr>
      <w:rPr>
        <w:strike w:val="0"/>
        <w:dstrike w:val="0"/>
        <w:u w:val="none" w:color="000000"/>
      </w:rPr>
    </w:lvl>
    <w:lvl w:ilvl="2">
      <w:start w:val="1"/>
      <w:numFmt w:val="decimal"/>
      <w:lvlText w:val="%3)"/>
      <w:lvlJc w:val="left"/>
      <w:pPr>
        <w:ind w:left="2160" w:hanging="360"/>
      </w:pPr>
      <w:rPr>
        <w:strike w:val="0"/>
        <w:dstrike w:val="0"/>
        <w:u w:val="none" w:color="000000"/>
      </w:rPr>
    </w:lvl>
    <w:lvl w:ilvl="3">
      <w:start w:val="1"/>
      <w:numFmt w:val="lowerLetter"/>
      <w:lvlText w:val="(%4)"/>
      <w:lvlJc w:val="left"/>
      <w:pPr>
        <w:ind w:left="2880" w:hanging="360"/>
      </w:pPr>
      <w:rPr>
        <w:strike w:val="0"/>
        <w:dstrike w:val="0"/>
        <w:u w:val="none" w:color="000000"/>
      </w:rPr>
    </w:lvl>
    <w:lvl w:ilvl="4">
      <w:start w:val="1"/>
      <w:numFmt w:val="lowerRoman"/>
      <w:lvlText w:val="(%5)"/>
      <w:lvlJc w:val="right"/>
      <w:pPr>
        <w:ind w:left="3600" w:hanging="360"/>
      </w:pPr>
      <w:rPr>
        <w:strike w:val="0"/>
        <w:dstrike w:val="0"/>
        <w:u w:val="none" w:color="000000"/>
      </w:rPr>
    </w:lvl>
    <w:lvl w:ilvl="5">
      <w:start w:val="1"/>
      <w:numFmt w:val="decimal"/>
      <w:lvlText w:val="(%6)"/>
      <w:lvlJc w:val="left"/>
      <w:pPr>
        <w:ind w:left="4320" w:hanging="360"/>
      </w:pPr>
      <w:rPr>
        <w:strike w:val="0"/>
        <w:dstrike w:val="0"/>
        <w:u w:val="none" w:color="000000"/>
      </w:rPr>
    </w:lvl>
    <w:lvl w:ilvl="6">
      <w:start w:val="1"/>
      <w:numFmt w:val="lowerLetter"/>
      <w:lvlText w:val="%7."/>
      <w:lvlJc w:val="left"/>
      <w:pPr>
        <w:ind w:left="5040" w:hanging="360"/>
      </w:pPr>
      <w:rPr>
        <w:strike w:val="0"/>
        <w:dstrike w:val="0"/>
        <w:u w:val="none" w:color="000000"/>
      </w:rPr>
    </w:lvl>
    <w:lvl w:ilvl="7">
      <w:start w:val="1"/>
      <w:numFmt w:val="lowerRoman"/>
      <w:lvlText w:val="%8."/>
      <w:lvlJc w:val="right"/>
      <w:pPr>
        <w:ind w:left="5760" w:hanging="360"/>
      </w:pPr>
      <w:rPr>
        <w:strike w:val="0"/>
        <w:dstrike w:val="0"/>
        <w:u w:val="none" w:color="000000"/>
      </w:rPr>
    </w:lvl>
    <w:lvl w:ilvl="8">
      <w:start w:val="1"/>
      <w:numFmt w:val="decimal"/>
      <w:lvlText w:val="%9."/>
      <w:lvlJc w:val="left"/>
      <w:pPr>
        <w:ind w:left="6480" w:hanging="360"/>
      </w:pPr>
      <w:rPr>
        <w:strike w:val="0"/>
        <w:dstrike w:val="0"/>
        <w:u w:val="none" w:color="000000"/>
      </w:rPr>
    </w:lvl>
  </w:abstractNum>
  <w:abstractNum w:abstractNumId="114" w15:restartNumberingAfterBreak="0">
    <w:nsid w:val="38C22742"/>
    <w:multiLevelType w:val="multilevel"/>
    <w:tmpl w:val="8B142030"/>
    <w:lvl w:ilvl="0">
      <w:start w:val="1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5" w15:restartNumberingAfterBreak="0">
    <w:nsid w:val="39495483"/>
    <w:multiLevelType w:val="multilevel"/>
    <w:tmpl w:val="D30E6E6A"/>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16" w15:restartNumberingAfterBreak="0">
    <w:nsid w:val="3A905C8A"/>
    <w:multiLevelType w:val="multilevel"/>
    <w:tmpl w:val="DA7C6DA2"/>
    <w:styleLink w:val="WWNum127"/>
    <w:lvl w:ilvl="0">
      <w:start w:val="1"/>
      <w:numFmt w:val="decimal"/>
      <w:lvlText w:val="%1."/>
      <w:lvlJc w:val="left"/>
      <w:pPr>
        <w:ind w:left="720" w:hanging="720"/>
      </w:pPr>
      <w:rPr>
        <w:rFonts w:ascii="Arial Bold" w:hAnsi="Arial Bold"/>
        <w:b/>
        <w:caps w:val="0"/>
        <w:smallCaps w:val="0"/>
        <w:strike w:val="0"/>
        <w:dstrike w:val="0"/>
        <w:color w:val="000000"/>
        <w:position w:val="0"/>
        <w:sz w:val="24"/>
        <w:u w:val="none" w:color="000000"/>
        <w:vertAlign w:val="baseline"/>
      </w:rPr>
    </w:lvl>
    <w:lvl w:ilvl="1">
      <w:start w:val="1"/>
      <w:numFmt w:val="decimal"/>
      <w:lvlText w:val="%1.%2"/>
      <w:lvlJc w:val="left"/>
      <w:pPr>
        <w:ind w:left="720" w:hanging="720"/>
      </w:pPr>
      <w:rPr>
        <w:rFonts w:eastAsia="Arial" w:cs="Arial"/>
        <w:i w:val="0"/>
        <w:caps w:val="0"/>
        <w:smallCaps w:val="0"/>
        <w:strike w:val="0"/>
        <w:dstrike w:val="0"/>
        <w:position w:val="0"/>
        <w:sz w:val="24"/>
        <w:u w:val="none" w:color="000000"/>
        <w:vertAlign w:val="baseline"/>
      </w:rPr>
    </w:lvl>
    <w:lvl w:ilvl="2">
      <w:start w:val="1"/>
      <w:numFmt w:val="decimal"/>
      <w:lvlText w:val="%1.%2.%3"/>
      <w:lvlJc w:val="left"/>
      <w:pPr>
        <w:ind w:left="1440" w:hanging="720"/>
      </w:pPr>
      <w:rPr>
        <w:i w:val="0"/>
        <w:caps w:val="0"/>
        <w:smallCaps w:val="0"/>
        <w:strike w:val="0"/>
        <w:dstrike w:val="0"/>
        <w:position w:val="0"/>
        <w:sz w:val="24"/>
        <w:u w:val="none" w:color="000000"/>
        <w:vertAlign w:val="baseline"/>
      </w:rPr>
    </w:lvl>
    <w:lvl w:ilvl="3">
      <w:start w:val="1"/>
      <w:numFmt w:val="lowerLetter"/>
      <w:lvlText w:val="(%4)"/>
      <w:lvlJc w:val="left"/>
      <w:pPr>
        <w:ind w:left="1440" w:hanging="720"/>
      </w:pPr>
      <w:rPr>
        <w:rFonts w:eastAsia="Calibri" w:cs="Calibri"/>
        <w:i w:val="0"/>
        <w:caps w:val="0"/>
        <w:smallCaps w:val="0"/>
        <w:strike w:val="0"/>
        <w:dstrike w:val="0"/>
        <w:position w:val="0"/>
        <w:u w:val="none" w:color="000000"/>
        <w:vertAlign w:val="baseline"/>
      </w:rPr>
    </w:lvl>
    <w:lvl w:ilvl="4">
      <w:start w:val="1"/>
      <w:numFmt w:val="lowerRoman"/>
      <w:lvlText w:val="(%5)"/>
      <w:lvlJc w:val="left"/>
      <w:pPr>
        <w:ind w:left="3207" w:hanging="1080"/>
      </w:pPr>
      <w:rPr>
        <w:b w:val="0"/>
        <w:i w:val="0"/>
        <w:caps w:val="0"/>
        <w:smallCaps w:val="0"/>
        <w:strike w:val="0"/>
        <w:dstrike w:val="0"/>
        <w:color w:val="000000"/>
        <w:position w:val="0"/>
        <w:u w:val="none" w:color="000000"/>
        <w:vertAlign w:val="baseline"/>
      </w:rPr>
    </w:lvl>
    <w:lvl w:ilvl="5">
      <w:start w:val="1"/>
      <w:numFmt w:val="upperLetter"/>
      <w:lvlText w:val="(%6)"/>
      <w:lvlJc w:val="left"/>
      <w:pPr>
        <w:ind w:left="1298" w:hanging="1080"/>
      </w:pPr>
      <w:rPr>
        <w:b w:val="0"/>
        <w:i w:val="0"/>
        <w:caps w:val="0"/>
        <w:smallCaps w:val="0"/>
        <w:strike w:val="0"/>
        <w:dstrike w:val="0"/>
        <w:color w:val="000000"/>
        <w:position w:val="0"/>
        <w:u w:val="none" w:color="000000"/>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17" w15:restartNumberingAfterBreak="0">
    <w:nsid w:val="3B84681E"/>
    <w:multiLevelType w:val="multilevel"/>
    <w:tmpl w:val="1EC82E60"/>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8" w15:restartNumberingAfterBreak="0">
    <w:nsid w:val="3BE04E9D"/>
    <w:multiLevelType w:val="multilevel"/>
    <w:tmpl w:val="24BC923A"/>
    <w:styleLink w:val="WWNum5"/>
    <w:lvl w:ilvl="0">
      <w:start w:val="1"/>
      <w:numFmt w:val="lowerLetter"/>
      <w:lvlText w:val="%1)"/>
      <w:lvlJc w:val="left"/>
      <w:pPr>
        <w:ind w:left="720" w:hanging="360"/>
      </w:pPr>
      <w:rPr>
        <w:rFonts w:ascii="Arial" w:hAnsi="Arial"/>
        <w:strike w:val="0"/>
        <w:dstrike w:val="0"/>
        <w:sz w:val="24"/>
        <w:u w:val="none" w:color="000000"/>
      </w:rPr>
    </w:lvl>
    <w:lvl w:ilvl="1">
      <w:start w:val="1"/>
      <w:numFmt w:val="lowerRoman"/>
      <w:lvlText w:val="%2)"/>
      <w:lvlJc w:val="right"/>
      <w:pPr>
        <w:ind w:left="1440" w:hanging="360"/>
      </w:pPr>
      <w:rPr>
        <w:strike w:val="0"/>
        <w:dstrike w:val="0"/>
        <w:u w:val="none" w:color="000000"/>
      </w:rPr>
    </w:lvl>
    <w:lvl w:ilvl="2">
      <w:start w:val="1"/>
      <w:numFmt w:val="decimal"/>
      <w:lvlText w:val="%3)"/>
      <w:lvlJc w:val="left"/>
      <w:pPr>
        <w:ind w:left="2160" w:hanging="360"/>
      </w:pPr>
      <w:rPr>
        <w:strike w:val="0"/>
        <w:dstrike w:val="0"/>
        <w:u w:val="none" w:color="000000"/>
      </w:rPr>
    </w:lvl>
    <w:lvl w:ilvl="3">
      <w:start w:val="1"/>
      <w:numFmt w:val="lowerLetter"/>
      <w:lvlText w:val="(%4)"/>
      <w:lvlJc w:val="left"/>
      <w:pPr>
        <w:ind w:left="2880" w:hanging="360"/>
      </w:pPr>
      <w:rPr>
        <w:strike w:val="0"/>
        <w:dstrike w:val="0"/>
        <w:u w:val="none" w:color="000000"/>
      </w:rPr>
    </w:lvl>
    <w:lvl w:ilvl="4">
      <w:start w:val="1"/>
      <w:numFmt w:val="lowerRoman"/>
      <w:lvlText w:val="(%5)"/>
      <w:lvlJc w:val="right"/>
      <w:pPr>
        <w:ind w:left="3600" w:hanging="360"/>
      </w:pPr>
      <w:rPr>
        <w:strike w:val="0"/>
        <w:dstrike w:val="0"/>
        <w:u w:val="none" w:color="000000"/>
      </w:rPr>
    </w:lvl>
    <w:lvl w:ilvl="5">
      <w:start w:val="1"/>
      <w:numFmt w:val="decimal"/>
      <w:lvlText w:val="(%6)"/>
      <w:lvlJc w:val="left"/>
      <w:pPr>
        <w:ind w:left="4320" w:hanging="360"/>
      </w:pPr>
      <w:rPr>
        <w:strike w:val="0"/>
        <w:dstrike w:val="0"/>
        <w:u w:val="none" w:color="000000"/>
      </w:rPr>
    </w:lvl>
    <w:lvl w:ilvl="6">
      <w:start w:val="1"/>
      <w:numFmt w:val="lowerLetter"/>
      <w:lvlText w:val="%7."/>
      <w:lvlJc w:val="left"/>
      <w:pPr>
        <w:ind w:left="5040" w:hanging="360"/>
      </w:pPr>
      <w:rPr>
        <w:strike w:val="0"/>
        <w:dstrike w:val="0"/>
        <w:u w:val="none" w:color="000000"/>
      </w:rPr>
    </w:lvl>
    <w:lvl w:ilvl="7">
      <w:start w:val="1"/>
      <w:numFmt w:val="lowerRoman"/>
      <w:lvlText w:val="%8."/>
      <w:lvlJc w:val="right"/>
      <w:pPr>
        <w:ind w:left="5760" w:hanging="360"/>
      </w:pPr>
      <w:rPr>
        <w:strike w:val="0"/>
        <w:dstrike w:val="0"/>
        <w:u w:val="none" w:color="000000"/>
      </w:rPr>
    </w:lvl>
    <w:lvl w:ilvl="8">
      <w:start w:val="1"/>
      <w:numFmt w:val="decimal"/>
      <w:lvlText w:val="%9."/>
      <w:lvlJc w:val="left"/>
      <w:pPr>
        <w:ind w:left="6480" w:hanging="360"/>
      </w:pPr>
      <w:rPr>
        <w:strike w:val="0"/>
        <w:dstrike w:val="0"/>
        <w:u w:val="none" w:color="000000"/>
      </w:rPr>
    </w:lvl>
  </w:abstractNum>
  <w:abstractNum w:abstractNumId="119" w15:restartNumberingAfterBreak="0">
    <w:nsid w:val="3C9572DC"/>
    <w:multiLevelType w:val="multilevel"/>
    <w:tmpl w:val="5FD01362"/>
    <w:styleLink w:val="WWNum11"/>
    <w:lvl w:ilvl="0">
      <w:start w:val="1"/>
      <w:numFmt w:val="lowerLetter"/>
      <w:lvlText w:val="%1)"/>
      <w:lvlJc w:val="left"/>
      <w:pPr>
        <w:ind w:left="432" w:hanging="262"/>
      </w:pPr>
      <w:rPr>
        <w:rFonts w:ascii="Arial" w:hAnsi="Arial"/>
        <w:sz w:val="24"/>
        <w:szCs w:val="22"/>
      </w:rPr>
    </w:lvl>
    <w:lvl w:ilvl="1">
      <w:start w:val="1"/>
      <w:numFmt w:val="lowerLetter"/>
      <w:lvlText w:val="%2)"/>
      <w:lvlJc w:val="left"/>
      <w:pPr>
        <w:ind w:left="890" w:hanging="360"/>
      </w:pPr>
      <w:rPr>
        <w:rFonts w:eastAsia="Calibri" w:cs="Calibri"/>
        <w:b w:val="0"/>
        <w:i w:val="0"/>
        <w:caps w:val="0"/>
        <w:smallCaps w:val="0"/>
        <w:strike w:val="0"/>
        <w:dstrike w:val="0"/>
        <w:color w:val="000000"/>
        <w:position w:val="0"/>
        <w:u w:val="none" w:color="000000"/>
        <w:vertAlign w:val="baseline"/>
      </w:rPr>
    </w:lvl>
    <w:lvl w:ilvl="2">
      <w:start w:val="1"/>
      <w:numFmt w:val="lowerRoman"/>
      <w:lvlText w:val="%3)"/>
      <w:lvlJc w:val="left"/>
      <w:pPr>
        <w:ind w:left="1250" w:hanging="360"/>
      </w:pPr>
      <w:rPr>
        <w:rFonts w:eastAsia="Arial" w:cs="Arial"/>
        <w:sz w:val="22"/>
        <w:szCs w:val="22"/>
      </w:rPr>
    </w:lvl>
    <w:lvl w:ilvl="3">
      <w:start w:val="1"/>
      <w:numFmt w:val="decimal"/>
      <w:lvlText w:val="(%4)"/>
      <w:lvlJc w:val="left"/>
      <w:pPr>
        <w:ind w:left="1610" w:hanging="360"/>
      </w:pPr>
    </w:lvl>
    <w:lvl w:ilvl="4">
      <w:start w:val="1"/>
      <w:numFmt w:val="lowerLetter"/>
      <w:lvlText w:val="(%5)"/>
      <w:lvlJc w:val="left"/>
      <w:pPr>
        <w:ind w:left="1970" w:hanging="360"/>
      </w:pPr>
    </w:lvl>
    <w:lvl w:ilvl="5">
      <w:start w:val="1"/>
      <w:numFmt w:val="lowerRoman"/>
      <w:lvlText w:val="(%6)"/>
      <w:lvlJc w:val="left"/>
      <w:pPr>
        <w:ind w:left="2330" w:hanging="360"/>
      </w:pPr>
    </w:lvl>
    <w:lvl w:ilvl="6">
      <w:start w:val="1"/>
      <w:numFmt w:val="decimal"/>
      <w:lvlText w:val="%7."/>
      <w:lvlJc w:val="left"/>
      <w:pPr>
        <w:ind w:left="2690" w:hanging="360"/>
      </w:pPr>
    </w:lvl>
    <w:lvl w:ilvl="7">
      <w:start w:val="1"/>
      <w:numFmt w:val="lowerLetter"/>
      <w:lvlText w:val="%8."/>
      <w:lvlJc w:val="left"/>
      <w:pPr>
        <w:ind w:left="3050" w:hanging="360"/>
      </w:pPr>
    </w:lvl>
    <w:lvl w:ilvl="8">
      <w:start w:val="1"/>
      <w:numFmt w:val="lowerRoman"/>
      <w:lvlText w:val="%9."/>
      <w:lvlJc w:val="left"/>
      <w:pPr>
        <w:ind w:left="3410" w:hanging="360"/>
      </w:pPr>
    </w:lvl>
  </w:abstractNum>
  <w:abstractNum w:abstractNumId="120" w15:restartNumberingAfterBreak="0">
    <w:nsid w:val="3CDD3536"/>
    <w:multiLevelType w:val="multilevel"/>
    <w:tmpl w:val="2EE68684"/>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1" w15:restartNumberingAfterBreak="0">
    <w:nsid w:val="3CF26265"/>
    <w:multiLevelType w:val="multilevel"/>
    <w:tmpl w:val="26284B1A"/>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2" w15:restartNumberingAfterBreak="0">
    <w:nsid w:val="3D34441C"/>
    <w:multiLevelType w:val="multilevel"/>
    <w:tmpl w:val="412C8C08"/>
    <w:styleLink w:val="WWNum212"/>
    <w:lvl w:ilvl="0">
      <w:start w:val="1"/>
      <w:numFmt w:val="decimal"/>
      <w:lvlText w:val="%1."/>
      <w:lvlJc w:val="left"/>
      <w:pPr>
        <w:ind w:left="360" w:hanging="360"/>
      </w:pPr>
    </w:lvl>
    <w:lvl w:ilvl="1">
      <w:start w:val="1"/>
      <w:numFmt w:val="decimal"/>
      <w:lvlText w:val="%1.%2."/>
      <w:lvlJc w:val="left"/>
      <w:pPr>
        <w:ind w:left="936" w:hanging="576"/>
      </w:pPr>
      <w:rPr>
        <w:rFonts w:ascii="Arial" w:hAnsi="Arial"/>
        <w:b/>
        <w:sz w:val="24"/>
      </w:rPr>
    </w:lvl>
    <w:lvl w:ilvl="2">
      <w:start w:val="1"/>
      <w:numFmt w:val="decimal"/>
      <w:lvlText w:val="%1.%2.%3."/>
      <w:lvlJc w:val="left"/>
      <w:pPr>
        <w:ind w:left="1656" w:hanging="720"/>
      </w:pPr>
    </w:lvl>
    <w:lvl w:ilvl="3">
      <w:start w:val="1"/>
      <w:numFmt w:val="decimal"/>
      <w:lvlText w:val="%1.%2.%3.%4."/>
      <w:lvlJc w:val="left"/>
      <w:pPr>
        <w:ind w:left="2592" w:hanging="936"/>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3" w15:restartNumberingAfterBreak="0">
    <w:nsid w:val="3DC03151"/>
    <w:multiLevelType w:val="multilevel"/>
    <w:tmpl w:val="7FCAD504"/>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4" w15:restartNumberingAfterBreak="0">
    <w:nsid w:val="3E1D2496"/>
    <w:multiLevelType w:val="multilevel"/>
    <w:tmpl w:val="7EFCF8B4"/>
    <w:lvl w:ilvl="0">
      <w:start w:val="100"/>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402053C8"/>
    <w:multiLevelType w:val="multilevel"/>
    <w:tmpl w:val="F27AD07C"/>
    <w:lvl w:ilvl="0">
      <w:numFmt w:val="bullet"/>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26" w15:restartNumberingAfterBreak="0">
    <w:nsid w:val="407A5CCB"/>
    <w:multiLevelType w:val="multilevel"/>
    <w:tmpl w:val="37DC6C9C"/>
    <w:styleLink w:val="WWNum6"/>
    <w:lvl w:ilvl="0">
      <w:start w:val="1"/>
      <w:numFmt w:val="lowerLetter"/>
      <w:lvlText w:val="%1)"/>
      <w:lvlJc w:val="left"/>
      <w:pPr>
        <w:ind w:left="720" w:hanging="360"/>
      </w:pPr>
      <w:rPr>
        <w:rFonts w:ascii="Arial" w:hAnsi="Arial"/>
        <w:strike w:val="0"/>
        <w:dstrike w:val="0"/>
        <w:sz w:val="24"/>
        <w:u w:val="none" w:color="000000"/>
      </w:rPr>
    </w:lvl>
    <w:lvl w:ilvl="1">
      <w:start w:val="1"/>
      <w:numFmt w:val="lowerRoman"/>
      <w:lvlText w:val="%2)"/>
      <w:lvlJc w:val="right"/>
      <w:pPr>
        <w:ind w:left="1440" w:hanging="360"/>
      </w:pPr>
      <w:rPr>
        <w:strike w:val="0"/>
        <w:dstrike w:val="0"/>
        <w:u w:val="none" w:color="000000"/>
      </w:rPr>
    </w:lvl>
    <w:lvl w:ilvl="2">
      <w:start w:val="1"/>
      <w:numFmt w:val="decimal"/>
      <w:lvlText w:val="%3)"/>
      <w:lvlJc w:val="left"/>
      <w:pPr>
        <w:ind w:left="2160" w:hanging="360"/>
      </w:pPr>
      <w:rPr>
        <w:strike w:val="0"/>
        <w:dstrike w:val="0"/>
        <w:u w:val="none" w:color="000000"/>
      </w:rPr>
    </w:lvl>
    <w:lvl w:ilvl="3">
      <w:start w:val="1"/>
      <w:numFmt w:val="lowerLetter"/>
      <w:lvlText w:val="(%4)"/>
      <w:lvlJc w:val="left"/>
      <w:pPr>
        <w:ind w:left="2880" w:hanging="360"/>
      </w:pPr>
      <w:rPr>
        <w:strike w:val="0"/>
        <w:dstrike w:val="0"/>
        <w:u w:val="none" w:color="000000"/>
      </w:rPr>
    </w:lvl>
    <w:lvl w:ilvl="4">
      <w:start w:val="1"/>
      <w:numFmt w:val="lowerRoman"/>
      <w:lvlText w:val="(%5)"/>
      <w:lvlJc w:val="right"/>
      <w:pPr>
        <w:ind w:left="3600" w:hanging="360"/>
      </w:pPr>
      <w:rPr>
        <w:strike w:val="0"/>
        <w:dstrike w:val="0"/>
        <w:u w:val="none" w:color="000000"/>
      </w:rPr>
    </w:lvl>
    <w:lvl w:ilvl="5">
      <w:start w:val="1"/>
      <w:numFmt w:val="decimal"/>
      <w:lvlText w:val="(%6)"/>
      <w:lvlJc w:val="left"/>
      <w:pPr>
        <w:ind w:left="4320" w:hanging="360"/>
      </w:pPr>
      <w:rPr>
        <w:strike w:val="0"/>
        <w:dstrike w:val="0"/>
        <w:u w:val="none" w:color="000000"/>
      </w:rPr>
    </w:lvl>
    <w:lvl w:ilvl="6">
      <w:start w:val="1"/>
      <w:numFmt w:val="lowerLetter"/>
      <w:lvlText w:val="%7."/>
      <w:lvlJc w:val="left"/>
      <w:pPr>
        <w:ind w:left="5040" w:hanging="360"/>
      </w:pPr>
      <w:rPr>
        <w:strike w:val="0"/>
        <w:dstrike w:val="0"/>
        <w:u w:val="none" w:color="000000"/>
      </w:rPr>
    </w:lvl>
    <w:lvl w:ilvl="7">
      <w:start w:val="1"/>
      <w:numFmt w:val="lowerRoman"/>
      <w:lvlText w:val="%8."/>
      <w:lvlJc w:val="right"/>
      <w:pPr>
        <w:ind w:left="5760" w:hanging="360"/>
      </w:pPr>
      <w:rPr>
        <w:strike w:val="0"/>
        <w:dstrike w:val="0"/>
        <w:u w:val="none" w:color="000000"/>
      </w:rPr>
    </w:lvl>
    <w:lvl w:ilvl="8">
      <w:start w:val="1"/>
      <w:numFmt w:val="decimal"/>
      <w:lvlText w:val="%9."/>
      <w:lvlJc w:val="left"/>
      <w:pPr>
        <w:ind w:left="6480" w:hanging="360"/>
      </w:pPr>
      <w:rPr>
        <w:strike w:val="0"/>
        <w:dstrike w:val="0"/>
        <w:u w:val="none" w:color="000000"/>
      </w:rPr>
    </w:lvl>
  </w:abstractNum>
  <w:abstractNum w:abstractNumId="127" w15:restartNumberingAfterBreak="0">
    <w:nsid w:val="42160627"/>
    <w:multiLevelType w:val="multilevel"/>
    <w:tmpl w:val="8B78F4EC"/>
    <w:lvl w:ilvl="0">
      <w:start w:val="10"/>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8" w15:restartNumberingAfterBreak="0">
    <w:nsid w:val="423A77E0"/>
    <w:multiLevelType w:val="multilevel"/>
    <w:tmpl w:val="5E08D340"/>
    <w:styleLink w:val="WWNum71"/>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29" w15:restartNumberingAfterBreak="0">
    <w:nsid w:val="435E38DF"/>
    <w:multiLevelType w:val="multilevel"/>
    <w:tmpl w:val="ED580D4C"/>
    <w:styleLink w:val="WWNum27"/>
    <w:lvl w:ilvl="0">
      <w:start w:val="1"/>
      <w:numFmt w:val="decimal"/>
      <w:lvlText w:val="%1."/>
      <w:lvlJc w:val="left"/>
      <w:pPr>
        <w:ind w:left="360" w:hanging="360"/>
      </w:pPr>
      <w:rPr>
        <w:rFonts w:ascii="Arial" w:eastAsia="Arial" w:hAnsi="Arial" w:cs="Arial"/>
        <w:b/>
        <w:i w:val="0"/>
        <w:caps w:val="0"/>
        <w:smallCaps w:val="0"/>
        <w:strike w:val="0"/>
        <w:dstrike w:val="0"/>
        <w:color w:val="000000"/>
        <w:position w:val="0"/>
        <w:sz w:val="24"/>
        <w:szCs w:val="24"/>
        <w:u w:val="none" w:color="000000"/>
        <w:vertAlign w:val="baseline"/>
      </w:rPr>
    </w:lvl>
    <w:lvl w:ilvl="1">
      <w:start w:val="1"/>
      <w:numFmt w:val="decimal"/>
      <w:lvlText w:val="%1.%2"/>
      <w:lvlJc w:val="left"/>
      <w:pPr>
        <w:ind w:left="644" w:hanging="358"/>
      </w:pPr>
      <w:rPr>
        <w:rFonts w:ascii="Arial" w:eastAsia="Arial" w:hAnsi="Arial" w:cs="Arial"/>
        <w:b w:val="0"/>
        <w:i w:val="0"/>
        <w:caps w:val="0"/>
        <w:smallCaps w:val="0"/>
        <w:strike w:val="0"/>
        <w:dstrike w:val="0"/>
        <w:color w:val="000000"/>
        <w:position w:val="0"/>
        <w:sz w:val="24"/>
        <w:szCs w:val="24"/>
        <w:u w:val="none" w:color="000000"/>
        <w:vertAlign w:val="baseline"/>
      </w:rPr>
    </w:lvl>
    <w:lvl w:ilvl="2">
      <w:start w:val="1"/>
      <w:numFmt w:val="decimal"/>
      <w:lvlText w:val="%1.%2.%3"/>
      <w:lvlJc w:val="left"/>
      <w:pPr>
        <w:ind w:left="2422" w:hanging="720"/>
      </w:pPr>
      <w:rPr>
        <w:rFonts w:ascii="Arial" w:eastAsia="Arial" w:hAnsi="Arial" w:cs="Arial"/>
        <w:b w:val="0"/>
        <w:i w:val="0"/>
        <w:caps w:val="0"/>
        <w:smallCaps w:val="0"/>
        <w:strike w:val="0"/>
        <w:dstrike w:val="0"/>
        <w:color w:val="000000"/>
        <w:position w:val="0"/>
        <w:sz w:val="24"/>
        <w:szCs w:val="24"/>
        <w:u w:val="none" w:color="000000"/>
        <w:vertAlign w:val="baseline"/>
      </w:rPr>
    </w:lvl>
    <w:lvl w:ilvl="3">
      <w:start w:val="1"/>
      <w:numFmt w:val="lowerLetter"/>
      <w:lvlText w:val="(%4)"/>
      <w:lvlJc w:val="left"/>
      <w:pPr>
        <w:ind w:left="2847" w:hanging="720"/>
      </w:pPr>
      <w:rPr>
        <w:rFonts w:ascii="Arial" w:eastAsia="Calibri" w:hAnsi="Arial" w:cs="Calibri"/>
        <w:b w:val="0"/>
        <w:i w:val="0"/>
        <w:caps w:val="0"/>
        <w:smallCaps w:val="0"/>
        <w:strike w:val="0"/>
        <w:dstrike w:val="0"/>
        <w:color w:val="000000"/>
        <w:position w:val="0"/>
        <w:sz w:val="24"/>
        <w:szCs w:val="22"/>
        <w:u w:val="none" w:color="000000"/>
        <w:vertAlign w:val="baseline"/>
      </w:rPr>
    </w:lvl>
    <w:lvl w:ilvl="4">
      <w:start w:val="1"/>
      <w:numFmt w:val="lowerRoman"/>
      <w:lvlText w:val="(%5)"/>
      <w:lvlJc w:val="left"/>
      <w:pPr>
        <w:ind w:left="1440" w:hanging="1080"/>
      </w:pPr>
      <w:rPr>
        <w:i w:val="0"/>
        <w:caps w:val="0"/>
        <w:smallCaps w:val="0"/>
        <w:strike w:val="0"/>
        <w:dstrike w:val="0"/>
        <w:color w:val="000000"/>
        <w:position w:val="0"/>
        <w:u w:val="none" w:color="000000"/>
        <w:vertAlign w:val="baseline"/>
      </w:rPr>
    </w:lvl>
    <w:lvl w:ilvl="5">
      <w:start w:val="1"/>
      <w:numFmt w:val="upperLetter"/>
      <w:lvlText w:val="(%6)"/>
      <w:lvlJc w:val="left"/>
      <w:pPr>
        <w:ind w:left="1440" w:hanging="1080"/>
      </w:pPr>
      <w:rPr>
        <w:i w:val="0"/>
        <w:caps w:val="0"/>
        <w:smallCaps w:val="0"/>
        <w:strike w:val="0"/>
        <w:dstrike w:val="0"/>
        <w:color w:val="000000"/>
        <w:position w:val="0"/>
        <w:u w:val="none" w:color="000000"/>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30" w15:restartNumberingAfterBreak="0">
    <w:nsid w:val="43EA287E"/>
    <w:multiLevelType w:val="multilevel"/>
    <w:tmpl w:val="2D6E38B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1" w15:restartNumberingAfterBreak="0">
    <w:nsid w:val="449E2B27"/>
    <w:multiLevelType w:val="multilevel"/>
    <w:tmpl w:val="7140449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2" w15:restartNumberingAfterBreak="0">
    <w:nsid w:val="44CC7706"/>
    <w:multiLevelType w:val="multilevel"/>
    <w:tmpl w:val="D39EDA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3" w15:restartNumberingAfterBreak="0">
    <w:nsid w:val="451208C7"/>
    <w:multiLevelType w:val="multilevel"/>
    <w:tmpl w:val="DDA2139A"/>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4" w15:restartNumberingAfterBreak="0">
    <w:nsid w:val="455352A2"/>
    <w:multiLevelType w:val="multilevel"/>
    <w:tmpl w:val="B96C18C6"/>
    <w:styleLink w:val="WWNum4"/>
    <w:lvl w:ilvl="0">
      <w:start w:val="1"/>
      <w:numFmt w:val="lowerLetter"/>
      <w:lvlText w:val="%1)"/>
      <w:lvlJc w:val="left"/>
      <w:pPr>
        <w:ind w:left="720" w:hanging="360"/>
      </w:pPr>
      <w:rPr>
        <w:rFonts w:ascii="Arial" w:hAnsi="Arial"/>
        <w:strike w:val="0"/>
        <w:dstrike w:val="0"/>
        <w:sz w:val="24"/>
        <w:u w:val="none" w:color="000000"/>
      </w:rPr>
    </w:lvl>
    <w:lvl w:ilvl="1">
      <w:start w:val="1"/>
      <w:numFmt w:val="lowerRoman"/>
      <w:lvlText w:val="%2)"/>
      <w:lvlJc w:val="right"/>
      <w:pPr>
        <w:ind w:left="1440" w:hanging="360"/>
      </w:pPr>
      <w:rPr>
        <w:strike w:val="0"/>
        <w:dstrike w:val="0"/>
        <w:u w:val="none" w:color="000000"/>
      </w:rPr>
    </w:lvl>
    <w:lvl w:ilvl="2">
      <w:start w:val="1"/>
      <w:numFmt w:val="decimal"/>
      <w:lvlText w:val="%3)"/>
      <w:lvlJc w:val="left"/>
      <w:pPr>
        <w:ind w:left="2160" w:hanging="360"/>
      </w:pPr>
      <w:rPr>
        <w:strike w:val="0"/>
        <w:dstrike w:val="0"/>
        <w:u w:val="none" w:color="000000"/>
      </w:rPr>
    </w:lvl>
    <w:lvl w:ilvl="3">
      <w:start w:val="1"/>
      <w:numFmt w:val="lowerLetter"/>
      <w:lvlText w:val="(%4)"/>
      <w:lvlJc w:val="left"/>
      <w:pPr>
        <w:ind w:left="2880" w:hanging="360"/>
      </w:pPr>
      <w:rPr>
        <w:strike w:val="0"/>
        <w:dstrike w:val="0"/>
        <w:u w:val="none" w:color="000000"/>
      </w:rPr>
    </w:lvl>
    <w:lvl w:ilvl="4">
      <w:start w:val="1"/>
      <w:numFmt w:val="lowerRoman"/>
      <w:lvlText w:val="(%5)"/>
      <w:lvlJc w:val="right"/>
      <w:pPr>
        <w:ind w:left="3600" w:hanging="360"/>
      </w:pPr>
      <w:rPr>
        <w:strike w:val="0"/>
        <w:dstrike w:val="0"/>
        <w:u w:val="none" w:color="000000"/>
      </w:rPr>
    </w:lvl>
    <w:lvl w:ilvl="5">
      <w:start w:val="1"/>
      <w:numFmt w:val="decimal"/>
      <w:lvlText w:val="(%6)"/>
      <w:lvlJc w:val="left"/>
      <w:pPr>
        <w:ind w:left="4320" w:hanging="360"/>
      </w:pPr>
      <w:rPr>
        <w:strike w:val="0"/>
        <w:dstrike w:val="0"/>
        <w:u w:val="none" w:color="000000"/>
      </w:rPr>
    </w:lvl>
    <w:lvl w:ilvl="6">
      <w:start w:val="1"/>
      <w:numFmt w:val="lowerLetter"/>
      <w:lvlText w:val="%7."/>
      <w:lvlJc w:val="left"/>
      <w:pPr>
        <w:ind w:left="5040" w:hanging="360"/>
      </w:pPr>
      <w:rPr>
        <w:strike w:val="0"/>
        <w:dstrike w:val="0"/>
        <w:u w:val="none" w:color="000000"/>
      </w:rPr>
    </w:lvl>
    <w:lvl w:ilvl="7">
      <w:start w:val="1"/>
      <w:numFmt w:val="lowerRoman"/>
      <w:lvlText w:val="%8."/>
      <w:lvlJc w:val="right"/>
      <w:pPr>
        <w:ind w:left="5760" w:hanging="360"/>
      </w:pPr>
      <w:rPr>
        <w:strike w:val="0"/>
        <w:dstrike w:val="0"/>
        <w:u w:val="none" w:color="000000"/>
      </w:rPr>
    </w:lvl>
    <w:lvl w:ilvl="8">
      <w:start w:val="1"/>
      <w:numFmt w:val="decimal"/>
      <w:lvlText w:val="%9."/>
      <w:lvlJc w:val="left"/>
      <w:pPr>
        <w:ind w:left="6480" w:hanging="360"/>
      </w:pPr>
      <w:rPr>
        <w:strike w:val="0"/>
        <w:dstrike w:val="0"/>
        <w:u w:val="none" w:color="000000"/>
      </w:rPr>
    </w:lvl>
  </w:abstractNum>
  <w:abstractNum w:abstractNumId="135" w15:restartNumberingAfterBreak="0">
    <w:nsid w:val="455D53E4"/>
    <w:multiLevelType w:val="multilevel"/>
    <w:tmpl w:val="5844AA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6" w15:restartNumberingAfterBreak="0">
    <w:nsid w:val="45C97D9B"/>
    <w:multiLevelType w:val="multilevel"/>
    <w:tmpl w:val="E146B586"/>
    <w:styleLink w:val="WWNum8"/>
    <w:lvl w:ilvl="0">
      <w:start w:val="1"/>
      <w:numFmt w:val="decimal"/>
      <w:lvlText w:val="%1"/>
      <w:lvlJc w:val="left"/>
      <w:pPr>
        <w:ind w:left="170" w:hanging="170"/>
      </w:pPr>
      <w:rPr>
        <w:rFonts w:eastAsia="Arial" w:cs="Arial"/>
        <w:sz w:val="22"/>
        <w:szCs w:val="22"/>
      </w:rPr>
    </w:lvl>
    <w:lvl w:ilvl="1">
      <w:start w:val="1"/>
      <w:numFmt w:val="lowerLetter"/>
      <w:lvlText w:val="%2)"/>
      <w:lvlJc w:val="left"/>
      <w:pPr>
        <w:ind w:left="432" w:hanging="258"/>
      </w:pPr>
      <w:rPr>
        <w:rFonts w:ascii="Arial" w:eastAsia="Arial" w:hAnsi="Arial" w:cs="Arial"/>
        <w:b w:val="0"/>
        <w:i w:val="0"/>
        <w:caps w:val="0"/>
        <w:smallCaps w:val="0"/>
        <w:strike w:val="0"/>
        <w:dstrike w:val="0"/>
        <w:color w:val="000000"/>
        <w:position w:val="0"/>
        <w:sz w:val="24"/>
        <w:u w:val="none" w:color="000000"/>
        <w:vertAlign w:val="baseline"/>
      </w:rPr>
    </w:lvl>
    <w:lvl w:ilvl="2">
      <w:start w:val="1"/>
      <w:numFmt w:val="lowerRoman"/>
      <w:lvlText w:val="%3)"/>
      <w:lvlJc w:val="left"/>
      <w:pPr>
        <w:ind w:left="1080" w:hanging="360"/>
      </w:pPr>
      <w:rPr>
        <w:rFonts w:ascii="Arial" w:eastAsia="Arial" w:hAnsi="Arial" w:cs="Arial"/>
        <w:sz w:val="24"/>
        <w:szCs w:val="24"/>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7" w15:restartNumberingAfterBreak="0">
    <w:nsid w:val="45F769FD"/>
    <w:multiLevelType w:val="multilevel"/>
    <w:tmpl w:val="99028B16"/>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8" w15:restartNumberingAfterBreak="0">
    <w:nsid w:val="464E6214"/>
    <w:multiLevelType w:val="multilevel"/>
    <w:tmpl w:val="C44ADF8C"/>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9" w15:restartNumberingAfterBreak="0">
    <w:nsid w:val="46F90047"/>
    <w:multiLevelType w:val="multilevel"/>
    <w:tmpl w:val="A050A60A"/>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0" w15:restartNumberingAfterBreak="0">
    <w:nsid w:val="470B4621"/>
    <w:multiLevelType w:val="multilevel"/>
    <w:tmpl w:val="336E5862"/>
    <w:styleLink w:val="WWNum132"/>
    <w:lvl w:ilvl="0">
      <w:start w:val="1"/>
      <w:numFmt w:val="decimal"/>
      <w:lvlText w:val="%1."/>
      <w:lvlJc w:val="left"/>
      <w:pPr>
        <w:ind w:left="720" w:hanging="720"/>
      </w:pPr>
      <w:rPr>
        <w:rFonts w:ascii="Arial" w:hAnsi="Arial"/>
        <w:b/>
        <w:caps w:val="0"/>
        <w:smallCaps w:val="0"/>
        <w:sz w:val="24"/>
      </w:rPr>
    </w:lvl>
    <w:lvl w:ilvl="1">
      <w:start w:val="1"/>
      <w:numFmt w:val="decimal"/>
      <w:lvlText w:val="%1.%2"/>
      <w:lvlJc w:val="left"/>
      <w:pPr>
        <w:ind w:left="720" w:hanging="720"/>
      </w:pPr>
      <w:rPr>
        <w:rFonts w:ascii="Arial" w:eastAsia="Arial" w:hAnsi="Arial" w:cs="Arial"/>
        <w:b w:val="0"/>
        <w:caps w:val="0"/>
        <w:smallCaps w:val="0"/>
        <w:sz w:val="24"/>
      </w:rPr>
    </w:lvl>
    <w:lvl w:ilvl="2">
      <w:start w:val="1"/>
      <w:numFmt w:val="decimal"/>
      <w:lvlText w:val="%1.%2.%3"/>
      <w:lvlJc w:val="left"/>
      <w:pPr>
        <w:ind w:left="2214" w:hanging="1080"/>
      </w:pPr>
      <w:rPr>
        <w:rFonts w:ascii="Arial" w:hAnsi="Arial"/>
        <w:caps w:val="0"/>
        <w:smallCaps w:val="0"/>
        <w:sz w:val="24"/>
      </w:rPr>
    </w:lvl>
    <w:lvl w:ilvl="3">
      <w:start w:val="1"/>
      <w:numFmt w:val="lowerLetter"/>
      <w:lvlText w:val="(%4)"/>
      <w:lvlJc w:val="left"/>
      <w:pPr>
        <w:ind w:left="2880" w:hanging="1080"/>
      </w:pPr>
      <w:rPr>
        <w:rFonts w:ascii="Arial" w:hAnsi="Arial"/>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41" w15:restartNumberingAfterBreak="0">
    <w:nsid w:val="4711257A"/>
    <w:multiLevelType w:val="multilevel"/>
    <w:tmpl w:val="F0C0B6A8"/>
    <w:styleLink w:val="WWNum1110"/>
    <w:lvl w:ilvl="0">
      <w:start w:val="1"/>
      <w:numFmt w:val="lowerLetter"/>
      <w:lvlText w:val="(%1)"/>
      <w:lvlJc w:val="left"/>
      <w:pPr>
        <w:ind w:left="1587" w:hanging="793"/>
      </w:pPr>
    </w:lvl>
    <w:lvl w:ilvl="1">
      <w:start w:val="1"/>
      <w:numFmt w:val="lowerRoman"/>
      <w:lvlText w:val="(%2)"/>
      <w:lvlJc w:val="left"/>
      <w:pPr>
        <w:ind w:left="2381" w:hanging="794"/>
      </w:pPr>
    </w:lvl>
    <w:lvl w:ilvl="2">
      <w:start w:val="1"/>
      <w:numFmt w:val="none"/>
      <w:lvlText w:val="%3​"/>
      <w:lvlJc w:val="left"/>
      <w:pPr>
        <w:ind w:left="2381" w:hanging="794"/>
      </w:pPr>
    </w:lvl>
    <w:lvl w:ilvl="3">
      <w:start w:val="1"/>
      <w:numFmt w:val="none"/>
      <w:lvlText w:val="%4​"/>
      <w:lvlJc w:val="left"/>
      <w:pPr>
        <w:ind w:left="2381" w:hanging="794"/>
      </w:pPr>
    </w:lvl>
    <w:lvl w:ilvl="4">
      <w:start w:val="1"/>
      <w:numFmt w:val="none"/>
      <w:lvlText w:val="%5​"/>
      <w:lvlJc w:val="left"/>
      <w:pPr>
        <w:ind w:left="2381" w:hanging="794"/>
      </w:pPr>
    </w:lvl>
    <w:lvl w:ilvl="5">
      <w:start w:val="1"/>
      <w:numFmt w:val="none"/>
      <w:lvlText w:val="%6​"/>
      <w:lvlJc w:val="left"/>
      <w:pPr>
        <w:ind w:left="2381" w:hanging="794"/>
      </w:pPr>
    </w:lvl>
    <w:lvl w:ilvl="6">
      <w:start w:val="1"/>
      <w:numFmt w:val="none"/>
      <w:lvlText w:val="%7​"/>
      <w:lvlJc w:val="left"/>
      <w:pPr>
        <w:ind w:left="2381" w:hanging="794"/>
      </w:pPr>
    </w:lvl>
    <w:lvl w:ilvl="7">
      <w:start w:val="1"/>
      <w:numFmt w:val="none"/>
      <w:lvlText w:val="%8​"/>
      <w:lvlJc w:val="left"/>
      <w:pPr>
        <w:ind w:left="2381" w:hanging="794"/>
      </w:pPr>
    </w:lvl>
    <w:lvl w:ilvl="8">
      <w:start w:val="1"/>
      <w:numFmt w:val="none"/>
      <w:lvlText w:val="%9​"/>
      <w:lvlJc w:val="left"/>
      <w:pPr>
        <w:ind w:left="2381" w:hanging="794"/>
      </w:pPr>
    </w:lvl>
  </w:abstractNum>
  <w:abstractNum w:abstractNumId="142" w15:restartNumberingAfterBreak="0">
    <w:nsid w:val="472D5993"/>
    <w:multiLevelType w:val="multilevel"/>
    <w:tmpl w:val="505E91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3" w15:restartNumberingAfterBreak="0">
    <w:nsid w:val="479E436A"/>
    <w:multiLevelType w:val="multilevel"/>
    <w:tmpl w:val="12A466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4" w15:restartNumberingAfterBreak="0">
    <w:nsid w:val="48301081"/>
    <w:multiLevelType w:val="multilevel"/>
    <w:tmpl w:val="CB5287DC"/>
    <w:styleLink w:val="WWNum62"/>
    <w:lvl w:ilvl="0">
      <w:start w:val="1"/>
      <w:numFmt w:val="decimal"/>
      <w:lvlText w:val="%1"/>
      <w:lvlJc w:val="left"/>
      <w:pPr>
        <w:ind w:left="170" w:hanging="170"/>
      </w:pPr>
      <w:rPr>
        <w:rFonts w:eastAsia="Arial" w:cs="Arial"/>
        <w:sz w:val="22"/>
        <w:szCs w:val="22"/>
      </w:rPr>
    </w:lvl>
    <w:lvl w:ilvl="1">
      <w:start w:val="1"/>
      <w:numFmt w:val="lowerLetter"/>
      <w:lvlText w:val="%2)"/>
      <w:lvlJc w:val="left"/>
      <w:pPr>
        <w:ind w:left="720" w:hanging="360"/>
      </w:pPr>
      <w:rPr>
        <w:rFonts w:ascii="Arial" w:hAnsi="Arial"/>
        <w:b/>
        <w:i w:val="0"/>
        <w:caps w:val="0"/>
        <w:smallCaps w:val="0"/>
        <w:strike w:val="0"/>
        <w:dstrike w:val="0"/>
        <w:color w:val="000000"/>
        <w:position w:val="0"/>
        <w:sz w:val="24"/>
        <w:u w:val="none"/>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rPr>
        <w:rFonts w:eastAsia="Arial" w:cs="Arial"/>
      </w:r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5" w15:restartNumberingAfterBreak="0">
    <w:nsid w:val="49033F68"/>
    <w:multiLevelType w:val="multilevel"/>
    <w:tmpl w:val="79BA50B4"/>
    <w:styleLink w:val="WWNum181"/>
    <w:lvl w:ilvl="0">
      <w:start w:val="6"/>
      <w:numFmt w:val="none"/>
      <w:lvlText w:val="%1​"/>
      <w:lvlJc w:val="center"/>
      <w:pPr>
        <w:ind w:left="0" w:hanging="57"/>
      </w:pPr>
    </w:lvl>
    <w:lvl w:ilvl="1">
      <w:start w:val="12"/>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Trebuchet MS" w:hAnsi="Arial" w:cs="Trebuchet MS"/>
        <w:sz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46" w15:restartNumberingAfterBreak="0">
    <w:nsid w:val="49F62CA0"/>
    <w:multiLevelType w:val="multilevel"/>
    <w:tmpl w:val="7D82600C"/>
    <w:styleLink w:val="WWNum123"/>
    <w:lvl w:ilvl="0">
      <w:start w:val="1"/>
      <w:numFmt w:val="decimal"/>
      <w:lvlText w:val="%1"/>
      <w:lvlJc w:val="left"/>
      <w:pPr>
        <w:ind w:left="170" w:hanging="170"/>
      </w:pPr>
      <w:rPr>
        <w:rFonts w:eastAsia="Arial" w:cs="Arial"/>
        <w:sz w:val="22"/>
        <w:szCs w:val="22"/>
      </w:rPr>
    </w:lvl>
    <w:lvl w:ilvl="1">
      <w:start w:val="1"/>
      <w:numFmt w:val="lowerLetter"/>
      <w:lvlText w:val="%2)"/>
      <w:lvlJc w:val="left"/>
      <w:pPr>
        <w:ind w:left="720" w:hanging="360"/>
      </w:pPr>
      <w:rPr>
        <w:rFonts w:ascii="Arial" w:eastAsia="Arial" w:hAnsi="Arial" w:cs="Arial"/>
        <w:b w:val="0"/>
        <w:i w:val="0"/>
        <w:caps w:val="0"/>
        <w:smallCaps w:val="0"/>
        <w:strike w:val="0"/>
        <w:dstrike w:val="0"/>
        <w:color w:val="000000"/>
        <w:position w:val="0"/>
        <w:sz w:val="24"/>
        <w:u w:val="none" w:color="000000"/>
        <w:vertAlign w:val="baseline"/>
      </w:rPr>
    </w:lvl>
    <w:lvl w:ilvl="2">
      <w:start w:val="1"/>
      <w:numFmt w:val="lowerRoman"/>
      <w:lvlText w:val="%3)"/>
      <w:lvlJc w:val="left"/>
      <w:pPr>
        <w:ind w:left="1080" w:hanging="360"/>
      </w:pPr>
      <w:rPr>
        <w:rFonts w:eastAsia="Arial" w:cs="Arial"/>
        <w:sz w:val="22"/>
        <w:szCs w:val="22"/>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7" w15:restartNumberingAfterBreak="0">
    <w:nsid w:val="4A532953"/>
    <w:multiLevelType w:val="multilevel"/>
    <w:tmpl w:val="06D2FF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8" w15:restartNumberingAfterBreak="0">
    <w:nsid w:val="4A6373A7"/>
    <w:multiLevelType w:val="multilevel"/>
    <w:tmpl w:val="3820757E"/>
    <w:styleLink w:val="WWNum210"/>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49" w15:restartNumberingAfterBreak="0">
    <w:nsid w:val="4B165D58"/>
    <w:multiLevelType w:val="multilevel"/>
    <w:tmpl w:val="9B78F1E2"/>
    <w:styleLink w:val="WWNum22"/>
    <w:lvl w:ilvl="0">
      <w:start w:val="1"/>
      <w:numFmt w:val="lowerLetter"/>
      <w:lvlText w:val="%1)"/>
      <w:lvlJc w:val="left"/>
      <w:pPr>
        <w:ind w:left="720" w:hanging="360"/>
      </w:pPr>
      <w:rPr>
        <w:rFonts w:ascii="Arial" w:hAnsi="Arial"/>
        <w:strike w:val="0"/>
        <w:dstrike w:val="0"/>
        <w:sz w:val="24"/>
        <w:u w:val="none" w:color="000000"/>
      </w:rPr>
    </w:lvl>
    <w:lvl w:ilvl="1">
      <w:start w:val="1"/>
      <w:numFmt w:val="lowerRoman"/>
      <w:lvlText w:val="%2)"/>
      <w:lvlJc w:val="right"/>
      <w:pPr>
        <w:ind w:left="1440" w:hanging="360"/>
      </w:pPr>
      <w:rPr>
        <w:strike w:val="0"/>
        <w:dstrike w:val="0"/>
        <w:u w:val="none" w:color="000000"/>
      </w:rPr>
    </w:lvl>
    <w:lvl w:ilvl="2">
      <w:start w:val="1"/>
      <w:numFmt w:val="decimal"/>
      <w:lvlText w:val="%3)"/>
      <w:lvlJc w:val="left"/>
      <w:pPr>
        <w:ind w:left="2160" w:hanging="360"/>
      </w:pPr>
      <w:rPr>
        <w:strike w:val="0"/>
        <w:dstrike w:val="0"/>
        <w:u w:val="none" w:color="000000"/>
      </w:rPr>
    </w:lvl>
    <w:lvl w:ilvl="3">
      <w:start w:val="1"/>
      <w:numFmt w:val="lowerLetter"/>
      <w:lvlText w:val="(%4)"/>
      <w:lvlJc w:val="left"/>
      <w:pPr>
        <w:ind w:left="2880" w:hanging="360"/>
      </w:pPr>
      <w:rPr>
        <w:strike w:val="0"/>
        <w:dstrike w:val="0"/>
        <w:u w:val="none" w:color="000000"/>
      </w:rPr>
    </w:lvl>
    <w:lvl w:ilvl="4">
      <w:start w:val="1"/>
      <w:numFmt w:val="lowerRoman"/>
      <w:lvlText w:val="(%5)"/>
      <w:lvlJc w:val="right"/>
      <w:pPr>
        <w:ind w:left="3600" w:hanging="360"/>
      </w:pPr>
      <w:rPr>
        <w:strike w:val="0"/>
        <w:dstrike w:val="0"/>
        <w:u w:val="none" w:color="000000"/>
      </w:rPr>
    </w:lvl>
    <w:lvl w:ilvl="5">
      <w:start w:val="1"/>
      <w:numFmt w:val="decimal"/>
      <w:lvlText w:val="(%6)"/>
      <w:lvlJc w:val="left"/>
      <w:pPr>
        <w:ind w:left="4320" w:hanging="360"/>
      </w:pPr>
      <w:rPr>
        <w:strike w:val="0"/>
        <w:dstrike w:val="0"/>
        <w:u w:val="none" w:color="000000"/>
      </w:rPr>
    </w:lvl>
    <w:lvl w:ilvl="6">
      <w:start w:val="1"/>
      <w:numFmt w:val="lowerLetter"/>
      <w:lvlText w:val="%7."/>
      <w:lvlJc w:val="left"/>
      <w:pPr>
        <w:ind w:left="5040" w:hanging="360"/>
      </w:pPr>
      <w:rPr>
        <w:strike w:val="0"/>
        <w:dstrike w:val="0"/>
        <w:u w:val="none" w:color="000000"/>
      </w:rPr>
    </w:lvl>
    <w:lvl w:ilvl="7">
      <w:start w:val="1"/>
      <w:numFmt w:val="lowerRoman"/>
      <w:lvlText w:val="%8."/>
      <w:lvlJc w:val="right"/>
      <w:pPr>
        <w:ind w:left="5760" w:hanging="360"/>
      </w:pPr>
      <w:rPr>
        <w:strike w:val="0"/>
        <w:dstrike w:val="0"/>
        <w:u w:val="none" w:color="000000"/>
      </w:rPr>
    </w:lvl>
    <w:lvl w:ilvl="8">
      <w:start w:val="1"/>
      <w:numFmt w:val="decimal"/>
      <w:lvlText w:val="%9."/>
      <w:lvlJc w:val="left"/>
      <w:pPr>
        <w:ind w:left="6480" w:hanging="360"/>
      </w:pPr>
      <w:rPr>
        <w:strike w:val="0"/>
        <w:dstrike w:val="0"/>
        <w:u w:val="none" w:color="000000"/>
      </w:rPr>
    </w:lvl>
  </w:abstractNum>
  <w:abstractNum w:abstractNumId="150" w15:restartNumberingAfterBreak="0">
    <w:nsid w:val="4B2871AE"/>
    <w:multiLevelType w:val="multilevel"/>
    <w:tmpl w:val="DF8225F6"/>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1" w15:restartNumberingAfterBreak="0">
    <w:nsid w:val="4B9A2A57"/>
    <w:multiLevelType w:val="multilevel"/>
    <w:tmpl w:val="1E364FE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2" w15:restartNumberingAfterBreak="0">
    <w:nsid w:val="4B9B3FBB"/>
    <w:multiLevelType w:val="multilevel"/>
    <w:tmpl w:val="6C30E7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3" w15:restartNumberingAfterBreak="0">
    <w:nsid w:val="4C912EF2"/>
    <w:multiLevelType w:val="multilevel"/>
    <w:tmpl w:val="7316A2BC"/>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4" w15:restartNumberingAfterBreak="0">
    <w:nsid w:val="4CA765E5"/>
    <w:multiLevelType w:val="multilevel"/>
    <w:tmpl w:val="BDACF61E"/>
    <w:styleLink w:val="WWNum113"/>
    <w:lvl w:ilvl="0">
      <w:start w:val="1"/>
      <w:numFmt w:val="decimal"/>
      <w:lvlText w:val="%1."/>
      <w:lvlJc w:val="left"/>
      <w:pPr>
        <w:ind w:left="360" w:hanging="360"/>
      </w:pPr>
      <w:rPr>
        <w:rFonts w:ascii="Arial" w:eastAsia="Calibri" w:hAnsi="Arial" w:cs="Calibri"/>
        <w:b/>
        <w:i w:val="0"/>
        <w:caps w:val="0"/>
        <w:smallCaps w:val="0"/>
        <w:strike w:val="0"/>
        <w:dstrike w:val="0"/>
        <w:color w:val="000000"/>
        <w:position w:val="0"/>
        <w:sz w:val="24"/>
        <w:szCs w:val="22"/>
        <w:u w:val="none" w:color="000000"/>
        <w:vertAlign w:val="baseline"/>
      </w:rPr>
    </w:lvl>
    <w:lvl w:ilvl="1">
      <w:start w:val="1"/>
      <w:numFmt w:val="decimal"/>
      <w:lvlText w:val="%1.%2"/>
      <w:lvlJc w:val="left"/>
      <w:pPr>
        <w:ind w:left="644" w:hanging="358"/>
      </w:pPr>
      <w:rPr>
        <w:rFonts w:ascii="Arial" w:eastAsia="Arial" w:hAnsi="Arial" w:cs="Arial"/>
        <w:b w:val="0"/>
        <w:i w:val="0"/>
        <w:caps w:val="0"/>
        <w:smallCaps w:val="0"/>
        <w:strike w:val="0"/>
        <w:dstrike w:val="0"/>
        <w:color w:val="000000"/>
        <w:position w:val="0"/>
        <w:sz w:val="24"/>
        <w:szCs w:val="24"/>
        <w:u w:val="none" w:color="000000"/>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2"/>
        <w:szCs w:val="22"/>
        <w:u w:val="none" w:color="000000"/>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color="000000"/>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color="000000"/>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color="000000"/>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55" w15:restartNumberingAfterBreak="0">
    <w:nsid w:val="4D5B513B"/>
    <w:multiLevelType w:val="multilevel"/>
    <w:tmpl w:val="344EF9D0"/>
    <w:styleLink w:val="WWNum191"/>
    <w:lvl w:ilvl="0">
      <w:start w:val="1"/>
      <w:numFmt w:val="decimal"/>
      <w:lvlText w:val="%1."/>
      <w:lvlJc w:val="left"/>
      <w:pPr>
        <w:ind w:left="720" w:hanging="720"/>
      </w:pPr>
      <w:rPr>
        <w:rFonts w:ascii="Arial" w:hAnsi="Arial"/>
        <w:b/>
        <w:caps w:val="0"/>
        <w:smallCaps w:val="0"/>
        <w:sz w:val="24"/>
      </w:rPr>
    </w:lvl>
    <w:lvl w:ilvl="1">
      <w:start w:val="1"/>
      <w:numFmt w:val="decimal"/>
      <w:lvlText w:val="%1.%2"/>
      <w:lvlJc w:val="left"/>
      <w:pPr>
        <w:ind w:left="720" w:hanging="720"/>
      </w:pPr>
      <w:rPr>
        <w:rFonts w:ascii="Arial" w:eastAsia="Arial" w:hAnsi="Arial" w:cs="Arial"/>
        <w:b w:val="0"/>
        <w:caps w:val="0"/>
        <w:smallCaps w:val="0"/>
        <w:sz w:val="24"/>
      </w:rPr>
    </w:lvl>
    <w:lvl w:ilvl="2">
      <w:start w:val="1"/>
      <w:numFmt w:val="decimal"/>
      <w:lvlText w:val="%1.%2.%3"/>
      <w:lvlJc w:val="left"/>
      <w:pPr>
        <w:ind w:left="2214" w:hanging="1080"/>
      </w:pPr>
      <w:rPr>
        <w:rFonts w:ascii="Arial" w:hAnsi="Arial"/>
        <w:caps w:val="0"/>
        <w:smallCaps w:val="0"/>
        <w:sz w:val="24"/>
      </w:rPr>
    </w:lvl>
    <w:lvl w:ilvl="3">
      <w:start w:val="1"/>
      <w:numFmt w:val="lowerLetter"/>
      <w:lvlText w:val="(%4)"/>
      <w:lvlJc w:val="left"/>
      <w:pPr>
        <w:ind w:left="2880" w:hanging="1080"/>
      </w:pPr>
      <w:rPr>
        <w:rFonts w:ascii="Arial" w:hAnsi="Arial"/>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56" w15:restartNumberingAfterBreak="0">
    <w:nsid w:val="4E8A44C8"/>
    <w:multiLevelType w:val="multilevel"/>
    <w:tmpl w:val="FD567A06"/>
    <w:styleLink w:val="WWNum72"/>
    <w:lvl w:ilvl="0">
      <w:start w:val="1"/>
      <w:numFmt w:val="none"/>
      <w:lvlText w:val="%1​"/>
      <w:lvlJc w:val="center"/>
      <w:pPr>
        <w:ind w:left="0" w:hanging="57"/>
      </w:pPr>
    </w:lvl>
    <w:lvl w:ilvl="1">
      <w:start w:val="1"/>
      <w:numFmt w:val="decimal"/>
      <w:lvlText w:val="%1.%2"/>
      <w:lvlJc w:val="left"/>
      <w:pPr>
        <w:ind w:left="709" w:hanging="709"/>
      </w:pPr>
      <w:rPr>
        <w:b/>
      </w:rPr>
    </w:lvl>
    <w:lvl w:ilvl="2">
      <w:start w:val="1"/>
      <w:numFmt w:val="decimal"/>
      <w:lvlText w:val="%1.%2.%3"/>
      <w:lvlJc w:val="left"/>
      <w:pPr>
        <w:ind w:left="709" w:hanging="709"/>
      </w:pPr>
      <w:rPr>
        <w:rFonts w:eastAsia="Calibri" w:cs="Calibri"/>
        <w:b w:val="0"/>
        <w:i w:val="0"/>
      </w:rPr>
    </w:lvl>
    <w:lvl w:ilvl="3">
      <w:start w:val="1"/>
      <w:numFmt w:val="lowerLetter"/>
      <w:lvlText w:val="(%4)"/>
      <w:lvlJc w:val="left"/>
      <w:pPr>
        <w:ind w:left="1418" w:hanging="709"/>
      </w:pPr>
    </w:lvl>
    <w:lvl w:ilvl="4">
      <w:start w:val="1"/>
      <w:numFmt w:val="lowerLetter"/>
      <w:lvlText w:val="(%5)"/>
      <w:lvlJc w:val="left"/>
      <w:pPr>
        <w:ind w:left="2126" w:hanging="708"/>
      </w:pPr>
      <w:rPr>
        <w:rFonts w:ascii="Arial" w:eastAsia="Trebuchet MS" w:hAnsi="Arial" w:cs="Trebuchet MS"/>
        <w:sz w:val="24"/>
      </w:rPr>
    </w:lvl>
    <w:lvl w:ilvl="5">
      <w:numFmt w:val="bullet"/>
      <w:lvlText w:val="●"/>
      <w:lvlJc w:val="left"/>
      <w:pPr>
        <w:ind w:left="3543" w:hanging="708"/>
      </w:pPr>
      <w:rPr>
        <w:rFonts w:ascii="Noto Sans Symbols" w:eastAsia="Noto Sans Symbols" w:hAnsi="Noto Sans Symbols" w:cs="Noto Sans Symbols"/>
        <w:color w:val="000000"/>
      </w:rPr>
    </w:lvl>
    <w:lvl w:ilvl="6">
      <w:start w:val="1"/>
      <w:numFmt w:val="lowerLetter"/>
      <w:lvlText w:val="%7)"/>
      <w:lvlJc w:val="left"/>
      <w:pPr>
        <w:ind w:left="4252" w:hanging="709"/>
      </w:pPr>
    </w:lvl>
    <w:lvl w:ilvl="7">
      <w:start w:val="1"/>
      <w:numFmt w:val="lowerRoman"/>
      <w:lvlText w:val="%8)"/>
      <w:lvlJc w:val="left"/>
      <w:pPr>
        <w:ind w:left="4961" w:hanging="709"/>
      </w:pPr>
    </w:lvl>
    <w:lvl w:ilvl="8">
      <w:start w:val="1"/>
      <w:numFmt w:val="upperLetter"/>
      <w:lvlText w:val="%9)"/>
      <w:lvlJc w:val="left"/>
      <w:pPr>
        <w:ind w:left="5669" w:hanging="708"/>
      </w:pPr>
    </w:lvl>
  </w:abstractNum>
  <w:abstractNum w:abstractNumId="157" w15:restartNumberingAfterBreak="0">
    <w:nsid w:val="4EDF19F0"/>
    <w:multiLevelType w:val="multilevel"/>
    <w:tmpl w:val="68FE6E4E"/>
    <w:styleLink w:val="WWNum36"/>
    <w:lvl w:ilvl="0">
      <w:start w:val="1"/>
      <w:numFmt w:val="decimal"/>
      <w:lvlText w:val="%1."/>
      <w:lvlJc w:val="left"/>
      <w:pPr>
        <w:ind w:left="360" w:hanging="360"/>
      </w:pPr>
      <w:rPr>
        <w:b/>
        <w:caps w:val="0"/>
        <w:smallCaps w:val="0"/>
        <w:strike w:val="0"/>
        <w:dstrike w:val="0"/>
        <w:color w:val="000000"/>
        <w:position w:val="0"/>
        <w:sz w:val="24"/>
        <w:u w:val="none" w:color="000000"/>
        <w:vertAlign w:val="baseline"/>
      </w:rPr>
    </w:lvl>
    <w:lvl w:ilvl="1">
      <w:start w:val="1"/>
      <w:numFmt w:val="decimal"/>
      <w:lvlText w:val="%1.%2"/>
      <w:lvlJc w:val="left"/>
      <w:pPr>
        <w:ind w:left="644" w:hanging="357"/>
      </w:pPr>
      <w:rPr>
        <w:rFonts w:eastAsia="Arial" w:cs="Arial"/>
        <w:b w:val="0"/>
        <w:i w:val="0"/>
        <w:caps w:val="0"/>
        <w:smallCaps w:val="0"/>
        <w:strike w:val="0"/>
        <w:dstrike w:val="0"/>
        <w:color w:val="000000"/>
        <w:position w:val="0"/>
        <w:sz w:val="24"/>
        <w:u w:val="none" w:color="000000"/>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color="000000"/>
        <w:vertAlign w:val="baseline"/>
      </w:rPr>
    </w:lvl>
    <w:lvl w:ilvl="3">
      <w:start w:val="1"/>
      <w:numFmt w:val="lowerLetter"/>
      <w:lvlText w:val="%4)"/>
      <w:lvlJc w:val="left"/>
      <w:pPr>
        <w:ind w:left="2988" w:hanging="720"/>
      </w:pPr>
      <w:rPr>
        <w:rFonts w:eastAsia="Arial" w:cs="Arial"/>
        <w:b w:val="0"/>
        <w:i w:val="0"/>
        <w:caps w:val="0"/>
        <w:smallCaps w:val="0"/>
        <w:strike w:val="0"/>
        <w:dstrike w:val="0"/>
        <w:color w:val="000000"/>
        <w:position w:val="0"/>
        <w:sz w:val="24"/>
        <w:szCs w:val="24"/>
        <w:u w:val="none" w:color="000000"/>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color="000000"/>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color="000000"/>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58" w15:restartNumberingAfterBreak="0">
    <w:nsid w:val="4F0710C4"/>
    <w:multiLevelType w:val="multilevel"/>
    <w:tmpl w:val="D20EEF80"/>
    <w:styleLink w:val="WWNum43"/>
    <w:lvl w:ilvl="0">
      <w:start w:val="1"/>
      <w:numFmt w:val="decimal"/>
      <w:lvlText w:val="%1."/>
      <w:lvlJc w:val="left"/>
      <w:pPr>
        <w:ind w:left="720" w:hanging="720"/>
      </w:pPr>
      <w:rPr>
        <w:rFonts w:ascii="Arial Bold" w:hAnsi="Arial Bold"/>
        <w:b/>
        <w:caps w:val="0"/>
        <w:smallCaps w:val="0"/>
        <w:sz w:val="24"/>
      </w:rPr>
    </w:lvl>
    <w:lvl w:ilvl="1">
      <w:start w:val="1"/>
      <w:numFmt w:val="decimal"/>
      <w:lvlText w:val="%1.%2"/>
      <w:lvlJc w:val="left"/>
      <w:pPr>
        <w:ind w:left="720" w:hanging="720"/>
      </w:pPr>
      <w:rPr>
        <w:rFonts w:ascii="Arial" w:eastAsia="Arial" w:hAnsi="Arial" w:cs="Arial"/>
        <w:b w:val="0"/>
        <w:caps w:val="0"/>
        <w:smallCaps w:val="0"/>
        <w:sz w:val="24"/>
      </w:rPr>
    </w:lvl>
    <w:lvl w:ilvl="2">
      <w:start w:val="1"/>
      <w:numFmt w:val="decimal"/>
      <w:lvlText w:val="%1.%2.%3"/>
      <w:lvlJc w:val="left"/>
      <w:pPr>
        <w:ind w:left="2214" w:hanging="1080"/>
      </w:pPr>
      <w:rPr>
        <w:rFonts w:ascii="Arial" w:hAnsi="Arial"/>
        <w:caps w:val="0"/>
        <w:smallCaps w:val="0"/>
        <w:sz w:val="24"/>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59" w15:restartNumberingAfterBreak="0">
    <w:nsid w:val="4F5F482A"/>
    <w:multiLevelType w:val="multilevel"/>
    <w:tmpl w:val="91BA11DC"/>
    <w:styleLink w:val="WWNum1201"/>
    <w:lvl w:ilvl="0">
      <w:start w:val="1"/>
      <w:numFmt w:val="decimal"/>
      <w:lvlText w:val="%1."/>
      <w:lvlJc w:val="left"/>
      <w:pPr>
        <w:ind w:left="360" w:hanging="360"/>
      </w:pPr>
      <w:rPr>
        <w:rFonts w:ascii="Arial" w:eastAsia="Calibri" w:hAnsi="Arial" w:cs="Calibri"/>
        <w:b/>
        <w:i w:val="0"/>
        <w:caps w:val="0"/>
        <w:smallCaps w:val="0"/>
        <w:strike w:val="0"/>
        <w:dstrike w:val="0"/>
        <w:color w:val="000000"/>
        <w:position w:val="0"/>
        <w:sz w:val="24"/>
        <w:szCs w:val="22"/>
        <w:u w:val="none" w:color="000000"/>
        <w:vertAlign w:val="baseline"/>
      </w:rPr>
    </w:lvl>
    <w:lvl w:ilvl="1">
      <w:start w:val="1"/>
      <w:numFmt w:val="decimal"/>
      <w:lvlText w:val="%1.%2"/>
      <w:lvlJc w:val="left"/>
      <w:pPr>
        <w:ind w:left="644" w:hanging="358"/>
      </w:pPr>
      <w:rPr>
        <w:rFonts w:ascii="Arial" w:eastAsia="Arial" w:hAnsi="Arial" w:cs="Arial"/>
        <w:b w:val="0"/>
        <w:i w:val="0"/>
        <w:caps w:val="0"/>
        <w:smallCaps w:val="0"/>
        <w:strike w:val="0"/>
        <w:dstrike w:val="0"/>
        <w:color w:val="000000"/>
        <w:position w:val="0"/>
        <w:sz w:val="24"/>
        <w:szCs w:val="24"/>
        <w:u w:val="none" w:color="000000"/>
        <w:vertAlign w:val="baseline"/>
      </w:rPr>
    </w:lvl>
    <w:lvl w:ilvl="2">
      <w:start w:val="1"/>
      <w:numFmt w:val="decimal"/>
      <w:lvlText w:val="%1.%2.%3"/>
      <w:lvlJc w:val="left"/>
      <w:pPr>
        <w:ind w:left="2422" w:hanging="720"/>
      </w:pPr>
      <w:rPr>
        <w:rFonts w:eastAsia="Calibri" w:cs="Calibri"/>
        <w:b w:val="0"/>
        <w:i w:val="0"/>
        <w:caps w:val="0"/>
        <w:smallCaps w:val="0"/>
        <w:strike w:val="0"/>
        <w:dstrike w:val="0"/>
        <w:color w:val="000000"/>
        <w:position w:val="0"/>
        <w:sz w:val="22"/>
        <w:szCs w:val="22"/>
        <w:u w:val="none" w:color="000000"/>
        <w:vertAlign w:val="baseline"/>
      </w:rPr>
    </w:lvl>
    <w:lvl w:ilvl="3">
      <w:start w:val="1"/>
      <w:numFmt w:val="lowerLetter"/>
      <w:lvlText w:val="(%4)"/>
      <w:lvlJc w:val="left"/>
      <w:pPr>
        <w:ind w:left="2847" w:hanging="720"/>
      </w:pPr>
      <w:rPr>
        <w:rFonts w:eastAsia="Calibri" w:cs="Calibri"/>
        <w:b w:val="0"/>
        <w:i w:val="0"/>
        <w:caps w:val="0"/>
        <w:smallCaps w:val="0"/>
        <w:strike w:val="0"/>
        <w:dstrike w:val="0"/>
        <w:color w:val="000000"/>
        <w:position w:val="0"/>
        <w:sz w:val="22"/>
        <w:szCs w:val="22"/>
        <w:u w:val="none" w:color="000000"/>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color="000000"/>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color="000000"/>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60" w15:restartNumberingAfterBreak="0">
    <w:nsid w:val="52930AF8"/>
    <w:multiLevelType w:val="multilevel"/>
    <w:tmpl w:val="ED16ED24"/>
    <w:lvl w:ilvl="0">
      <w:start w:val="1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1" w15:restartNumberingAfterBreak="0">
    <w:nsid w:val="532E4D5E"/>
    <w:multiLevelType w:val="multilevel"/>
    <w:tmpl w:val="C32E46E4"/>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2" w15:restartNumberingAfterBreak="0">
    <w:nsid w:val="538A0A91"/>
    <w:multiLevelType w:val="multilevel"/>
    <w:tmpl w:val="3DC0798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3" w15:restartNumberingAfterBreak="0">
    <w:nsid w:val="553B083F"/>
    <w:multiLevelType w:val="multilevel"/>
    <w:tmpl w:val="0A501406"/>
    <w:styleLink w:val="WWNum5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4" w15:restartNumberingAfterBreak="0">
    <w:nsid w:val="5561393F"/>
    <w:multiLevelType w:val="multilevel"/>
    <w:tmpl w:val="D7205E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5" w15:restartNumberingAfterBreak="0">
    <w:nsid w:val="5568477D"/>
    <w:multiLevelType w:val="multilevel"/>
    <w:tmpl w:val="8CDAF150"/>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6" w15:restartNumberingAfterBreak="0">
    <w:nsid w:val="57983A32"/>
    <w:multiLevelType w:val="multilevel"/>
    <w:tmpl w:val="B23AE38C"/>
    <w:styleLink w:val="WWNum25"/>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67" w15:restartNumberingAfterBreak="0">
    <w:nsid w:val="58113E4F"/>
    <w:multiLevelType w:val="multilevel"/>
    <w:tmpl w:val="5E8A303A"/>
    <w:styleLink w:val="WWNum12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68" w15:restartNumberingAfterBreak="0">
    <w:nsid w:val="588C3F54"/>
    <w:multiLevelType w:val="multilevel"/>
    <w:tmpl w:val="77847EB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9" w15:restartNumberingAfterBreak="0">
    <w:nsid w:val="58963033"/>
    <w:multiLevelType w:val="multilevel"/>
    <w:tmpl w:val="8B26C8A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0" w15:restartNumberingAfterBreak="0">
    <w:nsid w:val="58BA2392"/>
    <w:multiLevelType w:val="multilevel"/>
    <w:tmpl w:val="80C2F41E"/>
    <w:styleLink w:val="WWNum81"/>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rFonts w:ascii="Arial" w:hAnsi="Arial"/>
        <w:b w:val="0"/>
        <w:i w:val="0"/>
        <w:sz w:val="24"/>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71" w15:restartNumberingAfterBreak="0">
    <w:nsid w:val="590B5298"/>
    <w:multiLevelType w:val="multilevel"/>
    <w:tmpl w:val="AA2ABE0A"/>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2" w15:restartNumberingAfterBreak="0">
    <w:nsid w:val="59C05B9D"/>
    <w:multiLevelType w:val="multilevel"/>
    <w:tmpl w:val="C95C5D46"/>
    <w:styleLink w:val="WWNum130"/>
    <w:lvl w:ilvl="0">
      <w:start w:val="1"/>
      <w:numFmt w:val="decimal"/>
      <w:lvlText w:val="%1."/>
      <w:lvlJc w:val="left"/>
      <w:pPr>
        <w:ind w:left="720" w:hanging="720"/>
      </w:pPr>
      <w:rPr>
        <w:rFonts w:ascii="Arial" w:hAnsi="Arial"/>
        <w:b/>
        <w:caps w:val="0"/>
        <w:smallCaps w:val="0"/>
        <w:sz w:val="24"/>
      </w:rPr>
    </w:lvl>
    <w:lvl w:ilvl="1">
      <w:start w:val="1"/>
      <w:numFmt w:val="decimal"/>
      <w:lvlText w:val="%1.%2"/>
      <w:lvlJc w:val="left"/>
      <w:pPr>
        <w:ind w:left="1530" w:hanging="720"/>
      </w:pPr>
      <w:rPr>
        <w:rFonts w:ascii="Arial" w:hAnsi="Arial"/>
        <w:b/>
        <w:caps w:val="0"/>
        <w:smallCaps w:val="0"/>
        <w:sz w:val="24"/>
      </w:rPr>
    </w:lvl>
    <w:lvl w:ilvl="2">
      <w:start w:val="1"/>
      <w:numFmt w:val="decimal"/>
      <w:lvlText w:val="%1.%2.%3"/>
      <w:lvlJc w:val="left"/>
      <w:pPr>
        <w:ind w:left="1789" w:hanging="1080"/>
      </w:pPr>
      <w:rPr>
        <w:rFonts w:ascii="Arial" w:eastAsia="Arial" w:hAnsi="Arial" w:cs="Arial"/>
        <w:caps w:val="0"/>
        <w:smallCaps w:val="0"/>
        <w:sz w:val="24"/>
        <w:szCs w:val="22"/>
      </w:rPr>
    </w:lvl>
    <w:lvl w:ilvl="3">
      <w:start w:val="1"/>
      <w:numFmt w:val="decimal"/>
      <w:lvlText w:val="%1.%2.%3.%4"/>
      <w:lvlJc w:val="left"/>
      <w:pPr>
        <w:ind w:left="342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73" w15:restartNumberingAfterBreak="0">
    <w:nsid w:val="5A203892"/>
    <w:multiLevelType w:val="multilevel"/>
    <w:tmpl w:val="0F463CE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4" w15:restartNumberingAfterBreak="0">
    <w:nsid w:val="5B0C18A2"/>
    <w:multiLevelType w:val="multilevel"/>
    <w:tmpl w:val="76843598"/>
    <w:styleLink w:val="WWNum42"/>
    <w:lvl w:ilvl="0">
      <w:numFmt w:val="bullet"/>
      <w:lvlText w:val="●"/>
      <w:lvlJc w:val="left"/>
      <w:pPr>
        <w:ind w:left="720" w:hanging="360"/>
      </w:pPr>
      <w:rPr>
        <w:rFonts w:ascii="Noto Sans Symbols" w:eastAsia="Noto Sans Symbols" w:hAnsi="Noto Sans Symbols" w:cs="Noto Sans Symbols"/>
        <w:sz w:val="24"/>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Noto Sans Symbols" w:eastAsia="Noto Sans Symbols" w:hAnsi="Noto Sans Symbols" w:cs="Noto Sans Symbols"/>
      </w:rPr>
    </w:lvl>
    <w:lvl w:ilvl="3">
      <w:numFmt w:val="bullet"/>
      <w:lvlText w:val="●"/>
      <w:lvlJc w:val="left"/>
      <w:pPr>
        <w:ind w:left="2880" w:hanging="360"/>
      </w:pPr>
      <w:rPr>
        <w:rFonts w:ascii="Noto Sans Symbols" w:eastAsia="Noto Sans Symbols" w:hAnsi="Noto Sans Symbols" w:cs="Noto Sans Symbols"/>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Noto Sans Symbols" w:eastAsia="Noto Sans Symbols" w:hAnsi="Noto Sans Symbols" w:cs="Noto Sans Symbols"/>
      </w:rPr>
    </w:lvl>
    <w:lvl w:ilvl="6">
      <w:numFmt w:val="bullet"/>
      <w:lvlText w:val="●"/>
      <w:lvlJc w:val="left"/>
      <w:pPr>
        <w:ind w:left="5040" w:hanging="360"/>
      </w:pPr>
      <w:rPr>
        <w:rFonts w:ascii="Noto Sans Symbols" w:eastAsia="Noto Sans Symbols" w:hAnsi="Noto Sans Symbols" w:cs="Noto Sans Symbols"/>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Noto Sans Symbols" w:eastAsia="Noto Sans Symbols" w:hAnsi="Noto Sans Symbols" w:cs="Noto Sans Symbols"/>
      </w:rPr>
    </w:lvl>
  </w:abstractNum>
  <w:abstractNum w:abstractNumId="175" w15:restartNumberingAfterBreak="0">
    <w:nsid w:val="5D210001"/>
    <w:multiLevelType w:val="multilevel"/>
    <w:tmpl w:val="9B2A35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6" w15:restartNumberingAfterBreak="0">
    <w:nsid w:val="5D21731C"/>
    <w:multiLevelType w:val="multilevel"/>
    <w:tmpl w:val="91DE91EE"/>
    <w:styleLink w:val="WWNum129"/>
    <w:lvl w:ilvl="0">
      <w:start w:val="1"/>
      <w:numFmt w:val="decimal"/>
      <w:lvlText w:val="%1."/>
      <w:lvlJc w:val="left"/>
      <w:pPr>
        <w:ind w:left="720" w:hanging="720"/>
      </w:pPr>
      <w:rPr>
        <w:rFonts w:ascii="Arial Bold" w:eastAsia="Arial" w:hAnsi="Arial Bold" w:cs="Arial"/>
        <w:b/>
        <w:i w:val="0"/>
        <w:caps w:val="0"/>
        <w:smallCaps w:val="0"/>
        <w:strike w:val="0"/>
        <w:dstrike w:val="0"/>
        <w:color w:val="000000"/>
        <w:position w:val="0"/>
        <w:sz w:val="24"/>
        <w:szCs w:val="24"/>
        <w:u w:val="none" w:color="000000"/>
        <w:vertAlign w:val="baseline"/>
      </w:rPr>
    </w:lvl>
    <w:lvl w:ilvl="1">
      <w:start w:val="1"/>
      <w:numFmt w:val="decimal"/>
      <w:lvlText w:val="%1.%2"/>
      <w:lvlJc w:val="left"/>
      <w:pPr>
        <w:ind w:left="1440" w:hanging="720"/>
      </w:pPr>
      <w:rPr>
        <w:rFonts w:ascii="Arial" w:eastAsia="Arial" w:hAnsi="Arial" w:cs="Arial"/>
        <w:b w:val="0"/>
        <w:i w:val="0"/>
        <w:caps w:val="0"/>
        <w:smallCaps w:val="0"/>
        <w:strike w:val="0"/>
        <w:dstrike w:val="0"/>
        <w:color w:val="000000"/>
        <w:position w:val="0"/>
        <w:sz w:val="24"/>
        <w:szCs w:val="24"/>
        <w:u w:val="none" w:color="000000"/>
        <w:vertAlign w:val="baseline"/>
      </w:rPr>
    </w:lvl>
    <w:lvl w:ilvl="2">
      <w:start w:val="1"/>
      <w:numFmt w:val="decimal"/>
      <w:lvlText w:val="%1.%2.%3"/>
      <w:lvlJc w:val="left"/>
      <w:pPr>
        <w:ind w:left="2160" w:hanging="720"/>
      </w:pPr>
      <w:rPr>
        <w:rFonts w:ascii="Arial" w:eastAsia="Calibri" w:hAnsi="Arial" w:cs="Calibri"/>
        <w:b w:val="0"/>
        <w:i w:val="0"/>
        <w:caps w:val="0"/>
        <w:smallCaps w:val="0"/>
        <w:strike w:val="0"/>
        <w:dstrike w:val="0"/>
        <w:color w:val="000000"/>
        <w:position w:val="0"/>
        <w:sz w:val="24"/>
        <w:szCs w:val="22"/>
        <w:u w:val="none" w:color="000000"/>
        <w:vertAlign w:val="baseline"/>
      </w:rPr>
    </w:lvl>
    <w:lvl w:ilvl="3">
      <w:start w:val="1"/>
      <w:numFmt w:val="lowerLetter"/>
      <w:lvlText w:val="(%4)"/>
      <w:lvlJc w:val="left"/>
      <w:pPr>
        <w:ind w:left="2880" w:hanging="720"/>
      </w:pPr>
      <w:rPr>
        <w:rFonts w:eastAsia="Calibri" w:cs="Calibri"/>
        <w:b w:val="0"/>
        <w:i w:val="0"/>
        <w:caps w:val="0"/>
        <w:smallCaps w:val="0"/>
        <w:strike w:val="0"/>
        <w:dstrike w:val="0"/>
        <w:color w:val="000000"/>
        <w:position w:val="0"/>
        <w:sz w:val="22"/>
        <w:szCs w:val="22"/>
        <w:u w:val="none" w:color="000000"/>
        <w:vertAlign w:val="baseline"/>
      </w:rPr>
    </w:lvl>
    <w:lvl w:ilvl="4">
      <w:start w:val="1"/>
      <w:numFmt w:val="lowerRoman"/>
      <w:lvlText w:val="(%5)"/>
      <w:lvlJc w:val="left"/>
      <w:pPr>
        <w:ind w:left="3600" w:hanging="720"/>
      </w:pPr>
      <w:rPr>
        <w:b w:val="0"/>
        <w:i w:val="0"/>
        <w:caps w:val="0"/>
        <w:smallCaps w:val="0"/>
        <w:strike w:val="0"/>
        <w:dstrike w:val="0"/>
        <w:color w:val="000000"/>
        <w:position w:val="0"/>
        <w:u w:val="none" w:color="000000"/>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color="000000"/>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77" w15:restartNumberingAfterBreak="0">
    <w:nsid w:val="5D891D4D"/>
    <w:multiLevelType w:val="multilevel"/>
    <w:tmpl w:val="99549584"/>
    <w:styleLink w:val="WWNum102"/>
    <w:lvl w:ilvl="0">
      <w:start w:val="1"/>
      <w:numFmt w:val="decimal"/>
      <w:lvlText w:val="%1."/>
      <w:lvlJc w:val="left"/>
      <w:pPr>
        <w:ind w:left="720" w:hanging="720"/>
      </w:pPr>
      <w:rPr>
        <w:rFonts w:ascii="Arial" w:hAnsi="Arial"/>
        <w:b/>
        <w:caps w:val="0"/>
        <w:smallCaps w:val="0"/>
        <w:sz w:val="24"/>
      </w:rPr>
    </w:lvl>
    <w:lvl w:ilvl="1">
      <w:start w:val="1"/>
      <w:numFmt w:val="decimal"/>
      <w:lvlText w:val="%1.%2"/>
      <w:lvlJc w:val="left"/>
      <w:pPr>
        <w:ind w:left="720" w:hanging="720"/>
      </w:pPr>
      <w:rPr>
        <w:rFonts w:ascii="Arial" w:eastAsia="Arial" w:hAnsi="Arial" w:cs="Arial"/>
        <w:b w:val="0"/>
        <w:caps w:val="0"/>
        <w:smallCaps w:val="0"/>
        <w:sz w:val="24"/>
      </w:rPr>
    </w:lvl>
    <w:lvl w:ilvl="2">
      <w:start w:val="1"/>
      <w:numFmt w:val="decimal"/>
      <w:lvlText w:val="%1.%2.%3"/>
      <w:lvlJc w:val="left"/>
      <w:pPr>
        <w:ind w:left="2214" w:hanging="1080"/>
      </w:pPr>
      <w:rPr>
        <w:caps w:val="0"/>
        <w:smallCaps w:val="0"/>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78" w15:restartNumberingAfterBreak="0">
    <w:nsid w:val="5D8F78E1"/>
    <w:multiLevelType w:val="multilevel"/>
    <w:tmpl w:val="2F645974"/>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9" w15:restartNumberingAfterBreak="0">
    <w:nsid w:val="5EEF40D3"/>
    <w:multiLevelType w:val="multilevel"/>
    <w:tmpl w:val="5C80149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0" w15:restartNumberingAfterBreak="0">
    <w:nsid w:val="5F13159A"/>
    <w:multiLevelType w:val="multilevel"/>
    <w:tmpl w:val="CFB60F82"/>
    <w:styleLink w:val="WWNum171"/>
    <w:lvl w:ilvl="0">
      <w:start w:val="1"/>
      <w:numFmt w:val="decimal"/>
      <w:lvlText w:val="%1."/>
      <w:lvlJc w:val="left"/>
      <w:pPr>
        <w:ind w:left="720" w:hanging="720"/>
      </w:pPr>
      <w:rPr>
        <w:rFonts w:ascii="Arial" w:hAnsi="Arial"/>
        <w:b/>
        <w:caps w:val="0"/>
        <w:smallCaps w:val="0"/>
        <w:sz w:val="24"/>
      </w:rPr>
    </w:lvl>
    <w:lvl w:ilvl="1">
      <w:start w:val="1"/>
      <w:numFmt w:val="decimal"/>
      <w:lvlText w:val="%1.%2"/>
      <w:lvlJc w:val="left"/>
      <w:pPr>
        <w:ind w:left="720" w:hanging="720"/>
      </w:pPr>
      <w:rPr>
        <w:rFonts w:ascii="Arial" w:eastAsia="Arial" w:hAnsi="Arial" w:cs="Arial"/>
        <w:b w:val="0"/>
        <w:caps w:val="0"/>
        <w:smallCaps w:val="0"/>
        <w:sz w:val="24"/>
      </w:rPr>
    </w:lvl>
    <w:lvl w:ilvl="2">
      <w:start w:val="1"/>
      <w:numFmt w:val="decimal"/>
      <w:lvlText w:val="%1.%2.%3"/>
      <w:lvlJc w:val="left"/>
      <w:pPr>
        <w:ind w:left="2214" w:hanging="1080"/>
      </w:pPr>
      <w:rPr>
        <w:rFonts w:ascii="Arial" w:hAnsi="Arial"/>
        <w:caps w:val="0"/>
        <w:smallCaps w:val="0"/>
        <w:sz w:val="24"/>
      </w:rPr>
    </w:lvl>
    <w:lvl w:ilvl="3">
      <w:start w:val="1"/>
      <w:numFmt w:val="lowerLetter"/>
      <w:lvlText w:val="(%4)"/>
      <w:lvlJc w:val="left"/>
      <w:pPr>
        <w:ind w:left="2880" w:hanging="1080"/>
      </w:pPr>
      <w:rPr>
        <w:rFonts w:ascii="Arial" w:hAnsi="Arial"/>
        <w:caps w:val="0"/>
        <w:smallCaps w:val="0"/>
        <w:sz w:val="24"/>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181" w15:restartNumberingAfterBreak="0">
    <w:nsid w:val="5F307871"/>
    <w:multiLevelType w:val="multilevel"/>
    <w:tmpl w:val="8EAE0D8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2" w15:restartNumberingAfterBreak="0">
    <w:nsid w:val="623C5C5F"/>
    <w:multiLevelType w:val="multilevel"/>
    <w:tmpl w:val="FAF2C31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3" w15:restartNumberingAfterBreak="0">
    <w:nsid w:val="635B78F2"/>
    <w:multiLevelType w:val="multilevel"/>
    <w:tmpl w:val="667E86FE"/>
    <w:styleLink w:val="WWNum112"/>
    <w:lvl w:ilvl="0">
      <w:start w:val="1"/>
      <w:numFmt w:val="decimal"/>
      <w:lvlText w:val="%1."/>
      <w:lvlJc w:val="left"/>
      <w:pPr>
        <w:ind w:left="540" w:hanging="360"/>
      </w:pPr>
      <w:rPr>
        <w:rFonts w:ascii="Arial" w:eastAsia="Arial" w:hAnsi="Arial" w:cs="Arial"/>
        <w:b/>
        <w:i w:val="0"/>
        <w:caps w:val="0"/>
        <w:smallCaps w:val="0"/>
        <w:strike w:val="0"/>
        <w:dstrike w:val="0"/>
        <w:color w:val="000000"/>
        <w:position w:val="0"/>
        <w:sz w:val="24"/>
        <w:szCs w:val="24"/>
        <w:u w:val="none"/>
        <w:vertAlign w:val="baseline"/>
      </w:rPr>
    </w:lvl>
    <w:lvl w:ilvl="1">
      <w:start w:val="1"/>
      <w:numFmt w:val="decimal"/>
      <w:lvlText w:val="%1.%2"/>
      <w:lvlJc w:val="left"/>
      <w:pPr>
        <w:ind w:left="1391" w:hanging="360"/>
      </w:pPr>
      <w:rPr>
        <w:rFonts w:ascii="Arial" w:eastAsia="Arial" w:hAnsi="Arial" w:cs="Arial"/>
        <w:b w:val="0"/>
        <w:i w:val="0"/>
        <w:caps w:val="0"/>
        <w:smallCaps w:val="0"/>
        <w:strike w:val="0"/>
        <w:dstrike w:val="0"/>
        <w:color w:val="000000"/>
        <w:position w:val="0"/>
        <w:sz w:val="24"/>
        <w:szCs w:val="24"/>
        <w:u w:val="none"/>
        <w:vertAlign w:val="baseline"/>
      </w:rPr>
    </w:lvl>
    <w:lvl w:ilvl="2">
      <w:start w:val="1"/>
      <w:numFmt w:val="decimal"/>
      <w:lvlText w:val="%1.%2.%3"/>
      <w:lvlJc w:val="left"/>
      <w:pPr>
        <w:ind w:left="2602" w:hanging="720"/>
      </w:pPr>
      <w:rPr>
        <w:rFonts w:eastAsia="Calibri" w:cs="Calibri"/>
        <w:b w:val="0"/>
        <w:i w:val="0"/>
        <w:caps w:val="0"/>
        <w:smallCaps w:val="0"/>
        <w:strike w:val="0"/>
        <w:dstrike w:val="0"/>
        <w:color w:val="000000"/>
        <w:position w:val="0"/>
        <w:sz w:val="22"/>
        <w:szCs w:val="22"/>
        <w:u w:val="none"/>
        <w:vertAlign w:val="baseline"/>
      </w:rPr>
    </w:lvl>
    <w:lvl w:ilvl="3">
      <w:start w:val="1"/>
      <w:numFmt w:val="lowerLetter"/>
      <w:lvlText w:val="(%4)"/>
      <w:lvlJc w:val="left"/>
      <w:pPr>
        <w:ind w:left="3027" w:hanging="720"/>
      </w:pPr>
      <w:rPr>
        <w:rFonts w:eastAsia="Calibri" w:cs="Calibri"/>
        <w:b w:val="0"/>
        <w:i w:val="0"/>
        <w:caps w:val="0"/>
        <w:smallCaps w:val="0"/>
        <w:strike w:val="0"/>
        <w:dstrike w:val="0"/>
        <w:color w:val="000000"/>
        <w:position w:val="0"/>
        <w:sz w:val="22"/>
        <w:szCs w:val="22"/>
        <w:u w:val="none"/>
        <w:vertAlign w:val="baseline"/>
      </w:rPr>
    </w:lvl>
    <w:lvl w:ilvl="4">
      <w:start w:val="1"/>
      <w:numFmt w:val="lowerRoman"/>
      <w:lvlText w:val="(%5)"/>
      <w:lvlJc w:val="left"/>
      <w:pPr>
        <w:ind w:left="1620" w:hanging="1080"/>
      </w:pPr>
      <w:rPr>
        <w:b w:val="0"/>
        <w:i w:val="0"/>
        <w:caps w:val="0"/>
        <w:smallCaps w:val="0"/>
        <w:strike w:val="0"/>
        <w:dstrike w:val="0"/>
        <w:color w:val="000000"/>
        <w:position w:val="0"/>
        <w:u w:val="none"/>
        <w:vertAlign w:val="baseline"/>
      </w:rPr>
    </w:lvl>
    <w:lvl w:ilvl="5">
      <w:start w:val="1"/>
      <w:numFmt w:val="upperLetter"/>
      <w:lvlText w:val="(%6)"/>
      <w:lvlJc w:val="left"/>
      <w:pPr>
        <w:ind w:left="1620" w:hanging="1080"/>
      </w:pPr>
      <w:rPr>
        <w:b w:val="0"/>
        <w:i w:val="0"/>
        <w:caps w:val="0"/>
        <w:smallCaps w:val="0"/>
        <w:strike w:val="0"/>
        <w:dstrike w:val="0"/>
        <w:color w:val="000000"/>
        <w:position w:val="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84" w15:restartNumberingAfterBreak="0">
    <w:nsid w:val="6402762D"/>
    <w:multiLevelType w:val="multilevel"/>
    <w:tmpl w:val="E78C904C"/>
    <w:styleLink w:val="WWNum45"/>
    <w:lvl w:ilvl="0">
      <w:start w:val="1"/>
      <w:numFmt w:val="decimal"/>
      <w:lvlText w:val="%1."/>
      <w:lvlJc w:val="left"/>
      <w:pPr>
        <w:ind w:left="360" w:hanging="360"/>
      </w:pPr>
      <w:rPr>
        <w:b/>
        <w:caps w:val="0"/>
        <w:smallCaps w:val="0"/>
        <w:strike w:val="0"/>
        <w:dstrike w:val="0"/>
        <w:color w:val="000000"/>
        <w:position w:val="0"/>
        <w:sz w:val="24"/>
        <w:u w:val="none" w:color="000000"/>
        <w:vertAlign w:val="baseline"/>
      </w:rPr>
    </w:lvl>
    <w:lvl w:ilvl="1">
      <w:start w:val="1"/>
      <w:numFmt w:val="decimal"/>
      <w:lvlText w:val="%1.%2"/>
      <w:lvlJc w:val="left"/>
      <w:pPr>
        <w:ind w:left="644" w:hanging="357"/>
      </w:pPr>
      <w:rPr>
        <w:rFonts w:eastAsia="Arial" w:cs="Arial"/>
        <w:b w:val="0"/>
        <w:i w:val="0"/>
        <w:caps w:val="0"/>
        <w:smallCaps w:val="0"/>
        <w:strike w:val="0"/>
        <w:dstrike w:val="0"/>
        <w:color w:val="000000"/>
        <w:position w:val="0"/>
        <w:sz w:val="24"/>
        <w:u w:val="none" w:color="000000"/>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color="000000"/>
        <w:vertAlign w:val="baseline"/>
      </w:rPr>
    </w:lvl>
    <w:lvl w:ilvl="3">
      <w:start w:val="1"/>
      <w:numFmt w:val="lowerLetter"/>
      <w:lvlText w:val="%4)"/>
      <w:lvlJc w:val="left"/>
      <w:pPr>
        <w:ind w:left="2988" w:hanging="720"/>
      </w:pPr>
      <w:rPr>
        <w:rFonts w:eastAsia="Arial" w:cs="Arial"/>
        <w:b w:val="0"/>
        <w:i w:val="0"/>
        <w:caps w:val="0"/>
        <w:smallCaps w:val="0"/>
        <w:strike w:val="0"/>
        <w:dstrike w:val="0"/>
        <w:color w:val="000000"/>
        <w:position w:val="0"/>
        <w:sz w:val="24"/>
        <w:szCs w:val="24"/>
        <w:u w:val="none" w:color="000000"/>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color="000000"/>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color="000000"/>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85" w15:restartNumberingAfterBreak="0">
    <w:nsid w:val="64FB33F0"/>
    <w:multiLevelType w:val="multilevel"/>
    <w:tmpl w:val="8DEE6948"/>
    <w:styleLink w:val="WWNum120"/>
    <w:lvl w:ilvl="0">
      <w:start w:val="1"/>
      <w:numFmt w:val="decimal"/>
      <w:lvlText w:val="%1."/>
      <w:lvlJc w:val="left"/>
      <w:pPr>
        <w:ind w:left="360" w:hanging="360"/>
      </w:pPr>
      <w:rPr>
        <w:rFonts w:eastAsia="Arial" w:cs="Arial"/>
        <w:b/>
        <w:i w:val="0"/>
        <w:caps w:val="0"/>
        <w:smallCaps w:val="0"/>
        <w:strike w:val="0"/>
        <w:dstrike w:val="0"/>
        <w:color w:val="000000"/>
        <w:position w:val="0"/>
        <w:sz w:val="24"/>
        <w:szCs w:val="24"/>
        <w:u w:val="none" w:color="000000"/>
        <w:vertAlign w:val="baseline"/>
      </w:rPr>
    </w:lvl>
    <w:lvl w:ilvl="1">
      <w:start w:val="1"/>
      <w:numFmt w:val="decimal"/>
      <w:lvlText w:val="%1.%2"/>
      <w:lvlJc w:val="left"/>
      <w:pPr>
        <w:ind w:left="644" w:hanging="358"/>
      </w:pPr>
      <w:rPr>
        <w:rFonts w:ascii="Arial" w:eastAsia="Arial" w:hAnsi="Arial" w:cs="Arial"/>
        <w:b w:val="0"/>
        <w:i w:val="0"/>
        <w:caps w:val="0"/>
        <w:smallCaps w:val="0"/>
        <w:strike w:val="0"/>
        <w:dstrike w:val="0"/>
        <w:color w:val="000000"/>
        <w:position w:val="0"/>
        <w:sz w:val="24"/>
        <w:szCs w:val="24"/>
        <w:u w:val="none" w:color="000000"/>
        <w:vertAlign w:val="baseline"/>
      </w:rPr>
    </w:lvl>
    <w:lvl w:ilvl="2">
      <w:start w:val="1"/>
      <w:numFmt w:val="decimal"/>
      <w:lvlText w:val="%1.%2.%3"/>
      <w:lvlJc w:val="left"/>
      <w:pPr>
        <w:ind w:left="2422" w:hanging="720"/>
      </w:pPr>
      <w:rPr>
        <w:rFonts w:ascii="Arial" w:eastAsia="Arial" w:hAnsi="Arial" w:cs="Arial"/>
        <w:b w:val="0"/>
        <w:i w:val="0"/>
        <w:caps w:val="0"/>
        <w:smallCaps w:val="0"/>
        <w:strike w:val="0"/>
        <w:dstrike w:val="0"/>
        <w:color w:val="000000"/>
        <w:position w:val="0"/>
        <w:sz w:val="24"/>
        <w:szCs w:val="24"/>
        <w:u w:val="none" w:color="000000"/>
        <w:vertAlign w:val="baseline"/>
      </w:rPr>
    </w:lvl>
    <w:lvl w:ilvl="3">
      <w:start w:val="1"/>
      <w:numFmt w:val="lowerLetter"/>
      <w:lvlText w:val="(%4)"/>
      <w:lvlJc w:val="left"/>
      <w:pPr>
        <w:ind w:left="2563" w:hanging="720"/>
      </w:pPr>
      <w:rPr>
        <w:rFonts w:eastAsia="Calibri" w:cs="Calibri"/>
        <w:b w:val="0"/>
        <w:i w:val="0"/>
        <w:caps w:val="0"/>
        <w:smallCaps w:val="0"/>
        <w:strike w:val="0"/>
        <w:dstrike w:val="0"/>
        <w:color w:val="000000"/>
        <w:position w:val="0"/>
        <w:sz w:val="22"/>
        <w:szCs w:val="22"/>
        <w:u w:val="none" w:color="000000"/>
        <w:vertAlign w:val="baseline"/>
      </w:rPr>
    </w:lvl>
    <w:lvl w:ilvl="4">
      <w:start w:val="1"/>
      <w:numFmt w:val="lowerRoman"/>
      <w:lvlText w:val="(%5)"/>
      <w:lvlJc w:val="left"/>
      <w:pPr>
        <w:ind w:left="1440" w:hanging="1080"/>
      </w:pPr>
      <w:rPr>
        <w:b w:val="0"/>
        <w:i w:val="0"/>
        <w:caps w:val="0"/>
        <w:smallCaps w:val="0"/>
        <w:strike w:val="0"/>
        <w:dstrike w:val="0"/>
        <w:color w:val="000000"/>
        <w:position w:val="0"/>
        <w:u w:val="none" w:color="000000"/>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color="000000"/>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86" w15:restartNumberingAfterBreak="0">
    <w:nsid w:val="66120D07"/>
    <w:multiLevelType w:val="multilevel"/>
    <w:tmpl w:val="05BC7674"/>
    <w:lvl w:ilvl="0">
      <w:start w:val="2"/>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7" w15:restartNumberingAfterBreak="0">
    <w:nsid w:val="66592F0B"/>
    <w:multiLevelType w:val="multilevel"/>
    <w:tmpl w:val="0D92E9EE"/>
    <w:lvl w:ilvl="0">
      <w:start w:val="2"/>
      <w:numFmt w:val="lowerLetter"/>
      <w:lvlText w:val="%1."/>
      <w:lvlJc w:val="left"/>
      <w:pPr>
        <w:ind w:left="2203" w:hanging="360"/>
      </w:pPr>
    </w:lvl>
    <w:lvl w:ilvl="1">
      <w:start w:val="1"/>
      <w:numFmt w:val="lowerLetter"/>
      <w:lvlText w:val="%2."/>
      <w:lvlJc w:val="left"/>
      <w:pPr>
        <w:ind w:left="2923" w:hanging="360"/>
      </w:pPr>
    </w:lvl>
    <w:lvl w:ilvl="2">
      <w:start w:val="1"/>
      <w:numFmt w:val="lowerRoman"/>
      <w:lvlText w:val="%3."/>
      <w:lvlJc w:val="right"/>
      <w:pPr>
        <w:ind w:left="3643" w:hanging="180"/>
      </w:pPr>
    </w:lvl>
    <w:lvl w:ilvl="3">
      <w:start w:val="1"/>
      <w:numFmt w:val="decimal"/>
      <w:lvlText w:val="%4."/>
      <w:lvlJc w:val="left"/>
      <w:pPr>
        <w:ind w:left="4363" w:hanging="360"/>
      </w:pPr>
    </w:lvl>
    <w:lvl w:ilvl="4">
      <w:start w:val="1"/>
      <w:numFmt w:val="lowerLetter"/>
      <w:lvlText w:val="%5."/>
      <w:lvlJc w:val="left"/>
      <w:pPr>
        <w:ind w:left="5083" w:hanging="360"/>
      </w:pPr>
    </w:lvl>
    <w:lvl w:ilvl="5">
      <w:start w:val="1"/>
      <w:numFmt w:val="lowerRoman"/>
      <w:lvlText w:val="%6."/>
      <w:lvlJc w:val="right"/>
      <w:pPr>
        <w:ind w:left="5803" w:hanging="180"/>
      </w:pPr>
    </w:lvl>
    <w:lvl w:ilvl="6">
      <w:start w:val="1"/>
      <w:numFmt w:val="decimal"/>
      <w:lvlText w:val="%7."/>
      <w:lvlJc w:val="left"/>
      <w:pPr>
        <w:ind w:left="6523" w:hanging="360"/>
      </w:pPr>
    </w:lvl>
    <w:lvl w:ilvl="7">
      <w:start w:val="1"/>
      <w:numFmt w:val="lowerLetter"/>
      <w:lvlText w:val="%8."/>
      <w:lvlJc w:val="left"/>
      <w:pPr>
        <w:ind w:left="7243" w:hanging="360"/>
      </w:pPr>
    </w:lvl>
    <w:lvl w:ilvl="8">
      <w:start w:val="1"/>
      <w:numFmt w:val="lowerRoman"/>
      <w:lvlText w:val="%9."/>
      <w:lvlJc w:val="right"/>
      <w:pPr>
        <w:ind w:left="7963" w:hanging="180"/>
      </w:pPr>
    </w:lvl>
  </w:abstractNum>
  <w:abstractNum w:abstractNumId="188" w15:restartNumberingAfterBreak="0">
    <w:nsid w:val="67347694"/>
    <w:multiLevelType w:val="multilevel"/>
    <w:tmpl w:val="DC52DA36"/>
    <w:styleLink w:val="WWNum124"/>
    <w:lvl w:ilvl="0">
      <w:start w:val="1"/>
      <w:numFmt w:val="decimal"/>
      <w:lvlText w:val="%1."/>
      <w:lvlJc w:val="left"/>
      <w:pPr>
        <w:ind w:left="720" w:hanging="720"/>
      </w:pPr>
      <w:rPr>
        <w:rFonts w:ascii="Arial Bold" w:hAnsi="Arial Bold"/>
        <w:b/>
        <w:caps w:val="0"/>
        <w:smallCaps w:val="0"/>
        <w:strike w:val="0"/>
        <w:dstrike w:val="0"/>
        <w:color w:val="000000"/>
        <w:position w:val="0"/>
        <w:sz w:val="24"/>
        <w:u w:val="none" w:color="000000"/>
        <w:vertAlign w:val="baseline"/>
      </w:rPr>
    </w:lvl>
    <w:lvl w:ilvl="1">
      <w:start w:val="1"/>
      <w:numFmt w:val="decimal"/>
      <w:lvlText w:val="%1.%2"/>
      <w:lvlJc w:val="left"/>
      <w:pPr>
        <w:ind w:left="720" w:hanging="720"/>
      </w:pPr>
      <w:rPr>
        <w:rFonts w:eastAsia="Arial" w:cs="Arial"/>
        <w:i w:val="0"/>
        <w:caps w:val="0"/>
        <w:smallCaps w:val="0"/>
        <w:strike w:val="0"/>
        <w:dstrike w:val="0"/>
        <w:color w:val="000000"/>
        <w:position w:val="0"/>
        <w:sz w:val="24"/>
        <w:u w:val="none" w:color="000000"/>
        <w:vertAlign w:val="baseline"/>
      </w:rPr>
    </w:lvl>
    <w:lvl w:ilvl="2">
      <w:start w:val="1"/>
      <w:numFmt w:val="decimal"/>
      <w:lvlText w:val="%1.%2.%3"/>
      <w:lvlJc w:val="left"/>
      <w:pPr>
        <w:ind w:left="1440" w:hanging="720"/>
      </w:pPr>
      <w:rPr>
        <w:i w:val="0"/>
        <w:caps w:val="0"/>
        <w:smallCaps w:val="0"/>
        <w:strike w:val="0"/>
        <w:dstrike w:val="0"/>
        <w:color w:val="000000"/>
        <w:position w:val="0"/>
        <w:sz w:val="24"/>
        <w:u w:val="none" w:color="000000"/>
        <w:vertAlign w:val="baseline"/>
      </w:rPr>
    </w:lvl>
    <w:lvl w:ilvl="3">
      <w:start w:val="1"/>
      <w:numFmt w:val="lowerLetter"/>
      <w:lvlText w:val="(%4)"/>
      <w:lvlJc w:val="left"/>
      <w:pPr>
        <w:ind w:left="1440" w:hanging="720"/>
      </w:pPr>
      <w:rPr>
        <w:rFonts w:eastAsia="Calibri" w:cs="Calibri"/>
        <w:i w:val="0"/>
        <w:caps w:val="0"/>
        <w:smallCaps w:val="0"/>
        <w:strike w:val="0"/>
        <w:dstrike w:val="0"/>
        <w:color w:val="000000"/>
        <w:position w:val="0"/>
        <w:sz w:val="24"/>
        <w:u w:val="none" w:color="000000"/>
        <w:vertAlign w:val="baseline"/>
      </w:rPr>
    </w:lvl>
    <w:lvl w:ilvl="4">
      <w:start w:val="1"/>
      <w:numFmt w:val="lowerRoman"/>
      <w:lvlText w:val="(%5)"/>
      <w:lvlJc w:val="left"/>
      <w:pPr>
        <w:ind w:left="3207" w:hanging="1080"/>
      </w:pPr>
      <w:rPr>
        <w:b w:val="0"/>
        <w:i w:val="0"/>
        <w:caps w:val="0"/>
        <w:smallCaps w:val="0"/>
        <w:strike w:val="0"/>
        <w:dstrike w:val="0"/>
        <w:color w:val="000000"/>
        <w:position w:val="0"/>
        <w:u w:val="none" w:color="000000"/>
        <w:vertAlign w:val="baseline"/>
      </w:rPr>
    </w:lvl>
    <w:lvl w:ilvl="5">
      <w:start w:val="1"/>
      <w:numFmt w:val="upperLetter"/>
      <w:lvlText w:val="(%6)"/>
      <w:lvlJc w:val="left"/>
      <w:pPr>
        <w:ind w:left="1298" w:hanging="1080"/>
      </w:pPr>
      <w:rPr>
        <w:b w:val="0"/>
        <w:i w:val="0"/>
        <w:caps w:val="0"/>
        <w:smallCaps w:val="0"/>
        <w:strike w:val="0"/>
        <w:dstrike w:val="0"/>
        <w:color w:val="000000"/>
        <w:position w:val="0"/>
        <w:u w:val="none" w:color="000000"/>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89" w15:restartNumberingAfterBreak="0">
    <w:nsid w:val="675318E6"/>
    <w:multiLevelType w:val="multilevel"/>
    <w:tmpl w:val="AEF20F6A"/>
    <w:styleLink w:val="WWNum52"/>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190" w15:restartNumberingAfterBreak="0">
    <w:nsid w:val="6773690C"/>
    <w:multiLevelType w:val="multilevel"/>
    <w:tmpl w:val="91CA93C6"/>
    <w:styleLink w:val="WWNum241"/>
    <w:lvl w:ilvl="0">
      <w:start w:val="1"/>
      <w:numFmt w:val="lowerLetter"/>
      <w:lvlText w:val="%1)"/>
      <w:lvlJc w:val="left"/>
      <w:pPr>
        <w:ind w:left="720" w:hanging="360"/>
      </w:pPr>
      <w:rPr>
        <w:rFonts w:ascii="Arial" w:hAnsi="Arial"/>
        <w:strike w:val="0"/>
        <w:dstrike w:val="0"/>
        <w:sz w:val="24"/>
        <w:u w:val="none" w:color="000000"/>
      </w:rPr>
    </w:lvl>
    <w:lvl w:ilvl="1">
      <w:start w:val="1"/>
      <w:numFmt w:val="lowerRoman"/>
      <w:lvlText w:val="%2)"/>
      <w:lvlJc w:val="right"/>
      <w:pPr>
        <w:ind w:left="1440" w:hanging="360"/>
      </w:pPr>
      <w:rPr>
        <w:strike w:val="0"/>
        <w:dstrike w:val="0"/>
        <w:u w:val="none" w:color="000000"/>
      </w:rPr>
    </w:lvl>
    <w:lvl w:ilvl="2">
      <w:start w:val="1"/>
      <w:numFmt w:val="decimal"/>
      <w:lvlText w:val="%3)"/>
      <w:lvlJc w:val="left"/>
      <w:pPr>
        <w:ind w:left="2160" w:hanging="360"/>
      </w:pPr>
      <w:rPr>
        <w:strike w:val="0"/>
        <w:dstrike w:val="0"/>
        <w:u w:val="none" w:color="000000"/>
      </w:rPr>
    </w:lvl>
    <w:lvl w:ilvl="3">
      <w:start w:val="1"/>
      <w:numFmt w:val="lowerLetter"/>
      <w:lvlText w:val="(%4)"/>
      <w:lvlJc w:val="left"/>
      <w:pPr>
        <w:ind w:left="2880" w:hanging="360"/>
      </w:pPr>
      <w:rPr>
        <w:strike w:val="0"/>
        <w:dstrike w:val="0"/>
        <w:u w:val="none" w:color="000000"/>
      </w:rPr>
    </w:lvl>
    <w:lvl w:ilvl="4">
      <w:start w:val="1"/>
      <w:numFmt w:val="lowerRoman"/>
      <w:lvlText w:val="(%5)"/>
      <w:lvlJc w:val="right"/>
      <w:pPr>
        <w:ind w:left="3600" w:hanging="360"/>
      </w:pPr>
      <w:rPr>
        <w:strike w:val="0"/>
        <w:dstrike w:val="0"/>
        <w:u w:val="none" w:color="000000"/>
      </w:rPr>
    </w:lvl>
    <w:lvl w:ilvl="5">
      <w:start w:val="1"/>
      <w:numFmt w:val="decimal"/>
      <w:lvlText w:val="(%6)"/>
      <w:lvlJc w:val="left"/>
      <w:pPr>
        <w:ind w:left="4320" w:hanging="360"/>
      </w:pPr>
      <w:rPr>
        <w:strike w:val="0"/>
        <w:dstrike w:val="0"/>
        <w:u w:val="none" w:color="000000"/>
      </w:rPr>
    </w:lvl>
    <w:lvl w:ilvl="6">
      <w:start w:val="1"/>
      <w:numFmt w:val="lowerLetter"/>
      <w:lvlText w:val="%7."/>
      <w:lvlJc w:val="left"/>
      <w:pPr>
        <w:ind w:left="5040" w:hanging="360"/>
      </w:pPr>
      <w:rPr>
        <w:strike w:val="0"/>
        <w:dstrike w:val="0"/>
        <w:u w:val="none" w:color="000000"/>
      </w:rPr>
    </w:lvl>
    <w:lvl w:ilvl="7">
      <w:start w:val="1"/>
      <w:numFmt w:val="lowerRoman"/>
      <w:lvlText w:val="%8."/>
      <w:lvlJc w:val="right"/>
      <w:pPr>
        <w:ind w:left="5760" w:hanging="360"/>
      </w:pPr>
      <w:rPr>
        <w:strike w:val="0"/>
        <w:dstrike w:val="0"/>
        <w:u w:val="none" w:color="000000"/>
      </w:rPr>
    </w:lvl>
    <w:lvl w:ilvl="8">
      <w:start w:val="1"/>
      <w:numFmt w:val="decimal"/>
      <w:lvlText w:val="%9."/>
      <w:lvlJc w:val="left"/>
      <w:pPr>
        <w:ind w:left="6480" w:hanging="360"/>
      </w:pPr>
      <w:rPr>
        <w:strike w:val="0"/>
        <w:dstrike w:val="0"/>
        <w:u w:val="none" w:color="000000"/>
      </w:rPr>
    </w:lvl>
  </w:abstractNum>
  <w:abstractNum w:abstractNumId="191" w15:restartNumberingAfterBreak="0">
    <w:nsid w:val="678401D6"/>
    <w:multiLevelType w:val="multilevel"/>
    <w:tmpl w:val="231A10A0"/>
    <w:styleLink w:val="WWNum125"/>
    <w:lvl w:ilvl="0">
      <w:start w:val="1"/>
      <w:numFmt w:val="decimal"/>
      <w:lvlText w:val="%1."/>
      <w:lvlJc w:val="left"/>
      <w:pPr>
        <w:ind w:left="360" w:hanging="360"/>
      </w:pPr>
      <w:rPr>
        <w:b/>
        <w:caps w:val="0"/>
        <w:smallCaps w:val="0"/>
        <w:strike w:val="0"/>
        <w:dstrike w:val="0"/>
        <w:color w:val="000000"/>
        <w:position w:val="0"/>
        <w:sz w:val="24"/>
        <w:u w:val="none" w:color="000000"/>
        <w:vertAlign w:val="baseline"/>
      </w:rPr>
    </w:lvl>
    <w:lvl w:ilvl="1">
      <w:start w:val="1"/>
      <w:numFmt w:val="decimal"/>
      <w:lvlText w:val="%1.%2"/>
      <w:lvlJc w:val="left"/>
      <w:pPr>
        <w:ind w:left="644" w:hanging="357"/>
      </w:pPr>
      <w:rPr>
        <w:rFonts w:eastAsia="Arial" w:cs="Arial"/>
        <w:b/>
        <w:i w:val="0"/>
        <w:caps w:val="0"/>
        <w:smallCaps w:val="0"/>
        <w:strike w:val="0"/>
        <w:dstrike w:val="0"/>
        <w:color w:val="000000"/>
        <w:position w:val="0"/>
        <w:sz w:val="24"/>
        <w:u w:val="none" w:color="000000"/>
        <w:vertAlign w:val="baseline"/>
      </w:rPr>
    </w:lvl>
    <w:lvl w:ilvl="2">
      <w:start w:val="1"/>
      <w:numFmt w:val="decimal"/>
      <w:lvlText w:val="%1.%2.%3"/>
      <w:lvlJc w:val="left"/>
      <w:pPr>
        <w:ind w:left="436" w:hanging="720"/>
      </w:pPr>
      <w:rPr>
        <w:b w:val="0"/>
        <w:i w:val="0"/>
        <w:caps w:val="0"/>
        <w:smallCaps w:val="0"/>
        <w:strike w:val="0"/>
        <w:dstrike w:val="0"/>
        <w:color w:val="000000"/>
        <w:position w:val="0"/>
        <w:sz w:val="24"/>
        <w:u w:val="none" w:color="000000"/>
        <w:vertAlign w:val="baseline"/>
      </w:rPr>
    </w:lvl>
    <w:lvl w:ilvl="3">
      <w:start w:val="1"/>
      <w:numFmt w:val="lowerLetter"/>
      <w:lvlText w:val="%4)"/>
      <w:lvlJc w:val="left"/>
      <w:pPr>
        <w:ind w:left="2988" w:hanging="720"/>
      </w:pPr>
      <w:rPr>
        <w:rFonts w:eastAsia="Arial" w:cs="Arial"/>
        <w:b w:val="0"/>
        <w:i w:val="0"/>
        <w:caps w:val="0"/>
        <w:smallCaps w:val="0"/>
        <w:strike w:val="0"/>
        <w:dstrike w:val="0"/>
        <w:color w:val="000000"/>
        <w:position w:val="0"/>
        <w:sz w:val="24"/>
        <w:szCs w:val="24"/>
        <w:u w:val="none" w:color="000000"/>
        <w:vertAlign w:val="baseline"/>
      </w:rPr>
    </w:lvl>
    <w:lvl w:ilvl="4">
      <w:start w:val="1"/>
      <w:numFmt w:val="lowerRoman"/>
      <w:lvlText w:val="(%5)"/>
      <w:lvlJc w:val="left"/>
      <w:pPr>
        <w:ind w:left="3065" w:hanging="1080"/>
      </w:pPr>
      <w:rPr>
        <w:b w:val="0"/>
        <w:i w:val="0"/>
        <w:caps w:val="0"/>
        <w:smallCaps w:val="0"/>
        <w:strike w:val="0"/>
        <w:dstrike w:val="0"/>
        <w:color w:val="000000"/>
        <w:position w:val="0"/>
        <w:u w:val="none" w:color="000000"/>
        <w:vertAlign w:val="baseline"/>
      </w:rPr>
    </w:lvl>
    <w:lvl w:ilvl="5">
      <w:start w:val="1"/>
      <w:numFmt w:val="upperLetter"/>
      <w:lvlText w:val="(%6)"/>
      <w:lvlJc w:val="left"/>
      <w:pPr>
        <w:ind w:left="1156" w:hanging="1080"/>
      </w:pPr>
      <w:rPr>
        <w:b w:val="0"/>
        <w:i w:val="0"/>
        <w:caps w:val="0"/>
        <w:smallCaps w:val="0"/>
        <w:strike w:val="0"/>
        <w:dstrike w:val="0"/>
        <w:color w:val="000000"/>
        <w:position w:val="0"/>
        <w:u w:val="none" w:color="000000"/>
        <w:vertAlign w:val="baseline"/>
      </w:rPr>
    </w:lvl>
    <w:lvl w:ilvl="6">
      <w:start w:val="1"/>
      <w:numFmt w:val="decimal"/>
      <w:lvlText w:val="%1.%2.%3.%4.%5.%6.%7"/>
      <w:lvlJc w:val="left"/>
      <w:pPr>
        <w:ind w:left="1516" w:hanging="1440"/>
      </w:pPr>
    </w:lvl>
    <w:lvl w:ilvl="7">
      <w:start w:val="1"/>
      <w:numFmt w:val="decimal"/>
      <w:lvlText w:val="%1.%2.%3.%4.%5.%6.%7.%8"/>
      <w:lvlJc w:val="left"/>
      <w:pPr>
        <w:ind w:left="1516" w:hanging="1440"/>
      </w:pPr>
    </w:lvl>
    <w:lvl w:ilvl="8">
      <w:start w:val="1"/>
      <w:numFmt w:val="decimal"/>
      <w:lvlText w:val="%1.%2.%3.%4.%5.%6.%7.%8.%9"/>
      <w:lvlJc w:val="left"/>
      <w:pPr>
        <w:ind w:left="1876" w:hanging="1800"/>
      </w:pPr>
    </w:lvl>
  </w:abstractNum>
  <w:abstractNum w:abstractNumId="192" w15:restartNumberingAfterBreak="0">
    <w:nsid w:val="69064B95"/>
    <w:multiLevelType w:val="multilevel"/>
    <w:tmpl w:val="A4CCD08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3" w15:restartNumberingAfterBreak="0">
    <w:nsid w:val="6A2D09E4"/>
    <w:multiLevelType w:val="multilevel"/>
    <w:tmpl w:val="36C6A27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4" w15:restartNumberingAfterBreak="0">
    <w:nsid w:val="6A9C4295"/>
    <w:multiLevelType w:val="multilevel"/>
    <w:tmpl w:val="2BEEAFB2"/>
    <w:styleLink w:val="WWNum122"/>
    <w:lvl w:ilvl="0">
      <w:start w:val="2"/>
      <w:numFmt w:val="decimal"/>
      <w:lvlText w:val="%1."/>
      <w:lvlJc w:val="left"/>
      <w:pPr>
        <w:ind w:left="360" w:hanging="360"/>
      </w:pPr>
      <w:rPr>
        <w:b w:val="0"/>
        <w:i w:val="0"/>
        <w:caps w:val="0"/>
        <w:smallCaps w:val="0"/>
        <w:strike w:val="0"/>
        <w:dstrike w:val="0"/>
        <w:color w:val="000000"/>
        <w:position w:val="0"/>
        <w:u w:val="none"/>
        <w:vertAlign w:val="baseline"/>
      </w:rPr>
    </w:lvl>
    <w:lvl w:ilvl="1">
      <w:start w:val="1"/>
      <w:numFmt w:val="decimal"/>
      <w:lvlText w:val="%1.%2"/>
      <w:lvlJc w:val="left"/>
      <w:pPr>
        <w:ind w:left="1353" w:hanging="359"/>
      </w:pPr>
      <w:rPr>
        <w:rFonts w:ascii="Arial" w:hAnsi="Arial"/>
        <w:b w:val="0"/>
        <w:i w:val="0"/>
        <w:caps w:val="0"/>
        <w:smallCaps w:val="0"/>
        <w:strike w:val="0"/>
        <w:dstrike w:val="0"/>
        <w:color w:val="000000"/>
        <w:position w:val="0"/>
        <w:sz w:val="24"/>
        <w:u w:val="none"/>
        <w:vertAlign w:val="baseline"/>
      </w:rPr>
    </w:lvl>
    <w:lvl w:ilvl="2">
      <w:start w:val="1"/>
      <w:numFmt w:val="decimal"/>
      <w:lvlText w:val="%1.%2.%3"/>
      <w:lvlJc w:val="left"/>
      <w:pPr>
        <w:ind w:left="1713" w:hanging="719"/>
      </w:pPr>
      <w:rPr>
        <w:rFonts w:ascii="Arial" w:hAnsi="Arial"/>
        <w:b w:val="0"/>
        <w:i w:val="0"/>
        <w:caps w:val="0"/>
        <w:smallCaps w:val="0"/>
        <w:strike w:val="0"/>
        <w:dstrike w:val="0"/>
        <w:color w:val="000000"/>
        <w:position w:val="0"/>
        <w:sz w:val="24"/>
        <w:u w:val="none"/>
        <w:vertAlign w:val="baseline"/>
      </w:rPr>
    </w:lvl>
    <w:lvl w:ilvl="3">
      <w:start w:val="1"/>
      <w:numFmt w:val="lowerLetter"/>
      <w:lvlText w:val="(%4)"/>
      <w:lvlJc w:val="left"/>
      <w:pPr>
        <w:ind w:left="1080" w:hanging="720"/>
      </w:pPr>
      <w:rPr>
        <w:b w:val="0"/>
        <w:i w:val="0"/>
        <w:caps w:val="0"/>
        <w:smallCaps w:val="0"/>
        <w:strike w:val="0"/>
        <w:dstrike w:val="0"/>
        <w:color w:val="000000"/>
        <w:position w:val="0"/>
        <w:u w:val="none"/>
        <w:vertAlign w:val="baseline"/>
      </w:rPr>
    </w:lvl>
    <w:lvl w:ilvl="4">
      <w:start w:val="1"/>
      <w:numFmt w:val="lowerRoman"/>
      <w:lvlText w:val="(%5)"/>
      <w:lvlJc w:val="left"/>
      <w:pPr>
        <w:ind w:left="3916" w:hanging="1080"/>
      </w:pPr>
      <w:rPr>
        <w:b w:val="0"/>
        <w:i w:val="0"/>
        <w:caps w:val="0"/>
        <w:smallCaps w:val="0"/>
        <w:strike w:val="0"/>
        <w:dstrike w:val="0"/>
        <w:color w:val="000000"/>
        <w:position w:val="0"/>
        <w:u w:val="none"/>
        <w:vertAlign w:val="baseline"/>
      </w:rPr>
    </w:lvl>
    <w:lvl w:ilvl="5">
      <w:start w:val="1"/>
      <w:numFmt w:val="upperLetter"/>
      <w:lvlText w:val="(%6)"/>
      <w:lvlJc w:val="left"/>
      <w:pPr>
        <w:ind w:left="1440" w:hanging="1080"/>
      </w:pPr>
      <w:rPr>
        <w:color w:val="000000"/>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5" w15:restartNumberingAfterBreak="0">
    <w:nsid w:val="6BC36CB6"/>
    <w:multiLevelType w:val="multilevel"/>
    <w:tmpl w:val="AF4A43AC"/>
    <w:styleLink w:val="WWNum38"/>
    <w:lvl w:ilvl="0">
      <w:start w:val="1"/>
      <w:numFmt w:val="decimal"/>
      <w:lvlText w:val="%1."/>
      <w:lvlJc w:val="left"/>
      <w:pPr>
        <w:ind w:left="720" w:hanging="720"/>
      </w:pPr>
      <w:rPr>
        <w:rFonts w:ascii="Arial Bold" w:eastAsia="Arial" w:hAnsi="Arial Bold" w:cs="Arial"/>
        <w:b/>
        <w:i w:val="0"/>
        <w:caps w:val="0"/>
        <w:smallCaps w:val="0"/>
        <w:strike w:val="0"/>
        <w:dstrike w:val="0"/>
        <w:color w:val="000000"/>
        <w:position w:val="0"/>
        <w:sz w:val="24"/>
        <w:szCs w:val="24"/>
        <w:u w:val="none" w:color="000000"/>
        <w:vertAlign w:val="baseline"/>
      </w:rPr>
    </w:lvl>
    <w:lvl w:ilvl="1">
      <w:start w:val="1"/>
      <w:numFmt w:val="decimal"/>
      <w:lvlText w:val="%1.%2"/>
      <w:lvlJc w:val="left"/>
      <w:pPr>
        <w:ind w:left="1440" w:hanging="720"/>
      </w:pPr>
      <w:rPr>
        <w:rFonts w:ascii="Arial" w:eastAsia="Arial" w:hAnsi="Arial" w:cs="Arial"/>
        <w:b/>
        <w:i w:val="0"/>
        <w:caps w:val="0"/>
        <w:smallCaps w:val="0"/>
        <w:strike w:val="0"/>
        <w:dstrike w:val="0"/>
        <w:color w:val="000000"/>
        <w:position w:val="0"/>
        <w:sz w:val="24"/>
        <w:szCs w:val="24"/>
        <w:u w:val="none" w:color="000000"/>
        <w:vertAlign w:val="baseline"/>
      </w:rPr>
    </w:lvl>
    <w:lvl w:ilvl="2">
      <w:start w:val="1"/>
      <w:numFmt w:val="decimal"/>
      <w:lvlText w:val="%1.%2.%3"/>
      <w:lvlJc w:val="left"/>
      <w:pPr>
        <w:ind w:left="2160" w:hanging="720"/>
      </w:pPr>
      <w:rPr>
        <w:rFonts w:ascii="Arial" w:eastAsia="Calibri" w:hAnsi="Arial" w:cs="Calibri"/>
        <w:b w:val="0"/>
        <w:i w:val="0"/>
        <w:caps w:val="0"/>
        <w:smallCaps w:val="0"/>
        <w:strike w:val="0"/>
        <w:dstrike w:val="0"/>
        <w:color w:val="000000"/>
        <w:position w:val="0"/>
        <w:sz w:val="24"/>
        <w:szCs w:val="22"/>
        <w:u w:val="none" w:color="000000"/>
        <w:vertAlign w:val="baseline"/>
      </w:rPr>
    </w:lvl>
    <w:lvl w:ilvl="3">
      <w:start w:val="1"/>
      <w:numFmt w:val="lowerLetter"/>
      <w:lvlText w:val="(%4)"/>
      <w:lvlJc w:val="left"/>
      <w:pPr>
        <w:ind w:left="2880" w:hanging="720"/>
      </w:pPr>
      <w:rPr>
        <w:rFonts w:ascii="Arial" w:eastAsia="Calibri" w:hAnsi="Arial" w:cs="Calibri"/>
        <w:b w:val="0"/>
        <w:i w:val="0"/>
        <w:caps w:val="0"/>
        <w:smallCaps w:val="0"/>
        <w:strike w:val="0"/>
        <w:dstrike w:val="0"/>
        <w:color w:val="000000"/>
        <w:position w:val="0"/>
        <w:sz w:val="24"/>
        <w:szCs w:val="22"/>
        <w:u w:val="none" w:color="000000"/>
        <w:vertAlign w:val="baseline"/>
      </w:rPr>
    </w:lvl>
    <w:lvl w:ilvl="4">
      <w:start w:val="1"/>
      <w:numFmt w:val="lowerRoman"/>
      <w:lvlText w:val="(%5)"/>
      <w:lvlJc w:val="left"/>
      <w:pPr>
        <w:ind w:left="3600" w:hanging="720"/>
      </w:pPr>
      <w:rPr>
        <w:b w:val="0"/>
        <w:i w:val="0"/>
        <w:caps w:val="0"/>
        <w:smallCaps w:val="0"/>
        <w:strike w:val="0"/>
        <w:dstrike w:val="0"/>
        <w:color w:val="000000"/>
        <w:position w:val="0"/>
        <w:u w:val="none" w:color="000000"/>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color="000000"/>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96" w15:restartNumberingAfterBreak="0">
    <w:nsid w:val="6C473715"/>
    <w:multiLevelType w:val="multilevel"/>
    <w:tmpl w:val="B4A013A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7" w15:restartNumberingAfterBreak="0">
    <w:nsid w:val="6EEC2CFE"/>
    <w:multiLevelType w:val="multilevel"/>
    <w:tmpl w:val="6EE4B018"/>
    <w:styleLink w:val="WWNum46"/>
    <w:lvl w:ilvl="0">
      <w:start w:val="1"/>
      <w:numFmt w:val="decimal"/>
      <w:lvlText w:val="%1."/>
      <w:lvlJc w:val="left"/>
      <w:pPr>
        <w:ind w:left="502" w:hanging="360"/>
      </w:pPr>
      <w:rPr>
        <w:rFonts w:ascii="Arial Bold" w:eastAsia="Arial" w:hAnsi="Arial Bold" w:cs="Arial"/>
        <w:b/>
        <w:caps w:val="0"/>
        <w:smallCaps w:val="0"/>
        <w:strike w:val="0"/>
        <w:dstrike w:val="0"/>
        <w:color w:val="000000"/>
        <w:position w:val="0"/>
        <w:sz w:val="24"/>
        <w:u w:val="none" w:color="000000"/>
        <w:vertAlign w:val="baseline"/>
      </w:rPr>
    </w:lvl>
    <w:lvl w:ilvl="1">
      <w:start w:val="1"/>
      <w:numFmt w:val="decimal"/>
      <w:lvlText w:val="%1.%2"/>
      <w:lvlJc w:val="left"/>
      <w:pPr>
        <w:ind w:left="644" w:hanging="358"/>
      </w:pPr>
      <w:rPr>
        <w:rFonts w:eastAsia="Arial" w:cs="Arial"/>
        <w:b w:val="0"/>
        <w:i w:val="0"/>
        <w:caps w:val="0"/>
        <w:smallCaps w:val="0"/>
        <w:strike w:val="0"/>
        <w:dstrike w:val="0"/>
        <w:color w:val="000000"/>
        <w:position w:val="0"/>
        <w:sz w:val="24"/>
        <w:u w:val="none" w:color="000000"/>
        <w:vertAlign w:val="baseline"/>
      </w:rPr>
    </w:lvl>
    <w:lvl w:ilvl="2">
      <w:start w:val="1"/>
      <w:numFmt w:val="decimal"/>
      <w:lvlText w:val="%1.%2.%3"/>
      <w:lvlJc w:val="left"/>
      <w:pPr>
        <w:ind w:left="578" w:hanging="720"/>
      </w:pPr>
      <w:rPr>
        <w:b w:val="0"/>
        <w:i w:val="0"/>
        <w:caps w:val="0"/>
        <w:smallCaps w:val="0"/>
        <w:strike w:val="0"/>
        <w:dstrike w:val="0"/>
        <w:color w:val="000000"/>
        <w:position w:val="0"/>
        <w:sz w:val="24"/>
        <w:u w:val="none" w:color="000000"/>
        <w:vertAlign w:val="baseline"/>
      </w:rPr>
    </w:lvl>
    <w:lvl w:ilvl="3">
      <w:start w:val="1"/>
      <w:numFmt w:val="lowerLetter"/>
      <w:lvlText w:val="(%4)"/>
      <w:lvlJc w:val="left"/>
      <w:pPr>
        <w:ind w:left="3130" w:hanging="720"/>
      </w:pPr>
      <w:rPr>
        <w:rFonts w:eastAsia="Calibri" w:cs="Calibri"/>
        <w:b w:val="0"/>
        <w:i w:val="0"/>
        <w:caps w:val="0"/>
        <w:smallCaps w:val="0"/>
        <w:strike w:val="0"/>
        <w:dstrike w:val="0"/>
        <w:color w:val="000000"/>
        <w:position w:val="0"/>
        <w:sz w:val="24"/>
        <w:u w:val="none" w:color="000000"/>
        <w:vertAlign w:val="baseline"/>
      </w:rPr>
    </w:lvl>
    <w:lvl w:ilvl="4">
      <w:start w:val="1"/>
      <w:numFmt w:val="lowerRoman"/>
      <w:lvlText w:val="(%5)"/>
      <w:lvlJc w:val="left"/>
      <w:pPr>
        <w:ind w:left="3207" w:hanging="1080"/>
      </w:pPr>
      <w:rPr>
        <w:b w:val="0"/>
        <w:i w:val="0"/>
        <w:caps w:val="0"/>
        <w:smallCaps w:val="0"/>
        <w:strike w:val="0"/>
        <w:dstrike w:val="0"/>
        <w:color w:val="000000"/>
        <w:position w:val="0"/>
        <w:u w:val="none" w:color="000000"/>
        <w:vertAlign w:val="baseline"/>
      </w:rPr>
    </w:lvl>
    <w:lvl w:ilvl="5">
      <w:start w:val="1"/>
      <w:numFmt w:val="upperLetter"/>
      <w:lvlText w:val="(%6)"/>
      <w:lvlJc w:val="left"/>
      <w:pPr>
        <w:ind w:left="1298" w:hanging="1080"/>
      </w:pPr>
      <w:rPr>
        <w:b w:val="0"/>
        <w:i w:val="0"/>
        <w:caps w:val="0"/>
        <w:smallCaps w:val="0"/>
        <w:strike w:val="0"/>
        <w:dstrike w:val="0"/>
        <w:color w:val="000000"/>
        <w:position w:val="0"/>
        <w:u w:val="none" w:color="000000"/>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198" w15:restartNumberingAfterBreak="0">
    <w:nsid w:val="70524FA2"/>
    <w:multiLevelType w:val="multilevel"/>
    <w:tmpl w:val="792E52B6"/>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9" w15:restartNumberingAfterBreak="0">
    <w:nsid w:val="70A53028"/>
    <w:multiLevelType w:val="multilevel"/>
    <w:tmpl w:val="3500923C"/>
    <w:lvl w:ilvl="0">
      <w:start w:val="1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0" w15:restartNumberingAfterBreak="0">
    <w:nsid w:val="719E11ED"/>
    <w:multiLevelType w:val="multilevel"/>
    <w:tmpl w:val="AD504812"/>
    <w:styleLink w:val="WWNum1"/>
    <w:lvl w:ilvl="0">
      <w:numFmt w:val="bullet"/>
      <w:lvlText w:val="●"/>
      <w:lvlJc w:val="left"/>
      <w:pPr>
        <w:ind w:left="720" w:hanging="360"/>
      </w:pPr>
      <w:rPr>
        <w:sz w:val="24"/>
        <w:szCs w:val="24"/>
      </w:rPr>
    </w:lvl>
    <w:lvl w:ilvl="1">
      <w:numFmt w:val="bullet"/>
      <w:lvlText w:val="o"/>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o"/>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o"/>
      <w:lvlJc w:val="left"/>
      <w:pPr>
        <w:ind w:left="5760" w:hanging="360"/>
      </w:pPr>
    </w:lvl>
    <w:lvl w:ilvl="8">
      <w:numFmt w:val="bullet"/>
      <w:lvlText w:val="▪"/>
      <w:lvlJc w:val="left"/>
      <w:pPr>
        <w:ind w:left="6480" w:hanging="360"/>
      </w:pPr>
    </w:lvl>
  </w:abstractNum>
  <w:abstractNum w:abstractNumId="201" w15:restartNumberingAfterBreak="0">
    <w:nsid w:val="71A50B28"/>
    <w:multiLevelType w:val="multilevel"/>
    <w:tmpl w:val="52A02616"/>
    <w:styleLink w:val="WWNum53"/>
    <w:lvl w:ilvl="0">
      <w:start w:val="1"/>
      <w:numFmt w:val="decimal"/>
      <w:lvlText w:val="%1."/>
      <w:lvlJc w:val="left"/>
      <w:pPr>
        <w:ind w:left="720" w:hanging="720"/>
      </w:pPr>
      <w:rPr>
        <w:rFonts w:ascii="Arial Bold" w:hAnsi="Arial Bold"/>
        <w:b/>
        <w:caps w:val="0"/>
        <w:smallCaps w:val="0"/>
        <w:sz w:val="24"/>
      </w:rPr>
    </w:lvl>
    <w:lvl w:ilvl="1">
      <w:start w:val="1"/>
      <w:numFmt w:val="decimal"/>
      <w:lvlText w:val="%1.%2"/>
      <w:lvlJc w:val="left"/>
      <w:pPr>
        <w:ind w:left="720" w:hanging="720"/>
      </w:pPr>
      <w:rPr>
        <w:rFonts w:ascii="Arial" w:eastAsia="Arial" w:hAnsi="Arial" w:cs="Arial"/>
        <w:b w:val="0"/>
        <w:caps w:val="0"/>
        <w:smallCaps w:val="0"/>
        <w:sz w:val="24"/>
      </w:rPr>
    </w:lvl>
    <w:lvl w:ilvl="2">
      <w:start w:val="1"/>
      <w:numFmt w:val="decimal"/>
      <w:lvlText w:val="%1.%2.%3"/>
      <w:lvlJc w:val="left"/>
      <w:pPr>
        <w:ind w:left="2214" w:hanging="1080"/>
      </w:pPr>
      <w:rPr>
        <w:rFonts w:ascii="Arial" w:hAnsi="Arial"/>
        <w:caps w:val="0"/>
        <w:smallCaps w:val="0"/>
        <w:sz w:val="24"/>
      </w:rPr>
    </w:lvl>
    <w:lvl w:ilvl="3">
      <w:start w:val="1"/>
      <w:numFmt w:val="lowerLetter"/>
      <w:lvlText w:val="(%4)"/>
      <w:lvlJc w:val="left"/>
      <w:pPr>
        <w:ind w:left="2880" w:hanging="1080"/>
      </w:pPr>
      <w:rPr>
        <w:caps w:val="0"/>
        <w:smallCaps w:val="0"/>
      </w:rPr>
    </w:lvl>
    <w:lvl w:ilvl="4">
      <w:start w:val="1"/>
      <w:numFmt w:val="lowerLetter"/>
      <w:lvlText w:val="(%5)"/>
      <w:lvlJc w:val="left"/>
      <w:pPr>
        <w:ind w:left="3600" w:hanging="720"/>
      </w:pPr>
      <w:rPr>
        <w:caps w:val="0"/>
        <w:smallCaps w:val="0"/>
      </w:rPr>
    </w:lvl>
    <w:lvl w:ilvl="5">
      <w:start w:val="1"/>
      <w:numFmt w:val="lowerRoman"/>
      <w:lvlText w:val="(%6)"/>
      <w:lvlJc w:val="left"/>
      <w:pPr>
        <w:ind w:left="4320" w:hanging="720"/>
      </w:pPr>
      <w:rPr>
        <w:caps w:val="0"/>
        <w:smallCaps w:val="0"/>
      </w:rPr>
    </w:lvl>
    <w:lvl w:ilvl="6">
      <w:start w:val="1"/>
      <w:numFmt w:val="decimal"/>
      <w:lvlText w:val="(%7)"/>
      <w:lvlJc w:val="left"/>
      <w:pPr>
        <w:ind w:left="5040" w:hanging="720"/>
      </w:pPr>
      <w:rPr>
        <w:caps w:val="0"/>
        <w:smallCaps w:val="0"/>
      </w:rPr>
    </w:lvl>
    <w:lvl w:ilvl="7">
      <w:start w:val="1"/>
      <w:numFmt w:val="none"/>
      <w:lvlText w:val="%8​"/>
      <w:lvlJc w:val="left"/>
      <w:pPr>
        <w:ind w:left="5040" w:hanging="720"/>
      </w:pPr>
      <w:rPr>
        <w:caps w:val="0"/>
        <w:smallCaps w:val="0"/>
      </w:rPr>
    </w:lvl>
    <w:lvl w:ilvl="8">
      <w:start w:val="1"/>
      <w:numFmt w:val="none"/>
      <w:lvlText w:val="%9​"/>
      <w:lvlJc w:val="left"/>
      <w:pPr>
        <w:ind w:left="5040" w:hanging="720"/>
      </w:pPr>
      <w:rPr>
        <w:caps w:val="0"/>
        <w:smallCaps w:val="0"/>
      </w:rPr>
    </w:lvl>
  </w:abstractNum>
  <w:abstractNum w:abstractNumId="202" w15:restartNumberingAfterBreak="0">
    <w:nsid w:val="71A92613"/>
    <w:multiLevelType w:val="multilevel"/>
    <w:tmpl w:val="B8F668B8"/>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3" w15:restartNumberingAfterBreak="0">
    <w:nsid w:val="7400021A"/>
    <w:multiLevelType w:val="multilevel"/>
    <w:tmpl w:val="8FE24478"/>
    <w:styleLink w:val="WWNum29"/>
    <w:lvl w:ilvl="0">
      <w:start w:val="23"/>
      <w:numFmt w:val="decimal"/>
      <w:lvlText w:val="%1"/>
      <w:lvlJc w:val="left"/>
      <w:pPr>
        <w:ind w:left="709" w:hanging="709"/>
      </w:pPr>
      <w:rPr>
        <w:b/>
      </w:rPr>
    </w:lvl>
    <w:lvl w:ilvl="1">
      <w:start w:val="1"/>
      <w:numFmt w:val="decimal"/>
      <w:lvlText w:val="%2."/>
      <w:lvlJc w:val="left"/>
      <w:pPr>
        <w:ind w:left="709" w:hanging="709"/>
      </w:pPr>
      <w:rPr>
        <w:b w:val="0"/>
        <w:i w:val="0"/>
        <w:color w:val="000000"/>
        <w:sz w:val="22"/>
        <w:szCs w:val="22"/>
      </w:rPr>
    </w:lvl>
    <w:lvl w:ilvl="2">
      <w:start w:val="1"/>
      <w:numFmt w:val="lowerLetter"/>
      <w:lvlText w:val="(%3)"/>
      <w:lvlJc w:val="left"/>
      <w:pPr>
        <w:ind w:left="809" w:hanging="709"/>
      </w:pPr>
      <w:rPr>
        <w:rFonts w:ascii="Arial" w:hAnsi="Arial"/>
        <w:b w:val="0"/>
        <w:i w:val="0"/>
        <w:sz w:val="24"/>
        <w:szCs w:val="22"/>
      </w:rPr>
    </w:lvl>
    <w:lvl w:ilvl="3">
      <w:start w:val="1"/>
      <w:numFmt w:val="lowerRoman"/>
      <w:lvlText w:val="(%4)"/>
      <w:lvlJc w:val="left"/>
      <w:pPr>
        <w:ind w:left="2126" w:hanging="708"/>
      </w:pPr>
      <w:rPr>
        <w:b w:val="0"/>
        <w:i w:val="0"/>
        <w:sz w:val="22"/>
        <w:szCs w:val="22"/>
      </w:rPr>
    </w:lvl>
    <w:lvl w:ilvl="4">
      <w:start w:val="1"/>
      <w:numFmt w:val="upperLetter"/>
      <w:lvlText w:val="(%5)"/>
      <w:lvlJc w:val="left"/>
      <w:pPr>
        <w:ind w:left="2836" w:hanging="709"/>
      </w:pPr>
      <w:rPr>
        <w:b w:val="0"/>
        <w:i w:val="0"/>
      </w:rPr>
    </w:lvl>
    <w:lvl w:ilvl="5">
      <w:start w:val="1"/>
      <w:numFmt w:val="decimal"/>
      <w:lvlText w:val="%6)"/>
      <w:lvlJc w:val="left"/>
      <w:pPr>
        <w:ind w:left="3544" w:hanging="708"/>
      </w:pPr>
    </w:lvl>
    <w:lvl w:ilvl="6">
      <w:start w:val="1"/>
      <w:numFmt w:val="decimal"/>
      <w:lvlText w:val="%1.%2.%3.%4.%5.%6.%7)"/>
      <w:lvlJc w:val="left"/>
      <w:pPr>
        <w:ind w:left="2714" w:hanging="1296"/>
      </w:pPr>
    </w:lvl>
    <w:lvl w:ilvl="7">
      <w:start w:val="1"/>
      <w:numFmt w:val="lowerRoman"/>
      <w:lvlText w:val="%8)"/>
      <w:lvlJc w:val="left"/>
      <w:pPr>
        <w:ind w:left="2858" w:hanging="1440"/>
      </w:pPr>
    </w:lvl>
    <w:lvl w:ilvl="8">
      <w:start w:val="1"/>
      <w:numFmt w:val="upperLetter"/>
      <w:lvlText w:val="%9)"/>
      <w:lvlJc w:val="left"/>
      <w:pPr>
        <w:ind w:left="3002" w:hanging="1584"/>
      </w:pPr>
    </w:lvl>
  </w:abstractNum>
  <w:abstractNum w:abstractNumId="204" w15:restartNumberingAfterBreak="0">
    <w:nsid w:val="75187DED"/>
    <w:multiLevelType w:val="multilevel"/>
    <w:tmpl w:val="867810C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5" w15:restartNumberingAfterBreak="0">
    <w:nsid w:val="75633486"/>
    <w:multiLevelType w:val="multilevel"/>
    <w:tmpl w:val="6F9C455C"/>
    <w:lvl w:ilvl="0">
      <w:start w:val="1"/>
      <w:numFmt w:val="lowerRoman"/>
      <w:lvlText w:val="%1."/>
      <w:lvlJc w:val="righ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06" w15:restartNumberingAfterBreak="0">
    <w:nsid w:val="76F30EE6"/>
    <w:multiLevelType w:val="multilevel"/>
    <w:tmpl w:val="711A6D20"/>
    <w:styleLink w:val="WWNum133"/>
    <w:lvl w:ilvl="0">
      <w:start w:val="1"/>
      <w:numFmt w:val="decimal"/>
      <w:lvlText w:val="%1."/>
      <w:lvlJc w:val="left"/>
      <w:pPr>
        <w:ind w:left="360" w:hanging="360"/>
      </w:pPr>
      <w:rPr>
        <w:rFonts w:ascii="Arial Bold" w:eastAsia="Arial" w:hAnsi="Arial Bold" w:cs="Arial"/>
        <w:b/>
        <w:i w:val="0"/>
        <w:caps w:val="0"/>
        <w:smallCaps w:val="0"/>
        <w:strike w:val="0"/>
        <w:dstrike w:val="0"/>
        <w:color w:val="000000"/>
        <w:position w:val="0"/>
        <w:sz w:val="24"/>
        <w:szCs w:val="24"/>
        <w:u w:val="none" w:color="000000"/>
        <w:vertAlign w:val="baseline"/>
      </w:rPr>
    </w:lvl>
    <w:lvl w:ilvl="1">
      <w:start w:val="1"/>
      <w:numFmt w:val="decimal"/>
      <w:lvlText w:val="%1.%2"/>
      <w:lvlJc w:val="left"/>
      <w:pPr>
        <w:ind w:left="644" w:hanging="358"/>
      </w:pPr>
      <w:rPr>
        <w:rFonts w:ascii="Arial" w:eastAsia="Arial" w:hAnsi="Arial" w:cs="Arial"/>
        <w:b/>
        <w:i w:val="0"/>
        <w:caps w:val="0"/>
        <w:smallCaps w:val="0"/>
        <w:strike w:val="0"/>
        <w:dstrike w:val="0"/>
        <w:color w:val="000000"/>
        <w:position w:val="0"/>
        <w:sz w:val="24"/>
        <w:szCs w:val="24"/>
        <w:u w:val="none" w:color="000000"/>
        <w:vertAlign w:val="baseline"/>
      </w:rPr>
    </w:lvl>
    <w:lvl w:ilvl="2">
      <w:start w:val="1"/>
      <w:numFmt w:val="decimal"/>
      <w:lvlText w:val="%1.%2.%3"/>
      <w:lvlJc w:val="left"/>
      <w:pPr>
        <w:ind w:left="2422" w:hanging="720"/>
      </w:pPr>
      <w:rPr>
        <w:rFonts w:ascii="Arial" w:eastAsia="Arial" w:hAnsi="Arial" w:cs="Arial"/>
        <w:b w:val="0"/>
        <w:i w:val="0"/>
        <w:caps w:val="0"/>
        <w:smallCaps w:val="0"/>
        <w:strike w:val="0"/>
        <w:dstrike w:val="0"/>
        <w:color w:val="000000"/>
        <w:position w:val="0"/>
        <w:sz w:val="24"/>
        <w:szCs w:val="24"/>
        <w:u w:val="none" w:color="000000"/>
        <w:vertAlign w:val="baseline"/>
      </w:rPr>
    </w:lvl>
    <w:lvl w:ilvl="3">
      <w:start w:val="1"/>
      <w:numFmt w:val="lowerLetter"/>
      <w:lvlText w:val="(%4)"/>
      <w:lvlJc w:val="left"/>
      <w:pPr>
        <w:ind w:left="2563" w:hanging="720"/>
      </w:pPr>
      <w:rPr>
        <w:rFonts w:ascii="Arial" w:eastAsia="Calibri" w:hAnsi="Arial" w:cs="Calibri"/>
        <w:b w:val="0"/>
        <w:i w:val="0"/>
        <w:caps w:val="0"/>
        <w:smallCaps w:val="0"/>
        <w:strike w:val="0"/>
        <w:dstrike w:val="0"/>
        <w:color w:val="000000"/>
        <w:position w:val="0"/>
        <w:sz w:val="24"/>
        <w:szCs w:val="22"/>
        <w:u w:val="none" w:color="000000"/>
        <w:vertAlign w:val="baseline"/>
      </w:rPr>
    </w:lvl>
    <w:lvl w:ilvl="4">
      <w:start w:val="1"/>
      <w:numFmt w:val="lowerRoman"/>
      <w:lvlText w:val="(%5)"/>
      <w:lvlJc w:val="left"/>
      <w:pPr>
        <w:ind w:left="1440" w:hanging="1080"/>
      </w:pPr>
      <w:rPr>
        <w:rFonts w:ascii="Arial" w:hAnsi="Arial"/>
        <w:b w:val="0"/>
        <w:i w:val="0"/>
        <w:caps w:val="0"/>
        <w:smallCaps w:val="0"/>
        <w:strike w:val="0"/>
        <w:dstrike w:val="0"/>
        <w:color w:val="000000"/>
        <w:position w:val="0"/>
        <w:sz w:val="24"/>
        <w:u w:val="none" w:color="000000"/>
        <w:vertAlign w:val="baseline"/>
      </w:rPr>
    </w:lvl>
    <w:lvl w:ilvl="5">
      <w:start w:val="1"/>
      <w:numFmt w:val="upperLetter"/>
      <w:lvlText w:val="(%6)"/>
      <w:lvlJc w:val="left"/>
      <w:pPr>
        <w:ind w:left="1440" w:hanging="1080"/>
      </w:pPr>
      <w:rPr>
        <w:b w:val="0"/>
        <w:i w:val="0"/>
        <w:caps w:val="0"/>
        <w:smallCaps w:val="0"/>
        <w:strike w:val="0"/>
        <w:dstrike w:val="0"/>
        <w:color w:val="000000"/>
        <w:position w:val="0"/>
        <w:u w:val="none" w:color="000000"/>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07" w15:restartNumberingAfterBreak="0">
    <w:nsid w:val="77665303"/>
    <w:multiLevelType w:val="multilevel"/>
    <w:tmpl w:val="DE5CF066"/>
    <w:styleLink w:val="WWNum13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08" w15:restartNumberingAfterBreak="0">
    <w:nsid w:val="77943893"/>
    <w:multiLevelType w:val="multilevel"/>
    <w:tmpl w:val="332EF1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9" w15:restartNumberingAfterBreak="0">
    <w:nsid w:val="77F40F82"/>
    <w:multiLevelType w:val="multilevel"/>
    <w:tmpl w:val="50D0B7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0" w15:restartNumberingAfterBreak="0">
    <w:nsid w:val="78300B8B"/>
    <w:multiLevelType w:val="multilevel"/>
    <w:tmpl w:val="E89C63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1" w15:restartNumberingAfterBreak="0">
    <w:nsid w:val="788A0778"/>
    <w:multiLevelType w:val="multilevel"/>
    <w:tmpl w:val="681A3E0A"/>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2" w15:restartNumberingAfterBreak="0">
    <w:nsid w:val="78E2592C"/>
    <w:multiLevelType w:val="multilevel"/>
    <w:tmpl w:val="4664CDB4"/>
    <w:styleLink w:val="WWNum215"/>
    <w:lvl w:ilvl="0">
      <w:start w:val="1"/>
      <w:numFmt w:val="decimal"/>
      <w:lvlText w:val="%1."/>
      <w:lvlJc w:val="left"/>
      <w:pPr>
        <w:ind w:left="502" w:hanging="360"/>
      </w:pPr>
      <w:rPr>
        <w:rFonts w:ascii="Arial Bold" w:eastAsia="Arial" w:hAnsi="Arial Bold" w:cs="Arial"/>
        <w:b/>
        <w:caps w:val="0"/>
        <w:smallCaps w:val="0"/>
        <w:strike w:val="0"/>
        <w:dstrike w:val="0"/>
        <w:color w:val="000000"/>
        <w:position w:val="0"/>
        <w:sz w:val="24"/>
        <w:u w:val="none" w:color="000000"/>
        <w:vertAlign w:val="baseline"/>
      </w:rPr>
    </w:lvl>
    <w:lvl w:ilvl="1">
      <w:start w:val="1"/>
      <w:numFmt w:val="decimal"/>
      <w:lvlText w:val="%1.%2"/>
      <w:lvlJc w:val="left"/>
      <w:pPr>
        <w:ind w:left="644" w:hanging="358"/>
      </w:pPr>
      <w:rPr>
        <w:rFonts w:eastAsia="Arial" w:cs="Arial"/>
        <w:b/>
        <w:i w:val="0"/>
        <w:caps w:val="0"/>
        <w:smallCaps w:val="0"/>
        <w:strike w:val="0"/>
        <w:dstrike w:val="0"/>
        <w:color w:val="000000"/>
        <w:position w:val="0"/>
        <w:sz w:val="24"/>
        <w:u w:val="none" w:color="000000"/>
        <w:vertAlign w:val="baseline"/>
      </w:rPr>
    </w:lvl>
    <w:lvl w:ilvl="2">
      <w:start w:val="1"/>
      <w:numFmt w:val="decimal"/>
      <w:lvlText w:val="%1.%2.%3"/>
      <w:lvlJc w:val="left"/>
      <w:pPr>
        <w:ind w:left="578" w:hanging="720"/>
      </w:pPr>
      <w:rPr>
        <w:b w:val="0"/>
        <w:i w:val="0"/>
        <w:caps w:val="0"/>
        <w:smallCaps w:val="0"/>
        <w:strike w:val="0"/>
        <w:dstrike w:val="0"/>
        <w:color w:val="000000"/>
        <w:position w:val="0"/>
        <w:sz w:val="24"/>
        <w:u w:val="none" w:color="000000"/>
        <w:vertAlign w:val="baseline"/>
      </w:rPr>
    </w:lvl>
    <w:lvl w:ilvl="3">
      <w:start w:val="1"/>
      <w:numFmt w:val="lowerLetter"/>
      <w:lvlText w:val="(%4)"/>
      <w:lvlJc w:val="left"/>
      <w:pPr>
        <w:ind w:left="3130" w:hanging="720"/>
      </w:pPr>
      <w:rPr>
        <w:rFonts w:eastAsia="Calibri" w:cs="Calibri"/>
        <w:b w:val="0"/>
        <w:i w:val="0"/>
        <w:caps w:val="0"/>
        <w:smallCaps w:val="0"/>
        <w:strike w:val="0"/>
        <w:dstrike w:val="0"/>
        <w:color w:val="000000"/>
        <w:position w:val="0"/>
        <w:u w:val="none" w:color="000000"/>
        <w:vertAlign w:val="baseline"/>
      </w:rPr>
    </w:lvl>
    <w:lvl w:ilvl="4">
      <w:start w:val="1"/>
      <w:numFmt w:val="lowerRoman"/>
      <w:lvlText w:val="(%5)"/>
      <w:lvlJc w:val="left"/>
      <w:pPr>
        <w:ind w:left="3207" w:hanging="1080"/>
      </w:pPr>
      <w:rPr>
        <w:b w:val="0"/>
        <w:i w:val="0"/>
        <w:caps w:val="0"/>
        <w:smallCaps w:val="0"/>
        <w:strike w:val="0"/>
        <w:dstrike w:val="0"/>
        <w:color w:val="000000"/>
        <w:position w:val="0"/>
        <w:u w:val="none" w:color="000000"/>
        <w:vertAlign w:val="baseline"/>
      </w:rPr>
    </w:lvl>
    <w:lvl w:ilvl="5">
      <w:start w:val="1"/>
      <w:numFmt w:val="upperLetter"/>
      <w:lvlText w:val="(%6)"/>
      <w:lvlJc w:val="left"/>
      <w:pPr>
        <w:ind w:left="1298" w:hanging="1080"/>
      </w:pPr>
      <w:rPr>
        <w:b w:val="0"/>
        <w:i w:val="0"/>
        <w:caps w:val="0"/>
        <w:smallCaps w:val="0"/>
        <w:strike w:val="0"/>
        <w:dstrike w:val="0"/>
        <w:color w:val="000000"/>
        <w:position w:val="0"/>
        <w:u w:val="none" w:color="000000"/>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abstractNum w:abstractNumId="213" w15:restartNumberingAfterBreak="0">
    <w:nsid w:val="79E23398"/>
    <w:multiLevelType w:val="multilevel"/>
    <w:tmpl w:val="34A291E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4" w15:restartNumberingAfterBreak="0">
    <w:nsid w:val="7B606443"/>
    <w:multiLevelType w:val="multilevel"/>
    <w:tmpl w:val="78A4C3AE"/>
    <w:styleLink w:val="WWNum41"/>
    <w:lvl w:ilvl="0">
      <w:start w:val="1"/>
      <w:numFmt w:val="decimal"/>
      <w:lvlText w:val="%1."/>
      <w:lvlJc w:val="left"/>
      <w:pPr>
        <w:ind w:left="720" w:hanging="720"/>
      </w:pPr>
    </w:lvl>
    <w:lvl w:ilvl="1">
      <w:start w:val="1"/>
      <w:numFmt w:val="decimal"/>
      <w:lvlText w:val="%1.%2"/>
      <w:lvlJc w:val="left"/>
      <w:pPr>
        <w:ind w:left="720" w:hanging="720"/>
      </w:pPr>
      <w:rPr>
        <w:b/>
      </w:rPr>
    </w:lvl>
    <w:lvl w:ilvl="2">
      <w:start w:val="1"/>
      <w:numFmt w:val="decimal"/>
      <w:lvlText w:val="%1.%2.%3"/>
      <w:lvlJc w:val="left"/>
      <w:pPr>
        <w:ind w:left="1800" w:hanging="1080"/>
      </w:pPr>
      <w:rPr>
        <w:rFonts w:eastAsia="Arial" w:cs="Arial"/>
        <w:b w:val="0"/>
      </w:rPr>
    </w:lvl>
    <w:lvl w:ilvl="3">
      <w:start w:val="1"/>
      <w:numFmt w:val="decimal"/>
      <w:lvlText w:val="%1.%2.%3.%4"/>
      <w:lvlJc w:val="left"/>
      <w:pPr>
        <w:ind w:left="3312" w:hanging="1512"/>
      </w:pPr>
      <w:rPr>
        <w:rFonts w:ascii="Arial" w:hAnsi="Arial"/>
        <w:b w:val="0"/>
        <w:sz w:val="24"/>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15" w15:restartNumberingAfterBreak="0">
    <w:nsid w:val="7C1D382A"/>
    <w:multiLevelType w:val="multilevel"/>
    <w:tmpl w:val="B300BF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6" w15:restartNumberingAfterBreak="0">
    <w:nsid w:val="7CEA5FE7"/>
    <w:multiLevelType w:val="multilevel"/>
    <w:tmpl w:val="CE02BA9C"/>
    <w:styleLink w:val="WWNum15"/>
    <w:lvl w:ilvl="0">
      <w:start w:val="1"/>
      <w:numFmt w:val="lowerLetter"/>
      <w:lvlText w:val="%1)"/>
      <w:lvlJc w:val="left"/>
      <w:pPr>
        <w:ind w:left="720" w:hanging="360"/>
      </w:pPr>
      <w:rPr>
        <w:rFonts w:ascii="Arial" w:hAnsi="Arial"/>
        <w:strike w:val="0"/>
        <w:dstrike w:val="0"/>
        <w:sz w:val="24"/>
        <w:u w:val="none" w:color="000000"/>
      </w:rPr>
    </w:lvl>
    <w:lvl w:ilvl="1">
      <w:start w:val="1"/>
      <w:numFmt w:val="lowerRoman"/>
      <w:lvlText w:val="%2)"/>
      <w:lvlJc w:val="right"/>
      <w:pPr>
        <w:ind w:left="1440" w:hanging="360"/>
      </w:pPr>
      <w:rPr>
        <w:strike w:val="0"/>
        <w:dstrike w:val="0"/>
        <w:u w:val="none" w:color="000000"/>
      </w:rPr>
    </w:lvl>
    <w:lvl w:ilvl="2">
      <w:start w:val="1"/>
      <w:numFmt w:val="decimal"/>
      <w:lvlText w:val="%3)"/>
      <w:lvlJc w:val="left"/>
      <w:pPr>
        <w:ind w:left="2160" w:hanging="360"/>
      </w:pPr>
      <w:rPr>
        <w:strike w:val="0"/>
        <w:dstrike w:val="0"/>
        <w:u w:val="none" w:color="000000"/>
      </w:rPr>
    </w:lvl>
    <w:lvl w:ilvl="3">
      <w:start w:val="1"/>
      <w:numFmt w:val="lowerLetter"/>
      <w:lvlText w:val="(%4)"/>
      <w:lvlJc w:val="left"/>
      <w:pPr>
        <w:ind w:left="2880" w:hanging="360"/>
      </w:pPr>
      <w:rPr>
        <w:strike w:val="0"/>
        <w:dstrike w:val="0"/>
        <w:u w:val="none" w:color="000000"/>
      </w:rPr>
    </w:lvl>
    <w:lvl w:ilvl="4">
      <w:start w:val="1"/>
      <w:numFmt w:val="lowerRoman"/>
      <w:lvlText w:val="(%5)"/>
      <w:lvlJc w:val="right"/>
      <w:pPr>
        <w:ind w:left="3600" w:hanging="360"/>
      </w:pPr>
      <w:rPr>
        <w:strike w:val="0"/>
        <w:dstrike w:val="0"/>
        <w:u w:val="none" w:color="000000"/>
      </w:rPr>
    </w:lvl>
    <w:lvl w:ilvl="5">
      <w:start w:val="1"/>
      <w:numFmt w:val="decimal"/>
      <w:lvlText w:val="(%6)"/>
      <w:lvlJc w:val="left"/>
      <w:pPr>
        <w:ind w:left="4320" w:hanging="360"/>
      </w:pPr>
      <w:rPr>
        <w:strike w:val="0"/>
        <w:dstrike w:val="0"/>
        <w:u w:val="none" w:color="000000"/>
      </w:rPr>
    </w:lvl>
    <w:lvl w:ilvl="6">
      <w:start w:val="1"/>
      <w:numFmt w:val="lowerLetter"/>
      <w:lvlText w:val="%7."/>
      <w:lvlJc w:val="left"/>
      <w:pPr>
        <w:ind w:left="5040" w:hanging="360"/>
      </w:pPr>
      <w:rPr>
        <w:strike w:val="0"/>
        <w:dstrike w:val="0"/>
        <w:u w:val="none" w:color="000000"/>
      </w:rPr>
    </w:lvl>
    <w:lvl w:ilvl="7">
      <w:start w:val="1"/>
      <w:numFmt w:val="lowerRoman"/>
      <w:lvlText w:val="%8."/>
      <w:lvlJc w:val="right"/>
      <w:pPr>
        <w:ind w:left="5760" w:hanging="360"/>
      </w:pPr>
      <w:rPr>
        <w:strike w:val="0"/>
        <w:dstrike w:val="0"/>
        <w:u w:val="none" w:color="000000"/>
      </w:rPr>
    </w:lvl>
    <w:lvl w:ilvl="8">
      <w:start w:val="1"/>
      <w:numFmt w:val="decimal"/>
      <w:lvlText w:val="%9."/>
      <w:lvlJc w:val="left"/>
      <w:pPr>
        <w:ind w:left="6480" w:hanging="360"/>
      </w:pPr>
      <w:rPr>
        <w:strike w:val="0"/>
        <w:dstrike w:val="0"/>
        <w:u w:val="none" w:color="000000"/>
      </w:rPr>
    </w:lvl>
  </w:abstractNum>
  <w:abstractNum w:abstractNumId="217" w15:restartNumberingAfterBreak="0">
    <w:nsid w:val="7D0B709D"/>
    <w:multiLevelType w:val="multilevel"/>
    <w:tmpl w:val="1E5E461C"/>
    <w:styleLink w:val="WWNum44"/>
    <w:lvl w:ilvl="0">
      <w:start w:val="1"/>
      <w:numFmt w:val="lowerLetter"/>
      <w:lvlText w:val="%1)"/>
      <w:lvlJc w:val="left"/>
      <w:pPr>
        <w:ind w:left="2346" w:hanging="360"/>
      </w:pPr>
    </w:lvl>
    <w:lvl w:ilvl="1">
      <w:start w:val="1"/>
      <w:numFmt w:val="lowerLetter"/>
      <w:lvlText w:val="%2."/>
      <w:lvlJc w:val="left"/>
      <w:pPr>
        <w:ind w:left="3066" w:hanging="360"/>
      </w:pPr>
    </w:lvl>
    <w:lvl w:ilvl="2">
      <w:start w:val="1"/>
      <w:numFmt w:val="lowerRoman"/>
      <w:lvlText w:val="%3."/>
      <w:lvlJc w:val="right"/>
      <w:pPr>
        <w:ind w:left="3786" w:hanging="180"/>
      </w:pPr>
    </w:lvl>
    <w:lvl w:ilvl="3">
      <w:start w:val="1"/>
      <w:numFmt w:val="decimal"/>
      <w:lvlText w:val="%4."/>
      <w:lvlJc w:val="left"/>
      <w:pPr>
        <w:ind w:left="4506" w:hanging="360"/>
      </w:pPr>
    </w:lvl>
    <w:lvl w:ilvl="4">
      <w:start w:val="1"/>
      <w:numFmt w:val="lowerLetter"/>
      <w:lvlText w:val="%5."/>
      <w:lvlJc w:val="left"/>
      <w:pPr>
        <w:ind w:left="5226" w:hanging="360"/>
      </w:pPr>
    </w:lvl>
    <w:lvl w:ilvl="5">
      <w:start w:val="1"/>
      <w:numFmt w:val="lowerRoman"/>
      <w:lvlText w:val="%6."/>
      <w:lvlJc w:val="right"/>
      <w:pPr>
        <w:ind w:left="5946" w:hanging="180"/>
      </w:pPr>
    </w:lvl>
    <w:lvl w:ilvl="6">
      <w:start w:val="1"/>
      <w:numFmt w:val="decimal"/>
      <w:lvlText w:val="%7."/>
      <w:lvlJc w:val="left"/>
      <w:pPr>
        <w:ind w:left="6666" w:hanging="360"/>
      </w:pPr>
    </w:lvl>
    <w:lvl w:ilvl="7">
      <w:start w:val="1"/>
      <w:numFmt w:val="lowerLetter"/>
      <w:lvlText w:val="%8."/>
      <w:lvlJc w:val="left"/>
      <w:pPr>
        <w:ind w:left="7386" w:hanging="360"/>
      </w:pPr>
    </w:lvl>
    <w:lvl w:ilvl="8">
      <w:start w:val="1"/>
      <w:numFmt w:val="lowerRoman"/>
      <w:lvlText w:val="%9."/>
      <w:lvlJc w:val="right"/>
      <w:pPr>
        <w:ind w:left="8106" w:hanging="180"/>
      </w:pPr>
    </w:lvl>
  </w:abstractNum>
  <w:abstractNum w:abstractNumId="218" w15:restartNumberingAfterBreak="0">
    <w:nsid w:val="7E6E11A7"/>
    <w:multiLevelType w:val="multilevel"/>
    <w:tmpl w:val="E7C401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9" w15:restartNumberingAfterBreak="0">
    <w:nsid w:val="7F9247C3"/>
    <w:multiLevelType w:val="multilevel"/>
    <w:tmpl w:val="8E9EB1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0" w15:restartNumberingAfterBreak="0">
    <w:nsid w:val="7FAA66DE"/>
    <w:multiLevelType w:val="multilevel"/>
    <w:tmpl w:val="5F16452A"/>
    <w:styleLink w:val="WWNum128"/>
    <w:lvl w:ilvl="0">
      <w:start w:val="1"/>
      <w:numFmt w:val="decimal"/>
      <w:lvlText w:val="%1."/>
      <w:lvlJc w:val="left"/>
      <w:pPr>
        <w:ind w:left="502" w:hanging="360"/>
      </w:pPr>
      <w:rPr>
        <w:rFonts w:ascii="Arial Bold" w:eastAsia="Arial" w:hAnsi="Arial Bold" w:cs="Arial"/>
        <w:b/>
        <w:caps w:val="0"/>
        <w:smallCaps w:val="0"/>
        <w:strike w:val="0"/>
        <w:dstrike w:val="0"/>
        <w:color w:val="000000"/>
        <w:position w:val="0"/>
        <w:sz w:val="24"/>
        <w:u w:val="none" w:color="000000"/>
        <w:vertAlign w:val="baseline"/>
      </w:rPr>
    </w:lvl>
    <w:lvl w:ilvl="1">
      <w:start w:val="1"/>
      <w:numFmt w:val="decimal"/>
      <w:lvlText w:val="%1.%2"/>
      <w:lvlJc w:val="left"/>
      <w:pPr>
        <w:ind w:left="644" w:hanging="358"/>
      </w:pPr>
      <w:rPr>
        <w:rFonts w:eastAsia="Arial" w:cs="Arial"/>
        <w:b/>
        <w:i w:val="0"/>
        <w:caps w:val="0"/>
        <w:smallCaps w:val="0"/>
        <w:strike w:val="0"/>
        <w:dstrike w:val="0"/>
        <w:color w:val="000000"/>
        <w:position w:val="0"/>
        <w:sz w:val="24"/>
        <w:u w:val="none" w:color="000000"/>
        <w:vertAlign w:val="baseline"/>
      </w:rPr>
    </w:lvl>
    <w:lvl w:ilvl="2">
      <w:start w:val="1"/>
      <w:numFmt w:val="decimal"/>
      <w:lvlText w:val="%1.%2.%3"/>
      <w:lvlJc w:val="left"/>
      <w:pPr>
        <w:ind w:left="578" w:hanging="720"/>
      </w:pPr>
      <w:rPr>
        <w:b w:val="0"/>
        <w:i w:val="0"/>
        <w:caps w:val="0"/>
        <w:smallCaps w:val="0"/>
        <w:strike w:val="0"/>
        <w:dstrike w:val="0"/>
        <w:color w:val="000000"/>
        <w:position w:val="0"/>
        <w:sz w:val="24"/>
        <w:u w:val="none" w:color="000000"/>
        <w:vertAlign w:val="baseline"/>
      </w:rPr>
    </w:lvl>
    <w:lvl w:ilvl="3">
      <w:start w:val="1"/>
      <w:numFmt w:val="lowerLetter"/>
      <w:lvlText w:val="(%4)"/>
      <w:lvlJc w:val="left"/>
      <w:pPr>
        <w:ind w:left="3130" w:hanging="720"/>
      </w:pPr>
      <w:rPr>
        <w:rFonts w:eastAsia="Calibri" w:cs="Calibri"/>
        <w:b w:val="0"/>
        <w:i w:val="0"/>
        <w:caps w:val="0"/>
        <w:smallCaps w:val="0"/>
        <w:strike w:val="0"/>
        <w:dstrike w:val="0"/>
        <w:color w:val="000000"/>
        <w:position w:val="0"/>
        <w:sz w:val="24"/>
        <w:u w:val="none" w:color="000000"/>
        <w:vertAlign w:val="baseline"/>
      </w:rPr>
    </w:lvl>
    <w:lvl w:ilvl="4">
      <w:start w:val="1"/>
      <w:numFmt w:val="lowerRoman"/>
      <w:lvlText w:val="(%5)"/>
      <w:lvlJc w:val="left"/>
      <w:pPr>
        <w:ind w:left="3207" w:hanging="1080"/>
      </w:pPr>
      <w:rPr>
        <w:b w:val="0"/>
        <w:i w:val="0"/>
        <w:caps w:val="0"/>
        <w:smallCaps w:val="0"/>
        <w:strike w:val="0"/>
        <w:dstrike w:val="0"/>
        <w:color w:val="000000"/>
        <w:position w:val="0"/>
        <w:u w:val="none" w:color="000000"/>
        <w:vertAlign w:val="baseline"/>
      </w:rPr>
    </w:lvl>
    <w:lvl w:ilvl="5">
      <w:start w:val="1"/>
      <w:numFmt w:val="upperLetter"/>
      <w:lvlText w:val="(%6)"/>
      <w:lvlJc w:val="left"/>
      <w:pPr>
        <w:ind w:left="1298" w:hanging="1080"/>
      </w:pPr>
      <w:rPr>
        <w:b w:val="0"/>
        <w:i w:val="0"/>
        <w:caps w:val="0"/>
        <w:smallCaps w:val="0"/>
        <w:strike w:val="0"/>
        <w:dstrike w:val="0"/>
        <w:color w:val="000000"/>
        <w:position w:val="0"/>
        <w:u w:val="none" w:color="000000"/>
        <w:vertAlign w:val="baseline"/>
      </w:rPr>
    </w:lvl>
    <w:lvl w:ilvl="6">
      <w:start w:val="1"/>
      <w:numFmt w:val="decimal"/>
      <w:lvlText w:val="%1.%2.%3.%4.%5.%6.%7"/>
      <w:lvlJc w:val="left"/>
      <w:pPr>
        <w:ind w:left="1658" w:hanging="1440"/>
      </w:pPr>
    </w:lvl>
    <w:lvl w:ilvl="7">
      <w:start w:val="1"/>
      <w:numFmt w:val="decimal"/>
      <w:lvlText w:val="%1.%2.%3.%4.%5.%6.%7.%8"/>
      <w:lvlJc w:val="left"/>
      <w:pPr>
        <w:ind w:left="1658" w:hanging="1440"/>
      </w:pPr>
    </w:lvl>
    <w:lvl w:ilvl="8">
      <w:start w:val="1"/>
      <w:numFmt w:val="decimal"/>
      <w:lvlText w:val="%1.%2.%3.%4.%5.%6.%7.%8.%9"/>
      <w:lvlJc w:val="left"/>
      <w:pPr>
        <w:ind w:left="2018" w:hanging="1800"/>
      </w:pPr>
    </w:lvl>
  </w:abstractNum>
  <w:num w:numId="1" w16cid:durableId="1269777954">
    <w:abstractNumId w:val="159"/>
  </w:num>
  <w:num w:numId="2" w16cid:durableId="1293826490">
    <w:abstractNumId w:val="154"/>
  </w:num>
  <w:num w:numId="3" w16cid:durableId="1027100104">
    <w:abstractNumId w:val="129"/>
  </w:num>
  <w:num w:numId="4" w16cid:durableId="940793865">
    <w:abstractNumId w:val="75"/>
  </w:num>
  <w:num w:numId="5" w16cid:durableId="1564681929">
    <w:abstractNumId w:val="41"/>
  </w:num>
  <w:num w:numId="6" w16cid:durableId="1351567487">
    <w:abstractNumId w:val="61"/>
  </w:num>
  <w:num w:numId="7" w16cid:durableId="1046181113">
    <w:abstractNumId w:val="214"/>
  </w:num>
  <w:num w:numId="8" w16cid:durableId="1217201929">
    <w:abstractNumId w:val="163"/>
  </w:num>
  <w:num w:numId="9" w16cid:durableId="526139015">
    <w:abstractNumId w:val="46"/>
  </w:num>
  <w:num w:numId="10" w16cid:durableId="1208571559">
    <w:abstractNumId w:val="13"/>
  </w:num>
  <w:num w:numId="11" w16cid:durableId="517621912">
    <w:abstractNumId w:val="45"/>
  </w:num>
  <w:num w:numId="12" w16cid:durableId="1546872220">
    <w:abstractNumId w:val="128"/>
  </w:num>
  <w:num w:numId="13" w16cid:durableId="812134981">
    <w:abstractNumId w:val="174"/>
  </w:num>
  <w:num w:numId="14" w16cid:durableId="1521505744">
    <w:abstractNumId w:val="87"/>
  </w:num>
  <w:num w:numId="15" w16cid:durableId="1661882126">
    <w:abstractNumId w:val="170"/>
  </w:num>
  <w:num w:numId="16" w16cid:durableId="721826465">
    <w:abstractNumId w:val="30"/>
  </w:num>
  <w:num w:numId="17" w16cid:durableId="1925144914">
    <w:abstractNumId w:val="31"/>
  </w:num>
  <w:num w:numId="18" w16cid:durableId="1012300044">
    <w:abstractNumId w:val="167"/>
  </w:num>
  <w:num w:numId="19" w16cid:durableId="1509445646">
    <w:abstractNumId w:val="32"/>
  </w:num>
  <w:num w:numId="20" w16cid:durableId="10226972">
    <w:abstractNumId w:val="203"/>
  </w:num>
  <w:num w:numId="21" w16cid:durableId="1991668806">
    <w:abstractNumId w:val="48"/>
  </w:num>
  <w:num w:numId="22" w16cid:durableId="1276138643">
    <w:abstractNumId w:val="189"/>
  </w:num>
  <w:num w:numId="23" w16cid:durableId="1849174863">
    <w:abstractNumId w:val="148"/>
  </w:num>
  <w:num w:numId="24" w16cid:durableId="865606120">
    <w:abstractNumId w:val="104"/>
  </w:num>
  <w:num w:numId="25" w16cid:durableId="1940794865">
    <w:abstractNumId w:val="2"/>
  </w:num>
  <w:num w:numId="26" w16cid:durableId="1031417549">
    <w:abstractNumId w:val="102"/>
  </w:num>
  <w:num w:numId="27" w16cid:durableId="605116443">
    <w:abstractNumId w:val="72"/>
  </w:num>
  <w:num w:numId="28" w16cid:durableId="1692338976">
    <w:abstractNumId w:val="158"/>
  </w:num>
  <w:num w:numId="29" w16cid:durableId="1275668614">
    <w:abstractNumId w:val="201"/>
  </w:num>
  <w:num w:numId="30" w16cid:durableId="915019755">
    <w:abstractNumId w:val="144"/>
  </w:num>
  <w:num w:numId="31" w16cid:durableId="1836607999">
    <w:abstractNumId w:val="156"/>
  </w:num>
  <w:num w:numId="32" w16cid:durableId="1052580925">
    <w:abstractNumId w:val="42"/>
  </w:num>
  <w:num w:numId="33" w16cid:durableId="742993708">
    <w:abstractNumId w:val="28"/>
  </w:num>
  <w:num w:numId="34" w16cid:durableId="1218123171">
    <w:abstractNumId w:val="177"/>
  </w:num>
  <w:num w:numId="35" w16cid:durableId="1721250845">
    <w:abstractNumId w:val="141"/>
  </w:num>
  <w:num w:numId="36" w16cid:durableId="1627353494">
    <w:abstractNumId w:val="194"/>
  </w:num>
  <w:num w:numId="37" w16cid:durableId="543756006">
    <w:abstractNumId w:val="140"/>
  </w:num>
  <w:num w:numId="38" w16cid:durableId="1475639378">
    <w:abstractNumId w:val="94"/>
  </w:num>
  <w:num w:numId="39" w16cid:durableId="405497623">
    <w:abstractNumId w:val="101"/>
  </w:num>
  <w:num w:numId="40" w16cid:durableId="1802847238">
    <w:abstractNumId w:val="47"/>
  </w:num>
  <w:num w:numId="41" w16cid:durableId="348138904">
    <w:abstractNumId w:val="180"/>
  </w:num>
  <w:num w:numId="42" w16cid:durableId="811022314">
    <w:abstractNumId w:val="145"/>
  </w:num>
  <w:num w:numId="43" w16cid:durableId="504905941">
    <w:abstractNumId w:val="155"/>
  </w:num>
  <w:num w:numId="44" w16cid:durableId="597835994">
    <w:abstractNumId w:val="185"/>
  </w:num>
  <w:num w:numId="45" w16cid:durableId="1370572452">
    <w:abstractNumId w:val="122"/>
  </w:num>
  <w:num w:numId="46" w16cid:durableId="238827884">
    <w:abstractNumId w:val="146"/>
  </w:num>
  <w:num w:numId="47" w16cid:durableId="887373137">
    <w:abstractNumId w:val="69"/>
  </w:num>
  <w:num w:numId="48" w16cid:durableId="212229158">
    <w:abstractNumId w:val="217"/>
  </w:num>
  <w:num w:numId="49" w16cid:durableId="1829591203">
    <w:abstractNumId w:val="188"/>
  </w:num>
  <w:num w:numId="50" w16cid:durableId="598409685">
    <w:abstractNumId w:val="103"/>
  </w:num>
  <w:num w:numId="51" w16cid:durableId="91820286">
    <w:abstractNumId w:val="191"/>
  </w:num>
  <w:num w:numId="52" w16cid:durableId="1027290704">
    <w:abstractNumId w:val="27"/>
  </w:num>
  <w:num w:numId="53" w16cid:durableId="378482516">
    <w:abstractNumId w:val="157"/>
  </w:num>
  <w:num w:numId="54" w16cid:durableId="383985786">
    <w:abstractNumId w:val="184"/>
  </w:num>
  <w:num w:numId="55" w16cid:durableId="209195330">
    <w:abstractNumId w:val="19"/>
  </w:num>
  <w:num w:numId="56" w16cid:durableId="553349097">
    <w:abstractNumId w:val="116"/>
  </w:num>
  <w:num w:numId="57" w16cid:durableId="1578128226">
    <w:abstractNumId w:val="220"/>
  </w:num>
  <w:num w:numId="58" w16cid:durableId="1080326952">
    <w:abstractNumId w:val="36"/>
  </w:num>
  <w:num w:numId="59" w16cid:durableId="530727966">
    <w:abstractNumId w:val="197"/>
  </w:num>
  <w:num w:numId="60" w16cid:durableId="69695508">
    <w:abstractNumId w:val="212"/>
  </w:num>
  <w:num w:numId="61" w16cid:durableId="1486703663">
    <w:abstractNumId w:val="195"/>
  </w:num>
  <w:num w:numId="62" w16cid:durableId="2004091357">
    <w:abstractNumId w:val="176"/>
  </w:num>
  <w:num w:numId="63" w16cid:durableId="1354265189">
    <w:abstractNumId w:val="81"/>
  </w:num>
  <w:num w:numId="64" w16cid:durableId="1556353961">
    <w:abstractNumId w:val="172"/>
  </w:num>
  <w:num w:numId="65" w16cid:durableId="1817409887">
    <w:abstractNumId w:val="206"/>
  </w:num>
  <w:num w:numId="66" w16cid:durableId="345063989">
    <w:abstractNumId w:val="207"/>
  </w:num>
  <w:num w:numId="67" w16cid:durableId="968054595">
    <w:abstractNumId w:val="71"/>
  </w:num>
  <w:num w:numId="68" w16cid:durableId="357006225">
    <w:abstractNumId w:val="200"/>
  </w:num>
  <w:num w:numId="69" w16cid:durableId="414017219">
    <w:abstractNumId w:val="82"/>
  </w:num>
  <w:num w:numId="70" w16cid:durableId="826481512">
    <w:abstractNumId w:val="52"/>
  </w:num>
  <w:num w:numId="71" w16cid:durableId="396590659">
    <w:abstractNumId w:val="40"/>
  </w:num>
  <w:num w:numId="72" w16cid:durableId="1823546837">
    <w:abstractNumId w:val="73"/>
  </w:num>
  <w:num w:numId="73" w16cid:durableId="251356311">
    <w:abstractNumId w:val="119"/>
  </w:num>
  <w:num w:numId="74" w16cid:durableId="838929548">
    <w:abstractNumId w:val="136"/>
  </w:num>
  <w:num w:numId="75" w16cid:durableId="1464812746">
    <w:abstractNumId w:val="6"/>
  </w:num>
  <w:num w:numId="76" w16cid:durableId="512887228">
    <w:abstractNumId w:val="118"/>
  </w:num>
  <w:num w:numId="77" w16cid:durableId="1301689330">
    <w:abstractNumId w:val="59"/>
  </w:num>
  <w:num w:numId="78" w16cid:durableId="257905049">
    <w:abstractNumId w:val="35"/>
  </w:num>
  <w:num w:numId="79" w16cid:durableId="1232037698">
    <w:abstractNumId w:val="49"/>
  </w:num>
  <w:num w:numId="80" w16cid:durableId="1272667475">
    <w:abstractNumId w:val="24"/>
  </w:num>
  <w:num w:numId="81" w16cid:durableId="1225415572">
    <w:abstractNumId w:val="216"/>
  </w:num>
  <w:num w:numId="82" w16cid:durableId="549078395">
    <w:abstractNumId w:val="15"/>
  </w:num>
  <w:num w:numId="83" w16cid:durableId="1986624223">
    <w:abstractNumId w:val="149"/>
  </w:num>
  <w:num w:numId="84" w16cid:durableId="1121611747">
    <w:abstractNumId w:val="56"/>
  </w:num>
  <w:num w:numId="85" w16cid:durableId="288711614">
    <w:abstractNumId w:val="113"/>
  </w:num>
  <w:num w:numId="86" w16cid:durableId="416486390">
    <w:abstractNumId w:val="126"/>
  </w:num>
  <w:num w:numId="87" w16cid:durableId="1264414978">
    <w:abstractNumId w:val="190"/>
  </w:num>
  <w:num w:numId="88" w16cid:durableId="1873688269">
    <w:abstractNumId w:val="108"/>
  </w:num>
  <w:num w:numId="89" w16cid:durableId="1349023843">
    <w:abstractNumId w:val="60"/>
  </w:num>
  <w:num w:numId="90" w16cid:durableId="1505783948">
    <w:abstractNumId w:val="134"/>
  </w:num>
  <w:num w:numId="91" w16cid:durableId="1277830046">
    <w:abstractNumId w:val="25"/>
  </w:num>
  <w:num w:numId="92" w16cid:durableId="561259281">
    <w:abstractNumId w:val="70"/>
  </w:num>
  <w:num w:numId="93" w16cid:durableId="325015268">
    <w:abstractNumId w:val="0"/>
  </w:num>
  <w:num w:numId="94" w16cid:durableId="274406551">
    <w:abstractNumId w:val="86"/>
  </w:num>
  <w:num w:numId="95" w16cid:durableId="116335972">
    <w:abstractNumId w:val="21"/>
  </w:num>
  <w:num w:numId="96" w16cid:durableId="1073623098">
    <w:abstractNumId w:val="112"/>
  </w:num>
  <w:num w:numId="97" w16cid:durableId="107621991">
    <w:abstractNumId w:val="166"/>
  </w:num>
  <w:num w:numId="98" w16cid:durableId="863903275">
    <w:abstractNumId w:val="183"/>
  </w:num>
  <w:num w:numId="99" w16cid:durableId="2005206325">
    <w:abstractNumId w:val="62"/>
  </w:num>
  <w:num w:numId="100" w16cid:durableId="1913465164">
    <w:abstractNumId w:val="82"/>
    <w:lvlOverride w:ilvl="0">
      <w:startOverride w:val="1"/>
    </w:lvlOverride>
  </w:num>
  <w:num w:numId="101" w16cid:durableId="1593975948">
    <w:abstractNumId w:val="125"/>
  </w:num>
  <w:num w:numId="102" w16cid:durableId="1462502962">
    <w:abstractNumId w:val="112"/>
    <w:lvlOverride w:ilvl="0">
      <w:startOverride w:val="1"/>
    </w:lvlOverride>
  </w:num>
  <w:num w:numId="103" w16cid:durableId="1381513859">
    <w:abstractNumId w:val="62"/>
    <w:lvlOverride w:ilvl="0">
      <w:startOverride w:val="1"/>
    </w:lvlOverride>
  </w:num>
  <w:num w:numId="104" w16cid:durableId="1763605277">
    <w:abstractNumId w:val="183"/>
    <w:lvlOverride w:ilvl="0">
      <w:startOverride w:val="1"/>
    </w:lvlOverride>
  </w:num>
  <w:num w:numId="105" w16cid:durableId="1213927832">
    <w:abstractNumId w:val="154"/>
    <w:lvlOverride w:ilvl="0">
      <w:startOverride w:val="1"/>
    </w:lvlOverride>
  </w:num>
  <w:num w:numId="106" w16cid:durableId="663708561">
    <w:abstractNumId w:val="154"/>
    <w:lvlOverride w:ilvl="0">
      <w:startOverride w:val="1"/>
    </w:lvlOverride>
    <w:lvlOverride w:ilvl="1">
      <w:startOverride w:val="1"/>
    </w:lvlOverride>
  </w:num>
  <w:num w:numId="107" w16cid:durableId="1822429635">
    <w:abstractNumId w:val="1"/>
  </w:num>
  <w:num w:numId="108" w16cid:durableId="1847670308">
    <w:abstractNumId w:val="37"/>
  </w:num>
  <w:num w:numId="109" w16cid:durableId="992374561">
    <w:abstractNumId w:val="129"/>
    <w:lvlOverride w:ilvl="0">
      <w:startOverride w:val="1"/>
    </w:lvlOverride>
  </w:num>
  <w:num w:numId="110" w16cid:durableId="34503006">
    <w:abstractNumId w:val="129"/>
    <w:lvlOverride w:ilvl="0">
      <w:startOverride w:val="1"/>
    </w:lvlOverride>
    <w:lvlOverride w:ilvl="1">
      <w:startOverride w:val="1"/>
    </w:lvlOverride>
  </w:num>
  <w:num w:numId="111" w16cid:durableId="1857499607">
    <w:abstractNumId w:val="13"/>
    <w:lvlOverride w:ilvl="0">
      <w:startOverride w:val="1"/>
    </w:lvlOverride>
    <w:lvlOverride w:ilvl="1">
      <w:startOverride w:val="1"/>
    </w:lvlOverride>
  </w:num>
  <w:num w:numId="112" w16cid:durableId="1084912974">
    <w:abstractNumId w:val="45"/>
    <w:lvlOverride w:ilvl="0">
      <w:startOverride w:val="1"/>
    </w:lvlOverride>
    <w:lvlOverride w:ilvl="1">
      <w:startOverride w:val="1"/>
    </w:lvlOverride>
    <w:lvlOverride w:ilvl="2">
      <w:startOverride w:val="1"/>
    </w:lvlOverride>
    <w:lvlOverride w:ilvl="3">
      <w:startOverride w:val="1"/>
    </w:lvlOverride>
  </w:num>
  <w:num w:numId="113" w16cid:durableId="2127237529">
    <w:abstractNumId w:val="4"/>
  </w:num>
  <w:num w:numId="114" w16cid:durableId="1699088790">
    <w:abstractNumId w:val="164"/>
  </w:num>
  <w:num w:numId="115" w16cid:durableId="1425422062">
    <w:abstractNumId w:val="182"/>
  </w:num>
  <w:num w:numId="116" w16cid:durableId="379747538">
    <w:abstractNumId w:val="170"/>
    <w:lvlOverride w:ilvl="0">
      <w:startOverride w:val="1"/>
    </w:lvlOverride>
    <w:lvlOverride w:ilvl="1">
      <w:startOverride w:val="1"/>
    </w:lvlOverride>
    <w:lvlOverride w:ilvl="2">
      <w:startOverride w:val="1"/>
    </w:lvlOverride>
  </w:num>
  <w:num w:numId="117" w16cid:durableId="1466004961">
    <w:abstractNumId w:val="30"/>
    <w:lvlOverride w:ilvl="0">
      <w:startOverride w:val="1"/>
    </w:lvlOverride>
    <w:lvlOverride w:ilvl="1">
      <w:startOverride w:val="1"/>
    </w:lvlOverride>
    <w:lvlOverride w:ilvl="2">
      <w:startOverride w:val="1"/>
    </w:lvlOverride>
  </w:num>
  <w:num w:numId="118" w16cid:durableId="2067412665">
    <w:abstractNumId w:val="31"/>
    <w:lvlOverride w:ilvl="0">
      <w:startOverride w:val="1"/>
    </w:lvlOverride>
    <w:lvlOverride w:ilvl="1">
      <w:startOverride w:val="1"/>
    </w:lvlOverride>
    <w:lvlOverride w:ilvl="2">
      <w:startOverride w:val="1"/>
    </w:lvlOverride>
  </w:num>
  <w:num w:numId="119" w16cid:durableId="675618412">
    <w:abstractNumId w:val="167"/>
    <w:lvlOverride w:ilvl="0">
      <w:startOverride w:val="1"/>
    </w:lvlOverride>
    <w:lvlOverride w:ilvl="1">
      <w:startOverride w:val="1"/>
    </w:lvlOverride>
    <w:lvlOverride w:ilvl="2">
      <w:startOverride w:val="1"/>
    </w:lvlOverride>
  </w:num>
  <w:num w:numId="120" w16cid:durableId="1545098285">
    <w:abstractNumId w:val="32"/>
    <w:lvlOverride w:ilvl="0">
      <w:startOverride w:val="1"/>
    </w:lvlOverride>
    <w:lvlOverride w:ilvl="1">
      <w:startOverride w:val="1"/>
    </w:lvlOverride>
    <w:lvlOverride w:ilvl="2">
      <w:startOverride w:val="1"/>
    </w:lvlOverride>
  </w:num>
  <w:num w:numId="121" w16cid:durableId="363872877">
    <w:abstractNumId w:val="203"/>
    <w:lvlOverride w:ilvl="0">
      <w:startOverride w:val="1"/>
    </w:lvlOverride>
    <w:lvlOverride w:ilvl="1">
      <w:startOverride w:val="1"/>
    </w:lvlOverride>
    <w:lvlOverride w:ilvl="2">
      <w:startOverride w:val="1"/>
    </w:lvlOverride>
  </w:num>
  <w:num w:numId="122" w16cid:durableId="472531189">
    <w:abstractNumId w:val="48"/>
    <w:lvlOverride w:ilvl="0">
      <w:startOverride w:val="1"/>
    </w:lvlOverride>
    <w:lvlOverride w:ilvl="1">
      <w:startOverride w:val="1"/>
    </w:lvlOverride>
    <w:lvlOverride w:ilvl="2">
      <w:startOverride w:val="1"/>
    </w:lvlOverride>
  </w:num>
  <w:num w:numId="123" w16cid:durableId="655189778">
    <w:abstractNumId w:val="189"/>
    <w:lvlOverride w:ilvl="0">
      <w:startOverride w:val="1"/>
    </w:lvlOverride>
    <w:lvlOverride w:ilvl="1">
      <w:startOverride w:val="1"/>
    </w:lvlOverride>
    <w:lvlOverride w:ilvl="2">
      <w:startOverride w:val="1"/>
    </w:lvlOverride>
  </w:num>
  <w:num w:numId="124" w16cid:durableId="2111000040">
    <w:abstractNumId w:val="148"/>
    <w:lvlOverride w:ilvl="0">
      <w:startOverride w:val="1"/>
    </w:lvlOverride>
  </w:num>
  <w:num w:numId="125" w16cid:durableId="221332203">
    <w:abstractNumId w:val="148"/>
    <w:lvlOverride w:ilvl="0">
      <w:startOverride w:val="1"/>
    </w:lvlOverride>
  </w:num>
  <w:num w:numId="126" w16cid:durableId="39717429">
    <w:abstractNumId w:val="104"/>
    <w:lvlOverride w:ilvl="0">
      <w:startOverride w:val="1"/>
    </w:lvlOverride>
  </w:num>
  <w:num w:numId="127" w16cid:durableId="1402604063">
    <w:abstractNumId w:val="177"/>
    <w:lvlOverride w:ilvl="0">
      <w:startOverride w:val="1"/>
    </w:lvlOverride>
  </w:num>
  <w:num w:numId="128" w16cid:durableId="180360723">
    <w:abstractNumId w:val="155"/>
    <w:lvlOverride w:ilvl="0">
      <w:startOverride w:val="1"/>
    </w:lvlOverride>
  </w:num>
  <w:num w:numId="129" w16cid:durableId="483278290">
    <w:abstractNumId w:val="185"/>
    <w:lvlOverride w:ilvl="0">
      <w:startOverride w:val="1"/>
    </w:lvlOverride>
  </w:num>
  <w:num w:numId="130" w16cid:durableId="1650941215">
    <w:abstractNumId w:val="185"/>
    <w:lvlOverride w:ilvl="0">
      <w:startOverride w:val="1"/>
    </w:lvlOverride>
    <w:lvlOverride w:ilvl="1">
      <w:startOverride w:val="1"/>
    </w:lvlOverride>
  </w:num>
  <w:num w:numId="131" w16cid:durableId="1018965449">
    <w:abstractNumId w:val="122"/>
    <w:lvlOverride w:ilvl="0">
      <w:startOverride w:val="1"/>
    </w:lvlOverride>
  </w:num>
  <w:num w:numId="132" w16cid:durableId="671370045">
    <w:abstractNumId w:val="122"/>
    <w:lvlOverride w:ilvl="0">
      <w:startOverride w:val="1"/>
    </w:lvlOverride>
    <w:lvlOverride w:ilvl="1">
      <w:startOverride w:val="1"/>
    </w:lvlOverride>
  </w:num>
  <w:num w:numId="133" w16cid:durableId="637993901">
    <w:abstractNumId w:val="217"/>
    <w:lvlOverride w:ilvl="0">
      <w:startOverride w:val="1"/>
    </w:lvlOverride>
  </w:num>
  <w:num w:numId="134" w16cid:durableId="862018150">
    <w:abstractNumId w:val="217"/>
    <w:lvlOverride w:ilvl="0">
      <w:startOverride w:val="1"/>
    </w:lvlOverride>
  </w:num>
  <w:num w:numId="135" w16cid:durableId="1319962295">
    <w:abstractNumId w:val="188"/>
    <w:lvlOverride w:ilvl="0">
      <w:startOverride w:val="1"/>
    </w:lvlOverride>
  </w:num>
  <w:num w:numId="136" w16cid:durableId="1565602688">
    <w:abstractNumId w:val="188"/>
    <w:lvlOverride w:ilvl="0">
      <w:startOverride w:val="1"/>
    </w:lvlOverride>
    <w:lvlOverride w:ilvl="1">
      <w:startOverride w:val="1"/>
    </w:lvlOverride>
  </w:num>
  <w:num w:numId="137" w16cid:durableId="5060633">
    <w:abstractNumId w:val="157"/>
    <w:lvlOverride w:ilvl="0">
      <w:startOverride w:val="1"/>
    </w:lvlOverride>
  </w:num>
  <w:num w:numId="138" w16cid:durableId="1364207767">
    <w:abstractNumId w:val="157"/>
    <w:lvlOverride w:ilvl="0">
      <w:startOverride w:val="1"/>
    </w:lvlOverride>
    <w:lvlOverride w:ilvl="1">
      <w:startOverride w:val="1"/>
    </w:lvlOverride>
  </w:num>
  <w:num w:numId="139" w16cid:durableId="1495301038">
    <w:abstractNumId w:val="184"/>
    <w:lvlOverride w:ilvl="0">
      <w:startOverride w:val="1"/>
    </w:lvlOverride>
  </w:num>
  <w:num w:numId="140" w16cid:durableId="222714833">
    <w:abstractNumId w:val="184"/>
    <w:lvlOverride w:ilvl="0">
      <w:startOverride w:val="1"/>
    </w:lvlOverride>
    <w:lvlOverride w:ilvl="1">
      <w:startOverride w:val="1"/>
    </w:lvlOverride>
  </w:num>
  <w:num w:numId="141" w16cid:durableId="456601757">
    <w:abstractNumId w:val="19"/>
    <w:lvlOverride w:ilvl="0">
      <w:startOverride w:val="1"/>
    </w:lvlOverride>
  </w:num>
  <w:num w:numId="142" w16cid:durableId="990207336">
    <w:abstractNumId w:val="19"/>
    <w:lvlOverride w:ilvl="0">
      <w:startOverride w:val="1"/>
    </w:lvlOverride>
    <w:lvlOverride w:ilvl="1">
      <w:startOverride w:val="1"/>
    </w:lvlOverride>
  </w:num>
  <w:num w:numId="143" w16cid:durableId="799886155">
    <w:abstractNumId w:val="172"/>
    <w:lvlOverride w:ilvl="0">
      <w:startOverride w:val="1"/>
    </w:lvlOverride>
  </w:num>
  <w:num w:numId="144" w16cid:durableId="1318222134">
    <w:abstractNumId w:val="172"/>
    <w:lvlOverride w:ilvl="0">
      <w:startOverride w:val="1"/>
    </w:lvlOverride>
    <w:lvlOverride w:ilvl="1">
      <w:startOverride w:val="1"/>
    </w:lvlOverride>
  </w:num>
  <w:num w:numId="145" w16cid:durableId="1884291508">
    <w:abstractNumId w:val="206"/>
    <w:lvlOverride w:ilvl="0">
      <w:startOverride w:val="1"/>
    </w:lvlOverride>
  </w:num>
  <w:num w:numId="146" w16cid:durableId="2104297635">
    <w:abstractNumId w:val="206"/>
    <w:lvlOverride w:ilvl="0">
      <w:startOverride w:val="1"/>
    </w:lvlOverride>
    <w:lvlOverride w:ilvl="1">
      <w:startOverride w:val="1"/>
    </w:lvlOverride>
  </w:num>
  <w:num w:numId="147" w16cid:durableId="1976905946">
    <w:abstractNumId w:val="207"/>
    <w:lvlOverride w:ilvl="0">
      <w:startOverride w:val="1"/>
    </w:lvlOverride>
  </w:num>
  <w:num w:numId="148" w16cid:durableId="1203444687">
    <w:abstractNumId w:val="207"/>
    <w:lvlOverride w:ilvl="0">
      <w:startOverride w:val="1"/>
    </w:lvlOverride>
    <w:lvlOverride w:ilvl="1">
      <w:startOverride w:val="1"/>
    </w:lvlOverride>
  </w:num>
  <w:num w:numId="149" w16cid:durableId="302153163">
    <w:abstractNumId w:val="71"/>
    <w:lvlOverride w:ilvl="0">
      <w:startOverride w:val="1"/>
    </w:lvlOverride>
  </w:num>
  <w:num w:numId="150" w16cid:durableId="470252888">
    <w:abstractNumId w:val="115"/>
  </w:num>
  <w:num w:numId="151" w16cid:durableId="451217091">
    <w:abstractNumId w:val="205"/>
  </w:num>
  <w:num w:numId="152" w16cid:durableId="1969630240">
    <w:abstractNumId w:val="79"/>
  </w:num>
  <w:num w:numId="153" w16cid:durableId="840781336">
    <w:abstractNumId w:val="23"/>
  </w:num>
  <w:num w:numId="154" w16cid:durableId="909968150">
    <w:abstractNumId w:val="96"/>
  </w:num>
  <w:num w:numId="155" w16cid:durableId="1810395555">
    <w:abstractNumId w:val="50"/>
  </w:num>
  <w:num w:numId="156" w16cid:durableId="956567747">
    <w:abstractNumId w:val="143"/>
  </w:num>
  <w:num w:numId="157" w16cid:durableId="1243491669">
    <w:abstractNumId w:val="151"/>
  </w:num>
  <w:num w:numId="158" w16cid:durableId="591278611">
    <w:abstractNumId w:val="130"/>
  </w:num>
  <w:num w:numId="159" w16cid:durableId="1893807316">
    <w:abstractNumId w:val="135"/>
  </w:num>
  <w:num w:numId="160" w16cid:durableId="41100939">
    <w:abstractNumId w:val="210"/>
  </w:num>
  <w:num w:numId="161" w16cid:durableId="1637560340">
    <w:abstractNumId w:val="192"/>
  </w:num>
  <w:num w:numId="162" w16cid:durableId="1754085946">
    <w:abstractNumId w:val="53"/>
  </w:num>
  <w:num w:numId="163" w16cid:durableId="1916745639">
    <w:abstractNumId w:val="34"/>
  </w:num>
  <w:num w:numId="164" w16cid:durableId="1922979241">
    <w:abstractNumId w:val="107"/>
  </w:num>
  <w:num w:numId="165" w16cid:durableId="182129728">
    <w:abstractNumId w:val="26"/>
  </w:num>
  <w:num w:numId="166" w16cid:durableId="1683242876">
    <w:abstractNumId w:val="51"/>
  </w:num>
  <w:num w:numId="167" w16cid:durableId="1754665223">
    <w:abstractNumId w:val="110"/>
  </w:num>
  <w:num w:numId="168" w16cid:durableId="56364761">
    <w:abstractNumId w:val="204"/>
  </w:num>
  <w:num w:numId="169" w16cid:durableId="1502501479">
    <w:abstractNumId w:val="181"/>
  </w:num>
  <w:num w:numId="170" w16cid:durableId="1898667211">
    <w:abstractNumId w:val="202"/>
  </w:num>
  <w:num w:numId="171" w16cid:durableId="1428769205">
    <w:abstractNumId w:val="77"/>
  </w:num>
  <w:num w:numId="172" w16cid:durableId="1815095716">
    <w:abstractNumId w:val="187"/>
  </w:num>
  <w:num w:numId="173" w16cid:durableId="1470979328">
    <w:abstractNumId w:val="138"/>
  </w:num>
  <w:num w:numId="174" w16cid:durableId="1426415850">
    <w:abstractNumId w:val="11"/>
  </w:num>
  <w:num w:numId="175" w16cid:durableId="1416786168">
    <w:abstractNumId w:val="127"/>
  </w:num>
  <w:num w:numId="176" w16cid:durableId="466973910">
    <w:abstractNumId w:val="114"/>
  </w:num>
  <w:num w:numId="177" w16cid:durableId="417096021">
    <w:abstractNumId w:val="20"/>
  </w:num>
  <w:num w:numId="178" w16cid:durableId="421684510">
    <w:abstractNumId w:val="160"/>
  </w:num>
  <w:num w:numId="179" w16cid:durableId="1141314239">
    <w:abstractNumId w:val="199"/>
  </w:num>
  <w:num w:numId="180" w16cid:durableId="279537473">
    <w:abstractNumId w:val="193"/>
  </w:num>
  <w:num w:numId="181" w16cid:durableId="516236360">
    <w:abstractNumId w:val="215"/>
  </w:num>
  <w:num w:numId="182" w16cid:durableId="904754033">
    <w:abstractNumId w:val="68"/>
  </w:num>
  <w:num w:numId="183" w16cid:durableId="616370972">
    <w:abstractNumId w:val="29"/>
  </w:num>
  <w:num w:numId="184" w16cid:durableId="844634591">
    <w:abstractNumId w:val="117"/>
  </w:num>
  <w:num w:numId="185" w16cid:durableId="1862082002">
    <w:abstractNumId w:val="124"/>
  </w:num>
  <w:num w:numId="186" w16cid:durableId="910650860">
    <w:abstractNumId w:val="109"/>
  </w:num>
  <w:num w:numId="187" w16cid:durableId="1820727840">
    <w:abstractNumId w:val="120"/>
  </w:num>
  <w:num w:numId="188" w16cid:durableId="986124757">
    <w:abstractNumId w:val="8"/>
  </w:num>
  <w:num w:numId="189" w16cid:durableId="1150974120">
    <w:abstractNumId w:val="153"/>
  </w:num>
  <w:num w:numId="190" w16cid:durableId="1816143392">
    <w:abstractNumId w:val="65"/>
  </w:num>
  <w:num w:numId="191" w16cid:durableId="893541786">
    <w:abstractNumId w:val="175"/>
  </w:num>
  <w:num w:numId="192" w16cid:durableId="1117605253">
    <w:abstractNumId w:val="55"/>
  </w:num>
  <w:num w:numId="193" w16cid:durableId="1234243652">
    <w:abstractNumId w:val="89"/>
  </w:num>
  <w:num w:numId="194" w16cid:durableId="369644334">
    <w:abstractNumId w:val="64"/>
  </w:num>
  <w:num w:numId="195" w16cid:durableId="91292072">
    <w:abstractNumId w:val="165"/>
  </w:num>
  <w:num w:numId="196" w16cid:durableId="669255937">
    <w:abstractNumId w:val="133"/>
  </w:num>
  <w:num w:numId="197" w16cid:durableId="1445344926">
    <w:abstractNumId w:val="84"/>
  </w:num>
  <w:num w:numId="198" w16cid:durableId="1955213376">
    <w:abstractNumId w:val="3"/>
  </w:num>
  <w:num w:numId="199" w16cid:durableId="850022607">
    <w:abstractNumId w:val="98"/>
  </w:num>
  <w:num w:numId="200" w16cid:durableId="1985347654">
    <w:abstractNumId w:val="168"/>
  </w:num>
  <w:num w:numId="201" w16cid:durableId="2089181865">
    <w:abstractNumId w:val="57"/>
  </w:num>
  <w:num w:numId="202" w16cid:durableId="1591237739">
    <w:abstractNumId w:val="97"/>
  </w:num>
  <w:num w:numId="203" w16cid:durableId="1476291594">
    <w:abstractNumId w:val="121"/>
  </w:num>
  <w:num w:numId="204" w16cid:durableId="249433276">
    <w:abstractNumId w:val="7"/>
  </w:num>
  <w:num w:numId="205" w16cid:durableId="448863951">
    <w:abstractNumId w:val="74"/>
  </w:num>
  <w:num w:numId="206" w16cid:durableId="431318867">
    <w:abstractNumId w:val="58"/>
  </w:num>
  <w:num w:numId="207" w16cid:durableId="184632988">
    <w:abstractNumId w:val="39"/>
  </w:num>
  <w:num w:numId="208" w16cid:durableId="854804928">
    <w:abstractNumId w:val="9"/>
  </w:num>
  <w:num w:numId="209" w16cid:durableId="1024283154">
    <w:abstractNumId w:val="218"/>
  </w:num>
  <w:num w:numId="210" w16cid:durableId="453793587">
    <w:abstractNumId w:val="142"/>
  </w:num>
  <w:num w:numId="211" w16cid:durableId="1331055166">
    <w:abstractNumId w:val="14"/>
  </w:num>
  <w:num w:numId="212" w16cid:durableId="1795058065">
    <w:abstractNumId w:val="5"/>
  </w:num>
  <w:num w:numId="213" w16cid:durableId="647709462">
    <w:abstractNumId w:val="93"/>
  </w:num>
  <w:num w:numId="214" w16cid:durableId="1082988561">
    <w:abstractNumId w:val="179"/>
  </w:num>
  <w:num w:numId="215" w16cid:durableId="1440494228">
    <w:abstractNumId w:val="10"/>
  </w:num>
  <w:num w:numId="216" w16cid:durableId="1322468261">
    <w:abstractNumId w:val="44"/>
  </w:num>
  <w:num w:numId="217" w16cid:durableId="192966779">
    <w:abstractNumId w:val="152"/>
  </w:num>
  <w:num w:numId="218" w16cid:durableId="907886345">
    <w:abstractNumId w:val="198"/>
  </w:num>
  <w:num w:numId="219" w16cid:durableId="838542084">
    <w:abstractNumId w:val="209"/>
  </w:num>
  <w:num w:numId="220" w16cid:durableId="417949573">
    <w:abstractNumId w:val="22"/>
  </w:num>
  <w:num w:numId="221" w16cid:durableId="1767730622">
    <w:abstractNumId w:val="33"/>
  </w:num>
  <w:num w:numId="222" w16cid:durableId="1259562371">
    <w:abstractNumId w:val="196"/>
  </w:num>
  <w:num w:numId="223" w16cid:durableId="34476498">
    <w:abstractNumId w:val="88"/>
  </w:num>
  <w:num w:numId="224" w16cid:durableId="761074510">
    <w:abstractNumId w:val="137"/>
  </w:num>
  <w:num w:numId="225" w16cid:durableId="89552614">
    <w:abstractNumId w:val="171"/>
  </w:num>
  <w:num w:numId="226" w16cid:durableId="1096945694">
    <w:abstractNumId w:val="80"/>
  </w:num>
  <w:num w:numId="227" w16cid:durableId="1405100292">
    <w:abstractNumId w:val="213"/>
  </w:num>
  <w:num w:numId="228" w16cid:durableId="1423262978">
    <w:abstractNumId w:val="132"/>
  </w:num>
  <w:num w:numId="229" w16cid:durableId="284235166">
    <w:abstractNumId w:val="85"/>
  </w:num>
  <w:num w:numId="230" w16cid:durableId="209003109">
    <w:abstractNumId w:val="17"/>
  </w:num>
  <w:num w:numId="231" w16cid:durableId="1133327808">
    <w:abstractNumId w:val="83"/>
  </w:num>
  <w:num w:numId="232" w16cid:durableId="45564765">
    <w:abstractNumId w:val="161"/>
  </w:num>
  <w:num w:numId="233" w16cid:durableId="743602625">
    <w:abstractNumId w:val="38"/>
  </w:num>
  <w:num w:numId="234" w16cid:durableId="664937637">
    <w:abstractNumId w:val="76"/>
  </w:num>
  <w:num w:numId="235" w16cid:durableId="326054382">
    <w:abstractNumId w:val="12"/>
  </w:num>
  <w:num w:numId="236" w16cid:durableId="1773477700">
    <w:abstractNumId w:val="63"/>
  </w:num>
  <w:num w:numId="237" w16cid:durableId="963074597">
    <w:abstractNumId w:val="78"/>
  </w:num>
  <w:num w:numId="238" w16cid:durableId="1630283512">
    <w:abstractNumId w:val="16"/>
  </w:num>
  <w:num w:numId="239" w16cid:durableId="616059343">
    <w:abstractNumId w:val="67"/>
  </w:num>
  <w:num w:numId="240" w16cid:durableId="2092236864">
    <w:abstractNumId w:val="105"/>
  </w:num>
  <w:num w:numId="241" w16cid:durableId="1008094107">
    <w:abstractNumId w:val="169"/>
  </w:num>
  <w:num w:numId="242" w16cid:durableId="1776056064">
    <w:abstractNumId w:val="92"/>
  </w:num>
  <w:num w:numId="243" w16cid:durableId="391973479">
    <w:abstractNumId w:val="219"/>
  </w:num>
  <w:num w:numId="244" w16cid:durableId="1304652966">
    <w:abstractNumId w:val="162"/>
  </w:num>
  <w:num w:numId="245" w16cid:durableId="1608271371">
    <w:abstractNumId w:val="173"/>
  </w:num>
  <w:num w:numId="246" w16cid:durableId="1536582950">
    <w:abstractNumId w:val="186"/>
  </w:num>
  <w:num w:numId="247" w16cid:durableId="1296254587">
    <w:abstractNumId w:val="106"/>
  </w:num>
  <w:num w:numId="248" w16cid:durableId="1340350096">
    <w:abstractNumId w:val="54"/>
  </w:num>
  <w:num w:numId="249" w16cid:durableId="1010371394">
    <w:abstractNumId w:val="100"/>
  </w:num>
  <w:num w:numId="250" w16cid:durableId="1423527431">
    <w:abstractNumId w:val="43"/>
  </w:num>
  <w:num w:numId="251" w16cid:durableId="1570728287">
    <w:abstractNumId w:val="111"/>
  </w:num>
  <w:num w:numId="252" w16cid:durableId="1027409000">
    <w:abstractNumId w:val="91"/>
  </w:num>
  <w:num w:numId="253" w16cid:durableId="1437142591">
    <w:abstractNumId w:val="150"/>
  </w:num>
  <w:num w:numId="254" w16cid:durableId="541407477">
    <w:abstractNumId w:val="99"/>
  </w:num>
  <w:num w:numId="255" w16cid:durableId="1054039712">
    <w:abstractNumId w:val="123"/>
  </w:num>
  <w:num w:numId="256" w16cid:durableId="943342759">
    <w:abstractNumId w:val="211"/>
  </w:num>
  <w:num w:numId="257" w16cid:durableId="1925994559">
    <w:abstractNumId w:val="208"/>
  </w:num>
  <w:num w:numId="258" w16cid:durableId="1081634798">
    <w:abstractNumId w:val="66"/>
  </w:num>
  <w:num w:numId="259" w16cid:durableId="644356889">
    <w:abstractNumId w:val="178"/>
  </w:num>
  <w:num w:numId="260" w16cid:durableId="1520045477">
    <w:abstractNumId w:val="147"/>
  </w:num>
  <w:num w:numId="261" w16cid:durableId="519047879">
    <w:abstractNumId w:val="90"/>
  </w:num>
  <w:num w:numId="262" w16cid:durableId="1572545921">
    <w:abstractNumId w:val="95"/>
  </w:num>
  <w:num w:numId="263" w16cid:durableId="1349602557">
    <w:abstractNumId w:val="18"/>
  </w:num>
  <w:num w:numId="264" w16cid:durableId="1720323574">
    <w:abstractNumId w:val="131"/>
  </w:num>
  <w:num w:numId="265" w16cid:durableId="1004479266">
    <w:abstractNumId w:val="139"/>
  </w:num>
  <w:numIdMacAtCleanup w:val="2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05D3"/>
    <w:rsid w:val="00040CC1"/>
    <w:rsid w:val="00060E3A"/>
    <w:rsid w:val="00123C86"/>
    <w:rsid w:val="001C01F0"/>
    <w:rsid w:val="001D3530"/>
    <w:rsid w:val="001F3B8E"/>
    <w:rsid w:val="002047DA"/>
    <w:rsid w:val="00254851"/>
    <w:rsid w:val="00281A70"/>
    <w:rsid w:val="003D2E5D"/>
    <w:rsid w:val="003F01C8"/>
    <w:rsid w:val="00442EAF"/>
    <w:rsid w:val="004715FE"/>
    <w:rsid w:val="00477D83"/>
    <w:rsid w:val="004A7CE9"/>
    <w:rsid w:val="004F006A"/>
    <w:rsid w:val="005706D3"/>
    <w:rsid w:val="005B5ED9"/>
    <w:rsid w:val="00654B35"/>
    <w:rsid w:val="006F055A"/>
    <w:rsid w:val="007112EA"/>
    <w:rsid w:val="007274F0"/>
    <w:rsid w:val="007640ED"/>
    <w:rsid w:val="00770602"/>
    <w:rsid w:val="00771371"/>
    <w:rsid w:val="00796D48"/>
    <w:rsid w:val="007A3ACE"/>
    <w:rsid w:val="00861BF3"/>
    <w:rsid w:val="00866A56"/>
    <w:rsid w:val="00872981"/>
    <w:rsid w:val="009858B4"/>
    <w:rsid w:val="009D3407"/>
    <w:rsid w:val="00A04041"/>
    <w:rsid w:val="00A56246"/>
    <w:rsid w:val="00A83035"/>
    <w:rsid w:val="00AA7DAA"/>
    <w:rsid w:val="00AC3E9A"/>
    <w:rsid w:val="00AF179A"/>
    <w:rsid w:val="00B105D3"/>
    <w:rsid w:val="00B16774"/>
    <w:rsid w:val="00B2447A"/>
    <w:rsid w:val="00B3145B"/>
    <w:rsid w:val="00B86495"/>
    <w:rsid w:val="00CE1149"/>
    <w:rsid w:val="00CF7190"/>
    <w:rsid w:val="00E1666C"/>
    <w:rsid w:val="00E362D1"/>
    <w:rsid w:val="00E60259"/>
    <w:rsid w:val="00EC1465"/>
    <w:rsid w:val="00ED179A"/>
    <w:rsid w:val="00FE5301"/>
    <w:rsid w:val="07DA54EF"/>
    <w:rsid w:val="0829724C"/>
    <w:rsid w:val="0C777A44"/>
    <w:rsid w:val="127237A1"/>
    <w:rsid w:val="12DE9C6C"/>
    <w:rsid w:val="1412685C"/>
    <w:rsid w:val="29DA26DF"/>
    <w:rsid w:val="2F21E784"/>
    <w:rsid w:val="5A08E7C8"/>
    <w:rsid w:val="5D0083B4"/>
    <w:rsid w:val="5E52B107"/>
    <w:rsid w:val="652FE7AE"/>
    <w:rsid w:val="66AF7F54"/>
    <w:rsid w:val="6AEEC997"/>
    <w:rsid w:val="6DE1736A"/>
    <w:rsid w:val="7C81EFCB"/>
    <w:rsid w:val="7E9490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C0E837"/>
  <w15:docId w15:val="{51D36FD2-2475-4BD4-A0E9-9370E6C23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suppressAutoHyphens/>
    </w:pPr>
  </w:style>
  <w:style w:type="paragraph" w:styleId="Heading1">
    <w:name w:val="heading 1"/>
    <w:basedOn w:val="Normal"/>
    <w:next w:val="Standard"/>
    <w:uiPriority w:val="9"/>
    <w:qFormat/>
    <w:pPr>
      <w:keepNext/>
      <w:keepLines/>
      <w:spacing w:before="480" w:after="120"/>
      <w:outlineLvl w:val="0"/>
    </w:pPr>
    <w:rPr>
      <w:b/>
      <w:color w:val="000000"/>
      <w:sz w:val="48"/>
      <w:szCs w:val="48"/>
    </w:rPr>
  </w:style>
  <w:style w:type="paragraph" w:styleId="Heading2">
    <w:name w:val="heading 2"/>
    <w:basedOn w:val="Normal"/>
    <w:next w:val="Standard"/>
    <w:uiPriority w:val="9"/>
    <w:semiHidden/>
    <w:unhideWhenUsed/>
    <w:qFormat/>
    <w:pPr>
      <w:keepNext/>
      <w:keepLines/>
      <w:spacing w:before="360" w:after="80"/>
      <w:outlineLvl w:val="1"/>
    </w:pPr>
    <w:rPr>
      <w:b/>
      <w:color w:val="000000"/>
      <w:sz w:val="36"/>
      <w:szCs w:val="36"/>
    </w:rPr>
  </w:style>
  <w:style w:type="paragraph" w:styleId="Heading3">
    <w:name w:val="heading 3"/>
    <w:basedOn w:val="Normal"/>
    <w:next w:val="Standard"/>
    <w:uiPriority w:val="9"/>
    <w:semiHidden/>
    <w:unhideWhenUsed/>
    <w:qFormat/>
    <w:pPr>
      <w:keepNext/>
      <w:keepLines/>
      <w:spacing w:before="280" w:after="80"/>
      <w:outlineLvl w:val="2"/>
    </w:pPr>
    <w:rPr>
      <w:b/>
      <w:color w:val="000000"/>
      <w:sz w:val="28"/>
      <w:szCs w:val="28"/>
    </w:rPr>
  </w:style>
  <w:style w:type="paragraph" w:styleId="Heading4">
    <w:name w:val="heading 4"/>
    <w:basedOn w:val="Normal"/>
    <w:next w:val="Standard"/>
    <w:uiPriority w:val="9"/>
    <w:semiHidden/>
    <w:unhideWhenUsed/>
    <w:qFormat/>
    <w:pPr>
      <w:keepNext/>
      <w:keepLines/>
      <w:spacing w:before="240" w:after="40"/>
      <w:outlineLvl w:val="3"/>
    </w:pPr>
    <w:rPr>
      <w:b/>
      <w:color w:val="000000"/>
      <w:sz w:val="24"/>
      <w:szCs w:val="24"/>
    </w:rPr>
  </w:style>
  <w:style w:type="paragraph" w:styleId="Heading5">
    <w:name w:val="heading 5"/>
    <w:basedOn w:val="Normal"/>
    <w:next w:val="Standard"/>
    <w:uiPriority w:val="9"/>
    <w:semiHidden/>
    <w:unhideWhenUsed/>
    <w:qFormat/>
    <w:pPr>
      <w:keepNext/>
      <w:keepLines/>
      <w:spacing w:before="220" w:after="40"/>
      <w:outlineLvl w:val="4"/>
    </w:pPr>
    <w:rPr>
      <w:b/>
      <w:color w:val="000000"/>
    </w:rPr>
  </w:style>
  <w:style w:type="paragraph" w:styleId="Heading6">
    <w:name w:val="heading 6"/>
    <w:basedOn w:val="Normal"/>
    <w:next w:val="Standard"/>
    <w:uiPriority w:val="9"/>
    <w:semiHidden/>
    <w:unhideWhenUsed/>
    <w:qFormat/>
    <w:pPr>
      <w:keepNext/>
      <w:keepLines/>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spacing w:after="200" w:line="276" w:lineRule="auto"/>
    </w:pPr>
  </w:style>
  <w:style w:type="paragraph" w:customStyle="1" w:styleId="Heading">
    <w:name w:val="Heading"/>
    <w:basedOn w:val="Standard"/>
    <w:next w:val="Textbody"/>
    <w:pPr>
      <w:keepNext/>
      <w:spacing w:before="240" w:after="120"/>
    </w:pPr>
    <w:rPr>
      <w:rFonts w:ascii="Liberation Sans" w:eastAsia="Linux Libertine G" w:hAnsi="Liberation Sans" w:cs="Linux Libertine G"/>
      <w:sz w:val="28"/>
      <w:szCs w:val="28"/>
    </w:rPr>
  </w:style>
  <w:style w:type="paragraph" w:customStyle="1" w:styleId="Textbody">
    <w:name w:val="Text body"/>
    <w:basedOn w:val="Standard"/>
    <w:pPr>
      <w:spacing w:after="140"/>
    </w:pPr>
  </w:style>
  <w:style w:type="paragraph" w:styleId="List">
    <w:name w:val="List"/>
    <w:basedOn w:val="Textbody"/>
    <w:rPr>
      <w:sz w:val="24"/>
    </w:rPr>
  </w:style>
  <w:style w:type="paragraph" w:styleId="Caption">
    <w:name w:val="caption"/>
    <w:basedOn w:val="Standard"/>
    <w:pPr>
      <w:suppressLineNumbers/>
      <w:spacing w:before="120" w:after="120"/>
    </w:pPr>
    <w:rPr>
      <w:i/>
      <w:iCs/>
      <w:sz w:val="24"/>
      <w:szCs w:val="24"/>
    </w:rPr>
  </w:style>
  <w:style w:type="paragraph" w:customStyle="1" w:styleId="Index">
    <w:name w:val="Index"/>
    <w:basedOn w:val="Standard"/>
    <w:pPr>
      <w:suppressLineNumbers/>
    </w:pPr>
    <w:rPr>
      <w:sz w:val="24"/>
    </w:rPr>
  </w:style>
  <w:style w:type="paragraph" w:styleId="Title">
    <w:name w:val="Title"/>
    <w:basedOn w:val="Normal"/>
    <w:next w:val="Standard"/>
    <w:uiPriority w:val="10"/>
    <w:qFormat/>
    <w:pPr>
      <w:keepNext/>
      <w:keepLines/>
      <w:spacing w:before="480" w:after="120"/>
    </w:pPr>
    <w:rPr>
      <w:b/>
      <w:color w:val="000000"/>
      <w:sz w:val="72"/>
      <w:szCs w:val="72"/>
    </w:rPr>
  </w:style>
  <w:style w:type="paragraph" w:styleId="Subtitle">
    <w:name w:val="Subtitle"/>
    <w:basedOn w:val="Normal"/>
    <w:next w:val="Standard"/>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Standard"/>
  </w:style>
  <w:style w:type="paragraph" w:styleId="Footer">
    <w:name w:val="footer"/>
    <w:basedOn w:val="Standard"/>
  </w:style>
  <w:style w:type="character" w:customStyle="1" w:styleId="ListLabel1">
    <w:name w:val="ListLabel 1"/>
    <w:rPr>
      <w:sz w:val="24"/>
      <w:szCs w:val="24"/>
    </w:rPr>
  </w:style>
  <w:style w:type="character" w:customStyle="1" w:styleId="ListLabel2">
    <w:name w:val="ListLabel 2"/>
    <w:rPr>
      <w:sz w:val="24"/>
      <w:szCs w:val="24"/>
    </w:rPr>
  </w:style>
  <w:style w:type="character" w:customStyle="1" w:styleId="Heading1Char">
    <w:name w:val="Heading 1 Char"/>
    <w:basedOn w:val="DefaultParagraphFont"/>
    <w:rPr>
      <w:b/>
      <w:color w:val="000000"/>
      <w:sz w:val="48"/>
      <w:szCs w:val="48"/>
    </w:rPr>
  </w:style>
  <w:style w:type="character" w:customStyle="1" w:styleId="Heading2Char">
    <w:name w:val="Heading 2 Char"/>
    <w:basedOn w:val="DefaultParagraphFont"/>
    <w:rPr>
      <w:b/>
      <w:color w:val="000000"/>
      <w:sz w:val="36"/>
      <w:szCs w:val="36"/>
    </w:rPr>
  </w:style>
  <w:style w:type="character" w:customStyle="1" w:styleId="Heading3Char">
    <w:name w:val="Heading 3 Char"/>
    <w:basedOn w:val="DefaultParagraphFont"/>
    <w:rPr>
      <w:b/>
      <w:color w:val="000000"/>
      <w:sz w:val="28"/>
      <w:szCs w:val="28"/>
    </w:rPr>
  </w:style>
  <w:style w:type="character" w:customStyle="1" w:styleId="Heading4Char">
    <w:name w:val="Heading 4 Char"/>
    <w:basedOn w:val="DefaultParagraphFont"/>
    <w:rPr>
      <w:b/>
      <w:color w:val="000000"/>
      <w:sz w:val="24"/>
      <w:szCs w:val="24"/>
    </w:rPr>
  </w:style>
  <w:style w:type="character" w:customStyle="1" w:styleId="Heading5Char">
    <w:name w:val="Heading 5 Char"/>
    <w:basedOn w:val="DefaultParagraphFont"/>
    <w:rPr>
      <w:b/>
      <w:color w:val="000000"/>
    </w:rPr>
  </w:style>
  <w:style w:type="character" w:customStyle="1" w:styleId="Heading6Char">
    <w:name w:val="Heading 6 Char"/>
    <w:basedOn w:val="DefaultParagraphFont"/>
    <w:rPr>
      <w:b/>
      <w:color w:val="000000"/>
      <w:sz w:val="20"/>
      <w:szCs w:val="20"/>
    </w:rPr>
  </w:style>
  <w:style w:type="character" w:styleId="Hyperlink">
    <w:name w:val="Hyperlink"/>
    <w:basedOn w:val="DefaultParagraphFont"/>
    <w:rPr>
      <w:color w:val="0563C1"/>
      <w:u w:val="single"/>
    </w:rPr>
  </w:style>
  <w:style w:type="character" w:styleId="FollowedHyperlink">
    <w:name w:val="FollowedHyperlink"/>
    <w:basedOn w:val="DefaultParagraphFont"/>
    <w:rPr>
      <w:color w:val="954F72"/>
      <w:u w:val="single"/>
    </w:rPr>
  </w:style>
  <w:style w:type="paragraph" w:customStyle="1" w:styleId="msonormal0">
    <w:name w:val="msonormal"/>
    <w:basedOn w:val="Normal"/>
    <w:pPr>
      <w:suppressAutoHyphens w:val="0"/>
      <w:spacing w:before="100" w:after="100"/>
      <w:textAlignment w:val="auto"/>
    </w:pPr>
    <w:rPr>
      <w:rFonts w:ascii="Times New Roman" w:eastAsia="Times New Roman" w:hAnsi="Times New Roman" w:cs="Times New Roman"/>
      <w:sz w:val="24"/>
      <w:szCs w:val="24"/>
      <w:lang w:eastAsia="en-GB" w:bidi="ar-SA"/>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TitleChar">
    <w:name w:val="Title Char"/>
    <w:basedOn w:val="DefaultParagraphFont"/>
    <w:rPr>
      <w:b/>
      <w:color w:val="000000"/>
      <w:sz w:val="72"/>
      <w:szCs w:val="72"/>
    </w:rPr>
  </w:style>
  <w:style w:type="character" w:customStyle="1" w:styleId="SubtitleChar">
    <w:name w:val="Subtitle Char"/>
    <w:basedOn w:val="DefaultParagraphFont"/>
    <w:rPr>
      <w:rFonts w:ascii="Georgia" w:eastAsia="Georgia" w:hAnsi="Georgia" w:cs="Georgia"/>
      <w:i/>
      <w:color w:val="666666"/>
      <w:sz w:val="48"/>
      <w:szCs w:val="48"/>
    </w:rPr>
  </w:style>
  <w:style w:type="character" w:customStyle="1" w:styleId="ListLabel3">
    <w:name w:val="ListLabel 3"/>
    <w:rPr>
      <w:strike w:val="0"/>
      <w:dstrike w:val="0"/>
      <w:u w:val="none" w:color="000000"/>
    </w:rPr>
  </w:style>
  <w:style w:type="character" w:customStyle="1" w:styleId="ListLabel4">
    <w:name w:val="ListLabel 4"/>
    <w:rPr>
      <w:strike w:val="0"/>
      <w:dstrike w:val="0"/>
      <w:u w:val="none" w:color="000000"/>
    </w:rPr>
  </w:style>
  <w:style w:type="character" w:customStyle="1" w:styleId="ListLabel5">
    <w:name w:val="ListLabel 5"/>
    <w:rPr>
      <w:strike w:val="0"/>
      <w:dstrike w:val="0"/>
      <w:u w:val="none" w:color="000000"/>
    </w:rPr>
  </w:style>
  <w:style w:type="character" w:customStyle="1" w:styleId="ListLabel6">
    <w:name w:val="ListLabel 6"/>
    <w:rPr>
      <w:strike w:val="0"/>
      <w:dstrike w:val="0"/>
      <w:u w:val="none" w:color="000000"/>
    </w:rPr>
  </w:style>
  <w:style w:type="character" w:customStyle="1" w:styleId="ListLabel7">
    <w:name w:val="ListLabel 7"/>
    <w:rPr>
      <w:strike w:val="0"/>
      <w:dstrike w:val="0"/>
      <w:u w:val="none" w:color="000000"/>
    </w:rPr>
  </w:style>
  <w:style w:type="character" w:customStyle="1" w:styleId="ListLabel8">
    <w:name w:val="ListLabel 8"/>
    <w:rPr>
      <w:strike w:val="0"/>
      <w:dstrike w:val="0"/>
      <w:u w:val="none" w:color="000000"/>
    </w:rPr>
  </w:style>
  <w:style w:type="character" w:customStyle="1" w:styleId="ListLabel9">
    <w:name w:val="ListLabel 9"/>
    <w:rPr>
      <w:strike w:val="0"/>
      <w:dstrike w:val="0"/>
      <w:u w:val="none" w:color="000000"/>
    </w:rPr>
  </w:style>
  <w:style w:type="character" w:customStyle="1" w:styleId="ListLabel10">
    <w:name w:val="ListLabel 10"/>
    <w:rPr>
      <w:rFonts w:ascii="Arial" w:eastAsia="Arial" w:hAnsi="Arial" w:cs="Arial"/>
      <w:strike w:val="0"/>
      <w:dstrike w:val="0"/>
      <w:sz w:val="24"/>
      <w:u w:val="none" w:color="000000"/>
    </w:rPr>
  </w:style>
  <w:style w:type="character" w:customStyle="1" w:styleId="ListLabel11">
    <w:name w:val="ListLabel 11"/>
    <w:rPr>
      <w:strike w:val="0"/>
      <w:dstrike w:val="0"/>
      <w:u w:val="none" w:color="000000"/>
    </w:rPr>
  </w:style>
  <w:style w:type="character" w:customStyle="1" w:styleId="ListLabel12">
    <w:name w:val="ListLabel 12"/>
    <w:rPr>
      <w:strike w:val="0"/>
      <w:dstrike w:val="0"/>
      <w:u w:val="none" w:color="000000"/>
    </w:rPr>
  </w:style>
  <w:style w:type="character" w:customStyle="1" w:styleId="ListLabel13">
    <w:name w:val="ListLabel 13"/>
    <w:rPr>
      <w:strike w:val="0"/>
      <w:dstrike w:val="0"/>
      <w:u w:val="none" w:color="000000"/>
    </w:rPr>
  </w:style>
  <w:style w:type="character" w:customStyle="1" w:styleId="ListLabel14">
    <w:name w:val="ListLabel 14"/>
    <w:rPr>
      <w:strike w:val="0"/>
      <w:dstrike w:val="0"/>
      <w:u w:val="none" w:color="000000"/>
    </w:rPr>
  </w:style>
  <w:style w:type="character" w:customStyle="1" w:styleId="ListLabel15">
    <w:name w:val="ListLabel 15"/>
    <w:rPr>
      <w:strike w:val="0"/>
      <w:dstrike w:val="0"/>
      <w:u w:val="none" w:color="000000"/>
    </w:rPr>
  </w:style>
  <w:style w:type="character" w:customStyle="1" w:styleId="ListLabel16">
    <w:name w:val="ListLabel 16"/>
    <w:rPr>
      <w:strike w:val="0"/>
      <w:dstrike w:val="0"/>
      <w:u w:val="none" w:color="000000"/>
    </w:rPr>
  </w:style>
  <w:style w:type="character" w:customStyle="1" w:styleId="ListLabel17">
    <w:name w:val="ListLabel 17"/>
    <w:rPr>
      <w:strike w:val="0"/>
      <w:dstrike w:val="0"/>
      <w:u w:val="none" w:color="000000"/>
    </w:rPr>
  </w:style>
  <w:style w:type="character" w:customStyle="1" w:styleId="ListLabel18">
    <w:name w:val="ListLabel 18"/>
    <w:rPr>
      <w:strike w:val="0"/>
      <w:dstrike w:val="0"/>
      <w:u w:val="none" w:color="000000"/>
    </w:rPr>
  </w:style>
  <w:style w:type="character" w:customStyle="1" w:styleId="ListLabel19">
    <w:name w:val="ListLabel 19"/>
    <w:rPr>
      <w:rFonts w:ascii="Arial" w:eastAsia="Arial" w:hAnsi="Arial" w:cs="Arial"/>
      <w:strike w:val="0"/>
      <w:dstrike w:val="0"/>
      <w:sz w:val="24"/>
      <w:u w:val="none" w:color="000000"/>
    </w:rPr>
  </w:style>
  <w:style w:type="character" w:customStyle="1" w:styleId="ListLabel20">
    <w:name w:val="ListLabel 20"/>
    <w:rPr>
      <w:strike w:val="0"/>
      <w:dstrike w:val="0"/>
      <w:u w:val="none" w:color="000000"/>
    </w:rPr>
  </w:style>
  <w:style w:type="character" w:customStyle="1" w:styleId="ListLabel21">
    <w:name w:val="ListLabel 21"/>
    <w:rPr>
      <w:strike w:val="0"/>
      <w:dstrike w:val="0"/>
      <w:u w:val="none" w:color="000000"/>
    </w:rPr>
  </w:style>
  <w:style w:type="character" w:customStyle="1" w:styleId="ListLabel22">
    <w:name w:val="ListLabel 22"/>
    <w:rPr>
      <w:strike w:val="0"/>
      <w:dstrike w:val="0"/>
      <w:u w:val="none" w:color="000000"/>
    </w:rPr>
  </w:style>
  <w:style w:type="character" w:customStyle="1" w:styleId="ListLabel23">
    <w:name w:val="ListLabel 23"/>
    <w:rPr>
      <w:strike w:val="0"/>
      <w:dstrike w:val="0"/>
      <w:u w:val="none" w:color="000000"/>
    </w:rPr>
  </w:style>
  <w:style w:type="character" w:customStyle="1" w:styleId="ListLabel24">
    <w:name w:val="ListLabel 24"/>
    <w:rPr>
      <w:strike w:val="0"/>
      <w:dstrike w:val="0"/>
      <w:u w:val="none" w:color="000000"/>
    </w:rPr>
  </w:style>
  <w:style w:type="character" w:customStyle="1" w:styleId="ListLabel25">
    <w:name w:val="ListLabel 25"/>
    <w:rPr>
      <w:strike w:val="0"/>
      <w:dstrike w:val="0"/>
      <w:u w:val="none" w:color="000000"/>
    </w:rPr>
  </w:style>
  <w:style w:type="character" w:customStyle="1" w:styleId="ListLabel26">
    <w:name w:val="ListLabel 26"/>
    <w:rPr>
      <w:strike w:val="0"/>
      <w:dstrike w:val="0"/>
      <w:u w:val="none" w:color="000000"/>
    </w:rPr>
  </w:style>
  <w:style w:type="character" w:customStyle="1" w:styleId="ListLabel27">
    <w:name w:val="ListLabel 27"/>
    <w:rPr>
      <w:strike w:val="0"/>
      <w:dstrike w:val="0"/>
      <w:u w:val="none" w:color="000000"/>
    </w:rPr>
  </w:style>
  <w:style w:type="character" w:customStyle="1" w:styleId="ListLabel28">
    <w:name w:val="ListLabel 28"/>
    <w:rPr>
      <w:rFonts w:ascii="Arial" w:eastAsia="Arial" w:hAnsi="Arial" w:cs="Arial"/>
      <w:strike w:val="0"/>
      <w:dstrike w:val="0"/>
      <w:sz w:val="24"/>
      <w:u w:val="none" w:color="000000"/>
    </w:rPr>
  </w:style>
  <w:style w:type="character" w:customStyle="1" w:styleId="ListLabel29">
    <w:name w:val="ListLabel 29"/>
    <w:rPr>
      <w:strike w:val="0"/>
      <w:dstrike w:val="0"/>
      <w:u w:val="none" w:color="000000"/>
    </w:rPr>
  </w:style>
  <w:style w:type="character" w:customStyle="1" w:styleId="ListLabel30">
    <w:name w:val="ListLabel 30"/>
    <w:rPr>
      <w:strike w:val="0"/>
      <w:dstrike w:val="0"/>
      <w:u w:val="none" w:color="000000"/>
    </w:rPr>
  </w:style>
  <w:style w:type="character" w:customStyle="1" w:styleId="ListLabel31">
    <w:name w:val="ListLabel 31"/>
    <w:rPr>
      <w:strike w:val="0"/>
      <w:dstrike w:val="0"/>
      <w:u w:val="none" w:color="000000"/>
    </w:rPr>
  </w:style>
  <w:style w:type="character" w:customStyle="1" w:styleId="ListLabel32">
    <w:name w:val="ListLabel 32"/>
    <w:rPr>
      <w:strike w:val="0"/>
      <w:dstrike w:val="0"/>
      <w:u w:val="none" w:color="000000"/>
    </w:rPr>
  </w:style>
  <w:style w:type="character" w:customStyle="1" w:styleId="ListLabel33">
    <w:name w:val="ListLabel 33"/>
    <w:rPr>
      <w:strike w:val="0"/>
      <w:dstrike w:val="0"/>
      <w:u w:val="none" w:color="000000"/>
    </w:rPr>
  </w:style>
  <w:style w:type="character" w:customStyle="1" w:styleId="ListLabel34">
    <w:name w:val="ListLabel 34"/>
    <w:rPr>
      <w:strike w:val="0"/>
      <w:dstrike w:val="0"/>
      <w:u w:val="none" w:color="000000"/>
    </w:rPr>
  </w:style>
  <w:style w:type="character" w:customStyle="1" w:styleId="ListLabel35">
    <w:name w:val="ListLabel 35"/>
    <w:rPr>
      <w:strike w:val="0"/>
      <w:dstrike w:val="0"/>
      <w:u w:val="none" w:color="000000"/>
    </w:rPr>
  </w:style>
  <w:style w:type="character" w:customStyle="1" w:styleId="ListLabel36">
    <w:name w:val="ListLabel 36"/>
    <w:rPr>
      <w:strike w:val="0"/>
      <w:dstrike w:val="0"/>
      <w:u w:val="none" w:color="000000"/>
    </w:rPr>
  </w:style>
  <w:style w:type="character" w:customStyle="1" w:styleId="ListLabel37">
    <w:name w:val="ListLabel 37"/>
    <w:rPr>
      <w:rFonts w:ascii="Arial" w:eastAsia="Arial" w:hAnsi="Arial" w:cs="Arial"/>
      <w:strike w:val="0"/>
      <w:dstrike w:val="0"/>
      <w:sz w:val="24"/>
      <w:u w:val="none" w:color="000000"/>
    </w:rPr>
  </w:style>
  <w:style w:type="character" w:customStyle="1" w:styleId="ListLabel38">
    <w:name w:val="ListLabel 38"/>
    <w:rPr>
      <w:strike w:val="0"/>
      <w:dstrike w:val="0"/>
      <w:u w:val="none" w:color="000000"/>
    </w:rPr>
  </w:style>
  <w:style w:type="character" w:customStyle="1" w:styleId="ListLabel39">
    <w:name w:val="ListLabel 39"/>
    <w:rPr>
      <w:strike w:val="0"/>
      <w:dstrike w:val="0"/>
      <w:u w:val="none" w:color="000000"/>
    </w:rPr>
  </w:style>
  <w:style w:type="character" w:customStyle="1" w:styleId="ListLabel40">
    <w:name w:val="ListLabel 40"/>
    <w:rPr>
      <w:strike w:val="0"/>
      <w:dstrike w:val="0"/>
      <w:u w:val="none" w:color="000000"/>
    </w:rPr>
  </w:style>
  <w:style w:type="character" w:customStyle="1" w:styleId="ListLabel41">
    <w:name w:val="ListLabel 41"/>
    <w:rPr>
      <w:strike w:val="0"/>
      <w:dstrike w:val="0"/>
      <w:u w:val="none" w:color="000000"/>
    </w:rPr>
  </w:style>
  <w:style w:type="character" w:customStyle="1" w:styleId="ListLabel42">
    <w:name w:val="ListLabel 42"/>
    <w:rPr>
      <w:strike w:val="0"/>
      <w:dstrike w:val="0"/>
      <w:u w:val="none" w:color="000000"/>
    </w:rPr>
  </w:style>
  <w:style w:type="character" w:customStyle="1" w:styleId="ListLabel43">
    <w:name w:val="ListLabel 43"/>
    <w:rPr>
      <w:strike w:val="0"/>
      <w:dstrike w:val="0"/>
      <w:u w:val="none" w:color="000000"/>
    </w:rPr>
  </w:style>
  <w:style w:type="character" w:customStyle="1" w:styleId="ListLabel44">
    <w:name w:val="ListLabel 44"/>
    <w:rPr>
      <w:strike w:val="0"/>
      <w:dstrike w:val="0"/>
      <w:u w:val="none" w:color="000000"/>
    </w:rPr>
  </w:style>
  <w:style w:type="character" w:customStyle="1" w:styleId="ListLabel45">
    <w:name w:val="ListLabel 45"/>
    <w:rPr>
      <w:strike w:val="0"/>
      <w:dstrike w:val="0"/>
      <w:u w:val="none" w:color="000000"/>
    </w:rPr>
  </w:style>
  <w:style w:type="character" w:customStyle="1" w:styleId="ListLabel46">
    <w:name w:val="ListLabel 46"/>
    <w:rPr>
      <w:rFonts w:ascii="Arial" w:eastAsia="Arial" w:hAnsi="Arial" w:cs="Arial"/>
      <w:strike w:val="0"/>
      <w:dstrike w:val="0"/>
      <w:sz w:val="24"/>
      <w:u w:val="none" w:color="000000"/>
    </w:rPr>
  </w:style>
  <w:style w:type="character" w:customStyle="1" w:styleId="ListLabel47">
    <w:name w:val="ListLabel 47"/>
    <w:rPr>
      <w:strike w:val="0"/>
      <w:dstrike w:val="0"/>
      <w:u w:val="none" w:color="000000"/>
    </w:rPr>
  </w:style>
  <w:style w:type="character" w:customStyle="1" w:styleId="ListLabel48">
    <w:name w:val="ListLabel 48"/>
    <w:rPr>
      <w:strike w:val="0"/>
      <w:dstrike w:val="0"/>
      <w:u w:val="none" w:color="000000"/>
    </w:rPr>
  </w:style>
  <w:style w:type="character" w:customStyle="1" w:styleId="ListLabel49">
    <w:name w:val="ListLabel 49"/>
    <w:rPr>
      <w:strike w:val="0"/>
      <w:dstrike w:val="0"/>
      <w:u w:val="none" w:color="000000"/>
    </w:rPr>
  </w:style>
  <w:style w:type="character" w:customStyle="1" w:styleId="ListLabel50">
    <w:name w:val="ListLabel 50"/>
    <w:rPr>
      <w:strike w:val="0"/>
      <w:dstrike w:val="0"/>
      <w:u w:val="none" w:color="000000"/>
    </w:rPr>
  </w:style>
  <w:style w:type="character" w:customStyle="1" w:styleId="ListLabel51">
    <w:name w:val="ListLabel 51"/>
    <w:rPr>
      <w:strike w:val="0"/>
      <w:dstrike w:val="0"/>
      <w:u w:val="none" w:color="000000"/>
    </w:rPr>
  </w:style>
  <w:style w:type="character" w:customStyle="1" w:styleId="ListLabel52">
    <w:name w:val="ListLabel 52"/>
    <w:rPr>
      <w:strike w:val="0"/>
      <w:dstrike w:val="0"/>
      <w:u w:val="none" w:color="000000"/>
    </w:rPr>
  </w:style>
  <w:style w:type="character" w:customStyle="1" w:styleId="ListLabel53">
    <w:name w:val="ListLabel 53"/>
    <w:rPr>
      <w:strike w:val="0"/>
      <w:dstrike w:val="0"/>
      <w:u w:val="none" w:color="000000"/>
    </w:rPr>
  </w:style>
  <w:style w:type="character" w:customStyle="1" w:styleId="ListLabel54">
    <w:name w:val="ListLabel 54"/>
    <w:rPr>
      <w:strike w:val="0"/>
      <w:dstrike w:val="0"/>
      <w:u w:val="none" w:color="000000"/>
    </w:rPr>
  </w:style>
  <w:style w:type="character" w:customStyle="1" w:styleId="ListLabel55">
    <w:name w:val="ListLabel 55"/>
    <w:rPr>
      <w:rFonts w:ascii="Arial" w:eastAsia="Arial" w:hAnsi="Arial" w:cs="Arial"/>
      <w:strike w:val="0"/>
      <w:dstrike w:val="0"/>
      <w:sz w:val="24"/>
      <w:u w:val="none" w:color="000000"/>
    </w:rPr>
  </w:style>
  <w:style w:type="character" w:customStyle="1" w:styleId="ListLabel56">
    <w:name w:val="ListLabel 56"/>
    <w:rPr>
      <w:strike w:val="0"/>
      <w:dstrike w:val="0"/>
      <w:u w:val="none" w:color="000000"/>
    </w:rPr>
  </w:style>
  <w:style w:type="character" w:customStyle="1" w:styleId="ListLabel57">
    <w:name w:val="ListLabel 57"/>
    <w:rPr>
      <w:strike w:val="0"/>
      <w:dstrike w:val="0"/>
      <w:u w:val="none" w:color="000000"/>
    </w:rPr>
  </w:style>
  <w:style w:type="character" w:customStyle="1" w:styleId="ListLabel58">
    <w:name w:val="ListLabel 58"/>
    <w:rPr>
      <w:strike w:val="0"/>
      <w:dstrike w:val="0"/>
      <w:u w:val="none" w:color="000000"/>
    </w:rPr>
  </w:style>
  <w:style w:type="character" w:customStyle="1" w:styleId="ListLabel59">
    <w:name w:val="ListLabel 59"/>
    <w:rPr>
      <w:strike w:val="0"/>
      <w:dstrike w:val="0"/>
      <w:u w:val="none" w:color="000000"/>
    </w:rPr>
  </w:style>
  <w:style w:type="character" w:customStyle="1" w:styleId="ListLabel60">
    <w:name w:val="ListLabel 60"/>
    <w:rPr>
      <w:strike w:val="0"/>
      <w:dstrike w:val="0"/>
      <w:u w:val="none" w:color="000000"/>
    </w:rPr>
  </w:style>
  <w:style w:type="character" w:customStyle="1" w:styleId="ListLabel61">
    <w:name w:val="ListLabel 61"/>
    <w:rPr>
      <w:strike w:val="0"/>
      <w:dstrike w:val="0"/>
      <w:u w:val="none" w:color="000000"/>
    </w:rPr>
  </w:style>
  <w:style w:type="character" w:customStyle="1" w:styleId="ListLabel62">
    <w:name w:val="ListLabel 62"/>
    <w:rPr>
      <w:strike w:val="0"/>
      <w:dstrike w:val="0"/>
      <w:u w:val="none" w:color="000000"/>
    </w:rPr>
  </w:style>
  <w:style w:type="character" w:customStyle="1" w:styleId="ListLabel63">
    <w:name w:val="ListLabel 63"/>
    <w:rPr>
      <w:strike w:val="0"/>
      <w:dstrike w:val="0"/>
      <w:u w:val="none" w:color="000000"/>
    </w:rPr>
  </w:style>
  <w:style w:type="character" w:customStyle="1" w:styleId="ListLabel64">
    <w:name w:val="ListLabel 64"/>
    <w:rPr>
      <w:rFonts w:ascii="Arial" w:eastAsia="Arial" w:hAnsi="Arial" w:cs="Arial"/>
      <w:sz w:val="22"/>
      <w:szCs w:val="22"/>
    </w:rPr>
  </w:style>
  <w:style w:type="character" w:customStyle="1" w:styleId="ListLabel65">
    <w:name w:val="ListLabel 65"/>
    <w:rPr>
      <w:rFonts w:ascii="Arial" w:eastAsia="Arial" w:hAnsi="Arial" w:cs="Arial"/>
      <w:b w:val="0"/>
      <w:bCs w:val="0"/>
      <w:i w:val="0"/>
      <w:iCs w:val="0"/>
      <w:caps w:val="0"/>
      <w:smallCaps w:val="0"/>
      <w:strike w:val="0"/>
      <w:dstrike w:val="0"/>
      <w:color w:val="000000"/>
      <w:position w:val="0"/>
      <w:sz w:val="24"/>
      <w:u w:val="none" w:color="000000"/>
      <w:vertAlign w:val="baseline"/>
    </w:rPr>
  </w:style>
  <w:style w:type="character" w:customStyle="1" w:styleId="ListLabel66">
    <w:name w:val="ListLabel 66"/>
    <w:rPr>
      <w:rFonts w:ascii="Arial" w:eastAsia="Arial" w:hAnsi="Arial" w:cs="Arial"/>
      <w:sz w:val="24"/>
      <w:szCs w:val="24"/>
    </w:rPr>
  </w:style>
  <w:style w:type="character" w:customStyle="1" w:styleId="ListLabel67">
    <w:name w:val="ListLabel 67"/>
    <w:rPr>
      <w:rFonts w:ascii="Arial" w:eastAsia="Arial" w:hAnsi="Arial" w:cs="Arial"/>
      <w:strike w:val="0"/>
      <w:dstrike w:val="0"/>
      <w:sz w:val="24"/>
      <w:u w:val="none" w:color="000000"/>
    </w:rPr>
  </w:style>
  <w:style w:type="character" w:customStyle="1" w:styleId="ListLabel68">
    <w:name w:val="ListLabel 68"/>
    <w:rPr>
      <w:strike w:val="0"/>
      <w:dstrike w:val="0"/>
      <w:u w:val="none" w:color="000000"/>
    </w:rPr>
  </w:style>
  <w:style w:type="character" w:customStyle="1" w:styleId="ListLabel69">
    <w:name w:val="ListLabel 69"/>
    <w:rPr>
      <w:strike w:val="0"/>
      <w:dstrike w:val="0"/>
      <w:u w:val="none" w:color="000000"/>
    </w:rPr>
  </w:style>
  <w:style w:type="character" w:customStyle="1" w:styleId="ListLabel70">
    <w:name w:val="ListLabel 70"/>
    <w:rPr>
      <w:strike w:val="0"/>
      <w:dstrike w:val="0"/>
      <w:u w:val="none" w:color="000000"/>
    </w:rPr>
  </w:style>
  <w:style w:type="character" w:customStyle="1" w:styleId="ListLabel71">
    <w:name w:val="ListLabel 71"/>
    <w:rPr>
      <w:strike w:val="0"/>
      <w:dstrike w:val="0"/>
      <w:u w:val="none" w:color="000000"/>
    </w:rPr>
  </w:style>
  <w:style w:type="character" w:customStyle="1" w:styleId="ListLabel72">
    <w:name w:val="ListLabel 72"/>
    <w:rPr>
      <w:strike w:val="0"/>
      <w:dstrike w:val="0"/>
      <w:u w:val="none" w:color="000000"/>
    </w:rPr>
  </w:style>
  <w:style w:type="character" w:customStyle="1" w:styleId="ListLabel73">
    <w:name w:val="ListLabel 73"/>
    <w:rPr>
      <w:strike w:val="0"/>
      <w:dstrike w:val="0"/>
      <w:u w:val="none" w:color="000000"/>
    </w:rPr>
  </w:style>
  <w:style w:type="character" w:customStyle="1" w:styleId="ListLabel74">
    <w:name w:val="ListLabel 74"/>
    <w:rPr>
      <w:strike w:val="0"/>
      <w:dstrike w:val="0"/>
      <w:u w:val="none" w:color="000000"/>
    </w:rPr>
  </w:style>
  <w:style w:type="character" w:customStyle="1" w:styleId="ListLabel75">
    <w:name w:val="ListLabel 75"/>
    <w:rPr>
      <w:strike w:val="0"/>
      <w:dstrike w:val="0"/>
      <w:u w:val="none" w:color="000000"/>
    </w:rPr>
  </w:style>
  <w:style w:type="character" w:customStyle="1" w:styleId="ListLabel76">
    <w:name w:val="ListLabel 76"/>
    <w:rPr>
      <w:rFonts w:ascii="Arial" w:eastAsia="Arial" w:hAnsi="Arial" w:cs="Arial"/>
      <w:strike w:val="0"/>
      <w:dstrike w:val="0"/>
      <w:sz w:val="24"/>
      <w:u w:val="none" w:color="000000"/>
    </w:rPr>
  </w:style>
  <w:style w:type="character" w:customStyle="1" w:styleId="ListLabel77">
    <w:name w:val="ListLabel 77"/>
    <w:rPr>
      <w:strike w:val="0"/>
      <w:dstrike w:val="0"/>
      <w:u w:val="none" w:color="000000"/>
    </w:rPr>
  </w:style>
  <w:style w:type="character" w:customStyle="1" w:styleId="ListLabel78">
    <w:name w:val="ListLabel 78"/>
    <w:rPr>
      <w:strike w:val="0"/>
      <w:dstrike w:val="0"/>
      <w:u w:val="none" w:color="000000"/>
    </w:rPr>
  </w:style>
  <w:style w:type="character" w:customStyle="1" w:styleId="ListLabel79">
    <w:name w:val="ListLabel 79"/>
    <w:rPr>
      <w:strike w:val="0"/>
      <w:dstrike w:val="0"/>
      <w:u w:val="none" w:color="000000"/>
    </w:rPr>
  </w:style>
  <w:style w:type="character" w:customStyle="1" w:styleId="ListLabel80">
    <w:name w:val="ListLabel 80"/>
    <w:rPr>
      <w:strike w:val="0"/>
      <w:dstrike w:val="0"/>
      <w:u w:val="none" w:color="000000"/>
    </w:rPr>
  </w:style>
  <w:style w:type="character" w:customStyle="1" w:styleId="ListLabel81">
    <w:name w:val="ListLabel 81"/>
    <w:rPr>
      <w:strike w:val="0"/>
      <w:dstrike w:val="0"/>
      <w:u w:val="none" w:color="000000"/>
    </w:rPr>
  </w:style>
  <w:style w:type="character" w:customStyle="1" w:styleId="ListLabel82">
    <w:name w:val="ListLabel 82"/>
    <w:rPr>
      <w:strike w:val="0"/>
      <w:dstrike w:val="0"/>
      <w:u w:val="none" w:color="000000"/>
    </w:rPr>
  </w:style>
  <w:style w:type="character" w:customStyle="1" w:styleId="ListLabel83">
    <w:name w:val="ListLabel 83"/>
    <w:rPr>
      <w:strike w:val="0"/>
      <w:dstrike w:val="0"/>
      <w:u w:val="none" w:color="000000"/>
    </w:rPr>
  </w:style>
  <w:style w:type="character" w:customStyle="1" w:styleId="ListLabel84">
    <w:name w:val="ListLabel 84"/>
    <w:rPr>
      <w:strike w:val="0"/>
      <w:dstrike w:val="0"/>
      <w:u w:val="none" w:color="000000"/>
    </w:rPr>
  </w:style>
  <w:style w:type="character" w:customStyle="1" w:styleId="ListLabel85">
    <w:name w:val="ListLabel 85"/>
    <w:rPr>
      <w:rFonts w:ascii="Arial" w:eastAsia="Arial" w:hAnsi="Arial" w:cs="Arial"/>
      <w:sz w:val="24"/>
      <w:szCs w:val="22"/>
    </w:rPr>
  </w:style>
  <w:style w:type="character" w:customStyle="1" w:styleId="ListLabel86">
    <w:name w:val="ListLabel 86"/>
    <w:rPr>
      <w:rFonts w:ascii="Calibri" w:eastAsia="Calibri" w:hAnsi="Calibri" w:cs="Calibri"/>
      <w:b w:val="0"/>
      <w:bCs w:val="0"/>
      <w:i w:val="0"/>
      <w:iCs w:val="0"/>
      <w:caps w:val="0"/>
      <w:smallCaps w:val="0"/>
      <w:strike w:val="0"/>
      <w:dstrike w:val="0"/>
      <w:color w:val="000000"/>
      <w:position w:val="0"/>
      <w:u w:val="none" w:color="000000"/>
      <w:vertAlign w:val="baseline"/>
    </w:rPr>
  </w:style>
  <w:style w:type="character" w:customStyle="1" w:styleId="ListLabel87">
    <w:name w:val="ListLabel 87"/>
    <w:rPr>
      <w:rFonts w:ascii="Arial" w:eastAsia="Arial" w:hAnsi="Arial" w:cs="Arial"/>
      <w:sz w:val="22"/>
      <w:szCs w:val="22"/>
    </w:rPr>
  </w:style>
  <w:style w:type="character" w:customStyle="1" w:styleId="ListLabel88">
    <w:name w:val="ListLabel 88"/>
    <w:rPr>
      <w:rFonts w:ascii="Arial" w:eastAsia="Arial" w:hAnsi="Arial" w:cs="Arial"/>
      <w:strike w:val="0"/>
      <w:dstrike w:val="0"/>
      <w:sz w:val="24"/>
      <w:u w:val="none" w:color="000000"/>
    </w:rPr>
  </w:style>
  <w:style w:type="character" w:customStyle="1" w:styleId="ListLabel89">
    <w:name w:val="ListLabel 89"/>
    <w:rPr>
      <w:strike w:val="0"/>
      <w:dstrike w:val="0"/>
      <w:u w:val="none" w:color="000000"/>
    </w:rPr>
  </w:style>
  <w:style w:type="character" w:customStyle="1" w:styleId="ListLabel90">
    <w:name w:val="ListLabel 90"/>
    <w:rPr>
      <w:strike w:val="0"/>
      <w:dstrike w:val="0"/>
      <w:u w:val="none" w:color="000000"/>
    </w:rPr>
  </w:style>
  <w:style w:type="character" w:customStyle="1" w:styleId="ListLabel91">
    <w:name w:val="ListLabel 91"/>
    <w:rPr>
      <w:strike w:val="0"/>
      <w:dstrike w:val="0"/>
      <w:u w:val="none" w:color="000000"/>
    </w:rPr>
  </w:style>
  <w:style w:type="character" w:customStyle="1" w:styleId="ListLabel92">
    <w:name w:val="ListLabel 92"/>
    <w:rPr>
      <w:strike w:val="0"/>
      <w:dstrike w:val="0"/>
      <w:u w:val="none" w:color="000000"/>
    </w:rPr>
  </w:style>
  <w:style w:type="character" w:customStyle="1" w:styleId="ListLabel93">
    <w:name w:val="ListLabel 93"/>
    <w:rPr>
      <w:strike w:val="0"/>
      <w:dstrike w:val="0"/>
      <w:u w:val="none" w:color="000000"/>
    </w:rPr>
  </w:style>
  <w:style w:type="character" w:customStyle="1" w:styleId="ListLabel94">
    <w:name w:val="ListLabel 94"/>
    <w:rPr>
      <w:strike w:val="0"/>
      <w:dstrike w:val="0"/>
      <w:u w:val="none" w:color="000000"/>
    </w:rPr>
  </w:style>
  <w:style w:type="character" w:customStyle="1" w:styleId="ListLabel95">
    <w:name w:val="ListLabel 95"/>
    <w:rPr>
      <w:strike w:val="0"/>
      <w:dstrike w:val="0"/>
      <w:u w:val="none" w:color="000000"/>
    </w:rPr>
  </w:style>
  <w:style w:type="character" w:customStyle="1" w:styleId="ListLabel96">
    <w:name w:val="ListLabel 96"/>
    <w:rPr>
      <w:strike w:val="0"/>
      <w:dstrike w:val="0"/>
      <w:u w:val="none" w:color="000000"/>
    </w:rPr>
  </w:style>
  <w:style w:type="character" w:customStyle="1" w:styleId="ListLabel97">
    <w:name w:val="ListLabel 97"/>
    <w:rPr>
      <w:rFonts w:ascii="Arial" w:eastAsia="Arial" w:hAnsi="Arial" w:cs="Arial"/>
      <w:strike w:val="0"/>
      <w:dstrike w:val="0"/>
      <w:sz w:val="24"/>
      <w:u w:val="none" w:color="000000"/>
    </w:rPr>
  </w:style>
  <w:style w:type="character" w:customStyle="1" w:styleId="ListLabel98">
    <w:name w:val="ListLabel 98"/>
    <w:rPr>
      <w:strike w:val="0"/>
      <w:dstrike w:val="0"/>
      <w:u w:val="none" w:color="000000"/>
    </w:rPr>
  </w:style>
  <w:style w:type="character" w:customStyle="1" w:styleId="ListLabel99">
    <w:name w:val="ListLabel 99"/>
    <w:rPr>
      <w:strike w:val="0"/>
      <w:dstrike w:val="0"/>
      <w:u w:val="none" w:color="000000"/>
    </w:rPr>
  </w:style>
  <w:style w:type="character" w:customStyle="1" w:styleId="ListLabel100">
    <w:name w:val="ListLabel 100"/>
    <w:rPr>
      <w:strike w:val="0"/>
      <w:dstrike w:val="0"/>
      <w:u w:val="none" w:color="000000"/>
    </w:rPr>
  </w:style>
  <w:style w:type="character" w:customStyle="1" w:styleId="ListLabel101">
    <w:name w:val="ListLabel 101"/>
    <w:rPr>
      <w:strike w:val="0"/>
      <w:dstrike w:val="0"/>
      <w:u w:val="none" w:color="000000"/>
    </w:rPr>
  </w:style>
  <w:style w:type="character" w:customStyle="1" w:styleId="ListLabel102">
    <w:name w:val="ListLabel 102"/>
    <w:rPr>
      <w:strike w:val="0"/>
      <w:dstrike w:val="0"/>
      <w:u w:val="none" w:color="000000"/>
    </w:rPr>
  </w:style>
  <w:style w:type="character" w:customStyle="1" w:styleId="ListLabel103">
    <w:name w:val="ListLabel 103"/>
    <w:rPr>
      <w:strike w:val="0"/>
      <w:dstrike w:val="0"/>
      <w:u w:val="none" w:color="000000"/>
    </w:rPr>
  </w:style>
  <w:style w:type="character" w:customStyle="1" w:styleId="ListLabel104">
    <w:name w:val="ListLabel 104"/>
    <w:rPr>
      <w:strike w:val="0"/>
      <w:dstrike w:val="0"/>
      <w:u w:val="none" w:color="000000"/>
    </w:rPr>
  </w:style>
  <w:style w:type="character" w:customStyle="1" w:styleId="ListLabel105">
    <w:name w:val="ListLabel 105"/>
    <w:rPr>
      <w:strike w:val="0"/>
      <w:dstrike w:val="0"/>
      <w:u w:val="none" w:color="000000"/>
    </w:rPr>
  </w:style>
  <w:style w:type="character" w:customStyle="1" w:styleId="ListLabel106">
    <w:name w:val="ListLabel 106"/>
    <w:rPr>
      <w:rFonts w:ascii="Arial" w:eastAsia="Arial" w:hAnsi="Arial" w:cs="Arial"/>
      <w:sz w:val="24"/>
      <w:szCs w:val="22"/>
    </w:rPr>
  </w:style>
  <w:style w:type="character" w:customStyle="1" w:styleId="ListLabel107">
    <w:name w:val="ListLabel 107"/>
    <w:rPr>
      <w:rFonts w:ascii="Calibri" w:eastAsia="Calibri" w:hAnsi="Calibri" w:cs="Calibri"/>
      <w:b w:val="0"/>
      <w:bCs w:val="0"/>
      <w:i w:val="0"/>
      <w:iCs w:val="0"/>
      <w:caps w:val="0"/>
      <w:smallCaps w:val="0"/>
      <w:strike w:val="0"/>
      <w:dstrike w:val="0"/>
      <w:color w:val="000000"/>
      <w:position w:val="0"/>
      <w:u w:val="none" w:color="000000"/>
      <w:vertAlign w:val="baseline"/>
    </w:rPr>
  </w:style>
  <w:style w:type="character" w:customStyle="1" w:styleId="ListLabel108">
    <w:name w:val="ListLabel 108"/>
    <w:rPr>
      <w:rFonts w:ascii="Arial" w:eastAsia="Arial" w:hAnsi="Arial" w:cs="Arial"/>
      <w:sz w:val="22"/>
      <w:szCs w:val="22"/>
    </w:rPr>
  </w:style>
  <w:style w:type="character" w:customStyle="1" w:styleId="ListLabel109">
    <w:name w:val="ListLabel 109"/>
    <w:rPr>
      <w:rFonts w:ascii="Arial" w:eastAsia="Arial" w:hAnsi="Arial" w:cs="Arial"/>
      <w:strike w:val="0"/>
      <w:dstrike w:val="0"/>
      <w:sz w:val="24"/>
      <w:u w:val="none" w:color="000000"/>
    </w:rPr>
  </w:style>
  <w:style w:type="character" w:customStyle="1" w:styleId="ListLabel110">
    <w:name w:val="ListLabel 110"/>
    <w:rPr>
      <w:strike w:val="0"/>
      <w:dstrike w:val="0"/>
      <w:u w:val="none" w:color="000000"/>
    </w:rPr>
  </w:style>
  <w:style w:type="character" w:customStyle="1" w:styleId="ListLabel111">
    <w:name w:val="ListLabel 111"/>
    <w:rPr>
      <w:strike w:val="0"/>
      <w:dstrike w:val="0"/>
      <w:u w:val="none" w:color="000000"/>
    </w:rPr>
  </w:style>
  <w:style w:type="character" w:customStyle="1" w:styleId="ListLabel112">
    <w:name w:val="ListLabel 112"/>
    <w:rPr>
      <w:strike w:val="0"/>
      <w:dstrike w:val="0"/>
      <w:u w:val="none" w:color="000000"/>
    </w:rPr>
  </w:style>
  <w:style w:type="character" w:customStyle="1" w:styleId="ListLabel113">
    <w:name w:val="ListLabel 113"/>
    <w:rPr>
      <w:strike w:val="0"/>
      <w:dstrike w:val="0"/>
      <w:u w:val="none" w:color="000000"/>
    </w:rPr>
  </w:style>
  <w:style w:type="character" w:customStyle="1" w:styleId="ListLabel114">
    <w:name w:val="ListLabel 114"/>
    <w:rPr>
      <w:strike w:val="0"/>
      <w:dstrike w:val="0"/>
      <w:u w:val="none" w:color="000000"/>
    </w:rPr>
  </w:style>
  <w:style w:type="character" w:customStyle="1" w:styleId="ListLabel115">
    <w:name w:val="ListLabel 115"/>
    <w:rPr>
      <w:strike w:val="0"/>
      <w:dstrike w:val="0"/>
      <w:u w:val="none" w:color="000000"/>
    </w:rPr>
  </w:style>
  <w:style w:type="character" w:customStyle="1" w:styleId="ListLabel116">
    <w:name w:val="ListLabel 116"/>
    <w:rPr>
      <w:strike w:val="0"/>
      <w:dstrike w:val="0"/>
      <w:u w:val="none" w:color="000000"/>
    </w:rPr>
  </w:style>
  <w:style w:type="character" w:customStyle="1" w:styleId="ListLabel117">
    <w:name w:val="ListLabel 117"/>
    <w:rPr>
      <w:strike w:val="0"/>
      <w:dstrike w:val="0"/>
      <w:u w:val="none" w:color="000000"/>
    </w:rPr>
  </w:style>
  <w:style w:type="character" w:customStyle="1" w:styleId="ListLabel118">
    <w:name w:val="ListLabel 118"/>
    <w:rPr>
      <w:caps w:val="0"/>
      <w:smallCaps w:val="0"/>
      <w:strike w:val="0"/>
      <w:dstrike w:val="0"/>
      <w:color w:val="000000"/>
      <w:position w:val="0"/>
      <w:u w:val="none" w:color="000000"/>
      <w:vertAlign w:val="baseline"/>
    </w:rPr>
  </w:style>
  <w:style w:type="character" w:customStyle="1" w:styleId="ListLabel119">
    <w:name w:val="ListLabel 119"/>
    <w:rPr>
      <w:rFonts w:ascii="Arial" w:eastAsia="Arial" w:hAnsi="Arial" w:cs="Arial"/>
      <w:b w:val="0"/>
      <w:bCs w:val="0"/>
      <w:i w:val="0"/>
      <w:iCs w:val="0"/>
      <w:caps w:val="0"/>
      <w:smallCaps w:val="0"/>
      <w:strike w:val="0"/>
      <w:dstrike w:val="0"/>
      <w:color w:val="000000"/>
      <w:position w:val="0"/>
      <w:sz w:val="24"/>
      <w:szCs w:val="24"/>
      <w:u w:val="none" w:color="000000"/>
      <w:vertAlign w:val="baseline"/>
    </w:rPr>
  </w:style>
  <w:style w:type="character" w:customStyle="1" w:styleId="ListLabel120">
    <w:name w:val="ListLabel 120"/>
    <w:rPr>
      <w:rFonts w:ascii="Arial" w:eastAsia="Arial" w:hAnsi="Arial" w:cs="Arial"/>
      <w:b w:val="0"/>
      <w:bCs w:val="0"/>
      <w:i w:val="0"/>
      <w:iCs w:val="0"/>
      <w:caps w:val="0"/>
      <w:smallCaps w:val="0"/>
      <w:strike w:val="0"/>
      <w:dstrike w:val="0"/>
      <w:color w:val="000000"/>
      <w:position w:val="0"/>
      <w:sz w:val="24"/>
      <w:u w:val="none" w:color="000000"/>
      <w:vertAlign w:val="baseline"/>
    </w:rPr>
  </w:style>
  <w:style w:type="character" w:customStyle="1" w:styleId="ListLabel121">
    <w:name w:val="ListLabel 121"/>
    <w:rPr>
      <w:rFonts w:ascii="Arial" w:eastAsia="Arial" w:hAnsi="Arial" w:cs="Arial"/>
      <w:b w:val="0"/>
      <w:bCs w:val="0"/>
      <w:i w:val="0"/>
      <w:iCs w:val="0"/>
      <w:caps w:val="0"/>
      <w:smallCaps w:val="0"/>
      <w:strike w:val="0"/>
      <w:dstrike w:val="0"/>
      <w:color w:val="000000"/>
      <w:position w:val="0"/>
      <w:sz w:val="24"/>
      <w:u w:val="none" w:color="000000"/>
      <w:vertAlign w:val="baseline"/>
    </w:rPr>
  </w:style>
  <w:style w:type="character" w:customStyle="1" w:styleId="ListLabel122">
    <w:name w:val="ListLabel 122"/>
    <w:rPr>
      <w:b w:val="0"/>
      <w:bCs w:val="0"/>
      <w:i w:val="0"/>
      <w:iCs w:val="0"/>
      <w:caps w:val="0"/>
      <w:smallCaps w:val="0"/>
      <w:strike w:val="0"/>
      <w:dstrike w:val="0"/>
      <w:color w:val="000000"/>
      <w:position w:val="0"/>
      <w:u w:val="none" w:color="000000"/>
      <w:vertAlign w:val="baseline"/>
    </w:rPr>
  </w:style>
  <w:style w:type="character" w:customStyle="1" w:styleId="ListLabel123">
    <w:name w:val="ListLabel 123"/>
    <w:rPr>
      <w:b w:val="0"/>
      <w:bCs w:val="0"/>
      <w:i w:val="0"/>
      <w:iCs w:val="0"/>
      <w:caps w:val="0"/>
      <w:smallCaps w:val="0"/>
      <w:strike w:val="0"/>
      <w:dstrike w:val="0"/>
      <w:color w:val="000000"/>
      <w:position w:val="0"/>
      <w:u w:val="none" w:color="000000"/>
      <w:vertAlign w:val="baseline"/>
    </w:rPr>
  </w:style>
  <w:style w:type="character" w:customStyle="1" w:styleId="ListLabel124">
    <w:name w:val="ListLabel 124"/>
    <w:rPr>
      <w:rFonts w:ascii="Arial" w:eastAsia="Arial" w:hAnsi="Arial" w:cs="Arial"/>
      <w:strike w:val="0"/>
      <w:dstrike w:val="0"/>
      <w:sz w:val="24"/>
      <w:u w:val="none" w:color="000000"/>
    </w:rPr>
  </w:style>
  <w:style w:type="character" w:customStyle="1" w:styleId="ListLabel125">
    <w:name w:val="ListLabel 125"/>
    <w:rPr>
      <w:strike w:val="0"/>
      <w:dstrike w:val="0"/>
      <w:u w:val="none" w:color="000000"/>
    </w:rPr>
  </w:style>
  <w:style w:type="character" w:customStyle="1" w:styleId="ListLabel126">
    <w:name w:val="ListLabel 126"/>
    <w:rPr>
      <w:strike w:val="0"/>
      <w:dstrike w:val="0"/>
      <w:u w:val="none" w:color="000000"/>
    </w:rPr>
  </w:style>
  <w:style w:type="character" w:customStyle="1" w:styleId="ListLabel127">
    <w:name w:val="ListLabel 127"/>
    <w:rPr>
      <w:strike w:val="0"/>
      <w:dstrike w:val="0"/>
      <w:u w:val="none" w:color="000000"/>
    </w:rPr>
  </w:style>
  <w:style w:type="character" w:customStyle="1" w:styleId="ListLabel128">
    <w:name w:val="ListLabel 128"/>
    <w:rPr>
      <w:strike w:val="0"/>
      <w:dstrike w:val="0"/>
      <w:u w:val="none" w:color="000000"/>
    </w:rPr>
  </w:style>
  <w:style w:type="character" w:customStyle="1" w:styleId="ListLabel129">
    <w:name w:val="ListLabel 129"/>
    <w:rPr>
      <w:strike w:val="0"/>
      <w:dstrike w:val="0"/>
      <w:u w:val="none" w:color="000000"/>
    </w:rPr>
  </w:style>
  <w:style w:type="character" w:customStyle="1" w:styleId="ListLabel130">
    <w:name w:val="ListLabel 130"/>
    <w:rPr>
      <w:strike w:val="0"/>
      <w:dstrike w:val="0"/>
      <w:u w:val="none" w:color="000000"/>
    </w:rPr>
  </w:style>
  <w:style w:type="character" w:customStyle="1" w:styleId="ListLabel131">
    <w:name w:val="ListLabel 131"/>
    <w:rPr>
      <w:strike w:val="0"/>
      <w:dstrike w:val="0"/>
      <w:u w:val="none" w:color="000000"/>
    </w:rPr>
  </w:style>
  <w:style w:type="character" w:customStyle="1" w:styleId="ListLabel132">
    <w:name w:val="ListLabel 132"/>
    <w:rPr>
      <w:strike w:val="0"/>
      <w:dstrike w:val="0"/>
      <w:u w:val="none" w:color="000000"/>
    </w:rPr>
  </w:style>
  <w:style w:type="character" w:customStyle="1" w:styleId="ListLabel133">
    <w:name w:val="ListLabel 133"/>
    <w:rPr>
      <w:rFonts w:ascii="Arial" w:eastAsia="Arial" w:hAnsi="Arial" w:cs="Arial"/>
      <w:sz w:val="22"/>
      <w:szCs w:val="22"/>
    </w:rPr>
  </w:style>
  <w:style w:type="character" w:customStyle="1" w:styleId="ListLabel134">
    <w:name w:val="ListLabel 134"/>
    <w:rPr>
      <w:rFonts w:ascii="Arial" w:eastAsia="Arial" w:hAnsi="Arial" w:cs="Arial"/>
      <w:b w:val="0"/>
      <w:bCs w:val="0"/>
      <w:i w:val="0"/>
      <w:iCs w:val="0"/>
      <w:caps w:val="0"/>
      <w:smallCaps w:val="0"/>
      <w:strike w:val="0"/>
      <w:dstrike w:val="0"/>
      <w:color w:val="000000"/>
      <w:position w:val="0"/>
      <w:sz w:val="24"/>
      <w:u w:val="none" w:color="000000"/>
      <w:vertAlign w:val="baseline"/>
    </w:rPr>
  </w:style>
  <w:style w:type="character" w:customStyle="1" w:styleId="ListLabel135">
    <w:name w:val="ListLabel 135"/>
    <w:rPr>
      <w:rFonts w:ascii="Arial" w:eastAsia="Arial" w:hAnsi="Arial" w:cs="Arial"/>
      <w:sz w:val="24"/>
      <w:szCs w:val="24"/>
    </w:rPr>
  </w:style>
  <w:style w:type="character" w:customStyle="1" w:styleId="ListLabel136">
    <w:name w:val="ListLabel 136"/>
    <w:rPr>
      <w:rFonts w:ascii="Arial" w:eastAsia="Arial" w:hAnsi="Arial" w:cs="Arial"/>
      <w:strike w:val="0"/>
      <w:dstrike w:val="0"/>
      <w:sz w:val="24"/>
      <w:u w:val="none" w:color="000000"/>
    </w:rPr>
  </w:style>
  <w:style w:type="character" w:customStyle="1" w:styleId="ListLabel137">
    <w:name w:val="ListLabel 137"/>
    <w:rPr>
      <w:strike w:val="0"/>
      <w:dstrike w:val="0"/>
      <w:u w:val="none" w:color="000000"/>
    </w:rPr>
  </w:style>
  <w:style w:type="character" w:customStyle="1" w:styleId="ListLabel138">
    <w:name w:val="ListLabel 138"/>
    <w:rPr>
      <w:strike w:val="0"/>
      <w:dstrike w:val="0"/>
      <w:u w:val="none" w:color="000000"/>
    </w:rPr>
  </w:style>
  <w:style w:type="character" w:customStyle="1" w:styleId="ListLabel139">
    <w:name w:val="ListLabel 139"/>
    <w:rPr>
      <w:strike w:val="0"/>
      <w:dstrike w:val="0"/>
      <w:u w:val="none" w:color="000000"/>
    </w:rPr>
  </w:style>
  <w:style w:type="character" w:customStyle="1" w:styleId="ListLabel140">
    <w:name w:val="ListLabel 140"/>
    <w:rPr>
      <w:strike w:val="0"/>
      <w:dstrike w:val="0"/>
      <w:u w:val="none" w:color="000000"/>
    </w:rPr>
  </w:style>
  <w:style w:type="character" w:customStyle="1" w:styleId="ListLabel141">
    <w:name w:val="ListLabel 141"/>
    <w:rPr>
      <w:strike w:val="0"/>
      <w:dstrike w:val="0"/>
      <w:u w:val="none" w:color="000000"/>
    </w:rPr>
  </w:style>
  <w:style w:type="character" w:customStyle="1" w:styleId="ListLabel142">
    <w:name w:val="ListLabel 142"/>
    <w:rPr>
      <w:strike w:val="0"/>
      <w:dstrike w:val="0"/>
      <w:u w:val="none" w:color="000000"/>
    </w:rPr>
  </w:style>
  <w:style w:type="character" w:customStyle="1" w:styleId="ListLabel143">
    <w:name w:val="ListLabel 143"/>
    <w:rPr>
      <w:strike w:val="0"/>
      <w:dstrike w:val="0"/>
      <w:u w:val="none" w:color="000000"/>
    </w:rPr>
  </w:style>
  <w:style w:type="character" w:customStyle="1" w:styleId="ListLabel144">
    <w:name w:val="ListLabel 144"/>
    <w:rPr>
      <w:strike w:val="0"/>
      <w:dstrike w:val="0"/>
      <w:u w:val="none" w:color="000000"/>
    </w:rPr>
  </w:style>
  <w:style w:type="character" w:customStyle="1" w:styleId="ListLabel145">
    <w:name w:val="ListLabel 145"/>
    <w:rPr>
      <w:rFonts w:ascii="Arial" w:eastAsia="Arial" w:hAnsi="Arial" w:cs="Arial"/>
      <w:strike w:val="0"/>
      <w:dstrike w:val="0"/>
      <w:sz w:val="24"/>
      <w:u w:val="none" w:color="000000"/>
    </w:rPr>
  </w:style>
  <w:style w:type="character" w:customStyle="1" w:styleId="ListLabel146">
    <w:name w:val="ListLabel 146"/>
    <w:rPr>
      <w:strike w:val="0"/>
      <w:dstrike w:val="0"/>
      <w:u w:val="none" w:color="000000"/>
    </w:rPr>
  </w:style>
  <w:style w:type="character" w:customStyle="1" w:styleId="ListLabel147">
    <w:name w:val="ListLabel 147"/>
    <w:rPr>
      <w:strike w:val="0"/>
      <w:dstrike w:val="0"/>
      <w:u w:val="none" w:color="000000"/>
    </w:rPr>
  </w:style>
  <w:style w:type="character" w:customStyle="1" w:styleId="ListLabel148">
    <w:name w:val="ListLabel 148"/>
    <w:rPr>
      <w:strike w:val="0"/>
      <w:dstrike w:val="0"/>
      <w:u w:val="none" w:color="000000"/>
    </w:rPr>
  </w:style>
  <w:style w:type="character" w:customStyle="1" w:styleId="ListLabel149">
    <w:name w:val="ListLabel 149"/>
    <w:rPr>
      <w:strike w:val="0"/>
      <w:dstrike w:val="0"/>
      <w:u w:val="none" w:color="000000"/>
    </w:rPr>
  </w:style>
  <w:style w:type="character" w:customStyle="1" w:styleId="ListLabel150">
    <w:name w:val="ListLabel 150"/>
    <w:rPr>
      <w:strike w:val="0"/>
      <w:dstrike w:val="0"/>
      <w:u w:val="none" w:color="000000"/>
    </w:rPr>
  </w:style>
  <w:style w:type="character" w:customStyle="1" w:styleId="ListLabel151">
    <w:name w:val="ListLabel 151"/>
    <w:rPr>
      <w:strike w:val="0"/>
      <w:dstrike w:val="0"/>
      <w:u w:val="none" w:color="000000"/>
    </w:rPr>
  </w:style>
  <w:style w:type="character" w:customStyle="1" w:styleId="ListLabel152">
    <w:name w:val="ListLabel 152"/>
    <w:rPr>
      <w:strike w:val="0"/>
      <w:dstrike w:val="0"/>
      <w:u w:val="none" w:color="000000"/>
    </w:rPr>
  </w:style>
  <w:style w:type="character" w:customStyle="1" w:styleId="ListLabel153">
    <w:name w:val="ListLabel 153"/>
    <w:rPr>
      <w:strike w:val="0"/>
      <w:dstrike w:val="0"/>
      <w:u w:val="none" w:color="000000"/>
    </w:rPr>
  </w:style>
  <w:style w:type="character" w:customStyle="1" w:styleId="ListLabel154">
    <w:name w:val="ListLabel 154"/>
    <w:rPr>
      <w:rFonts w:ascii="Arial" w:eastAsia="Arial" w:hAnsi="Arial" w:cs="Arial"/>
      <w:strike w:val="0"/>
      <w:dstrike w:val="0"/>
      <w:sz w:val="24"/>
      <w:u w:val="none" w:color="000000"/>
    </w:rPr>
  </w:style>
  <w:style w:type="character" w:customStyle="1" w:styleId="ListLabel155">
    <w:name w:val="ListLabel 155"/>
    <w:rPr>
      <w:strike w:val="0"/>
      <w:dstrike w:val="0"/>
      <w:u w:val="none" w:color="000000"/>
    </w:rPr>
  </w:style>
  <w:style w:type="character" w:customStyle="1" w:styleId="ListLabel156">
    <w:name w:val="ListLabel 156"/>
    <w:rPr>
      <w:strike w:val="0"/>
      <w:dstrike w:val="0"/>
      <w:u w:val="none" w:color="000000"/>
    </w:rPr>
  </w:style>
  <w:style w:type="character" w:customStyle="1" w:styleId="ListLabel157">
    <w:name w:val="ListLabel 157"/>
    <w:rPr>
      <w:strike w:val="0"/>
      <w:dstrike w:val="0"/>
      <w:u w:val="none" w:color="000000"/>
    </w:rPr>
  </w:style>
  <w:style w:type="character" w:customStyle="1" w:styleId="ListLabel158">
    <w:name w:val="ListLabel 158"/>
    <w:rPr>
      <w:strike w:val="0"/>
      <w:dstrike w:val="0"/>
      <w:u w:val="none" w:color="000000"/>
    </w:rPr>
  </w:style>
  <w:style w:type="character" w:customStyle="1" w:styleId="ListLabel159">
    <w:name w:val="ListLabel 159"/>
    <w:rPr>
      <w:strike w:val="0"/>
      <w:dstrike w:val="0"/>
      <w:u w:val="none" w:color="000000"/>
    </w:rPr>
  </w:style>
  <w:style w:type="character" w:customStyle="1" w:styleId="ListLabel160">
    <w:name w:val="ListLabel 160"/>
    <w:rPr>
      <w:strike w:val="0"/>
      <w:dstrike w:val="0"/>
      <w:u w:val="none" w:color="000000"/>
    </w:rPr>
  </w:style>
  <w:style w:type="character" w:customStyle="1" w:styleId="ListLabel161">
    <w:name w:val="ListLabel 161"/>
    <w:rPr>
      <w:strike w:val="0"/>
      <w:dstrike w:val="0"/>
      <w:u w:val="none" w:color="000000"/>
    </w:rPr>
  </w:style>
  <w:style w:type="character" w:customStyle="1" w:styleId="ListLabel162">
    <w:name w:val="ListLabel 162"/>
    <w:rPr>
      <w:strike w:val="0"/>
      <w:dstrike w:val="0"/>
      <w:u w:val="none" w:color="000000"/>
    </w:rPr>
  </w:style>
  <w:style w:type="character" w:customStyle="1" w:styleId="ListLabel163">
    <w:name w:val="ListLabel 163"/>
    <w:rPr>
      <w:rFonts w:ascii="Arial" w:eastAsia="Arial" w:hAnsi="Arial" w:cs="Arial"/>
      <w:strike w:val="0"/>
      <w:dstrike w:val="0"/>
      <w:sz w:val="24"/>
      <w:u w:val="none" w:color="000000"/>
    </w:rPr>
  </w:style>
  <w:style w:type="character" w:customStyle="1" w:styleId="ListLabel164">
    <w:name w:val="ListLabel 164"/>
    <w:rPr>
      <w:strike w:val="0"/>
      <w:dstrike w:val="0"/>
      <w:u w:val="none" w:color="000000"/>
    </w:rPr>
  </w:style>
  <w:style w:type="character" w:customStyle="1" w:styleId="ListLabel165">
    <w:name w:val="ListLabel 165"/>
    <w:rPr>
      <w:strike w:val="0"/>
      <w:dstrike w:val="0"/>
      <w:u w:val="none" w:color="000000"/>
    </w:rPr>
  </w:style>
  <w:style w:type="character" w:customStyle="1" w:styleId="ListLabel166">
    <w:name w:val="ListLabel 166"/>
    <w:rPr>
      <w:strike w:val="0"/>
      <w:dstrike w:val="0"/>
      <w:u w:val="none" w:color="000000"/>
    </w:rPr>
  </w:style>
  <w:style w:type="character" w:customStyle="1" w:styleId="ListLabel167">
    <w:name w:val="ListLabel 167"/>
    <w:rPr>
      <w:strike w:val="0"/>
      <w:dstrike w:val="0"/>
      <w:u w:val="none" w:color="000000"/>
    </w:rPr>
  </w:style>
  <w:style w:type="character" w:customStyle="1" w:styleId="ListLabel168">
    <w:name w:val="ListLabel 168"/>
    <w:rPr>
      <w:strike w:val="0"/>
      <w:dstrike w:val="0"/>
      <w:u w:val="none" w:color="000000"/>
    </w:rPr>
  </w:style>
  <w:style w:type="character" w:customStyle="1" w:styleId="ListLabel169">
    <w:name w:val="ListLabel 169"/>
    <w:rPr>
      <w:strike w:val="0"/>
      <w:dstrike w:val="0"/>
      <w:u w:val="none" w:color="000000"/>
    </w:rPr>
  </w:style>
  <w:style w:type="character" w:customStyle="1" w:styleId="ListLabel170">
    <w:name w:val="ListLabel 170"/>
    <w:rPr>
      <w:strike w:val="0"/>
      <w:dstrike w:val="0"/>
      <w:u w:val="none" w:color="000000"/>
    </w:rPr>
  </w:style>
  <w:style w:type="character" w:customStyle="1" w:styleId="ListLabel171">
    <w:name w:val="ListLabel 171"/>
    <w:rPr>
      <w:strike w:val="0"/>
      <w:dstrike w:val="0"/>
      <w:u w:val="none" w:color="000000"/>
    </w:rPr>
  </w:style>
  <w:style w:type="character" w:customStyle="1" w:styleId="ListLabel172">
    <w:name w:val="ListLabel 172"/>
    <w:rPr>
      <w:rFonts w:ascii="Arial" w:eastAsia="Arial" w:hAnsi="Arial" w:cs="Arial"/>
      <w:strike w:val="0"/>
      <w:dstrike w:val="0"/>
      <w:sz w:val="24"/>
      <w:u w:val="none" w:color="000000"/>
    </w:rPr>
  </w:style>
  <w:style w:type="character" w:customStyle="1" w:styleId="ListLabel173">
    <w:name w:val="ListLabel 173"/>
    <w:rPr>
      <w:strike w:val="0"/>
      <w:dstrike w:val="0"/>
      <w:u w:val="none" w:color="000000"/>
    </w:rPr>
  </w:style>
  <w:style w:type="character" w:customStyle="1" w:styleId="ListLabel174">
    <w:name w:val="ListLabel 174"/>
    <w:rPr>
      <w:strike w:val="0"/>
      <w:dstrike w:val="0"/>
      <w:u w:val="none" w:color="000000"/>
    </w:rPr>
  </w:style>
  <w:style w:type="character" w:customStyle="1" w:styleId="ListLabel175">
    <w:name w:val="ListLabel 175"/>
    <w:rPr>
      <w:strike w:val="0"/>
      <w:dstrike w:val="0"/>
      <w:u w:val="none" w:color="000000"/>
    </w:rPr>
  </w:style>
  <w:style w:type="character" w:customStyle="1" w:styleId="ListLabel176">
    <w:name w:val="ListLabel 176"/>
    <w:rPr>
      <w:strike w:val="0"/>
      <w:dstrike w:val="0"/>
      <w:u w:val="none" w:color="000000"/>
    </w:rPr>
  </w:style>
  <w:style w:type="character" w:customStyle="1" w:styleId="ListLabel177">
    <w:name w:val="ListLabel 177"/>
    <w:rPr>
      <w:strike w:val="0"/>
      <w:dstrike w:val="0"/>
      <w:u w:val="none" w:color="000000"/>
    </w:rPr>
  </w:style>
  <w:style w:type="character" w:customStyle="1" w:styleId="ListLabel178">
    <w:name w:val="ListLabel 178"/>
    <w:rPr>
      <w:strike w:val="0"/>
      <w:dstrike w:val="0"/>
      <w:u w:val="none" w:color="000000"/>
    </w:rPr>
  </w:style>
  <w:style w:type="character" w:customStyle="1" w:styleId="ListLabel179">
    <w:name w:val="ListLabel 179"/>
    <w:rPr>
      <w:strike w:val="0"/>
      <w:dstrike w:val="0"/>
      <w:u w:val="none" w:color="000000"/>
    </w:rPr>
  </w:style>
  <w:style w:type="character" w:customStyle="1" w:styleId="ListLabel180">
    <w:name w:val="ListLabel 180"/>
    <w:rPr>
      <w:strike w:val="0"/>
      <w:dstrike w:val="0"/>
      <w:u w:val="none" w:color="000000"/>
    </w:rPr>
  </w:style>
  <w:style w:type="character" w:customStyle="1" w:styleId="ListLabel181">
    <w:name w:val="ListLabel 181"/>
    <w:rPr>
      <w:rFonts w:ascii="Arial" w:eastAsia="Arial" w:hAnsi="Arial" w:cs="Arial"/>
      <w:color w:val="0000FF"/>
      <w:sz w:val="24"/>
      <w:szCs w:val="24"/>
      <w:u w:val="single" w:color="000000"/>
    </w:rPr>
  </w:style>
  <w:style w:type="character" w:customStyle="1" w:styleId="Internetlink">
    <w:name w:val="Internet link"/>
    <w:rPr>
      <w:color w:val="000080"/>
      <w:u w:val="single" w:color="000000"/>
    </w:rPr>
  </w:style>
  <w:style w:type="character" w:customStyle="1" w:styleId="ListLabel182">
    <w:name w:val="ListLabel 182"/>
    <w:rPr>
      <w:rFonts w:ascii="Arial" w:eastAsia="Arial" w:hAnsi="Arial" w:cs="Arial"/>
      <w:b/>
      <w:bCs w:val="0"/>
      <w:color w:val="1A73E8"/>
      <w:sz w:val="24"/>
      <w:szCs w:val="24"/>
      <w:shd w:val="clear" w:color="auto" w:fill="F8F9FA"/>
    </w:rPr>
  </w:style>
  <w:style w:type="character" w:styleId="FootnoteReference">
    <w:name w:val="footnote reference"/>
    <w:basedOn w:val="DefaultParagraphFont"/>
    <w:rPr>
      <w:position w:val="0"/>
      <w:vertAlign w:val="superscript"/>
    </w:rPr>
  </w:style>
  <w:style w:type="character" w:styleId="CommentReference">
    <w:name w:val="annotation reference"/>
    <w:basedOn w:val="DefaultParagraphFont"/>
    <w:rPr>
      <w:sz w:val="16"/>
      <w:szCs w:val="16"/>
    </w:rPr>
  </w:style>
  <w:style w:type="paragraph" w:styleId="CommentText">
    <w:name w:val="annotation text"/>
    <w:basedOn w:val="Normal"/>
    <w:rPr>
      <w:rFonts w:cs="Mangal"/>
      <w:sz w:val="20"/>
      <w:szCs w:val="18"/>
    </w:rPr>
  </w:style>
  <w:style w:type="character" w:customStyle="1" w:styleId="CommentTextChar">
    <w:name w:val="Comment Text Char"/>
    <w:basedOn w:val="DefaultParagraphFont"/>
    <w:rPr>
      <w:rFonts w:cs="Mangal"/>
      <w:sz w:val="20"/>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Mangal"/>
      <w:b/>
      <w:bCs/>
      <w:sz w:val="20"/>
      <w:szCs w:val="18"/>
    </w:rPr>
  </w:style>
  <w:style w:type="paragraph" w:styleId="ListParagraph">
    <w:name w:val="List Paragraph"/>
    <w:basedOn w:val="Normal"/>
    <w:pPr>
      <w:ind w:left="720"/>
      <w:contextualSpacing/>
    </w:pPr>
  </w:style>
  <w:style w:type="character" w:styleId="UnresolvedMention">
    <w:name w:val="Unresolved Mention"/>
    <w:basedOn w:val="DefaultParagraphFont"/>
    <w:rPr>
      <w:color w:val="605E5C"/>
      <w:shd w:val="clear" w:color="auto" w:fill="E1DFDD"/>
    </w:rPr>
  </w:style>
  <w:style w:type="paragraph" w:customStyle="1" w:styleId="Default">
    <w:name w:val="Default"/>
    <w:pPr>
      <w:widowControl/>
      <w:autoSpaceDE w:val="0"/>
      <w:textAlignment w:val="auto"/>
    </w:pPr>
    <w:rPr>
      <w:rFonts w:ascii="Arial" w:hAnsi="Arial" w:cs="Arial"/>
      <w:color w:val="000000"/>
      <w:sz w:val="24"/>
      <w:szCs w:val="24"/>
      <w:lang w:bidi="ar-SA"/>
    </w:rPr>
  </w:style>
  <w:style w:type="numbering" w:customStyle="1" w:styleId="WWNum1201">
    <w:name w:val="WWNum1201"/>
    <w:basedOn w:val="NoList"/>
    <w:pPr>
      <w:numPr>
        <w:numId w:val="1"/>
      </w:numPr>
    </w:pPr>
  </w:style>
  <w:style w:type="numbering" w:customStyle="1" w:styleId="WWNum113">
    <w:name w:val="WWNum113"/>
    <w:basedOn w:val="NoList"/>
    <w:pPr>
      <w:numPr>
        <w:numId w:val="2"/>
      </w:numPr>
    </w:pPr>
  </w:style>
  <w:style w:type="numbering" w:customStyle="1" w:styleId="WWNum27">
    <w:name w:val="WWNum27"/>
    <w:basedOn w:val="NoList"/>
    <w:pPr>
      <w:numPr>
        <w:numId w:val="3"/>
      </w:numPr>
    </w:pPr>
  </w:style>
  <w:style w:type="numbering" w:customStyle="1" w:styleId="WWNum114">
    <w:name w:val="WWNum114"/>
    <w:basedOn w:val="NoList"/>
    <w:pPr>
      <w:numPr>
        <w:numId w:val="4"/>
      </w:numPr>
    </w:pPr>
  </w:style>
  <w:style w:type="numbering" w:customStyle="1" w:styleId="WWNum28">
    <w:name w:val="WWNum28"/>
    <w:basedOn w:val="NoList"/>
    <w:pPr>
      <w:numPr>
        <w:numId w:val="5"/>
      </w:numPr>
    </w:pPr>
  </w:style>
  <w:style w:type="numbering" w:customStyle="1" w:styleId="WWNum32">
    <w:name w:val="WWNum32"/>
    <w:basedOn w:val="NoList"/>
    <w:pPr>
      <w:numPr>
        <w:numId w:val="6"/>
      </w:numPr>
    </w:pPr>
  </w:style>
  <w:style w:type="numbering" w:customStyle="1" w:styleId="WWNum41">
    <w:name w:val="WWNum41"/>
    <w:basedOn w:val="NoList"/>
    <w:pPr>
      <w:numPr>
        <w:numId w:val="7"/>
      </w:numPr>
    </w:pPr>
  </w:style>
  <w:style w:type="numbering" w:customStyle="1" w:styleId="WWNum51">
    <w:name w:val="WWNum51"/>
    <w:basedOn w:val="NoList"/>
    <w:pPr>
      <w:numPr>
        <w:numId w:val="8"/>
      </w:numPr>
    </w:pPr>
  </w:style>
  <w:style w:type="numbering" w:customStyle="1" w:styleId="WWNum115">
    <w:name w:val="WWNum115"/>
    <w:basedOn w:val="NoList"/>
    <w:pPr>
      <w:numPr>
        <w:numId w:val="9"/>
      </w:numPr>
    </w:pPr>
  </w:style>
  <w:style w:type="numbering" w:customStyle="1" w:styleId="WWNum131">
    <w:name w:val="WWNum131"/>
    <w:basedOn w:val="NoList"/>
    <w:pPr>
      <w:numPr>
        <w:numId w:val="10"/>
      </w:numPr>
    </w:pPr>
  </w:style>
  <w:style w:type="numbering" w:customStyle="1" w:styleId="WWNum61">
    <w:name w:val="WWNum61"/>
    <w:basedOn w:val="NoList"/>
    <w:pPr>
      <w:numPr>
        <w:numId w:val="11"/>
      </w:numPr>
    </w:pPr>
  </w:style>
  <w:style w:type="numbering" w:customStyle="1" w:styleId="WWNum71">
    <w:name w:val="WWNum71"/>
    <w:basedOn w:val="NoList"/>
    <w:pPr>
      <w:numPr>
        <w:numId w:val="12"/>
      </w:numPr>
    </w:pPr>
  </w:style>
  <w:style w:type="numbering" w:customStyle="1" w:styleId="WWNum42">
    <w:name w:val="WWNum42"/>
    <w:basedOn w:val="NoList"/>
    <w:pPr>
      <w:numPr>
        <w:numId w:val="13"/>
      </w:numPr>
    </w:pPr>
  </w:style>
  <w:style w:type="numbering" w:customStyle="1" w:styleId="WWNum33">
    <w:name w:val="WWNum33"/>
    <w:basedOn w:val="NoList"/>
    <w:pPr>
      <w:numPr>
        <w:numId w:val="14"/>
      </w:numPr>
    </w:pPr>
  </w:style>
  <w:style w:type="numbering" w:customStyle="1" w:styleId="WWNum81">
    <w:name w:val="WWNum81"/>
    <w:basedOn w:val="NoList"/>
    <w:pPr>
      <w:numPr>
        <w:numId w:val="15"/>
      </w:numPr>
    </w:pPr>
  </w:style>
  <w:style w:type="numbering" w:customStyle="1" w:styleId="WWNum101">
    <w:name w:val="WWNum101"/>
    <w:basedOn w:val="NoList"/>
    <w:pPr>
      <w:numPr>
        <w:numId w:val="16"/>
      </w:numPr>
    </w:pPr>
  </w:style>
  <w:style w:type="numbering" w:customStyle="1" w:styleId="WWNum116">
    <w:name w:val="WWNum116"/>
    <w:basedOn w:val="NoList"/>
    <w:pPr>
      <w:numPr>
        <w:numId w:val="17"/>
      </w:numPr>
    </w:pPr>
  </w:style>
  <w:style w:type="numbering" w:customStyle="1" w:styleId="WWNum121">
    <w:name w:val="WWNum121"/>
    <w:basedOn w:val="NoList"/>
    <w:pPr>
      <w:numPr>
        <w:numId w:val="18"/>
      </w:numPr>
    </w:pPr>
  </w:style>
  <w:style w:type="numbering" w:customStyle="1" w:styleId="WWNum117">
    <w:name w:val="WWNum117"/>
    <w:basedOn w:val="NoList"/>
    <w:pPr>
      <w:numPr>
        <w:numId w:val="19"/>
      </w:numPr>
    </w:pPr>
  </w:style>
  <w:style w:type="numbering" w:customStyle="1" w:styleId="WWNum29">
    <w:name w:val="WWNum29"/>
    <w:basedOn w:val="NoList"/>
    <w:pPr>
      <w:numPr>
        <w:numId w:val="20"/>
      </w:numPr>
    </w:pPr>
  </w:style>
  <w:style w:type="numbering" w:customStyle="1" w:styleId="WWNum91">
    <w:name w:val="WWNum91"/>
    <w:basedOn w:val="NoList"/>
    <w:pPr>
      <w:numPr>
        <w:numId w:val="21"/>
      </w:numPr>
    </w:pPr>
  </w:style>
  <w:style w:type="numbering" w:customStyle="1" w:styleId="WWNum52">
    <w:name w:val="WWNum52"/>
    <w:basedOn w:val="NoList"/>
    <w:pPr>
      <w:numPr>
        <w:numId w:val="22"/>
      </w:numPr>
    </w:pPr>
  </w:style>
  <w:style w:type="numbering" w:customStyle="1" w:styleId="WWNum210">
    <w:name w:val="WWNum210"/>
    <w:basedOn w:val="NoList"/>
    <w:pPr>
      <w:numPr>
        <w:numId w:val="23"/>
      </w:numPr>
    </w:pPr>
  </w:style>
  <w:style w:type="numbering" w:customStyle="1" w:styleId="WWNum118">
    <w:name w:val="WWNum118"/>
    <w:basedOn w:val="NoList"/>
    <w:pPr>
      <w:numPr>
        <w:numId w:val="24"/>
      </w:numPr>
    </w:pPr>
  </w:style>
  <w:style w:type="numbering" w:customStyle="1" w:styleId="WWNum119">
    <w:name w:val="WWNum119"/>
    <w:basedOn w:val="NoList"/>
    <w:pPr>
      <w:numPr>
        <w:numId w:val="25"/>
      </w:numPr>
    </w:pPr>
  </w:style>
  <w:style w:type="numbering" w:customStyle="1" w:styleId="WWNum211">
    <w:name w:val="WWNum211"/>
    <w:basedOn w:val="NoList"/>
    <w:pPr>
      <w:numPr>
        <w:numId w:val="26"/>
      </w:numPr>
    </w:pPr>
  </w:style>
  <w:style w:type="numbering" w:customStyle="1" w:styleId="WWNum34">
    <w:name w:val="WWNum34"/>
    <w:basedOn w:val="NoList"/>
    <w:pPr>
      <w:numPr>
        <w:numId w:val="27"/>
      </w:numPr>
    </w:pPr>
  </w:style>
  <w:style w:type="numbering" w:customStyle="1" w:styleId="WWNum43">
    <w:name w:val="WWNum43"/>
    <w:basedOn w:val="NoList"/>
    <w:pPr>
      <w:numPr>
        <w:numId w:val="28"/>
      </w:numPr>
    </w:pPr>
  </w:style>
  <w:style w:type="numbering" w:customStyle="1" w:styleId="WWNum53">
    <w:name w:val="WWNum53"/>
    <w:basedOn w:val="NoList"/>
    <w:pPr>
      <w:numPr>
        <w:numId w:val="29"/>
      </w:numPr>
    </w:pPr>
  </w:style>
  <w:style w:type="numbering" w:customStyle="1" w:styleId="WWNum62">
    <w:name w:val="WWNum62"/>
    <w:basedOn w:val="NoList"/>
    <w:pPr>
      <w:numPr>
        <w:numId w:val="30"/>
      </w:numPr>
    </w:pPr>
  </w:style>
  <w:style w:type="numbering" w:customStyle="1" w:styleId="WWNum72">
    <w:name w:val="WWNum72"/>
    <w:basedOn w:val="NoList"/>
    <w:pPr>
      <w:numPr>
        <w:numId w:val="31"/>
      </w:numPr>
    </w:pPr>
  </w:style>
  <w:style w:type="numbering" w:customStyle="1" w:styleId="WWNum82">
    <w:name w:val="WWNum82"/>
    <w:basedOn w:val="NoList"/>
    <w:pPr>
      <w:numPr>
        <w:numId w:val="32"/>
      </w:numPr>
    </w:pPr>
  </w:style>
  <w:style w:type="numbering" w:customStyle="1" w:styleId="WWNum92">
    <w:name w:val="WWNum92"/>
    <w:basedOn w:val="NoList"/>
    <w:pPr>
      <w:numPr>
        <w:numId w:val="33"/>
      </w:numPr>
    </w:pPr>
  </w:style>
  <w:style w:type="numbering" w:customStyle="1" w:styleId="WWNum102">
    <w:name w:val="WWNum102"/>
    <w:basedOn w:val="NoList"/>
    <w:pPr>
      <w:numPr>
        <w:numId w:val="34"/>
      </w:numPr>
    </w:pPr>
  </w:style>
  <w:style w:type="numbering" w:customStyle="1" w:styleId="WWNum1110">
    <w:name w:val="WWNum1110"/>
    <w:basedOn w:val="NoList"/>
    <w:pPr>
      <w:numPr>
        <w:numId w:val="35"/>
      </w:numPr>
    </w:pPr>
  </w:style>
  <w:style w:type="numbering" w:customStyle="1" w:styleId="WWNum122">
    <w:name w:val="WWNum122"/>
    <w:basedOn w:val="NoList"/>
    <w:pPr>
      <w:numPr>
        <w:numId w:val="36"/>
      </w:numPr>
    </w:pPr>
  </w:style>
  <w:style w:type="numbering" w:customStyle="1" w:styleId="WWNum132">
    <w:name w:val="WWNum132"/>
    <w:basedOn w:val="NoList"/>
    <w:pPr>
      <w:numPr>
        <w:numId w:val="37"/>
      </w:numPr>
    </w:pPr>
  </w:style>
  <w:style w:type="numbering" w:customStyle="1" w:styleId="WWNum141">
    <w:name w:val="WWNum141"/>
    <w:basedOn w:val="NoList"/>
    <w:pPr>
      <w:numPr>
        <w:numId w:val="38"/>
      </w:numPr>
    </w:pPr>
  </w:style>
  <w:style w:type="numbering" w:customStyle="1" w:styleId="WWNum151">
    <w:name w:val="WWNum151"/>
    <w:basedOn w:val="NoList"/>
    <w:pPr>
      <w:numPr>
        <w:numId w:val="39"/>
      </w:numPr>
    </w:pPr>
  </w:style>
  <w:style w:type="numbering" w:customStyle="1" w:styleId="WWNum161">
    <w:name w:val="WWNum161"/>
    <w:basedOn w:val="NoList"/>
    <w:pPr>
      <w:numPr>
        <w:numId w:val="40"/>
      </w:numPr>
    </w:pPr>
  </w:style>
  <w:style w:type="numbering" w:customStyle="1" w:styleId="WWNum171">
    <w:name w:val="WWNum171"/>
    <w:basedOn w:val="NoList"/>
    <w:pPr>
      <w:numPr>
        <w:numId w:val="41"/>
      </w:numPr>
    </w:pPr>
  </w:style>
  <w:style w:type="numbering" w:customStyle="1" w:styleId="WWNum181">
    <w:name w:val="WWNum181"/>
    <w:basedOn w:val="NoList"/>
    <w:pPr>
      <w:numPr>
        <w:numId w:val="42"/>
      </w:numPr>
    </w:pPr>
  </w:style>
  <w:style w:type="numbering" w:customStyle="1" w:styleId="WWNum191">
    <w:name w:val="WWNum191"/>
    <w:basedOn w:val="NoList"/>
    <w:pPr>
      <w:numPr>
        <w:numId w:val="43"/>
      </w:numPr>
    </w:pPr>
  </w:style>
  <w:style w:type="numbering" w:customStyle="1" w:styleId="WWNum120">
    <w:name w:val="WWNum120"/>
    <w:basedOn w:val="NoList"/>
    <w:pPr>
      <w:numPr>
        <w:numId w:val="44"/>
      </w:numPr>
    </w:pPr>
  </w:style>
  <w:style w:type="numbering" w:customStyle="1" w:styleId="WWNum212">
    <w:name w:val="WWNum212"/>
    <w:basedOn w:val="NoList"/>
    <w:pPr>
      <w:numPr>
        <w:numId w:val="45"/>
      </w:numPr>
    </w:pPr>
  </w:style>
  <w:style w:type="numbering" w:customStyle="1" w:styleId="WWNum123">
    <w:name w:val="WWNum123"/>
    <w:basedOn w:val="NoList"/>
    <w:pPr>
      <w:numPr>
        <w:numId w:val="46"/>
      </w:numPr>
    </w:pPr>
  </w:style>
  <w:style w:type="numbering" w:customStyle="1" w:styleId="WWNum35">
    <w:name w:val="WWNum35"/>
    <w:basedOn w:val="NoList"/>
    <w:pPr>
      <w:numPr>
        <w:numId w:val="47"/>
      </w:numPr>
    </w:pPr>
  </w:style>
  <w:style w:type="numbering" w:customStyle="1" w:styleId="WWNum44">
    <w:name w:val="WWNum44"/>
    <w:basedOn w:val="NoList"/>
    <w:pPr>
      <w:numPr>
        <w:numId w:val="48"/>
      </w:numPr>
    </w:pPr>
  </w:style>
  <w:style w:type="numbering" w:customStyle="1" w:styleId="WWNum124">
    <w:name w:val="WWNum124"/>
    <w:basedOn w:val="NoList"/>
    <w:pPr>
      <w:numPr>
        <w:numId w:val="49"/>
      </w:numPr>
    </w:pPr>
  </w:style>
  <w:style w:type="numbering" w:customStyle="1" w:styleId="WWNum213">
    <w:name w:val="WWNum213"/>
    <w:basedOn w:val="NoList"/>
    <w:pPr>
      <w:numPr>
        <w:numId w:val="50"/>
      </w:numPr>
    </w:pPr>
  </w:style>
  <w:style w:type="numbering" w:customStyle="1" w:styleId="WWNum125">
    <w:name w:val="WWNum125"/>
    <w:basedOn w:val="NoList"/>
    <w:pPr>
      <w:numPr>
        <w:numId w:val="51"/>
      </w:numPr>
    </w:pPr>
  </w:style>
  <w:style w:type="numbering" w:customStyle="1" w:styleId="WWNum214">
    <w:name w:val="WWNum214"/>
    <w:basedOn w:val="NoList"/>
    <w:pPr>
      <w:numPr>
        <w:numId w:val="52"/>
      </w:numPr>
    </w:pPr>
  </w:style>
  <w:style w:type="numbering" w:customStyle="1" w:styleId="WWNum36">
    <w:name w:val="WWNum36"/>
    <w:basedOn w:val="NoList"/>
    <w:pPr>
      <w:numPr>
        <w:numId w:val="53"/>
      </w:numPr>
    </w:pPr>
  </w:style>
  <w:style w:type="numbering" w:customStyle="1" w:styleId="WWNum45">
    <w:name w:val="WWNum45"/>
    <w:basedOn w:val="NoList"/>
    <w:pPr>
      <w:numPr>
        <w:numId w:val="54"/>
      </w:numPr>
    </w:pPr>
  </w:style>
  <w:style w:type="numbering" w:customStyle="1" w:styleId="WWNum126">
    <w:name w:val="WWNum126"/>
    <w:basedOn w:val="NoList"/>
    <w:pPr>
      <w:numPr>
        <w:numId w:val="55"/>
      </w:numPr>
    </w:pPr>
  </w:style>
  <w:style w:type="numbering" w:customStyle="1" w:styleId="WWNum127">
    <w:name w:val="WWNum127"/>
    <w:basedOn w:val="NoList"/>
    <w:pPr>
      <w:numPr>
        <w:numId w:val="56"/>
      </w:numPr>
    </w:pPr>
  </w:style>
  <w:style w:type="numbering" w:customStyle="1" w:styleId="WWNum128">
    <w:name w:val="WWNum128"/>
    <w:basedOn w:val="NoList"/>
    <w:pPr>
      <w:numPr>
        <w:numId w:val="57"/>
      </w:numPr>
    </w:pPr>
  </w:style>
  <w:style w:type="numbering" w:customStyle="1" w:styleId="WWNum37">
    <w:name w:val="WWNum37"/>
    <w:basedOn w:val="NoList"/>
    <w:pPr>
      <w:numPr>
        <w:numId w:val="58"/>
      </w:numPr>
    </w:pPr>
  </w:style>
  <w:style w:type="numbering" w:customStyle="1" w:styleId="WWNum46">
    <w:name w:val="WWNum46"/>
    <w:basedOn w:val="NoList"/>
    <w:pPr>
      <w:numPr>
        <w:numId w:val="59"/>
      </w:numPr>
    </w:pPr>
  </w:style>
  <w:style w:type="numbering" w:customStyle="1" w:styleId="WWNum215">
    <w:name w:val="WWNum215"/>
    <w:basedOn w:val="NoList"/>
    <w:pPr>
      <w:numPr>
        <w:numId w:val="60"/>
      </w:numPr>
    </w:pPr>
  </w:style>
  <w:style w:type="numbering" w:customStyle="1" w:styleId="WWNum38">
    <w:name w:val="WWNum38"/>
    <w:basedOn w:val="NoList"/>
    <w:pPr>
      <w:numPr>
        <w:numId w:val="61"/>
      </w:numPr>
    </w:pPr>
  </w:style>
  <w:style w:type="numbering" w:customStyle="1" w:styleId="WWNum129">
    <w:name w:val="WWNum129"/>
    <w:basedOn w:val="NoList"/>
    <w:pPr>
      <w:numPr>
        <w:numId w:val="62"/>
      </w:numPr>
    </w:pPr>
  </w:style>
  <w:style w:type="numbering" w:customStyle="1" w:styleId="WWNum216">
    <w:name w:val="WWNum216"/>
    <w:basedOn w:val="NoList"/>
    <w:pPr>
      <w:numPr>
        <w:numId w:val="63"/>
      </w:numPr>
    </w:pPr>
  </w:style>
  <w:style w:type="numbering" w:customStyle="1" w:styleId="WWNum130">
    <w:name w:val="WWNum130"/>
    <w:basedOn w:val="NoList"/>
    <w:pPr>
      <w:numPr>
        <w:numId w:val="64"/>
      </w:numPr>
    </w:pPr>
  </w:style>
  <w:style w:type="numbering" w:customStyle="1" w:styleId="WWNum133">
    <w:name w:val="WWNum133"/>
    <w:basedOn w:val="NoList"/>
    <w:pPr>
      <w:numPr>
        <w:numId w:val="65"/>
      </w:numPr>
    </w:pPr>
  </w:style>
  <w:style w:type="numbering" w:customStyle="1" w:styleId="WWNum134">
    <w:name w:val="WWNum134"/>
    <w:basedOn w:val="NoList"/>
    <w:pPr>
      <w:numPr>
        <w:numId w:val="66"/>
      </w:numPr>
    </w:pPr>
  </w:style>
  <w:style w:type="numbering" w:customStyle="1" w:styleId="WWNum135">
    <w:name w:val="WWNum135"/>
    <w:basedOn w:val="NoList"/>
    <w:pPr>
      <w:numPr>
        <w:numId w:val="67"/>
      </w:numPr>
    </w:pPr>
  </w:style>
  <w:style w:type="numbering" w:customStyle="1" w:styleId="WWNum1">
    <w:name w:val="WWNum1"/>
    <w:basedOn w:val="NoList"/>
    <w:pPr>
      <w:numPr>
        <w:numId w:val="68"/>
      </w:numPr>
    </w:pPr>
  </w:style>
  <w:style w:type="numbering" w:customStyle="1" w:styleId="WWNum2">
    <w:name w:val="WWNum2"/>
    <w:basedOn w:val="NoList"/>
    <w:pPr>
      <w:numPr>
        <w:numId w:val="69"/>
      </w:numPr>
    </w:pPr>
  </w:style>
  <w:style w:type="numbering" w:customStyle="1" w:styleId="WWNum3">
    <w:name w:val="WWNum3"/>
    <w:basedOn w:val="NoList"/>
    <w:pPr>
      <w:numPr>
        <w:numId w:val="70"/>
      </w:numPr>
    </w:pPr>
  </w:style>
  <w:style w:type="numbering" w:customStyle="1" w:styleId="WWNum16">
    <w:name w:val="WWNum16"/>
    <w:basedOn w:val="NoList"/>
    <w:pPr>
      <w:numPr>
        <w:numId w:val="71"/>
      </w:numPr>
    </w:pPr>
  </w:style>
  <w:style w:type="numbering" w:customStyle="1" w:styleId="WWNum14">
    <w:name w:val="WWNum14"/>
    <w:basedOn w:val="NoList"/>
    <w:pPr>
      <w:numPr>
        <w:numId w:val="72"/>
      </w:numPr>
    </w:pPr>
  </w:style>
  <w:style w:type="numbering" w:customStyle="1" w:styleId="WWNum11">
    <w:name w:val="WWNum11"/>
    <w:basedOn w:val="NoList"/>
    <w:pPr>
      <w:numPr>
        <w:numId w:val="73"/>
      </w:numPr>
    </w:pPr>
  </w:style>
  <w:style w:type="numbering" w:customStyle="1" w:styleId="WWNum8">
    <w:name w:val="WWNum8"/>
    <w:basedOn w:val="NoList"/>
    <w:pPr>
      <w:numPr>
        <w:numId w:val="74"/>
      </w:numPr>
    </w:pPr>
  </w:style>
  <w:style w:type="numbering" w:customStyle="1" w:styleId="WWNum12">
    <w:name w:val="WWNum12"/>
    <w:basedOn w:val="NoList"/>
    <w:pPr>
      <w:numPr>
        <w:numId w:val="75"/>
      </w:numPr>
    </w:pPr>
  </w:style>
  <w:style w:type="numbering" w:customStyle="1" w:styleId="WWNum5">
    <w:name w:val="WWNum5"/>
    <w:basedOn w:val="NoList"/>
    <w:pPr>
      <w:numPr>
        <w:numId w:val="76"/>
      </w:numPr>
    </w:pPr>
  </w:style>
  <w:style w:type="numbering" w:customStyle="1" w:styleId="WWNum19">
    <w:name w:val="WWNum19"/>
    <w:basedOn w:val="NoList"/>
    <w:pPr>
      <w:numPr>
        <w:numId w:val="77"/>
      </w:numPr>
    </w:pPr>
  </w:style>
  <w:style w:type="numbering" w:customStyle="1" w:styleId="WWNum18">
    <w:name w:val="WWNum18"/>
    <w:basedOn w:val="NoList"/>
    <w:pPr>
      <w:numPr>
        <w:numId w:val="78"/>
      </w:numPr>
    </w:pPr>
  </w:style>
  <w:style w:type="numbering" w:customStyle="1" w:styleId="WWNum9">
    <w:name w:val="WWNum9"/>
    <w:basedOn w:val="NoList"/>
    <w:pPr>
      <w:numPr>
        <w:numId w:val="79"/>
      </w:numPr>
    </w:pPr>
  </w:style>
  <w:style w:type="numbering" w:customStyle="1" w:styleId="WWNum13">
    <w:name w:val="WWNum13"/>
    <w:basedOn w:val="NoList"/>
    <w:pPr>
      <w:numPr>
        <w:numId w:val="80"/>
      </w:numPr>
    </w:pPr>
  </w:style>
  <w:style w:type="numbering" w:customStyle="1" w:styleId="WWNum15">
    <w:name w:val="WWNum15"/>
    <w:basedOn w:val="NoList"/>
    <w:pPr>
      <w:numPr>
        <w:numId w:val="81"/>
      </w:numPr>
    </w:pPr>
  </w:style>
  <w:style w:type="numbering" w:customStyle="1" w:styleId="WWNum21">
    <w:name w:val="WWNum21"/>
    <w:basedOn w:val="NoList"/>
    <w:pPr>
      <w:numPr>
        <w:numId w:val="82"/>
      </w:numPr>
    </w:pPr>
  </w:style>
  <w:style w:type="numbering" w:customStyle="1" w:styleId="WWNum22">
    <w:name w:val="WWNum22"/>
    <w:basedOn w:val="NoList"/>
    <w:pPr>
      <w:numPr>
        <w:numId w:val="83"/>
      </w:numPr>
    </w:pPr>
  </w:style>
  <w:style w:type="numbering" w:customStyle="1" w:styleId="WWNum23">
    <w:name w:val="WWNum23"/>
    <w:basedOn w:val="NoList"/>
    <w:pPr>
      <w:numPr>
        <w:numId w:val="84"/>
      </w:numPr>
    </w:pPr>
  </w:style>
  <w:style w:type="numbering" w:customStyle="1" w:styleId="WWNum24">
    <w:name w:val="WWNum24"/>
    <w:basedOn w:val="NoList"/>
    <w:pPr>
      <w:numPr>
        <w:numId w:val="85"/>
      </w:numPr>
    </w:pPr>
  </w:style>
  <w:style w:type="numbering" w:customStyle="1" w:styleId="WWNum6">
    <w:name w:val="WWNum6"/>
    <w:basedOn w:val="NoList"/>
    <w:pPr>
      <w:numPr>
        <w:numId w:val="86"/>
      </w:numPr>
    </w:pPr>
  </w:style>
  <w:style w:type="numbering" w:customStyle="1" w:styleId="WWNum241">
    <w:name w:val="WWNum241"/>
    <w:basedOn w:val="NoList"/>
    <w:pPr>
      <w:numPr>
        <w:numId w:val="87"/>
      </w:numPr>
    </w:pPr>
  </w:style>
  <w:style w:type="numbering" w:customStyle="1" w:styleId="WWNum17">
    <w:name w:val="WWNum17"/>
    <w:basedOn w:val="NoList"/>
    <w:pPr>
      <w:numPr>
        <w:numId w:val="88"/>
      </w:numPr>
    </w:pPr>
  </w:style>
  <w:style w:type="numbering" w:customStyle="1" w:styleId="WWNum31">
    <w:name w:val="WWNum31"/>
    <w:basedOn w:val="NoList"/>
    <w:pPr>
      <w:numPr>
        <w:numId w:val="89"/>
      </w:numPr>
    </w:pPr>
  </w:style>
  <w:style w:type="numbering" w:customStyle="1" w:styleId="WWNum4">
    <w:name w:val="WWNum4"/>
    <w:basedOn w:val="NoList"/>
    <w:pPr>
      <w:numPr>
        <w:numId w:val="90"/>
      </w:numPr>
    </w:pPr>
  </w:style>
  <w:style w:type="numbering" w:customStyle="1" w:styleId="WWNum110">
    <w:name w:val="WWNum110"/>
    <w:basedOn w:val="NoList"/>
    <w:pPr>
      <w:numPr>
        <w:numId w:val="91"/>
      </w:numPr>
    </w:pPr>
  </w:style>
  <w:style w:type="numbering" w:customStyle="1" w:styleId="WWNum20">
    <w:name w:val="WWNum20"/>
    <w:basedOn w:val="NoList"/>
    <w:pPr>
      <w:numPr>
        <w:numId w:val="92"/>
      </w:numPr>
    </w:pPr>
  </w:style>
  <w:style w:type="numbering" w:customStyle="1" w:styleId="WWNum10">
    <w:name w:val="WWNum10"/>
    <w:basedOn w:val="NoList"/>
    <w:pPr>
      <w:numPr>
        <w:numId w:val="93"/>
      </w:numPr>
    </w:pPr>
  </w:style>
  <w:style w:type="numbering" w:customStyle="1" w:styleId="WWNum7">
    <w:name w:val="WWNum7"/>
    <w:basedOn w:val="NoList"/>
    <w:pPr>
      <w:numPr>
        <w:numId w:val="94"/>
      </w:numPr>
    </w:pPr>
  </w:style>
  <w:style w:type="numbering" w:customStyle="1" w:styleId="NoList1">
    <w:name w:val="No List_1"/>
    <w:basedOn w:val="NoList"/>
    <w:pPr>
      <w:numPr>
        <w:numId w:val="95"/>
      </w:numPr>
    </w:pPr>
  </w:style>
  <w:style w:type="numbering" w:customStyle="1" w:styleId="WWNum111">
    <w:name w:val="WWNum111"/>
    <w:basedOn w:val="NoList"/>
    <w:pPr>
      <w:numPr>
        <w:numId w:val="96"/>
      </w:numPr>
    </w:pPr>
  </w:style>
  <w:style w:type="numbering" w:customStyle="1" w:styleId="WWNum25">
    <w:name w:val="WWNum25"/>
    <w:basedOn w:val="NoList"/>
    <w:pPr>
      <w:numPr>
        <w:numId w:val="97"/>
      </w:numPr>
    </w:pPr>
  </w:style>
  <w:style w:type="numbering" w:customStyle="1" w:styleId="WWNum112">
    <w:name w:val="WWNum112"/>
    <w:basedOn w:val="NoList"/>
    <w:pPr>
      <w:numPr>
        <w:numId w:val="98"/>
      </w:numPr>
    </w:pPr>
  </w:style>
  <w:style w:type="numbering" w:customStyle="1" w:styleId="WWNum26">
    <w:name w:val="WWNum26"/>
    <w:basedOn w:val="NoList"/>
    <w:pPr>
      <w:numPr>
        <w:numId w:val="99"/>
      </w:numPr>
    </w:pPr>
  </w:style>
  <w:style w:type="character" w:customStyle="1" w:styleId="normaltextrun">
    <w:name w:val="normaltextrun"/>
    <w:basedOn w:val="DefaultParagraphFont"/>
    <w:rsid w:val="003D2E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footer" Target="footer2.xml"/><Relationship Id="rId18" Type="http://schemas.openxmlformats.org/officeDocument/2006/relationships/footer" Target="footer3.xml"/><Relationship Id="rId26" Type="http://schemas.openxmlformats.org/officeDocument/2006/relationships/image" Target="media/image2.png"/><Relationship Id="rId39" Type="http://schemas.openxmlformats.org/officeDocument/2006/relationships/header" Target="header10.xml"/><Relationship Id="rId21" Type="http://schemas.openxmlformats.org/officeDocument/2006/relationships/header" Target="header5.xml"/><Relationship Id="rId34" Type="http://schemas.openxmlformats.org/officeDocument/2006/relationships/hyperlink" Target="https://www.gov.uk/government/publications/security-policy-framework/hmg-security-policy-framework" TargetMode="External"/><Relationship Id="rId42" Type="http://schemas.openxmlformats.org/officeDocument/2006/relationships/footer" Target="footer11.xml"/><Relationship Id="rId47" Type="http://schemas.openxmlformats.org/officeDocument/2006/relationships/header" Target="header14.xml"/><Relationship Id="rId50" Type="http://schemas.openxmlformats.org/officeDocument/2006/relationships/footer" Target="footer15.xml"/><Relationship Id="rId55" Type="http://schemas.openxmlformats.org/officeDocument/2006/relationships/footer" Target="footer17.xml"/><Relationship Id="rId63" Type="http://schemas.openxmlformats.org/officeDocument/2006/relationships/footer" Target="footer21.xml"/><Relationship Id="rId68"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www.gov.uk/government/publications/procurement-policy-note-0815-tax-arrangements-of-appointees" TargetMode="External"/><Relationship Id="rId29" Type="http://schemas.openxmlformats.org/officeDocument/2006/relationships/hyperlink" Target="https://www.gov.uk/government/publications/procurement-policy-note-0117-update-to-transparency-principl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footer" Target="footer6.xml"/><Relationship Id="rId32" Type="http://schemas.openxmlformats.org/officeDocument/2006/relationships/header" Target="header9.xml"/><Relationship Id="rId37" Type="http://schemas.openxmlformats.org/officeDocument/2006/relationships/hyperlink" Target="https://www.ncsc.gov.uk/guidance/end-user-device-security" TargetMode="External"/><Relationship Id="rId40" Type="http://schemas.openxmlformats.org/officeDocument/2006/relationships/footer" Target="footer10.xml"/><Relationship Id="rId45" Type="http://schemas.openxmlformats.org/officeDocument/2006/relationships/header" Target="header13.xml"/><Relationship Id="rId53" Type="http://schemas.openxmlformats.org/officeDocument/2006/relationships/footer" Target="footer16.xml"/><Relationship Id="rId58" Type="http://schemas.openxmlformats.org/officeDocument/2006/relationships/header" Target="header19.xml"/><Relationship Id="rId66" Type="http://schemas.openxmlformats.org/officeDocument/2006/relationships/header" Target="header23.xml"/><Relationship Id="rId5" Type="http://schemas.openxmlformats.org/officeDocument/2006/relationships/styles" Target="styles.xml"/><Relationship Id="rId15" Type="http://schemas.openxmlformats.org/officeDocument/2006/relationships/hyperlink" Target="https://www.gov.uk/government/publications/blowing-the-whistle-list-of-prescribed-people-and-bodies--2/whistleblowing-list-of-prescribed-people-and-bodies" TargetMode="External"/><Relationship Id="rId23" Type="http://schemas.openxmlformats.org/officeDocument/2006/relationships/header" Target="header6.xml"/><Relationship Id="rId28" Type="http://schemas.openxmlformats.org/officeDocument/2006/relationships/footer" Target="footer7.xml"/><Relationship Id="rId36" Type="http://schemas.openxmlformats.org/officeDocument/2006/relationships/hyperlink" Target="https://www.ncsc.gov.uk/articles/hmg-ia-maturity-model-iamm" TargetMode="External"/><Relationship Id="rId49" Type="http://schemas.openxmlformats.org/officeDocument/2006/relationships/header" Target="header15.xml"/><Relationship Id="rId57" Type="http://schemas.openxmlformats.org/officeDocument/2006/relationships/footer" Target="footer18.xml"/><Relationship Id="rId61" Type="http://schemas.openxmlformats.org/officeDocument/2006/relationships/footer" Target="footer20.xml"/><Relationship Id="rId10" Type="http://schemas.openxmlformats.org/officeDocument/2006/relationships/header" Target="header1.xml"/><Relationship Id="rId19" Type="http://schemas.openxmlformats.org/officeDocument/2006/relationships/header" Target="header4.xml"/><Relationship Id="rId31" Type="http://schemas.openxmlformats.org/officeDocument/2006/relationships/footer" Target="footer8.xml"/><Relationship Id="rId44" Type="http://schemas.openxmlformats.org/officeDocument/2006/relationships/footer" Target="footer12.xml"/><Relationship Id="rId52" Type="http://schemas.openxmlformats.org/officeDocument/2006/relationships/header" Target="header16.xml"/><Relationship Id="rId60" Type="http://schemas.openxmlformats.org/officeDocument/2006/relationships/header" Target="header20.xml"/><Relationship Id="rId65" Type="http://schemas.openxmlformats.org/officeDocument/2006/relationships/footer" Target="footer2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gov.uk/guidance/ir35-find-out-if-it-applies" TargetMode="Externa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hyperlink" Target="https://www.cpni.gov.uk" TargetMode="External"/><Relationship Id="rId43" Type="http://schemas.openxmlformats.org/officeDocument/2006/relationships/header" Target="header12.xml"/><Relationship Id="rId48" Type="http://schemas.openxmlformats.org/officeDocument/2006/relationships/footer" Target="footer14.xml"/><Relationship Id="rId56" Type="http://schemas.openxmlformats.org/officeDocument/2006/relationships/header" Target="header18.xml"/><Relationship Id="rId64" Type="http://schemas.openxmlformats.org/officeDocument/2006/relationships/header" Target="header22.xml"/><Relationship Id="rId69" Type="http://schemas.openxmlformats.org/officeDocument/2006/relationships/theme" Target="theme/theme1.xml"/><Relationship Id="rId8" Type="http://schemas.openxmlformats.org/officeDocument/2006/relationships/footnotes" Target="footnotes.xml"/><Relationship Id="rId51" Type="http://schemas.openxmlformats.org/officeDocument/2006/relationships/hyperlink" Target="https://www.gov.uk/acquisition-operating-framework" TargetMode="Externa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eader" Target="header3.xml"/><Relationship Id="rId25" Type="http://schemas.openxmlformats.org/officeDocument/2006/relationships/image" Target="media/image1.png"/><Relationship Id="rId33" Type="http://schemas.openxmlformats.org/officeDocument/2006/relationships/footer" Target="footer9.xml"/><Relationship Id="rId38" Type="http://schemas.openxmlformats.org/officeDocument/2006/relationships/hyperlink" Target="https://www.ncsc.gov.uk/section/products-services/ncsc-certification" TargetMode="External"/><Relationship Id="rId46" Type="http://schemas.openxmlformats.org/officeDocument/2006/relationships/footer" Target="footer13.xml"/><Relationship Id="rId59" Type="http://schemas.openxmlformats.org/officeDocument/2006/relationships/footer" Target="footer19.xml"/><Relationship Id="rId67" Type="http://schemas.openxmlformats.org/officeDocument/2006/relationships/footer" Target="footer23.xml"/><Relationship Id="rId20" Type="http://schemas.openxmlformats.org/officeDocument/2006/relationships/footer" Target="footer4.xml"/><Relationship Id="rId41" Type="http://schemas.openxmlformats.org/officeDocument/2006/relationships/header" Target="header11.xml"/><Relationship Id="rId54" Type="http://schemas.openxmlformats.org/officeDocument/2006/relationships/header" Target="header17.xml"/><Relationship Id="rId62" Type="http://schemas.openxmlformats.org/officeDocument/2006/relationships/header" Target="header2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E2E3C01CED27540B4F255BA78F09F82" ma:contentTypeVersion="12" ma:contentTypeDescription="Create a new document." ma:contentTypeScope="" ma:versionID="6462f601276dd7173e20a62ed80d9f22">
  <xsd:schema xmlns:xsd="http://www.w3.org/2001/XMLSchema" xmlns:xs="http://www.w3.org/2001/XMLSchema" xmlns:p="http://schemas.microsoft.com/office/2006/metadata/properties" xmlns:ns2="ad81188f-3ce5-44f7-8632-d03ce10ce09f" xmlns:ns3="18b5a5a9-e64c-4adb-b678-ec5ec59a1b00" targetNamespace="http://schemas.microsoft.com/office/2006/metadata/properties" ma:root="true" ma:fieldsID="458450812e6d1614be6d3a8ac9885ed0" ns2:_="" ns3:_="">
    <xsd:import namespace="ad81188f-3ce5-44f7-8632-d03ce10ce09f"/>
    <xsd:import namespace="18b5a5a9-e64c-4adb-b678-ec5ec59a1b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RecordIdentifier"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1188f-3ce5-44f7-8632-d03ce10ce0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RecordIdentifier" ma:index="18" nillable="true" ma:displayName="Record Identifier" ma:format="Dropdown" ma:internalName="RecordIdentifier">
      <xsd:simpleType>
        <xsd:restriction base="dms:Text">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8b5a5a9-e64c-4adb-b678-ec5ec59a1b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ecordIdentifier xmlns="ad81188f-3ce5-44f7-8632-d03ce10ce09f" xsi:nil="true"/>
  </documentManagement>
</p:properties>
</file>

<file path=customXml/itemProps1.xml><?xml version="1.0" encoding="utf-8"?>
<ds:datastoreItem xmlns:ds="http://schemas.openxmlformats.org/officeDocument/2006/customXml" ds:itemID="{5B6303CF-6495-4A08-A71C-733B718CFBC1}">
  <ds:schemaRefs>
    <ds:schemaRef ds:uri="http://schemas.microsoft.com/sharepoint/v3/contenttype/forms"/>
  </ds:schemaRefs>
</ds:datastoreItem>
</file>

<file path=customXml/itemProps2.xml><?xml version="1.0" encoding="utf-8"?>
<ds:datastoreItem xmlns:ds="http://schemas.openxmlformats.org/officeDocument/2006/customXml" ds:itemID="{C6753916-1D02-43C0-B947-FBCC53138A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1188f-3ce5-44f7-8632-d03ce10ce09f"/>
    <ds:schemaRef ds:uri="18b5a5a9-e64c-4adb-b678-ec5ec59a1b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9972FC-9695-4A0E-9CCB-5E3B88461E45}">
  <ds:schemaRefs>
    <ds:schemaRef ds:uri="http://schemas.microsoft.com/office/2006/metadata/properties"/>
    <ds:schemaRef ds:uri="http://schemas.microsoft.com/office/infopath/2007/PartnerControls"/>
    <ds:schemaRef ds:uri="ad81188f-3ce5-44f7-8632-d03ce10ce09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84</Pages>
  <Words>46208</Words>
  <Characters>263386</Characters>
  <Application>Microsoft Office Word</Application>
  <DocSecurity>0</DocSecurity>
  <Lines>2194</Lines>
  <Paragraphs>617</Paragraphs>
  <ScaleCrop>false</ScaleCrop>
  <Company/>
  <LinksUpToDate>false</LinksUpToDate>
  <CharactersWithSpaces>308977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Hayes</dc:creator>
  <cp:keywords/>
  <cp:lastModifiedBy>Males, Angela C1 (DIO Comrcl-Disposals1)</cp:lastModifiedBy>
  <cp:revision>2</cp:revision>
  <dcterms:created xsi:type="dcterms:W3CDTF">2023-10-23T19:48:00Z</dcterms:created>
  <dcterms:modified xsi:type="dcterms:W3CDTF">2023-10-23T19:48:00Z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4218928-5a79-46f2-909c-7b3fe7c78578_Enabled">
    <vt:lpwstr>true</vt:lpwstr>
  </property>
  <property fmtid="{D5CDD505-2E9C-101B-9397-08002B2CF9AE}" pid="3" name="MSIP_Label_a4218928-5a79-46f2-909c-7b3fe7c78578_SetDate">
    <vt:lpwstr>2023-09-21T09:49:57Z</vt:lpwstr>
  </property>
  <property fmtid="{D5CDD505-2E9C-101B-9397-08002B2CF9AE}" pid="4" name="MSIP_Label_a4218928-5a79-46f2-909c-7b3fe7c78578_Method">
    <vt:lpwstr>Standard</vt:lpwstr>
  </property>
  <property fmtid="{D5CDD505-2E9C-101B-9397-08002B2CF9AE}" pid="5" name="MSIP_Label_a4218928-5a79-46f2-909c-7b3fe7c78578_Name">
    <vt:lpwstr>Montagu Evans Confidential</vt:lpwstr>
  </property>
  <property fmtid="{D5CDD505-2E9C-101B-9397-08002B2CF9AE}" pid="6" name="MSIP_Label_a4218928-5a79-46f2-909c-7b3fe7c78578_SiteId">
    <vt:lpwstr>cf23ab9a-1a2c-4b5d-8a9e-a102c4eab5ff</vt:lpwstr>
  </property>
  <property fmtid="{D5CDD505-2E9C-101B-9397-08002B2CF9AE}" pid="7" name="MSIP_Label_a4218928-5a79-46f2-909c-7b3fe7c78578_ActionId">
    <vt:lpwstr>d590f2ab-02a1-4805-8186-7dfb83199fe5</vt:lpwstr>
  </property>
  <property fmtid="{D5CDD505-2E9C-101B-9397-08002B2CF9AE}" pid="8" name="MSIP_Label_a4218928-5a79-46f2-909c-7b3fe7c78578_ContentBits">
    <vt:lpwstr>0</vt:lpwstr>
  </property>
  <property fmtid="{D5CDD505-2E9C-101B-9397-08002B2CF9AE}" pid="9" name="MSIP_Label_d8a60473-494b-4586-a1bb-b0e663054676_Enabled">
    <vt:lpwstr>true</vt:lpwstr>
  </property>
  <property fmtid="{D5CDD505-2E9C-101B-9397-08002B2CF9AE}" pid="10" name="MSIP_Label_d8a60473-494b-4586-a1bb-b0e663054676_SetDate">
    <vt:lpwstr>2023-09-21T12:34:49Z</vt:lpwstr>
  </property>
  <property fmtid="{D5CDD505-2E9C-101B-9397-08002B2CF9AE}" pid="11" name="MSIP_Label_d8a60473-494b-4586-a1bb-b0e663054676_Method">
    <vt:lpwstr>Privileged</vt:lpwstr>
  </property>
  <property fmtid="{D5CDD505-2E9C-101B-9397-08002B2CF9AE}" pid="12" name="MSIP_Label_d8a60473-494b-4586-a1bb-b0e663054676_Name">
    <vt:lpwstr>MOD-1-O-‘UNMARKED’</vt:lpwstr>
  </property>
  <property fmtid="{D5CDD505-2E9C-101B-9397-08002B2CF9AE}" pid="13" name="MSIP_Label_d8a60473-494b-4586-a1bb-b0e663054676_SiteId">
    <vt:lpwstr>be7760ed-5953-484b-ae95-d0a16dfa09e5</vt:lpwstr>
  </property>
  <property fmtid="{D5CDD505-2E9C-101B-9397-08002B2CF9AE}" pid="14" name="MSIP_Label_d8a60473-494b-4586-a1bb-b0e663054676_ActionId">
    <vt:lpwstr>bba569c6-cbcd-4cc6-aa11-39d20eed805f</vt:lpwstr>
  </property>
  <property fmtid="{D5CDD505-2E9C-101B-9397-08002B2CF9AE}" pid="15" name="MSIP_Label_d8a60473-494b-4586-a1bb-b0e663054676_ContentBits">
    <vt:lpwstr>0</vt:lpwstr>
  </property>
  <property fmtid="{D5CDD505-2E9C-101B-9397-08002B2CF9AE}" pid="16" name="ContentTypeId">
    <vt:lpwstr>0x0101008E2E3C01CED27540B4F255BA78F09F82</vt:lpwstr>
  </property>
</Properties>
</file>