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To access the RFQ documentation</w:t>
      </w:r>
      <w:r>
        <w:rPr>
          <w:rFonts w:ascii="Corbel" w:hAnsi="Corbel"/>
          <w:b/>
        </w:rPr>
        <w:t xml:space="preserve"> (once it is available)</w:t>
      </w:r>
      <w:r w:rsidRPr="001E7A0E">
        <w:rPr>
          <w:rFonts w:ascii="Corbel" w:hAnsi="Corbel"/>
          <w:b/>
        </w:rPr>
        <w:t xml:space="preserve">: </w:t>
      </w:r>
    </w:p>
    <w:p w:rsidR="00814D63" w:rsidRPr="001E7A0E" w:rsidRDefault="00814D63" w:rsidP="00814D63">
      <w:pPr>
        <w:ind w:left="636"/>
        <w:rPr>
          <w:rFonts w:ascii="Corbel" w:hAnsi="Corbel"/>
        </w:rPr>
      </w:pPr>
      <w:r w:rsidRPr="001E7A0E">
        <w:rPr>
          <w:rFonts w:ascii="Corbel" w:hAnsi="Corbel"/>
        </w:rPr>
        <w:t>Once, the RFQ has been published on Bravo,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c) Click on the relevant titled ITT item</w:t>
      </w:r>
      <w:r>
        <w:rPr>
          <w:rFonts w:ascii="Corbel" w:hAnsi="Corbel"/>
        </w:rPr>
        <w:t xml:space="preserve"> (please note, this RFQ will be named ‘Trends and Insights Subscription Services’)</w:t>
      </w:r>
      <w:r w:rsidRPr="001E7A0E">
        <w:rPr>
          <w:rFonts w:ascii="Corbel" w:hAnsi="Corbel"/>
        </w:rPr>
        <w:t xml:space="preserve">.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RFQ.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bookmarkStart w:id="0" w:name="_GoBack"/>
      <w:bookmarkEnd w:id="0"/>
    </w:p>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20110F"/>
    <w:rsid w:val="0081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1</cp:revision>
  <dcterms:created xsi:type="dcterms:W3CDTF">2017-01-18T17:23:00Z</dcterms:created>
  <dcterms:modified xsi:type="dcterms:W3CDTF">2017-01-18T17:24:00Z</dcterms:modified>
</cp:coreProperties>
</file>