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C02" w:rsidRDefault="00447C02" w:rsidP="00D00B2B">
      <w:pPr>
        <w:tabs>
          <w:tab w:val="left" w:pos="-720"/>
          <w:tab w:val="left" w:pos="0"/>
          <w:tab w:val="left" w:pos="720"/>
        </w:tabs>
        <w:suppressAutoHyphens/>
        <w:ind w:left="5954"/>
        <w:jc w:val="left"/>
        <w:rPr>
          <w:rFonts w:cs="Arial"/>
          <w:b/>
          <w:sz w:val="20"/>
        </w:rPr>
      </w:pPr>
    </w:p>
    <w:tbl>
      <w:tblPr>
        <w:tblW w:w="11003" w:type="dxa"/>
        <w:tblInd w:w="-972" w:type="dxa"/>
        <w:tblBorders>
          <w:insideH w:val="single" w:sz="4" w:space="0" w:color="auto"/>
          <w:insideV w:val="single" w:sz="4" w:space="0" w:color="auto"/>
        </w:tblBorders>
        <w:tblLayout w:type="fixed"/>
        <w:tblLook w:val="0000" w:firstRow="0" w:lastRow="0" w:firstColumn="0" w:lastColumn="0" w:noHBand="0" w:noVBand="0"/>
      </w:tblPr>
      <w:tblGrid>
        <w:gridCol w:w="796"/>
        <w:gridCol w:w="3614"/>
        <w:gridCol w:w="2482"/>
        <w:gridCol w:w="851"/>
        <w:gridCol w:w="283"/>
        <w:gridCol w:w="2268"/>
        <w:gridCol w:w="425"/>
        <w:gridCol w:w="284"/>
      </w:tblGrid>
      <w:tr w:rsidR="00ED7BE0" w:rsidRPr="00DC44DC">
        <w:tc>
          <w:tcPr>
            <w:tcW w:w="4410" w:type="dxa"/>
            <w:gridSpan w:val="2"/>
            <w:tcBorders>
              <w:top w:val="nil"/>
              <w:bottom w:val="nil"/>
              <w:right w:val="nil"/>
            </w:tcBorders>
          </w:tcPr>
          <w:p w:rsidR="00ED7BE0" w:rsidRDefault="00975A7E" w:rsidP="003C5D93">
            <w:pPr>
              <w:suppressAutoHyphens/>
              <w:rPr>
                <w:rFonts w:cs="Arial"/>
                <w:sz w:val="16"/>
                <w:szCs w:val="16"/>
              </w:rPr>
            </w:pPr>
            <w:r w:rsidRPr="00B26748">
              <w:rPr>
                <w:rFonts w:cs="Arial"/>
                <w:noProof/>
                <w:sz w:val="32"/>
              </w:rPr>
              <w:drawing>
                <wp:inline distT="0" distB="0" distL="0" distR="0">
                  <wp:extent cx="1356995" cy="1203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6995" cy="1203325"/>
                          </a:xfrm>
                          <a:prstGeom prst="rect">
                            <a:avLst/>
                          </a:prstGeom>
                          <a:noFill/>
                          <a:ln>
                            <a:noFill/>
                          </a:ln>
                        </pic:spPr>
                      </pic:pic>
                    </a:graphicData>
                  </a:graphic>
                </wp:inline>
              </w:drawing>
            </w:r>
          </w:p>
        </w:tc>
        <w:tc>
          <w:tcPr>
            <w:tcW w:w="2482" w:type="dxa"/>
            <w:tcBorders>
              <w:top w:val="nil"/>
              <w:left w:val="nil"/>
              <w:bottom w:val="nil"/>
              <w:right w:val="nil"/>
            </w:tcBorders>
          </w:tcPr>
          <w:p w:rsidR="00ED7BE0" w:rsidRPr="00DC44DC" w:rsidRDefault="00ED7BE0" w:rsidP="00662205">
            <w:pPr>
              <w:suppressAutoHyphens/>
              <w:rPr>
                <w:rFonts w:cs="Arial"/>
                <w:sz w:val="16"/>
                <w:szCs w:val="16"/>
              </w:rPr>
            </w:pPr>
          </w:p>
        </w:tc>
        <w:tc>
          <w:tcPr>
            <w:tcW w:w="3402" w:type="dxa"/>
            <w:gridSpan w:val="3"/>
            <w:tcBorders>
              <w:top w:val="nil"/>
              <w:left w:val="nil"/>
              <w:bottom w:val="nil"/>
              <w:right w:val="nil"/>
            </w:tcBorders>
          </w:tcPr>
          <w:p w:rsidR="00592DA5" w:rsidRDefault="00B26748" w:rsidP="006672C2">
            <w:pPr>
              <w:suppressAutoHyphens/>
              <w:rPr>
                <w:rFonts w:cs="Arial"/>
                <w:b/>
                <w:sz w:val="20"/>
              </w:rPr>
            </w:pPr>
            <w:r>
              <w:rPr>
                <w:rFonts w:cs="Arial"/>
                <w:b/>
                <w:sz w:val="20"/>
              </w:rPr>
              <w:t xml:space="preserve">Bay </w:t>
            </w:r>
            <w:r w:rsidR="00843710">
              <w:rPr>
                <w:rFonts w:cs="Arial"/>
                <w:b/>
                <w:sz w:val="20"/>
              </w:rPr>
              <w:t>3</w:t>
            </w:r>
            <w:r>
              <w:rPr>
                <w:rFonts w:cs="Arial"/>
                <w:b/>
                <w:sz w:val="20"/>
              </w:rPr>
              <w:t>/</w:t>
            </w:r>
            <w:r w:rsidR="004F7D5C">
              <w:rPr>
                <w:rFonts w:cs="Arial"/>
                <w:b/>
                <w:sz w:val="20"/>
              </w:rPr>
              <w:t>21</w:t>
            </w:r>
          </w:p>
          <w:p w:rsidR="006672C2" w:rsidRDefault="009C5E12" w:rsidP="006672C2">
            <w:pPr>
              <w:suppressAutoHyphens/>
              <w:rPr>
                <w:rFonts w:cs="Arial"/>
                <w:b/>
                <w:sz w:val="20"/>
              </w:rPr>
            </w:pPr>
            <w:r>
              <w:rPr>
                <w:rFonts w:cs="Arial"/>
                <w:b/>
                <w:sz w:val="20"/>
              </w:rPr>
              <w:t>Spring Place</w:t>
            </w:r>
          </w:p>
          <w:p w:rsidR="006672C2" w:rsidRDefault="009C5E12" w:rsidP="006672C2">
            <w:pPr>
              <w:suppressAutoHyphens/>
              <w:rPr>
                <w:rFonts w:cs="Arial"/>
                <w:b/>
                <w:sz w:val="20"/>
              </w:rPr>
            </w:pPr>
            <w:smartTag w:uri="urn:schemas-microsoft-com:office:smarttags" w:element="Street">
              <w:smartTag w:uri="urn:schemas-microsoft-com:office:smarttags" w:element="address">
                <w:r>
                  <w:rPr>
                    <w:rFonts w:cs="Arial"/>
                    <w:b/>
                    <w:sz w:val="20"/>
                  </w:rPr>
                  <w:t>105 Commercial Road</w:t>
                </w:r>
              </w:smartTag>
            </w:smartTag>
          </w:p>
          <w:p w:rsidR="006672C2" w:rsidRDefault="009C5E12" w:rsidP="006672C2">
            <w:pPr>
              <w:suppressAutoHyphens/>
              <w:rPr>
                <w:rFonts w:cs="Arial"/>
                <w:b/>
                <w:sz w:val="20"/>
              </w:rPr>
            </w:pPr>
            <w:smartTag w:uri="urn:schemas-microsoft-com:office:smarttags" w:element="place">
              <w:r>
                <w:rPr>
                  <w:rFonts w:cs="Arial"/>
                  <w:b/>
                  <w:sz w:val="20"/>
                </w:rPr>
                <w:t>Southampton</w:t>
              </w:r>
            </w:smartTag>
          </w:p>
          <w:p w:rsidR="006672C2" w:rsidRDefault="009C5E12" w:rsidP="006672C2">
            <w:pPr>
              <w:suppressAutoHyphens/>
              <w:rPr>
                <w:rFonts w:cs="Arial"/>
                <w:b/>
                <w:sz w:val="20"/>
              </w:rPr>
            </w:pPr>
            <w:r>
              <w:rPr>
                <w:rFonts w:cs="Arial"/>
                <w:b/>
                <w:sz w:val="20"/>
              </w:rPr>
              <w:t>SO15 1EG</w:t>
            </w:r>
          </w:p>
          <w:p w:rsidR="00ED7BE0" w:rsidRPr="00205E74" w:rsidRDefault="00ED7BE0" w:rsidP="00662205">
            <w:pPr>
              <w:suppressAutoHyphens/>
              <w:rPr>
                <w:rFonts w:cs="Arial"/>
                <w:b/>
                <w:sz w:val="20"/>
              </w:rPr>
            </w:pPr>
          </w:p>
        </w:tc>
        <w:tc>
          <w:tcPr>
            <w:tcW w:w="709" w:type="dxa"/>
            <w:gridSpan w:val="2"/>
            <w:tcBorders>
              <w:top w:val="nil"/>
              <w:left w:val="nil"/>
              <w:bottom w:val="nil"/>
            </w:tcBorders>
          </w:tcPr>
          <w:p w:rsidR="00ED7BE0" w:rsidRPr="00156838" w:rsidRDefault="00ED7BE0" w:rsidP="00662205">
            <w:pPr>
              <w:tabs>
                <w:tab w:val="left" w:pos="731"/>
              </w:tabs>
              <w:suppressAutoHyphens/>
              <w:rPr>
                <w:rFonts w:cs="Arial"/>
                <w:b/>
                <w:sz w:val="16"/>
                <w:szCs w:val="16"/>
              </w:rPr>
            </w:pPr>
          </w:p>
        </w:tc>
      </w:tr>
      <w:tr w:rsidR="00ED7BE0" w:rsidRPr="00DC44DC">
        <w:trPr>
          <w:trHeight w:val="609"/>
        </w:trPr>
        <w:tc>
          <w:tcPr>
            <w:tcW w:w="4410" w:type="dxa"/>
            <w:gridSpan w:val="2"/>
            <w:tcBorders>
              <w:top w:val="nil"/>
              <w:bottom w:val="nil"/>
              <w:right w:val="nil"/>
            </w:tcBorders>
          </w:tcPr>
          <w:p w:rsidR="0081660F" w:rsidRPr="0081660F" w:rsidRDefault="00ED7BE0" w:rsidP="003C5D93">
            <w:pPr>
              <w:suppressAutoHyphens/>
              <w:rPr>
                <w:rFonts w:cs="Arial"/>
                <w:b/>
                <w:noProof/>
                <w:sz w:val="16"/>
                <w:szCs w:val="16"/>
              </w:rPr>
            </w:pPr>
            <w:r>
              <w:rPr>
                <w:rFonts w:cs="Arial"/>
                <w:sz w:val="16"/>
                <w:szCs w:val="16"/>
              </w:rPr>
              <w:t xml:space="preserve">  </w:t>
            </w:r>
            <w:bookmarkStart w:id="0" w:name="Dropdown1"/>
            <w:r>
              <w:rPr>
                <w:rFonts w:cs="Arial"/>
                <w:b/>
                <w:noProof/>
                <w:sz w:val="16"/>
                <w:szCs w:val="16"/>
              </w:rPr>
              <w:fldChar w:fldCharType="begin">
                <w:ffData>
                  <w:name w:val="Dropdown1"/>
                  <w:enabled/>
                  <w:calcOnExit w:val="0"/>
                  <w:ddList>
                    <w:listEntry w:val="                                                  "/>
                    <w:listEntry w:val="  Asiantaeth Forwrol A Gwylwyr Y Glannau"/>
                  </w:ddList>
                </w:ffData>
              </w:fldChar>
            </w:r>
            <w:r>
              <w:rPr>
                <w:rFonts w:cs="Arial"/>
                <w:b/>
                <w:noProof/>
                <w:sz w:val="16"/>
                <w:szCs w:val="16"/>
              </w:rPr>
              <w:instrText xml:space="preserve"> FORMDROPDOWN </w:instrText>
            </w:r>
            <w:r w:rsidR="00AA72EE">
              <w:rPr>
                <w:rFonts w:cs="Arial"/>
                <w:b/>
                <w:noProof/>
                <w:sz w:val="16"/>
                <w:szCs w:val="16"/>
              </w:rPr>
            </w:r>
            <w:r w:rsidR="00AA72EE">
              <w:rPr>
                <w:rFonts w:cs="Arial"/>
                <w:b/>
                <w:noProof/>
                <w:sz w:val="16"/>
                <w:szCs w:val="16"/>
              </w:rPr>
              <w:fldChar w:fldCharType="separate"/>
            </w:r>
            <w:r>
              <w:rPr>
                <w:rFonts w:cs="Arial"/>
                <w:b/>
                <w:noProof/>
                <w:sz w:val="16"/>
                <w:szCs w:val="16"/>
              </w:rPr>
              <w:fldChar w:fldCharType="end"/>
            </w:r>
            <w:bookmarkEnd w:id="0"/>
          </w:p>
        </w:tc>
        <w:tc>
          <w:tcPr>
            <w:tcW w:w="2482" w:type="dxa"/>
            <w:tcBorders>
              <w:top w:val="nil"/>
              <w:left w:val="nil"/>
              <w:bottom w:val="nil"/>
              <w:right w:val="nil"/>
            </w:tcBorders>
          </w:tcPr>
          <w:p w:rsidR="00ED7BE0" w:rsidRPr="00DC44DC" w:rsidRDefault="00ED7BE0" w:rsidP="00662205">
            <w:pPr>
              <w:suppressAutoHyphens/>
              <w:rPr>
                <w:rFonts w:cs="Arial"/>
                <w:sz w:val="16"/>
                <w:szCs w:val="16"/>
              </w:rPr>
            </w:pPr>
          </w:p>
        </w:tc>
        <w:tc>
          <w:tcPr>
            <w:tcW w:w="3402" w:type="dxa"/>
            <w:gridSpan w:val="3"/>
            <w:tcBorders>
              <w:top w:val="nil"/>
              <w:left w:val="nil"/>
              <w:bottom w:val="nil"/>
              <w:right w:val="nil"/>
            </w:tcBorders>
          </w:tcPr>
          <w:p w:rsidR="00ED7BE0" w:rsidRPr="00DC44DC" w:rsidRDefault="00ED7BE0" w:rsidP="00B26722">
            <w:pPr>
              <w:suppressAutoHyphens/>
              <w:rPr>
                <w:rFonts w:cs="Arial"/>
                <w:b/>
                <w:sz w:val="16"/>
                <w:szCs w:val="16"/>
              </w:rPr>
            </w:pPr>
          </w:p>
        </w:tc>
        <w:tc>
          <w:tcPr>
            <w:tcW w:w="709" w:type="dxa"/>
            <w:gridSpan w:val="2"/>
            <w:tcBorders>
              <w:top w:val="nil"/>
              <w:left w:val="nil"/>
              <w:bottom w:val="nil"/>
            </w:tcBorders>
          </w:tcPr>
          <w:p w:rsidR="00ED7BE0" w:rsidRPr="00156838" w:rsidRDefault="00ED7BE0" w:rsidP="00662205">
            <w:pPr>
              <w:tabs>
                <w:tab w:val="left" w:pos="731"/>
              </w:tabs>
              <w:suppressAutoHyphens/>
              <w:rPr>
                <w:rFonts w:cs="Arial"/>
                <w:b/>
                <w:sz w:val="16"/>
                <w:szCs w:val="16"/>
              </w:rPr>
            </w:pPr>
          </w:p>
        </w:tc>
      </w:tr>
      <w:tr w:rsidR="00AA65D3" w:rsidRPr="00DC44DC">
        <w:trPr>
          <w:gridBefore w:val="1"/>
          <w:gridAfter w:val="1"/>
          <w:wBefore w:w="796" w:type="dxa"/>
          <w:wAfter w:w="284" w:type="dxa"/>
        </w:trPr>
        <w:tc>
          <w:tcPr>
            <w:tcW w:w="6096" w:type="dxa"/>
            <w:gridSpan w:val="2"/>
            <w:vMerge w:val="restart"/>
            <w:tcBorders>
              <w:top w:val="nil"/>
              <w:right w:val="nil"/>
            </w:tcBorders>
          </w:tcPr>
          <w:p w:rsidR="0024036E" w:rsidRDefault="0024036E" w:rsidP="00662205">
            <w:pPr>
              <w:tabs>
                <w:tab w:val="left" w:pos="-720"/>
              </w:tabs>
              <w:suppressAutoHyphens/>
              <w:rPr>
                <w:rFonts w:cs="Arial"/>
              </w:rPr>
            </w:pPr>
          </w:p>
          <w:p w:rsidR="0024036E" w:rsidRDefault="0024036E" w:rsidP="00662205">
            <w:pPr>
              <w:tabs>
                <w:tab w:val="left" w:pos="-720"/>
              </w:tabs>
              <w:suppressAutoHyphens/>
              <w:rPr>
                <w:rFonts w:cs="Arial"/>
              </w:rPr>
            </w:pPr>
            <w:r>
              <w:rPr>
                <w:rFonts w:cs="Arial"/>
              </w:rPr>
              <w:t>To whom it may</w:t>
            </w:r>
          </w:p>
          <w:p w:rsidR="00531E2E" w:rsidRPr="00FB7480" w:rsidRDefault="0024036E" w:rsidP="00662205">
            <w:pPr>
              <w:tabs>
                <w:tab w:val="left" w:pos="-720"/>
              </w:tabs>
              <w:suppressAutoHyphens/>
              <w:rPr>
                <w:rFonts w:cs="Arial"/>
              </w:rPr>
            </w:pPr>
            <w:r>
              <w:rPr>
                <w:rFonts w:cs="Arial"/>
              </w:rPr>
              <w:t>Concern,</w:t>
            </w:r>
            <w:r w:rsidR="00531E2E">
              <w:rPr>
                <w:rFonts w:cs="Arial"/>
              </w:rPr>
              <w:t xml:space="preserve"> </w:t>
            </w:r>
          </w:p>
        </w:tc>
        <w:tc>
          <w:tcPr>
            <w:tcW w:w="851" w:type="dxa"/>
            <w:tcBorders>
              <w:top w:val="nil"/>
              <w:left w:val="nil"/>
              <w:bottom w:val="nil"/>
              <w:right w:val="nil"/>
            </w:tcBorders>
          </w:tcPr>
          <w:p w:rsidR="00AA65D3" w:rsidRPr="00DC44DC" w:rsidRDefault="00AA65D3" w:rsidP="00662205">
            <w:pPr>
              <w:suppressAutoHyphens/>
              <w:rPr>
                <w:rFonts w:cs="Arial"/>
                <w:b/>
                <w:sz w:val="16"/>
                <w:szCs w:val="16"/>
              </w:rPr>
            </w:pPr>
            <w:r w:rsidRPr="00DC44DC">
              <w:rPr>
                <w:rFonts w:cs="Arial"/>
                <w:b/>
                <w:sz w:val="16"/>
                <w:szCs w:val="16"/>
              </w:rPr>
              <w:t>Tel:</w:t>
            </w:r>
          </w:p>
          <w:p w:rsidR="00AA65D3" w:rsidRPr="00DC44DC" w:rsidRDefault="00AA65D3" w:rsidP="0025610C">
            <w:pPr>
              <w:suppressAutoHyphens/>
              <w:rPr>
                <w:rFonts w:cs="Arial"/>
                <w:b/>
                <w:sz w:val="16"/>
                <w:szCs w:val="16"/>
              </w:rPr>
            </w:pPr>
          </w:p>
          <w:p w:rsidR="00AA65D3" w:rsidRDefault="00AA65D3" w:rsidP="0025610C">
            <w:pPr>
              <w:suppressAutoHyphens/>
              <w:rPr>
                <w:rFonts w:cs="Arial"/>
                <w:b/>
                <w:sz w:val="16"/>
                <w:szCs w:val="16"/>
              </w:rPr>
            </w:pPr>
            <w:r w:rsidRPr="00DC44DC">
              <w:rPr>
                <w:rFonts w:cs="Arial"/>
                <w:b/>
                <w:sz w:val="16"/>
                <w:szCs w:val="16"/>
              </w:rPr>
              <w:t>E-mail:</w:t>
            </w:r>
          </w:p>
          <w:p w:rsidR="00AA65D3" w:rsidRPr="00DC44DC" w:rsidRDefault="00AA65D3" w:rsidP="00662205">
            <w:pPr>
              <w:suppressAutoHyphens/>
              <w:rPr>
                <w:rFonts w:cs="Arial"/>
                <w:b/>
                <w:sz w:val="16"/>
                <w:szCs w:val="16"/>
              </w:rPr>
            </w:pPr>
          </w:p>
        </w:tc>
        <w:tc>
          <w:tcPr>
            <w:tcW w:w="2976" w:type="dxa"/>
            <w:gridSpan w:val="3"/>
            <w:tcBorders>
              <w:top w:val="nil"/>
              <w:left w:val="nil"/>
              <w:bottom w:val="nil"/>
            </w:tcBorders>
          </w:tcPr>
          <w:p w:rsidR="00AA65D3" w:rsidRPr="00156838" w:rsidRDefault="00AA65D3" w:rsidP="00662205">
            <w:pPr>
              <w:tabs>
                <w:tab w:val="left" w:pos="731"/>
              </w:tabs>
              <w:suppressAutoHyphens/>
              <w:rPr>
                <w:rFonts w:cs="Arial"/>
                <w:b/>
                <w:sz w:val="16"/>
                <w:szCs w:val="16"/>
              </w:rPr>
            </w:pPr>
            <w:r w:rsidRPr="00156838">
              <w:rPr>
                <w:rFonts w:cs="Arial"/>
                <w:b/>
                <w:sz w:val="16"/>
                <w:szCs w:val="16"/>
              </w:rPr>
              <w:t>+44 (0)</w:t>
            </w:r>
            <w:r w:rsidR="00AC4BE2">
              <w:rPr>
                <w:rFonts w:cs="Arial"/>
                <w:b/>
                <w:sz w:val="16"/>
                <w:szCs w:val="16"/>
              </w:rPr>
              <w:t>20 381 72173</w:t>
            </w:r>
          </w:p>
          <w:p w:rsidR="00AA65D3" w:rsidRPr="00156838" w:rsidRDefault="00AA65D3" w:rsidP="0025610C">
            <w:pPr>
              <w:tabs>
                <w:tab w:val="left" w:pos="731"/>
              </w:tabs>
              <w:suppressAutoHyphens/>
              <w:rPr>
                <w:rFonts w:cs="Arial"/>
                <w:b/>
                <w:sz w:val="16"/>
                <w:szCs w:val="16"/>
              </w:rPr>
            </w:pPr>
          </w:p>
          <w:p w:rsidR="00AA65D3" w:rsidRPr="00156838" w:rsidRDefault="008A49C3" w:rsidP="0025610C">
            <w:pPr>
              <w:tabs>
                <w:tab w:val="left" w:pos="731"/>
              </w:tabs>
              <w:suppressAutoHyphens/>
              <w:rPr>
                <w:rFonts w:cs="Arial"/>
                <w:b/>
                <w:sz w:val="16"/>
                <w:szCs w:val="16"/>
              </w:rPr>
            </w:pPr>
            <w:r>
              <w:rPr>
                <w:rFonts w:cs="Arial"/>
                <w:b/>
                <w:sz w:val="16"/>
                <w:szCs w:val="16"/>
              </w:rPr>
              <w:t>contracts</w:t>
            </w:r>
            <w:r w:rsidR="00AA65D3" w:rsidRPr="00156838">
              <w:rPr>
                <w:rFonts w:cs="Arial"/>
                <w:b/>
                <w:sz w:val="16"/>
                <w:szCs w:val="16"/>
              </w:rPr>
              <w:t>@mcga.gov.uk</w:t>
            </w:r>
          </w:p>
        </w:tc>
      </w:tr>
      <w:tr w:rsidR="00AA65D3" w:rsidRPr="00FB7480">
        <w:tblPrEx>
          <w:tblBorders>
            <w:insideH w:val="none" w:sz="0" w:space="0" w:color="auto"/>
            <w:insideV w:val="none" w:sz="0" w:space="0" w:color="auto"/>
          </w:tblBorders>
        </w:tblPrEx>
        <w:trPr>
          <w:gridBefore w:val="1"/>
          <w:gridAfter w:val="1"/>
          <w:wBefore w:w="796" w:type="dxa"/>
          <w:wAfter w:w="284" w:type="dxa"/>
          <w:trHeight w:val="643"/>
        </w:trPr>
        <w:tc>
          <w:tcPr>
            <w:tcW w:w="6096" w:type="dxa"/>
            <w:gridSpan w:val="2"/>
            <w:vMerge/>
          </w:tcPr>
          <w:p w:rsidR="00AA65D3" w:rsidRPr="00FB7480" w:rsidRDefault="00AA65D3" w:rsidP="00662205">
            <w:pPr>
              <w:tabs>
                <w:tab w:val="left" w:pos="-720"/>
              </w:tabs>
              <w:suppressAutoHyphens/>
              <w:rPr>
                <w:rFonts w:cs="Arial"/>
              </w:rPr>
            </w:pPr>
          </w:p>
        </w:tc>
        <w:tc>
          <w:tcPr>
            <w:tcW w:w="1134" w:type="dxa"/>
            <w:gridSpan w:val="2"/>
          </w:tcPr>
          <w:p w:rsidR="00AA65D3" w:rsidRPr="00205E74" w:rsidRDefault="00AA65D3" w:rsidP="00662205">
            <w:pPr>
              <w:tabs>
                <w:tab w:val="left" w:pos="-720"/>
              </w:tabs>
              <w:suppressAutoHyphens/>
              <w:rPr>
                <w:rFonts w:cs="Arial"/>
                <w:sz w:val="20"/>
              </w:rPr>
            </w:pPr>
            <w:r w:rsidRPr="00205E74">
              <w:rPr>
                <w:rFonts w:cs="Arial"/>
                <w:sz w:val="20"/>
              </w:rPr>
              <w:t>Your ref:</w:t>
            </w:r>
          </w:p>
          <w:p w:rsidR="00AA65D3" w:rsidRPr="00205E74" w:rsidRDefault="00AA65D3" w:rsidP="00662205">
            <w:pPr>
              <w:tabs>
                <w:tab w:val="left" w:pos="-720"/>
              </w:tabs>
              <w:suppressAutoHyphens/>
              <w:rPr>
                <w:rFonts w:cs="Arial"/>
                <w:sz w:val="20"/>
              </w:rPr>
            </w:pPr>
            <w:r w:rsidRPr="00205E74">
              <w:rPr>
                <w:rFonts w:cs="Arial"/>
                <w:sz w:val="20"/>
              </w:rPr>
              <w:t>Our ref:</w:t>
            </w:r>
            <w:r w:rsidRPr="00205E74">
              <w:rPr>
                <w:rFonts w:cs="Arial"/>
                <w:sz w:val="20"/>
              </w:rPr>
              <w:tab/>
            </w:r>
          </w:p>
        </w:tc>
        <w:tc>
          <w:tcPr>
            <w:tcW w:w="2693" w:type="dxa"/>
            <w:gridSpan w:val="2"/>
          </w:tcPr>
          <w:p w:rsidR="00AA65D3" w:rsidRDefault="00AA65D3" w:rsidP="00662205">
            <w:pPr>
              <w:tabs>
                <w:tab w:val="left" w:pos="-720"/>
              </w:tabs>
              <w:suppressAutoHyphens/>
              <w:rPr>
                <w:rFonts w:cs="Arial"/>
                <w:b/>
                <w:sz w:val="20"/>
              </w:rPr>
            </w:pPr>
          </w:p>
          <w:p w:rsidR="008A49C3" w:rsidRPr="00205E74" w:rsidRDefault="008A49C3" w:rsidP="00091C4E">
            <w:pPr>
              <w:tabs>
                <w:tab w:val="left" w:pos="-720"/>
              </w:tabs>
              <w:suppressAutoHyphens/>
              <w:rPr>
                <w:rFonts w:cs="Arial"/>
                <w:b/>
                <w:sz w:val="20"/>
              </w:rPr>
            </w:pPr>
            <w:smartTag w:uri="urn:schemas-microsoft-com:office:smarttags" w:element="stockticker">
              <w:r>
                <w:rPr>
                  <w:rFonts w:cs="Arial"/>
                  <w:b/>
                  <w:sz w:val="20"/>
                </w:rPr>
                <w:t>TCA</w:t>
              </w:r>
            </w:smartTag>
            <w:r>
              <w:rPr>
                <w:rFonts w:cs="Arial"/>
                <w:b/>
                <w:sz w:val="20"/>
              </w:rPr>
              <w:t xml:space="preserve"> 3/7</w:t>
            </w:r>
            <w:r w:rsidR="007E1EC2">
              <w:rPr>
                <w:rFonts w:cs="Arial"/>
                <w:b/>
                <w:sz w:val="20"/>
              </w:rPr>
              <w:t>/</w:t>
            </w:r>
            <w:r w:rsidR="00F07D36">
              <w:rPr>
                <w:rFonts w:cs="Arial"/>
                <w:b/>
                <w:sz w:val="20"/>
              </w:rPr>
              <w:t>706</w:t>
            </w:r>
          </w:p>
        </w:tc>
      </w:tr>
      <w:tr w:rsidR="00AA65D3" w:rsidRPr="00FB7480">
        <w:tblPrEx>
          <w:tblBorders>
            <w:insideH w:val="none" w:sz="0" w:space="0" w:color="auto"/>
            <w:insideV w:val="none" w:sz="0" w:space="0" w:color="auto"/>
          </w:tblBorders>
        </w:tblPrEx>
        <w:trPr>
          <w:gridBefore w:val="1"/>
          <w:gridAfter w:val="1"/>
          <w:wBefore w:w="796" w:type="dxa"/>
          <w:wAfter w:w="284" w:type="dxa"/>
          <w:trHeight w:val="293"/>
        </w:trPr>
        <w:tc>
          <w:tcPr>
            <w:tcW w:w="6096" w:type="dxa"/>
            <w:gridSpan w:val="2"/>
            <w:vMerge/>
          </w:tcPr>
          <w:p w:rsidR="00AA65D3" w:rsidRPr="00FB7480" w:rsidRDefault="00AA65D3" w:rsidP="00662205">
            <w:pPr>
              <w:tabs>
                <w:tab w:val="left" w:pos="-720"/>
              </w:tabs>
              <w:suppressAutoHyphens/>
              <w:rPr>
                <w:rFonts w:cs="Arial"/>
              </w:rPr>
            </w:pPr>
          </w:p>
        </w:tc>
        <w:tc>
          <w:tcPr>
            <w:tcW w:w="3827" w:type="dxa"/>
            <w:gridSpan w:val="4"/>
          </w:tcPr>
          <w:p w:rsidR="00AA65D3" w:rsidRPr="00205E74" w:rsidRDefault="006A076F" w:rsidP="00AC4BE2">
            <w:pPr>
              <w:tabs>
                <w:tab w:val="left" w:pos="-720"/>
              </w:tabs>
              <w:suppressAutoHyphens/>
              <w:rPr>
                <w:rFonts w:cs="Arial"/>
                <w:sz w:val="20"/>
              </w:rPr>
            </w:pPr>
            <w:r>
              <w:rPr>
                <w:rFonts w:cs="Arial"/>
                <w:sz w:val="20"/>
              </w:rPr>
              <w:t>15</w:t>
            </w:r>
            <w:r w:rsidRPr="006A076F">
              <w:rPr>
                <w:rFonts w:cs="Arial"/>
                <w:sz w:val="20"/>
                <w:vertAlign w:val="superscript"/>
              </w:rPr>
              <w:t>th</w:t>
            </w:r>
            <w:r>
              <w:rPr>
                <w:rFonts w:cs="Arial"/>
                <w:sz w:val="20"/>
              </w:rPr>
              <w:t xml:space="preserve"> January </w:t>
            </w:r>
            <w:r w:rsidR="007E1EC2">
              <w:rPr>
                <w:rFonts w:cs="Arial"/>
                <w:sz w:val="20"/>
              </w:rPr>
              <w:t>201</w:t>
            </w:r>
            <w:r>
              <w:rPr>
                <w:rFonts w:cs="Arial"/>
                <w:sz w:val="20"/>
              </w:rPr>
              <w:t>8</w:t>
            </w:r>
          </w:p>
        </w:tc>
      </w:tr>
    </w:tbl>
    <w:p w:rsidR="00A11727" w:rsidRPr="00C8162A" w:rsidRDefault="00A11727" w:rsidP="003279ED">
      <w:pPr>
        <w:jc w:val="left"/>
        <w:rPr>
          <w:rFonts w:cs="Arial"/>
        </w:rPr>
      </w:pPr>
    </w:p>
    <w:p w:rsidR="00662205" w:rsidRPr="00C8162A" w:rsidRDefault="00662205" w:rsidP="003279ED">
      <w:pPr>
        <w:jc w:val="right"/>
      </w:pPr>
    </w:p>
    <w:p w:rsidR="00662205" w:rsidRPr="00C8162A" w:rsidRDefault="00662205" w:rsidP="003279ED">
      <w:pPr>
        <w:jc w:val="left"/>
        <w:sectPr w:rsidR="00662205" w:rsidRPr="00C8162A" w:rsidSect="000734AC">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706" w:right="1440" w:bottom="2160" w:left="1440" w:header="432" w:footer="284" w:gutter="0"/>
          <w:paperSrc w:first="259" w:other="261"/>
          <w:pgNumType w:start="1"/>
          <w:cols w:space="720"/>
          <w:noEndnote/>
        </w:sectPr>
      </w:pPr>
    </w:p>
    <w:p w:rsidR="003A2078" w:rsidRDefault="003A2078" w:rsidP="003A2078">
      <w:pPr>
        <w:jc w:val="left"/>
      </w:pPr>
    </w:p>
    <w:p w:rsidR="003A2078" w:rsidRPr="00FB7480" w:rsidRDefault="003A2078" w:rsidP="003A2078">
      <w:pPr>
        <w:jc w:val="left"/>
      </w:pPr>
    </w:p>
    <w:p w:rsidR="00091C4E" w:rsidRDefault="00BE2D1E" w:rsidP="00F07D36">
      <w:pPr>
        <w:jc w:val="center"/>
        <w:rPr>
          <w:rFonts w:cs="Arial"/>
          <w:b/>
          <w:caps/>
          <w:spacing w:val="-3"/>
          <w:szCs w:val="24"/>
        </w:rPr>
      </w:pPr>
      <w:r w:rsidRPr="00F07D36">
        <w:rPr>
          <w:rFonts w:cs="Arial"/>
          <w:b/>
          <w:caps/>
          <w:spacing w:val="-3"/>
          <w:szCs w:val="24"/>
        </w:rPr>
        <w:t xml:space="preserve">TENDER </w:t>
      </w:r>
      <w:r w:rsidR="00196F56" w:rsidRPr="00F07D36">
        <w:rPr>
          <w:rFonts w:cs="Arial"/>
          <w:b/>
          <w:caps/>
          <w:spacing w:val="-3"/>
          <w:szCs w:val="24"/>
        </w:rPr>
        <w:t xml:space="preserve">FOR </w:t>
      </w:r>
      <w:r w:rsidR="00F07D36" w:rsidRPr="00F07D36">
        <w:rPr>
          <w:rFonts w:cs="Arial"/>
          <w:b/>
          <w:caps/>
          <w:spacing w:val="-3"/>
          <w:szCs w:val="24"/>
        </w:rPr>
        <w:t>Contract for the Storage, Maintenance and Deployment of the United Kingdom’s Counter Pollution Equipment Stockpile</w:t>
      </w:r>
    </w:p>
    <w:p w:rsidR="006A076F" w:rsidRDefault="006A076F" w:rsidP="00F07D36">
      <w:pPr>
        <w:jc w:val="center"/>
        <w:rPr>
          <w:rFonts w:cs="Arial"/>
          <w:b/>
          <w:caps/>
          <w:spacing w:val="-3"/>
          <w:szCs w:val="24"/>
        </w:rPr>
      </w:pPr>
    </w:p>
    <w:p w:rsidR="006A076F" w:rsidRPr="00F07D36" w:rsidRDefault="006A076F" w:rsidP="00F07D36">
      <w:pPr>
        <w:jc w:val="center"/>
        <w:rPr>
          <w:rFonts w:cs="Arial"/>
          <w:b/>
          <w:caps/>
          <w:spacing w:val="-3"/>
          <w:szCs w:val="24"/>
        </w:rPr>
      </w:pPr>
    </w:p>
    <w:p w:rsidR="006A076F" w:rsidRDefault="006A076F" w:rsidP="006A076F">
      <w:pPr>
        <w:autoSpaceDE w:val="0"/>
        <w:autoSpaceDN w:val="0"/>
        <w:adjustRightInd w:val="0"/>
        <w:jc w:val="left"/>
        <w:rPr>
          <w:rFonts w:cs="Arial"/>
          <w:kern w:val="0"/>
          <w:szCs w:val="24"/>
          <w:lang w:val="en-US"/>
        </w:rPr>
      </w:pPr>
      <w:r>
        <w:rPr>
          <w:rFonts w:cs="Arial"/>
          <w:kern w:val="0"/>
          <w:szCs w:val="24"/>
          <w:lang w:val="en-US"/>
        </w:rPr>
        <w:t>Dear Sirs</w:t>
      </w:r>
    </w:p>
    <w:p w:rsidR="006A076F" w:rsidRDefault="006A076F" w:rsidP="006A076F">
      <w:pPr>
        <w:autoSpaceDE w:val="0"/>
        <w:autoSpaceDN w:val="0"/>
        <w:adjustRightInd w:val="0"/>
        <w:jc w:val="left"/>
        <w:rPr>
          <w:rFonts w:cs="Arial"/>
          <w:kern w:val="0"/>
          <w:szCs w:val="24"/>
          <w:lang w:val="en-US"/>
        </w:rPr>
      </w:pPr>
    </w:p>
    <w:p w:rsidR="006A076F" w:rsidRPr="006A076F" w:rsidRDefault="006A076F" w:rsidP="006A076F">
      <w:pPr>
        <w:autoSpaceDE w:val="0"/>
        <w:autoSpaceDN w:val="0"/>
        <w:adjustRightInd w:val="0"/>
        <w:jc w:val="left"/>
        <w:rPr>
          <w:rFonts w:cs="Arial"/>
          <w:kern w:val="0"/>
          <w:szCs w:val="24"/>
          <w:lang w:val="en-US"/>
        </w:rPr>
      </w:pPr>
      <w:r w:rsidRPr="006A076F">
        <w:rPr>
          <w:rFonts w:cs="Arial"/>
          <w:kern w:val="0"/>
          <w:szCs w:val="24"/>
          <w:lang w:val="en-US"/>
        </w:rPr>
        <w:t>We have received questions for the above-mentioned</w:t>
      </w:r>
      <w:r>
        <w:rPr>
          <w:rFonts w:cs="Arial"/>
          <w:kern w:val="0"/>
          <w:szCs w:val="24"/>
          <w:lang w:val="en-US"/>
        </w:rPr>
        <w:t xml:space="preserve"> tender</w:t>
      </w:r>
      <w:r w:rsidRPr="006A076F">
        <w:rPr>
          <w:rFonts w:cs="Arial"/>
          <w:kern w:val="0"/>
          <w:szCs w:val="24"/>
          <w:lang w:val="en-US"/>
        </w:rPr>
        <w:t>, and to ensure that all tenderers have access to the same information, we have copied the questions and our answers to you:</w:t>
      </w:r>
    </w:p>
    <w:p w:rsidR="006A076F" w:rsidRPr="006A076F" w:rsidRDefault="006A076F" w:rsidP="006A076F">
      <w:pPr>
        <w:autoSpaceDE w:val="0"/>
        <w:autoSpaceDN w:val="0"/>
        <w:adjustRightInd w:val="0"/>
        <w:jc w:val="left"/>
        <w:rPr>
          <w:rFonts w:cs="Arial"/>
          <w:kern w:val="0"/>
          <w:szCs w:val="24"/>
          <w:lang w:val="en-US"/>
        </w:rPr>
      </w:pPr>
    </w:p>
    <w:p w:rsidR="006A076F" w:rsidRPr="00627393" w:rsidRDefault="006A076F" w:rsidP="006A076F">
      <w:pPr>
        <w:rPr>
          <w:b/>
        </w:rPr>
      </w:pPr>
      <w:r w:rsidRPr="00627393">
        <w:rPr>
          <w:b/>
        </w:rPr>
        <w:t>Question 1</w:t>
      </w:r>
    </w:p>
    <w:p w:rsidR="006A076F" w:rsidRPr="006A076F" w:rsidRDefault="006A076F" w:rsidP="006A076F">
      <w:pPr>
        <w:jc w:val="left"/>
      </w:pPr>
    </w:p>
    <w:p w:rsidR="006A076F" w:rsidRDefault="006A076F" w:rsidP="006A076F">
      <w:pPr>
        <w:jc w:val="left"/>
      </w:pPr>
      <w:r w:rsidRPr="006A076F">
        <w:t xml:space="preserve">The current contract setup and the document entitled </w:t>
      </w:r>
      <w:r w:rsidRPr="006A076F">
        <w:rPr>
          <w:i/>
          <w:iCs/>
        </w:rPr>
        <w:t>Form of Tender</w:t>
      </w:r>
      <w:r w:rsidRPr="006A076F">
        <w:t xml:space="preserve"> which gives reference to TUPE implies that personnel (e.g. the Technical Manager and Deputy Technical Manager) will be dedicated to the contract. With reference to the following statements within the Statement of Requirement, can you advise if all 12 response personnel are required to be dedicated to the contract? </w:t>
      </w:r>
    </w:p>
    <w:p w:rsidR="006A076F" w:rsidRPr="006A076F" w:rsidRDefault="006A076F" w:rsidP="006A076F">
      <w:pPr>
        <w:jc w:val="left"/>
      </w:pPr>
    </w:p>
    <w:p w:rsidR="006A076F" w:rsidRPr="006A076F" w:rsidRDefault="006A076F" w:rsidP="006A076F">
      <w:pPr>
        <w:numPr>
          <w:ilvl w:val="1"/>
          <w:numId w:val="41"/>
        </w:numPr>
        <w:jc w:val="left"/>
      </w:pPr>
      <w:r w:rsidRPr="006A076F">
        <w:t>Section 2.6: “</w:t>
      </w:r>
      <w:r w:rsidRPr="006A076F">
        <w:rPr>
          <w:i/>
          <w:iCs/>
        </w:rPr>
        <w:t>The OSRO will be able to guarantee a response team of 12 responders, available to the MCA 24/7</w:t>
      </w:r>
      <w:r w:rsidRPr="006A076F">
        <w:t xml:space="preserve">”, </w:t>
      </w:r>
    </w:p>
    <w:p w:rsidR="006A076F" w:rsidRPr="006A076F" w:rsidRDefault="006A076F" w:rsidP="006A076F">
      <w:pPr>
        <w:numPr>
          <w:ilvl w:val="1"/>
          <w:numId w:val="41"/>
        </w:numPr>
        <w:jc w:val="left"/>
      </w:pPr>
      <w:r w:rsidRPr="006A076F">
        <w:t>Section 2.10: “</w:t>
      </w:r>
      <w:r w:rsidRPr="006A076F">
        <w:rPr>
          <w:i/>
          <w:iCs/>
          <w:lang w:val="en"/>
        </w:rPr>
        <w:t>12 responders must be guaranteed to be available to the MCA at all times”</w:t>
      </w:r>
    </w:p>
    <w:p w:rsidR="006A076F" w:rsidRPr="006A076F" w:rsidRDefault="006A076F" w:rsidP="006A076F">
      <w:pPr>
        <w:numPr>
          <w:ilvl w:val="1"/>
          <w:numId w:val="41"/>
        </w:numPr>
        <w:jc w:val="left"/>
      </w:pPr>
      <w:r w:rsidRPr="006A076F">
        <w:rPr>
          <w:i/>
          <w:iCs/>
          <w:lang w:val="en"/>
        </w:rPr>
        <w:t>Section 3.4: “This plan will provide the team of 12 responders, guaranteed to be available at all times”</w:t>
      </w:r>
    </w:p>
    <w:p w:rsidR="006A076F" w:rsidRPr="006A076F" w:rsidRDefault="006A076F" w:rsidP="006A076F">
      <w:pPr>
        <w:rPr>
          <w:rFonts w:eastAsiaTheme="minorHAnsi" w:cs="Arial"/>
          <w:szCs w:val="24"/>
        </w:rPr>
      </w:pPr>
    </w:p>
    <w:p w:rsidR="006A076F" w:rsidRPr="006A076F" w:rsidRDefault="006A076F" w:rsidP="006A076F">
      <w:pPr>
        <w:rPr>
          <w:rFonts w:cs="Arial"/>
          <w:szCs w:val="24"/>
        </w:rPr>
      </w:pPr>
    </w:p>
    <w:p w:rsidR="006A076F" w:rsidRPr="006A076F" w:rsidRDefault="006A076F" w:rsidP="006A076F">
      <w:pPr>
        <w:rPr>
          <w:rFonts w:cs="Arial"/>
          <w:szCs w:val="24"/>
        </w:rPr>
      </w:pPr>
    </w:p>
    <w:p w:rsidR="006A076F" w:rsidRDefault="006A076F" w:rsidP="006A076F">
      <w:pPr>
        <w:rPr>
          <w:rFonts w:cs="Arial"/>
          <w:szCs w:val="24"/>
        </w:rPr>
      </w:pPr>
    </w:p>
    <w:p w:rsidR="006A076F" w:rsidRDefault="006A076F" w:rsidP="006A076F">
      <w:pPr>
        <w:rPr>
          <w:rFonts w:cs="Arial"/>
          <w:szCs w:val="24"/>
        </w:rPr>
      </w:pPr>
    </w:p>
    <w:p w:rsidR="006A076F" w:rsidRDefault="006A076F" w:rsidP="006A076F">
      <w:pPr>
        <w:rPr>
          <w:rFonts w:cs="Arial"/>
          <w:szCs w:val="24"/>
        </w:rPr>
      </w:pPr>
    </w:p>
    <w:p w:rsidR="006A076F" w:rsidRDefault="006A076F" w:rsidP="006A076F">
      <w:pPr>
        <w:rPr>
          <w:rFonts w:cs="Arial"/>
          <w:szCs w:val="24"/>
        </w:rPr>
      </w:pPr>
    </w:p>
    <w:p w:rsidR="006A076F" w:rsidRPr="006A076F" w:rsidRDefault="006A076F" w:rsidP="006A076F">
      <w:pPr>
        <w:rPr>
          <w:rFonts w:cs="Arial"/>
          <w:szCs w:val="24"/>
        </w:rPr>
      </w:pPr>
      <w:r w:rsidRPr="006A076F">
        <w:rPr>
          <w:rFonts w:cs="Arial"/>
          <w:szCs w:val="24"/>
        </w:rPr>
        <w:t xml:space="preserve">Response </w:t>
      </w:r>
    </w:p>
    <w:p w:rsidR="006A076F" w:rsidRPr="006A076F" w:rsidRDefault="006A076F" w:rsidP="006A076F">
      <w:pPr>
        <w:rPr>
          <w:rFonts w:cs="Arial"/>
          <w:szCs w:val="24"/>
        </w:rPr>
      </w:pPr>
    </w:p>
    <w:p w:rsidR="006A076F" w:rsidRPr="006A076F" w:rsidRDefault="006A076F" w:rsidP="006A076F">
      <w:pPr>
        <w:rPr>
          <w:rFonts w:cs="Arial"/>
          <w:szCs w:val="24"/>
        </w:rPr>
      </w:pPr>
      <w:r w:rsidRPr="006A076F">
        <w:rPr>
          <w:rFonts w:cs="Arial"/>
          <w:szCs w:val="24"/>
        </w:rPr>
        <w:t xml:space="preserve">The team of 12 responders are NOT required to be dedicated to the MCA contract; only the Technical Manager and Deputy Technical Manager are required to be 100% dedicated to the MCA contract. The statement for a team of 12 responders being available </w:t>
      </w:r>
      <w:proofErr w:type="gramStart"/>
      <w:r w:rsidRPr="006A076F">
        <w:rPr>
          <w:rFonts w:cs="Arial"/>
          <w:szCs w:val="24"/>
        </w:rPr>
        <w:t>at all times</w:t>
      </w:r>
      <w:proofErr w:type="gramEnd"/>
      <w:r w:rsidRPr="006A076F">
        <w:rPr>
          <w:rFonts w:cs="Arial"/>
          <w:szCs w:val="24"/>
        </w:rPr>
        <w:t xml:space="preserve">, and a second team within 24 hours, refers to availability for an incident call out. This would be managed via a duty/on-call system. </w:t>
      </w:r>
    </w:p>
    <w:p w:rsidR="006A076F" w:rsidRDefault="006A076F" w:rsidP="006A076F">
      <w:pPr>
        <w:jc w:val="left"/>
        <w:rPr>
          <w:rFonts w:cs="Arial"/>
          <w:szCs w:val="24"/>
        </w:rPr>
      </w:pPr>
    </w:p>
    <w:p w:rsidR="006A076F" w:rsidRPr="00627393" w:rsidRDefault="006A076F" w:rsidP="006A076F">
      <w:pPr>
        <w:jc w:val="left"/>
        <w:rPr>
          <w:b/>
        </w:rPr>
      </w:pPr>
      <w:r w:rsidRPr="00627393">
        <w:rPr>
          <w:b/>
        </w:rPr>
        <w:t xml:space="preserve">Question 2 </w:t>
      </w:r>
    </w:p>
    <w:p w:rsidR="006A076F" w:rsidRDefault="006A076F" w:rsidP="006A076F">
      <w:pPr>
        <w:jc w:val="left"/>
      </w:pPr>
    </w:p>
    <w:p w:rsidR="006A076F" w:rsidRDefault="006A076F" w:rsidP="006A076F">
      <w:pPr>
        <w:jc w:val="left"/>
        <w:rPr>
          <w:rFonts w:ascii="Calibri" w:hAnsi="Calibri" w:cs="Calibri"/>
          <w:sz w:val="22"/>
          <w:szCs w:val="22"/>
        </w:rPr>
      </w:pPr>
      <w:r>
        <w:t>The scoring criteria document states that “</w:t>
      </w:r>
      <w:r>
        <w:rPr>
          <w:i/>
          <w:iCs/>
        </w:rPr>
        <w:t>The OSRO will, within six (6) months after the effective date, deliver to MCA an ‘Exit Plan’</w:t>
      </w:r>
      <w:r>
        <w:t>”. The scoring criteria is not pass/fail. Can you confirm you are looking for a yes or no answer for this section?</w:t>
      </w:r>
    </w:p>
    <w:p w:rsidR="00BE2D1E" w:rsidRDefault="00BE2D1E" w:rsidP="00BE2D1E">
      <w:pPr>
        <w:jc w:val="left"/>
      </w:pPr>
    </w:p>
    <w:p w:rsidR="006A076F" w:rsidRPr="006A076F" w:rsidRDefault="006A076F" w:rsidP="006A076F">
      <w:pPr>
        <w:rPr>
          <w:rFonts w:cs="Arial"/>
          <w:szCs w:val="24"/>
        </w:rPr>
      </w:pPr>
      <w:r w:rsidRPr="006A076F">
        <w:rPr>
          <w:rFonts w:cs="Arial"/>
          <w:szCs w:val="24"/>
        </w:rPr>
        <w:t xml:space="preserve">Response </w:t>
      </w:r>
    </w:p>
    <w:p w:rsidR="00627393" w:rsidRDefault="00627393" w:rsidP="00BE2D1E">
      <w:pPr>
        <w:jc w:val="left"/>
      </w:pPr>
    </w:p>
    <w:p w:rsidR="00627393" w:rsidRDefault="00627393" w:rsidP="00627393">
      <w:r>
        <w:t xml:space="preserve">Scoring will be applied </w:t>
      </w:r>
      <w:proofErr w:type="gramStart"/>
      <w:r>
        <w:t>on the basis of</w:t>
      </w:r>
      <w:proofErr w:type="gramEnd"/>
      <w:r>
        <w:t xml:space="preserve"> the information and evidence submitted. A yes or no will receive scores based on the following criteria; </w:t>
      </w:r>
    </w:p>
    <w:p w:rsidR="00627393" w:rsidRDefault="00627393" w:rsidP="00627393"/>
    <w:p w:rsidR="00627393" w:rsidRPr="00627393" w:rsidRDefault="00627393" w:rsidP="00627393">
      <w:pPr>
        <w:contextualSpacing/>
        <w:rPr>
          <w:rFonts w:eastAsiaTheme="minorHAnsi" w:cs="Arial"/>
          <w:kern w:val="0"/>
          <w:sz w:val="22"/>
          <w:szCs w:val="22"/>
        </w:rPr>
      </w:pPr>
      <w:r w:rsidRPr="00627393">
        <w:rPr>
          <w:rFonts w:eastAsiaTheme="minorHAnsi" w:cs="Arial"/>
          <w:kern w:val="0"/>
          <w:sz w:val="22"/>
          <w:szCs w:val="22"/>
        </w:rPr>
        <w:t>0 – Inadequate response</w:t>
      </w:r>
    </w:p>
    <w:p w:rsidR="00627393" w:rsidRDefault="00627393" w:rsidP="00627393">
      <w:pPr>
        <w:spacing w:after="160" w:line="259" w:lineRule="auto"/>
        <w:contextualSpacing/>
        <w:jc w:val="left"/>
        <w:rPr>
          <w:rFonts w:eastAsiaTheme="minorHAnsi" w:cs="Arial"/>
          <w:kern w:val="0"/>
          <w:sz w:val="22"/>
          <w:szCs w:val="22"/>
        </w:rPr>
      </w:pPr>
      <w:r w:rsidRPr="00627393">
        <w:rPr>
          <w:rFonts w:eastAsiaTheme="minorHAnsi" w:cs="Arial"/>
          <w:kern w:val="0"/>
          <w:sz w:val="22"/>
          <w:szCs w:val="22"/>
        </w:rPr>
        <w:t>1 – Major weaknesses in the response</w:t>
      </w:r>
    </w:p>
    <w:p w:rsidR="00627393" w:rsidRPr="00627393" w:rsidRDefault="00627393" w:rsidP="00627393">
      <w:pPr>
        <w:spacing w:after="160" w:line="259" w:lineRule="auto"/>
        <w:contextualSpacing/>
        <w:jc w:val="left"/>
        <w:rPr>
          <w:rFonts w:eastAsiaTheme="minorHAnsi" w:cs="Arial"/>
          <w:kern w:val="0"/>
          <w:sz w:val="22"/>
          <w:szCs w:val="22"/>
        </w:rPr>
      </w:pPr>
      <w:r w:rsidRPr="00627393">
        <w:rPr>
          <w:rFonts w:eastAsiaTheme="minorHAnsi" w:cs="Arial"/>
          <w:kern w:val="0"/>
          <w:sz w:val="22"/>
          <w:szCs w:val="22"/>
        </w:rPr>
        <w:t>2 – Minor weaknesses in the response or detail missing</w:t>
      </w:r>
    </w:p>
    <w:p w:rsidR="00627393" w:rsidRDefault="00627393" w:rsidP="00627393">
      <w:pPr>
        <w:ind w:left="426" w:hanging="426"/>
        <w:contextualSpacing/>
        <w:jc w:val="left"/>
      </w:pPr>
      <w:r w:rsidRPr="00627393">
        <w:rPr>
          <w:rFonts w:eastAsiaTheme="minorHAnsi" w:cs="Arial"/>
          <w:kern w:val="0"/>
          <w:sz w:val="22"/>
          <w:szCs w:val="22"/>
        </w:rPr>
        <w:t>3 –Satisfactory response that fully meets the requirement and includes all relevant supporting evidence.</w:t>
      </w:r>
      <w:r>
        <w:t xml:space="preserve"> </w:t>
      </w:r>
    </w:p>
    <w:p w:rsidR="0060184C" w:rsidRDefault="0060184C" w:rsidP="006A076F">
      <w:pPr>
        <w:tabs>
          <w:tab w:val="left" w:pos="-720"/>
          <w:tab w:val="left" w:pos="630"/>
        </w:tabs>
        <w:suppressAutoHyphens/>
        <w:rPr>
          <w:rFonts w:cs="Arial"/>
          <w:spacing w:val="-3"/>
          <w:szCs w:val="24"/>
        </w:rPr>
      </w:pPr>
    </w:p>
    <w:p w:rsidR="00627393" w:rsidRDefault="0060184C" w:rsidP="006A076F">
      <w:pPr>
        <w:tabs>
          <w:tab w:val="left" w:pos="-720"/>
          <w:tab w:val="left" w:pos="630"/>
        </w:tabs>
        <w:suppressAutoHyphens/>
        <w:rPr>
          <w:rFonts w:cs="Arial"/>
          <w:spacing w:val="-3"/>
          <w:szCs w:val="24"/>
        </w:rPr>
      </w:pPr>
      <w:r>
        <w:rPr>
          <w:rFonts w:cs="Arial"/>
          <w:spacing w:val="-3"/>
          <w:szCs w:val="24"/>
        </w:rPr>
        <w:t xml:space="preserve">To achieve a satisfactory response MCA would be looking for confirmation that the requirement would be met and a </w:t>
      </w:r>
      <w:r w:rsidR="00AA72EE">
        <w:rPr>
          <w:rFonts w:cs="Arial"/>
          <w:spacing w:val="-3"/>
          <w:szCs w:val="24"/>
        </w:rPr>
        <w:t>high-level</w:t>
      </w:r>
      <w:r>
        <w:rPr>
          <w:rFonts w:cs="Arial"/>
          <w:spacing w:val="-3"/>
          <w:szCs w:val="24"/>
        </w:rPr>
        <w:t xml:space="preserve"> overview of what would be included in the exit </w:t>
      </w:r>
      <w:r w:rsidR="00AA72EE">
        <w:rPr>
          <w:rFonts w:cs="Arial"/>
          <w:spacing w:val="-3"/>
          <w:szCs w:val="24"/>
        </w:rPr>
        <w:t>management strategy identified</w:t>
      </w:r>
      <w:r>
        <w:rPr>
          <w:rFonts w:cs="Arial"/>
          <w:spacing w:val="-3"/>
          <w:szCs w:val="24"/>
        </w:rPr>
        <w:t xml:space="preserve">.  </w:t>
      </w:r>
    </w:p>
    <w:p w:rsidR="0060184C" w:rsidRPr="000C0428" w:rsidRDefault="0060184C" w:rsidP="006A076F">
      <w:pPr>
        <w:tabs>
          <w:tab w:val="left" w:pos="-720"/>
          <w:tab w:val="left" w:pos="630"/>
        </w:tabs>
        <w:suppressAutoHyphens/>
        <w:rPr>
          <w:rFonts w:cs="Arial"/>
          <w:spacing w:val="-3"/>
          <w:szCs w:val="24"/>
        </w:rPr>
      </w:pPr>
    </w:p>
    <w:p w:rsidR="006A076F" w:rsidRPr="000C0428" w:rsidRDefault="006A076F" w:rsidP="006A076F">
      <w:pPr>
        <w:tabs>
          <w:tab w:val="left" w:pos="-720"/>
        </w:tabs>
        <w:suppressAutoHyphens/>
        <w:rPr>
          <w:rFonts w:cs="Arial"/>
          <w:spacing w:val="-3"/>
          <w:szCs w:val="24"/>
        </w:rPr>
      </w:pPr>
      <w:r w:rsidRPr="000C0428">
        <w:rPr>
          <w:rFonts w:cs="Arial"/>
          <w:spacing w:val="-3"/>
          <w:szCs w:val="24"/>
        </w:rPr>
        <w:t>Yours</w:t>
      </w:r>
      <w:r>
        <w:rPr>
          <w:rFonts w:cs="Arial"/>
          <w:spacing w:val="-3"/>
          <w:szCs w:val="24"/>
        </w:rPr>
        <w:t xml:space="preserve"> sincerely,</w:t>
      </w:r>
    </w:p>
    <w:p w:rsidR="00F5753F" w:rsidRDefault="00F5753F" w:rsidP="00BE2D1E">
      <w:pPr>
        <w:jc w:val="left"/>
      </w:pPr>
    </w:p>
    <w:p w:rsidR="00AA72EE" w:rsidRDefault="00AA72EE" w:rsidP="00BE2D1E">
      <w:pPr>
        <w:jc w:val="left"/>
      </w:pPr>
    </w:p>
    <w:p w:rsidR="00AA72EE" w:rsidRDefault="00AA72EE" w:rsidP="00BE2D1E">
      <w:pPr>
        <w:jc w:val="left"/>
      </w:pPr>
      <w:bookmarkStart w:id="1" w:name="_GoBack"/>
      <w:bookmarkEnd w:id="1"/>
    </w:p>
    <w:p w:rsidR="00AA72EE" w:rsidRDefault="00AA72EE" w:rsidP="00BE2D1E">
      <w:pPr>
        <w:jc w:val="left"/>
      </w:pPr>
    </w:p>
    <w:p w:rsidR="007600BB" w:rsidRPr="00205E74" w:rsidRDefault="00F07D36" w:rsidP="00BE2D1E">
      <w:pPr>
        <w:jc w:val="left"/>
      </w:pPr>
      <w:r>
        <w:t>Richard Skeats MCIPS</w:t>
      </w:r>
    </w:p>
    <w:p w:rsidR="00662205" w:rsidRPr="00D428CF" w:rsidRDefault="008A49C3" w:rsidP="00BE2D1E">
      <w:pPr>
        <w:jc w:val="left"/>
      </w:pPr>
      <w:r>
        <w:t>MCA Procurement Team</w:t>
      </w:r>
    </w:p>
    <w:sectPr w:rsidR="00662205" w:rsidRPr="00D428CF" w:rsidSect="00BE2D1E">
      <w:footerReference w:type="default" r:id="rId14"/>
      <w:endnotePr>
        <w:numFmt w:val="decimal"/>
      </w:endnotePr>
      <w:type w:val="continuous"/>
      <w:pgSz w:w="11906" w:h="16838" w:code="9"/>
      <w:pgMar w:top="709" w:right="1440" w:bottom="2160" w:left="1440" w:header="431" w:footer="0" w:gutter="0"/>
      <w:paperSrc w:first="1" w:other="11"/>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71E9" w:rsidRDefault="006571E9">
      <w:pPr>
        <w:spacing w:line="20" w:lineRule="exact"/>
      </w:pPr>
    </w:p>
  </w:endnote>
  <w:endnote w:type="continuationSeparator" w:id="0">
    <w:p w:rsidR="006571E9" w:rsidRDefault="006571E9">
      <w:r>
        <w:t xml:space="preserve"> </w:t>
      </w:r>
    </w:p>
  </w:endnote>
  <w:endnote w:type="continuationNotice" w:id="1">
    <w:p w:rsidR="006571E9" w:rsidRDefault="006571E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152" w:rsidRDefault="00677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page" w:tblpX="3855" w:tblpY="1"/>
      <w:tblOverlap w:val="never"/>
      <w:tblW w:w="0" w:type="auto"/>
      <w:tblLayout w:type="fixed"/>
      <w:tblLook w:val="0000" w:firstRow="0" w:lastRow="0" w:firstColumn="0" w:lastColumn="0" w:noHBand="0" w:noVBand="0"/>
    </w:tblPr>
    <w:tblGrid>
      <w:gridCol w:w="1526"/>
      <w:gridCol w:w="1877"/>
      <w:gridCol w:w="993"/>
      <w:gridCol w:w="1559"/>
    </w:tblGrid>
    <w:tr w:rsidR="001F2A41">
      <w:trPr>
        <w:trHeight w:val="1563"/>
      </w:trPr>
      <w:tc>
        <w:tcPr>
          <w:tcW w:w="1526" w:type="dxa"/>
        </w:tcPr>
        <w:p w:rsidR="001F2A41" w:rsidRDefault="001F2A41" w:rsidP="00C12FC7">
          <w:pPr>
            <w:jc w:val="center"/>
          </w:pPr>
        </w:p>
        <w:p w:rsidR="001F2A41" w:rsidRDefault="001F2A41" w:rsidP="00C12FC7">
          <w:pPr>
            <w:jc w:val="center"/>
          </w:pPr>
        </w:p>
      </w:tc>
      <w:tc>
        <w:tcPr>
          <w:tcW w:w="1877" w:type="dxa"/>
        </w:tcPr>
        <w:p w:rsidR="001F2A41" w:rsidRPr="00C12FC7" w:rsidRDefault="001F2A41" w:rsidP="00C12FC7">
          <w:pPr>
            <w:jc w:val="center"/>
          </w:pPr>
        </w:p>
      </w:tc>
      <w:tc>
        <w:tcPr>
          <w:tcW w:w="993" w:type="dxa"/>
        </w:tcPr>
        <w:p w:rsidR="001F2A41" w:rsidRDefault="001F2A41" w:rsidP="00C12FC7">
          <w:pPr>
            <w:ind w:left="-108"/>
            <w:jc w:val="center"/>
          </w:pPr>
        </w:p>
      </w:tc>
      <w:tc>
        <w:tcPr>
          <w:tcW w:w="1559" w:type="dxa"/>
        </w:tcPr>
        <w:p w:rsidR="001F2A41" w:rsidRDefault="001F2A41" w:rsidP="00C12FC7">
          <w:pPr>
            <w:ind w:left="-108"/>
            <w:jc w:val="center"/>
          </w:pPr>
        </w:p>
        <w:p w:rsidR="001F2A41" w:rsidRDefault="001F2A41" w:rsidP="00C12FC7">
          <w:pPr>
            <w:jc w:val="center"/>
            <w:rPr>
              <w:rFonts w:ascii="CG Omega" w:hAnsi="CG Omega"/>
              <w:sz w:val="18"/>
            </w:rPr>
          </w:pPr>
        </w:p>
      </w:tc>
    </w:tr>
  </w:tbl>
  <w:p w:rsidR="00662205" w:rsidRDefault="00662205">
    <w:pPr>
      <w:pStyle w:val="Footer"/>
      <w:ind w:left="-63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152" w:rsidRDefault="006771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205" w:rsidRDefault="00662205">
    <w:pPr>
      <w:pStyle w:val="Footer"/>
      <w:jc w:val="left"/>
    </w:pPr>
  </w:p>
  <w:p w:rsidR="00662205" w:rsidRDefault="00662205">
    <w:pPr>
      <w:pStyle w:val="Footer"/>
      <w:ind w:left="-6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71E9" w:rsidRDefault="006571E9">
      <w:r>
        <w:separator/>
      </w:r>
    </w:p>
  </w:footnote>
  <w:footnote w:type="continuationSeparator" w:id="0">
    <w:p w:rsidR="006571E9" w:rsidRDefault="00657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152" w:rsidRDefault="006771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152" w:rsidRDefault="006771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152" w:rsidRDefault="00677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85203C2"/>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429EFDE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101077"/>
    <w:multiLevelType w:val="singleLevel"/>
    <w:tmpl w:val="D8D4D12C"/>
    <w:lvl w:ilvl="0">
      <w:start w:val="1"/>
      <w:numFmt w:val="decimal"/>
      <w:pStyle w:val="ListNumber"/>
      <w:lvlText w:val="%1)"/>
      <w:lvlJc w:val="left"/>
      <w:pPr>
        <w:tabs>
          <w:tab w:val="num" w:pos="720"/>
        </w:tabs>
        <w:ind w:left="720" w:hanging="360"/>
      </w:pPr>
      <w:rPr>
        <w:rFonts w:cs="Times New Roman"/>
      </w:rPr>
    </w:lvl>
  </w:abstractNum>
  <w:abstractNum w:abstractNumId="3" w15:restartNumberingAfterBreak="0">
    <w:nsid w:val="36063A36"/>
    <w:multiLevelType w:val="singleLevel"/>
    <w:tmpl w:val="6B2600BC"/>
    <w:lvl w:ilvl="0">
      <w:start w:val="1"/>
      <w:numFmt w:val="bullet"/>
      <w:pStyle w:val="ListBullet"/>
      <w:lvlText w:val=""/>
      <w:lvlJc w:val="left"/>
      <w:pPr>
        <w:tabs>
          <w:tab w:val="num" w:pos="720"/>
        </w:tabs>
        <w:ind w:left="720" w:hanging="360"/>
      </w:pPr>
      <w:rPr>
        <w:rFonts w:ascii="Wingdings" w:hAnsi="Wingdings" w:hint="default"/>
      </w:rPr>
    </w:lvl>
  </w:abstractNum>
  <w:abstractNum w:abstractNumId="4" w15:restartNumberingAfterBreak="0">
    <w:nsid w:val="38E42FD0"/>
    <w:multiLevelType w:val="hybridMultilevel"/>
    <w:tmpl w:val="5254F5C6"/>
    <w:lvl w:ilvl="0" w:tplc="1F5ED81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BC33A3"/>
    <w:multiLevelType w:val="singleLevel"/>
    <w:tmpl w:val="673E2C94"/>
    <w:lvl w:ilvl="0">
      <w:start w:val="1"/>
      <w:numFmt w:val="bullet"/>
      <w:lvlText w:val=""/>
      <w:lvlJc w:val="left"/>
      <w:pPr>
        <w:tabs>
          <w:tab w:val="num" w:pos="927"/>
        </w:tabs>
        <w:ind w:left="709" w:hanging="142"/>
      </w:pPr>
      <w:rPr>
        <w:rFonts w:ascii="Symbol" w:hAnsi="Symbol" w:hint="default"/>
      </w:rPr>
    </w:lvl>
  </w:abstractNum>
  <w:abstractNum w:abstractNumId="6" w15:restartNumberingAfterBreak="0">
    <w:nsid w:val="6A591717"/>
    <w:multiLevelType w:val="hybridMultilevel"/>
    <w:tmpl w:val="F23C7A54"/>
    <w:lvl w:ilvl="0" w:tplc="F0045DEE">
      <w:numFmt w:val="bullet"/>
      <w:lvlText w:val="-"/>
      <w:lvlJc w:val="left"/>
      <w:pPr>
        <w:ind w:left="420" w:hanging="360"/>
      </w:pPr>
      <w:rPr>
        <w:rFonts w:ascii="Arial" w:eastAsia="Times New Roman" w:hAnsi="Arial" w:hint="default"/>
        <w:b/>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750516AB"/>
    <w:multiLevelType w:val="hybridMultilevel"/>
    <w:tmpl w:val="B8368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B3D2524"/>
    <w:multiLevelType w:val="hybridMultilevel"/>
    <w:tmpl w:val="176015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1"/>
  </w:num>
  <w:num w:numId="20">
    <w:abstractNumId w:val="0"/>
  </w:num>
  <w:num w:numId="21">
    <w:abstractNumId w:val="1"/>
  </w:num>
  <w:num w:numId="22">
    <w:abstractNumId w:val="0"/>
  </w:num>
  <w:num w:numId="23">
    <w:abstractNumId w:val="1"/>
  </w:num>
  <w:num w:numId="24">
    <w:abstractNumId w:val="0"/>
  </w:num>
  <w:num w:numId="25">
    <w:abstractNumId w:val="1"/>
  </w:num>
  <w:num w:numId="26">
    <w:abstractNumId w:val="0"/>
  </w:num>
  <w:num w:numId="27">
    <w:abstractNumId w:val="1"/>
  </w:num>
  <w:num w:numId="28">
    <w:abstractNumId w:val="0"/>
  </w:num>
  <w:num w:numId="29">
    <w:abstractNumId w:val="1"/>
  </w:num>
  <w:num w:numId="30">
    <w:abstractNumId w:val="0"/>
  </w:num>
  <w:num w:numId="31">
    <w:abstractNumId w:val="1"/>
  </w:num>
  <w:num w:numId="32">
    <w:abstractNumId w:val="0"/>
  </w:num>
  <w:num w:numId="33">
    <w:abstractNumId w:val="1"/>
  </w:num>
  <w:num w:numId="34">
    <w:abstractNumId w:val="0"/>
  </w:num>
  <w:num w:numId="35">
    <w:abstractNumId w:val="3"/>
  </w:num>
  <w:num w:numId="36">
    <w:abstractNumId w:val="2"/>
  </w:num>
  <w:num w:numId="37">
    <w:abstractNumId w:val="8"/>
  </w:num>
  <w:num w:numId="38">
    <w:abstractNumId w:val="5"/>
  </w:num>
  <w:num w:numId="39">
    <w:abstractNumId w:val="4"/>
  </w:num>
  <w:num w:numId="40">
    <w:abstractNumId w:val="6"/>
  </w:num>
  <w:num w:numId="41">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D8"/>
    <w:rsid w:val="000000AD"/>
    <w:rsid w:val="0002183C"/>
    <w:rsid w:val="00023336"/>
    <w:rsid w:val="00037F69"/>
    <w:rsid w:val="0005108D"/>
    <w:rsid w:val="000734AC"/>
    <w:rsid w:val="0007648D"/>
    <w:rsid w:val="00090529"/>
    <w:rsid w:val="00091C4E"/>
    <w:rsid w:val="00092D8C"/>
    <w:rsid w:val="000C0428"/>
    <w:rsid w:val="000C5196"/>
    <w:rsid w:val="000E0AD8"/>
    <w:rsid w:val="00140B99"/>
    <w:rsid w:val="00147674"/>
    <w:rsid w:val="00156838"/>
    <w:rsid w:val="001657F7"/>
    <w:rsid w:val="001661C2"/>
    <w:rsid w:val="001675B1"/>
    <w:rsid w:val="00182DAD"/>
    <w:rsid w:val="00196F56"/>
    <w:rsid w:val="001B5552"/>
    <w:rsid w:val="001F2A41"/>
    <w:rsid w:val="00205E74"/>
    <w:rsid w:val="00206B22"/>
    <w:rsid w:val="00221190"/>
    <w:rsid w:val="00225BE1"/>
    <w:rsid w:val="00235B74"/>
    <w:rsid w:val="0024036E"/>
    <w:rsid w:val="0024070E"/>
    <w:rsid w:val="0025610C"/>
    <w:rsid w:val="00265EF4"/>
    <w:rsid w:val="00273055"/>
    <w:rsid w:val="002749E5"/>
    <w:rsid w:val="002B2016"/>
    <w:rsid w:val="002D2FA2"/>
    <w:rsid w:val="002E27AF"/>
    <w:rsid w:val="003115AF"/>
    <w:rsid w:val="003279ED"/>
    <w:rsid w:val="00340904"/>
    <w:rsid w:val="00342E03"/>
    <w:rsid w:val="003710E9"/>
    <w:rsid w:val="00371E82"/>
    <w:rsid w:val="00376DB7"/>
    <w:rsid w:val="0039679C"/>
    <w:rsid w:val="003A2078"/>
    <w:rsid w:val="003B4300"/>
    <w:rsid w:val="003C5D93"/>
    <w:rsid w:val="003E5691"/>
    <w:rsid w:val="003F2707"/>
    <w:rsid w:val="00405FC9"/>
    <w:rsid w:val="0044166B"/>
    <w:rsid w:val="00447C02"/>
    <w:rsid w:val="00455565"/>
    <w:rsid w:val="00460632"/>
    <w:rsid w:val="004834C2"/>
    <w:rsid w:val="00485F59"/>
    <w:rsid w:val="004F7D5C"/>
    <w:rsid w:val="005178B5"/>
    <w:rsid w:val="00531E2E"/>
    <w:rsid w:val="00541B30"/>
    <w:rsid w:val="00571528"/>
    <w:rsid w:val="00592DA5"/>
    <w:rsid w:val="005D1822"/>
    <w:rsid w:val="005D760E"/>
    <w:rsid w:val="005E6EB0"/>
    <w:rsid w:val="0060184C"/>
    <w:rsid w:val="006264AB"/>
    <w:rsid w:val="00627393"/>
    <w:rsid w:val="00627571"/>
    <w:rsid w:val="006300A9"/>
    <w:rsid w:val="00637A2B"/>
    <w:rsid w:val="00652133"/>
    <w:rsid w:val="006571E9"/>
    <w:rsid w:val="00662205"/>
    <w:rsid w:val="006672C2"/>
    <w:rsid w:val="00677152"/>
    <w:rsid w:val="00686507"/>
    <w:rsid w:val="00686F3F"/>
    <w:rsid w:val="006A076F"/>
    <w:rsid w:val="006A22CC"/>
    <w:rsid w:val="006B78AD"/>
    <w:rsid w:val="006D5899"/>
    <w:rsid w:val="006E17F1"/>
    <w:rsid w:val="006E7D25"/>
    <w:rsid w:val="006F3422"/>
    <w:rsid w:val="006F7BDE"/>
    <w:rsid w:val="007600BB"/>
    <w:rsid w:val="00770E37"/>
    <w:rsid w:val="00787BBC"/>
    <w:rsid w:val="00790B79"/>
    <w:rsid w:val="00791727"/>
    <w:rsid w:val="007E1EC2"/>
    <w:rsid w:val="007E593F"/>
    <w:rsid w:val="007F1175"/>
    <w:rsid w:val="00807FBC"/>
    <w:rsid w:val="0081660F"/>
    <w:rsid w:val="008369C8"/>
    <w:rsid w:val="00840B1A"/>
    <w:rsid w:val="00843710"/>
    <w:rsid w:val="00852BFC"/>
    <w:rsid w:val="0087149F"/>
    <w:rsid w:val="00874DA2"/>
    <w:rsid w:val="0087579A"/>
    <w:rsid w:val="008A0E25"/>
    <w:rsid w:val="008A49C3"/>
    <w:rsid w:val="008A56E8"/>
    <w:rsid w:val="008A7D38"/>
    <w:rsid w:val="008B7CE6"/>
    <w:rsid w:val="008C0FBD"/>
    <w:rsid w:val="008C6B5C"/>
    <w:rsid w:val="008E160E"/>
    <w:rsid w:val="008F120F"/>
    <w:rsid w:val="009106F4"/>
    <w:rsid w:val="00940181"/>
    <w:rsid w:val="00941268"/>
    <w:rsid w:val="009624BD"/>
    <w:rsid w:val="00975A7E"/>
    <w:rsid w:val="009772B7"/>
    <w:rsid w:val="00982245"/>
    <w:rsid w:val="0099652C"/>
    <w:rsid w:val="009C3784"/>
    <w:rsid w:val="009C5E12"/>
    <w:rsid w:val="009D0F80"/>
    <w:rsid w:val="009E697B"/>
    <w:rsid w:val="00A032EF"/>
    <w:rsid w:val="00A11727"/>
    <w:rsid w:val="00A50D7C"/>
    <w:rsid w:val="00A646F5"/>
    <w:rsid w:val="00A936FE"/>
    <w:rsid w:val="00AA3142"/>
    <w:rsid w:val="00AA65D3"/>
    <w:rsid w:val="00AA72EE"/>
    <w:rsid w:val="00AB1C65"/>
    <w:rsid w:val="00AB439A"/>
    <w:rsid w:val="00AC4BE2"/>
    <w:rsid w:val="00AD7BC2"/>
    <w:rsid w:val="00AF3344"/>
    <w:rsid w:val="00AF3674"/>
    <w:rsid w:val="00AF6024"/>
    <w:rsid w:val="00B17FB0"/>
    <w:rsid w:val="00B26722"/>
    <w:rsid w:val="00B26748"/>
    <w:rsid w:val="00B47FB4"/>
    <w:rsid w:val="00B56E28"/>
    <w:rsid w:val="00B74C5A"/>
    <w:rsid w:val="00B932B6"/>
    <w:rsid w:val="00BA56AF"/>
    <w:rsid w:val="00BB0F7F"/>
    <w:rsid w:val="00BE2D1E"/>
    <w:rsid w:val="00BF0020"/>
    <w:rsid w:val="00BF0783"/>
    <w:rsid w:val="00BF38F1"/>
    <w:rsid w:val="00C02C83"/>
    <w:rsid w:val="00C12FC7"/>
    <w:rsid w:val="00C1457D"/>
    <w:rsid w:val="00C20AA0"/>
    <w:rsid w:val="00C35EEE"/>
    <w:rsid w:val="00C50E5C"/>
    <w:rsid w:val="00C8162A"/>
    <w:rsid w:val="00CB7975"/>
    <w:rsid w:val="00CD396F"/>
    <w:rsid w:val="00CF02F0"/>
    <w:rsid w:val="00D00B2B"/>
    <w:rsid w:val="00D06635"/>
    <w:rsid w:val="00D22DC3"/>
    <w:rsid w:val="00D32DE6"/>
    <w:rsid w:val="00D428CF"/>
    <w:rsid w:val="00D542E6"/>
    <w:rsid w:val="00D82217"/>
    <w:rsid w:val="00DA038B"/>
    <w:rsid w:val="00DC44DC"/>
    <w:rsid w:val="00DD3DE5"/>
    <w:rsid w:val="00E05E2E"/>
    <w:rsid w:val="00E23742"/>
    <w:rsid w:val="00E313AD"/>
    <w:rsid w:val="00E32B04"/>
    <w:rsid w:val="00E43BF7"/>
    <w:rsid w:val="00E553EB"/>
    <w:rsid w:val="00E8052C"/>
    <w:rsid w:val="00E86088"/>
    <w:rsid w:val="00EA085E"/>
    <w:rsid w:val="00ED05F4"/>
    <w:rsid w:val="00ED301E"/>
    <w:rsid w:val="00ED7BE0"/>
    <w:rsid w:val="00F07D36"/>
    <w:rsid w:val="00F20C02"/>
    <w:rsid w:val="00F250C4"/>
    <w:rsid w:val="00F41BA2"/>
    <w:rsid w:val="00F44934"/>
    <w:rsid w:val="00F5753F"/>
    <w:rsid w:val="00FA71C2"/>
    <w:rsid w:val="00FB364A"/>
    <w:rsid w:val="00FB7480"/>
    <w:rsid w:val="00FC4669"/>
    <w:rsid w:val="00FD5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9D06D39"/>
  <w14:defaultImageDpi w14:val="0"/>
  <w15:docId w15:val="{EF8F36E7-ED87-4FD8-9664-C9AF7408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E74"/>
    <w:pPr>
      <w:jc w:val="both"/>
    </w:pPr>
    <w:rPr>
      <w:rFonts w:ascii="Arial" w:hAnsi="Arial"/>
      <w:kern w:val="18"/>
      <w:sz w:val="24"/>
      <w:lang w:eastAsia="en-US"/>
    </w:rPr>
  </w:style>
  <w:style w:type="paragraph" w:styleId="Heading1">
    <w:name w:val="heading 1"/>
    <w:basedOn w:val="HeadingBase"/>
    <w:next w:val="BodyText"/>
    <w:link w:val="Heading1Char"/>
    <w:uiPriority w:val="9"/>
    <w:qFormat/>
    <w:pPr>
      <w:spacing w:after="180"/>
      <w:jc w:val="center"/>
      <w:outlineLvl w:val="0"/>
    </w:pPr>
    <w:rPr>
      <w:smallCaps/>
      <w:spacing w:val="20"/>
      <w:sz w:val="21"/>
    </w:rPr>
  </w:style>
  <w:style w:type="paragraph" w:styleId="Heading2">
    <w:name w:val="heading 2"/>
    <w:basedOn w:val="HeadingBase"/>
    <w:next w:val="BodyText"/>
    <w:link w:val="Heading2Char"/>
    <w:uiPriority w:val="9"/>
    <w:qFormat/>
    <w:pPr>
      <w:spacing w:after="170"/>
      <w:outlineLvl w:val="1"/>
    </w:pPr>
    <w:rPr>
      <w:caps/>
      <w:sz w:val="21"/>
    </w:rPr>
  </w:style>
  <w:style w:type="paragraph" w:styleId="Heading3">
    <w:name w:val="heading 3"/>
    <w:basedOn w:val="HeadingBase"/>
    <w:next w:val="BodyText"/>
    <w:link w:val="Heading3Char"/>
    <w:uiPriority w:val="9"/>
    <w:qFormat/>
    <w:pPr>
      <w:spacing w:after="240"/>
      <w:outlineLvl w:val="2"/>
    </w:pPr>
    <w:rPr>
      <w:i/>
    </w:rPr>
  </w:style>
  <w:style w:type="paragraph" w:styleId="Heading4">
    <w:name w:val="heading 4"/>
    <w:basedOn w:val="HeadingBase"/>
    <w:next w:val="BodyText"/>
    <w:link w:val="Heading4Char"/>
    <w:uiPriority w:val="9"/>
    <w:qFormat/>
    <w:pPr>
      <w:outlineLvl w:val="3"/>
    </w:pPr>
    <w:rPr>
      <w:smallCaps/>
      <w:sz w:val="23"/>
    </w:rPr>
  </w:style>
  <w:style w:type="paragraph" w:styleId="Heading5">
    <w:name w:val="heading 5"/>
    <w:basedOn w:val="HeadingBase"/>
    <w:next w:val="BodyText"/>
    <w:link w:val="Heading5Char"/>
    <w:uiPriority w:val="9"/>
    <w:qFormat/>
    <w:pPr>
      <w:outlineLvl w:val="4"/>
    </w:pPr>
  </w:style>
  <w:style w:type="paragraph" w:styleId="Heading6">
    <w:name w:val="heading 6"/>
    <w:basedOn w:val="HeadingBase"/>
    <w:next w:val="BodyText"/>
    <w:link w:val="Heading6Char"/>
    <w:uiPriority w:val="9"/>
    <w:qFormat/>
    <w:pPr>
      <w:outlineLvl w:val="5"/>
    </w:pPr>
    <w:rPr>
      <w:i/>
    </w:rPr>
  </w:style>
  <w:style w:type="paragraph" w:styleId="Heading7">
    <w:name w:val="heading 7"/>
    <w:basedOn w:val="Normal"/>
    <w:next w:val="Normal"/>
    <w:link w:val="Heading7Char"/>
    <w:uiPriority w:val="9"/>
    <w:qFormat/>
    <w:pPr>
      <w:keepNext/>
      <w:jc w:val="center"/>
      <w:outlineLvl w:val="6"/>
    </w:pPr>
    <w:rPr>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kern w:val="18"/>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kern w:val="18"/>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kern w:val="18"/>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kern w:val="18"/>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kern w:val="18"/>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kern w:val="18"/>
      <w:sz w:val="24"/>
      <w:szCs w:val="24"/>
      <w:lang w:val="x-none" w:eastAsia="en-US"/>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locked/>
    <w:rPr>
      <w:rFonts w:ascii="Arial" w:hAnsi="Arial" w:cs="Times New Roman"/>
      <w:kern w:val="18"/>
      <w:lang w:val="x-none" w:eastAsia="en-US"/>
    </w:rPr>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ascii="Arial" w:hAnsi="Arial" w:cs="Times New Roman"/>
      <w:kern w:val="18"/>
      <w:lang w:val="x-none" w:eastAsia="en-US"/>
    </w:rPr>
  </w:style>
  <w:style w:type="character" w:styleId="FootnoteReference">
    <w:name w:val="footnote reference"/>
    <w:basedOn w:val="DefaultParagraphFont"/>
    <w:uiPriority w:val="99"/>
    <w:semiHidden/>
    <w:rPr>
      <w:rFonts w:cs="Times New Roman"/>
      <w:vertAlign w:val="superscript"/>
    </w:rPr>
  </w:style>
  <w:style w:type="character" w:customStyle="1" w:styleId="DefaultParagraphFo">
    <w:name w:val="Default Paragraph Fo"/>
    <w:basedOn w:val="DefaultParagraphFont"/>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kern w:val="18"/>
      <w:sz w:val="24"/>
      <w:lang w:val="x-none" w:eastAsia="en-US"/>
    </w:rPr>
  </w:style>
  <w:style w:type="paragraph" w:styleId="Footer">
    <w:name w:val="footer"/>
    <w:basedOn w:val="Normal"/>
    <w:link w:val="FooterChar"/>
    <w:uiPriority w:val="99"/>
    <w:pPr>
      <w:tabs>
        <w:tab w:val="left" w:pos="360"/>
        <w:tab w:val="right" w:pos="8665"/>
      </w:tabs>
      <w:suppressAutoHyphens/>
    </w:pPr>
  </w:style>
  <w:style w:type="character" w:customStyle="1" w:styleId="FooterChar">
    <w:name w:val="Footer Char"/>
    <w:basedOn w:val="DefaultParagraphFont"/>
    <w:link w:val="Footer"/>
    <w:uiPriority w:val="99"/>
    <w:semiHidden/>
    <w:locked/>
    <w:rPr>
      <w:rFonts w:ascii="Arial" w:hAnsi="Arial" w:cs="Times New Roman"/>
      <w:kern w:val="18"/>
      <w:sz w:val="24"/>
      <w:lang w:val="x-none" w:eastAsia="en-US"/>
    </w:rPr>
  </w:style>
  <w:style w:type="character" w:customStyle="1" w:styleId="Document8">
    <w:name w:val="Document 8"/>
    <w:basedOn w:val="DefaultParagraphFont"/>
    <w:rPr>
      <w:rFonts w:cs="Times New Roman"/>
    </w:rPr>
  </w:style>
  <w:style w:type="character" w:customStyle="1" w:styleId="Document4">
    <w:name w:val="Document 4"/>
    <w:rPr>
      <w:b/>
      <w:i/>
      <w:sz w:val="24"/>
    </w:rPr>
  </w:style>
  <w:style w:type="character" w:customStyle="1" w:styleId="Document6">
    <w:name w:val="Document 6"/>
    <w:basedOn w:val="DefaultParagraphFont"/>
    <w:rPr>
      <w:rFonts w:cs="Times New Roman"/>
    </w:rPr>
  </w:style>
  <w:style w:type="character" w:customStyle="1" w:styleId="Document5">
    <w:name w:val="Document 5"/>
    <w:basedOn w:val="DefaultParagraphFont"/>
    <w:rPr>
      <w:rFonts w:cs="Times New Roman"/>
    </w:rPr>
  </w:style>
  <w:style w:type="character" w:customStyle="1" w:styleId="Document2">
    <w:name w:val="Document 2"/>
    <w:rPr>
      <w:rFonts w:ascii="Courier New" w:hAnsi="Courier New"/>
      <w:sz w:val="24"/>
      <w:lang w:val="en-US" w:eastAsia="x-none"/>
    </w:rPr>
  </w:style>
  <w:style w:type="character" w:customStyle="1" w:styleId="Document7">
    <w:name w:val="Document 7"/>
    <w:basedOn w:val="DefaultParagraphFont"/>
    <w:rPr>
      <w:rFonts w:cs="Times New Roman"/>
    </w:rPr>
  </w:style>
  <w:style w:type="character" w:customStyle="1" w:styleId="Bibliogrphy">
    <w:name w:val="Bibliogrphy"/>
    <w:basedOn w:val="DefaultParagraphFont"/>
    <w:rPr>
      <w:rFonts w:cs="Times New Roman"/>
    </w:rPr>
  </w:style>
  <w:style w:type="paragraph" w:customStyle="1" w:styleId="RightPar1">
    <w:name w:val="Right Par 1"/>
    <w:pPr>
      <w:tabs>
        <w:tab w:val="left" w:pos="-720"/>
        <w:tab w:val="left" w:pos="0"/>
        <w:tab w:val="decimal" w:pos="720"/>
      </w:tabs>
      <w:suppressAutoHyphens/>
      <w:ind w:left="720"/>
    </w:pPr>
    <w:rPr>
      <w:rFonts w:ascii="Courier New" w:hAnsi="Courier New"/>
      <w:sz w:val="24"/>
      <w:lang w:val="en-US" w:eastAsia="en-US"/>
    </w:rPr>
  </w:style>
  <w:style w:type="paragraph" w:customStyle="1" w:styleId="RightPar2">
    <w:name w:val="Right Par 2"/>
    <w:pPr>
      <w:tabs>
        <w:tab w:val="left" w:pos="-720"/>
        <w:tab w:val="left" w:pos="0"/>
        <w:tab w:val="left" w:pos="720"/>
        <w:tab w:val="decimal" w:pos="1440"/>
      </w:tabs>
      <w:suppressAutoHyphens/>
      <w:ind w:left="1440"/>
    </w:pPr>
    <w:rPr>
      <w:rFonts w:ascii="Courier New" w:hAnsi="Courier New"/>
      <w:sz w:val="24"/>
      <w:lang w:val="en-US" w:eastAsia="en-US"/>
    </w:rPr>
  </w:style>
  <w:style w:type="character" w:customStyle="1" w:styleId="Document3">
    <w:name w:val="Document 3"/>
    <w:rPr>
      <w:rFonts w:ascii="Courier New" w:hAnsi="Courier New"/>
      <w:sz w:val="24"/>
      <w:lang w:val="en-US" w:eastAsia="x-none"/>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New" w:hAnsi="Courier New"/>
      <w:sz w:val="24"/>
      <w:lang w:val="en-US" w:eastAsia="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New" w:hAnsi="Courier New"/>
      <w:sz w:val="24"/>
      <w:lang w:val="en-US"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New" w:hAnsi="Courier New"/>
      <w:sz w:val="24"/>
      <w:lang w:val="en-US"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lang w:val="en-US"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lang w:val="en-US"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lang w:val="en-US" w:eastAsia="en-US"/>
    </w:rPr>
  </w:style>
  <w:style w:type="paragraph" w:customStyle="1" w:styleId="Document1">
    <w:name w:val="Document 1"/>
    <w:pPr>
      <w:keepNext/>
      <w:keepLines/>
      <w:tabs>
        <w:tab w:val="left" w:pos="-720"/>
      </w:tabs>
      <w:suppressAutoHyphens/>
    </w:pPr>
    <w:rPr>
      <w:rFonts w:ascii="Courier New" w:hAnsi="Courier New"/>
      <w:sz w:val="24"/>
      <w:lang w:val="en-US" w:eastAsia="en-US"/>
    </w:rPr>
  </w:style>
  <w:style w:type="character" w:customStyle="1" w:styleId="TechInit">
    <w:name w:val="Tech Init"/>
    <w:rPr>
      <w:rFonts w:ascii="Courier New" w:hAnsi="Courier New"/>
      <w:sz w:val="24"/>
      <w:lang w:val="en-US" w:eastAsia="x-none"/>
    </w:rPr>
  </w:style>
  <w:style w:type="paragraph" w:customStyle="1" w:styleId="Technical5">
    <w:name w:val="Technical 5"/>
    <w:pPr>
      <w:tabs>
        <w:tab w:val="left" w:pos="-720"/>
      </w:tabs>
      <w:suppressAutoHyphens/>
      <w:ind w:firstLine="720"/>
    </w:pPr>
    <w:rPr>
      <w:rFonts w:ascii="Courier New" w:hAnsi="Courier New"/>
      <w:b/>
      <w:sz w:val="24"/>
      <w:lang w:val="en-US" w:eastAsia="en-US"/>
    </w:rPr>
  </w:style>
  <w:style w:type="paragraph" w:customStyle="1" w:styleId="Technical6">
    <w:name w:val="Technical 6"/>
    <w:pPr>
      <w:tabs>
        <w:tab w:val="left" w:pos="-720"/>
      </w:tabs>
      <w:suppressAutoHyphens/>
      <w:ind w:firstLine="720"/>
    </w:pPr>
    <w:rPr>
      <w:rFonts w:ascii="Courier New" w:hAnsi="Courier New"/>
      <w:b/>
      <w:sz w:val="24"/>
      <w:lang w:val="en-US" w:eastAsia="en-US"/>
    </w:rPr>
  </w:style>
  <w:style w:type="character" w:customStyle="1" w:styleId="Technical2">
    <w:name w:val="Technical 2"/>
    <w:rPr>
      <w:rFonts w:ascii="Courier New" w:hAnsi="Courier New"/>
      <w:sz w:val="24"/>
      <w:lang w:val="en-US" w:eastAsia="x-none"/>
    </w:rPr>
  </w:style>
  <w:style w:type="character" w:customStyle="1" w:styleId="Technical3">
    <w:name w:val="Technical 3"/>
    <w:rPr>
      <w:rFonts w:ascii="Courier New" w:hAnsi="Courier New"/>
      <w:sz w:val="24"/>
      <w:lang w:val="en-US" w:eastAsia="x-none"/>
    </w:rPr>
  </w:style>
  <w:style w:type="paragraph" w:customStyle="1" w:styleId="Technical4">
    <w:name w:val="Technical 4"/>
    <w:pPr>
      <w:tabs>
        <w:tab w:val="left" w:pos="-720"/>
      </w:tabs>
      <w:suppressAutoHyphens/>
    </w:pPr>
    <w:rPr>
      <w:rFonts w:ascii="Courier New" w:hAnsi="Courier New"/>
      <w:b/>
      <w:sz w:val="24"/>
      <w:lang w:val="en-US" w:eastAsia="en-US"/>
    </w:rPr>
  </w:style>
  <w:style w:type="character" w:customStyle="1" w:styleId="Technical1">
    <w:name w:val="Technical 1"/>
    <w:rPr>
      <w:rFonts w:ascii="Courier New" w:hAnsi="Courier New"/>
      <w:sz w:val="24"/>
      <w:lang w:val="en-US" w:eastAsia="x-none"/>
    </w:rPr>
  </w:style>
  <w:style w:type="paragraph" w:customStyle="1" w:styleId="Technical7">
    <w:name w:val="Technical 7"/>
    <w:pPr>
      <w:tabs>
        <w:tab w:val="left" w:pos="-720"/>
      </w:tabs>
      <w:suppressAutoHyphens/>
      <w:ind w:firstLine="720"/>
    </w:pPr>
    <w:rPr>
      <w:rFonts w:ascii="Courier New" w:hAnsi="Courier New"/>
      <w:b/>
      <w:sz w:val="24"/>
      <w:lang w:val="en-US" w:eastAsia="en-US"/>
    </w:rPr>
  </w:style>
  <w:style w:type="paragraph" w:customStyle="1" w:styleId="Technical8">
    <w:name w:val="Technical 8"/>
    <w:pPr>
      <w:tabs>
        <w:tab w:val="left" w:pos="-720"/>
      </w:tabs>
      <w:suppressAutoHyphens/>
      <w:ind w:firstLine="720"/>
    </w:pPr>
    <w:rPr>
      <w:rFonts w:ascii="Courier New" w:hAnsi="Courier New"/>
      <w:b/>
      <w:sz w:val="24"/>
      <w:lang w:val="en-US" w:eastAsia="en-US"/>
    </w:rPr>
  </w:style>
  <w:style w:type="character" w:customStyle="1" w:styleId="DocInit">
    <w:name w:val="Doc Init"/>
    <w:basedOn w:val="DefaultParagraphFont"/>
    <w:rPr>
      <w:rFonts w:cs="Times New Roman"/>
    </w:rPr>
  </w:style>
  <w:style w:type="paragraph" w:styleId="TOC1">
    <w:name w:val="toc 1"/>
    <w:basedOn w:val="Normal"/>
    <w:next w:val="Normal"/>
    <w:uiPriority w:val="39"/>
    <w:semiHidden/>
    <w:pPr>
      <w:tabs>
        <w:tab w:val="right" w:leader="dot" w:pos="9360"/>
      </w:tabs>
      <w:suppressAutoHyphens/>
      <w:spacing w:before="480"/>
      <w:ind w:left="720" w:right="720" w:hanging="720"/>
    </w:pPr>
    <w:rPr>
      <w:lang w:val="en-US"/>
    </w:rPr>
  </w:style>
  <w:style w:type="paragraph" w:styleId="TOC2">
    <w:name w:val="toc 2"/>
    <w:basedOn w:val="Normal"/>
    <w:next w:val="Normal"/>
    <w:uiPriority w:val="39"/>
    <w:semiHidden/>
    <w:pPr>
      <w:tabs>
        <w:tab w:val="right" w:leader="dot" w:pos="9360"/>
      </w:tabs>
      <w:suppressAutoHyphens/>
      <w:ind w:left="1440" w:right="720" w:hanging="720"/>
    </w:pPr>
    <w:rPr>
      <w:lang w:val="en-US"/>
    </w:rPr>
  </w:style>
  <w:style w:type="paragraph" w:styleId="TOC3">
    <w:name w:val="toc 3"/>
    <w:basedOn w:val="Normal"/>
    <w:next w:val="Normal"/>
    <w:uiPriority w:val="39"/>
    <w:semiHidden/>
    <w:pPr>
      <w:tabs>
        <w:tab w:val="right" w:leader="dot" w:pos="9360"/>
      </w:tabs>
      <w:suppressAutoHyphens/>
      <w:ind w:left="2160" w:right="720" w:hanging="720"/>
    </w:pPr>
    <w:rPr>
      <w:lang w:val="en-US"/>
    </w:rPr>
  </w:style>
  <w:style w:type="paragraph" w:styleId="TOC4">
    <w:name w:val="toc 4"/>
    <w:basedOn w:val="Normal"/>
    <w:next w:val="Normal"/>
    <w:uiPriority w:val="39"/>
    <w:semiHidden/>
    <w:pPr>
      <w:tabs>
        <w:tab w:val="right" w:leader="dot" w:pos="9360"/>
      </w:tabs>
      <w:suppressAutoHyphens/>
      <w:ind w:left="2880" w:right="720" w:hanging="720"/>
    </w:pPr>
    <w:rPr>
      <w:lang w:val="en-US"/>
    </w:rPr>
  </w:style>
  <w:style w:type="paragraph" w:styleId="TOC5">
    <w:name w:val="toc 5"/>
    <w:basedOn w:val="Normal"/>
    <w:next w:val="Normal"/>
    <w:uiPriority w:val="39"/>
    <w:semiHidden/>
    <w:pPr>
      <w:tabs>
        <w:tab w:val="right" w:leader="dot" w:pos="9360"/>
      </w:tabs>
      <w:suppressAutoHyphens/>
      <w:ind w:left="3600" w:right="720" w:hanging="720"/>
    </w:pPr>
    <w:rPr>
      <w:lang w:val="en-US"/>
    </w:rPr>
  </w:style>
  <w:style w:type="paragraph" w:styleId="TOC6">
    <w:name w:val="toc 6"/>
    <w:basedOn w:val="Normal"/>
    <w:next w:val="Normal"/>
    <w:uiPriority w:val="39"/>
    <w:semiHidden/>
    <w:pPr>
      <w:tabs>
        <w:tab w:val="right" w:pos="9360"/>
      </w:tabs>
      <w:suppressAutoHyphens/>
      <w:ind w:left="720" w:hanging="720"/>
    </w:pPr>
    <w:rPr>
      <w:lang w:val="en-US"/>
    </w:rPr>
  </w:style>
  <w:style w:type="paragraph" w:styleId="TOC7">
    <w:name w:val="toc 7"/>
    <w:basedOn w:val="Normal"/>
    <w:next w:val="Normal"/>
    <w:uiPriority w:val="39"/>
    <w:semiHidden/>
    <w:pPr>
      <w:suppressAutoHyphens/>
      <w:ind w:left="720" w:hanging="720"/>
    </w:pPr>
    <w:rPr>
      <w:lang w:val="en-US"/>
    </w:rPr>
  </w:style>
  <w:style w:type="paragraph" w:styleId="TOC8">
    <w:name w:val="toc 8"/>
    <w:basedOn w:val="Normal"/>
    <w:next w:val="Normal"/>
    <w:uiPriority w:val="39"/>
    <w:semiHidden/>
    <w:pPr>
      <w:tabs>
        <w:tab w:val="right" w:pos="9360"/>
      </w:tabs>
      <w:suppressAutoHyphens/>
      <w:ind w:left="720" w:hanging="720"/>
    </w:pPr>
    <w:rPr>
      <w:lang w:val="en-US"/>
    </w:rPr>
  </w:style>
  <w:style w:type="paragraph" w:styleId="TOC9">
    <w:name w:val="toc 9"/>
    <w:basedOn w:val="Normal"/>
    <w:next w:val="Normal"/>
    <w:uiPriority w:val="39"/>
    <w:semiHidden/>
    <w:pPr>
      <w:tabs>
        <w:tab w:val="right" w:leader="dot" w:pos="9360"/>
      </w:tabs>
      <w:suppressAutoHyphens/>
      <w:ind w:left="720" w:hanging="720"/>
    </w:pPr>
    <w:rPr>
      <w:lang w:val="en-US"/>
    </w:rPr>
  </w:style>
  <w:style w:type="paragraph" w:styleId="Index1">
    <w:name w:val="index 1"/>
    <w:basedOn w:val="Normal"/>
    <w:next w:val="Normal"/>
    <w:uiPriority w:val="99"/>
    <w:semiHidden/>
    <w:pPr>
      <w:tabs>
        <w:tab w:val="right" w:leader="dot" w:pos="9360"/>
      </w:tabs>
      <w:suppressAutoHyphens/>
      <w:ind w:left="1440" w:right="720" w:hanging="1440"/>
    </w:pPr>
    <w:rPr>
      <w:lang w:val="en-US"/>
    </w:rPr>
  </w:style>
  <w:style w:type="paragraph" w:styleId="Index2">
    <w:name w:val="index 2"/>
    <w:basedOn w:val="Normal"/>
    <w:next w:val="Normal"/>
    <w:uiPriority w:val="99"/>
    <w:semiHidden/>
    <w:pPr>
      <w:tabs>
        <w:tab w:val="right" w:leader="dot" w:pos="9360"/>
      </w:tabs>
      <w:suppressAutoHyphens/>
      <w:ind w:left="1440" w:right="720" w:hanging="720"/>
    </w:pPr>
    <w:rPr>
      <w:lang w:val="en-US"/>
    </w:rPr>
  </w:style>
  <w:style w:type="paragraph" w:styleId="TOAHeading">
    <w:name w:val="toa heading"/>
    <w:basedOn w:val="Normal"/>
    <w:next w:val="Normal"/>
    <w:uiPriority w:val="99"/>
    <w:semiHidden/>
    <w:pPr>
      <w:tabs>
        <w:tab w:val="right" w:pos="9360"/>
      </w:tabs>
      <w:suppressAutoHyphens/>
    </w:pPr>
    <w:rPr>
      <w:lang w:val="en-US"/>
    </w:rPr>
  </w:style>
  <w:style w:type="paragraph" w:styleId="Caption">
    <w:name w:val="caption"/>
    <w:basedOn w:val="Normal"/>
    <w:next w:val="Normal"/>
    <w:uiPriority w:val="35"/>
    <w:qFormat/>
  </w:style>
  <w:style w:type="character" w:customStyle="1" w:styleId="EquationCaption">
    <w:name w:val="_Equation Caption"/>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locked/>
    <w:rPr>
      <w:rFonts w:ascii="Arial" w:hAnsi="Arial" w:cs="Times New Roman"/>
      <w:kern w:val="18"/>
      <w:lang w:val="x-none" w:eastAsia="en-US"/>
    </w:rPr>
  </w:style>
  <w:style w:type="paragraph" w:customStyle="1" w:styleId="AttentionLine">
    <w:name w:val="Attention Line"/>
    <w:basedOn w:val="Normal"/>
    <w:next w:val="Salutation"/>
    <w:pPr>
      <w:spacing w:before="220" w:line="240" w:lineRule="atLeast"/>
    </w:pPr>
  </w:style>
  <w:style w:type="paragraph" w:styleId="Salutation">
    <w:name w:val="Salutation"/>
    <w:basedOn w:val="Normal"/>
    <w:next w:val="SubjectLine"/>
    <w:link w:val="SalutationChar"/>
    <w:uiPriority w:val="99"/>
    <w:pPr>
      <w:spacing w:before="240" w:after="240" w:line="240" w:lineRule="atLeast"/>
      <w:jc w:val="left"/>
    </w:pPr>
  </w:style>
  <w:style w:type="character" w:customStyle="1" w:styleId="SalutationChar">
    <w:name w:val="Salutation Char"/>
    <w:basedOn w:val="DefaultParagraphFont"/>
    <w:link w:val="Salutation"/>
    <w:uiPriority w:val="99"/>
    <w:semiHidden/>
    <w:locked/>
    <w:rPr>
      <w:rFonts w:ascii="Arial" w:hAnsi="Arial" w:cs="Times New Roman"/>
      <w:kern w:val="18"/>
      <w:sz w:val="24"/>
      <w:lang w:val="x-none" w:eastAsia="en-US"/>
    </w:rPr>
  </w:style>
  <w:style w:type="paragraph" w:styleId="BodyText">
    <w:name w:val="Body Text"/>
    <w:basedOn w:val="Normal"/>
    <w:link w:val="BodyTextChar"/>
    <w:uiPriority w:val="99"/>
    <w:pPr>
      <w:spacing w:after="240" w:line="240" w:lineRule="atLeast"/>
      <w:ind w:firstLine="360"/>
    </w:pPr>
  </w:style>
  <w:style w:type="character" w:customStyle="1" w:styleId="BodyTextChar">
    <w:name w:val="Body Text Char"/>
    <w:basedOn w:val="DefaultParagraphFont"/>
    <w:link w:val="BodyText"/>
    <w:uiPriority w:val="99"/>
    <w:semiHidden/>
    <w:locked/>
    <w:rPr>
      <w:rFonts w:ascii="Arial" w:hAnsi="Arial" w:cs="Times New Roman"/>
      <w:kern w:val="18"/>
      <w:sz w:val="24"/>
      <w:lang w:val="x-none" w:eastAsia="en-US"/>
    </w:rPr>
  </w:style>
  <w:style w:type="paragraph" w:customStyle="1" w:styleId="CcList">
    <w:name w:val="Cc List"/>
    <w:basedOn w:val="Normal"/>
    <w:pPr>
      <w:keepLines/>
      <w:spacing w:line="240" w:lineRule="atLeast"/>
      <w:ind w:left="360" w:hanging="360"/>
    </w:pPr>
  </w:style>
  <w:style w:type="paragraph" w:styleId="Closing">
    <w:name w:val="Closing"/>
    <w:basedOn w:val="Normal"/>
    <w:next w:val="Signature"/>
    <w:link w:val="ClosingChar"/>
    <w:uiPriority w:val="99"/>
    <w:pPr>
      <w:keepNext/>
      <w:spacing w:after="120" w:line="240" w:lineRule="atLeast"/>
      <w:ind w:left="4565"/>
    </w:pPr>
  </w:style>
  <w:style w:type="character" w:customStyle="1" w:styleId="ClosingChar">
    <w:name w:val="Closing Char"/>
    <w:basedOn w:val="DefaultParagraphFont"/>
    <w:link w:val="Closing"/>
    <w:uiPriority w:val="99"/>
    <w:semiHidden/>
    <w:locked/>
    <w:rPr>
      <w:rFonts w:ascii="Arial" w:hAnsi="Arial" w:cs="Times New Roman"/>
      <w:kern w:val="18"/>
      <w:sz w:val="24"/>
      <w:lang w:val="x-none" w:eastAsia="en-US"/>
    </w:rPr>
  </w:style>
  <w:style w:type="paragraph" w:styleId="Signature">
    <w:name w:val="Signature"/>
    <w:basedOn w:val="Normal"/>
    <w:next w:val="SignatureJobTitle"/>
    <w:link w:val="SignatureChar"/>
    <w:uiPriority w:val="99"/>
    <w:pPr>
      <w:keepNext/>
      <w:spacing w:before="880" w:line="240" w:lineRule="atLeast"/>
      <w:ind w:left="4565"/>
      <w:jc w:val="left"/>
    </w:pPr>
  </w:style>
  <w:style w:type="character" w:customStyle="1" w:styleId="SignatureChar">
    <w:name w:val="Signature Char"/>
    <w:basedOn w:val="DefaultParagraphFont"/>
    <w:link w:val="Signature"/>
    <w:uiPriority w:val="99"/>
    <w:semiHidden/>
    <w:locked/>
    <w:rPr>
      <w:rFonts w:ascii="Arial" w:hAnsi="Arial" w:cs="Times New Roman"/>
      <w:kern w:val="18"/>
      <w:sz w:val="24"/>
      <w:lang w:val="x-none" w:eastAsia="en-US"/>
    </w:rPr>
  </w:style>
  <w:style w:type="paragraph" w:customStyle="1" w:styleId="CompanyName">
    <w:name w:val="Company Name"/>
    <w:basedOn w:val="BodyText"/>
    <w:next w:val="Date"/>
    <w:pPr>
      <w:keepLines/>
      <w:framePr w:w="8640" w:h="1440" w:wrap="notBeside" w:vAnchor="page" w:hAnchor="margin" w:xAlign="center" w:y="889"/>
      <w:spacing w:after="40"/>
      <w:ind w:firstLine="0"/>
      <w:jc w:val="center"/>
    </w:pPr>
    <w:rPr>
      <w:caps/>
      <w:spacing w:val="75"/>
      <w:sz w:val="21"/>
    </w:rPr>
  </w:style>
  <w:style w:type="paragraph" w:styleId="Date">
    <w:name w:val="Date"/>
    <w:basedOn w:val="Normal"/>
    <w:next w:val="InsideAddressName"/>
    <w:link w:val="DateChar"/>
    <w:uiPriority w:val="99"/>
    <w:pPr>
      <w:spacing w:after="220"/>
      <w:ind w:left="4565"/>
    </w:pPr>
  </w:style>
  <w:style w:type="character" w:customStyle="1" w:styleId="DateChar">
    <w:name w:val="Date Char"/>
    <w:basedOn w:val="DefaultParagraphFont"/>
    <w:link w:val="Date"/>
    <w:uiPriority w:val="99"/>
    <w:semiHidden/>
    <w:locked/>
    <w:rPr>
      <w:rFonts w:ascii="Arial" w:hAnsi="Arial" w:cs="Times New Roman"/>
      <w:kern w:val="18"/>
      <w:sz w:val="24"/>
      <w:lang w:val="x-none" w:eastAsia="en-US"/>
    </w:rPr>
  </w:style>
  <w:style w:type="character" w:styleId="Emphasis">
    <w:name w:val="Emphasis"/>
    <w:basedOn w:val="DefaultParagraphFont"/>
    <w:uiPriority w:val="20"/>
    <w:qFormat/>
    <w:rPr>
      <w:rFonts w:cs="Times New Roman"/>
      <w:caps/>
      <w:sz w:val="18"/>
    </w:rPr>
  </w:style>
  <w:style w:type="paragraph" w:customStyle="1" w:styleId="Enclosure">
    <w:name w:val="Enclosure"/>
    <w:basedOn w:val="Normal"/>
    <w:next w:val="CcList"/>
    <w:pPr>
      <w:keepNext/>
      <w:keepLines/>
      <w:spacing w:before="120" w:after="120" w:line="240" w:lineRule="atLeast"/>
    </w:pPr>
  </w:style>
  <w:style w:type="paragraph" w:customStyle="1" w:styleId="HeadingBase">
    <w:name w:val="Heading Base"/>
    <w:basedOn w:val="BodyText"/>
    <w:next w:val="BodyText"/>
    <w:pPr>
      <w:keepNext/>
      <w:keepLines/>
      <w:spacing w:after="0"/>
      <w:ind w:firstLine="0"/>
      <w:jc w:val="left"/>
    </w:pPr>
    <w:rPr>
      <w:kern w:val="20"/>
    </w:rPr>
  </w:style>
  <w:style w:type="paragraph" w:customStyle="1" w:styleId="InsideAddress">
    <w:name w:val="Inside Address"/>
    <w:basedOn w:val="Normal"/>
    <w:pPr>
      <w:spacing w:line="24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keepNext/>
      <w:spacing w:after="240" w:line="240" w:lineRule="atLeast"/>
    </w:pPr>
    <w:rPr>
      <w:caps/>
    </w:rPr>
  </w:style>
  <w:style w:type="paragraph" w:customStyle="1" w:styleId="ReferenceInitials">
    <w:name w:val="Reference Initials"/>
    <w:basedOn w:val="Normal"/>
    <w:next w:val="Enclosure"/>
    <w:pPr>
      <w:keepNext/>
      <w:spacing w:before="220" w:line="240" w:lineRule="atLeast"/>
      <w:jc w:val="left"/>
    </w:pPr>
  </w:style>
  <w:style w:type="paragraph" w:customStyle="1" w:styleId="ReferenceLine">
    <w:name w:val="Reference Line"/>
    <w:basedOn w:val="Normal"/>
    <w:next w:val="MailingInstructions"/>
    <w:pPr>
      <w:keepNext/>
      <w:spacing w:after="240" w:line="240" w:lineRule="atLeast"/>
      <w:jc w:val="left"/>
    </w:p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val="en-US" w:eastAsia="en-US"/>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i/>
      <w:spacing w:val="70"/>
    </w:rPr>
  </w:style>
  <w:style w:type="paragraph" w:customStyle="1" w:styleId="SubjectLine">
    <w:name w:val="Subject Line"/>
    <w:basedOn w:val="Normal"/>
    <w:next w:val="BodyText"/>
    <w:pPr>
      <w:spacing w:after="180" w:line="240" w:lineRule="atLeast"/>
      <w:ind w:left="360" w:hanging="360"/>
      <w:jc w:val="left"/>
    </w:pPr>
    <w:rPr>
      <w:caps/>
      <w:sz w:val="21"/>
    </w:rPr>
  </w:style>
  <w:style w:type="paragraph" w:styleId="List">
    <w:name w:val="List"/>
    <w:basedOn w:val="BodyText"/>
    <w:uiPriority w:val="99"/>
    <w:pPr>
      <w:ind w:left="720" w:hanging="360"/>
    </w:pPr>
  </w:style>
  <w:style w:type="paragraph" w:styleId="ListBullet">
    <w:name w:val="List Bullet"/>
    <w:basedOn w:val="List"/>
    <w:autoRedefine/>
    <w:uiPriority w:val="99"/>
    <w:pPr>
      <w:numPr>
        <w:numId w:val="35"/>
      </w:numPr>
      <w:ind w:right="720"/>
    </w:pPr>
  </w:style>
  <w:style w:type="paragraph" w:styleId="ListNumber">
    <w:name w:val="List Number"/>
    <w:basedOn w:val="List"/>
    <w:uiPriority w:val="99"/>
    <w:pPr>
      <w:numPr>
        <w:numId w:val="36"/>
      </w:numPr>
      <w:ind w:right="720"/>
    </w:pPr>
  </w:style>
  <w:style w:type="paragraph" w:styleId="BalloonText">
    <w:name w:val="Balloon Text"/>
    <w:basedOn w:val="Normal"/>
    <w:link w:val="BalloonTextChar"/>
    <w:uiPriority w:val="99"/>
    <w:semiHidden/>
    <w:rsid w:val="00A1172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kern w:val="18"/>
      <w:sz w:val="18"/>
      <w:szCs w:val="18"/>
      <w:lang w:val="x-none" w:eastAsia="en-US"/>
    </w:rPr>
  </w:style>
  <w:style w:type="paragraph" w:styleId="BlockText">
    <w:name w:val="Block Text"/>
    <w:basedOn w:val="Normal"/>
    <w:uiPriority w:val="99"/>
    <w:rsid w:val="00BE2D1E"/>
    <w:pPr>
      <w:tabs>
        <w:tab w:val="left" w:pos="900"/>
        <w:tab w:val="left" w:pos="3870"/>
      </w:tabs>
      <w:spacing w:before="60" w:after="60"/>
      <w:ind w:left="709" w:right="142" w:hanging="709"/>
    </w:pPr>
    <w:rPr>
      <w:rFonts w:ascii="Times New Roman" w:hAnsi="Times New Roman"/>
      <w:kern w:val="0"/>
    </w:rPr>
  </w:style>
  <w:style w:type="paragraph" w:customStyle="1" w:styleId="CharChar">
    <w:name w:val="Char Char"/>
    <w:basedOn w:val="Normal"/>
    <w:rsid w:val="00843710"/>
    <w:pPr>
      <w:jc w:val="left"/>
    </w:pPr>
    <w:rPr>
      <w:rFonts w:ascii="Times New Roman" w:hAnsi="Times New Roman"/>
      <w:kern w:val="0"/>
      <w:szCs w:val="24"/>
      <w:lang w:val="pl-PL" w:eastAsia="pl-PL"/>
    </w:rPr>
  </w:style>
  <w:style w:type="character" w:styleId="Hyperlink">
    <w:name w:val="Hyperlink"/>
    <w:basedOn w:val="DefaultParagraphFont"/>
    <w:uiPriority w:val="99"/>
    <w:unhideWhenUsed/>
    <w:rsid w:val="00975A7E"/>
    <w:rPr>
      <w:color w:val="0563C1" w:themeColor="hyperlink"/>
      <w:u w:val="single"/>
    </w:rPr>
  </w:style>
  <w:style w:type="character" w:styleId="UnresolvedMention">
    <w:name w:val="Unresolved Mention"/>
    <w:basedOn w:val="DefaultParagraphFont"/>
    <w:uiPriority w:val="99"/>
    <w:semiHidden/>
    <w:unhideWhenUsed/>
    <w:rsid w:val="00975A7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80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414</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MCA</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cnorris</dc:creator>
  <cp:keywords/>
  <dc:description>Name</dc:description>
  <cp:lastModifiedBy>Richard Skeats</cp:lastModifiedBy>
  <cp:revision>3</cp:revision>
  <cp:lastPrinted>2010-09-17T09:45:00Z</cp:lastPrinted>
  <dcterms:created xsi:type="dcterms:W3CDTF">2018-01-12T17:33:00Z</dcterms:created>
  <dcterms:modified xsi:type="dcterms:W3CDTF">2018-01-15T09:44:00Z</dcterms:modified>
</cp:coreProperties>
</file>