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FE5BFB" w14:textId="6506372B" w:rsidR="00AD013D" w:rsidRPr="00AD013D" w:rsidRDefault="00AD013D" w:rsidP="00AD013D">
      <w:pPr>
        <w:jc w:val="center"/>
        <w:rPr>
          <w:sz w:val="28"/>
          <w:szCs w:val="28"/>
        </w:rPr>
      </w:pPr>
      <w:r w:rsidRPr="00AD013D">
        <w:rPr>
          <w:sz w:val="28"/>
          <w:szCs w:val="28"/>
        </w:rPr>
        <w:t>Contract for Drilling an Abstraction and Re-injection Well to enable development of a District Heating Network in South Shields</w:t>
      </w:r>
    </w:p>
    <w:p w14:paraId="1CD144BF" w14:textId="77777777" w:rsidR="00AD013D" w:rsidRDefault="00AD013D" w:rsidP="00714330"/>
    <w:p w14:paraId="50D91FD9" w14:textId="695DDAFB" w:rsidR="00AD013D" w:rsidRPr="00EA5A51" w:rsidRDefault="00714330" w:rsidP="00714330">
      <w:pPr>
        <w:rPr>
          <w:rFonts w:asciiTheme="minorHAnsi" w:hAnsiTheme="minorHAnsi" w:cstheme="minorHAnsi"/>
        </w:rPr>
      </w:pPr>
      <w:r w:rsidRPr="00EA5A51">
        <w:rPr>
          <w:rFonts w:asciiTheme="minorHAnsi" w:hAnsiTheme="minorHAnsi" w:cstheme="minorHAnsi"/>
        </w:rPr>
        <w:t xml:space="preserve">South Tyneside Council (STC) wishes to establish a district heat and power network in </w:t>
      </w:r>
      <w:r w:rsidR="00AD013D" w:rsidRPr="00EA5A51">
        <w:rPr>
          <w:rFonts w:asciiTheme="minorHAnsi" w:hAnsiTheme="minorHAnsi" w:cstheme="minorHAnsi"/>
        </w:rPr>
        <w:t xml:space="preserve">the </w:t>
      </w:r>
      <w:r w:rsidRPr="00EA5A51">
        <w:rPr>
          <w:rFonts w:asciiTheme="minorHAnsi" w:hAnsiTheme="minorHAnsi" w:cstheme="minorHAnsi"/>
        </w:rPr>
        <w:t xml:space="preserve">Holborn and Ocean </w:t>
      </w:r>
      <w:r w:rsidR="00AD013D" w:rsidRPr="00EA5A51">
        <w:rPr>
          <w:rFonts w:asciiTheme="minorHAnsi" w:hAnsiTheme="minorHAnsi" w:cstheme="minorHAnsi"/>
        </w:rPr>
        <w:t>R</w:t>
      </w:r>
      <w:r w:rsidRPr="00EA5A51">
        <w:rPr>
          <w:rFonts w:asciiTheme="minorHAnsi" w:hAnsiTheme="minorHAnsi" w:cstheme="minorHAnsi"/>
        </w:rPr>
        <w:t xml:space="preserve">oad areas of South Shields.  The overall 10MW energy scheme is to utilise a number of renewable and low carbon energy recovery sources and part of the scheme is to heat properties via extracting mine water from flooded abandoned mine workings several hundred metres below ground. </w:t>
      </w:r>
    </w:p>
    <w:p w14:paraId="20257BD0" w14:textId="782EC31D" w:rsidR="00AD013D" w:rsidRPr="00EA5A51" w:rsidRDefault="00AD013D" w:rsidP="00714330">
      <w:pPr>
        <w:rPr>
          <w:rFonts w:asciiTheme="minorHAnsi" w:hAnsiTheme="minorHAnsi" w:cstheme="minorHAnsi"/>
        </w:rPr>
      </w:pPr>
    </w:p>
    <w:p w14:paraId="636E2715" w14:textId="255EEA65" w:rsidR="008867A2" w:rsidRPr="00EA5A51" w:rsidRDefault="008867A2" w:rsidP="008867A2">
      <w:pPr>
        <w:rPr>
          <w:rFonts w:asciiTheme="minorHAnsi" w:hAnsiTheme="minorHAnsi" w:cstheme="minorHAnsi"/>
        </w:rPr>
      </w:pPr>
      <w:r w:rsidRPr="00EA5A51">
        <w:rPr>
          <w:rFonts w:asciiTheme="minorHAnsi" w:hAnsiTheme="minorHAnsi" w:cstheme="minorHAnsi"/>
        </w:rPr>
        <w:t>Expressions of interest are sought by suitably qualified and experienced organisations for the following works.</w:t>
      </w:r>
    </w:p>
    <w:p w14:paraId="35003595" w14:textId="77777777" w:rsidR="008867A2" w:rsidRPr="00EA5A51" w:rsidRDefault="008867A2" w:rsidP="00714330">
      <w:pPr>
        <w:rPr>
          <w:rFonts w:asciiTheme="minorHAnsi" w:hAnsiTheme="minorHAnsi" w:cstheme="minorHAnsi"/>
        </w:rPr>
      </w:pPr>
    </w:p>
    <w:p w14:paraId="0934AE70" w14:textId="62B76897" w:rsidR="00714330" w:rsidRPr="00EA5A51" w:rsidRDefault="00AD013D" w:rsidP="00714330">
      <w:pPr>
        <w:rPr>
          <w:rFonts w:asciiTheme="minorHAnsi" w:hAnsiTheme="minorHAnsi" w:cstheme="minorHAnsi"/>
        </w:rPr>
      </w:pPr>
      <w:r w:rsidRPr="00EA5A51">
        <w:rPr>
          <w:rFonts w:asciiTheme="minorHAnsi" w:hAnsiTheme="minorHAnsi" w:cstheme="minorHAnsi"/>
        </w:rPr>
        <w:t>An initial c</w:t>
      </w:r>
      <w:r w:rsidR="00714330" w:rsidRPr="00EA5A51">
        <w:rPr>
          <w:rFonts w:asciiTheme="minorHAnsi" w:hAnsiTheme="minorHAnsi" w:cstheme="minorHAnsi"/>
        </w:rPr>
        <w:t xml:space="preserve">ontract </w:t>
      </w:r>
      <w:r w:rsidRPr="00EA5A51">
        <w:rPr>
          <w:rFonts w:asciiTheme="minorHAnsi" w:hAnsiTheme="minorHAnsi" w:cstheme="minorHAnsi"/>
        </w:rPr>
        <w:t xml:space="preserve">is required </w:t>
      </w:r>
      <w:r w:rsidR="00714330" w:rsidRPr="00EA5A51">
        <w:rPr>
          <w:rFonts w:asciiTheme="minorHAnsi" w:hAnsiTheme="minorHAnsi" w:cstheme="minorHAnsi"/>
        </w:rPr>
        <w:t>to drill an abstraction and separate re-injection well and perform hydrogeological testing.</w:t>
      </w:r>
    </w:p>
    <w:p w14:paraId="4514BEDD" w14:textId="77777777" w:rsidR="00714330" w:rsidRPr="00EA5A51" w:rsidRDefault="00714330" w:rsidP="00714330">
      <w:pPr>
        <w:rPr>
          <w:rFonts w:asciiTheme="minorHAnsi" w:hAnsiTheme="minorHAnsi" w:cstheme="minorHAnsi"/>
        </w:rPr>
      </w:pPr>
    </w:p>
    <w:p w14:paraId="47EB0102" w14:textId="31344BFD" w:rsidR="00714330" w:rsidRPr="00EA5A51" w:rsidRDefault="00714330" w:rsidP="00714330">
      <w:pPr>
        <w:rPr>
          <w:rFonts w:asciiTheme="minorHAnsi" w:hAnsiTheme="minorHAnsi" w:cstheme="minorHAnsi"/>
        </w:rPr>
      </w:pPr>
      <w:r w:rsidRPr="00EA5A51">
        <w:rPr>
          <w:rFonts w:asciiTheme="minorHAnsi" w:hAnsiTheme="minorHAnsi" w:cstheme="minorHAnsi"/>
        </w:rPr>
        <w:t>At this outline design stage it is envisioned that the Drilling Contract would include (but not necessarily be limited to) the following:-</w:t>
      </w:r>
    </w:p>
    <w:p w14:paraId="3E53E84D" w14:textId="77777777" w:rsidR="00AD013D" w:rsidRPr="00EA5A51" w:rsidRDefault="00AD013D" w:rsidP="00714330">
      <w:pPr>
        <w:rPr>
          <w:rFonts w:asciiTheme="minorHAnsi" w:hAnsiTheme="minorHAnsi" w:cstheme="minorHAnsi"/>
        </w:rPr>
      </w:pPr>
    </w:p>
    <w:p w14:paraId="1D928E48" w14:textId="77777777" w:rsidR="00714330" w:rsidRPr="00EA5A51" w:rsidRDefault="00714330" w:rsidP="00714330">
      <w:pPr>
        <w:rPr>
          <w:rFonts w:asciiTheme="minorHAnsi" w:hAnsiTheme="minorHAnsi" w:cstheme="minorHAnsi"/>
          <w:b/>
          <w:bCs/>
        </w:rPr>
      </w:pPr>
      <w:r w:rsidRPr="00EA5A51">
        <w:rPr>
          <w:rFonts w:asciiTheme="minorHAnsi" w:hAnsiTheme="minorHAnsi" w:cstheme="minorHAnsi"/>
          <w:b/>
          <w:bCs/>
        </w:rPr>
        <w:t>Pre-Works Design and Mobilisation</w:t>
      </w:r>
    </w:p>
    <w:p w14:paraId="1A6930DB" w14:textId="09FA7239" w:rsidR="00714330" w:rsidRPr="00EA5A51" w:rsidRDefault="00714330" w:rsidP="00714330">
      <w:pPr>
        <w:rPr>
          <w:rFonts w:asciiTheme="minorHAnsi" w:hAnsiTheme="minorHAnsi" w:cstheme="minorHAnsi"/>
        </w:rPr>
      </w:pPr>
      <w:r w:rsidRPr="00EA5A51">
        <w:rPr>
          <w:rFonts w:asciiTheme="minorHAnsi" w:hAnsiTheme="minorHAnsi" w:cstheme="minorHAnsi"/>
        </w:rPr>
        <w:t>Prior to commencement of drilling, the Contractor will be required to provide quality and health and safety documentation including a Drilling Method Statement, Drilling Pollution Prevention Mitigation Plan, Mine Gas Drilling Management Plan, Noise/Dust and Vibration Management Plans, Site Waste Management and Disposal Plan</w:t>
      </w:r>
    </w:p>
    <w:p w14:paraId="67FCB1C5" w14:textId="77777777" w:rsidR="00AD013D" w:rsidRPr="00EA5A51" w:rsidRDefault="00AD013D" w:rsidP="00714330">
      <w:pPr>
        <w:rPr>
          <w:rFonts w:asciiTheme="minorHAnsi" w:hAnsiTheme="minorHAnsi" w:cstheme="minorHAnsi"/>
        </w:rPr>
      </w:pPr>
    </w:p>
    <w:p w14:paraId="50840D16" w14:textId="77777777" w:rsidR="00714330" w:rsidRPr="00EA5A51" w:rsidRDefault="00714330" w:rsidP="00714330">
      <w:pPr>
        <w:rPr>
          <w:rFonts w:asciiTheme="minorHAnsi" w:hAnsiTheme="minorHAnsi" w:cstheme="minorHAnsi"/>
          <w:b/>
          <w:bCs/>
        </w:rPr>
      </w:pPr>
      <w:r w:rsidRPr="00EA5A51">
        <w:rPr>
          <w:rFonts w:asciiTheme="minorHAnsi" w:hAnsiTheme="minorHAnsi" w:cstheme="minorHAnsi"/>
          <w:b/>
          <w:bCs/>
        </w:rPr>
        <w:t>Drilling Scope of Works</w:t>
      </w:r>
    </w:p>
    <w:p w14:paraId="74F6E26D" w14:textId="77777777" w:rsidR="00714330" w:rsidRPr="00EA5A51" w:rsidRDefault="00714330" w:rsidP="00714330">
      <w:pPr>
        <w:rPr>
          <w:rFonts w:asciiTheme="minorHAnsi" w:hAnsiTheme="minorHAnsi" w:cstheme="minorHAnsi"/>
        </w:rPr>
      </w:pPr>
      <w:r w:rsidRPr="00EA5A51">
        <w:rPr>
          <w:rFonts w:asciiTheme="minorHAnsi" w:hAnsiTheme="minorHAnsi" w:cstheme="minorHAnsi"/>
        </w:rPr>
        <w:t xml:space="preserve">Site Setup, Headworks and Conductor Casing </w:t>
      </w:r>
    </w:p>
    <w:p w14:paraId="3E595CD8" w14:textId="643CD431" w:rsidR="00714330" w:rsidRPr="00EA5A51" w:rsidRDefault="00714330" w:rsidP="00714330">
      <w:pPr>
        <w:rPr>
          <w:rFonts w:asciiTheme="minorHAnsi" w:hAnsiTheme="minorHAnsi" w:cstheme="minorHAnsi"/>
        </w:rPr>
      </w:pPr>
      <w:r w:rsidRPr="00EA5A51">
        <w:rPr>
          <w:rFonts w:asciiTheme="minorHAnsi" w:hAnsiTheme="minorHAnsi" w:cstheme="minorHAnsi"/>
          <w:i/>
          <w:iCs/>
        </w:rPr>
        <w:t>Stage 1</w:t>
      </w:r>
      <w:r w:rsidRPr="00EA5A51">
        <w:rPr>
          <w:rFonts w:asciiTheme="minorHAnsi" w:hAnsiTheme="minorHAnsi" w:cstheme="minorHAnsi"/>
        </w:rPr>
        <w:t> Abstraction Well Pilot Hole to either the Bensham or Hutton workings at a depth of around 280 to 315 m bgl, with monitoring of minewater conditions (gas and water level/quality).</w:t>
      </w:r>
    </w:p>
    <w:p w14:paraId="054B9E05" w14:textId="4FB3AE69" w:rsidR="00714330" w:rsidRPr="00C234EA" w:rsidRDefault="00714330" w:rsidP="00714330">
      <w:pPr>
        <w:rPr>
          <w:rFonts w:asciiTheme="minorHAnsi" w:hAnsiTheme="minorHAnsi" w:cstheme="minorHAnsi"/>
        </w:rPr>
      </w:pPr>
      <w:r w:rsidRPr="00EA5A51">
        <w:rPr>
          <w:rFonts w:asciiTheme="minorHAnsi" w:hAnsiTheme="minorHAnsi" w:cstheme="minorHAnsi"/>
          <w:i/>
          <w:iCs/>
        </w:rPr>
        <w:t>Stage 2</w:t>
      </w:r>
      <w:r w:rsidRPr="00EA5A51">
        <w:rPr>
          <w:rFonts w:asciiTheme="minorHAnsi" w:hAnsiTheme="minorHAnsi" w:cstheme="minorHAnsi"/>
        </w:rPr>
        <w:t xml:space="preserve"> Abstraction Well - once the targeted mine workings of an adequate permeability are intersected, the ‘pilot’ hole is to be enlarged to an </w:t>
      </w:r>
      <w:r w:rsidR="00682B47" w:rsidRPr="00C234EA">
        <w:t>upper limit of 500mm diameter finished production casing to achieve up to 100l/s flow</w:t>
      </w:r>
      <w:r w:rsidR="00C234EA">
        <w:t>.</w:t>
      </w:r>
      <w:bookmarkStart w:id="0" w:name="_GoBack"/>
      <w:bookmarkEnd w:id="0"/>
    </w:p>
    <w:p w14:paraId="40F9C73C" w14:textId="77777777" w:rsidR="00714330" w:rsidRPr="00EA5A51" w:rsidRDefault="00714330" w:rsidP="00714330">
      <w:pPr>
        <w:rPr>
          <w:rFonts w:asciiTheme="minorHAnsi" w:hAnsiTheme="minorHAnsi" w:cstheme="minorHAnsi"/>
        </w:rPr>
      </w:pPr>
      <w:r w:rsidRPr="00EA5A51">
        <w:rPr>
          <w:rFonts w:asciiTheme="minorHAnsi" w:hAnsiTheme="minorHAnsi" w:cstheme="minorHAnsi"/>
          <w:i/>
          <w:iCs/>
        </w:rPr>
        <w:t>Stage 3</w:t>
      </w:r>
      <w:r w:rsidRPr="00EA5A51">
        <w:rPr>
          <w:rFonts w:asciiTheme="minorHAnsi" w:hAnsiTheme="minorHAnsi" w:cstheme="minorHAnsi"/>
        </w:rPr>
        <w:t xml:space="preserve"> Reinjection Well to the High Main at a depth of around 200 m bgl of an adequate diameter to enable installation and grouting in of the permanent well casing.</w:t>
      </w:r>
    </w:p>
    <w:p w14:paraId="495D2316" w14:textId="77777777" w:rsidR="00714330" w:rsidRPr="00EA5A51" w:rsidRDefault="00714330" w:rsidP="00714330">
      <w:pPr>
        <w:rPr>
          <w:rFonts w:asciiTheme="minorHAnsi" w:hAnsiTheme="minorHAnsi" w:cstheme="minorHAnsi"/>
        </w:rPr>
      </w:pPr>
      <w:r w:rsidRPr="00EA5A51">
        <w:rPr>
          <w:rFonts w:asciiTheme="minorHAnsi" w:hAnsiTheme="minorHAnsi" w:cstheme="minorHAnsi"/>
        </w:rPr>
        <w:t>Testing including geologging, mine gas, mine water level and quality and then well development/step testing/constant rate flow testing.</w:t>
      </w:r>
    </w:p>
    <w:p w14:paraId="1517D81D" w14:textId="77777777" w:rsidR="00714330" w:rsidRPr="00EA5A51" w:rsidRDefault="00714330" w:rsidP="00714330">
      <w:pPr>
        <w:rPr>
          <w:rFonts w:asciiTheme="minorHAnsi" w:hAnsiTheme="minorHAnsi" w:cstheme="minorHAnsi"/>
        </w:rPr>
      </w:pPr>
      <w:r w:rsidRPr="00EA5A51">
        <w:rPr>
          <w:rFonts w:asciiTheme="minorHAnsi" w:hAnsiTheme="minorHAnsi" w:cstheme="minorHAnsi"/>
        </w:rPr>
        <w:t>Prepare a well completion report including records of drilling, casing, integrity testing, geophysical test records and hydrogeological testing and monitoring.</w:t>
      </w:r>
    </w:p>
    <w:p w14:paraId="4ECA9133" w14:textId="77777777" w:rsidR="00714330" w:rsidRPr="00EA5A51" w:rsidRDefault="00714330" w:rsidP="00714330">
      <w:pPr>
        <w:rPr>
          <w:rFonts w:asciiTheme="minorHAnsi" w:hAnsiTheme="minorHAnsi" w:cstheme="minorHAnsi"/>
        </w:rPr>
      </w:pPr>
    </w:p>
    <w:p w14:paraId="4C312200" w14:textId="3F924FCF" w:rsidR="00714330" w:rsidRPr="00EA5A51" w:rsidRDefault="00AD013D" w:rsidP="00714330">
      <w:pPr>
        <w:rPr>
          <w:rFonts w:asciiTheme="minorHAnsi" w:hAnsiTheme="minorHAnsi" w:cstheme="minorHAnsi"/>
        </w:rPr>
      </w:pPr>
      <w:r w:rsidRPr="00EA5A51">
        <w:rPr>
          <w:rFonts w:asciiTheme="minorHAnsi" w:hAnsiTheme="minorHAnsi" w:cstheme="minorHAnsi"/>
        </w:rPr>
        <w:t>It</w:t>
      </w:r>
      <w:r w:rsidR="00714330" w:rsidRPr="00EA5A51">
        <w:rPr>
          <w:rFonts w:asciiTheme="minorHAnsi" w:hAnsiTheme="minorHAnsi" w:cstheme="minorHAnsi"/>
        </w:rPr>
        <w:t xml:space="preserve"> is envisioned </w:t>
      </w:r>
      <w:r w:rsidR="008867A2" w:rsidRPr="00EA5A51">
        <w:rPr>
          <w:rFonts w:asciiTheme="minorHAnsi" w:hAnsiTheme="minorHAnsi" w:cstheme="minorHAnsi"/>
        </w:rPr>
        <w:t xml:space="preserve">that tenders will be invited in January 2021, with </w:t>
      </w:r>
      <w:r w:rsidR="00714330" w:rsidRPr="00EA5A51">
        <w:rPr>
          <w:rFonts w:asciiTheme="minorHAnsi" w:hAnsiTheme="minorHAnsi" w:cstheme="minorHAnsi"/>
        </w:rPr>
        <w:t>commencement of the drilling contract by March 2021, physical works onsite around April/May2021</w:t>
      </w:r>
      <w:r w:rsidRPr="00EA5A51">
        <w:rPr>
          <w:rFonts w:asciiTheme="minorHAnsi" w:hAnsiTheme="minorHAnsi" w:cstheme="minorHAnsi"/>
        </w:rPr>
        <w:t>, and completion by October 2021.</w:t>
      </w:r>
    </w:p>
    <w:p w14:paraId="47796897" w14:textId="521DBF2B" w:rsidR="00AD7E85" w:rsidRPr="00EA5A51" w:rsidRDefault="00AD7E85" w:rsidP="00714330">
      <w:pPr>
        <w:rPr>
          <w:rFonts w:asciiTheme="minorHAnsi" w:hAnsiTheme="minorHAnsi" w:cstheme="minorHAnsi"/>
        </w:rPr>
      </w:pPr>
    </w:p>
    <w:p w14:paraId="5926E936" w14:textId="77777777" w:rsidR="008867A2" w:rsidRPr="00EA5A51" w:rsidRDefault="008867A2" w:rsidP="008867A2">
      <w:pPr>
        <w:rPr>
          <w:rFonts w:asciiTheme="minorHAnsi" w:hAnsiTheme="minorHAnsi" w:cstheme="minorHAnsi"/>
          <w:u w:val="single"/>
        </w:rPr>
      </w:pPr>
      <w:r w:rsidRPr="00EA5A51">
        <w:rPr>
          <w:rFonts w:asciiTheme="minorHAnsi" w:hAnsiTheme="minorHAnsi" w:cstheme="minorHAnsi"/>
          <w:u w:val="single"/>
        </w:rPr>
        <w:t>How to Register Interest</w:t>
      </w:r>
    </w:p>
    <w:p w14:paraId="44CDB2EE" w14:textId="77777777" w:rsidR="008867A2" w:rsidRPr="00EA5A51" w:rsidRDefault="008867A2" w:rsidP="008867A2">
      <w:pPr>
        <w:rPr>
          <w:rFonts w:asciiTheme="minorHAnsi" w:hAnsiTheme="minorHAnsi" w:cstheme="minorHAnsi"/>
          <w:b/>
          <w:highlight w:val="yellow"/>
        </w:rPr>
      </w:pPr>
    </w:p>
    <w:p w14:paraId="22562709" w14:textId="340B5A2B" w:rsidR="008867A2" w:rsidRPr="00EA5A51" w:rsidRDefault="008867A2" w:rsidP="008867A2">
      <w:pPr>
        <w:rPr>
          <w:rFonts w:asciiTheme="minorHAnsi" w:hAnsiTheme="minorHAnsi" w:cstheme="minorHAnsi"/>
        </w:rPr>
      </w:pPr>
      <w:r w:rsidRPr="00EA5A51">
        <w:rPr>
          <w:rFonts w:asciiTheme="minorHAnsi" w:hAnsiTheme="minorHAnsi" w:cstheme="minorHAnsi"/>
        </w:rPr>
        <w:t xml:space="preserve">Expressions of interest should be made via the ProContract e-portal </w:t>
      </w:r>
      <w:hyperlink r:id="rId5" w:history="1">
        <w:r w:rsidRPr="00EA5A51">
          <w:rPr>
            <w:rStyle w:val="Hyperlink"/>
            <w:rFonts w:asciiTheme="minorHAnsi" w:hAnsiTheme="minorHAnsi" w:cstheme="minorHAnsi"/>
          </w:rPr>
          <w:t>https://procontract.due-north.com</w:t>
        </w:r>
      </w:hyperlink>
      <w:r w:rsidRPr="00EA5A51">
        <w:rPr>
          <w:rFonts w:asciiTheme="minorHAnsi" w:hAnsiTheme="minorHAnsi" w:cstheme="minorHAnsi"/>
        </w:rPr>
        <w:t xml:space="preserve">. This opportunity is Project reference: </w:t>
      </w:r>
      <w:r w:rsidRPr="00742ED5">
        <w:rPr>
          <w:rFonts w:asciiTheme="minorHAnsi" w:hAnsiTheme="minorHAnsi" w:cstheme="minorHAnsi"/>
        </w:rPr>
        <w:t>DN</w:t>
      </w:r>
      <w:r w:rsidR="00742ED5" w:rsidRPr="00742ED5">
        <w:rPr>
          <w:rFonts w:asciiTheme="minorHAnsi" w:hAnsiTheme="minorHAnsi" w:cstheme="minorHAnsi"/>
        </w:rPr>
        <w:t>511453</w:t>
      </w:r>
      <w:r w:rsidRPr="00742ED5">
        <w:rPr>
          <w:rFonts w:asciiTheme="minorHAnsi" w:hAnsiTheme="minorHAnsi" w:cstheme="minorHAnsi"/>
        </w:rPr>
        <w:t>.</w:t>
      </w:r>
    </w:p>
    <w:p w14:paraId="5E243E30" w14:textId="77777777" w:rsidR="008867A2" w:rsidRPr="00EA5A51" w:rsidRDefault="008867A2" w:rsidP="008867A2">
      <w:pPr>
        <w:rPr>
          <w:rFonts w:asciiTheme="minorHAnsi" w:hAnsiTheme="minorHAnsi" w:cstheme="minorHAnsi"/>
        </w:rPr>
      </w:pPr>
    </w:p>
    <w:p w14:paraId="2F72A0F0" w14:textId="7E897403" w:rsidR="008867A2" w:rsidRPr="00EA5A51" w:rsidRDefault="008867A2" w:rsidP="008867A2">
      <w:pPr>
        <w:rPr>
          <w:rFonts w:asciiTheme="minorHAnsi" w:hAnsiTheme="minorHAnsi" w:cstheme="minorHAnsi"/>
          <w:b/>
          <w:u w:val="single"/>
        </w:rPr>
      </w:pPr>
      <w:r w:rsidRPr="00EA5A51">
        <w:rPr>
          <w:rFonts w:asciiTheme="minorHAnsi" w:hAnsiTheme="minorHAnsi" w:cstheme="minorHAnsi"/>
        </w:rPr>
        <w:t xml:space="preserve">The deadline for expressions of interest is: </w:t>
      </w:r>
      <w:r w:rsidRPr="00EA5A51">
        <w:rPr>
          <w:rFonts w:asciiTheme="minorHAnsi" w:hAnsiTheme="minorHAnsi" w:cstheme="minorHAnsi"/>
          <w:b/>
          <w:u w:val="single"/>
        </w:rPr>
        <w:t xml:space="preserve">12 noon, </w:t>
      </w:r>
      <w:r w:rsidRPr="00682B47">
        <w:rPr>
          <w:rFonts w:asciiTheme="minorHAnsi" w:hAnsiTheme="minorHAnsi" w:cstheme="minorHAnsi"/>
          <w:b/>
          <w:u w:val="single"/>
        </w:rPr>
        <w:t>4</w:t>
      </w:r>
      <w:r w:rsidRPr="00682B47">
        <w:rPr>
          <w:rFonts w:asciiTheme="minorHAnsi" w:hAnsiTheme="minorHAnsi" w:cstheme="minorHAnsi"/>
          <w:b/>
          <w:u w:val="single"/>
          <w:vertAlign w:val="superscript"/>
        </w:rPr>
        <w:t>th</w:t>
      </w:r>
      <w:r w:rsidRPr="00682B47">
        <w:rPr>
          <w:rFonts w:asciiTheme="minorHAnsi" w:hAnsiTheme="minorHAnsi" w:cstheme="minorHAnsi"/>
          <w:b/>
          <w:u w:val="single"/>
        </w:rPr>
        <w:t xml:space="preserve"> December 2020</w:t>
      </w:r>
    </w:p>
    <w:p w14:paraId="5B94E76F" w14:textId="77777777" w:rsidR="008867A2" w:rsidRPr="00EA5A51" w:rsidRDefault="008867A2" w:rsidP="008867A2">
      <w:pPr>
        <w:rPr>
          <w:rFonts w:asciiTheme="minorHAnsi" w:hAnsiTheme="minorHAnsi" w:cstheme="minorHAnsi"/>
          <w:b/>
          <w:u w:val="single"/>
        </w:rPr>
      </w:pPr>
    </w:p>
    <w:p w14:paraId="7A7F7BC4" w14:textId="77777777" w:rsidR="008867A2" w:rsidRPr="00EA5A51" w:rsidRDefault="008867A2" w:rsidP="008867A2">
      <w:pPr>
        <w:rPr>
          <w:rFonts w:asciiTheme="minorHAnsi" w:hAnsiTheme="minorHAnsi" w:cstheme="minorHAnsi"/>
        </w:rPr>
      </w:pPr>
      <w:r w:rsidRPr="00EA5A51">
        <w:rPr>
          <w:rFonts w:asciiTheme="minorHAnsi" w:hAnsiTheme="minorHAnsi" w:cstheme="minorHAnsi"/>
        </w:rPr>
        <w:lastRenderedPageBreak/>
        <w:t xml:space="preserve">In order to register interest in this tender you must also be a registered supplier on the ProContract e-portal. Registering as a supplier on ProContract can be done by following the ‘Register Free’ link on the homepage </w:t>
      </w:r>
      <w:hyperlink r:id="rId6" w:history="1">
        <w:r w:rsidRPr="00EA5A51">
          <w:rPr>
            <w:rStyle w:val="Hyperlink"/>
            <w:rFonts w:asciiTheme="minorHAnsi" w:hAnsiTheme="minorHAnsi" w:cstheme="minorHAnsi"/>
          </w:rPr>
          <w:t>https://procontract.due-north.com</w:t>
        </w:r>
      </w:hyperlink>
      <w:r w:rsidRPr="00EA5A51">
        <w:rPr>
          <w:rFonts w:asciiTheme="minorHAnsi" w:hAnsiTheme="minorHAnsi" w:cstheme="minorHAnsi"/>
        </w:rPr>
        <w:t>.</w:t>
      </w:r>
    </w:p>
    <w:p w14:paraId="07BC045E" w14:textId="77777777" w:rsidR="008867A2" w:rsidRPr="00EA5A51" w:rsidRDefault="008867A2" w:rsidP="008867A2">
      <w:pPr>
        <w:rPr>
          <w:rFonts w:asciiTheme="minorHAnsi" w:hAnsiTheme="minorHAnsi" w:cstheme="minorHAnsi"/>
        </w:rPr>
      </w:pPr>
    </w:p>
    <w:p w14:paraId="53004EDB" w14:textId="77777777" w:rsidR="008867A2" w:rsidRPr="00EA5A51" w:rsidRDefault="008867A2" w:rsidP="008867A2">
      <w:pPr>
        <w:rPr>
          <w:rFonts w:asciiTheme="minorHAnsi" w:hAnsiTheme="minorHAnsi" w:cstheme="minorHAnsi"/>
        </w:rPr>
      </w:pPr>
      <w:r w:rsidRPr="00EA5A51">
        <w:rPr>
          <w:rFonts w:asciiTheme="minorHAnsi" w:hAnsiTheme="minorHAnsi" w:cstheme="minorHAnsi"/>
        </w:rPr>
        <w:t>For any technical matters in relation to registering as a supplier, or in submitting your registration of interest, please contact the Portal Administration Team as follows:</w:t>
      </w:r>
    </w:p>
    <w:p w14:paraId="4DDE170D" w14:textId="77777777" w:rsidR="008867A2" w:rsidRPr="00EA5A51" w:rsidRDefault="008867A2" w:rsidP="008867A2">
      <w:pPr>
        <w:pStyle w:val="ListParagraph"/>
        <w:numPr>
          <w:ilvl w:val="0"/>
          <w:numId w:val="1"/>
        </w:numPr>
        <w:rPr>
          <w:rFonts w:asciiTheme="minorHAnsi" w:hAnsiTheme="minorHAnsi" w:cstheme="minorHAnsi"/>
          <w:szCs w:val="22"/>
        </w:rPr>
      </w:pPr>
      <w:r w:rsidRPr="00EA5A51">
        <w:rPr>
          <w:rFonts w:asciiTheme="minorHAnsi" w:hAnsiTheme="minorHAnsi" w:cstheme="minorHAnsi"/>
          <w:szCs w:val="22"/>
        </w:rPr>
        <w:t>Proactis Supplier Support Helpdesk Ticketing System</w:t>
      </w:r>
    </w:p>
    <w:p w14:paraId="5C27325A" w14:textId="77777777" w:rsidR="008867A2" w:rsidRPr="00EA5A51" w:rsidRDefault="008867A2" w:rsidP="008867A2">
      <w:pPr>
        <w:ind w:left="720"/>
        <w:rPr>
          <w:rFonts w:asciiTheme="minorHAnsi" w:hAnsiTheme="minorHAnsi" w:cstheme="minorHAnsi"/>
        </w:rPr>
      </w:pPr>
      <w:r w:rsidRPr="00EA5A51">
        <w:rPr>
          <w:rFonts w:asciiTheme="minorHAnsi" w:hAnsiTheme="minorHAnsi" w:cstheme="minorHAnsi"/>
        </w:rPr>
        <w:t>(</w:t>
      </w:r>
      <w:hyperlink r:id="rId7" w:history="1">
        <w:r w:rsidRPr="00EA5A51">
          <w:rPr>
            <w:rStyle w:val="Hyperlink"/>
            <w:rFonts w:asciiTheme="minorHAnsi" w:hAnsiTheme="minorHAnsi" w:cstheme="minorHAnsi"/>
          </w:rPr>
          <w:t>http://proactis.kayako.com</w:t>
        </w:r>
      </w:hyperlink>
      <w:r w:rsidRPr="00EA5A51">
        <w:rPr>
          <w:rFonts w:asciiTheme="minorHAnsi" w:hAnsiTheme="minorHAnsi" w:cstheme="minorHAnsi"/>
        </w:rPr>
        <w:t>) - To be used by suppliers for non-time critical issues i.e. password resets / account queries, finding information, etc.</w:t>
      </w:r>
    </w:p>
    <w:p w14:paraId="66C37E5C" w14:textId="77777777" w:rsidR="008867A2" w:rsidRPr="00EA5A51" w:rsidRDefault="008867A2" w:rsidP="008867A2">
      <w:pPr>
        <w:pStyle w:val="ListParagraph"/>
        <w:numPr>
          <w:ilvl w:val="0"/>
          <w:numId w:val="2"/>
        </w:numPr>
        <w:rPr>
          <w:rFonts w:asciiTheme="minorHAnsi" w:hAnsiTheme="minorHAnsi" w:cstheme="minorHAnsi"/>
          <w:szCs w:val="22"/>
        </w:rPr>
      </w:pPr>
      <w:r w:rsidRPr="00EA5A51">
        <w:rPr>
          <w:rFonts w:asciiTheme="minorHAnsi" w:hAnsiTheme="minorHAnsi" w:cstheme="minorHAnsi"/>
          <w:szCs w:val="22"/>
        </w:rPr>
        <w:t>Email (ProContractSuppliers@proactis.com) - To be used in same way as ticketing system. Any emails to this address will auto-log a support ticket on Proactis Supplier Support Helpdesk.</w:t>
      </w:r>
    </w:p>
    <w:p w14:paraId="74D37D30" w14:textId="77777777" w:rsidR="008867A2" w:rsidRPr="00EA5A51" w:rsidRDefault="008867A2" w:rsidP="008867A2">
      <w:pPr>
        <w:pStyle w:val="ListParagraph"/>
        <w:numPr>
          <w:ilvl w:val="0"/>
          <w:numId w:val="2"/>
        </w:numPr>
        <w:rPr>
          <w:rFonts w:asciiTheme="minorHAnsi" w:hAnsiTheme="minorHAnsi" w:cstheme="minorHAnsi"/>
          <w:szCs w:val="22"/>
        </w:rPr>
      </w:pPr>
      <w:r w:rsidRPr="00EA5A51">
        <w:rPr>
          <w:rFonts w:asciiTheme="minorHAnsi" w:hAnsiTheme="minorHAnsi" w:cstheme="minorHAnsi"/>
          <w:szCs w:val="22"/>
        </w:rPr>
        <w:t>Emergency Contact (0330 005 0352) - To be used by suppliers for critical support only i.e. document submission near tender deadline - this should be used by exception and only in an emergency situation.</w:t>
      </w:r>
    </w:p>
    <w:p w14:paraId="5A3BABC3" w14:textId="77777777" w:rsidR="00AD013D" w:rsidRPr="00714330" w:rsidRDefault="00AD013D" w:rsidP="00714330"/>
    <w:sectPr w:rsidR="00AD013D" w:rsidRPr="007143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3F1639"/>
    <w:multiLevelType w:val="hybridMultilevel"/>
    <w:tmpl w:val="9A345E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E62767B"/>
    <w:multiLevelType w:val="hybridMultilevel"/>
    <w:tmpl w:val="03F04D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3DC"/>
    <w:rsid w:val="00682B47"/>
    <w:rsid w:val="00714330"/>
    <w:rsid w:val="00742ED5"/>
    <w:rsid w:val="008867A2"/>
    <w:rsid w:val="00AD013D"/>
    <w:rsid w:val="00AD7E85"/>
    <w:rsid w:val="00C234EA"/>
    <w:rsid w:val="00EA5A51"/>
    <w:rsid w:val="00F413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0D22D"/>
  <w15:chartTrackingRefBased/>
  <w15:docId w15:val="{9A65F454-B3BF-4C23-90D7-9F97FA31F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33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8867A2"/>
    <w:rPr>
      <w:color w:val="0000FF"/>
      <w:u w:val="single"/>
    </w:rPr>
  </w:style>
  <w:style w:type="paragraph" w:styleId="ListParagraph">
    <w:name w:val="List Paragraph"/>
    <w:basedOn w:val="Normal"/>
    <w:uiPriority w:val="34"/>
    <w:qFormat/>
    <w:rsid w:val="008867A2"/>
    <w:pPr>
      <w:widowControl w:val="0"/>
      <w:autoSpaceDE w:val="0"/>
      <w:autoSpaceDN w:val="0"/>
      <w:adjustRightInd w:val="0"/>
      <w:ind w:left="720"/>
      <w:contextualSpacing/>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7631">
      <w:bodyDiv w:val="1"/>
      <w:marLeft w:val="0"/>
      <w:marRight w:val="0"/>
      <w:marTop w:val="0"/>
      <w:marBottom w:val="0"/>
      <w:divBdr>
        <w:top w:val="none" w:sz="0" w:space="0" w:color="auto"/>
        <w:left w:val="none" w:sz="0" w:space="0" w:color="auto"/>
        <w:bottom w:val="none" w:sz="0" w:space="0" w:color="auto"/>
        <w:right w:val="none" w:sz="0" w:space="0" w:color="auto"/>
      </w:divBdr>
    </w:div>
    <w:div w:id="31466656">
      <w:bodyDiv w:val="1"/>
      <w:marLeft w:val="0"/>
      <w:marRight w:val="0"/>
      <w:marTop w:val="0"/>
      <w:marBottom w:val="0"/>
      <w:divBdr>
        <w:top w:val="none" w:sz="0" w:space="0" w:color="auto"/>
        <w:left w:val="none" w:sz="0" w:space="0" w:color="auto"/>
        <w:bottom w:val="none" w:sz="0" w:space="0" w:color="auto"/>
        <w:right w:val="none" w:sz="0" w:space="0" w:color="auto"/>
      </w:divBdr>
    </w:div>
    <w:div w:id="14308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roactis.kayak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contract.due-north.com" TargetMode="External"/><Relationship Id="rId5" Type="http://schemas.openxmlformats.org/officeDocument/2006/relationships/hyperlink" Target="https://procontract.due-north.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2</Pages>
  <Words>570</Words>
  <Characters>3253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Graham (Procurement)</dc:creator>
  <cp:keywords/>
  <dc:description/>
  <cp:lastModifiedBy>Kevin Graham (Procurement)</cp:lastModifiedBy>
  <cp:revision>6</cp:revision>
  <dcterms:created xsi:type="dcterms:W3CDTF">2020-11-18T16:26:00Z</dcterms:created>
  <dcterms:modified xsi:type="dcterms:W3CDTF">2020-11-19T16:19:00Z</dcterms:modified>
</cp:coreProperties>
</file>