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285AE" w14:textId="77777777" w:rsidR="002B3398" w:rsidRPr="002B3398" w:rsidRDefault="002B3398" w:rsidP="002B3398">
      <w:pPr>
        <w:keepNext/>
        <w:keepLines/>
        <w:pageBreakBefore/>
        <w:spacing w:before="120" w:after="120" w:line="240" w:lineRule="auto"/>
        <w:outlineLvl w:val="0"/>
        <w:rPr>
          <w:rFonts w:ascii="Arial" w:eastAsia="Arial" w:hAnsi="Arial" w:cs="Arial"/>
          <w:b/>
          <w:sz w:val="20"/>
          <w:u w:val="single"/>
          <w:lang w:eastAsia="en-GB"/>
        </w:rPr>
      </w:pPr>
      <w:bookmarkStart w:id="0" w:name="_Toc119924864"/>
      <w:r w:rsidRPr="002B3398">
        <w:rPr>
          <w:rFonts w:ascii="Arial" w:eastAsia="Arial" w:hAnsi="Arial" w:cs="Arial"/>
          <w:b/>
          <w:sz w:val="20"/>
          <w:u w:val="single"/>
          <w:lang w:eastAsia="en-GB"/>
        </w:rPr>
        <w:t>Schedule 15: Government Furnished Assets (GFA) Register</w:t>
      </w:r>
      <w:bookmarkEnd w:id="0"/>
    </w:p>
    <w:p w14:paraId="3F9F6BC2" w14:textId="77777777" w:rsidR="002B3398" w:rsidRPr="002B3398" w:rsidRDefault="002B3398" w:rsidP="002B3398">
      <w:pPr>
        <w:keepLines/>
        <w:spacing w:before="60" w:after="60" w:line="240" w:lineRule="auto"/>
        <w:rPr>
          <w:rFonts w:ascii="Arial" w:eastAsia="Arial" w:hAnsi="Arial" w:cs="Arial"/>
          <w:sz w:val="18"/>
          <w:lang w:eastAsia="en-GB"/>
        </w:rPr>
      </w:pPr>
      <w:r w:rsidRPr="002B3398">
        <w:rPr>
          <w:rFonts w:ascii="Arial" w:eastAsia="Arial" w:hAnsi="Arial" w:cs="Arial"/>
          <w:sz w:val="18"/>
          <w:lang w:eastAsia="en-GB"/>
        </w:rPr>
        <w:t>The Contractor shall observe any instructions from the Authority regarding the use of any GFA issued for the purposes of this Contract, including the restoration of GFA back to the Authority if so required by the Authority’s Project Manager.</w:t>
      </w:r>
    </w:p>
    <w:p w14:paraId="61F5C71E" w14:textId="0EB6198F" w:rsidR="002B3398" w:rsidRPr="002B3398" w:rsidRDefault="002B3398" w:rsidP="002B3398">
      <w:pPr>
        <w:keepLines/>
        <w:spacing w:before="60" w:after="60" w:line="240" w:lineRule="auto"/>
        <w:rPr>
          <w:rFonts w:ascii="Arial" w:eastAsia="Arial" w:hAnsi="Arial" w:cs="Arial"/>
          <w:sz w:val="18"/>
          <w:lang w:eastAsia="en-GB"/>
        </w:rPr>
      </w:pPr>
      <w:r w:rsidRPr="002B3398">
        <w:rPr>
          <w:rFonts w:ascii="Arial" w:eastAsia="Arial" w:hAnsi="Arial" w:cs="Arial"/>
          <w:sz w:val="18"/>
          <w:lang w:eastAsia="en-GB"/>
        </w:rPr>
        <w:t>GFA shall be managed in accordance with DEFCONs 23 (SC2), 611 (SC2) and 694 (SC2) as well as Condition 4</w:t>
      </w:r>
      <w:r w:rsidR="00BC4608">
        <w:rPr>
          <w:rFonts w:ascii="Arial" w:eastAsia="Arial" w:hAnsi="Arial" w:cs="Arial"/>
          <w:sz w:val="18"/>
          <w:lang w:eastAsia="en-GB"/>
        </w:rPr>
        <w:t>6</w:t>
      </w:r>
      <w:r w:rsidRPr="002B3398">
        <w:rPr>
          <w:rFonts w:ascii="Arial" w:eastAsia="Arial" w:hAnsi="Arial" w:cs="Arial"/>
          <w:sz w:val="18"/>
          <w:lang w:eastAsia="en-GB"/>
        </w:rPr>
        <w:t>.9 of the Contract.</w:t>
      </w:r>
    </w:p>
    <w:p w14:paraId="2CE4BB57" w14:textId="77777777" w:rsidR="002B3398" w:rsidRPr="002B3398" w:rsidRDefault="002B3398" w:rsidP="002B3398">
      <w:pPr>
        <w:keepLines/>
        <w:spacing w:before="60" w:after="60" w:line="240" w:lineRule="auto"/>
        <w:rPr>
          <w:rFonts w:ascii="Arial" w:eastAsia="Arial" w:hAnsi="Arial" w:cs="Arial"/>
          <w:sz w:val="18"/>
          <w:lang w:eastAsia="en-GB"/>
        </w:rPr>
      </w:pPr>
      <w:r w:rsidRPr="002B3398">
        <w:rPr>
          <w:rFonts w:ascii="Arial" w:eastAsia="Arial" w:hAnsi="Arial" w:cs="Arial"/>
          <w:sz w:val="18"/>
          <w:lang w:eastAsia="en-GB"/>
        </w:rPr>
        <w:t>The following table lists all items of GFA to be issued under this Contract and on what loan terms. A definition of loan terms is included below for information.</w:t>
      </w:r>
    </w:p>
    <w:p w14:paraId="3C0EAD87" w14:textId="77777777" w:rsidR="00BC4608" w:rsidRDefault="00BC4608" w:rsidP="002B3398">
      <w:pPr>
        <w:keepLines/>
        <w:spacing w:before="60" w:after="60" w:line="240" w:lineRule="auto"/>
        <w:rPr>
          <w:rFonts w:ascii="Arial" w:eastAsia="Arial" w:hAnsi="Arial" w:cs="Arial"/>
          <w:b/>
          <w:sz w:val="18"/>
          <w:lang w:eastAsia="en-GB"/>
        </w:rPr>
      </w:pPr>
    </w:p>
    <w:p w14:paraId="5DF3D298" w14:textId="7F0D4B4C" w:rsidR="002B3398" w:rsidRDefault="002B3398" w:rsidP="002B3398">
      <w:pPr>
        <w:keepLines/>
        <w:spacing w:before="60" w:after="60" w:line="240" w:lineRule="auto"/>
        <w:rPr>
          <w:rFonts w:ascii="Arial" w:eastAsia="Arial" w:hAnsi="Arial" w:cs="Arial"/>
          <w:b/>
          <w:sz w:val="18"/>
          <w:lang w:eastAsia="en-GB"/>
        </w:rPr>
      </w:pPr>
      <w:r w:rsidRPr="002B3398">
        <w:rPr>
          <w:rFonts w:ascii="Arial" w:eastAsia="Arial" w:hAnsi="Arial" w:cs="Arial"/>
          <w:b/>
          <w:sz w:val="18"/>
          <w:lang w:eastAsia="en-GB"/>
        </w:rPr>
        <w:t>Government Furnished Information</w:t>
      </w:r>
    </w:p>
    <w:p w14:paraId="2E5E9F2D" w14:textId="77777777" w:rsidR="00BC4608" w:rsidRPr="002B3398" w:rsidRDefault="00BC4608" w:rsidP="002B3398">
      <w:pPr>
        <w:keepLines/>
        <w:spacing w:before="60" w:after="60" w:line="240" w:lineRule="auto"/>
        <w:rPr>
          <w:rFonts w:ascii="Arial" w:eastAsia="Arial" w:hAnsi="Arial" w:cs="Arial"/>
          <w:b/>
          <w:sz w:val="18"/>
          <w:lang w:eastAsia="en-GB"/>
        </w:rPr>
      </w:pPr>
    </w:p>
    <w:p w14:paraId="35B656B6" w14:textId="77777777" w:rsidR="00BD1C64" w:rsidRPr="00944205" w:rsidRDefault="00BD1C64" w:rsidP="00BD1C64">
      <w:pPr>
        <w:rPr>
          <w:rFonts w:ascii="Arial" w:hAnsi="Arial" w:cs="Arial"/>
          <w:b/>
          <w:color w:val="FFFFFF" w:themeColor="background1"/>
          <w:sz w:val="16"/>
          <w:szCs w:val="16"/>
        </w:rPr>
      </w:pPr>
      <w:bookmarkStart w:id="1" w:name="_Hlk124154823"/>
      <w:r w:rsidRPr="00944205">
        <w:rPr>
          <w:rFonts w:ascii="Arial" w:hAnsi="Arial" w:cs="Arial"/>
          <w:b/>
          <w:sz w:val="16"/>
          <w:szCs w:val="16"/>
          <w:highlight w:val="yellow"/>
        </w:rPr>
        <w:t xml:space="preserve">REDACTED </w:t>
      </w:r>
      <w:r w:rsidRPr="00944205">
        <w:rPr>
          <w:rFonts w:ascii="Arial" w:hAnsi="Arial" w:cs="Arial"/>
          <w:b/>
          <w:color w:val="FFFFFF" w:themeColor="background1"/>
          <w:sz w:val="16"/>
          <w:szCs w:val="16"/>
          <w:highlight w:val="black"/>
        </w:rPr>
        <w:t>Under FOIA, Section 4</w:t>
      </w:r>
      <w:r>
        <w:rPr>
          <w:rFonts w:ascii="Arial" w:hAnsi="Arial" w:cs="Arial"/>
          <w:b/>
          <w:color w:val="FFFFFF" w:themeColor="background1"/>
          <w:sz w:val="16"/>
          <w:szCs w:val="16"/>
          <w:highlight w:val="black"/>
        </w:rPr>
        <w:t>3</w:t>
      </w:r>
      <w:r w:rsidRPr="00944205">
        <w:rPr>
          <w:rFonts w:ascii="Arial" w:hAnsi="Arial" w:cs="Arial"/>
          <w:b/>
          <w:color w:val="FFFFFF" w:themeColor="background1"/>
          <w:sz w:val="16"/>
          <w:szCs w:val="16"/>
          <w:highlight w:val="black"/>
        </w:rPr>
        <w:t xml:space="preserve">, </w:t>
      </w:r>
      <w:r>
        <w:rPr>
          <w:rFonts w:ascii="Arial" w:hAnsi="Arial" w:cs="Arial"/>
          <w:b/>
          <w:color w:val="FFFFFF" w:themeColor="background1"/>
          <w:sz w:val="16"/>
          <w:szCs w:val="16"/>
          <w:highlight w:val="black"/>
        </w:rPr>
        <w:t>Commercial Interests</w:t>
      </w:r>
    </w:p>
    <w:bookmarkEnd w:id="1"/>
    <w:p w14:paraId="6BD76CDF" w14:textId="77777777" w:rsidR="002B3398" w:rsidRPr="002B3398" w:rsidRDefault="002B3398" w:rsidP="002B3398">
      <w:pPr>
        <w:keepLines/>
        <w:spacing w:before="60" w:after="60" w:line="240" w:lineRule="auto"/>
        <w:rPr>
          <w:rFonts w:ascii="Arial" w:eastAsia="Arial" w:hAnsi="Arial" w:cs="Arial"/>
          <w:sz w:val="18"/>
          <w:lang w:eastAsia="en-GB"/>
        </w:rPr>
      </w:pPr>
    </w:p>
    <w:p w14:paraId="42789B87" w14:textId="77777777" w:rsidR="002B3398" w:rsidRPr="002B3398" w:rsidRDefault="002B3398" w:rsidP="002B3398">
      <w:pPr>
        <w:keepLines/>
        <w:spacing w:before="60" w:after="60" w:line="240" w:lineRule="auto"/>
        <w:rPr>
          <w:rFonts w:ascii="Arial" w:eastAsia="Arial" w:hAnsi="Arial" w:cs="Arial"/>
          <w:b/>
          <w:sz w:val="18"/>
          <w:lang w:eastAsia="en-GB"/>
        </w:rPr>
      </w:pPr>
      <w:r w:rsidRPr="002B3398">
        <w:rPr>
          <w:rFonts w:ascii="Arial" w:eastAsia="Arial" w:hAnsi="Arial" w:cs="Arial"/>
          <w:b/>
          <w:sz w:val="18"/>
          <w:lang w:eastAsia="en-GB"/>
        </w:rPr>
        <w:t>Definitions of Loan Items</w:t>
      </w:r>
    </w:p>
    <w:p w14:paraId="27F34EE7" w14:textId="77777777" w:rsidR="002B3398" w:rsidRPr="002B3398" w:rsidRDefault="002B3398" w:rsidP="002B3398">
      <w:pPr>
        <w:keepLines/>
        <w:spacing w:before="60" w:after="60" w:line="240" w:lineRule="auto"/>
        <w:rPr>
          <w:rFonts w:ascii="Arial" w:eastAsia="Arial" w:hAnsi="Arial" w:cs="Arial"/>
          <w:sz w:val="18"/>
          <w:lang w:eastAsia="en-GB"/>
        </w:rPr>
      </w:pPr>
      <w:r w:rsidRPr="002B3398">
        <w:rPr>
          <w:rFonts w:ascii="Arial" w:eastAsia="Arial" w:hAnsi="Arial" w:cs="Arial"/>
          <w:b/>
          <w:sz w:val="18"/>
          <w:lang w:eastAsia="en-GB"/>
        </w:rPr>
        <w:t>Contract Support Item (CSI)</w:t>
      </w:r>
      <w:r w:rsidRPr="002B3398">
        <w:rPr>
          <w:rFonts w:ascii="Arial" w:eastAsia="Arial" w:hAnsi="Arial" w:cs="Arial"/>
          <w:sz w:val="18"/>
          <w:lang w:eastAsia="en-GB"/>
        </w:rPr>
        <w:t>: The issue of Ministry owned material to a Contractor without charge for a specified period and purpose in support of a Ministry contract. The loaned material should be returned to the Ministry unchanged except for fair wear and tear in accordance with the Terms and Conditions of a Ministry contract. Once property in Special Jigs, Tooling and Test Equipment covered by DEFCON 23 has been passed to the Ministry they should be treated as Ordinary Loan Items.</w:t>
      </w:r>
    </w:p>
    <w:p w14:paraId="3C26CAFC" w14:textId="77777777" w:rsidR="002B3398" w:rsidRPr="002B3398" w:rsidRDefault="002B3398" w:rsidP="002B3398">
      <w:pPr>
        <w:keepLines/>
        <w:spacing w:before="60" w:after="60" w:line="240" w:lineRule="auto"/>
        <w:rPr>
          <w:rFonts w:ascii="Arial" w:eastAsia="Arial" w:hAnsi="Arial" w:cs="Arial"/>
          <w:sz w:val="18"/>
          <w:lang w:eastAsia="en-GB"/>
        </w:rPr>
      </w:pPr>
      <w:r w:rsidRPr="002B3398">
        <w:rPr>
          <w:rFonts w:ascii="Arial" w:eastAsia="Arial" w:hAnsi="Arial" w:cs="Arial"/>
          <w:b/>
          <w:sz w:val="18"/>
          <w:lang w:eastAsia="en-GB"/>
        </w:rPr>
        <w:t>Contract Embodiment Item (CEI)</w:t>
      </w:r>
      <w:r w:rsidRPr="002B3398">
        <w:rPr>
          <w:rFonts w:ascii="Arial" w:eastAsia="Arial" w:hAnsi="Arial" w:cs="Arial"/>
          <w:sz w:val="18"/>
          <w:lang w:eastAsia="en-GB"/>
        </w:rPr>
        <w:t>: The issue of Ministry owned material issued without charge to a Contractor for embodiment in an Article that is under manufacture, modification, conversion or repair in accordance with the Terms and Conditions of a Ministry contract.</w:t>
      </w:r>
    </w:p>
    <w:p w14:paraId="374601EF" w14:textId="77777777" w:rsidR="002B3398" w:rsidRPr="002B3398" w:rsidRDefault="002B3398" w:rsidP="002B3398">
      <w:pPr>
        <w:keepLines/>
        <w:spacing w:before="60" w:after="60" w:line="240" w:lineRule="auto"/>
        <w:rPr>
          <w:rFonts w:ascii="Arial" w:eastAsia="Arial" w:hAnsi="Arial" w:cs="Arial"/>
          <w:sz w:val="18"/>
          <w:lang w:eastAsia="en-GB"/>
        </w:rPr>
      </w:pPr>
      <w:r w:rsidRPr="002B3398">
        <w:rPr>
          <w:rFonts w:ascii="Arial" w:eastAsia="Arial" w:hAnsi="Arial" w:cs="Arial"/>
          <w:b/>
          <w:sz w:val="18"/>
          <w:lang w:eastAsia="en-GB"/>
        </w:rPr>
        <w:t>Contract Work Item (CWI)</w:t>
      </w:r>
      <w:r w:rsidRPr="002B3398">
        <w:rPr>
          <w:rFonts w:ascii="Arial" w:eastAsia="Arial" w:hAnsi="Arial" w:cs="Arial"/>
          <w:sz w:val="18"/>
          <w:lang w:eastAsia="en-GB"/>
        </w:rPr>
        <w:t>: The issue of Ministry owned material for the purpose of its undergoing repair, maintenance, modification and conversion in accordance with the Terms and Conditions of a Ministry contract.</w:t>
      </w:r>
    </w:p>
    <w:p w14:paraId="13C5063E" w14:textId="77777777" w:rsidR="002B3398" w:rsidRPr="002B3398" w:rsidRDefault="002B3398" w:rsidP="002B3398">
      <w:pPr>
        <w:keepLines/>
        <w:spacing w:before="60" w:after="60" w:line="240" w:lineRule="auto"/>
        <w:rPr>
          <w:rFonts w:ascii="Arial" w:eastAsia="Arial" w:hAnsi="Arial" w:cs="Arial"/>
          <w:sz w:val="18"/>
          <w:lang w:eastAsia="en-GB"/>
        </w:rPr>
      </w:pPr>
      <w:r w:rsidRPr="002B3398">
        <w:rPr>
          <w:rFonts w:ascii="Arial" w:eastAsia="Arial" w:hAnsi="Arial" w:cs="Arial"/>
          <w:b/>
          <w:sz w:val="18"/>
          <w:lang w:eastAsia="en-GB"/>
        </w:rPr>
        <w:t>Contract Work Arising (CWA)</w:t>
      </w:r>
      <w:r w:rsidRPr="002B3398">
        <w:rPr>
          <w:rFonts w:ascii="Arial" w:eastAsia="Arial" w:hAnsi="Arial" w:cs="Arial"/>
          <w:sz w:val="18"/>
          <w:lang w:eastAsia="en-GB"/>
        </w:rPr>
        <w:t>: An item/sub-assembly removed from the Contract Work Item. The following table lists all Bonded Stock Items to be stored under this Contract.</w:t>
      </w:r>
    </w:p>
    <w:p w14:paraId="088D38E4" w14:textId="77777777" w:rsidR="002B3398" w:rsidRPr="002B3398" w:rsidRDefault="002B3398" w:rsidP="002B3398">
      <w:pPr>
        <w:keepLines/>
        <w:spacing w:before="60" w:after="60" w:line="240" w:lineRule="auto"/>
        <w:rPr>
          <w:rFonts w:ascii="Arial" w:eastAsia="Arial" w:hAnsi="Arial" w:cs="Arial"/>
          <w:sz w:val="18"/>
          <w:lang w:eastAsia="en-GB"/>
        </w:rPr>
      </w:pPr>
    </w:p>
    <w:p w14:paraId="2CCC376E" w14:textId="77777777" w:rsidR="002B3398" w:rsidRPr="002B3398" w:rsidRDefault="002B3398" w:rsidP="002B3398">
      <w:pPr>
        <w:keepLines/>
        <w:spacing w:before="60" w:after="60" w:line="240" w:lineRule="auto"/>
        <w:rPr>
          <w:rFonts w:ascii="Arial" w:eastAsia="Arial" w:hAnsi="Arial" w:cs="Arial"/>
          <w:sz w:val="18"/>
          <w:lang w:eastAsia="en-GB"/>
        </w:rPr>
      </w:pPr>
    </w:p>
    <w:p w14:paraId="31773E12" w14:textId="77777777" w:rsidR="002B3398" w:rsidRPr="002B3398" w:rsidRDefault="002B3398" w:rsidP="002B3398">
      <w:pPr>
        <w:keepLines/>
        <w:spacing w:before="60" w:after="60" w:line="240" w:lineRule="auto"/>
        <w:rPr>
          <w:rFonts w:ascii="Arial" w:eastAsia="Arial" w:hAnsi="Arial" w:cs="Arial"/>
          <w:sz w:val="18"/>
          <w:lang w:eastAsia="en-GB"/>
        </w:rPr>
      </w:pPr>
    </w:p>
    <w:p w14:paraId="0EEC035F" w14:textId="77777777" w:rsidR="00B441B4" w:rsidRDefault="00B441B4"/>
    <w:sectPr w:rsidR="00B441B4" w:rsidSect="002B3398">
      <w:headerReference w:type="even" r:id="rId9"/>
      <w:headerReference w:type="default" r:id="rId10"/>
      <w:footerReference w:type="even" r:id="rId11"/>
      <w:footerReference w:type="default" r:id="rId12"/>
      <w:headerReference w:type="first" r:id="rId13"/>
      <w:footerReference w:type="first" r:id="rId1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C5327" w14:textId="77777777" w:rsidR="003D0344" w:rsidRDefault="003D0344" w:rsidP="002B3398">
      <w:pPr>
        <w:spacing w:after="0" w:line="240" w:lineRule="auto"/>
      </w:pPr>
      <w:r>
        <w:separator/>
      </w:r>
    </w:p>
  </w:endnote>
  <w:endnote w:type="continuationSeparator" w:id="0">
    <w:p w14:paraId="29C4613D" w14:textId="77777777" w:rsidR="003D0344" w:rsidRDefault="003D0344" w:rsidP="002B33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3AB2B" w14:textId="75F11B2A" w:rsidR="002B3398" w:rsidRDefault="002B3398">
    <w:pPr>
      <w:pStyle w:val="Footer"/>
    </w:pPr>
    <w:r>
      <w:rPr>
        <w:noProof/>
      </w:rPr>
      <mc:AlternateContent>
        <mc:Choice Requires="wps">
          <w:drawing>
            <wp:anchor distT="0" distB="0" distL="0" distR="0" simplePos="0" relativeHeight="251662336" behindDoc="0" locked="0" layoutInCell="1" allowOverlap="1" wp14:anchorId="3DAC1631" wp14:editId="10F758BB">
              <wp:simplePos x="635" y="635"/>
              <wp:positionH relativeFrom="column">
                <wp:align>center</wp:align>
              </wp:positionH>
              <wp:positionV relativeFrom="paragraph">
                <wp:posOffset>635</wp:posOffset>
              </wp:positionV>
              <wp:extent cx="443865" cy="443865"/>
              <wp:effectExtent l="0" t="0" r="1270" b="1397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706E820" w14:textId="5F040F68" w:rsidR="002B3398" w:rsidRPr="002B3398" w:rsidRDefault="002B3398">
                          <w:pPr>
                            <w:rPr>
                              <w:rFonts w:ascii="Arial" w:eastAsia="Arial" w:hAnsi="Arial" w:cs="Arial"/>
                              <w:noProof/>
                              <w:color w:val="000000"/>
                              <w:sz w:val="24"/>
                              <w:szCs w:val="24"/>
                            </w:rPr>
                          </w:pPr>
                          <w:r w:rsidRPr="002B339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DAC1631"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7706E820" w14:textId="5F040F68" w:rsidR="002B3398" w:rsidRPr="002B3398" w:rsidRDefault="002B3398">
                    <w:pPr>
                      <w:rPr>
                        <w:rFonts w:ascii="Arial" w:eastAsia="Arial" w:hAnsi="Arial" w:cs="Arial"/>
                        <w:noProof/>
                        <w:color w:val="000000"/>
                        <w:sz w:val="24"/>
                        <w:szCs w:val="24"/>
                      </w:rPr>
                    </w:pPr>
                    <w:r w:rsidRPr="002B3398">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AE9B5" w14:textId="1A44DDEC" w:rsidR="002B3398" w:rsidRDefault="002B3398">
    <w:pPr>
      <w:pStyle w:val="Footer"/>
    </w:pPr>
    <w:r>
      <w:rPr>
        <w:noProof/>
      </w:rPr>
      <mc:AlternateContent>
        <mc:Choice Requires="wps">
          <w:drawing>
            <wp:anchor distT="0" distB="0" distL="0" distR="0" simplePos="0" relativeHeight="251663360" behindDoc="0" locked="0" layoutInCell="1" allowOverlap="1" wp14:anchorId="5F027016" wp14:editId="3BECBFB4">
              <wp:simplePos x="914400" y="6940550"/>
              <wp:positionH relativeFrom="column">
                <wp:align>center</wp:align>
              </wp:positionH>
              <wp:positionV relativeFrom="paragraph">
                <wp:posOffset>635</wp:posOffset>
              </wp:positionV>
              <wp:extent cx="443865" cy="443865"/>
              <wp:effectExtent l="0" t="0" r="1270" b="1397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40A9F0" w14:textId="24C43667" w:rsidR="002B3398" w:rsidRPr="002B3398" w:rsidRDefault="002B3398">
                          <w:pPr>
                            <w:rPr>
                              <w:rFonts w:ascii="Arial" w:eastAsia="Arial" w:hAnsi="Arial" w:cs="Arial"/>
                              <w:noProof/>
                              <w:color w:val="000000"/>
                              <w:sz w:val="24"/>
                              <w:szCs w:val="24"/>
                            </w:rPr>
                          </w:pPr>
                          <w:r w:rsidRPr="002B339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F027016" id="_x0000_t202" coordsize="21600,21600" o:spt="202" path="m,l,21600r21600,l21600,xe">
              <v:stroke joinstyle="miter"/>
              <v:path gradientshapeok="t" o:connecttype="rect"/>
            </v:shapetype>
            <v:shape id="Text Box 6" o:spid="_x0000_s1029" type="#_x0000_t202" alt="OFFICIAL-SENSITIVE COMMERCIAL" style="position:absolute;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2D40A9F0" w14:textId="24C43667" w:rsidR="002B3398" w:rsidRPr="002B3398" w:rsidRDefault="002B3398">
                    <w:pPr>
                      <w:rPr>
                        <w:rFonts w:ascii="Arial" w:eastAsia="Arial" w:hAnsi="Arial" w:cs="Arial"/>
                        <w:noProof/>
                        <w:color w:val="000000"/>
                        <w:sz w:val="24"/>
                        <w:szCs w:val="24"/>
                      </w:rPr>
                    </w:pPr>
                    <w:r w:rsidRPr="002B3398">
                      <w:rPr>
                        <w:rFonts w:ascii="Arial" w:eastAsia="Arial" w:hAnsi="Arial" w:cs="Arial"/>
                        <w:noProof/>
                        <w:color w:val="000000"/>
                        <w:sz w:val="24"/>
                        <w:szCs w:val="24"/>
                      </w:rPr>
                      <w:t>OFFICIAL-SENSITIVE COMMERCIAL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55A49" w14:textId="4A1FDE02" w:rsidR="002B3398" w:rsidRDefault="002B3398">
    <w:pPr>
      <w:pStyle w:val="Footer"/>
    </w:pPr>
    <w:r>
      <w:rPr>
        <w:noProof/>
      </w:rPr>
      <mc:AlternateContent>
        <mc:Choice Requires="wps">
          <w:drawing>
            <wp:anchor distT="0" distB="0" distL="0" distR="0" simplePos="0" relativeHeight="251661312" behindDoc="0" locked="0" layoutInCell="1" allowOverlap="1" wp14:anchorId="4394D987" wp14:editId="743C9BC6">
              <wp:simplePos x="635" y="635"/>
              <wp:positionH relativeFrom="column">
                <wp:align>center</wp:align>
              </wp:positionH>
              <wp:positionV relativeFrom="paragraph">
                <wp:posOffset>635</wp:posOffset>
              </wp:positionV>
              <wp:extent cx="443865" cy="443865"/>
              <wp:effectExtent l="0" t="0" r="1270" b="1397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FBB584" w14:textId="186F32EA" w:rsidR="002B3398" w:rsidRPr="002B3398" w:rsidRDefault="002B3398">
                          <w:pPr>
                            <w:rPr>
                              <w:rFonts w:ascii="Arial" w:eastAsia="Arial" w:hAnsi="Arial" w:cs="Arial"/>
                              <w:noProof/>
                              <w:color w:val="000000"/>
                              <w:sz w:val="24"/>
                              <w:szCs w:val="24"/>
                            </w:rPr>
                          </w:pPr>
                          <w:r w:rsidRPr="002B339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394D987"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9FBB584" w14:textId="186F32EA" w:rsidR="002B3398" w:rsidRPr="002B3398" w:rsidRDefault="002B3398">
                    <w:pPr>
                      <w:rPr>
                        <w:rFonts w:ascii="Arial" w:eastAsia="Arial" w:hAnsi="Arial" w:cs="Arial"/>
                        <w:noProof/>
                        <w:color w:val="000000"/>
                        <w:sz w:val="24"/>
                        <w:szCs w:val="24"/>
                      </w:rPr>
                    </w:pPr>
                    <w:r w:rsidRPr="002B3398">
                      <w:rPr>
                        <w:rFonts w:ascii="Arial" w:eastAsia="Arial" w:hAnsi="Arial" w:cs="Arial"/>
                        <w:noProof/>
                        <w:color w:val="000000"/>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920FB" w14:textId="77777777" w:rsidR="003D0344" w:rsidRDefault="003D0344" w:rsidP="002B3398">
      <w:pPr>
        <w:spacing w:after="0" w:line="240" w:lineRule="auto"/>
      </w:pPr>
      <w:r>
        <w:separator/>
      </w:r>
    </w:p>
  </w:footnote>
  <w:footnote w:type="continuationSeparator" w:id="0">
    <w:p w14:paraId="1DC6B1BB" w14:textId="77777777" w:rsidR="003D0344" w:rsidRDefault="003D0344" w:rsidP="002B33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C1DDB" w14:textId="6A9BB03D" w:rsidR="002B3398" w:rsidRDefault="002B3398">
    <w:pPr>
      <w:pStyle w:val="Header"/>
    </w:pPr>
    <w:r>
      <w:rPr>
        <w:noProof/>
      </w:rPr>
      <mc:AlternateContent>
        <mc:Choice Requires="wps">
          <w:drawing>
            <wp:anchor distT="0" distB="0" distL="0" distR="0" simplePos="0" relativeHeight="251659264" behindDoc="0" locked="0" layoutInCell="1" allowOverlap="1" wp14:anchorId="71C5114A" wp14:editId="3D1136B2">
              <wp:simplePos x="635" y="635"/>
              <wp:positionH relativeFrom="column">
                <wp:align>center</wp:align>
              </wp:positionH>
              <wp:positionV relativeFrom="paragraph">
                <wp:posOffset>635</wp:posOffset>
              </wp:positionV>
              <wp:extent cx="443865" cy="443865"/>
              <wp:effectExtent l="0" t="0" r="1270" b="1397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6050FA" w14:textId="1E0F4564" w:rsidR="002B3398" w:rsidRPr="002B3398" w:rsidRDefault="002B3398">
                          <w:pPr>
                            <w:rPr>
                              <w:rFonts w:ascii="Arial" w:eastAsia="Arial" w:hAnsi="Arial" w:cs="Arial"/>
                              <w:noProof/>
                              <w:color w:val="000000"/>
                              <w:sz w:val="24"/>
                              <w:szCs w:val="24"/>
                            </w:rPr>
                          </w:pPr>
                          <w:r w:rsidRPr="002B339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1C5114A"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fill o:detectmouseclick="t"/>
              <v:textbox style="mso-fit-shape-to-text:t" inset="0,0,0,0">
                <w:txbxContent>
                  <w:p w14:paraId="246050FA" w14:textId="1E0F4564" w:rsidR="002B3398" w:rsidRPr="002B3398" w:rsidRDefault="002B3398">
                    <w:pPr>
                      <w:rPr>
                        <w:rFonts w:ascii="Arial" w:eastAsia="Arial" w:hAnsi="Arial" w:cs="Arial"/>
                        <w:noProof/>
                        <w:color w:val="000000"/>
                        <w:sz w:val="24"/>
                        <w:szCs w:val="24"/>
                      </w:rPr>
                    </w:pPr>
                    <w:r w:rsidRPr="002B3398">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134B7" w14:textId="475C9F10" w:rsidR="002B3398" w:rsidRDefault="002B3398">
    <w:pPr>
      <w:pStyle w:val="Header"/>
    </w:pPr>
    <w:r>
      <w:rPr>
        <w:noProof/>
      </w:rPr>
      <mc:AlternateContent>
        <mc:Choice Requires="wps">
          <w:drawing>
            <wp:anchor distT="0" distB="0" distL="0" distR="0" simplePos="0" relativeHeight="251660288" behindDoc="0" locked="0" layoutInCell="1" allowOverlap="1" wp14:anchorId="474EF8FC" wp14:editId="4ED80C8A">
              <wp:simplePos x="914400" y="450850"/>
              <wp:positionH relativeFrom="column">
                <wp:align>center</wp:align>
              </wp:positionH>
              <wp:positionV relativeFrom="paragraph">
                <wp:posOffset>635</wp:posOffset>
              </wp:positionV>
              <wp:extent cx="443865" cy="443865"/>
              <wp:effectExtent l="0" t="0" r="1270" b="1397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EFB56B4" w14:textId="1B3A2371" w:rsidR="002B3398" w:rsidRPr="002B3398" w:rsidRDefault="002B3398">
                          <w:pPr>
                            <w:rPr>
                              <w:rFonts w:ascii="Arial" w:eastAsia="Arial" w:hAnsi="Arial" w:cs="Arial"/>
                              <w:noProof/>
                              <w:color w:val="000000"/>
                              <w:sz w:val="24"/>
                              <w:szCs w:val="24"/>
                            </w:rPr>
                          </w:pPr>
                          <w:r w:rsidRPr="002B339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74EF8FC" id="_x0000_t202" coordsize="21600,21600" o:spt="202" path="m,l,21600r21600,l21600,xe">
              <v:stroke joinstyle="miter"/>
              <v:path gradientshapeok="t" o:connecttype="rect"/>
            </v:shapetype>
            <v:shape id="Text Box 3" o:spid="_x0000_s1027" type="#_x0000_t202" alt="OFFICIAL-SENSITIVE COMMERCIAL"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4EFB56B4" w14:textId="1B3A2371" w:rsidR="002B3398" w:rsidRPr="002B3398" w:rsidRDefault="002B3398">
                    <w:pPr>
                      <w:rPr>
                        <w:rFonts w:ascii="Arial" w:eastAsia="Arial" w:hAnsi="Arial" w:cs="Arial"/>
                        <w:noProof/>
                        <w:color w:val="000000"/>
                        <w:sz w:val="24"/>
                        <w:szCs w:val="24"/>
                      </w:rPr>
                    </w:pPr>
                    <w:r w:rsidRPr="002B3398">
                      <w:rPr>
                        <w:rFonts w:ascii="Arial" w:eastAsia="Arial" w:hAnsi="Arial" w:cs="Arial"/>
                        <w:noProof/>
                        <w:color w:val="000000"/>
                        <w:sz w:val="24"/>
                        <w:szCs w:val="24"/>
                      </w:rPr>
                      <w:t>OFFICIAL-SENSITIVE COMMERCIAL</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A6D7" w14:textId="422E9E41" w:rsidR="002B3398" w:rsidRDefault="002B3398">
    <w:pPr>
      <w:pStyle w:val="Header"/>
    </w:pPr>
    <w:r>
      <w:rPr>
        <w:noProof/>
      </w:rPr>
      <mc:AlternateContent>
        <mc:Choice Requires="wps">
          <w:drawing>
            <wp:anchor distT="0" distB="0" distL="0" distR="0" simplePos="0" relativeHeight="251658240" behindDoc="0" locked="0" layoutInCell="1" allowOverlap="1" wp14:anchorId="1179E9D3" wp14:editId="6C9B5E14">
              <wp:simplePos x="635" y="635"/>
              <wp:positionH relativeFrom="column">
                <wp:align>center</wp:align>
              </wp:positionH>
              <wp:positionV relativeFrom="paragraph">
                <wp:posOffset>635</wp:posOffset>
              </wp:positionV>
              <wp:extent cx="443865" cy="443865"/>
              <wp:effectExtent l="0" t="0" r="1270" b="1397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13B9BD" w14:textId="79C97BB9" w:rsidR="002B3398" w:rsidRPr="002B3398" w:rsidRDefault="002B3398">
                          <w:pPr>
                            <w:rPr>
                              <w:rFonts w:ascii="Arial" w:eastAsia="Arial" w:hAnsi="Arial" w:cs="Arial"/>
                              <w:noProof/>
                              <w:color w:val="000000"/>
                              <w:sz w:val="24"/>
                              <w:szCs w:val="24"/>
                            </w:rPr>
                          </w:pPr>
                          <w:r w:rsidRPr="002B3398">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179E9D3"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7213B9BD" w14:textId="79C97BB9" w:rsidR="002B3398" w:rsidRPr="002B3398" w:rsidRDefault="002B3398">
                    <w:pPr>
                      <w:rPr>
                        <w:rFonts w:ascii="Arial" w:eastAsia="Arial" w:hAnsi="Arial" w:cs="Arial"/>
                        <w:noProof/>
                        <w:color w:val="000000"/>
                        <w:sz w:val="24"/>
                        <w:szCs w:val="24"/>
                      </w:rPr>
                    </w:pPr>
                    <w:r w:rsidRPr="002B3398">
                      <w:rPr>
                        <w:rFonts w:ascii="Arial" w:eastAsia="Arial" w:hAnsi="Arial" w:cs="Arial"/>
                        <w:noProof/>
                        <w:color w:val="000000"/>
                        <w:sz w:val="24"/>
                        <w:szCs w:val="24"/>
                      </w:rPr>
                      <w:t>OFFICIAL-SENSITIVE COMMERCIAL</w:t>
                    </w:r>
                  </w:p>
                </w:txbxContent>
              </v:textbox>
              <w10:wrap type="squar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398"/>
    <w:rsid w:val="002B3398"/>
    <w:rsid w:val="003D0344"/>
    <w:rsid w:val="00B441B4"/>
    <w:rsid w:val="00BC4608"/>
    <w:rsid w:val="00BD1C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14B10"/>
  <w15:chartTrackingRefBased/>
  <w15:docId w15:val="{448ECC64-7616-4300-A152-276B0AC2F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3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B3398"/>
  </w:style>
  <w:style w:type="paragraph" w:styleId="Footer">
    <w:name w:val="footer"/>
    <w:basedOn w:val="Normal"/>
    <w:link w:val="FooterChar"/>
    <w:uiPriority w:val="99"/>
    <w:unhideWhenUsed/>
    <w:rsid w:val="002B33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B33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8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4c124f70-9f50-4517-9e3a-356732272d5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533E72990DB74E9DDA59E297E5018D" ma:contentTypeVersion="13" ma:contentTypeDescription="Create a new document." ma:contentTypeScope="" ma:versionID="f6d0e2b52b15021566ea210726fb28a1">
  <xsd:schema xmlns:xsd="http://www.w3.org/2001/XMLSchema" xmlns:xs="http://www.w3.org/2001/XMLSchema" xmlns:p="http://schemas.microsoft.com/office/2006/metadata/properties" xmlns:ns2="4c124f70-9f50-4517-9e3a-356732272d54" xmlns:ns3="04738c6d-ecc8-46f1-821f-82e308eab3d9" targetNamespace="http://schemas.microsoft.com/office/2006/metadata/properties" ma:root="true" ma:fieldsID="7b1f47335dd550cc18df8447a132d67f" ns2:_="" ns3:_="">
    <xsd:import namespace="4c124f70-9f50-4517-9e3a-356732272d54"/>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124f70-9f50-4517-9e3a-356732272d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502cd63-0f88-46b5-82df-7ad41a37eca3}" ma:internalName="TaxCatchAll" ma:showField="CatchAllData" ma:web="4a43a487-7c97-4826-9498-b44435fc0c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B59C75-3513-4577-B3DA-F9FBBA928C83}">
  <ds:schemaRefs>
    <ds:schemaRef ds:uri="http://schemas.microsoft.com/office/2006/metadata/properties"/>
    <ds:schemaRef ds:uri="http://schemas.microsoft.com/office/infopath/2007/PartnerControls"/>
    <ds:schemaRef ds:uri="04738c6d-ecc8-46f1-821f-82e308eab3d9"/>
    <ds:schemaRef ds:uri="4c124f70-9f50-4517-9e3a-356732272d54"/>
  </ds:schemaRefs>
</ds:datastoreItem>
</file>

<file path=customXml/itemProps2.xml><?xml version="1.0" encoding="utf-8"?>
<ds:datastoreItem xmlns:ds="http://schemas.openxmlformats.org/officeDocument/2006/customXml" ds:itemID="{9E4E416A-5BEE-40B7-873D-0FDA1FD98C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124f70-9f50-4517-9e3a-356732272d54"/>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1F0F76-96A3-4ED4-BD79-6FF2432ED0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275</Words>
  <Characters>1568</Characters>
  <Application>Microsoft Office Word</Application>
  <DocSecurity>4</DocSecurity>
  <Lines>13</Lines>
  <Paragraphs>3</Paragraphs>
  <ScaleCrop>false</ScaleCrop>
  <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Oakes, Emma Miss (DES SACC-COMRCL-3a)</dc:creator>
  <cp:keywords/>
  <dc:description/>
  <cp:lastModifiedBy>Oakes, Emma Miss (DES SACC-COMRCL-3a)</cp:lastModifiedBy>
  <cp:revision>2</cp:revision>
  <dcterms:created xsi:type="dcterms:W3CDTF">2023-01-09T11:47:00Z</dcterms:created>
  <dcterms:modified xsi:type="dcterms:W3CDTF">2023-01-09T11:47:00Z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#000000,12,Arial</vt:lpwstr>
  </property>
  <property fmtid="{D5CDD505-2E9C-101B-9397-08002B2CF9AE}" pid="4" name="ClassificationContentMarkingHeaderText">
    <vt:lpwstr>OFFICIAL-SENSITIVE COMMERCIAL</vt:lpwstr>
  </property>
  <property fmtid="{D5CDD505-2E9C-101B-9397-08002B2CF9AE}" pid="5" name="ClassificationContentMarkingFooterShapeIds">
    <vt:lpwstr>4,5,6</vt:lpwstr>
  </property>
  <property fmtid="{D5CDD505-2E9C-101B-9397-08002B2CF9AE}" pid="6" name="ClassificationContentMarkingFooterFontProps">
    <vt:lpwstr>#000000,12,Arial</vt:lpwstr>
  </property>
  <property fmtid="{D5CDD505-2E9C-101B-9397-08002B2CF9AE}" pid="7" name="ClassificationContentMarkingFooterText">
    <vt:lpwstr>OFFICIAL-SENSITIVE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2022-11-22T16:26:42Z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5f769c82-5881-4101-8473-cf8c02bdcb5d</vt:lpwstr>
  </property>
  <property fmtid="{D5CDD505-2E9C-101B-9397-08002B2CF9AE}" pid="14" name="MSIP_Label_5e992740-1f89-4ed6-b51b-95a6d0136ac8_ContentBits">
    <vt:lpwstr>3</vt:lpwstr>
  </property>
  <property fmtid="{D5CDD505-2E9C-101B-9397-08002B2CF9AE}" pid="15" name="ContentTypeId">
    <vt:lpwstr>0x0101003D533E72990DB74E9DDA59E297E5018D</vt:lpwstr>
  </property>
  <property fmtid="{D5CDD505-2E9C-101B-9397-08002B2CF9AE}" pid="16" name="MediaServiceImageTags">
    <vt:lpwstr/>
  </property>
</Properties>
</file>