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1849C" w14:textId="77777777" w:rsidR="0040512B" w:rsidRDefault="0040512B" w:rsidP="00BA54AE">
      <w:pPr>
        <w:tabs>
          <w:tab w:val="left" w:pos="600"/>
        </w:tabs>
        <w:rPr>
          <w:rFonts w:cs="Arial"/>
          <w:b/>
          <w:szCs w:val="22"/>
        </w:rPr>
      </w:pPr>
    </w:p>
    <w:p w14:paraId="78390EF7" w14:textId="0366FF9F" w:rsidR="001D3FD9" w:rsidRPr="002564ED" w:rsidRDefault="002A443D" w:rsidP="00BA54AE">
      <w:pPr>
        <w:tabs>
          <w:tab w:val="left" w:pos="600"/>
        </w:tabs>
        <w:rPr>
          <w:rFonts w:cs="Arial"/>
          <w:b/>
          <w:szCs w:val="22"/>
        </w:rPr>
      </w:pPr>
      <w:r w:rsidRPr="002564ED">
        <w:rPr>
          <w:rFonts w:cs="Arial"/>
          <w:b/>
          <w:szCs w:val="22"/>
        </w:rPr>
        <w:t>90</w:t>
      </w:r>
      <w:r w:rsidR="00AD05FE">
        <w:rPr>
          <w:rFonts w:cs="Arial"/>
          <w:b/>
          <w:szCs w:val="22"/>
        </w:rPr>
        <w:t>2</w:t>
      </w:r>
      <w:r w:rsidRPr="002564ED">
        <w:rPr>
          <w:rFonts w:cs="Arial"/>
          <w:b/>
          <w:szCs w:val="22"/>
        </w:rPr>
        <w:t xml:space="preserve"> EAW MECHANICAL TRANSPORT </w:t>
      </w:r>
      <w:r w:rsidR="001D3FD9" w:rsidRPr="002564ED">
        <w:rPr>
          <w:rFonts w:cs="Arial"/>
          <w:b/>
          <w:szCs w:val="22"/>
        </w:rPr>
        <w:t>STATEMENT OF REQUIREMENT</w:t>
      </w:r>
    </w:p>
    <w:p w14:paraId="3FFFFFB5" w14:textId="77777777" w:rsidR="001D3FD9" w:rsidRPr="002564ED" w:rsidRDefault="001D3FD9" w:rsidP="00BA54AE">
      <w:pPr>
        <w:tabs>
          <w:tab w:val="left" w:pos="600"/>
        </w:tabs>
        <w:rPr>
          <w:rFonts w:cs="Arial"/>
          <w:b/>
          <w:szCs w:val="22"/>
        </w:rPr>
      </w:pPr>
    </w:p>
    <w:p w14:paraId="5B01A4D5" w14:textId="77777777" w:rsidR="001D3FD9" w:rsidRPr="002564ED" w:rsidRDefault="001D3FD9" w:rsidP="00E81266">
      <w:pPr>
        <w:widowControl/>
        <w:numPr>
          <w:ilvl w:val="0"/>
          <w:numId w:val="1"/>
        </w:numPr>
        <w:tabs>
          <w:tab w:val="left" w:pos="600"/>
        </w:tabs>
        <w:ind w:left="0" w:firstLine="0"/>
        <w:rPr>
          <w:rFonts w:cs="Arial"/>
          <w:color w:val="000000"/>
          <w:szCs w:val="22"/>
        </w:rPr>
      </w:pPr>
      <w:r w:rsidRPr="002564ED">
        <w:rPr>
          <w:rFonts w:cs="Arial"/>
          <w:color w:val="000000"/>
          <w:szCs w:val="22"/>
        </w:rPr>
        <w:t xml:space="preserve">The </w:t>
      </w:r>
      <w:r w:rsidR="00E6244E" w:rsidRPr="002564ED">
        <w:rPr>
          <w:rFonts w:cs="Arial"/>
          <w:color w:val="000000"/>
          <w:szCs w:val="22"/>
        </w:rPr>
        <w:t xml:space="preserve">Core Fleet </w:t>
      </w:r>
      <w:r w:rsidR="00FB2739" w:rsidRPr="002564ED">
        <w:rPr>
          <w:rFonts w:cs="Arial"/>
          <w:color w:val="000000"/>
          <w:szCs w:val="22"/>
        </w:rPr>
        <w:t xml:space="preserve">requirement </w:t>
      </w:r>
      <w:r w:rsidR="00E6244E" w:rsidRPr="002564ED">
        <w:rPr>
          <w:rFonts w:cs="Arial"/>
          <w:color w:val="000000"/>
          <w:szCs w:val="22"/>
        </w:rPr>
        <w:t>is:</w:t>
      </w:r>
    </w:p>
    <w:p w14:paraId="691D76AA" w14:textId="77777777" w:rsidR="001D3FD9" w:rsidRPr="002564ED" w:rsidRDefault="001D3FD9" w:rsidP="00E81266">
      <w:pPr>
        <w:tabs>
          <w:tab w:val="left" w:pos="600"/>
        </w:tabs>
        <w:rPr>
          <w:rFonts w:cs="Arial"/>
          <w:color w:val="000000"/>
          <w:szCs w:val="22"/>
        </w:rPr>
      </w:pPr>
    </w:p>
    <w:tbl>
      <w:tblPr>
        <w:tblW w:w="3966"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1028"/>
      </w:tblGrid>
      <w:tr w:rsidR="00E6244E" w:rsidRPr="002564ED" w14:paraId="0AC2D962" w14:textId="77777777" w:rsidTr="00C03590">
        <w:trPr>
          <w:trHeight w:val="270"/>
        </w:trPr>
        <w:tc>
          <w:tcPr>
            <w:tcW w:w="2938" w:type="dxa"/>
            <w:shd w:val="clear" w:color="auto" w:fill="auto"/>
            <w:vAlign w:val="center"/>
          </w:tcPr>
          <w:p w14:paraId="2A5E3831" w14:textId="77777777" w:rsidR="00E6244E" w:rsidRPr="002564ED" w:rsidRDefault="00E6244E" w:rsidP="00E81266">
            <w:pPr>
              <w:tabs>
                <w:tab w:val="left" w:pos="600"/>
              </w:tabs>
              <w:rPr>
                <w:rFonts w:cs="Arial"/>
                <w:b/>
                <w:sz w:val="20"/>
                <w:szCs w:val="20"/>
              </w:rPr>
            </w:pPr>
            <w:bookmarkStart w:id="0" w:name="_Hlk137113501"/>
            <w:r w:rsidRPr="002564ED">
              <w:rPr>
                <w:rFonts w:cs="Arial"/>
                <w:b/>
                <w:sz w:val="20"/>
                <w:szCs w:val="20"/>
              </w:rPr>
              <w:t>Vehicle Type</w:t>
            </w:r>
          </w:p>
        </w:tc>
        <w:tc>
          <w:tcPr>
            <w:tcW w:w="1028" w:type="dxa"/>
            <w:shd w:val="clear" w:color="auto" w:fill="auto"/>
            <w:vAlign w:val="center"/>
          </w:tcPr>
          <w:p w14:paraId="7B9E80DF" w14:textId="77777777" w:rsidR="00E6244E" w:rsidRPr="002564ED" w:rsidRDefault="00E6244E" w:rsidP="00E81266">
            <w:pPr>
              <w:tabs>
                <w:tab w:val="left" w:pos="600"/>
              </w:tabs>
              <w:rPr>
                <w:rFonts w:cs="Arial"/>
                <w:b/>
                <w:sz w:val="20"/>
                <w:szCs w:val="20"/>
              </w:rPr>
            </w:pPr>
            <w:r w:rsidRPr="002564ED">
              <w:rPr>
                <w:rFonts w:cs="Arial"/>
                <w:b/>
                <w:sz w:val="20"/>
                <w:szCs w:val="20"/>
              </w:rPr>
              <w:t>Quantity</w:t>
            </w:r>
          </w:p>
        </w:tc>
      </w:tr>
      <w:tr w:rsidR="004B37EF" w:rsidRPr="002564ED" w14:paraId="7AA74EC2" w14:textId="77777777" w:rsidTr="00C03590">
        <w:trPr>
          <w:trHeight w:val="270"/>
        </w:trPr>
        <w:tc>
          <w:tcPr>
            <w:tcW w:w="2938" w:type="dxa"/>
            <w:shd w:val="clear" w:color="auto" w:fill="auto"/>
          </w:tcPr>
          <w:p w14:paraId="5A3D8DFB" w14:textId="7405C5DB" w:rsidR="004B37EF" w:rsidRPr="002564ED" w:rsidRDefault="0043533A" w:rsidP="00E81266">
            <w:pPr>
              <w:tabs>
                <w:tab w:val="left" w:pos="600"/>
              </w:tabs>
            </w:pPr>
            <w:r>
              <w:t>7</w:t>
            </w:r>
            <w:r w:rsidR="004B37EF" w:rsidRPr="002564ED">
              <w:t xml:space="preserve"> Seat </w:t>
            </w:r>
            <w:r w:rsidR="008639A3" w:rsidRPr="002564ED">
              <w:t>Large SUV</w:t>
            </w:r>
            <w:r w:rsidR="00204039">
              <w:t xml:space="preserve"> 4x4</w:t>
            </w:r>
          </w:p>
        </w:tc>
        <w:tc>
          <w:tcPr>
            <w:tcW w:w="1028" w:type="dxa"/>
            <w:shd w:val="clear" w:color="auto" w:fill="auto"/>
          </w:tcPr>
          <w:p w14:paraId="067CBE90" w14:textId="2BB8A45F" w:rsidR="004B37EF" w:rsidRPr="002564ED" w:rsidRDefault="0043533A" w:rsidP="003D2CB1">
            <w:pPr>
              <w:tabs>
                <w:tab w:val="left" w:pos="600"/>
              </w:tabs>
              <w:jc w:val="center"/>
            </w:pPr>
            <w:r>
              <w:t>3</w:t>
            </w:r>
          </w:p>
        </w:tc>
      </w:tr>
      <w:tr w:rsidR="004B37EF" w:rsidRPr="002564ED" w14:paraId="30988321" w14:textId="77777777" w:rsidTr="00C03590">
        <w:trPr>
          <w:trHeight w:val="270"/>
        </w:trPr>
        <w:tc>
          <w:tcPr>
            <w:tcW w:w="2938" w:type="dxa"/>
            <w:shd w:val="clear" w:color="auto" w:fill="auto"/>
          </w:tcPr>
          <w:p w14:paraId="7F856E5F" w14:textId="5BD1F754" w:rsidR="004B37EF" w:rsidRPr="002564ED" w:rsidRDefault="004B37EF" w:rsidP="00E81266">
            <w:pPr>
              <w:tabs>
                <w:tab w:val="left" w:pos="600"/>
              </w:tabs>
            </w:pPr>
            <w:r w:rsidRPr="002564ED">
              <w:t>Pick Up</w:t>
            </w:r>
            <w:r w:rsidR="0027651F" w:rsidRPr="002564ED">
              <w:t xml:space="preserve"> Double Cab</w:t>
            </w:r>
            <w:r w:rsidRPr="002564ED">
              <w:t xml:space="preserve"> </w:t>
            </w:r>
            <w:r w:rsidR="00204039">
              <w:t>4x4</w:t>
            </w:r>
          </w:p>
        </w:tc>
        <w:tc>
          <w:tcPr>
            <w:tcW w:w="1028" w:type="dxa"/>
            <w:shd w:val="clear" w:color="auto" w:fill="auto"/>
          </w:tcPr>
          <w:p w14:paraId="3CE82321" w14:textId="3AD3B6BF" w:rsidR="004B37EF" w:rsidRPr="002564ED" w:rsidRDefault="0043533A" w:rsidP="003D2CB1">
            <w:pPr>
              <w:tabs>
                <w:tab w:val="left" w:pos="600"/>
              </w:tabs>
              <w:jc w:val="center"/>
            </w:pPr>
            <w:r>
              <w:t>2</w:t>
            </w:r>
          </w:p>
        </w:tc>
      </w:tr>
      <w:tr w:rsidR="004B37EF" w:rsidRPr="002564ED" w14:paraId="77CF482A" w14:textId="77777777" w:rsidTr="00C03590">
        <w:trPr>
          <w:trHeight w:val="270"/>
        </w:trPr>
        <w:tc>
          <w:tcPr>
            <w:tcW w:w="2938" w:type="dxa"/>
            <w:shd w:val="pct10" w:color="auto" w:fill="auto"/>
          </w:tcPr>
          <w:p w14:paraId="7111087C" w14:textId="77777777" w:rsidR="004B37EF" w:rsidRPr="002564ED" w:rsidRDefault="004B37EF" w:rsidP="00E81266">
            <w:pPr>
              <w:tabs>
                <w:tab w:val="left" w:pos="600"/>
              </w:tabs>
            </w:pPr>
            <w:r w:rsidRPr="002564ED">
              <w:t>Total</w:t>
            </w:r>
          </w:p>
        </w:tc>
        <w:tc>
          <w:tcPr>
            <w:tcW w:w="1028" w:type="dxa"/>
            <w:shd w:val="pct10" w:color="auto" w:fill="auto"/>
          </w:tcPr>
          <w:p w14:paraId="357F82F2" w14:textId="23889B66" w:rsidR="004B37EF" w:rsidRPr="002564ED" w:rsidRDefault="00A574E0" w:rsidP="003D2CB1">
            <w:pPr>
              <w:tabs>
                <w:tab w:val="left" w:pos="600"/>
              </w:tabs>
              <w:jc w:val="center"/>
            </w:pPr>
            <w:r>
              <w:t>5</w:t>
            </w:r>
          </w:p>
        </w:tc>
      </w:tr>
    </w:tbl>
    <w:p w14:paraId="661073AF" w14:textId="77777777" w:rsidR="001D3FD9" w:rsidRPr="002564ED" w:rsidRDefault="001D3FD9" w:rsidP="00E81266">
      <w:pPr>
        <w:tabs>
          <w:tab w:val="left" w:pos="600"/>
        </w:tabs>
        <w:rPr>
          <w:rFonts w:cs="Arial"/>
          <w:szCs w:val="22"/>
        </w:rPr>
      </w:pPr>
    </w:p>
    <w:bookmarkEnd w:id="0"/>
    <w:p w14:paraId="2032E74E" w14:textId="77777777" w:rsidR="001D3FD9" w:rsidRPr="002564ED" w:rsidRDefault="001D3FD9" w:rsidP="00E81266">
      <w:pPr>
        <w:tabs>
          <w:tab w:val="left" w:pos="600"/>
        </w:tabs>
        <w:rPr>
          <w:rFonts w:cs="Arial"/>
          <w:b/>
          <w:szCs w:val="22"/>
        </w:rPr>
      </w:pPr>
      <w:r w:rsidRPr="002564ED">
        <w:rPr>
          <w:rFonts w:cs="Arial"/>
          <w:b/>
          <w:szCs w:val="22"/>
        </w:rPr>
        <w:t>DETAILED STATEMENT OF REQUIREMENT</w:t>
      </w:r>
    </w:p>
    <w:p w14:paraId="5BE04FEF" w14:textId="77777777" w:rsidR="001D3FD9" w:rsidRPr="002564ED" w:rsidRDefault="001D3FD9" w:rsidP="00E81266">
      <w:pPr>
        <w:tabs>
          <w:tab w:val="left" w:pos="600"/>
        </w:tabs>
        <w:rPr>
          <w:rFonts w:cs="Arial"/>
          <w:szCs w:val="22"/>
        </w:rPr>
      </w:pPr>
    </w:p>
    <w:p w14:paraId="4767714B" w14:textId="5214CFE9" w:rsidR="001D3FD9" w:rsidRPr="002564ED" w:rsidRDefault="001D3FD9" w:rsidP="00E81266">
      <w:pPr>
        <w:widowControl/>
        <w:numPr>
          <w:ilvl w:val="0"/>
          <w:numId w:val="1"/>
        </w:numPr>
        <w:tabs>
          <w:tab w:val="left" w:pos="600"/>
        </w:tabs>
        <w:ind w:left="0" w:firstLine="0"/>
        <w:rPr>
          <w:rFonts w:cs="Arial"/>
          <w:szCs w:val="22"/>
        </w:rPr>
      </w:pPr>
      <w:r w:rsidRPr="002564ED">
        <w:rPr>
          <w:rFonts w:cs="Arial"/>
          <w:szCs w:val="22"/>
        </w:rPr>
        <w:t>The Authority is looking to appoint a service provider who shall offer a value for money solution with respects to the supply and servicing of W</w:t>
      </w:r>
      <w:r w:rsidR="00BA0F22" w:rsidRPr="002564ED">
        <w:rPr>
          <w:rFonts w:cs="Arial"/>
          <w:szCs w:val="22"/>
        </w:rPr>
        <w:t xml:space="preserve">hite </w:t>
      </w:r>
      <w:r w:rsidRPr="002564ED">
        <w:rPr>
          <w:rFonts w:cs="Arial"/>
          <w:szCs w:val="22"/>
        </w:rPr>
        <w:t>F</w:t>
      </w:r>
      <w:r w:rsidR="00BA0F22" w:rsidRPr="002564ED">
        <w:rPr>
          <w:rFonts w:cs="Arial"/>
          <w:szCs w:val="22"/>
        </w:rPr>
        <w:t>leet (WF)</w:t>
      </w:r>
      <w:r w:rsidRPr="002564ED">
        <w:rPr>
          <w:rFonts w:cs="Arial"/>
          <w:szCs w:val="22"/>
        </w:rPr>
        <w:t xml:space="preserve"> vehicles.</w:t>
      </w:r>
    </w:p>
    <w:p w14:paraId="6672328B" w14:textId="77777777" w:rsidR="001D3FD9" w:rsidRPr="002564ED" w:rsidRDefault="001D3FD9" w:rsidP="00E81266">
      <w:pPr>
        <w:tabs>
          <w:tab w:val="left" w:pos="600"/>
        </w:tabs>
        <w:rPr>
          <w:rFonts w:cs="Arial"/>
          <w:szCs w:val="22"/>
        </w:rPr>
      </w:pPr>
    </w:p>
    <w:p w14:paraId="4609F8B4" w14:textId="57854638" w:rsidR="001D3FD9" w:rsidRPr="002564ED" w:rsidRDefault="0040512B" w:rsidP="00E81266">
      <w:pPr>
        <w:widowControl/>
        <w:numPr>
          <w:ilvl w:val="0"/>
          <w:numId w:val="1"/>
        </w:numPr>
        <w:tabs>
          <w:tab w:val="left" w:pos="600"/>
        </w:tabs>
        <w:ind w:left="0" w:firstLine="0"/>
        <w:rPr>
          <w:rFonts w:cs="Arial"/>
          <w:color w:val="000000"/>
          <w:szCs w:val="22"/>
        </w:rPr>
      </w:pPr>
      <w:r w:rsidRPr="002564ED">
        <w:rPr>
          <w:rFonts w:cs="Arial"/>
          <w:szCs w:val="22"/>
        </w:rPr>
        <w:t>The C</w:t>
      </w:r>
      <w:r w:rsidR="001D3FD9" w:rsidRPr="002564ED">
        <w:rPr>
          <w:rFonts w:cs="Arial"/>
          <w:szCs w:val="22"/>
        </w:rPr>
        <w:t xml:space="preserve">ontract </w:t>
      </w:r>
      <w:r w:rsidRPr="002564ED">
        <w:rPr>
          <w:rFonts w:cs="Arial"/>
          <w:szCs w:val="22"/>
        </w:rPr>
        <w:t>duration shall be for the period</w:t>
      </w:r>
      <w:r w:rsidR="001D3FD9" w:rsidRPr="002564ED">
        <w:rPr>
          <w:rFonts w:cs="Arial"/>
          <w:szCs w:val="22"/>
        </w:rPr>
        <w:t xml:space="preserve"> </w:t>
      </w:r>
      <w:r w:rsidR="006976ED">
        <w:rPr>
          <w:rFonts w:cs="Arial"/>
          <w:szCs w:val="22"/>
        </w:rPr>
        <w:t>16</w:t>
      </w:r>
      <w:r w:rsidR="00BD239B" w:rsidRPr="002564ED">
        <w:rPr>
          <w:rFonts w:cs="Arial"/>
          <w:szCs w:val="22"/>
        </w:rPr>
        <w:t xml:space="preserve"> </w:t>
      </w:r>
      <w:r w:rsidR="006976ED">
        <w:rPr>
          <w:rFonts w:cs="Arial"/>
          <w:szCs w:val="22"/>
        </w:rPr>
        <w:t>December</w:t>
      </w:r>
      <w:r w:rsidR="00A67097" w:rsidRPr="002564ED">
        <w:rPr>
          <w:rFonts w:cs="Arial"/>
          <w:szCs w:val="22"/>
        </w:rPr>
        <w:t xml:space="preserve"> </w:t>
      </w:r>
      <w:r w:rsidR="00BD239B" w:rsidRPr="002564ED">
        <w:rPr>
          <w:rFonts w:cs="Arial"/>
          <w:szCs w:val="22"/>
        </w:rPr>
        <w:t>202</w:t>
      </w:r>
      <w:r w:rsidR="003D2CB1" w:rsidRPr="002564ED">
        <w:rPr>
          <w:rFonts w:cs="Arial"/>
          <w:szCs w:val="22"/>
        </w:rPr>
        <w:t>4</w:t>
      </w:r>
      <w:r w:rsidR="00BD239B" w:rsidRPr="002564ED">
        <w:rPr>
          <w:rFonts w:cs="Arial"/>
          <w:szCs w:val="22"/>
        </w:rPr>
        <w:t xml:space="preserve"> </w:t>
      </w:r>
      <w:r w:rsidRPr="002564ED">
        <w:rPr>
          <w:rFonts w:cs="Arial"/>
          <w:szCs w:val="22"/>
        </w:rPr>
        <w:t xml:space="preserve">until </w:t>
      </w:r>
      <w:r w:rsidR="006976ED">
        <w:rPr>
          <w:rFonts w:cs="Arial"/>
          <w:szCs w:val="22"/>
        </w:rPr>
        <w:t>15</w:t>
      </w:r>
      <w:r w:rsidR="00146C52" w:rsidRPr="002564ED">
        <w:rPr>
          <w:rFonts w:cs="Arial"/>
          <w:szCs w:val="22"/>
        </w:rPr>
        <w:t xml:space="preserve"> </w:t>
      </w:r>
      <w:r w:rsidR="008E49D4">
        <w:rPr>
          <w:rFonts w:cs="Arial"/>
          <w:szCs w:val="22"/>
        </w:rPr>
        <w:t>December</w:t>
      </w:r>
      <w:r w:rsidRPr="002564ED">
        <w:rPr>
          <w:rFonts w:cs="Arial"/>
          <w:szCs w:val="22"/>
        </w:rPr>
        <w:t xml:space="preserve"> </w:t>
      </w:r>
      <w:r w:rsidR="009443D1" w:rsidRPr="002564ED">
        <w:rPr>
          <w:rFonts w:cs="Arial"/>
          <w:szCs w:val="22"/>
        </w:rPr>
        <w:t>20</w:t>
      </w:r>
      <w:r w:rsidR="009A04DB" w:rsidRPr="002564ED">
        <w:rPr>
          <w:rFonts w:cs="Arial"/>
          <w:szCs w:val="22"/>
        </w:rPr>
        <w:t>2</w:t>
      </w:r>
      <w:r w:rsidR="00416F04" w:rsidRPr="002564ED">
        <w:rPr>
          <w:rFonts w:cs="Arial"/>
          <w:szCs w:val="22"/>
        </w:rPr>
        <w:t>5</w:t>
      </w:r>
      <w:r w:rsidRPr="002564ED">
        <w:rPr>
          <w:rFonts w:cs="Arial"/>
          <w:szCs w:val="22"/>
        </w:rPr>
        <w:t>,</w:t>
      </w:r>
      <w:r w:rsidR="001D3FD9" w:rsidRPr="002564ED">
        <w:rPr>
          <w:rFonts w:cs="Arial"/>
          <w:szCs w:val="22"/>
        </w:rPr>
        <w:t xml:space="preserve"> with an option to extend for a period of</w:t>
      </w:r>
      <w:r w:rsidR="00CE6806" w:rsidRPr="002564ED">
        <w:rPr>
          <w:rFonts w:cs="Arial"/>
          <w:szCs w:val="22"/>
        </w:rPr>
        <w:t xml:space="preserve"> up to </w:t>
      </w:r>
      <w:r w:rsidR="008E49D4">
        <w:rPr>
          <w:rFonts w:cs="Arial"/>
          <w:szCs w:val="22"/>
        </w:rPr>
        <w:t>36</w:t>
      </w:r>
      <w:r w:rsidR="001D3FD9" w:rsidRPr="002564ED">
        <w:rPr>
          <w:rFonts w:cs="Arial"/>
          <w:szCs w:val="22"/>
        </w:rPr>
        <w:t xml:space="preserve"> months in any </w:t>
      </w:r>
      <w:r w:rsidR="00446A44" w:rsidRPr="002564ED">
        <w:rPr>
          <w:rFonts w:cs="Arial"/>
          <w:szCs w:val="22"/>
        </w:rPr>
        <w:t>increment.</w:t>
      </w:r>
    </w:p>
    <w:p w14:paraId="0796F50D" w14:textId="77777777" w:rsidR="001D3FD9" w:rsidRPr="002564ED" w:rsidRDefault="001D3FD9" w:rsidP="00E81266">
      <w:pPr>
        <w:tabs>
          <w:tab w:val="left" w:pos="600"/>
        </w:tabs>
        <w:rPr>
          <w:rFonts w:cs="Arial"/>
          <w:color w:val="000000"/>
          <w:szCs w:val="22"/>
        </w:rPr>
      </w:pPr>
    </w:p>
    <w:p w14:paraId="4543972A" w14:textId="77777777" w:rsidR="001D3FD9" w:rsidRPr="002564ED" w:rsidRDefault="001D3FD9" w:rsidP="00E81266">
      <w:pPr>
        <w:tabs>
          <w:tab w:val="left" w:pos="600"/>
        </w:tabs>
        <w:rPr>
          <w:rFonts w:cs="Arial"/>
          <w:b/>
          <w:color w:val="000000"/>
          <w:szCs w:val="22"/>
        </w:rPr>
      </w:pPr>
      <w:r w:rsidRPr="002564ED">
        <w:rPr>
          <w:rFonts w:cs="Arial"/>
          <w:b/>
          <w:color w:val="000000"/>
          <w:szCs w:val="22"/>
        </w:rPr>
        <w:t>VEHICLE SPECIFICATIONS</w:t>
      </w:r>
    </w:p>
    <w:p w14:paraId="4D0AFCE0" w14:textId="77777777" w:rsidR="001D3FD9" w:rsidRPr="002564ED" w:rsidRDefault="001D3FD9" w:rsidP="00E81266">
      <w:pPr>
        <w:tabs>
          <w:tab w:val="left" w:pos="600"/>
        </w:tabs>
        <w:rPr>
          <w:rFonts w:cs="Arial"/>
          <w:color w:val="000000"/>
          <w:szCs w:val="22"/>
        </w:rPr>
      </w:pPr>
    </w:p>
    <w:p w14:paraId="1935571D" w14:textId="7FBFF9F1" w:rsidR="005147DE" w:rsidRPr="005147DE" w:rsidRDefault="001D3FD9" w:rsidP="005147DE">
      <w:pPr>
        <w:widowControl/>
        <w:numPr>
          <w:ilvl w:val="0"/>
          <w:numId w:val="1"/>
        </w:numPr>
        <w:tabs>
          <w:tab w:val="left" w:pos="600"/>
        </w:tabs>
        <w:ind w:left="0" w:firstLine="0"/>
        <w:rPr>
          <w:rFonts w:cs="Arial"/>
          <w:color w:val="000000"/>
          <w:szCs w:val="22"/>
        </w:rPr>
      </w:pPr>
      <w:r w:rsidRPr="002564ED">
        <w:rPr>
          <w:rFonts w:cs="Arial"/>
          <w:color w:val="000000"/>
          <w:szCs w:val="22"/>
        </w:rPr>
        <w:t>All vehicles are required to meet the following criteria:</w:t>
      </w:r>
    </w:p>
    <w:p w14:paraId="7C5D4C33" w14:textId="77777777" w:rsidR="001D3FD9" w:rsidRPr="002564ED" w:rsidRDefault="001D3FD9" w:rsidP="00E81266">
      <w:pPr>
        <w:tabs>
          <w:tab w:val="left" w:pos="600"/>
        </w:tabs>
        <w:rPr>
          <w:rFonts w:cs="Arial"/>
          <w:color w:val="000000"/>
          <w:szCs w:val="22"/>
        </w:rPr>
      </w:pPr>
    </w:p>
    <w:p w14:paraId="22414B5F" w14:textId="75CF66B5" w:rsidR="001D3FD9" w:rsidRPr="00220B63" w:rsidRDefault="009D7411"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 xml:space="preserve">Conform to the legal requirements </w:t>
      </w:r>
      <w:r w:rsidR="00BE7FAF" w:rsidRPr="00220B63">
        <w:rPr>
          <w:rFonts w:cs="Arial"/>
          <w:color w:val="000000"/>
          <w:szCs w:val="22"/>
        </w:rPr>
        <w:t>set in Oman</w:t>
      </w:r>
      <w:r w:rsidR="001D3FD9" w:rsidRPr="00220B63">
        <w:rPr>
          <w:rFonts w:cs="Arial"/>
          <w:color w:val="000000"/>
          <w:szCs w:val="22"/>
        </w:rPr>
        <w:t>.</w:t>
      </w:r>
      <w:r w:rsidR="006B1D98" w:rsidRPr="00220B63">
        <w:rPr>
          <w:rFonts w:cs="Arial"/>
          <w:color w:val="000000"/>
          <w:szCs w:val="22"/>
        </w:rPr>
        <w:br/>
      </w:r>
    </w:p>
    <w:p w14:paraId="229B4B4F" w14:textId="30A423FE" w:rsidR="006B1D98" w:rsidRPr="00220B63" w:rsidRDefault="006B1D98"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Have valid Motor Insurance policies.</w:t>
      </w:r>
    </w:p>
    <w:p w14:paraId="0102792B" w14:textId="77777777" w:rsidR="005147DE" w:rsidRDefault="005147DE" w:rsidP="00220B63">
      <w:pPr>
        <w:widowControl/>
        <w:tabs>
          <w:tab w:val="left" w:pos="600"/>
          <w:tab w:val="left" w:pos="1200"/>
        </w:tabs>
        <w:ind w:left="567"/>
        <w:rPr>
          <w:rFonts w:cs="Arial"/>
          <w:color w:val="000000"/>
          <w:szCs w:val="22"/>
        </w:rPr>
      </w:pPr>
    </w:p>
    <w:p w14:paraId="1507317D" w14:textId="75E7A5A0" w:rsidR="005147DE" w:rsidRPr="00220B63" w:rsidRDefault="005156B6"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L</w:t>
      </w:r>
      <w:r w:rsidR="005147DE" w:rsidRPr="00220B63">
        <w:rPr>
          <w:rFonts w:cs="Arial"/>
          <w:color w:val="000000"/>
          <w:szCs w:val="22"/>
        </w:rPr>
        <w:t>eft hand d</w:t>
      </w:r>
      <w:r w:rsidR="009D7411" w:rsidRPr="00220B63">
        <w:rPr>
          <w:rFonts w:cs="Arial"/>
          <w:color w:val="000000"/>
          <w:szCs w:val="22"/>
        </w:rPr>
        <w:t>rive.</w:t>
      </w:r>
    </w:p>
    <w:p w14:paraId="3DF54551" w14:textId="77777777" w:rsidR="001D3FD9" w:rsidRPr="002564ED" w:rsidRDefault="001D3FD9" w:rsidP="00220B63">
      <w:pPr>
        <w:tabs>
          <w:tab w:val="left" w:pos="600"/>
          <w:tab w:val="left" w:pos="1200"/>
        </w:tabs>
        <w:ind w:left="567"/>
        <w:rPr>
          <w:rFonts w:cs="Arial"/>
          <w:color w:val="000000"/>
          <w:szCs w:val="22"/>
        </w:rPr>
      </w:pPr>
    </w:p>
    <w:p w14:paraId="05710B0C" w14:textId="1F1B5A3E" w:rsidR="001D3FD9" w:rsidRPr="00220B63" w:rsidRDefault="006B1D98"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 xml:space="preserve">Working </w:t>
      </w:r>
      <w:r w:rsidR="001D3FD9" w:rsidRPr="00220B63">
        <w:rPr>
          <w:rFonts w:cs="Arial"/>
          <w:color w:val="000000"/>
          <w:szCs w:val="22"/>
        </w:rPr>
        <w:t>ABS braking system.</w:t>
      </w:r>
    </w:p>
    <w:p w14:paraId="52A71DFD" w14:textId="77777777" w:rsidR="00632543" w:rsidRPr="002564ED" w:rsidRDefault="00632543" w:rsidP="00220B63">
      <w:pPr>
        <w:pStyle w:val="ListParagraph"/>
        <w:tabs>
          <w:tab w:val="left" w:pos="600"/>
          <w:tab w:val="left" w:pos="1200"/>
        </w:tabs>
        <w:ind w:left="567"/>
        <w:rPr>
          <w:rFonts w:cs="Arial"/>
          <w:color w:val="000000"/>
          <w:szCs w:val="22"/>
        </w:rPr>
      </w:pPr>
    </w:p>
    <w:p w14:paraId="2FBF22CF" w14:textId="6E6C1970" w:rsidR="00632543" w:rsidRPr="00220B63" w:rsidRDefault="003B0A7C"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Working</w:t>
      </w:r>
      <w:r w:rsidR="00632543" w:rsidRPr="00220B63">
        <w:rPr>
          <w:rFonts w:cs="Arial"/>
          <w:color w:val="000000"/>
          <w:szCs w:val="22"/>
        </w:rPr>
        <w:t xml:space="preserve"> </w:t>
      </w:r>
      <w:r w:rsidR="00D5087C" w:rsidRPr="00220B63">
        <w:rPr>
          <w:rFonts w:cs="Arial"/>
          <w:color w:val="000000"/>
          <w:szCs w:val="22"/>
        </w:rPr>
        <w:t>e</w:t>
      </w:r>
      <w:r w:rsidR="00632543" w:rsidRPr="00220B63">
        <w:rPr>
          <w:rFonts w:cs="Arial"/>
          <w:color w:val="000000"/>
          <w:szCs w:val="22"/>
        </w:rPr>
        <w:t xml:space="preserve">lectronic </w:t>
      </w:r>
      <w:r w:rsidR="00D5087C" w:rsidRPr="00220B63">
        <w:rPr>
          <w:rFonts w:cs="Arial"/>
          <w:color w:val="000000"/>
          <w:szCs w:val="22"/>
        </w:rPr>
        <w:t>s</w:t>
      </w:r>
      <w:r w:rsidR="00632543" w:rsidRPr="00220B63">
        <w:rPr>
          <w:rFonts w:cs="Arial"/>
          <w:color w:val="000000"/>
          <w:szCs w:val="22"/>
        </w:rPr>
        <w:t xml:space="preserve">tability </w:t>
      </w:r>
      <w:r w:rsidR="00D5087C" w:rsidRPr="00220B63">
        <w:rPr>
          <w:rFonts w:cs="Arial"/>
          <w:color w:val="000000"/>
          <w:szCs w:val="22"/>
        </w:rPr>
        <w:t>c</w:t>
      </w:r>
      <w:r w:rsidR="00632543" w:rsidRPr="00220B63">
        <w:rPr>
          <w:rFonts w:cs="Arial"/>
          <w:color w:val="000000"/>
          <w:szCs w:val="22"/>
        </w:rPr>
        <w:t>ontrol system.</w:t>
      </w:r>
    </w:p>
    <w:p w14:paraId="5CC17DEF" w14:textId="77777777" w:rsidR="001D3FD9" w:rsidRPr="002564ED" w:rsidRDefault="001D3FD9" w:rsidP="00220B63">
      <w:pPr>
        <w:tabs>
          <w:tab w:val="left" w:pos="600"/>
          <w:tab w:val="left" w:pos="1200"/>
        </w:tabs>
        <w:ind w:left="567"/>
        <w:rPr>
          <w:rFonts w:cs="Arial"/>
          <w:color w:val="000000"/>
          <w:szCs w:val="22"/>
        </w:rPr>
      </w:pPr>
    </w:p>
    <w:p w14:paraId="06092AF8" w14:textId="4A17C5E6" w:rsidR="001D3FD9" w:rsidRPr="00220B63" w:rsidRDefault="003B0A7C"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Working d</w:t>
      </w:r>
      <w:r w:rsidR="00BB6809" w:rsidRPr="00220B63">
        <w:rPr>
          <w:rFonts w:cs="Arial"/>
          <w:color w:val="000000"/>
          <w:szCs w:val="22"/>
        </w:rPr>
        <w:t>river and passenger a</w:t>
      </w:r>
      <w:r w:rsidR="001D3FD9" w:rsidRPr="00220B63">
        <w:rPr>
          <w:rFonts w:cs="Arial"/>
          <w:color w:val="000000"/>
          <w:szCs w:val="22"/>
        </w:rPr>
        <w:t xml:space="preserve">ir </w:t>
      </w:r>
      <w:r w:rsidR="00BB6809" w:rsidRPr="00220B63">
        <w:rPr>
          <w:rFonts w:cs="Arial"/>
          <w:color w:val="000000"/>
          <w:szCs w:val="22"/>
        </w:rPr>
        <w:t>b</w:t>
      </w:r>
      <w:r w:rsidR="001D3FD9" w:rsidRPr="00220B63">
        <w:rPr>
          <w:rFonts w:cs="Arial"/>
          <w:color w:val="000000"/>
          <w:szCs w:val="22"/>
        </w:rPr>
        <w:t>ags.</w:t>
      </w:r>
    </w:p>
    <w:p w14:paraId="28C22A36" w14:textId="77777777" w:rsidR="001D3FD9" w:rsidRPr="002564ED" w:rsidRDefault="001D3FD9" w:rsidP="00220B63">
      <w:pPr>
        <w:tabs>
          <w:tab w:val="left" w:pos="600"/>
          <w:tab w:val="left" w:pos="1200"/>
        </w:tabs>
        <w:ind w:left="567"/>
        <w:rPr>
          <w:rFonts w:cs="Arial"/>
          <w:color w:val="000000"/>
          <w:szCs w:val="22"/>
        </w:rPr>
      </w:pPr>
    </w:p>
    <w:p w14:paraId="3BDA2359" w14:textId="702A2AB9" w:rsidR="001D3FD9" w:rsidRPr="00220B63" w:rsidRDefault="003B0A7C"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 xml:space="preserve">Working </w:t>
      </w:r>
      <w:r w:rsidR="00BB6809" w:rsidRPr="00220B63">
        <w:rPr>
          <w:rFonts w:cs="Arial"/>
          <w:color w:val="000000"/>
          <w:szCs w:val="22"/>
        </w:rPr>
        <w:t>3</w:t>
      </w:r>
      <w:r w:rsidR="00D5087C" w:rsidRPr="00220B63">
        <w:rPr>
          <w:rFonts w:cs="Arial"/>
          <w:color w:val="000000"/>
          <w:szCs w:val="22"/>
        </w:rPr>
        <w:t>-</w:t>
      </w:r>
      <w:r w:rsidR="00BB6809" w:rsidRPr="00220B63">
        <w:rPr>
          <w:rFonts w:cs="Arial"/>
          <w:color w:val="000000"/>
          <w:szCs w:val="22"/>
        </w:rPr>
        <w:t>point s</w:t>
      </w:r>
      <w:r w:rsidR="001D3FD9" w:rsidRPr="00220B63">
        <w:rPr>
          <w:rFonts w:cs="Arial"/>
          <w:color w:val="000000"/>
          <w:szCs w:val="22"/>
        </w:rPr>
        <w:t>eatbelts</w:t>
      </w:r>
      <w:r w:rsidR="00BB6809" w:rsidRPr="00220B63">
        <w:rPr>
          <w:rFonts w:cs="Arial"/>
          <w:color w:val="000000"/>
          <w:szCs w:val="22"/>
        </w:rPr>
        <w:t xml:space="preserve"> for all occupants</w:t>
      </w:r>
      <w:r w:rsidR="001D3FD9" w:rsidRPr="00220B63">
        <w:rPr>
          <w:rFonts w:cs="Arial"/>
          <w:color w:val="000000"/>
          <w:szCs w:val="22"/>
        </w:rPr>
        <w:t>.</w:t>
      </w:r>
    </w:p>
    <w:p w14:paraId="3A8ADCFB" w14:textId="77777777" w:rsidR="001D3FD9" w:rsidRPr="002564ED" w:rsidRDefault="001D3FD9" w:rsidP="00220B63">
      <w:pPr>
        <w:tabs>
          <w:tab w:val="left" w:pos="600"/>
          <w:tab w:val="left" w:pos="1200"/>
        </w:tabs>
        <w:ind w:left="567"/>
        <w:rPr>
          <w:rFonts w:cs="Arial"/>
          <w:color w:val="000000"/>
          <w:szCs w:val="22"/>
        </w:rPr>
      </w:pPr>
    </w:p>
    <w:p w14:paraId="5862F634" w14:textId="6FFF175A" w:rsidR="00004A7C" w:rsidRPr="00220B63" w:rsidRDefault="003B0A7C"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Working g</w:t>
      </w:r>
      <w:r w:rsidR="003900E8" w:rsidRPr="00220B63">
        <w:rPr>
          <w:rFonts w:cs="Arial"/>
          <w:color w:val="000000"/>
          <w:szCs w:val="22"/>
        </w:rPr>
        <w:t xml:space="preserve">ood quality </w:t>
      </w:r>
      <w:r w:rsidRPr="00220B63">
        <w:rPr>
          <w:rFonts w:cs="Arial"/>
          <w:color w:val="000000"/>
          <w:szCs w:val="22"/>
        </w:rPr>
        <w:t>a</w:t>
      </w:r>
      <w:r w:rsidR="001D3FD9" w:rsidRPr="00220B63">
        <w:rPr>
          <w:rFonts w:cs="Arial"/>
          <w:color w:val="000000"/>
          <w:szCs w:val="22"/>
        </w:rPr>
        <w:t xml:space="preserve">ir </w:t>
      </w:r>
      <w:r w:rsidR="00D5087C" w:rsidRPr="00220B63">
        <w:rPr>
          <w:rFonts w:cs="Arial"/>
          <w:color w:val="000000"/>
          <w:szCs w:val="22"/>
        </w:rPr>
        <w:t>c</w:t>
      </w:r>
      <w:r w:rsidR="001D3FD9" w:rsidRPr="00220B63">
        <w:rPr>
          <w:rFonts w:cs="Arial"/>
          <w:color w:val="000000"/>
          <w:szCs w:val="22"/>
        </w:rPr>
        <w:t>onditioning system</w:t>
      </w:r>
      <w:r w:rsidR="003900E8" w:rsidRPr="00220B63">
        <w:rPr>
          <w:rFonts w:cs="Arial"/>
          <w:color w:val="000000"/>
          <w:szCs w:val="22"/>
        </w:rPr>
        <w:t xml:space="preserve"> for front and rear passengers</w:t>
      </w:r>
      <w:r w:rsidR="001D3FD9" w:rsidRPr="00220B63">
        <w:rPr>
          <w:rFonts w:cs="Arial"/>
          <w:color w:val="000000"/>
          <w:szCs w:val="22"/>
        </w:rPr>
        <w:t>.</w:t>
      </w:r>
    </w:p>
    <w:p w14:paraId="4A361572" w14:textId="77777777" w:rsidR="00220B63" w:rsidRPr="00220B63" w:rsidRDefault="00220B63" w:rsidP="00220B63">
      <w:pPr>
        <w:widowControl/>
        <w:tabs>
          <w:tab w:val="left" w:pos="600"/>
          <w:tab w:val="left" w:pos="1200"/>
        </w:tabs>
        <w:ind w:left="567"/>
        <w:rPr>
          <w:rFonts w:cs="Arial"/>
          <w:color w:val="000000"/>
          <w:szCs w:val="22"/>
        </w:rPr>
      </w:pPr>
    </w:p>
    <w:p w14:paraId="466A310A" w14:textId="77777777" w:rsidR="00220B63" w:rsidRPr="00220B63" w:rsidRDefault="00A8216A"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Full size s</w:t>
      </w:r>
      <w:r w:rsidR="00415A1C" w:rsidRPr="00220B63">
        <w:rPr>
          <w:rFonts w:cs="Arial"/>
          <w:color w:val="000000"/>
          <w:szCs w:val="22"/>
        </w:rPr>
        <w:t xml:space="preserve">pare tyre </w:t>
      </w:r>
      <w:r w:rsidRPr="00220B63">
        <w:rPr>
          <w:rFonts w:cs="Arial"/>
          <w:color w:val="000000"/>
          <w:szCs w:val="22"/>
        </w:rPr>
        <w:t>and tyre change kit</w:t>
      </w:r>
    </w:p>
    <w:p w14:paraId="50521388" w14:textId="77777777" w:rsidR="00220B63" w:rsidRDefault="00220B63" w:rsidP="00220B63">
      <w:pPr>
        <w:widowControl/>
        <w:tabs>
          <w:tab w:val="left" w:pos="600"/>
          <w:tab w:val="left" w:pos="1200"/>
        </w:tabs>
        <w:ind w:left="567"/>
        <w:rPr>
          <w:rFonts w:cs="Arial"/>
          <w:color w:val="000000"/>
          <w:szCs w:val="22"/>
        </w:rPr>
      </w:pPr>
    </w:p>
    <w:p w14:paraId="077B57E2" w14:textId="77777777" w:rsidR="00220B63" w:rsidRPr="00220B63" w:rsidRDefault="00060BD7"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Be clea</w:t>
      </w:r>
      <w:r w:rsidR="00EE50D6" w:rsidRPr="00220B63">
        <w:rPr>
          <w:rFonts w:cs="Arial"/>
          <w:color w:val="000000"/>
          <w:szCs w:val="22"/>
        </w:rPr>
        <w:t>n</w:t>
      </w:r>
      <w:r w:rsidRPr="00220B63">
        <w:rPr>
          <w:rFonts w:cs="Arial"/>
          <w:color w:val="000000"/>
          <w:szCs w:val="22"/>
        </w:rPr>
        <w:t>, fit for purpose and ready to drive (i.e., not delivered with significant damage or flat batteries</w:t>
      </w:r>
      <w:r w:rsidR="00EE50D6" w:rsidRPr="00220B63">
        <w:rPr>
          <w:rFonts w:cs="Arial"/>
          <w:color w:val="000000"/>
          <w:szCs w:val="22"/>
        </w:rPr>
        <w:t>.</w:t>
      </w:r>
    </w:p>
    <w:p w14:paraId="3C3FF007" w14:textId="77777777" w:rsidR="00220B63" w:rsidRDefault="00220B63" w:rsidP="00220B63">
      <w:pPr>
        <w:widowControl/>
        <w:tabs>
          <w:tab w:val="left" w:pos="600"/>
          <w:tab w:val="left" w:pos="1200"/>
        </w:tabs>
        <w:ind w:left="567"/>
        <w:rPr>
          <w:rFonts w:cs="Arial"/>
          <w:color w:val="000000"/>
          <w:szCs w:val="22"/>
        </w:rPr>
      </w:pPr>
    </w:p>
    <w:p w14:paraId="41AB5CF7" w14:textId="77777777" w:rsidR="00220B63" w:rsidRDefault="00A1619A"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 xml:space="preserve">Vehicles </w:t>
      </w:r>
      <w:r w:rsidR="002E57F4" w:rsidRPr="00220B63">
        <w:rPr>
          <w:rFonts w:cs="Arial"/>
          <w:color w:val="000000"/>
          <w:szCs w:val="22"/>
        </w:rPr>
        <w:t>to be 3 years old or newer.</w:t>
      </w:r>
    </w:p>
    <w:p w14:paraId="53CC9FD9" w14:textId="77777777" w:rsidR="0069164C" w:rsidRPr="0069164C" w:rsidRDefault="0069164C" w:rsidP="0069164C">
      <w:pPr>
        <w:pStyle w:val="ListParagraph"/>
        <w:rPr>
          <w:rFonts w:cs="Arial"/>
          <w:color w:val="000000"/>
          <w:szCs w:val="22"/>
        </w:rPr>
      </w:pPr>
    </w:p>
    <w:p w14:paraId="7CDA0A5D" w14:textId="2615E6BB" w:rsidR="0069164C" w:rsidRPr="00220B63" w:rsidRDefault="000236BC" w:rsidP="00220B63">
      <w:pPr>
        <w:pStyle w:val="ListParagraph"/>
        <w:widowControl/>
        <w:numPr>
          <w:ilvl w:val="0"/>
          <w:numId w:val="11"/>
        </w:numPr>
        <w:tabs>
          <w:tab w:val="left" w:pos="600"/>
          <w:tab w:val="left" w:pos="1200"/>
        </w:tabs>
        <w:rPr>
          <w:rFonts w:cs="Arial"/>
          <w:color w:val="000000"/>
          <w:szCs w:val="22"/>
        </w:rPr>
      </w:pPr>
      <w:r>
        <w:rPr>
          <w:rFonts w:cs="Arial"/>
          <w:color w:val="000000"/>
          <w:szCs w:val="22"/>
        </w:rPr>
        <w:t>Vehicles</w:t>
      </w:r>
      <w:r w:rsidR="0069164C">
        <w:rPr>
          <w:rFonts w:cs="Arial"/>
          <w:color w:val="000000"/>
          <w:szCs w:val="22"/>
        </w:rPr>
        <w:t xml:space="preserve"> to be </w:t>
      </w:r>
      <w:proofErr w:type="gramStart"/>
      <w:r w:rsidR="0069164C">
        <w:rPr>
          <w:rFonts w:cs="Arial"/>
          <w:color w:val="000000"/>
          <w:szCs w:val="22"/>
        </w:rPr>
        <w:t>4</w:t>
      </w:r>
      <w:r>
        <w:rPr>
          <w:rFonts w:cs="Arial"/>
          <w:color w:val="000000"/>
          <w:szCs w:val="22"/>
        </w:rPr>
        <w:t>WD</w:t>
      </w:r>
      <w:proofErr w:type="gramEnd"/>
    </w:p>
    <w:p w14:paraId="18A7E1AC" w14:textId="77777777" w:rsidR="00220B63" w:rsidRDefault="00220B63" w:rsidP="00220B63">
      <w:pPr>
        <w:widowControl/>
        <w:tabs>
          <w:tab w:val="left" w:pos="600"/>
          <w:tab w:val="left" w:pos="1200"/>
        </w:tabs>
        <w:ind w:left="567"/>
        <w:rPr>
          <w:rFonts w:cs="Arial"/>
          <w:color w:val="000000"/>
          <w:szCs w:val="22"/>
        </w:rPr>
      </w:pPr>
    </w:p>
    <w:p w14:paraId="5F099B25" w14:textId="77777777" w:rsidR="00220B63" w:rsidRPr="00220B63" w:rsidRDefault="00714D9C"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Where requested</w:t>
      </w:r>
      <w:r w:rsidR="005156B6" w:rsidRPr="00220B63">
        <w:rPr>
          <w:rFonts w:cs="Arial"/>
          <w:color w:val="000000"/>
          <w:szCs w:val="22"/>
        </w:rPr>
        <w:t>,</w:t>
      </w:r>
      <w:r w:rsidRPr="00220B63">
        <w:rPr>
          <w:rFonts w:cs="Arial"/>
          <w:color w:val="000000"/>
          <w:szCs w:val="22"/>
        </w:rPr>
        <w:t xml:space="preserve"> a NATO standard </w:t>
      </w:r>
      <w:r w:rsidR="001B277D" w:rsidRPr="00220B63">
        <w:rPr>
          <w:rFonts w:cs="Arial"/>
          <w:color w:val="000000"/>
          <w:szCs w:val="22"/>
        </w:rPr>
        <w:t>tow hitch</w:t>
      </w:r>
      <w:r w:rsidR="0069344F" w:rsidRPr="00220B63">
        <w:rPr>
          <w:rFonts w:cs="Arial"/>
          <w:color w:val="000000"/>
          <w:szCs w:val="22"/>
        </w:rPr>
        <w:t>.</w:t>
      </w:r>
    </w:p>
    <w:p w14:paraId="07257B2D" w14:textId="77777777" w:rsidR="00220B63" w:rsidRDefault="00220B63" w:rsidP="00220B63">
      <w:pPr>
        <w:widowControl/>
        <w:tabs>
          <w:tab w:val="left" w:pos="600"/>
          <w:tab w:val="left" w:pos="1200"/>
        </w:tabs>
        <w:ind w:left="567"/>
        <w:rPr>
          <w:rFonts w:cs="Arial"/>
          <w:color w:val="000000"/>
          <w:szCs w:val="22"/>
        </w:rPr>
      </w:pPr>
    </w:p>
    <w:p w14:paraId="53EAA457" w14:textId="77777777" w:rsidR="00220B63" w:rsidRPr="00220B63" w:rsidRDefault="00D50007"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NCAP safety rating of 5 stars.</w:t>
      </w:r>
    </w:p>
    <w:p w14:paraId="485D615E" w14:textId="77777777" w:rsidR="00220B63" w:rsidRDefault="00220B63" w:rsidP="00220B63">
      <w:pPr>
        <w:widowControl/>
        <w:tabs>
          <w:tab w:val="left" w:pos="600"/>
          <w:tab w:val="left" w:pos="1200"/>
        </w:tabs>
        <w:ind w:left="567"/>
        <w:rPr>
          <w:rFonts w:cs="Arial"/>
          <w:color w:val="000000"/>
          <w:szCs w:val="22"/>
        </w:rPr>
      </w:pPr>
    </w:p>
    <w:p w14:paraId="4EFF5E21" w14:textId="6BAF8A66" w:rsidR="001B277D" w:rsidRPr="00220B63" w:rsidRDefault="001B277D" w:rsidP="00220B63">
      <w:pPr>
        <w:pStyle w:val="ListParagraph"/>
        <w:widowControl/>
        <w:numPr>
          <w:ilvl w:val="0"/>
          <w:numId w:val="11"/>
        </w:numPr>
        <w:tabs>
          <w:tab w:val="left" w:pos="600"/>
          <w:tab w:val="left" w:pos="1200"/>
        </w:tabs>
        <w:rPr>
          <w:rFonts w:cs="Arial"/>
          <w:color w:val="000000"/>
          <w:szCs w:val="22"/>
        </w:rPr>
      </w:pPr>
      <w:r w:rsidRPr="00220B63">
        <w:rPr>
          <w:rFonts w:cs="Arial"/>
          <w:color w:val="000000"/>
          <w:szCs w:val="22"/>
        </w:rPr>
        <w:t xml:space="preserve">The Contractor is to provide </w:t>
      </w:r>
      <w:r w:rsidR="0069344F" w:rsidRPr="00220B63">
        <w:rPr>
          <w:rFonts w:cs="Arial"/>
          <w:color w:val="000000"/>
          <w:szCs w:val="22"/>
        </w:rPr>
        <w:t>Sunshades</w:t>
      </w:r>
      <w:r w:rsidRPr="00220B63">
        <w:rPr>
          <w:rFonts w:cs="Arial"/>
          <w:color w:val="000000"/>
          <w:szCs w:val="22"/>
        </w:rPr>
        <w:t xml:space="preserve"> for </w:t>
      </w:r>
      <w:r w:rsidR="0069344F" w:rsidRPr="00220B63">
        <w:rPr>
          <w:rFonts w:cs="Arial"/>
          <w:color w:val="000000"/>
          <w:szCs w:val="22"/>
        </w:rPr>
        <w:t xml:space="preserve">the vehicles. </w:t>
      </w:r>
    </w:p>
    <w:p w14:paraId="19FB494B" w14:textId="77777777" w:rsidR="001D3FD9" w:rsidRPr="002564ED" w:rsidRDefault="001D3FD9" w:rsidP="00E81266">
      <w:pPr>
        <w:tabs>
          <w:tab w:val="left" w:pos="600"/>
        </w:tabs>
        <w:rPr>
          <w:rFonts w:cs="Arial"/>
          <w:color w:val="000000"/>
          <w:szCs w:val="22"/>
        </w:rPr>
      </w:pPr>
    </w:p>
    <w:p w14:paraId="583783F5" w14:textId="0973084C" w:rsidR="001D3FD9" w:rsidRPr="002564ED" w:rsidRDefault="001D3FD9" w:rsidP="00E81266">
      <w:pPr>
        <w:widowControl/>
        <w:numPr>
          <w:ilvl w:val="0"/>
          <w:numId w:val="1"/>
        </w:numPr>
        <w:tabs>
          <w:tab w:val="left" w:pos="600"/>
        </w:tabs>
        <w:ind w:left="0" w:firstLine="0"/>
        <w:rPr>
          <w:rFonts w:cs="Arial"/>
          <w:color w:val="000000"/>
          <w:szCs w:val="22"/>
        </w:rPr>
      </w:pPr>
      <w:r w:rsidRPr="002564ED">
        <w:rPr>
          <w:rFonts w:cs="Arial"/>
          <w:b/>
          <w:color w:val="000000"/>
          <w:szCs w:val="22"/>
        </w:rPr>
        <w:t>General Capabilities</w:t>
      </w:r>
      <w:r w:rsidR="008639A3" w:rsidRPr="002564ED">
        <w:rPr>
          <w:rFonts w:cs="Arial"/>
          <w:b/>
          <w:color w:val="000000"/>
          <w:szCs w:val="22"/>
        </w:rPr>
        <w:t xml:space="preserve"> Large SUV</w:t>
      </w:r>
      <w:r w:rsidRPr="002564ED">
        <w:rPr>
          <w:rFonts w:cs="Arial"/>
          <w:color w:val="000000"/>
          <w:szCs w:val="22"/>
        </w:rPr>
        <w:t xml:space="preserve">. </w:t>
      </w:r>
      <w:r w:rsidR="004A53AB" w:rsidRPr="002564ED">
        <w:rPr>
          <w:rFonts w:cs="Arial"/>
          <w:color w:val="000000"/>
          <w:szCs w:val="22"/>
        </w:rPr>
        <w:t>Occupant safety is the primary concern, all vehicles provided must have been awarded 5 stars by the Euro New Car Assessment Programme (NCAP).</w:t>
      </w:r>
      <w:r w:rsidR="00F31143" w:rsidRPr="002564ED">
        <w:rPr>
          <w:rFonts w:cs="Arial"/>
          <w:color w:val="000000"/>
          <w:szCs w:val="22"/>
        </w:rPr>
        <w:t xml:space="preserve"> </w:t>
      </w:r>
      <w:r w:rsidR="00204039">
        <w:rPr>
          <w:rFonts w:cs="Arial"/>
          <w:color w:val="000000"/>
          <w:szCs w:val="22"/>
        </w:rPr>
        <w:t>R</w:t>
      </w:r>
      <w:r w:rsidR="00F31143" w:rsidRPr="002564ED">
        <w:rPr>
          <w:rFonts w:cs="Arial"/>
          <w:color w:val="000000"/>
          <w:szCs w:val="22"/>
        </w:rPr>
        <w:t xml:space="preserve">oad presence is </w:t>
      </w:r>
      <w:r w:rsidR="004A53AB" w:rsidRPr="002564ED">
        <w:rPr>
          <w:rFonts w:cs="Arial"/>
          <w:color w:val="000000"/>
          <w:szCs w:val="22"/>
        </w:rPr>
        <w:t>essential and</w:t>
      </w:r>
      <w:r w:rsidR="00B04675" w:rsidRPr="002564ED">
        <w:rPr>
          <w:rFonts w:cs="Arial"/>
          <w:color w:val="000000"/>
          <w:szCs w:val="22"/>
        </w:rPr>
        <w:t xml:space="preserve"> as such a large SUV </w:t>
      </w:r>
      <w:r w:rsidR="009D16DC" w:rsidRPr="002564ED">
        <w:rPr>
          <w:rFonts w:cs="Arial"/>
          <w:color w:val="000000"/>
          <w:szCs w:val="22"/>
        </w:rPr>
        <w:t>is</w:t>
      </w:r>
      <w:r w:rsidR="00B04675" w:rsidRPr="002564ED">
        <w:rPr>
          <w:rFonts w:cs="Arial"/>
          <w:color w:val="000000"/>
          <w:szCs w:val="22"/>
        </w:rPr>
        <w:t xml:space="preserve"> </w:t>
      </w:r>
      <w:r w:rsidR="00BB6809" w:rsidRPr="002564ED">
        <w:rPr>
          <w:rFonts w:cs="Arial"/>
          <w:color w:val="000000"/>
          <w:szCs w:val="22"/>
        </w:rPr>
        <w:t xml:space="preserve">the </w:t>
      </w:r>
      <w:r w:rsidR="00B04675" w:rsidRPr="002564ED">
        <w:rPr>
          <w:rFonts w:cs="Arial"/>
          <w:color w:val="000000"/>
          <w:szCs w:val="22"/>
        </w:rPr>
        <w:t xml:space="preserve">first choice of </w:t>
      </w:r>
      <w:r w:rsidR="00BB6809" w:rsidRPr="002564ED">
        <w:rPr>
          <w:rFonts w:cs="Arial"/>
          <w:color w:val="000000"/>
          <w:szCs w:val="22"/>
        </w:rPr>
        <w:t>vehicle</w:t>
      </w:r>
      <w:r w:rsidR="00B04675" w:rsidRPr="002564ED">
        <w:rPr>
          <w:rFonts w:cs="Arial"/>
          <w:color w:val="000000"/>
          <w:szCs w:val="22"/>
        </w:rPr>
        <w:t>s</w:t>
      </w:r>
      <w:r w:rsidR="00BB6809" w:rsidRPr="002564ED">
        <w:rPr>
          <w:rFonts w:cs="Arial"/>
          <w:color w:val="000000"/>
          <w:szCs w:val="22"/>
        </w:rPr>
        <w:t xml:space="preserve"> operated on the public highways in </w:t>
      </w:r>
      <w:r w:rsidR="005C476B">
        <w:rPr>
          <w:rFonts w:cs="Arial"/>
          <w:color w:val="000000"/>
          <w:szCs w:val="22"/>
        </w:rPr>
        <w:t>Oman</w:t>
      </w:r>
      <w:r w:rsidR="009D16DC" w:rsidRPr="002564ED">
        <w:rPr>
          <w:rFonts w:cs="Arial"/>
          <w:color w:val="000000"/>
          <w:szCs w:val="22"/>
        </w:rPr>
        <w:t>.</w:t>
      </w:r>
      <w:r w:rsidR="004A53AB" w:rsidRPr="002564ED">
        <w:rPr>
          <w:rFonts w:cs="Arial"/>
          <w:color w:val="000000"/>
          <w:szCs w:val="22"/>
        </w:rPr>
        <w:t xml:space="preserve"> </w:t>
      </w:r>
      <w:r w:rsidR="009D16DC" w:rsidRPr="002564ED">
        <w:rPr>
          <w:rFonts w:cs="Arial"/>
          <w:color w:val="000000"/>
          <w:szCs w:val="22"/>
        </w:rPr>
        <w:t>T</w:t>
      </w:r>
      <w:r w:rsidR="009F6477" w:rsidRPr="002564ED">
        <w:rPr>
          <w:rFonts w:cs="Arial"/>
          <w:color w:val="000000"/>
          <w:szCs w:val="22"/>
        </w:rPr>
        <w:t>here</w:t>
      </w:r>
      <w:r w:rsidRPr="002564ED">
        <w:rPr>
          <w:rFonts w:cs="Arial"/>
          <w:color w:val="000000"/>
          <w:szCs w:val="22"/>
        </w:rPr>
        <w:t xml:space="preserve"> is a requirement for the vehicles to</w:t>
      </w:r>
      <w:r w:rsidR="009D16DC" w:rsidRPr="002564ED">
        <w:rPr>
          <w:rFonts w:cs="Arial"/>
          <w:color w:val="000000"/>
          <w:szCs w:val="22"/>
        </w:rPr>
        <w:t xml:space="preserve"> </w:t>
      </w:r>
      <w:r w:rsidRPr="002564ED">
        <w:rPr>
          <w:rFonts w:cs="Arial"/>
          <w:color w:val="000000"/>
          <w:szCs w:val="22"/>
        </w:rPr>
        <w:t>hav</w:t>
      </w:r>
      <w:r w:rsidR="009D16DC" w:rsidRPr="002564ED">
        <w:rPr>
          <w:rFonts w:cs="Arial"/>
          <w:color w:val="000000"/>
          <w:szCs w:val="22"/>
        </w:rPr>
        <w:t>e</w:t>
      </w:r>
      <w:r w:rsidRPr="002564ED">
        <w:rPr>
          <w:rFonts w:cs="Arial"/>
          <w:color w:val="000000"/>
          <w:szCs w:val="22"/>
        </w:rPr>
        <w:t xml:space="preserve"> a minimum of </w:t>
      </w:r>
      <w:r w:rsidR="00964016">
        <w:rPr>
          <w:rFonts w:cs="Arial"/>
          <w:color w:val="000000"/>
          <w:szCs w:val="22"/>
        </w:rPr>
        <w:t xml:space="preserve">5 </w:t>
      </w:r>
      <w:r w:rsidR="00A41E9D">
        <w:rPr>
          <w:rFonts w:cs="Arial"/>
          <w:color w:val="000000"/>
          <w:szCs w:val="22"/>
        </w:rPr>
        <w:t xml:space="preserve">seats </w:t>
      </w:r>
      <w:r w:rsidR="000049E8">
        <w:rPr>
          <w:rFonts w:cs="Arial"/>
          <w:color w:val="000000"/>
          <w:szCs w:val="22"/>
        </w:rPr>
        <w:t>maximum</w:t>
      </w:r>
      <w:r w:rsidR="00964016">
        <w:rPr>
          <w:rFonts w:cs="Arial"/>
          <w:color w:val="000000"/>
          <w:szCs w:val="22"/>
        </w:rPr>
        <w:t xml:space="preserve"> of </w:t>
      </w:r>
      <w:r w:rsidR="000049E8">
        <w:rPr>
          <w:rFonts w:cs="Arial"/>
          <w:color w:val="000000"/>
          <w:szCs w:val="22"/>
        </w:rPr>
        <w:t>7</w:t>
      </w:r>
      <w:r w:rsidRPr="002564ED">
        <w:rPr>
          <w:rFonts w:cs="Arial"/>
          <w:color w:val="000000"/>
          <w:szCs w:val="22"/>
        </w:rPr>
        <w:t xml:space="preserve"> seats</w:t>
      </w:r>
      <w:r w:rsidR="00204039">
        <w:rPr>
          <w:rFonts w:cs="Arial"/>
          <w:color w:val="000000"/>
          <w:szCs w:val="22"/>
        </w:rPr>
        <w:t xml:space="preserve"> and </w:t>
      </w:r>
      <w:r w:rsidR="004B39DF">
        <w:rPr>
          <w:rFonts w:cs="Arial"/>
          <w:color w:val="000000"/>
          <w:szCs w:val="22"/>
        </w:rPr>
        <w:lastRenderedPageBreak/>
        <w:t>must</w:t>
      </w:r>
      <w:r w:rsidR="00204039">
        <w:rPr>
          <w:rFonts w:cs="Arial"/>
          <w:color w:val="000000"/>
          <w:szCs w:val="22"/>
        </w:rPr>
        <w:t xml:space="preserve"> be 4x4 capable</w:t>
      </w:r>
      <w:r w:rsidRPr="002564ED">
        <w:rPr>
          <w:rFonts w:cs="Arial"/>
          <w:color w:val="000000"/>
          <w:szCs w:val="22"/>
        </w:rPr>
        <w:t>.</w:t>
      </w:r>
      <w:r w:rsidR="007E50D8" w:rsidRPr="002564ED">
        <w:rPr>
          <w:rFonts w:cs="Arial"/>
          <w:color w:val="000000"/>
          <w:szCs w:val="22"/>
        </w:rPr>
        <w:t xml:space="preserve"> </w:t>
      </w:r>
      <w:r w:rsidR="004A53AB" w:rsidRPr="002564ED">
        <w:rPr>
          <w:rFonts w:cs="Arial"/>
          <w:color w:val="000000"/>
          <w:szCs w:val="22"/>
        </w:rPr>
        <w:t>Due to the nature of use</w:t>
      </w:r>
      <w:r w:rsidR="004B39DF">
        <w:rPr>
          <w:rFonts w:cs="Arial"/>
          <w:color w:val="000000"/>
          <w:szCs w:val="22"/>
        </w:rPr>
        <w:t>,</w:t>
      </w:r>
      <w:r w:rsidR="004A53AB" w:rsidRPr="002564ED">
        <w:rPr>
          <w:rFonts w:cs="Arial"/>
          <w:color w:val="000000"/>
          <w:szCs w:val="22"/>
        </w:rPr>
        <w:t xml:space="preserve"> primarily off base</w:t>
      </w:r>
      <w:r w:rsidR="007E50D8" w:rsidRPr="002564ED">
        <w:rPr>
          <w:rFonts w:cs="Arial"/>
          <w:color w:val="000000"/>
          <w:szCs w:val="22"/>
        </w:rPr>
        <w:t xml:space="preserve">, SAT </w:t>
      </w:r>
      <w:proofErr w:type="spellStart"/>
      <w:r w:rsidR="007E50D8" w:rsidRPr="002564ED">
        <w:rPr>
          <w:rFonts w:cs="Arial"/>
          <w:color w:val="000000"/>
          <w:szCs w:val="22"/>
        </w:rPr>
        <w:t>Navs</w:t>
      </w:r>
      <w:proofErr w:type="spellEnd"/>
      <w:r w:rsidR="007E50D8" w:rsidRPr="002564ED">
        <w:rPr>
          <w:rFonts w:cs="Arial"/>
          <w:color w:val="000000"/>
          <w:szCs w:val="22"/>
        </w:rPr>
        <w:t xml:space="preserve"> </w:t>
      </w:r>
      <w:r w:rsidR="00B90DDD" w:rsidRPr="002564ED">
        <w:rPr>
          <w:rFonts w:cs="Arial"/>
          <w:color w:val="000000"/>
          <w:szCs w:val="22"/>
        </w:rPr>
        <w:t>must</w:t>
      </w:r>
      <w:r w:rsidR="007E50D8" w:rsidRPr="002564ED">
        <w:rPr>
          <w:rFonts w:cs="Arial"/>
          <w:color w:val="000000"/>
          <w:szCs w:val="22"/>
        </w:rPr>
        <w:t xml:space="preserve"> be </w:t>
      </w:r>
      <w:r w:rsidR="00247722" w:rsidRPr="002564ED">
        <w:rPr>
          <w:rFonts w:cs="Arial"/>
          <w:color w:val="000000"/>
          <w:szCs w:val="22"/>
        </w:rPr>
        <w:t xml:space="preserve">standard in these </w:t>
      </w:r>
      <w:r w:rsidR="007E50D8" w:rsidRPr="002564ED">
        <w:rPr>
          <w:rFonts w:cs="Arial"/>
          <w:color w:val="000000"/>
          <w:szCs w:val="22"/>
        </w:rPr>
        <w:t>vehicles</w:t>
      </w:r>
      <w:r w:rsidR="004A53AB" w:rsidRPr="002564ED">
        <w:rPr>
          <w:rFonts w:cs="Arial"/>
          <w:color w:val="000000"/>
          <w:szCs w:val="22"/>
        </w:rPr>
        <w:t xml:space="preserve"> to reduce navigational risk and mitigate against the use of mobile phones</w:t>
      </w:r>
      <w:r w:rsidR="00972C4E" w:rsidRPr="002564ED">
        <w:rPr>
          <w:rFonts w:cs="Arial"/>
          <w:color w:val="000000"/>
          <w:szCs w:val="22"/>
        </w:rPr>
        <w:t>.</w:t>
      </w:r>
    </w:p>
    <w:p w14:paraId="64CE334E" w14:textId="77777777" w:rsidR="001D3FD9" w:rsidRPr="002564ED" w:rsidRDefault="001D3FD9" w:rsidP="00E81266">
      <w:pPr>
        <w:tabs>
          <w:tab w:val="left" w:pos="600"/>
        </w:tabs>
        <w:rPr>
          <w:rFonts w:cs="Arial"/>
          <w:color w:val="000000"/>
          <w:szCs w:val="22"/>
        </w:rPr>
      </w:pPr>
    </w:p>
    <w:p w14:paraId="5593275A" w14:textId="60E2CEEC" w:rsidR="001D3FD9" w:rsidRPr="002564ED" w:rsidRDefault="001D3FD9" w:rsidP="5BC298D4">
      <w:pPr>
        <w:widowControl/>
        <w:numPr>
          <w:ilvl w:val="0"/>
          <w:numId w:val="1"/>
        </w:numPr>
        <w:tabs>
          <w:tab w:val="left" w:pos="600"/>
        </w:tabs>
        <w:ind w:left="0" w:firstLine="0"/>
        <w:rPr>
          <w:rFonts w:cs="Arial"/>
        </w:rPr>
      </w:pPr>
      <w:bookmarkStart w:id="1" w:name="_Hlk137113407"/>
      <w:r w:rsidRPr="5BC298D4">
        <w:rPr>
          <w:rFonts w:cs="Arial"/>
          <w:b/>
          <w:bCs/>
          <w:color w:val="000000"/>
        </w:rPr>
        <w:t xml:space="preserve">General Capabilities: </w:t>
      </w:r>
      <w:r w:rsidR="009F6477" w:rsidRPr="5BC298D4">
        <w:rPr>
          <w:rFonts w:cs="Arial"/>
          <w:b/>
          <w:bCs/>
          <w:color w:val="000000"/>
        </w:rPr>
        <w:t>Pickup</w:t>
      </w:r>
      <w:r w:rsidR="007F7383" w:rsidRPr="5BC298D4">
        <w:rPr>
          <w:rFonts w:cs="Arial"/>
          <w:b/>
          <w:bCs/>
          <w:color w:val="000000"/>
        </w:rPr>
        <w:t xml:space="preserve"> Trucks</w:t>
      </w:r>
      <w:r w:rsidRPr="5BC298D4">
        <w:rPr>
          <w:rFonts w:cs="Arial"/>
          <w:color w:val="000000"/>
        </w:rPr>
        <w:t xml:space="preserve">. </w:t>
      </w:r>
      <w:r w:rsidR="007F7383" w:rsidRPr="5BC298D4">
        <w:rPr>
          <w:rFonts w:cs="Arial"/>
          <w:color w:val="000000"/>
        </w:rPr>
        <w:t>M</w:t>
      </w:r>
      <w:r w:rsidRPr="5BC298D4">
        <w:rPr>
          <w:rFonts w:cs="Arial"/>
          <w:color w:val="000000"/>
        </w:rPr>
        <w:t xml:space="preserve">ust be able to </w:t>
      </w:r>
      <w:proofErr w:type="gramStart"/>
      <w:r w:rsidR="0056270E" w:rsidRPr="5BC298D4">
        <w:rPr>
          <w:rFonts w:cs="Arial"/>
        </w:rPr>
        <w:t>safely and securely</w:t>
      </w:r>
      <w:r w:rsidR="0056270E" w:rsidRPr="5BC298D4">
        <w:rPr>
          <w:rFonts w:cs="Arial"/>
          <w:color w:val="000000"/>
        </w:rPr>
        <w:t xml:space="preserve"> </w:t>
      </w:r>
      <w:r w:rsidRPr="5BC298D4">
        <w:rPr>
          <w:rFonts w:cs="Arial"/>
          <w:color w:val="000000"/>
        </w:rPr>
        <w:t>carry a NATO standard pallet (</w:t>
      </w:r>
      <w:r w:rsidR="00DA22CA" w:rsidRPr="5BC298D4">
        <w:rPr>
          <w:rFonts w:cs="Arial"/>
          <w:color w:val="000000"/>
        </w:rPr>
        <w:t>Dimensions</w:t>
      </w:r>
      <w:r w:rsidRPr="5BC298D4">
        <w:rPr>
          <w:rFonts w:cs="Arial"/>
          <w:color w:val="000000"/>
        </w:rPr>
        <w:t xml:space="preserve"> </w:t>
      </w:r>
      <w:r w:rsidR="00F92B88" w:rsidRPr="5BC298D4">
        <w:rPr>
          <w:rFonts w:cs="Arial"/>
          <w:color w:val="000000"/>
        </w:rPr>
        <w:t>1.00</w:t>
      </w:r>
      <w:r w:rsidR="62757D98" w:rsidRPr="5BC298D4">
        <w:rPr>
          <w:rFonts w:cs="Arial"/>
          <w:color w:val="000000"/>
        </w:rPr>
        <w:t xml:space="preserve"> </w:t>
      </w:r>
      <w:r w:rsidR="00F92B88" w:rsidRPr="5BC298D4">
        <w:rPr>
          <w:rFonts w:cs="Arial"/>
          <w:color w:val="000000"/>
        </w:rPr>
        <w:t>metr</w:t>
      </w:r>
      <w:r w:rsidR="47FAD469" w:rsidRPr="5BC298D4">
        <w:rPr>
          <w:rFonts w:cs="Arial"/>
          <w:color w:val="000000"/>
        </w:rPr>
        <w:t>e</w:t>
      </w:r>
      <w:r w:rsidRPr="5BC298D4">
        <w:rPr>
          <w:rFonts w:cs="Arial"/>
          <w:color w:val="000000"/>
        </w:rPr>
        <w:t xml:space="preserve"> x 1.00 m</w:t>
      </w:r>
      <w:r w:rsidR="00DA22CA" w:rsidRPr="5BC298D4">
        <w:rPr>
          <w:rFonts w:cs="Arial"/>
          <w:color w:val="000000"/>
        </w:rPr>
        <w:t>et</w:t>
      </w:r>
      <w:r w:rsidR="15EDFE31" w:rsidRPr="5BC298D4">
        <w:rPr>
          <w:rFonts w:cs="Arial"/>
          <w:color w:val="000000"/>
        </w:rPr>
        <w:t>r</w:t>
      </w:r>
      <w:r w:rsidR="00DA22CA" w:rsidRPr="5BC298D4">
        <w:rPr>
          <w:rFonts w:cs="Arial"/>
          <w:color w:val="000000"/>
        </w:rPr>
        <w:t>e</w:t>
      </w:r>
      <w:r w:rsidRPr="5BC298D4">
        <w:rPr>
          <w:rFonts w:cs="Arial"/>
          <w:color w:val="000000"/>
        </w:rPr>
        <w:t>)</w:t>
      </w:r>
      <w:proofErr w:type="gramEnd"/>
      <w:r w:rsidRPr="5BC298D4">
        <w:rPr>
          <w:rFonts w:cs="Arial"/>
        </w:rPr>
        <w:t xml:space="preserve"> </w:t>
      </w:r>
      <w:r w:rsidR="009F6477" w:rsidRPr="5BC298D4">
        <w:rPr>
          <w:rFonts w:cs="Arial"/>
        </w:rPr>
        <w:t xml:space="preserve">with a maximum </w:t>
      </w:r>
      <w:r w:rsidRPr="5BC298D4">
        <w:rPr>
          <w:rFonts w:cs="Arial"/>
        </w:rPr>
        <w:t>weight of 1000kg</w:t>
      </w:r>
      <w:r w:rsidR="00DA22CA" w:rsidRPr="5BC298D4">
        <w:rPr>
          <w:rFonts w:cs="Arial"/>
        </w:rPr>
        <w:t xml:space="preserve">. </w:t>
      </w:r>
      <w:r w:rsidR="009959C6" w:rsidRPr="5BC298D4">
        <w:rPr>
          <w:rFonts w:cs="Arial"/>
        </w:rPr>
        <w:t>These vehicles must provide the capability to securely</w:t>
      </w:r>
      <w:r w:rsidR="009F6477" w:rsidRPr="5BC298D4">
        <w:rPr>
          <w:rFonts w:cs="Arial"/>
        </w:rPr>
        <w:t xml:space="preserve"> cover the load bed with a tarpaulin or equivalent that can be </w:t>
      </w:r>
      <w:r w:rsidR="004D5043" w:rsidRPr="5BC298D4">
        <w:rPr>
          <w:rFonts w:cs="Arial"/>
        </w:rPr>
        <w:t>attached</w:t>
      </w:r>
      <w:r w:rsidR="009F6477" w:rsidRPr="5BC298D4">
        <w:rPr>
          <w:rFonts w:cs="Arial"/>
        </w:rPr>
        <w:t xml:space="preserve"> to the vehicle </w:t>
      </w:r>
      <w:r w:rsidR="00E16214" w:rsidRPr="5BC298D4">
        <w:rPr>
          <w:rFonts w:cs="Arial"/>
        </w:rPr>
        <w:t>body</w:t>
      </w:r>
      <w:r w:rsidR="007709BF">
        <w:rPr>
          <w:rFonts w:cs="Arial"/>
        </w:rPr>
        <w:t xml:space="preserve"> (</w:t>
      </w:r>
      <w:r w:rsidR="008B2B21">
        <w:rPr>
          <w:rFonts w:cs="Arial"/>
        </w:rPr>
        <w:t>tarpaulin</w:t>
      </w:r>
      <w:r w:rsidR="007709BF">
        <w:rPr>
          <w:rFonts w:cs="Arial"/>
        </w:rPr>
        <w:t xml:space="preserve"> to be included</w:t>
      </w:r>
      <w:r w:rsidR="008B2B21">
        <w:rPr>
          <w:rFonts w:cs="Arial"/>
        </w:rPr>
        <w:t>)</w:t>
      </w:r>
      <w:r w:rsidR="00E16214" w:rsidRPr="5BC298D4">
        <w:rPr>
          <w:rFonts w:cs="Arial"/>
        </w:rPr>
        <w:t>.</w:t>
      </w:r>
      <w:r w:rsidR="00A6577F" w:rsidRPr="5BC298D4">
        <w:rPr>
          <w:rFonts w:cs="Arial"/>
        </w:rPr>
        <w:t xml:space="preserve"> They must be</w:t>
      </w:r>
      <w:r w:rsidR="00204039" w:rsidRPr="5BC298D4">
        <w:rPr>
          <w:rFonts w:cs="Arial"/>
        </w:rPr>
        <w:t xml:space="preserve"> 4x4 capable and</w:t>
      </w:r>
      <w:r w:rsidR="00A6577F" w:rsidRPr="5BC298D4">
        <w:rPr>
          <w:rFonts w:cs="Arial"/>
        </w:rPr>
        <w:t xml:space="preserve"> diesel </w:t>
      </w:r>
      <w:r w:rsidR="0079391A" w:rsidRPr="5BC298D4">
        <w:rPr>
          <w:rFonts w:cs="Arial"/>
        </w:rPr>
        <w:t xml:space="preserve">powered </w:t>
      </w:r>
      <w:r w:rsidR="00C33FFF" w:rsidRPr="5BC298D4">
        <w:rPr>
          <w:rFonts w:cs="Arial"/>
        </w:rPr>
        <w:t>due to use on airfields and come fitted with a NATO</w:t>
      </w:r>
      <w:r w:rsidR="008B2B21">
        <w:rPr>
          <w:rFonts w:cs="Arial"/>
        </w:rPr>
        <w:t xml:space="preserve"> standard tow</w:t>
      </w:r>
      <w:r w:rsidR="00C33FFF" w:rsidRPr="5BC298D4">
        <w:rPr>
          <w:rFonts w:cs="Arial"/>
        </w:rPr>
        <w:t xml:space="preserve"> hitch.</w:t>
      </w:r>
      <w:r w:rsidRPr="5BC298D4">
        <w:rPr>
          <w:rFonts w:cs="Arial"/>
        </w:rPr>
        <w:t xml:space="preserve"> </w:t>
      </w:r>
      <w:r w:rsidR="009F6477" w:rsidRPr="5BC298D4">
        <w:rPr>
          <w:rFonts w:cs="Arial"/>
        </w:rPr>
        <w:t>Pickups</w:t>
      </w:r>
      <w:r w:rsidRPr="5BC298D4">
        <w:rPr>
          <w:rFonts w:cs="Arial"/>
        </w:rPr>
        <w:t xml:space="preserve"> should also have a maximum authorised mass not exceeding 3</w:t>
      </w:r>
      <w:r w:rsidR="00D5597D" w:rsidRPr="5BC298D4">
        <w:rPr>
          <w:rFonts w:cs="Arial"/>
        </w:rPr>
        <w:t>500</w:t>
      </w:r>
      <w:r w:rsidR="008B2B21">
        <w:rPr>
          <w:rFonts w:cs="Arial"/>
        </w:rPr>
        <w:t xml:space="preserve">kg </w:t>
      </w:r>
      <w:r w:rsidRPr="5BC298D4">
        <w:rPr>
          <w:rFonts w:cs="Arial"/>
        </w:rPr>
        <w:t xml:space="preserve">to eliminate the requirement for DVLA driving category C1 licences and </w:t>
      </w:r>
      <w:r w:rsidR="009F6477" w:rsidRPr="5BC298D4">
        <w:rPr>
          <w:rFonts w:cs="Arial"/>
        </w:rPr>
        <w:t>must be able to</w:t>
      </w:r>
      <w:r w:rsidRPr="5BC298D4">
        <w:rPr>
          <w:rFonts w:cs="Arial"/>
        </w:rPr>
        <w:t xml:space="preserve"> seat at least 4 </w:t>
      </w:r>
      <w:r w:rsidR="000F601B" w:rsidRPr="5BC298D4">
        <w:rPr>
          <w:rFonts w:cs="Arial"/>
        </w:rPr>
        <w:t>large</w:t>
      </w:r>
      <w:r w:rsidR="00E55E3A" w:rsidRPr="5BC298D4">
        <w:rPr>
          <w:rStyle w:val="FootnoteReference"/>
          <w:rFonts w:cs="Arial"/>
        </w:rPr>
        <w:footnoteReference w:id="1"/>
      </w:r>
      <w:r w:rsidR="000F601B" w:rsidRPr="5BC298D4">
        <w:rPr>
          <w:rFonts w:cs="Arial"/>
        </w:rPr>
        <w:t xml:space="preserve"> </w:t>
      </w:r>
      <w:r w:rsidR="009F6477" w:rsidRPr="5BC298D4">
        <w:rPr>
          <w:rFonts w:cs="Arial"/>
        </w:rPr>
        <w:t>persons but</w:t>
      </w:r>
      <w:r w:rsidRPr="5BC298D4">
        <w:rPr>
          <w:rFonts w:cs="Arial"/>
        </w:rPr>
        <w:t xml:space="preserve"> no more than 7</w:t>
      </w:r>
      <w:r w:rsidR="000F601B" w:rsidRPr="5BC298D4">
        <w:rPr>
          <w:rFonts w:cs="Arial"/>
        </w:rPr>
        <w:t xml:space="preserve"> large</w:t>
      </w:r>
      <w:r w:rsidRPr="5BC298D4">
        <w:rPr>
          <w:rFonts w:cs="Arial"/>
        </w:rPr>
        <w:t xml:space="preserve"> personnel.</w:t>
      </w:r>
      <w:r w:rsidR="009F6477" w:rsidRPr="5BC298D4">
        <w:rPr>
          <w:rFonts w:cs="Arial"/>
        </w:rPr>
        <w:t xml:space="preserve"> Th</w:t>
      </w:r>
      <w:r w:rsidR="00E6123A" w:rsidRPr="5BC298D4">
        <w:rPr>
          <w:rFonts w:cs="Arial"/>
        </w:rPr>
        <w:t>is type of vehicle must have achieved an overall NCAP safety rating of 5 stars.</w:t>
      </w:r>
    </w:p>
    <w:p w14:paraId="36320CDD" w14:textId="77777777" w:rsidR="00253BC8" w:rsidRPr="002564ED" w:rsidRDefault="00253BC8" w:rsidP="00E81266">
      <w:pPr>
        <w:tabs>
          <w:tab w:val="left" w:pos="567"/>
        </w:tabs>
        <w:autoSpaceDE w:val="0"/>
        <w:autoSpaceDN w:val="0"/>
        <w:spacing w:before="40" w:after="40"/>
        <w:rPr>
          <w:rFonts w:cs="Arial"/>
          <w:color w:val="000000"/>
          <w:szCs w:val="22"/>
        </w:rPr>
      </w:pPr>
    </w:p>
    <w:bookmarkEnd w:id="1"/>
    <w:p w14:paraId="70618E15" w14:textId="77777777" w:rsidR="001D3FD9" w:rsidRPr="002564ED" w:rsidRDefault="001D3FD9" w:rsidP="00E81266">
      <w:pPr>
        <w:tabs>
          <w:tab w:val="left" w:pos="567"/>
          <w:tab w:val="left" w:pos="600"/>
        </w:tabs>
        <w:rPr>
          <w:rFonts w:cs="Arial"/>
          <w:b/>
          <w:szCs w:val="22"/>
        </w:rPr>
      </w:pPr>
      <w:r w:rsidRPr="002564ED">
        <w:rPr>
          <w:rFonts w:cs="Arial"/>
          <w:b/>
          <w:szCs w:val="22"/>
        </w:rPr>
        <w:t>SERVICE REQUIREMENTS</w:t>
      </w:r>
    </w:p>
    <w:p w14:paraId="6994B3BD" w14:textId="77777777" w:rsidR="001D3FD9" w:rsidRPr="002564ED" w:rsidRDefault="001D3FD9" w:rsidP="00E81266">
      <w:pPr>
        <w:tabs>
          <w:tab w:val="left" w:pos="567"/>
          <w:tab w:val="left" w:pos="600"/>
        </w:tabs>
        <w:rPr>
          <w:rFonts w:cs="Arial"/>
          <w:szCs w:val="22"/>
        </w:rPr>
      </w:pPr>
    </w:p>
    <w:p w14:paraId="57D52B72" w14:textId="3749D8F9" w:rsidR="00983C93" w:rsidRPr="002564ED" w:rsidRDefault="001D3FD9" w:rsidP="00E81266">
      <w:pPr>
        <w:widowControl/>
        <w:numPr>
          <w:ilvl w:val="0"/>
          <w:numId w:val="1"/>
        </w:numPr>
        <w:tabs>
          <w:tab w:val="left" w:pos="567"/>
          <w:tab w:val="left" w:pos="600"/>
        </w:tabs>
        <w:ind w:left="0" w:firstLine="0"/>
        <w:rPr>
          <w:rFonts w:cs="Arial"/>
          <w:szCs w:val="22"/>
        </w:rPr>
      </w:pPr>
      <w:r w:rsidRPr="002564ED">
        <w:rPr>
          <w:rFonts w:cs="Arial"/>
          <w:szCs w:val="22"/>
        </w:rPr>
        <w:t xml:space="preserve">The service </w:t>
      </w:r>
      <w:r w:rsidR="00AB3382" w:rsidRPr="002564ED">
        <w:rPr>
          <w:rFonts w:cs="Arial"/>
          <w:szCs w:val="22"/>
        </w:rPr>
        <w:t>must</w:t>
      </w:r>
      <w:r w:rsidRPr="002564ED">
        <w:rPr>
          <w:rFonts w:cs="Arial"/>
          <w:szCs w:val="22"/>
        </w:rPr>
        <w:t xml:space="preserve"> include </w:t>
      </w:r>
      <w:r w:rsidR="00E10A52" w:rsidRPr="002564ED">
        <w:rPr>
          <w:rFonts w:cs="Arial"/>
          <w:szCs w:val="22"/>
        </w:rPr>
        <w:t xml:space="preserve">maintenance support and </w:t>
      </w:r>
      <w:r w:rsidR="00983C93" w:rsidRPr="002564ED">
        <w:rPr>
          <w:rFonts w:cs="Arial"/>
          <w:szCs w:val="22"/>
        </w:rPr>
        <w:t>re</w:t>
      </w:r>
      <w:r w:rsidR="00C04EA7" w:rsidRPr="002564ED">
        <w:rPr>
          <w:rFonts w:cs="Arial"/>
          <w:szCs w:val="22"/>
        </w:rPr>
        <w:t>gular servicing</w:t>
      </w:r>
      <w:r w:rsidR="006539FF" w:rsidRPr="002564ED">
        <w:rPr>
          <w:rFonts w:cs="Arial"/>
          <w:szCs w:val="22"/>
        </w:rPr>
        <w:t xml:space="preserve">. Vehicles </w:t>
      </w:r>
      <w:r w:rsidR="00CF53C8" w:rsidRPr="002564ED">
        <w:rPr>
          <w:rFonts w:cs="Arial"/>
          <w:szCs w:val="22"/>
        </w:rPr>
        <w:t>should</w:t>
      </w:r>
      <w:r w:rsidR="006539FF" w:rsidRPr="002564ED">
        <w:rPr>
          <w:rFonts w:cs="Arial"/>
          <w:szCs w:val="22"/>
        </w:rPr>
        <w:t xml:space="preserve"> be</w:t>
      </w:r>
      <w:r w:rsidR="00C04EA7" w:rsidRPr="002564ED">
        <w:rPr>
          <w:rFonts w:cs="Arial"/>
          <w:szCs w:val="22"/>
        </w:rPr>
        <w:t xml:space="preserve"> </w:t>
      </w:r>
      <w:proofErr w:type="gramStart"/>
      <w:r w:rsidR="00C04EA7" w:rsidRPr="002564ED">
        <w:rPr>
          <w:rFonts w:cs="Arial"/>
          <w:szCs w:val="22"/>
        </w:rPr>
        <w:t>returned back</w:t>
      </w:r>
      <w:proofErr w:type="gramEnd"/>
      <w:r w:rsidR="00C04EA7" w:rsidRPr="002564ED">
        <w:rPr>
          <w:rFonts w:cs="Arial"/>
          <w:szCs w:val="22"/>
        </w:rPr>
        <w:t xml:space="preserve"> to the user within</w:t>
      </w:r>
      <w:r w:rsidR="00F141D8" w:rsidRPr="002564ED">
        <w:rPr>
          <w:rFonts w:cs="Arial"/>
          <w:szCs w:val="22"/>
        </w:rPr>
        <w:t xml:space="preserve"> 24hrs.</w:t>
      </w:r>
    </w:p>
    <w:p w14:paraId="51F2EC45" w14:textId="77777777" w:rsidR="00983C93" w:rsidRPr="002564ED" w:rsidRDefault="00983C93" w:rsidP="00983C93">
      <w:pPr>
        <w:widowControl/>
        <w:tabs>
          <w:tab w:val="left" w:pos="567"/>
          <w:tab w:val="left" w:pos="600"/>
        </w:tabs>
        <w:rPr>
          <w:rFonts w:cs="Arial"/>
          <w:szCs w:val="22"/>
        </w:rPr>
      </w:pPr>
    </w:p>
    <w:p w14:paraId="3B35D9DC" w14:textId="2D4B24F5" w:rsidR="0089125D" w:rsidRPr="002564ED" w:rsidRDefault="00F141D8" w:rsidP="00E81266">
      <w:pPr>
        <w:widowControl/>
        <w:numPr>
          <w:ilvl w:val="0"/>
          <w:numId w:val="1"/>
        </w:numPr>
        <w:tabs>
          <w:tab w:val="left" w:pos="567"/>
          <w:tab w:val="left" w:pos="600"/>
        </w:tabs>
        <w:ind w:left="0" w:firstLine="0"/>
        <w:rPr>
          <w:rFonts w:cs="Arial"/>
          <w:szCs w:val="22"/>
        </w:rPr>
      </w:pPr>
      <w:r w:rsidRPr="002564ED">
        <w:rPr>
          <w:rFonts w:cs="Arial"/>
          <w:szCs w:val="22"/>
        </w:rPr>
        <w:t>Service provider will support recovery</w:t>
      </w:r>
      <w:r w:rsidR="00E10A52" w:rsidRPr="002564ED">
        <w:rPr>
          <w:rFonts w:cs="Arial"/>
          <w:szCs w:val="22"/>
        </w:rPr>
        <w:t xml:space="preserve"> </w:t>
      </w:r>
      <w:r w:rsidR="001D3FD9" w:rsidRPr="002564ED">
        <w:rPr>
          <w:rFonts w:cs="Arial"/>
          <w:szCs w:val="22"/>
        </w:rPr>
        <w:t>of all vehicles from outside the confines of</w:t>
      </w:r>
      <w:r w:rsidR="006237CF" w:rsidRPr="002564ED">
        <w:rPr>
          <w:rFonts w:cs="Arial"/>
          <w:szCs w:val="22"/>
        </w:rPr>
        <w:t xml:space="preserve"> Al </w:t>
      </w:r>
      <w:proofErr w:type="spellStart"/>
      <w:r w:rsidR="007C06DC">
        <w:rPr>
          <w:rFonts w:cs="Arial"/>
          <w:szCs w:val="22"/>
        </w:rPr>
        <w:t>Musannah</w:t>
      </w:r>
      <w:proofErr w:type="spellEnd"/>
      <w:r w:rsidR="006237CF" w:rsidRPr="002564ED">
        <w:rPr>
          <w:rFonts w:cs="Arial"/>
          <w:szCs w:val="22"/>
        </w:rPr>
        <w:t xml:space="preserve"> Air Base</w:t>
      </w:r>
      <w:r w:rsidR="008401BC">
        <w:rPr>
          <w:rFonts w:cs="Arial"/>
          <w:szCs w:val="22"/>
        </w:rPr>
        <w:t xml:space="preserve"> (AMAB)</w:t>
      </w:r>
      <w:r w:rsidR="00A77EAB">
        <w:rPr>
          <w:rFonts w:cs="Arial"/>
          <w:szCs w:val="22"/>
        </w:rPr>
        <w:t xml:space="preserve"> as per paras 3</w:t>
      </w:r>
      <w:r w:rsidR="00B3562C">
        <w:rPr>
          <w:rFonts w:cs="Arial"/>
          <w:szCs w:val="22"/>
        </w:rPr>
        <w:t>3</w:t>
      </w:r>
      <w:r w:rsidR="00A77EAB">
        <w:rPr>
          <w:rFonts w:cs="Arial"/>
          <w:szCs w:val="22"/>
        </w:rPr>
        <w:t xml:space="preserve"> and 3</w:t>
      </w:r>
      <w:r w:rsidR="00B3562C">
        <w:rPr>
          <w:rFonts w:cs="Arial"/>
          <w:szCs w:val="22"/>
        </w:rPr>
        <w:t>4</w:t>
      </w:r>
      <w:r w:rsidR="0089125D" w:rsidRPr="002564ED">
        <w:rPr>
          <w:rFonts w:cs="Arial"/>
          <w:szCs w:val="22"/>
        </w:rPr>
        <w:t>.</w:t>
      </w:r>
    </w:p>
    <w:p w14:paraId="1BF39993" w14:textId="77777777" w:rsidR="0089125D" w:rsidRPr="002564ED" w:rsidRDefault="0089125D" w:rsidP="0089125D">
      <w:pPr>
        <w:pStyle w:val="ListParagraph"/>
        <w:rPr>
          <w:rFonts w:cs="Arial"/>
          <w:szCs w:val="22"/>
        </w:rPr>
      </w:pPr>
    </w:p>
    <w:p w14:paraId="08C03A19" w14:textId="52F16B97" w:rsidR="001D3FD9" w:rsidRPr="002564ED" w:rsidRDefault="00D931AC" w:rsidP="00E81266">
      <w:pPr>
        <w:widowControl/>
        <w:numPr>
          <w:ilvl w:val="0"/>
          <w:numId w:val="1"/>
        </w:numPr>
        <w:tabs>
          <w:tab w:val="left" w:pos="567"/>
          <w:tab w:val="left" w:pos="600"/>
        </w:tabs>
        <w:ind w:left="0" w:firstLine="0"/>
        <w:rPr>
          <w:rFonts w:cs="Arial"/>
          <w:szCs w:val="22"/>
        </w:rPr>
      </w:pPr>
      <w:r w:rsidRPr="002564ED">
        <w:rPr>
          <w:rFonts w:cs="Arial"/>
          <w:szCs w:val="22"/>
        </w:rPr>
        <w:t>If the user loses a vehicle for over 24hrs due to scheduled maintenance</w:t>
      </w:r>
      <w:r w:rsidR="00A81639" w:rsidRPr="002564ED">
        <w:rPr>
          <w:rFonts w:cs="Arial"/>
          <w:szCs w:val="22"/>
        </w:rPr>
        <w:t xml:space="preserve"> or unforeseen mechanical or electrical issues</w:t>
      </w:r>
      <w:r w:rsidRPr="002564ED">
        <w:rPr>
          <w:rFonts w:cs="Arial"/>
          <w:szCs w:val="22"/>
        </w:rPr>
        <w:t xml:space="preserve">, the service </w:t>
      </w:r>
      <w:r w:rsidR="00A81639" w:rsidRPr="002564ED">
        <w:rPr>
          <w:rFonts w:cs="Arial"/>
          <w:szCs w:val="22"/>
        </w:rPr>
        <w:t>provider</w:t>
      </w:r>
      <w:r w:rsidRPr="002564ED">
        <w:rPr>
          <w:rFonts w:cs="Arial"/>
          <w:szCs w:val="22"/>
        </w:rPr>
        <w:t xml:space="preserve"> will </w:t>
      </w:r>
      <w:r w:rsidR="004225FE" w:rsidRPr="002564ED">
        <w:rPr>
          <w:rFonts w:cs="Arial"/>
          <w:szCs w:val="22"/>
        </w:rPr>
        <w:t>supply</w:t>
      </w:r>
      <w:r w:rsidRPr="002564ED">
        <w:rPr>
          <w:rFonts w:cs="Arial"/>
          <w:szCs w:val="22"/>
        </w:rPr>
        <w:t xml:space="preserve"> a replacement vehicle of the same standard. </w:t>
      </w:r>
    </w:p>
    <w:p w14:paraId="493FA254" w14:textId="77777777" w:rsidR="00C4692A" w:rsidRPr="002564ED" w:rsidRDefault="00C4692A" w:rsidP="00C4692A">
      <w:pPr>
        <w:widowControl/>
        <w:tabs>
          <w:tab w:val="left" w:pos="567"/>
          <w:tab w:val="left" w:pos="600"/>
        </w:tabs>
        <w:rPr>
          <w:rFonts w:cs="Arial"/>
          <w:szCs w:val="22"/>
        </w:rPr>
      </w:pPr>
    </w:p>
    <w:p w14:paraId="58ABB5E4" w14:textId="3D1EE445" w:rsidR="0042261C" w:rsidRPr="002564ED" w:rsidRDefault="00C4692A" w:rsidP="00E81266">
      <w:pPr>
        <w:widowControl/>
        <w:numPr>
          <w:ilvl w:val="0"/>
          <w:numId w:val="1"/>
        </w:numPr>
        <w:tabs>
          <w:tab w:val="left" w:pos="567"/>
          <w:tab w:val="left" w:pos="600"/>
        </w:tabs>
        <w:ind w:left="0" w:firstLine="0"/>
        <w:rPr>
          <w:rFonts w:cs="Arial"/>
          <w:szCs w:val="22"/>
        </w:rPr>
      </w:pPr>
      <w:r w:rsidRPr="002564ED">
        <w:rPr>
          <w:rFonts w:cs="Arial"/>
          <w:szCs w:val="22"/>
        </w:rPr>
        <w:t xml:space="preserve">The service provider must be able to </w:t>
      </w:r>
      <w:r w:rsidR="00B37C5D" w:rsidRPr="002564ED">
        <w:rPr>
          <w:rFonts w:cs="Arial"/>
          <w:szCs w:val="22"/>
        </w:rPr>
        <w:t>provide maintenance support and recovery of</w:t>
      </w:r>
      <w:r w:rsidRPr="002564ED">
        <w:rPr>
          <w:rFonts w:cs="Arial"/>
          <w:szCs w:val="22"/>
        </w:rPr>
        <w:t xml:space="preserve"> vehicles </w:t>
      </w:r>
      <w:r w:rsidR="00180100" w:rsidRPr="002564ED">
        <w:rPr>
          <w:rFonts w:cs="Arial"/>
          <w:szCs w:val="22"/>
        </w:rPr>
        <w:t>inside</w:t>
      </w:r>
      <w:r w:rsidRPr="002564ED">
        <w:rPr>
          <w:rFonts w:cs="Arial"/>
          <w:szCs w:val="22"/>
        </w:rPr>
        <w:t xml:space="preserve"> the confines of A</w:t>
      </w:r>
      <w:r w:rsidR="00A323FA">
        <w:rPr>
          <w:rFonts w:cs="Arial"/>
          <w:szCs w:val="22"/>
        </w:rPr>
        <w:t>M</w:t>
      </w:r>
      <w:r w:rsidRPr="002564ED">
        <w:rPr>
          <w:rFonts w:cs="Arial"/>
          <w:szCs w:val="22"/>
        </w:rPr>
        <w:t>AB</w:t>
      </w:r>
      <w:r w:rsidR="008D5C0C" w:rsidRPr="002564ED">
        <w:rPr>
          <w:rFonts w:cs="Arial"/>
          <w:szCs w:val="22"/>
        </w:rPr>
        <w:t xml:space="preserve"> within 24hrs</w:t>
      </w:r>
      <w:r w:rsidR="00B3562C">
        <w:rPr>
          <w:rFonts w:cs="Arial"/>
          <w:szCs w:val="22"/>
        </w:rPr>
        <w:t>;</w:t>
      </w:r>
      <w:r w:rsidRPr="002564ED">
        <w:rPr>
          <w:rFonts w:cs="Arial"/>
          <w:szCs w:val="22"/>
        </w:rPr>
        <w:t xml:space="preserve"> this will require driver and vehicle details to enable base security passes.</w:t>
      </w:r>
      <w:r w:rsidR="008D5C0C" w:rsidRPr="002564ED">
        <w:rPr>
          <w:rFonts w:cs="Arial"/>
          <w:szCs w:val="22"/>
        </w:rPr>
        <w:t xml:space="preserve"> If the user is to then lose the asset</w:t>
      </w:r>
      <w:r w:rsidR="004225FE" w:rsidRPr="002564ED">
        <w:rPr>
          <w:rFonts w:cs="Arial"/>
          <w:szCs w:val="22"/>
        </w:rPr>
        <w:t xml:space="preserve"> for over 24hrs, the service provider is to supply a replacement of the same standard as per para </w:t>
      </w:r>
      <w:r w:rsidR="00FB38FC">
        <w:rPr>
          <w:rFonts w:cs="Arial"/>
          <w:szCs w:val="22"/>
        </w:rPr>
        <w:t>9</w:t>
      </w:r>
      <w:r w:rsidR="004225FE" w:rsidRPr="002564ED">
        <w:rPr>
          <w:rFonts w:cs="Arial"/>
          <w:szCs w:val="22"/>
        </w:rPr>
        <w:t xml:space="preserve">. </w:t>
      </w:r>
    </w:p>
    <w:p w14:paraId="51817BCA" w14:textId="77777777" w:rsidR="001D3FD9" w:rsidRPr="002564ED" w:rsidRDefault="001D3FD9" w:rsidP="00E81266">
      <w:pPr>
        <w:tabs>
          <w:tab w:val="left" w:pos="567"/>
          <w:tab w:val="left" w:pos="600"/>
        </w:tabs>
        <w:rPr>
          <w:rFonts w:cs="Arial"/>
          <w:szCs w:val="22"/>
        </w:rPr>
      </w:pPr>
    </w:p>
    <w:p w14:paraId="6F76E2C0" w14:textId="448E92B9" w:rsidR="001D3FD9" w:rsidRPr="002564ED" w:rsidRDefault="001D3FD9" w:rsidP="00E81266">
      <w:pPr>
        <w:widowControl/>
        <w:numPr>
          <w:ilvl w:val="0"/>
          <w:numId w:val="1"/>
        </w:numPr>
        <w:tabs>
          <w:tab w:val="left" w:pos="567"/>
          <w:tab w:val="left" w:pos="600"/>
        </w:tabs>
        <w:ind w:left="0" w:firstLine="0"/>
        <w:rPr>
          <w:rFonts w:cs="Arial"/>
          <w:szCs w:val="22"/>
        </w:rPr>
      </w:pPr>
      <w:r w:rsidRPr="002564ED">
        <w:rPr>
          <w:rFonts w:cs="Arial"/>
          <w:szCs w:val="22"/>
        </w:rPr>
        <w:t>The service provider is responsible for vehicle procurement</w:t>
      </w:r>
      <w:r w:rsidR="00266F84" w:rsidRPr="002564ED">
        <w:rPr>
          <w:rFonts w:cs="Arial"/>
          <w:szCs w:val="22"/>
        </w:rPr>
        <w:t>,</w:t>
      </w:r>
      <w:r w:rsidRPr="002564ED">
        <w:rPr>
          <w:rFonts w:cs="Arial"/>
          <w:szCs w:val="22"/>
        </w:rPr>
        <w:t xml:space="preserve"> vehicle serviceability</w:t>
      </w:r>
      <w:r w:rsidR="00CF23A5" w:rsidRPr="002564ED">
        <w:rPr>
          <w:rFonts w:cs="Arial"/>
          <w:szCs w:val="22"/>
        </w:rPr>
        <w:t>,</w:t>
      </w:r>
      <w:r w:rsidRPr="002564ED">
        <w:rPr>
          <w:rFonts w:cs="Arial"/>
          <w:szCs w:val="22"/>
        </w:rPr>
        <w:t xml:space="preserve"> and disposal.</w:t>
      </w:r>
    </w:p>
    <w:p w14:paraId="3EE5CEF2" w14:textId="77777777" w:rsidR="001D3FD9" w:rsidRPr="002564ED" w:rsidRDefault="001D3FD9" w:rsidP="00E81266">
      <w:pPr>
        <w:tabs>
          <w:tab w:val="left" w:pos="567"/>
          <w:tab w:val="left" w:pos="600"/>
        </w:tabs>
        <w:rPr>
          <w:rFonts w:cs="Arial"/>
          <w:szCs w:val="22"/>
        </w:rPr>
      </w:pPr>
    </w:p>
    <w:p w14:paraId="1140E2AC" w14:textId="4D5EF21F" w:rsidR="001D3FD9" w:rsidRPr="002564ED" w:rsidRDefault="001D3FD9" w:rsidP="00E81266">
      <w:pPr>
        <w:widowControl/>
        <w:numPr>
          <w:ilvl w:val="0"/>
          <w:numId w:val="1"/>
        </w:numPr>
        <w:tabs>
          <w:tab w:val="left" w:pos="567"/>
          <w:tab w:val="left" w:pos="600"/>
        </w:tabs>
        <w:ind w:left="0" w:firstLine="0"/>
        <w:rPr>
          <w:rFonts w:cs="Arial"/>
          <w:szCs w:val="22"/>
        </w:rPr>
      </w:pPr>
      <w:r w:rsidRPr="002564ED">
        <w:rPr>
          <w:rFonts w:cs="Arial"/>
          <w:szCs w:val="22"/>
        </w:rPr>
        <w:t xml:space="preserve">An inspection is to be undertaken when vehicles are on-hired and off-hired, </w:t>
      </w:r>
      <w:r w:rsidR="00CE04DD" w:rsidRPr="002564ED">
        <w:rPr>
          <w:rFonts w:cs="Arial"/>
          <w:szCs w:val="22"/>
        </w:rPr>
        <w:t>to</w:t>
      </w:r>
      <w:r w:rsidRPr="002564ED">
        <w:rPr>
          <w:rFonts w:cs="Arial"/>
          <w:szCs w:val="22"/>
        </w:rPr>
        <w:t xml:space="preserve"> minimise liability, and to encourage users to look after vehicles. Upon handover of the vehicle to the Authority, the service provider shall be responsible for retaining the registration documents. </w:t>
      </w:r>
    </w:p>
    <w:p w14:paraId="01EC5536" w14:textId="77777777" w:rsidR="00696675" w:rsidRPr="002564ED" w:rsidRDefault="00696675" w:rsidP="00696675">
      <w:pPr>
        <w:widowControl/>
        <w:tabs>
          <w:tab w:val="left" w:pos="567"/>
          <w:tab w:val="left" w:pos="600"/>
        </w:tabs>
        <w:rPr>
          <w:rFonts w:cs="Arial"/>
          <w:szCs w:val="22"/>
        </w:rPr>
      </w:pPr>
    </w:p>
    <w:p w14:paraId="52F97824" w14:textId="1C3D4D13" w:rsidR="00696675" w:rsidRPr="002564ED" w:rsidRDefault="00A93D0C" w:rsidP="00E81266">
      <w:pPr>
        <w:widowControl/>
        <w:numPr>
          <w:ilvl w:val="0"/>
          <w:numId w:val="1"/>
        </w:numPr>
        <w:tabs>
          <w:tab w:val="left" w:pos="567"/>
          <w:tab w:val="left" w:pos="600"/>
        </w:tabs>
        <w:ind w:left="0" w:firstLine="0"/>
        <w:rPr>
          <w:rFonts w:cs="Arial"/>
          <w:szCs w:val="22"/>
        </w:rPr>
      </w:pPr>
      <w:r>
        <w:rPr>
          <w:rFonts w:cs="Arial"/>
          <w:szCs w:val="22"/>
        </w:rPr>
        <w:t>The s</w:t>
      </w:r>
      <w:r w:rsidR="00696675" w:rsidRPr="002564ED">
        <w:rPr>
          <w:rFonts w:cs="Arial"/>
          <w:szCs w:val="22"/>
        </w:rPr>
        <w:t>ervice provider is to assist the 90</w:t>
      </w:r>
      <w:r w:rsidR="00A323FA">
        <w:rPr>
          <w:rFonts w:cs="Arial"/>
          <w:szCs w:val="22"/>
        </w:rPr>
        <w:t>2</w:t>
      </w:r>
      <w:r w:rsidR="00696675" w:rsidRPr="002564ED">
        <w:rPr>
          <w:rFonts w:cs="Arial"/>
          <w:szCs w:val="22"/>
        </w:rPr>
        <w:t xml:space="preserve"> EAW MTO</w:t>
      </w:r>
      <w:r w:rsidR="00202858">
        <w:rPr>
          <w:rFonts w:cs="Arial"/>
          <w:szCs w:val="22"/>
        </w:rPr>
        <w:t xml:space="preserve"> </w:t>
      </w:r>
      <w:r w:rsidR="00202858" w:rsidRPr="00202858">
        <w:rPr>
          <w:rStyle w:val="normaltextrun"/>
          <w:rFonts w:cs="Arial"/>
          <w:color w:val="000000"/>
          <w:szCs w:val="22"/>
          <w:bdr w:val="none" w:sz="0" w:space="0" w:color="auto" w:frame="1"/>
        </w:rPr>
        <w:t xml:space="preserve">with the relevant </w:t>
      </w:r>
      <w:r w:rsidR="00F54B04">
        <w:rPr>
          <w:rStyle w:val="normaltextrun"/>
          <w:rFonts w:cs="Arial"/>
          <w:color w:val="000000"/>
          <w:szCs w:val="22"/>
          <w:bdr w:val="none" w:sz="0" w:space="0" w:color="auto" w:frame="1"/>
        </w:rPr>
        <w:t>authorities</w:t>
      </w:r>
      <w:r w:rsidR="00202858" w:rsidRPr="00202858">
        <w:rPr>
          <w:rStyle w:val="normaltextrun"/>
          <w:rFonts w:cs="Arial"/>
          <w:color w:val="000000"/>
          <w:szCs w:val="22"/>
          <w:bdr w:val="none" w:sz="0" w:space="0" w:color="auto" w:frame="1"/>
        </w:rPr>
        <w:t xml:space="preserve"> during/following an accident to obtain all necessary documentation</w:t>
      </w:r>
      <w:r w:rsidR="00696675" w:rsidRPr="00202858">
        <w:rPr>
          <w:rFonts w:cs="Arial"/>
          <w:szCs w:val="22"/>
        </w:rPr>
        <w:t xml:space="preserve"> </w:t>
      </w:r>
      <w:r w:rsidR="00364333" w:rsidRPr="002564ED">
        <w:rPr>
          <w:rFonts w:cs="Arial"/>
          <w:szCs w:val="22"/>
        </w:rPr>
        <w:t xml:space="preserve">following any on/off base accident/incident. This may include accompanying </w:t>
      </w:r>
      <w:r w:rsidR="00576A4A" w:rsidRPr="002564ED">
        <w:rPr>
          <w:rFonts w:cs="Arial"/>
          <w:szCs w:val="22"/>
        </w:rPr>
        <w:t>SP to the Police Station to assist with interpretation.</w:t>
      </w:r>
    </w:p>
    <w:p w14:paraId="0144A247" w14:textId="77777777" w:rsidR="001D3FD9" w:rsidRPr="002564ED" w:rsidRDefault="001D3FD9" w:rsidP="00E81266">
      <w:pPr>
        <w:tabs>
          <w:tab w:val="left" w:pos="567"/>
          <w:tab w:val="left" w:pos="600"/>
        </w:tabs>
        <w:rPr>
          <w:rFonts w:cs="Arial"/>
          <w:szCs w:val="22"/>
        </w:rPr>
      </w:pPr>
    </w:p>
    <w:p w14:paraId="41121D57" w14:textId="77777777" w:rsidR="001D3FD9" w:rsidRPr="002564ED" w:rsidRDefault="001D3FD9" w:rsidP="00E81266">
      <w:pPr>
        <w:tabs>
          <w:tab w:val="left" w:pos="567"/>
          <w:tab w:val="left" w:pos="600"/>
        </w:tabs>
        <w:rPr>
          <w:rFonts w:cs="Arial"/>
          <w:b/>
          <w:szCs w:val="22"/>
        </w:rPr>
      </w:pPr>
      <w:r w:rsidRPr="002564ED">
        <w:rPr>
          <w:rFonts w:cs="Arial"/>
          <w:b/>
          <w:szCs w:val="22"/>
        </w:rPr>
        <w:t>VEHICLE REPLACEMENTS</w:t>
      </w:r>
    </w:p>
    <w:p w14:paraId="6EFC5823" w14:textId="77777777" w:rsidR="001D3FD9" w:rsidRPr="002564ED" w:rsidRDefault="001D3FD9" w:rsidP="00E81266">
      <w:pPr>
        <w:tabs>
          <w:tab w:val="left" w:pos="567"/>
          <w:tab w:val="left" w:pos="600"/>
        </w:tabs>
        <w:rPr>
          <w:rFonts w:cs="Arial"/>
          <w:szCs w:val="22"/>
        </w:rPr>
      </w:pPr>
    </w:p>
    <w:p w14:paraId="61CE3198" w14:textId="33C2F833" w:rsidR="001D3FD9" w:rsidRPr="002564ED" w:rsidRDefault="001D3FD9" w:rsidP="00E81266">
      <w:pPr>
        <w:widowControl/>
        <w:numPr>
          <w:ilvl w:val="0"/>
          <w:numId w:val="1"/>
        </w:numPr>
        <w:tabs>
          <w:tab w:val="left" w:pos="567"/>
          <w:tab w:val="left" w:pos="600"/>
        </w:tabs>
        <w:ind w:left="0" w:firstLine="0"/>
        <w:rPr>
          <w:rFonts w:cs="Arial"/>
          <w:szCs w:val="22"/>
        </w:rPr>
      </w:pPr>
      <w:r w:rsidRPr="002564ED">
        <w:rPr>
          <w:rFonts w:cs="Arial"/>
          <w:szCs w:val="22"/>
        </w:rPr>
        <w:t xml:space="preserve">The service provider will provide roadworthy vehicles within the agreed replacement cycles by mileage or age, </w:t>
      </w:r>
      <w:r w:rsidR="00B22FB9" w:rsidRPr="002564ED">
        <w:rPr>
          <w:rFonts w:cs="Arial"/>
          <w:szCs w:val="22"/>
        </w:rPr>
        <w:t>whichever</w:t>
      </w:r>
      <w:r w:rsidRPr="002564ED">
        <w:rPr>
          <w:rFonts w:cs="Arial"/>
          <w:szCs w:val="22"/>
        </w:rPr>
        <w:t xml:space="preserve"> comes first. Vehicles that incur high maintenance charges may be replaced earlier at the service providers’ discretion. Vehicles will be replaced in line with the following average limits:</w:t>
      </w:r>
    </w:p>
    <w:p w14:paraId="3E51903A" w14:textId="77777777" w:rsidR="001D3FD9" w:rsidRPr="002564ED" w:rsidRDefault="001D3FD9" w:rsidP="00E81266">
      <w:pPr>
        <w:tabs>
          <w:tab w:val="left" w:pos="567"/>
          <w:tab w:val="left" w:pos="600"/>
        </w:tabs>
        <w:rPr>
          <w:rFonts w:cs="Arial"/>
          <w:szCs w:val="22"/>
        </w:rPr>
      </w:pPr>
    </w:p>
    <w:p w14:paraId="5A16CC26" w14:textId="30D56D1B" w:rsidR="001D3FD9" w:rsidRPr="002564ED" w:rsidRDefault="00674273" w:rsidP="00E81266">
      <w:pPr>
        <w:widowControl/>
        <w:numPr>
          <w:ilvl w:val="1"/>
          <w:numId w:val="1"/>
        </w:numPr>
        <w:tabs>
          <w:tab w:val="left" w:pos="567"/>
          <w:tab w:val="left" w:pos="600"/>
          <w:tab w:val="left" w:pos="1200"/>
        </w:tabs>
        <w:ind w:left="567" w:firstLine="0"/>
        <w:rPr>
          <w:rFonts w:cs="Arial"/>
          <w:szCs w:val="22"/>
        </w:rPr>
      </w:pPr>
      <w:r w:rsidRPr="002564ED">
        <w:rPr>
          <w:rFonts w:cs="Arial"/>
          <w:szCs w:val="22"/>
        </w:rPr>
        <w:t>Large SUVs</w:t>
      </w:r>
      <w:r w:rsidR="00881D8B" w:rsidRPr="002564ED">
        <w:rPr>
          <w:rFonts w:cs="Arial"/>
          <w:szCs w:val="22"/>
        </w:rPr>
        <w:t xml:space="preserve"> </w:t>
      </w:r>
      <w:r w:rsidR="0012295C">
        <w:rPr>
          <w:rFonts w:cs="Arial"/>
          <w:szCs w:val="22"/>
        </w:rPr>
        <w:t>–</w:t>
      </w:r>
      <w:r w:rsidR="001D3FD9" w:rsidRPr="002564ED">
        <w:rPr>
          <w:rFonts w:cs="Arial"/>
          <w:szCs w:val="22"/>
        </w:rPr>
        <w:t xml:space="preserve"> </w:t>
      </w:r>
      <w:r w:rsidR="00767FD5">
        <w:rPr>
          <w:rFonts w:cs="Arial"/>
          <w:szCs w:val="22"/>
        </w:rPr>
        <w:t>6</w:t>
      </w:r>
      <w:r w:rsidR="0012295C">
        <w:rPr>
          <w:rFonts w:cs="Arial"/>
          <w:szCs w:val="22"/>
        </w:rPr>
        <w:t>0,000</w:t>
      </w:r>
      <w:r w:rsidR="001D3FD9" w:rsidRPr="002564ED">
        <w:rPr>
          <w:rFonts w:cs="Arial"/>
          <w:szCs w:val="22"/>
        </w:rPr>
        <w:t xml:space="preserve">kms or </w:t>
      </w:r>
      <w:r w:rsidR="00FD0FEC">
        <w:rPr>
          <w:rFonts w:cs="Arial"/>
          <w:szCs w:val="22"/>
        </w:rPr>
        <w:t>3</w:t>
      </w:r>
      <w:r w:rsidR="001D3FD9" w:rsidRPr="002564ED">
        <w:rPr>
          <w:rFonts w:cs="Arial"/>
          <w:szCs w:val="22"/>
        </w:rPr>
        <w:t xml:space="preserve"> years old.</w:t>
      </w:r>
    </w:p>
    <w:p w14:paraId="37A2A7CB" w14:textId="77777777" w:rsidR="001D3FD9" w:rsidRPr="002564ED" w:rsidRDefault="001D3FD9" w:rsidP="00E81266">
      <w:pPr>
        <w:tabs>
          <w:tab w:val="left" w:pos="567"/>
          <w:tab w:val="left" w:pos="600"/>
          <w:tab w:val="left" w:pos="1200"/>
        </w:tabs>
        <w:ind w:left="567"/>
        <w:rPr>
          <w:rFonts w:cs="Arial"/>
          <w:szCs w:val="22"/>
        </w:rPr>
      </w:pPr>
    </w:p>
    <w:p w14:paraId="2847449D" w14:textId="2AB7C17E" w:rsidR="00347B69" w:rsidRPr="0012295C" w:rsidRDefault="001D3FD9" w:rsidP="0012295C">
      <w:pPr>
        <w:widowControl/>
        <w:numPr>
          <w:ilvl w:val="1"/>
          <w:numId w:val="1"/>
        </w:numPr>
        <w:tabs>
          <w:tab w:val="left" w:pos="567"/>
          <w:tab w:val="left" w:pos="600"/>
          <w:tab w:val="left" w:pos="1200"/>
        </w:tabs>
        <w:ind w:left="567" w:firstLine="0"/>
        <w:rPr>
          <w:rFonts w:cs="Arial"/>
          <w:szCs w:val="22"/>
        </w:rPr>
      </w:pPr>
      <w:r w:rsidRPr="002564ED">
        <w:rPr>
          <w:rFonts w:cs="Arial"/>
          <w:szCs w:val="22"/>
        </w:rPr>
        <w:t>Pick</w:t>
      </w:r>
      <w:r w:rsidR="007F7383" w:rsidRPr="002564ED">
        <w:rPr>
          <w:rFonts w:cs="Arial"/>
          <w:szCs w:val="22"/>
        </w:rPr>
        <w:t>up Trucks</w:t>
      </w:r>
      <w:r w:rsidR="00881D8B" w:rsidRPr="002564ED">
        <w:rPr>
          <w:rFonts w:cs="Arial"/>
          <w:szCs w:val="22"/>
        </w:rPr>
        <w:t xml:space="preserve"> </w:t>
      </w:r>
      <w:r w:rsidR="0012295C">
        <w:rPr>
          <w:rFonts w:cs="Arial"/>
          <w:szCs w:val="22"/>
        </w:rPr>
        <w:t>–</w:t>
      </w:r>
      <w:r w:rsidR="00203A7B" w:rsidRPr="002564ED">
        <w:rPr>
          <w:rFonts w:cs="Arial"/>
          <w:szCs w:val="22"/>
        </w:rPr>
        <w:t xml:space="preserve"> </w:t>
      </w:r>
      <w:r w:rsidR="00767FD5">
        <w:rPr>
          <w:rFonts w:cs="Arial"/>
          <w:szCs w:val="22"/>
        </w:rPr>
        <w:t>6</w:t>
      </w:r>
      <w:r w:rsidR="0012295C">
        <w:rPr>
          <w:rFonts w:cs="Arial"/>
          <w:szCs w:val="22"/>
        </w:rPr>
        <w:t>0,000</w:t>
      </w:r>
      <w:r w:rsidRPr="002564ED">
        <w:rPr>
          <w:rFonts w:cs="Arial"/>
          <w:szCs w:val="22"/>
        </w:rPr>
        <w:t xml:space="preserve">kms or </w:t>
      </w:r>
      <w:r w:rsidR="00FD0FEC">
        <w:rPr>
          <w:rFonts w:cs="Arial"/>
          <w:szCs w:val="22"/>
        </w:rPr>
        <w:t>3</w:t>
      </w:r>
      <w:r w:rsidRPr="002564ED">
        <w:rPr>
          <w:rFonts w:cs="Arial"/>
          <w:szCs w:val="22"/>
        </w:rPr>
        <w:t xml:space="preserve"> years old.</w:t>
      </w:r>
    </w:p>
    <w:p w14:paraId="5120079C" w14:textId="77777777" w:rsidR="001D3FD9" w:rsidRPr="002564ED" w:rsidRDefault="001D3FD9" w:rsidP="00E81266">
      <w:pPr>
        <w:tabs>
          <w:tab w:val="left" w:pos="567"/>
          <w:tab w:val="left" w:pos="600"/>
        </w:tabs>
        <w:rPr>
          <w:rFonts w:cs="Arial"/>
          <w:szCs w:val="22"/>
        </w:rPr>
      </w:pPr>
    </w:p>
    <w:p w14:paraId="54D0DDF0" w14:textId="2524FDB4" w:rsidR="001D3FD9" w:rsidRPr="002564ED" w:rsidRDefault="001D3FD9" w:rsidP="00E81266">
      <w:pPr>
        <w:widowControl/>
        <w:numPr>
          <w:ilvl w:val="0"/>
          <w:numId w:val="1"/>
        </w:numPr>
        <w:tabs>
          <w:tab w:val="left" w:pos="567"/>
          <w:tab w:val="left" w:pos="600"/>
        </w:tabs>
        <w:ind w:left="0" w:firstLine="0"/>
        <w:rPr>
          <w:rFonts w:cs="Arial"/>
          <w:szCs w:val="22"/>
        </w:rPr>
      </w:pPr>
      <w:r w:rsidRPr="002564ED">
        <w:rPr>
          <w:rFonts w:cs="Arial"/>
          <w:szCs w:val="22"/>
        </w:rPr>
        <w:t xml:space="preserve">All vehicles are to be reliable and roadworthy and have as a minimum an annual service to ensure vehicles are maintained in the highest possible condition </w:t>
      </w:r>
      <w:r w:rsidR="007B7078">
        <w:rPr>
          <w:rFonts w:cs="Arial"/>
          <w:szCs w:val="22"/>
        </w:rPr>
        <w:t>in accordance with</w:t>
      </w:r>
      <w:r w:rsidRPr="002564ED">
        <w:rPr>
          <w:rFonts w:cs="Arial"/>
          <w:szCs w:val="22"/>
        </w:rPr>
        <w:t xml:space="preserve"> manufacturers’ guidelines.</w:t>
      </w:r>
    </w:p>
    <w:p w14:paraId="6BDF1A19" w14:textId="77777777" w:rsidR="001D3FD9" w:rsidRPr="002564ED" w:rsidRDefault="001D3FD9" w:rsidP="00E81266">
      <w:pPr>
        <w:tabs>
          <w:tab w:val="left" w:pos="567"/>
          <w:tab w:val="left" w:pos="600"/>
        </w:tabs>
        <w:rPr>
          <w:rFonts w:cs="Arial"/>
          <w:szCs w:val="22"/>
        </w:rPr>
      </w:pPr>
    </w:p>
    <w:p w14:paraId="68F93015" w14:textId="74E6BB21" w:rsidR="001D3FD9" w:rsidRPr="002564ED" w:rsidRDefault="00DA1141" w:rsidP="00E81266">
      <w:pPr>
        <w:widowControl/>
        <w:numPr>
          <w:ilvl w:val="0"/>
          <w:numId w:val="1"/>
        </w:numPr>
        <w:tabs>
          <w:tab w:val="left" w:pos="567"/>
          <w:tab w:val="left" w:pos="600"/>
        </w:tabs>
        <w:ind w:left="0" w:firstLine="0"/>
        <w:rPr>
          <w:rFonts w:cs="Arial"/>
          <w:szCs w:val="22"/>
        </w:rPr>
      </w:pPr>
      <w:r w:rsidRPr="002564ED">
        <w:rPr>
          <w:rFonts w:cs="Arial"/>
          <w:szCs w:val="22"/>
        </w:rPr>
        <w:t>Replacement vehicle</w:t>
      </w:r>
      <w:r w:rsidR="00590B50" w:rsidRPr="002564ED">
        <w:rPr>
          <w:rFonts w:cs="Arial"/>
          <w:szCs w:val="22"/>
        </w:rPr>
        <w:t>s</w:t>
      </w:r>
      <w:r w:rsidRPr="002564ED">
        <w:rPr>
          <w:rFonts w:cs="Arial"/>
          <w:szCs w:val="22"/>
        </w:rPr>
        <w:t xml:space="preserve"> for servicing and damage repair should be a one for one swap </w:t>
      </w:r>
      <w:r w:rsidR="002D620C">
        <w:rPr>
          <w:rFonts w:cs="Arial"/>
          <w:szCs w:val="22"/>
        </w:rPr>
        <w:t xml:space="preserve">(or better) </w:t>
      </w:r>
      <w:r w:rsidR="0093610E">
        <w:rPr>
          <w:rFonts w:cs="Arial"/>
          <w:szCs w:val="22"/>
        </w:rPr>
        <w:t xml:space="preserve">at nil (0) cost to the Authority </w:t>
      </w:r>
      <w:r w:rsidRPr="002564ED">
        <w:rPr>
          <w:rFonts w:cs="Arial"/>
          <w:szCs w:val="22"/>
        </w:rPr>
        <w:t>ensuring the total number of vehicles is maintained by the Authority. For breakdown or recovery, the contractor is to supply a like for like vehicle within 24</w:t>
      </w:r>
      <w:r w:rsidR="00A86E68" w:rsidRPr="002564ED">
        <w:rPr>
          <w:rFonts w:cs="Arial"/>
          <w:szCs w:val="22"/>
        </w:rPr>
        <w:t xml:space="preserve"> </w:t>
      </w:r>
      <w:r w:rsidRPr="002564ED">
        <w:rPr>
          <w:rFonts w:cs="Arial"/>
          <w:szCs w:val="22"/>
        </w:rPr>
        <w:t>hours of being notified</w:t>
      </w:r>
      <w:r w:rsidR="001D3FD9" w:rsidRPr="002564ED">
        <w:rPr>
          <w:rFonts w:cs="Arial"/>
          <w:szCs w:val="22"/>
        </w:rPr>
        <w:t>.</w:t>
      </w:r>
    </w:p>
    <w:p w14:paraId="3AB69156" w14:textId="77777777" w:rsidR="001D3FD9" w:rsidRPr="002564ED" w:rsidRDefault="001D3FD9" w:rsidP="00E81266">
      <w:pPr>
        <w:tabs>
          <w:tab w:val="left" w:pos="567"/>
          <w:tab w:val="left" w:pos="600"/>
        </w:tabs>
        <w:rPr>
          <w:rFonts w:cs="Arial"/>
          <w:szCs w:val="22"/>
        </w:rPr>
      </w:pPr>
    </w:p>
    <w:p w14:paraId="08F265D0" w14:textId="77777777" w:rsidR="001D3FD9" w:rsidRPr="002564ED" w:rsidRDefault="001D3FD9" w:rsidP="00E81266">
      <w:pPr>
        <w:tabs>
          <w:tab w:val="left" w:pos="567"/>
          <w:tab w:val="left" w:pos="600"/>
        </w:tabs>
        <w:rPr>
          <w:rFonts w:cs="Arial"/>
          <w:b/>
          <w:szCs w:val="22"/>
        </w:rPr>
      </w:pPr>
      <w:r w:rsidRPr="002564ED">
        <w:rPr>
          <w:rFonts w:cs="Arial"/>
          <w:b/>
          <w:szCs w:val="22"/>
        </w:rPr>
        <w:t>ROUTINE SERVICING / MAINTENANCE</w:t>
      </w:r>
    </w:p>
    <w:p w14:paraId="5638A0AC" w14:textId="77777777" w:rsidR="001D3FD9" w:rsidRPr="002564ED" w:rsidRDefault="001D3FD9" w:rsidP="00E81266">
      <w:pPr>
        <w:tabs>
          <w:tab w:val="left" w:pos="567"/>
          <w:tab w:val="left" w:pos="600"/>
        </w:tabs>
        <w:rPr>
          <w:rFonts w:cs="Arial"/>
          <w:szCs w:val="22"/>
        </w:rPr>
      </w:pPr>
    </w:p>
    <w:p w14:paraId="5578C498" w14:textId="3BA87AB8" w:rsidR="001D3FD9" w:rsidRPr="002564ED" w:rsidRDefault="001D3FD9" w:rsidP="00E81266">
      <w:pPr>
        <w:widowControl/>
        <w:numPr>
          <w:ilvl w:val="0"/>
          <w:numId w:val="1"/>
        </w:numPr>
        <w:tabs>
          <w:tab w:val="left" w:pos="567"/>
          <w:tab w:val="left" w:pos="600"/>
        </w:tabs>
        <w:ind w:left="0" w:firstLine="0"/>
        <w:rPr>
          <w:rFonts w:cs="Arial"/>
          <w:szCs w:val="22"/>
        </w:rPr>
      </w:pPr>
      <w:r w:rsidRPr="002564ED">
        <w:rPr>
          <w:rFonts w:cs="Arial"/>
          <w:szCs w:val="22"/>
        </w:rPr>
        <w:t>Responsibility for servicing and repair</w:t>
      </w:r>
      <w:r w:rsidR="008C21F7" w:rsidRPr="002564ED">
        <w:rPr>
          <w:rFonts w:cs="Arial"/>
          <w:szCs w:val="22"/>
        </w:rPr>
        <w:t>s</w:t>
      </w:r>
      <w:r w:rsidRPr="002564ED">
        <w:rPr>
          <w:rFonts w:cs="Arial"/>
          <w:szCs w:val="22"/>
        </w:rPr>
        <w:t xml:space="preserve"> lies with the service provider who will produce a schedule of routine maintenance for all vehicles. The service provider shall liaise with the unit (through the </w:t>
      </w:r>
      <w:r w:rsidR="00FF5FCF" w:rsidRPr="002564ED">
        <w:rPr>
          <w:rFonts w:cs="Arial"/>
          <w:szCs w:val="22"/>
        </w:rPr>
        <w:t xml:space="preserve">Authority’s </w:t>
      </w:r>
      <w:r w:rsidR="00C41AB8" w:rsidRPr="002564ED">
        <w:rPr>
          <w:rFonts w:cs="Arial"/>
          <w:szCs w:val="22"/>
        </w:rPr>
        <w:t xml:space="preserve">nominated </w:t>
      </w:r>
      <w:r w:rsidR="004877CD" w:rsidRPr="002564ED">
        <w:rPr>
          <w:rFonts w:cs="Arial"/>
          <w:szCs w:val="22"/>
        </w:rPr>
        <w:t>representative)</w:t>
      </w:r>
      <w:r w:rsidRPr="002564ED">
        <w:rPr>
          <w:rFonts w:cs="Arial"/>
          <w:szCs w:val="22"/>
        </w:rPr>
        <w:t xml:space="preserve"> to achieve a</w:t>
      </w:r>
      <w:r w:rsidR="00085C5A" w:rsidRPr="002564ED">
        <w:rPr>
          <w:rFonts w:cs="Arial"/>
          <w:szCs w:val="22"/>
        </w:rPr>
        <w:t xml:space="preserve"> servicing and maintenance</w:t>
      </w:r>
      <w:r w:rsidRPr="002564ED">
        <w:rPr>
          <w:rFonts w:cs="Arial"/>
          <w:szCs w:val="22"/>
        </w:rPr>
        <w:t xml:space="preserve"> programme that shall cause minimum disruption to the users.</w:t>
      </w:r>
    </w:p>
    <w:p w14:paraId="151ADA75" w14:textId="77777777" w:rsidR="001D3FD9" w:rsidRPr="002564ED" w:rsidRDefault="001D3FD9" w:rsidP="00E81266">
      <w:pPr>
        <w:tabs>
          <w:tab w:val="left" w:pos="567"/>
          <w:tab w:val="left" w:pos="600"/>
        </w:tabs>
        <w:rPr>
          <w:rFonts w:cs="Arial"/>
          <w:szCs w:val="22"/>
        </w:rPr>
      </w:pPr>
    </w:p>
    <w:p w14:paraId="423B68CF" w14:textId="2C1456BB" w:rsidR="001D3FD9" w:rsidRPr="002564ED" w:rsidRDefault="001D3FD9" w:rsidP="00E81266">
      <w:pPr>
        <w:widowControl/>
        <w:numPr>
          <w:ilvl w:val="0"/>
          <w:numId w:val="1"/>
        </w:numPr>
        <w:tabs>
          <w:tab w:val="left" w:pos="567"/>
          <w:tab w:val="left" w:pos="600"/>
        </w:tabs>
        <w:ind w:left="0" w:firstLine="0"/>
        <w:rPr>
          <w:rFonts w:cs="Arial"/>
          <w:szCs w:val="22"/>
        </w:rPr>
      </w:pPr>
      <w:r w:rsidRPr="002564ED">
        <w:rPr>
          <w:rFonts w:cs="Arial"/>
          <w:szCs w:val="22"/>
        </w:rPr>
        <w:t>The service provider will be required to undertake and complete the scheduled servicing within 24hrs,</w:t>
      </w:r>
      <w:r w:rsidR="008C21F7" w:rsidRPr="002564ED">
        <w:rPr>
          <w:rFonts w:cs="Arial"/>
          <w:szCs w:val="22"/>
        </w:rPr>
        <w:t xml:space="preserve"> </w:t>
      </w:r>
      <w:r w:rsidRPr="002564ED">
        <w:rPr>
          <w:rFonts w:cs="Arial"/>
          <w:szCs w:val="22"/>
        </w:rPr>
        <w:t>in line with the manufacturers’ guidelines.</w:t>
      </w:r>
      <w:r w:rsidR="008C21F7" w:rsidRPr="002564ED">
        <w:rPr>
          <w:rFonts w:cs="Arial"/>
          <w:szCs w:val="22"/>
        </w:rPr>
        <w:t xml:space="preserve"> </w:t>
      </w:r>
      <w:r w:rsidRPr="002564ED">
        <w:rPr>
          <w:rFonts w:cs="Arial"/>
          <w:szCs w:val="22"/>
        </w:rPr>
        <w:t xml:space="preserve">Should the service provider fail to undertake servicing within this period, </w:t>
      </w:r>
      <w:r w:rsidR="00B2506A" w:rsidRPr="002564ED">
        <w:rPr>
          <w:rFonts w:cs="Arial"/>
          <w:szCs w:val="22"/>
        </w:rPr>
        <w:t>they</w:t>
      </w:r>
      <w:r w:rsidRPr="002564ED">
        <w:rPr>
          <w:rFonts w:cs="Arial"/>
          <w:szCs w:val="22"/>
        </w:rPr>
        <w:t xml:space="preserve"> shall provide a replacement vehicle</w:t>
      </w:r>
      <w:r w:rsidR="00885D4F">
        <w:rPr>
          <w:rFonts w:cs="Arial"/>
          <w:szCs w:val="22"/>
        </w:rPr>
        <w:t xml:space="preserve">, as per </w:t>
      </w:r>
      <w:r w:rsidR="004026CD">
        <w:rPr>
          <w:rFonts w:cs="Arial"/>
          <w:szCs w:val="22"/>
        </w:rPr>
        <w:t>para 9</w:t>
      </w:r>
      <w:r w:rsidRPr="002564ED">
        <w:rPr>
          <w:rFonts w:cs="Arial"/>
          <w:szCs w:val="22"/>
        </w:rPr>
        <w:t>.</w:t>
      </w:r>
    </w:p>
    <w:p w14:paraId="7C30B0C7" w14:textId="77777777" w:rsidR="001D3FD9" w:rsidRPr="002564ED" w:rsidRDefault="001D3FD9" w:rsidP="00E81266">
      <w:pPr>
        <w:tabs>
          <w:tab w:val="left" w:pos="567"/>
          <w:tab w:val="left" w:pos="600"/>
        </w:tabs>
        <w:rPr>
          <w:rFonts w:cs="Arial"/>
          <w:szCs w:val="22"/>
        </w:rPr>
      </w:pPr>
    </w:p>
    <w:p w14:paraId="72FAAB7D" w14:textId="5C9BD979" w:rsidR="001D3FD9" w:rsidRPr="002564ED" w:rsidRDefault="001D3FD9" w:rsidP="004A5EBD">
      <w:pPr>
        <w:widowControl/>
        <w:numPr>
          <w:ilvl w:val="0"/>
          <w:numId w:val="1"/>
        </w:numPr>
        <w:tabs>
          <w:tab w:val="left" w:pos="567"/>
          <w:tab w:val="left" w:pos="600"/>
        </w:tabs>
        <w:ind w:left="0" w:firstLine="0"/>
        <w:rPr>
          <w:rFonts w:cs="Arial"/>
          <w:szCs w:val="22"/>
        </w:rPr>
      </w:pPr>
      <w:r w:rsidRPr="002564ED">
        <w:rPr>
          <w:rFonts w:cs="Arial"/>
          <w:szCs w:val="22"/>
        </w:rPr>
        <w:t xml:space="preserve">In the case of the service provider finding damage during routine servicing/maintenance that does not fall under the vehicle warranty or the fair wear and tear policy, then the service provider shall notify the </w:t>
      </w:r>
      <w:r w:rsidR="000B40CE" w:rsidRPr="002564ED">
        <w:rPr>
          <w:rFonts w:cs="Arial"/>
          <w:szCs w:val="22"/>
        </w:rPr>
        <w:t>Authority’s</w:t>
      </w:r>
      <w:r w:rsidR="004E6DBA" w:rsidRPr="002564ED">
        <w:rPr>
          <w:rFonts w:cs="Arial"/>
          <w:szCs w:val="22"/>
        </w:rPr>
        <w:t xml:space="preserve"> nominated representative</w:t>
      </w:r>
      <w:r w:rsidR="00347B69" w:rsidRPr="002564ED">
        <w:rPr>
          <w:rFonts w:cs="Arial"/>
          <w:szCs w:val="22"/>
        </w:rPr>
        <w:t>,</w:t>
      </w:r>
      <w:r w:rsidRPr="002564ED">
        <w:rPr>
          <w:rFonts w:cs="Arial"/>
          <w:szCs w:val="22"/>
        </w:rPr>
        <w:t xml:space="preserve"> </w:t>
      </w:r>
      <w:r w:rsidR="00C941DF" w:rsidRPr="002564ED">
        <w:rPr>
          <w:rFonts w:cs="Arial"/>
          <w:szCs w:val="22"/>
        </w:rPr>
        <w:t>immediately</w:t>
      </w:r>
      <w:r w:rsidRPr="002564ED">
        <w:rPr>
          <w:rFonts w:cs="Arial"/>
          <w:szCs w:val="22"/>
        </w:rPr>
        <w:t xml:space="preserve">, advising </w:t>
      </w:r>
      <w:r w:rsidR="00347B69" w:rsidRPr="002564ED">
        <w:rPr>
          <w:rFonts w:cs="Arial"/>
          <w:szCs w:val="22"/>
        </w:rPr>
        <w:t>them</w:t>
      </w:r>
      <w:r w:rsidRPr="002564ED">
        <w:rPr>
          <w:rFonts w:cs="Arial"/>
          <w:szCs w:val="22"/>
        </w:rPr>
        <w:t xml:space="preserve"> of the relevant problem with an estimate of the repair costs for approval.</w:t>
      </w:r>
      <w:r w:rsidR="00347B69" w:rsidRPr="002564ED">
        <w:rPr>
          <w:rFonts w:cs="Arial"/>
          <w:szCs w:val="22"/>
        </w:rPr>
        <w:t xml:space="preserve"> </w:t>
      </w:r>
      <w:r w:rsidRPr="002564ED">
        <w:rPr>
          <w:rFonts w:cs="Arial"/>
          <w:szCs w:val="22"/>
        </w:rPr>
        <w:t xml:space="preserve">Upon receiving this estimate the </w:t>
      </w:r>
      <w:r w:rsidR="000B40CE" w:rsidRPr="002564ED">
        <w:rPr>
          <w:rFonts w:cs="Arial"/>
          <w:szCs w:val="22"/>
        </w:rPr>
        <w:t xml:space="preserve">Authority’s </w:t>
      </w:r>
      <w:r w:rsidR="00125B03" w:rsidRPr="002564ED">
        <w:rPr>
          <w:rFonts w:cs="Arial"/>
          <w:szCs w:val="22"/>
        </w:rPr>
        <w:t>nominated representative</w:t>
      </w:r>
      <w:r w:rsidRPr="002564ED">
        <w:rPr>
          <w:rFonts w:cs="Arial"/>
          <w:szCs w:val="22"/>
        </w:rPr>
        <w:t xml:space="preserve"> shall decide whether the repair should be authorised. If the damage is not a safety issue, the </w:t>
      </w:r>
      <w:r w:rsidR="000B40CE" w:rsidRPr="002564ED">
        <w:rPr>
          <w:rFonts w:cs="Arial"/>
          <w:szCs w:val="22"/>
        </w:rPr>
        <w:t xml:space="preserve">Authority’s </w:t>
      </w:r>
      <w:r w:rsidR="002C57F2" w:rsidRPr="002564ED">
        <w:rPr>
          <w:rFonts w:cs="Arial"/>
          <w:szCs w:val="22"/>
        </w:rPr>
        <w:t>nominated representative</w:t>
      </w:r>
      <w:r w:rsidRPr="002564ED">
        <w:rPr>
          <w:rFonts w:cs="Arial"/>
          <w:szCs w:val="22"/>
        </w:rPr>
        <w:t xml:space="preserve"> can deem that the repair is not critical and can delay repair.</w:t>
      </w:r>
      <w:r w:rsidR="00347B69" w:rsidRPr="002564ED">
        <w:rPr>
          <w:rFonts w:cs="Arial"/>
          <w:szCs w:val="22"/>
        </w:rPr>
        <w:t xml:space="preserve"> </w:t>
      </w:r>
      <w:r w:rsidRPr="002564ED">
        <w:rPr>
          <w:rFonts w:cs="Arial"/>
          <w:szCs w:val="22"/>
        </w:rPr>
        <w:t>For example, a small crack in windscreen would fall into this category.</w:t>
      </w:r>
    </w:p>
    <w:p w14:paraId="1591DB84" w14:textId="77777777" w:rsidR="001D3FD9" w:rsidRPr="002564ED" w:rsidRDefault="001D3FD9" w:rsidP="009625C0">
      <w:pPr>
        <w:tabs>
          <w:tab w:val="left" w:pos="567"/>
          <w:tab w:val="left" w:pos="600"/>
        </w:tabs>
        <w:rPr>
          <w:rFonts w:cs="Arial"/>
          <w:szCs w:val="22"/>
        </w:rPr>
      </w:pPr>
    </w:p>
    <w:p w14:paraId="179F093C" w14:textId="77777777" w:rsidR="001D3FD9" w:rsidRPr="002564ED" w:rsidRDefault="001D3FD9" w:rsidP="009625C0">
      <w:pPr>
        <w:widowControl/>
        <w:numPr>
          <w:ilvl w:val="0"/>
          <w:numId w:val="1"/>
        </w:numPr>
        <w:tabs>
          <w:tab w:val="left" w:pos="567"/>
          <w:tab w:val="left" w:pos="600"/>
        </w:tabs>
        <w:ind w:left="0" w:firstLine="0"/>
        <w:rPr>
          <w:rFonts w:cs="Arial"/>
          <w:szCs w:val="22"/>
        </w:rPr>
      </w:pPr>
      <w:r w:rsidRPr="002564ED">
        <w:rPr>
          <w:rFonts w:cs="Arial"/>
          <w:szCs w:val="22"/>
        </w:rPr>
        <w:t xml:space="preserve">All replacement parts which may </w:t>
      </w:r>
      <w:r w:rsidR="008C21F7" w:rsidRPr="002564ED">
        <w:rPr>
          <w:rFonts w:cs="Arial"/>
          <w:szCs w:val="22"/>
        </w:rPr>
        <w:t xml:space="preserve">require to </w:t>
      </w:r>
      <w:r w:rsidRPr="002564ED">
        <w:rPr>
          <w:rFonts w:cs="Arial"/>
          <w:szCs w:val="22"/>
        </w:rPr>
        <w:t>be renewed during the provision of routine servicing are to be manufacturers authorised parts only.</w:t>
      </w:r>
    </w:p>
    <w:p w14:paraId="4B31F1B4" w14:textId="77777777" w:rsidR="001D3FD9" w:rsidRPr="002564ED" w:rsidRDefault="001D3FD9" w:rsidP="009625C0">
      <w:pPr>
        <w:tabs>
          <w:tab w:val="left" w:pos="567"/>
          <w:tab w:val="left" w:pos="600"/>
        </w:tabs>
        <w:rPr>
          <w:rFonts w:cs="Arial"/>
          <w:szCs w:val="22"/>
        </w:rPr>
      </w:pPr>
    </w:p>
    <w:p w14:paraId="561254FD" w14:textId="77777777" w:rsidR="001D3FD9" w:rsidRPr="002564ED" w:rsidRDefault="001D3FD9" w:rsidP="009625C0">
      <w:pPr>
        <w:tabs>
          <w:tab w:val="left" w:pos="567"/>
          <w:tab w:val="left" w:pos="600"/>
        </w:tabs>
        <w:rPr>
          <w:rFonts w:cs="Arial"/>
          <w:b/>
          <w:szCs w:val="22"/>
        </w:rPr>
      </w:pPr>
      <w:r w:rsidRPr="002564ED">
        <w:rPr>
          <w:rFonts w:cs="Arial"/>
          <w:b/>
          <w:szCs w:val="22"/>
        </w:rPr>
        <w:t>MINOR MODIFICATIONS TO VEHICLES</w:t>
      </w:r>
    </w:p>
    <w:p w14:paraId="18535C82" w14:textId="77777777" w:rsidR="001D3FD9" w:rsidRPr="002564ED" w:rsidRDefault="001D3FD9" w:rsidP="009625C0">
      <w:pPr>
        <w:tabs>
          <w:tab w:val="left" w:pos="567"/>
          <w:tab w:val="left" w:pos="600"/>
        </w:tabs>
        <w:rPr>
          <w:rFonts w:cs="Arial"/>
          <w:szCs w:val="22"/>
        </w:rPr>
      </w:pPr>
    </w:p>
    <w:p w14:paraId="51109E99" w14:textId="731B27BD" w:rsidR="001D3FD9" w:rsidRPr="002564ED" w:rsidRDefault="001D3FD9" w:rsidP="009625C0">
      <w:pPr>
        <w:widowControl/>
        <w:numPr>
          <w:ilvl w:val="0"/>
          <w:numId w:val="1"/>
        </w:numPr>
        <w:tabs>
          <w:tab w:val="left" w:pos="567"/>
          <w:tab w:val="left" w:pos="600"/>
        </w:tabs>
        <w:ind w:left="0" w:firstLine="0"/>
        <w:rPr>
          <w:rFonts w:cs="Arial"/>
          <w:szCs w:val="22"/>
        </w:rPr>
      </w:pPr>
      <w:r w:rsidRPr="002564ED">
        <w:rPr>
          <w:rFonts w:cs="Arial"/>
          <w:szCs w:val="22"/>
        </w:rPr>
        <w:t>In the interests of achieving best value for money, the service providers’ vehicles must be maintained to as near to</w:t>
      </w:r>
      <w:r w:rsidR="00C63321" w:rsidRPr="002564ED">
        <w:rPr>
          <w:rFonts w:cs="Arial"/>
          <w:szCs w:val="22"/>
        </w:rPr>
        <w:t xml:space="preserve"> </w:t>
      </w:r>
      <w:r w:rsidRPr="002564ED">
        <w:rPr>
          <w:rFonts w:cs="Arial"/>
          <w:szCs w:val="22"/>
        </w:rPr>
        <w:t xml:space="preserve">standard condition as tasking allows. Whenever possible the requirement for permanent fixtures that for example require holes to be drilled is to be avoided. No modifications are to be made without the prior agreement of the service provider and the </w:t>
      </w:r>
      <w:r w:rsidR="00F223A4" w:rsidRPr="002564ED">
        <w:rPr>
          <w:rFonts w:cs="Arial"/>
          <w:szCs w:val="22"/>
        </w:rPr>
        <w:t>Authority’s nominated representative.</w:t>
      </w:r>
    </w:p>
    <w:p w14:paraId="05A13657" w14:textId="77777777" w:rsidR="001D3FD9" w:rsidRPr="002564ED" w:rsidRDefault="001D3FD9" w:rsidP="009625C0">
      <w:pPr>
        <w:tabs>
          <w:tab w:val="left" w:pos="567"/>
          <w:tab w:val="left" w:pos="600"/>
        </w:tabs>
        <w:rPr>
          <w:rFonts w:cs="Arial"/>
          <w:szCs w:val="22"/>
        </w:rPr>
      </w:pPr>
    </w:p>
    <w:p w14:paraId="14AE6A85" w14:textId="77777777" w:rsidR="001D3FD9" w:rsidRPr="002564ED" w:rsidRDefault="001D3FD9" w:rsidP="009625C0">
      <w:pPr>
        <w:tabs>
          <w:tab w:val="left" w:pos="567"/>
          <w:tab w:val="left" w:pos="600"/>
        </w:tabs>
        <w:rPr>
          <w:rFonts w:cs="Arial"/>
          <w:b/>
          <w:szCs w:val="22"/>
        </w:rPr>
      </w:pPr>
      <w:r w:rsidRPr="002564ED">
        <w:rPr>
          <w:rFonts w:cs="Arial"/>
          <w:b/>
          <w:szCs w:val="22"/>
        </w:rPr>
        <w:t>VEHICLE CHECKS</w:t>
      </w:r>
    </w:p>
    <w:p w14:paraId="02392BAA" w14:textId="77777777" w:rsidR="001D3FD9" w:rsidRPr="002564ED" w:rsidRDefault="001D3FD9" w:rsidP="009625C0">
      <w:pPr>
        <w:tabs>
          <w:tab w:val="left" w:pos="567"/>
          <w:tab w:val="left" w:pos="600"/>
        </w:tabs>
        <w:rPr>
          <w:rFonts w:cs="Arial"/>
          <w:szCs w:val="22"/>
        </w:rPr>
      </w:pPr>
    </w:p>
    <w:p w14:paraId="664CC6D6" w14:textId="0F98943C" w:rsidR="001D3FD9" w:rsidRPr="002564ED" w:rsidRDefault="001D3FD9" w:rsidP="009625C0">
      <w:pPr>
        <w:widowControl/>
        <w:numPr>
          <w:ilvl w:val="0"/>
          <w:numId w:val="1"/>
        </w:numPr>
        <w:tabs>
          <w:tab w:val="left" w:pos="567"/>
          <w:tab w:val="left" w:pos="600"/>
        </w:tabs>
        <w:ind w:left="0" w:firstLine="0"/>
        <w:rPr>
          <w:rFonts w:cs="Arial"/>
          <w:szCs w:val="22"/>
        </w:rPr>
      </w:pPr>
      <w:r w:rsidRPr="002564ED">
        <w:rPr>
          <w:rFonts w:cs="Arial"/>
          <w:szCs w:val="22"/>
        </w:rPr>
        <w:t xml:space="preserve">Authority staff </w:t>
      </w:r>
      <w:r w:rsidR="00A56B79" w:rsidRPr="002564ED">
        <w:rPr>
          <w:rFonts w:cs="Arial"/>
          <w:szCs w:val="22"/>
        </w:rPr>
        <w:t>are</w:t>
      </w:r>
      <w:r w:rsidRPr="002564ED">
        <w:rPr>
          <w:rFonts w:cs="Arial"/>
          <w:szCs w:val="22"/>
        </w:rPr>
        <w:t xml:space="preserve"> to carry out vehicle checks to ensure that the leased vehicle</w:t>
      </w:r>
      <w:r w:rsidR="008C21F7" w:rsidRPr="002564ED">
        <w:rPr>
          <w:rFonts w:cs="Arial"/>
          <w:szCs w:val="22"/>
        </w:rPr>
        <w:t>s</w:t>
      </w:r>
      <w:r w:rsidRPr="002564ED">
        <w:rPr>
          <w:rFonts w:cs="Arial"/>
          <w:szCs w:val="22"/>
        </w:rPr>
        <w:t xml:space="preserve"> are maintained to a high standard. The aim is to avoid the payment of charges for damage that falls outside the provisions of fair wear and tear, and to minimise the long-term effects of minor damage.</w:t>
      </w:r>
    </w:p>
    <w:p w14:paraId="2A74F4C9" w14:textId="77777777" w:rsidR="001D3FD9" w:rsidRPr="002564ED" w:rsidRDefault="001D3FD9" w:rsidP="009625C0">
      <w:pPr>
        <w:tabs>
          <w:tab w:val="left" w:pos="567"/>
          <w:tab w:val="left" w:pos="600"/>
        </w:tabs>
        <w:rPr>
          <w:rFonts w:cs="Arial"/>
          <w:szCs w:val="22"/>
        </w:rPr>
      </w:pPr>
    </w:p>
    <w:p w14:paraId="63DF82DB" w14:textId="77777777" w:rsidR="001D3FD9" w:rsidRPr="002564ED" w:rsidRDefault="001D3FD9" w:rsidP="009625C0">
      <w:pPr>
        <w:tabs>
          <w:tab w:val="left" w:pos="567"/>
          <w:tab w:val="left" w:pos="600"/>
        </w:tabs>
        <w:rPr>
          <w:rFonts w:cs="Arial"/>
          <w:b/>
          <w:szCs w:val="22"/>
        </w:rPr>
      </w:pPr>
      <w:r w:rsidRPr="002564ED">
        <w:rPr>
          <w:rFonts w:cs="Arial"/>
          <w:b/>
          <w:szCs w:val="22"/>
        </w:rPr>
        <w:t>DEFECT AND FAULT REPORTING</w:t>
      </w:r>
    </w:p>
    <w:p w14:paraId="10AC0279" w14:textId="77777777" w:rsidR="001D3FD9" w:rsidRPr="002564ED" w:rsidRDefault="001D3FD9" w:rsidP="009625C0">
      <w:pPr>
        <w:tabs>
          <w:tab w:val="left" w:pos="567"/>
          <w:tab w:val="left" w:pos="600"/>
        </w:tabs>
        <w:rPr>
          <w:rFonts w:cs="Arial"/>
          <w:szCs w:val="22"/>
        </w:rPr>
      </w:pPr>
    </w:p>
    <w:p w14:paraId="31E7998D" w14:textId="43E91BFC" w:rsidR="001D3FD9" w:rsidRPr="002564ED" w:rsidRDefault="001D3FD9" w:rsidP="009625C0">
      <w:pPr>
        <w:widowControl/>
        <w:numPr>
          <w:ilvl w:val="0"/>
          <w:numId w:val="1"/>
        </w:numPr>
        <w:tabs>
          <w:tab w:val="left" w:pos="567"/>
          <w:tab w:val="left" w:pos="600"/>
        </w:tabs>
        <w:ind w:left="0" w:firstLine="0"/>
        <w:rPr>
          <w:rFonts w:cs="Arial"/>
          <w:szCs w:val="22"/>
        </w:rPr>
      </w:pPr>
      <w:r w:rsidRPr="002564ED">
        <w:rPr>
          <w:rFonts w:cs="Arial"/>
          <w:szCs w:val="22"/>
        </w:rPr>
        <w:t>In the event of a vehicle being found defective, a report is to be made to the service provider</w:t>
      </w:r>
      <w:r w:rsidR="00411FE6">
        <w:rPr>
          <w:rFonts w:cs="Arial"/>
          <w:szCs w:val="22"/>
        </w:rPr>
        <w:t>’</w:t>
      </w:r>
      <w:r w:rsidRPr="002564ED">
        <w:rPr>
          <w:rFonts w:cs="Arial"/>
          <w:szCs w:val="22"/>
        </w:rPr>
        <w:t xml:space="preserve">s servicing facility, during normal working hours. </w:t>
      </w:r>
      <w:r w:rsidR="00693673" w:rsidRPr="002564ED">
        <w:rPr>
          <w:rFonts w:cs="Arial"/>
          <w:szCs w:val="22"/>
        </w:rPr>
        <w:t xml:space="preserve">If the fault is safety critical, the </w:t>
      </w:r>
      <w:r w:rsidR="00347638" w:rsidRPr="002564ED">
        <w:rPr>
          <w:rFonts w:cs="Arial"/>
          <w:szCs w:val="22"/>
        </w:rPr>
        <w:t>vehicle is to be inspected within 24hrs. If the fault is deemed not safet</w:t>
      </w:r>
      <w:r w:rsidR="000519A9" w:rsidRPr="002564ED">
        <w:rPr>
          <w:rFonts w:cs="Arial"/>
          <w:szCs w:val="22"/>
        </w:rPr>
        <w:t>y related, t</w:t>
      </w:r>
      <w:r w:rsidRPr="002564ED">
        <w:rPr>
          <w:rFonts w:cs="Arial"/>
          <w:szCs w:val="22"/>
        </w:rPr>
        <w:t xml:space="preserve">he service provider </w:t>
      </w:r>
      <w:r w:rsidR="000519A9" w:rsidRPr="002564ED">
        <w:rPr>
          <w:rFonts w:cs="Arial"/>
          <w:szCs w:val="22"/>
        </w:rPr>
        <w:t>is to</w:t>
      </w:r>
      <w:r w:rsidRPr="002564ED">
        <w:rPr>
          <w:rFonts w:cs="Arial"/>
          <w:szCs w:val="22"/>
        </w:rPr>
        <w:t xml:space="preserve"> </w:t>
      </w:r>
      <w:r w:rsidR="009D5133" w:rsidRPr="002564ED">
        <w:rPr>
          <w:rFonts w:cs="Arial"/>
          <w:szCs w:val="22"/>
        </w:rPr>
        <w:t>plan</w:t>
      </w:r>
      <w:r w:rsidRPr="002564ED">
        <w:rPr>
          <w:rFonts w:cs="Arial"/>
          <w:szCs w:val="22"/>
        </w:rPr>
        <w:t xml:space="preserve"> for the fault to be rectified </w:t>
      </w:r>
      <w:r w:rsidR="000519A9" w:rsidRPr="002564ED">
        <w:rPr>
          <w:rFonts w:cs="Arial"/>
          <w:szCs w:val="22"/>
        </w:rPr>
        <w:t xml:space="preserve">within </w:t>
      </w:r>
      <w:r w:rsidR="006F3189" w:rsidRPr="002564ED">
        <w:rPr>
          <w:rFonts w:cs="Arial"/>
          <w:szCs w:val="22"/>
        </w:rPr>
        <w:t xml:space="preserve">5 business </w:t>
      </w:r>
      <w:r w:rsidR="003A55A7" w:rsidRPr="002564ED">
        <w:rPr>
          <w:rFonts w:cs="Arial"/>
          <w:szCs w:val="22"/>
        </w:rPr>
        <w:t>day</w:t>
      </w:r>
      <w:r w:rsidR="006F3189" w:rsidRPr="002564ED">
        <w:rPr>
          <w:rFonts w:cs="Arial"/>
          <w:szCs w:val="22"/>
        </w:rPr>
        <w:t>s</w:t>
      </w:r>
      <w:r w:rsidR="00484F28" w:rsidRPr="002564ED">
        <w:rPr>
          <w:rFonts w:cs="Arial"/>
          <w:szCs w:val="22"/>
        </w:rPr>
        <w:t>. R</w:t>
      </w:r>
      <w:r w:rsidRPr="002564ED">
        <w:rPr>
          <w:rFonts w:cs="Arial"/>
          <w:szCs w:val="22"/>
        </w:rPr>
        <w:t xml:space="preserve">epairs may be delayed and incorporated within the </w:t>
      </w:r>
      <w:r w:rsidR="00DA1141" w:rsidRPr="002564ED">
        <w:rPr>
          <w:rFonts w:cs="Arial"/>
          <w:szCs w:val="22"/>
        </w:rPr>
        <w:t>vehicle’s</w:t>
      </w:r>
      <w:r w:rsidRPr="002564ED">
        <w:rPr>
          <w:rFonts w:cs="Arial"/>
          <w:szCs w:val="22"/>
        </w:rPr>
        <w:t xml:space="preserve"> routine maintenance schedule if the safe operation of the vehicle is not compromised</w:t>
      </w:r>
      <w:r w:rsidR="00967AD3" w:rsidRPr="002564ED">
        <w:rPr>
          <w:rFonts w:cs="Arial"/>
          <w:szCs w:val="22"/>
        </w:rPr>
        <w:t xml:space="preserve"> and must be agreed by the </w:t>
      </w:r>
      <w:r w:rsidR="00AA08BD" w:rsidRPr="002564ED">
        <w:rPr>
          <w:rFonts w:cs="Arial"/>
          <w:szCs w:val="22"/>
        </w:rPr>
        <w:t>A</w:t>
      </w:r>
      <w:r w:rsidR="00967AD3" w:rsidRPr="002564ED">
        <w:rPr>
          <w:rFonts w:cs="Arial"/>
          <w:szCs w:val="22"/>
        </w:rPr>
        <w:t>uthority.</w:t>
      </w:r>
      <w:r w:rsidRPr="002564ED">
        <w:rPr>
          <w:rFonts w:cs="Arial"/>
          <w:szCs w:val="22"/>
        </w:rPr>
        <w:t xml:space="preserve"> The vehicle will be collected from </w:t>
      </w:r>
      <w:r w:rsidR="003A0F6E">
        <w:rPr>
          <w:rFonts w:cs="Arial"/>
          <w:szCs w:val="22"/>
        </w:rPr>
        <w:t>either</w:t>
      </w:r>
      <w:r w:rsidRPr="002564ED">
        <w:rPr>
          <w:rFonts w:cs="Arial"/>
          <w:szCs w:val="22"/>
        </w:rPr>
        <w:t xml:space="preserve"> gate</w:t>
      </w:r>
      <w:r w:rsidR="003A0F6E">
        <w:rPr>
          <w:rFonts w:cs="Arial"/>
          <w:szCs w:val="22"/>
        </w:rPr>
        <w:t xml:space="preserve"> 1 or 2</w:t>
      </w:r>
      <w:r w:rsidR="00771964" w:rsidRPr="002564ED">
        <w:rPr>
          <w:rFonts w:cs="Arial"/>
          <w:szCs w:val="22"/>
        </w:rPr>
        <w:t xml:space="preserve"> </w:t>
      </w:r>
      <w:r w:rsidRPr="002564ED">
        <w:rPr>
          <w:rFonts w:cs="Arial"/>
          <w:szCs w:val="22"/>
        </w:rPr>
        <w:t xml:space="preserve">at </w:t>
      </w:r>
      <w:r w:rsidR="00F744F9">
        <w:rPr>
          <w:rFonts w:cs="Arial"/>
          <w:szCs w:val="22"/>
        </w:rPr>
        <w:t>AMAB</w:t>
      </w:r>
      <w:r w:rsidR="001024F6">
        <w:rPr>
          <w:rFonts w:cs="Arial"/>
          <w:szCs w:val="22"/>
        </w:rPr>
        <w:t>.</w:t>
      </w:r>
    </w:p>
    <w:p w14:paraId="1CFA758A" w14:textId="77777777" w:rsidR="001D3FD9" w:rsidRPr="002564ED" w:rsidRDefault="001D3FD9" w:rsidP="009625C0">
      <w:pPr>
        <w:tabs>
          <w:tab w:val="left" w:pos="567"/>
          <w:tab w:val="left" w:pos="600"/>
        </w:tabs>
        <w:rPr>
          <w:rFonts w:cs="Arial"/>
          <w:szCs w:val="22"/>
        </w:rPr>
      </w:pPr>
    </w:p>
    <w:p w14:paraId="4F7BF544" w14:textId="6CBBE2C9" w:rsidR="001D3FD9" w:rsidRPr="002564ED" w:rsidRDefault="001D3FD9" w:rsidP="009625C0">
      <w:pPr>
        <w:widowControl/>
        <w:numPr>
          <w:ilvl w:val="0"/>
          <w:numId w:val="1"/>
        </w:numPr>
        <w:tabs>
          <w:tab w:val="left" w:pos="567"/>
          <w:tab w:val="left" w:pos="600"/>
        </w:tabs>
        <w:ind w:left="0" w:firstLine="0"/>
        <w:rPr>
          <w:rFonts w:cs="Arial"/>
          <w:szCs w:val="22"/>
        </w:rPr>
      </w:pPr>
      <w:r w:rsidRPr="002564ED">
        <w:rPr>
          <w:rFonts w:cs="Arial"/>
          <w:szCs w:val="22"/>
        </w:rPr>
        <w:t xml:space="preserve">Defects which result from damage, </w:t>
      </w:r>
      <w:r w:rsidR="0083795C" w:rsidRPr="002564ED">
        <w:rPr>
          <w:rFonts w:cs="Arial"/>
          <w:szCs w:val="22"/>
        </w:rPr>
        <w:t>negligence,</w:t>
      </w:r>
      <w:r w:rsidRPr="002564ED">
        <w:rPr>
          <w:rFonts w:cs="Arial"/>
          <w:szCs w:val="22"/>
        </w:rPr>
        <w:t xml:space="preserve"> or misuse, which can be attributed to the Authority, will result in a maintenance charge and continuing lease charges. </w:t>
      </w:r>
      <w:r w:rsidR="004B3C36" w:rsidRPr="002564ED">
        <w:rPr>
          <w:rFonts w:cs="Arial"/>
          <w:szCs w:val="22"/>
        </w:rPr>
        <w:t xml:space="preserve">Please note, the </w:t>
      </w:r>
      <w:r w:rsidR="00864011" w:rsidRPr="002564ED">
        <w:rPr>
          <w:rFonts w:cs="Arial"/>
          <w:szCs w:val="22"/>
        </w:rPr>
        <w:t xml:space="preserve">vehicles must be </w:t>
      </w:r>
      <w:r w:rsidR="00ED063B" w:rsidRPr="002564ED">
        <w:rPr>
          <w:rFonts w:cs="Arial"/>
          <w:szCs w:val="22"/>
        </w:rPr>
        <w:t>inspect</w:t>
      </w:r>
      <w:r w:rsidR="00864011" w:rsidRPr="002564ED">
        <w:rPr>
          <w:rFonts w:cs="Arial"/>
          <w:szCs w:val="22"/>
        </w:rPr>
        <w:t xml:space="preserve">ed </w:t>
      </w:r>
      <w:r w:rsidR="00AA4FB6" w:rsidRPr="002564ED">
        <w:rPr>
          <w:rFonts w:cs="Arial"/>
          <w:szCs w:val="22"/>
        </w:rPr>
        <w:t>within the timelines set out in para</w:t>
      </w:r>
      <w:r w:rsidR="0080015B" w:rsidRPr="002564ED">
        <w:rPr>
          <w:rFonts w:cs="Arial"/>
          <w:szCs w:val="22"/>
        </w:rPr>
        <w:t xml:space="preserve"> 2</w:t>
      </w:r>
      <w:r w:rsidR="001E1BC1">
        <w:rPr>
          <w:rFonts w:cs="Arial"/>
          <w:szCs w:val="22"/>
        </w:rPr>
        <w:t>3</w:t>
      </w:r>
      <w:r w:rsidR="0080015B" w:rsidRPr="002564ED">
        <w:rPr>
          <w:rFonts w:cs="Arial"/>
          <w:szCs w:val="22"/>
        </w:rPr>
        <w:t xml:space="preserve">. </w:t>
      </w:r>
      <w:r w:rsidRPr="002564ED">
        <w:rPr>
          <w:rFonts w:cs="Arial"/>
          <w:szCs w:val="22"/>
        </w:rPr>
        <w:t xml:space="preserve">Where the defect or damage are the result of the Authorities misuse of the vehicle then the service provider shall upon inspection provide an estimate for consideration </w:t>
      </w:r>
      <w:r w:rsidR="008C21F7" w:rsidRPr="002564ED">
        <w:rPr>
          <w:rFonts w:cs="Arial"/>
          <w:szCs w:val="22"/>
        </w:rPr>
        <w:t>to</w:t>
      </w:r>
      <w:r w:rsidRPr="002564ED">
        <w:rPr>
          <w:rFonts w:cs="Arial"/>
          <w:szCs w:val="22"/>
        </w:rPr>
        <w:t xml:space="preserve"> the </w:t>
      </w:r>
      <w:r w:rsidR="00CD5589" w:rsidRPr="002564ED">
        <w:rPr>
          <w:rFonts w:cs="Arial"/>
          <w:szCs w:val="22"/>
        </w:rPr>
        <w:t xml:space="preserve">Authority’s representative </w:t>
      </w:r>
      <w:r w:rsidRPr="002564ED">
        <w:rPr>
          <w:rFonts w:cs="Arial"/>
          <w:szCs w:val="22"/>
        </w:rPr>
        <w:t xml:space="preserve">prior to the repair being authorised by </w:t>
      </w:r>
      <w:r w:rsidR="00E83E95">
        <w:rPr>
          <w:rFonts w:cs="Arial"/>
          <w:szCs w:val="22"/>
        </w:rPr>
        <w:t>the CivSec team</w:t>
      </w:r>
      <w:r w:rsidRPr="002564ED">
        <w:rPr>
          <w:rFonts w:cs="Arial"/>
          <w:szCs w:val="22"/>
        </w:rPr>
        <w:t>.</w:t>
      </w:r>
    </w:p>
    <w:p w14:paraId="617D0C24" w14:textId="77777777" w:rsidR="001D3FD9" w:rsidRPr="002564ED" w:rsidRDefault="001D3FD9" w:rsidP="009625C0">
      <w:pPr>
        <w:tabs>
          <w:tab w:val="left" w:pos="567"/>
          <w:tab w:val="left" w:pos="600"/>
        </w:tabs>
        <w:rPr>
          <w:rFonts w:cs="Arial"/>
          <w:szCs w:val="22"/>
        </w:rPr>
      </w:pPr>
    </w:p>
    <w:p w14:paraId="1547A423" w14:textId="77777777" w:rsidR="001D3FD9" w:rsidRPr="002564ED" w:rsidRDefault="001D3FD9" w:rsidP="009625C0">
      <w:pPr>
        <w:tabs>
          <w:tab w:val="left" w:pos="567"/>
          <w:tab w:val="left" w:pos="600"/>
        </w:tabs>
        <w:rPr>
          <w:rFonts w:cs="Arial"/>
          <w:b/>
          <w:szCs w:val="22"/>
        </w:rPr>
      </w:pPr>
      <w:r w:rsidRPr="002564ED">
        <w:rPr>
          <w:rFonts w:cs="Arial"/>
          <w:b/>
          <w:szCs w:val="22"/>
        </w:rPr>
        <w:t>FAIR WEAR AND TEAR</w:t>
      </w:r>
    </w:p>
    <w:p w14:paraId="78708B22" w14:textId="77777777" w:rsidR="001D3FD9" w:rsidRPr="002564ED" w:rsidRDefault="001D3FD9" w:rsidP="009625C0">
      <w:pPr>
        <w:tabs>
          <w:tab w:val="left" w:pos="567"/>
          <w:tab w:val="left" w:pos="600"/>
        </w:tabs>
        <w:rPr>
          <w:rFonts w:cs="Arial"/>
          <w:szCs w:val="22"/>
        </w:rPr>
      </w:pPr>
    </w:p>
    <w:p w14:paraId="10968EF1" w14:textId="56A597D8" w:rsidR="001D3FD9" w:rsidRPr="002564ED" w:rsidRDefault="001D3FD9" w:rsidP="009625C0">
      <w:pPr>
        <w:widowControl/>
        <w:numPr>
          <w:ilvl w:val="0"/>
          <w:numId w:val="1"/>
        </w:numPr>
        <w:tabs>
          <w:tab w:val="left" w:pos="567"/>
          <w:tab w:val="left" w:pos="600"/>
        </w:tabs>
        <w:ind w:left="0" w:firstLine="0"/>
        <w:rPr>
          <w:rFonts w:cs="Arial"/>
          <w:szCs w:val="22"/>
        </w:rPr>
      </w:pPr>
      <w:r w:rsidRPr="002564ED">
        <w:rPr>
          <w:rFonts w:cs="Arial"/>
          <w:szCs w:val="22"/>
        </w:rPr>
        <w:t xml:space="preserve">A policy on what </w:t>
      </w:r>
      <w:r w:rsidR="00414FB5" w:rsidRPr="002564ED">
        <w:rPr>
          <w:rFonts w:cs="Arial"/>
          <w:szCs w:val="22"/>
        </w:rPr>
        <w:t>is deemed</w:t>
      </w:r>
      <w:r w:rsidRPr="002564ED">
        <w:rPr>
          <w:rFonts w:cs="Arial"/>
          <w:szCs w:val="22"/>
        </w:rPr>
        <w:t xml:space="preserve"> as fair wear and tear is to be agreed between the Authority and the contractor, detailing what damage is acceptable during the normal life of a leased vehicle. Any vehicle damage that is </w:t>
      </w:r>
      <w:proofErr w:type="gramStart"/>
      <w:r w:rsidRPr="002564ED">
        <w:rPr>
          <w:rFonts w:cs="Arial"/>
          <w:szCs w:val="22"/>
        </w:rPr>
        <w:t>in excess of</w:t>
      </w:r>
      <w:proofErr w:type="gramEnd"/>
      <w:r w:rsidRPr="002564ED">
        <w:rPr>
          <w:rFonts w:cs="Arial"/>
          <w:szCs w:val="22"/>
        </w:rPr>
        <w:t xml:space="preserve"> fair wear and tear will be charged to the Authority.</w:t>
      </w:r>
      <w:r w:rsidR="00A54E1A" w:rsidRPr="002564ED">
        <w:rPr>
          <w:rFonts w:cs="Arial"/>
          <w:szCs w:val="22"/>
        </w:rPr>
        <w:t xml:space="preserve"> </w:t>
      </w:r>
    </w:p>
    <w:p w14:paraId="7AF66321" w14:textId="77777777" w:rsidR="001D3FD9" w:rsidRPr="002564ED" w:rsidRDefault="001D3FD9" w:rsidP="009625C0">
      <w:pPr>
        <w:tabs>
          <w:tab w:val="left" w:pos="567"/>
          <w:tab w:val="left" w:pos="600"/>
        </w:tabs>
        <w:rPr>
          <w:rFonts w:cs="Arial"/>
          <w:szCs w:val="22"/>
        </w:rPr>
      </w:pPr>
    </w:p>
    <w:p w14:paraId="5945CFF0" w14:textId="70C25C2A" w:rsidR="001D3FD9" w:rsidRPr="002564ED" w:rsidRDefault="001D3FD9" w:rsidP="009625C0">
      <w:pPr>
        <w:widowControl/>
        <w:numPr>
          <w:ilvl w:val="0"/>
          <w:numId w:val="1"/>
        </w:numPr>
        <w:tabs>
          <w:tab w:val="left" w:pos="567"/>
          <w:tab w:val="left" w:pos="600"/>
        </w:tabs>
        <w:ind w:left="0" w:firstLine="0"/>
        <w:rPr>
          <w:rFonts w:cs="Arial"/>
          <w:szCs w:val="22"/>
        </w:rPr>
      </w:pPr>
      <w:r w:rsidRPr="002564ED">
        <w:rPr>
          <w:rFonts w:cs="Arial"/>
          <w:szCs w:val="22"/>
        </w:rPr>
        <w:t xml:space="preserve">In general terms, fair wear and tear is defined as being the expected levels of deterioration in any vehicle, </w:t>
      </w:r>
      <w:r w:rsidR="00CD5589" w:rsidRPr="002564ED">
        <w:rPr>
          <w:rFonts w:cs="Arial"/>
          <w:szCs w:val="22"/>
        </w:rPr>
        <w:t>dependent</w:t>
      </w:r>
      <w:r w:rsidRPr="002564ED">
        <w:rPr>
          <w:rFonts w:cs="Arial"/>
          <w:szCs w:val="22"/>
        </w:rPr>
        <w:t xml:space="preserve"> upon its age, mileage</w:t>
      </w:r>
      <w:r w:rsidR="00FC4D86" w:rsidRPr="002564ED">
        <w:rPr>
          <w:rFonts w:cs="Arial"/>
          <w:szCs w:val="22"/>
        </w:rPr>
        <w:t xml:space="preserve">, </w:t>
      </w:r>
      <w:r w:rsidR="00A661C2" w:rsidRPr="002564ED">
        <w:rPr>
          <w:rFonts w:cs="Arial"/>
          <w:szCs w:val="22"/>
        </w:rPr>
        <w:t xml:space="preserve">operating </w:t>
      </w:r>
      <w:r w:rsidR="00FC722E" w:rsidRPr="002564ED">
        <w:rPr>
          <w:rFonts w:cs="Arial"/>
          <w:szCs w:val="22"/>
        </w:rPr>
        <w:t>environment</w:t>
      </w:r>
      <w:r w:rsidR="008C038C" w:rsidRPr="002564ED">
        <w:rPr>
          <w:rFonts w:cs="Arial"/>
          <w:szCs w:val="22"/>
        </w:rPr>
        <w:t>,</w:t>
      </w:r>
      <w:r w:rsidRPr="002564ED">
        <w:rPr>
          <w:rFonts w:cs="Arial"/>
          <w:szCs w:val="22"/>
        </w:rPr>
        <w:t xml:space="preserve"> and function.</w:t>
      </w:r>
    </w:p>
    <w:p w14:paraId="66471A34" w14:textId="77777777" w:rsidR="001D3FD9" w:rsidRPr="002564ED" w:rsidRDefault="001D3FD9" w:rsidP="009625C0">
      <w:pPr>
        <w:tabs>
          <w:tab w:val="left" w:pos="567"/>
          <w:tab w:val="left" w:pos="600"/>
        </w:tabs>
        <w:rPr>
          <w:rFonts w:cs="Arial"/>
          <w:szCs w:val="22"/>
        </w:rPr>
      </w:pPr>
    </w:p>
    <w:p w14:paraId="50C52BEF" w14:textId="55D7D494" w:rsidR="001D3FD9" w:rsidRPr="002564ED" w:rsidRDefault="001D3FD9" w:rsidP="009625C0">
      <w:pPr>
        <w:widowControl/>
        <w:numPr>
          <w:ilvl w:val="0"/>
          <w:numId w:val="1"/>
        </w:numPr>
        <w:tabs>
          <w:tab w:val="left" w:pos="567"/>
          <w:tab w:val="left" w:pos="600"/>
        </w:tabs>
        <w:ind w:left="0" w:firstLine="0"/>
        <w:rPr>
          <w:rFonts w:cs="Arial"/>
          <w:szCs w:val="22"/>
        </w:rPr>
      </w:pPr>
      <w:r w:rsidRPr="002564ED">
        <w:rPr>
          <w:rFonts w:cs="Arial"/>
          <w:szCs w:val="22"/>
        </w:rPr>
        <w:t xml:space="preserve">An example of acceptable fair wear and tear with respect to </w:t>
      </w:r>
      <w:r w:rsidR="0085661B" w:rsidRPr="002564ED">
        <w:rPr>
          <w:rFonts w:cs="Arial"/>
          <w:szCs w:val="22"/>
        </w:rPr>
        <w:t>large SUVs</w:t>
      </w:r>
      <w:r w:rsidRPr="002564ED">
        <w:rPr>
          <w:rFonts w:cs="Arial"/>
          <w:szCs w:val="22"/>
        </w:rPr>
        <w:t xml:space="preserve"> and pick-ups would be commensurate with driving on gravelled surfaces and off road in desert conditions. This shall include chips to body paint from flying pieces of gravel or similar. Internal vehicle wear shall be commensurate with personnel wearing protective clothing and boots </w:t>
      </w:r>
      <w:r w:rsidR="00291912" w:rsidRPr="002564ED">
        <w:rPr>
          <w:rFonts w:cs="Arial"/>
          <w:szCs w:val="22"/>
        </w:rPr>
        <w:t>e.g.,</w:t>
      </w:r>
      <w:r w:rsidR="008C21F7" w:rsidRPr="002564ED">
        <w:rPr>
          <w:rFonts w:cs="Arial"/>
          <w:szCs w:val="22"/>
        </w:rPr>
        <w:t xml:space="preserve"> </w:t>
      </w:r>
      <w:r w:rsidRPr="002564ED">
        <w:rPr>
          <w:rFonts w:cs="Arial"/>
          <w:szCs w:val="22"/>
        </w:rPr>
        <w:t xml:space="preserve">chaffing of internal upholstery. The cargo bay of pick-up vehicle where the level of damage to a vehicle does not exceed that at which it was no longer fit for purpose </w:t>
      </w:r>
      <w:r w:rsidR="00AF39FC" w:rsidRPr="002564ED">
        <w:rPr>
          <w:rFonts w:cs="Arial"/>
          <w:szCs w:val="22"/>
        </w:rPr>
        <w:t>i.e.,</w:t>
      </w:r>
      <w:r w:rsidRPr="002564ED">
        <w:rPr>
          <w:rFonts w:cs="Arial"/>
          <w:szCs w:val="22"/>
        </w:rPr>
        <w:t xml:space="preserve"> </w:t>
      </w:r>
      <w:r w:rsidR="003577F6" w:rsidRPr="002564ED">
        <w:rPr>
          <w:rFonts w:cs="Arial"/>
          <w:szCs w:val="22"/>
        </w:rPr>
        <w:t>t</w:t>
      </w:r>
      <w:r w:rsidRPr="002564ED">
        <w:rPr>
          <w:rFonts w:cs="Arial"/>
          <w:szCs w:val="22"/>
        </w:rPr>
        <w:t xml:space="preserve">he </w:t>
      </w:r>
      <w:bookmarkStart w:id="2" w:name="_Hlk137827226"/>
      <w:r w:rsidRPr="002564ED">
        <w:rPr>
          <w:rFonts w:cs="Arial"/>
          <w:szCs w:val="22"/>
        </w:rPr>
        <w:t>carriage of goods safely, securely and covered from the elements</w:t>
      </w:r>
      <w:bookmarkEnd w:id="2"/>
      <w:r w:rsidRPr="002564ED">
        <w:rPr>
          <w:rFonts w:cs="Arial"/>
          <w:szCs w:val="22"/>
        </w:rPr>
        <w:t xml:space="preserve">. For the avoidance of doubt, scratches to the paint surface of the vehicle cargo bay would be classed as fair wear and tear. However, loss or damage to load restraining equipment </w:t>
      </w:r>
      <w:r w:rsidR="008C21F7" w:rsidRPr="002564ED">
        <w:rPr>
          <w:rFonts w:cs="Arial"/>
          <w:szCs w:val="22"/>
        </w:rPr>
        <w:t>e.g.,</w:t>
      </w:r>
      <w:r w:rsidRPr="002564ED">
        <w:rPr>
          <w:rFonts w:cs="Arial"/>
          <w:szCs w:val="22"/>
        </w:rPr>
        <w:t xml:space="preserve"> load-lock rails, is not considered fair wear and tear and therefore a charge would be applicable.</w:t>
      </w:r>
    </w:p>
    <w:p w14:paraId="37335102" w14:textId="77777777" w:rsidR="001D3FD9" w:rsidRPr="002564ED" w:rsidRDefault="001D3FD9" w:rsidP="00BA54AE">
      <w:pPr>
        <w:tabs>
          <w:tab w:val="left" w:pos="600"/>
        </w:tabs>
        <w:rPr>
          <w:rFonts w:cs="Arial"/>
          <w:szCs w:val="22"/>
        </w:rPr>
      </w:pPr>
    </w:p>
    <w:p w14:paraId="46B783C1" w14:textId="77777777" w:rsidR="001D3FD9" w:rsidRPr="002564ED" w:rsidRDefault="001D3FD9" w:rsidP="00BA54AE">
      <w:pPr>
        <w:tabs>
          <w:tab w:val="left" w:pos="600"/>
        </w:tabs>
        <w:rPr>
          <w:rFonts w:cs="Arial"/>
          <w:b/>
          <w:szCs w:val="22"/>
        </w:rPr>
      </w:pPr>
      <w:r w:rsidRPr="002564ED">
        <w:rPr>
          <w:rFonts w:cs="Arial"/>
          <w:b/>
          <w:szCs w:val="22"/>
        </w:rPr>
        <w:t>TYRES</w:t>
      </w:r>
    </w:p>
    <w:p w14:paraId="09466EA4" w14:textId="77777777" w:rsidR="001D3FD9" w:rsidRPr="002564ED" w:rsidRDefault="001D3FD9" w:rsidP="00BA54AE">
      <w:pPr>
        <w:tabs>
          <w:tab w:val="left" w:pos="600"/>
        </w:tabs>
        <w:rPr>
          <w:rFonts w:cs="Arial"/>
          <w:szCs w:val="22"/>
        </w:rPr>
      </w:pPr>
    </w:p>
    <w:p w14:paraId="6E0F2FCA" w14:textId="6247E54E" w:rsidR="001D3FD9" w:rsidRPr="002564ED" w:rsidRDefault="001D3FD9" w:rsidP="004A5EBD">
      <w:pPr>
        <w:widowControl/>
        <w:numPr>
          <w:ilvl w:val="0"/>
          <w:numId w:val="1"/>
        </w:numPr>
        <w:tabs>
          <w:tab w:val="left" w:pos="600"/>
        </w:tabs>
        <w:ind w:left="0" w:firstLine="0"/>
        <w:rPr>
          <w:rFonts w:cs="Arial"/>
          <w:szCs w:val="22"/>
        </w:rPr>
      </w:pPr>
      <w:r w:rsidRPr="002564ED">
        <w:rPr>
          <w:rFonts w:cs="Arial"/>
          <w:szCs w:val="22"/>
        </w:rPr>
        <w:t>Tyres shall be changed automatically by the service provider when the tread depth gets to 3mm remaining. Normal replacement costs for this will be borne by the service provider. Obvious damage to tyre walls caused by abuse, neglect, misuse</w:t>
      </w:r>
      <w:r w:rsidR="00BE757C" w:rsidRPr="002564ED">
        <w:rPr>
          <w:rFonts w:cs="Arial"/>
          <w:szCs w:val="22"/>
        </w:rPr>
        <w:t>,</w:t>
      </w:r>
      <w:r w:rsidRPr="002564ED">
        <w:rPr>
          <w:rFonts w:cs="Arial"/>
          <w:szCs w:val="22"/>
        </w:rPr>
        <w:t xml:space="preserve"> and accident damage, including kerbing will attract a charge to the Authority. Charges for tyre replacement including punctures shall be reduced proportionally to reflect usage prior to replacement. This should be based on the percentage of tread left on the tyre prior to normal replacement.</w:t>
      </w:r>
    </w:p>
    <w:p w14:paraId="57A94AA6" w14:textId="77777777" w:rsidR="001D3FD9" w:rsidRPr="002564ED" w:rsidRDefault="001D3FD9" w:rsidP="004A5EBD">
      <w:pPr>
        <w:tabs>
          <w:tab w:val="left" w:pos="600"/>
        </w:tabs>
        <w:rPr>
          <w:rFonts w:cs="Arial"/>
          <w:szCs w:val="22"/>
        </w:rPr>
      </w:pPr>
    </w:p>
    <w:p w14:paraId="14A19C4C" w14:textId="77777777" w:rsidR="001D3FD9" w:rsidRPr="002564ED" w:rsidRDefault="001D3FD9" w:rsidP="004A5EBD">
      <w:pPr>
        <w:tabs>
          <w:tab w:val="left" w:pos="600"/>
        </w:tabs>
        <w:rPr>
          <w:rFonts w:cs="Arial"/>
          <w:b/>
          <w:szCs w:val="22"/>
        </w:rPr>
      </w:pPr>
      <w:r w:rsidRPr="002564ED">
        <w:rPr>
          <w:rFonts w:cs="Arial"/>
          <w:b/>
          <w:szCs w:val="22"/>
        </w:rPr>
        <w:t>VEHICLE CONSUMABLES</w:t>
      </w:r>
    </w:p>
    <w:p w14:paraId="16F5C8DC" w14:textId="77777777" w:rsidR="001D3FD9" w:rsidRPr="002564ED" w:rsidRDefault="001D3FD9" w:rsidP="004A5EBD">
      <w:pPr>
        <w:tabs>
          <w:tab w:val="left" w:pos="600"/>
        </w:tabs>
        <w:rPr>
          <w:rFonts w:cs="Arial"/>
          <w:szCs w:val="22"/>
        </w:rPr>
      </w:pPr>
    </w:p>
    <w:p w14:paraId="6E274AB4" w14:textId="055C5E6A" w:rsidR="001D3FD9" w:rsidRPr="002564ED" w:rsidRDefault="001D3FD9" w:rsidP="00247722">
      <w:pPr>
        <w:widowControl/>
        <w:numPr>
          <w:ilvl w:val="0"/>
          <w:numId w:val="1"/>
        </w:numPr>
        <w:shd w:val="clear" w:color="auto" w:fill="FFFFFF" w:themeFill="background1"/>
        <w:tabs>
          <w:tab w:val="left" w:pos="600"/>
        </w:tabs>
        <w:ind w:left="0" w:firstLine="0"/>
        <w:rPr>
          <w:rFonts w:cs="Arial"/>
          <w:szCs w:val="22"/>
        </w:rPr>
      </w:pPr>
      <w:r w:rsidRPr="002564ED">
        <w:rPr>
          <w:rFonts w:cs="Arial"/>
          <w:szCs w:val="22"/>
        </w:rPr>
        <w:t xml:space="preserve">The </w:t>
      </w:r>
      <w:r w:rsidR="000F5BF4">
        <w:rPr>
          <w:rFonts w:cs="Arial"/>
          <w:szCs w:val="22"/>
        </w:rPr>
        <w:t>Authority</w:t>
      </w:r>
      <w:r w:rsidRPr="002564ED">
        <w:rPr>
          <w:rFonts w:cs="Arial"/>
          <w:szCs w:val="22"/>
        </w:rPr>
        <w:t xml:space="preserve"> shall be allowed to hold stocks of consumable spare parts. The provision of vehicle consumables (</w:t>
      </w:r>
      <w:r w:rsidR="00825E9C" w:rsidRPr="002564ED">
        <w:rPr>
          <w:rFonts w:cs="Arial"/>
          <w:szCs w:val="22"/>
        </w:rPr>
        <w:t>e.g.,</w:t>
      </w:r>
      <w:r w:rsidRPr="002564ED">
        <w:rPr>
          <w:rFonts w:cs="Arial"/>
          <w:szCs w:val="22"/>
        </w:rPr>
        <w:t xml:space="preserve"> bulbs, wiper blades) will be arranged by the service provider and provide</w:t>
      </w:r>
      <w:r w:rsidR="005238AF" w:rsidRPr="002564ED">
        <w:rPr>
          <w:rFonts w:cs="Arial"/>
          <w:szCs w:val="22"/>
        </w:rPr>
        <w:t>d</w:t>
      </w:r>
      <w:r w:rsidRPr="002564ED">
        <w:rPr>
          <w:rFonts w:cs="Arial"/>
          <w:szCs w:val="22"/>
        </w:rPr>
        <w:t xml:space="preserve"> free of charge to the Authority. The quantity of free consumables shall be advised by the service provider in their tender response.</w:t>
      </w:r>
      <w:r w:rsidR="00BE757C" w:rsidRPr="002564ED">
        <w:rPr>
          <w:rFonts w:cs="Arial"/>
          <w:szCs w:val="22"/>
        </w:rPr>
        <w:t xml:space="preserve"> </w:t>
      </w:r>
    </w:p>
    <w:p w14:paraId="7469D0BA" w14:textId="77777777" w:rsidR="001D3FD9" w:rsidRPr="002564ED" w:rsidRDefault="001D3FD9" w:rsidP="004A5EBD">
      <w:pPr>
        <w:tabs>
          <w:tab w:val="left" w:pos="600"/>
        </w:tabs>
        <w:rPr>
          <w:rFonts w:cs="Arial"/>
          <w:szCs w:val="22"/>
        </w:rPr>
      </w:pPr>
    </w:p>
    <w:p w14:paraId="1A795ACC" w14:textId="77777777" w:rsidR="001D3FD9" w:rsidRPr="002564ED" w:rsidRDefault="001D3FD9" w:rsidP="004A5EBD">
      <w:pPr>
        <w:tabs>
          <w:tab w:val="left" w:pos="600"/>
        </w:tabs>
        <w:rPr>
          <w:rFonts w:cs="Arial"/>
          <w:b/>
          <w:szCs w:val="22"/>
        </w:rPr>
      </w:pPr>
      <w:r w:rsidRPr="002564ED">
        <w:rPr>
          <w:rFonts w:cs="Arial"/>
          <w:b/>
          <w:szCs w:val="22"/>
        </w:rPr>
        <w:t>PARTS</w:t>
      </w:r>
    </w:p>
    <w:p w14:paraId="3C9CF4E3" w14:textId="77777777" w:rsidR="001D3FD9" w:rsidRPr="002564ED" w:rsidRDefault="001D3FD9" w:rsidP="004A5EBD">
      <w:pPr>
        <w:tabs>
          <w:tab w:val="left" w:pos="600"/>
        </w:tabs>
        <w:rPr>
          <w:rFonts w:cs="Arial"/>
          <w:szCs w:val="22"/>
        </w:rPr>
      </w:pPr>
    </w:p>
    <w:p w14:paraId="6C6B8BD1" w14:textId="77777777" w:rsidR="001D3FD9" w:rsidRPr="002564ED" w:rsidRDefault="001D3FD9" w:rsidP="004A5EBD">
      <w:pPr>
        <w:widowControl/>
        <w:numPr>
          <w:ilvl w:val="0"/>
          <w:numId w:val="1"/>
        </w:numPr>
        <w:tabs>
          <w:tab w:val="left" w:pos="600"/>
        </w:tabs>
        <w:ind w:left="0" w:firstLine="0"/>
        <w:rPr>
          <w:rFonts w:cs="Arial"/>
          <w:szCs w:val="22"/>
        </w:rPr>
      </w:pPr>
      <w:r w:rsidRPr="002564ED">
        <w:rPr>
          <w:rFonts w:cs="Arial"/>
          <w:szCs w:val="22"/>
        </w:rPr>
        <w:t>All parts supplied to vehicles should be manufacturers authorised parts only and are to be fitted within the manufacturers’ guidelines.</w:t>
      </w:r>
    </w:p>
    <w:p w14:paraId="74DFCB95" w14:textId="77777777" w:rsidR="001D3FD9" w:rsidRPr="002564ED" w:rsidRDefault="001D3FD9" w:rsidP="004A5EBD">
      <w:pPr>
        <w:tabs>
          <w:tab w:val="left" w:pos="600"/>
        </w:tabs>
        <w:rPr>
          <w:rFonts w:cs="Arial"/>
          <w:szCs w:val="22"/>
        </w:rPr>
      </w:pPr>
    </w:p>
    <w:p w14:paraId="4891FA4E" w14:textId="77777777" w:rsidR="001D3FD9" w:rsidRPr="002564ED" w:rsidRDefault="001D3FD9" w:rsidP="004A5EBD">
      <w:pPr>
        <w:tabs>
          <w:tab w:val="left" w:pos="600"/>
        </w:tabs>
        <w:rPr>
          <w:rFonts w:cs="Arial"/>
          <w:b/>
          <w:szCs w:val="22"/>
        </w:rPr>
      </w:pPr>
      <w:r w:rsidRPr="002564ED">
        <w:rPr>
          <w:rFonts w:cs="Arial"/>
          <w:b/>
          <w:szCs w:val="22"/>
        </w:rPr>
        <w:t>LABOUR CHARGES AND INVOICING</w:t>
      </w:r>
    </w:p>
    <w:p w14:paraId="233C60D3" w14:textId="77777777" w:rsidR="001D3FD9" w:rsidRPr="002564ED" w:rsidRDefault="001D3FD9" w:rsidP="004A5EBD">
      <w:pPr>
        <w:tabs>
          <w:tab w:val="left" w:pos="600"/>
        </w:tabs>
        <w:rPr>
          <w:rFonts w:cs="Arial"/>
          <w:szCs w:val="22"/>
        </w:rPr>
      </w:pPr>
    </w:p>
    <w:p w14:paraId="55A74E73" w14:textId="77777777" w:rsidR="00651AB6" w:rsidRPr="002564ED" w:rsidRDefault="001D3FD9" w:rsidP="004A5EBD">
      <w:pPr>
        <w:widowControl/>
        <w:numPr>
          <w:ilvl w:val="0"/>
          <w:numId w:val="1"/>
        </w:numPr>
        <w:tabs>
          <w:tab w:val="left" w:pos="600"/>
        </w:tabs>
        <w:ind w:left="0" w:firstLine="0"/>
        <w:rPr>
          <w:rFonts w:cs="Arial"/>
          <w:szCs w:val="22"/>
        </w:rPr>
      </w:pPr>
      <w:r w:rsidRPr="002564ED">
        <w:rPr>
          <w:rFonts w:cs="Arial"/>
          <w:szCs w:val="22"/>
        </w:rPr>
        <w:t xml:space="preserve">Labour shall be charged by the service provider for any work undertaken on the vehicle exclusive of routine servicing of the WF. The service provider shall provide a rate per hour for the billing of labour which shall be fixed for the duration of the contract. </w:t>
      </w:r>
    </w:p>
    <w:p w14:paraId="2E939E93" w14:textId="77777777" w:rsidR="004C27E9" w:rsidRPr="002564ED" w:rsidRDefault="004C27E9" w:rsidP="004C27E9">
      <w:pPr>
        <w:widowControl/>
        <w:tabs>
          <w:tab w:val="left" w:pos="600"/>
        </w:tabs>
        <w:rPr>
          <w:rFonts w:cs="Arial"/>
          <w:szCs w:val="22"/>
        </w:rPr>
      </w:pPr>
    </w:p>
    <w:p w14:paraId="5E5B3400" w14:textId="63D3F693" w:rsidR="001D3FD9" w:rsidRPr="002564ED" w:rsidRDefault="001D3FD9" w:rsidP="004A5EBD">
      <w:pPr>
        <w:widowControl/>
        <w:numPr>
          <w:ilvl w:val="0"/>
          <w:numId w:val="1"/>
        </w:numPr>
        <w:tabs>
          <w:tab w:val="left" w:pos="600"/>
        </w:tabs>
        <w:ind w:left="0" w:firstLine="0"/>
        <w:rPr>
          <w:rFonts w:cs="Arial"/>
          <w:szCs w:val="22"/>
        </w:rPr>
      </w:pPr>
      <w:r w:rsidRPr="002564ED">
        <w:rPr>
          <w:rFonts w:cs="Arial"/>
          <w:szCs w:val="22"/>
        </w:rPr>
        <w:t xml:space="preserve">A single monthly invoice for the hire of the </w:t>
      </w:r>
      <w:r w:rsidR="00F15E7B" w:rsidRPr="002564ED">
        <w:rPr>
          <w:rFonts w:cs="Arial"/>
          <w:szCs w:val="22"/>
        </w:rPr>
        <w:t>vehicles</w:t>
      </w:r>
      <w:r w:rsidRPr="002564ED">
        <w:rPr>
          <w:rFonts w:cs="Arial"/>
          <w:szCs w:val="22"/>
        </w:rPr>
        <w:t xml:space="preserve"> shall be submitted by the service provider. All invoices presented by the service provider to the Authority shall be itemised detailing all applicable charges with respect to hire/repair/servicing of the vehicle as applicable.</w:t>
      </w:r>
    </w:p>
    <w:p w14:paraId="6BE6CA6D" w14:textId="77777777" w:rsidR="001D3FD9" w:rsidRPr="002564ED" w:rsidRDefault="001D3FD9" w:rsidP="004A5EBD">
      <w:pPr>
        <w:tabs>
          <w:tab w:val="left" w:pos="600"/>
        </w:tabs>
        <w:rPr>
          <w:rFonts w:cs="Arial"/>
          <w:szCs w:val="22"/>
        </w:rPr>
      </w:pPr>
    </w:p>
    <w:p w14:paraId="0FF09D0E" w14:textId="77777777" w:rsidR="001D3FD9" w:rsidRPr="002564ED" w:rsidRDefault="001D3FD9" w:rsidP="004A5EBD">
      <w:pPr>
        <w:tabs>
          <w:tab w:val="left" w:pos="600"/>
        </w:tabs>
        <w:rPr>
          <w:rFonts w:cs="Arial"/>
          <w:b/>
          <w:szCs w:val="22"/>
        </w:rPr>
      </w:pPr>
      <w:r w:rsidRPr="002564ED">
        <w:rPr>
          <w:rFonts w:cs="Arial"/>
          <w:b/>
          <w:szCs w:val="22"/>
        </w:rPr>
        <w:t>RECOVERY</w:t>
      </w:r>
    </w:p>
    <w:p w14:paraId="1CC5D377" w14:textId="77777777" w:rsidR="001D3FD9" w:rsidRPr="002564ED" w:rsidRDefault="001D3FD9" w:rsidP="004A5EBD">
      <w:pPr>
        <w:tabs>
          <w:tab w:val="left" w:pos="600"/>
        </w:tabs>
        <w:rPr>
          <w:rFonts w:cs="Arial"/>
          <w:szCs w:val="22"/>
        </w:rPr>
      </w:pPr>
    </w:p>
    <w:p w14:paraId="1FB387F2" w14:textId="75AD7B60" w:rsidR="00F179D7" w:rsidRDefault="001D3FD9" w:rsidP="004A5EBD">
      <w:pPr>
        <w:widowControl/>
        <w:numPr>
          <w:ilvl w:val="0"/>
          <w:numId w:val="1"/>
        </w:numPr>
        <w:tabs>
          <w:tab w:val="left" w:pos="600"/>
        </w:tabs>
        <w:ind w:left="0" w:firstLine="0"/>
        <w:rPr>
          <w:rFonts w:cs="Arial"/>
          <w:szCs w:val="22"/>
        </w:rPr>
      </w:pPr>
      <w:r w:rsidRPr="002564ED">
        <w:rPr>
          <w:rFonts w:cs="Arial"/>
          <w:szCs w:val="22"/>
        </w:rPr>
        <w:t>Vehicles which require recovery from the Authority’s facility shall be the responsibility of the service provider; all vehicle</w:t>
      </w:r>
      <w:r w:rsidR="0061501D" w:rsidRPr="002564ED">
        <w:rPr>
          <w:rFonts w:cs="Arial"/>
          <w:szCs w:val="22"/>
        </w:rPr>
        <w:t xml:space="preserve"> tran</w:t>
      </w:r>
      <w:r w:rsidRPr="002564ED">
        <w:rPr>
          <w:rFonts w:cs="Arial"/>
          <w:szCs w:val="22"/>
        </w:rPr>
        <w:t>s</w:t>
      </w:r>
      <w:r w:rsidR="0061501D" w:rsidRPr="002564ED">
        <w:rPr>
          <w:rFonts w:cs="Arial"/>
          <w:szCs w:val="22"/>
        </w:rPr>
        <w:t>fers</w:t>
      </w:r>
      <w:r w:rsidRPr="002564ED">
        <w:rPr>
          <w:rFonts w:cs="Arial"/>
          <w:szCs w:val="22"/>
        </w:rPr>
        <w:t xml:space="preserve"> will occur at </w:t>
      </w:r>
      <w:r w:rsidR="00A26E02">
        <w:rPr>
          <w:rFonts w:cs="Arial"/>
          <w:szCs w:val="22"/>
        </w:rPr>
        <w:t>AMAB</w:t>
      </w:r>
      <w:r w:rsidRPr="002564ED">
        <w:rPr>
          <w:rFonts w:cs="Arial"/>
          <w:szCs w:val="22"/>
        </w:rPr>
        <w:t xml:space="preserve"> </w:t>
      </w:r>
      <w:r w:rsidR="00A80E0E">
        <w:rPr>
          <w:rFonts w:cs="Arial"/>
          <w:szCs w:val="22"/>
        </w:rPr>
        <w:t>Gate</w:t>
      </w:r>
      <w:r w:rsidR="00CF1BE2">
        <w:rPr>
          <w:rFonts w:cs="Arial"/>
          <w:szCs w:val="22"/>
        </w:rPr>
        <w:t xml:space="preserve"> 1 </w:t>
      </w:r>
      <w:r w:rsidR="00E51142">
        <w:rPr>
          <w:rFonts w:cs="Arial"/>
          <w:szCs w:val="22"/>
        </w:rPr>
        <w:t>or</w:t>
      </w:r>
      <w:r w:rsidR="00A80E0E">
        <w:rPr>
          <w:rFonts w:cs="Arial"/>
          <w:szCs w:val="22"/>
        </w:rPr>
        <w:t xml:space="preserve"> 2</w:t>
      </w:r>
      <w:r w:rsidRPr="002564ED">
        <w:rPr>
          <w:rFonts w:cs="Arial"/>
          <w:szCs w:val="22"/>
        </w:rPr>
        <w:t xml:space="preserve">. </w:t>
      </w:r>
    </w:p>
    <w:p w14:paraId="6D488D49" w14:textId="77777777" w:rsidR="00F179D7" w:rsidRDefault="00F179D7" w:rsidP="00F179D7">
      <w:pPr>
        <w:widowControl/>
        <w:tabs>
          <w:tab w:val="left" w:pos="600"/>
        </w:tabs>
        <w:rPr>
          <w:rFonts w:cs="Arial"/>
          <w:szCs w:val="22"/>
        </w:rPr>
      </w:pPr>
    </w:p>
    <w:p w14:paraId="6C4E4A9A" w14:textId="1923428E" w:rsidR="001D3FD9" w:rsidRPr="002564ED" w:rsidRDefault="001D3FD9" w:rsidP="004A5EBD">
      <w:pPr>
        <w:widowControl/>
        <w:numPr>
          <w:ilvl w:val="0"/>
          <w:numId w:val="1"/>
        </w:numPr>
        <w:tabs>
          <w:tab w:val="left" w:pos="600"/>
        </w:tabs>
        <w:ind w:left="0" w:firstLine="0"/>
        <w:rPr>
          <w:rFonts w:cs="Arial"/>
          <w:szCs w:val="22"/>
        </w:rPr>
      </w:pPr>
      <w:r w:rsidRPr="002564ED">
        <w:rPr>
          <w:rFonts w:cs="Arial"/>
          <w:szCs w:val="22"/>
        </w:rPr>
        <w:t xml:space="preserve">If </w:t>
      </w:r>
      <w:r w:rsidR="00F179D7">
        <w:rPr>
          <w:rFonts w:cs="Arial"/>
          <w:szCs w:val="22"/>
        </w:rPr>
        <w:t>a</w:t>
      </w:r>
      <w:r w:rsidRPr="002564ED">
        <w:rPr>
          <w:rFonts w:cs="Arial"/>
          <w:szCs w:val="22"/>
        </w:rPr>
        <w:t xml:space="preserve"> vehicle requires recovery outside of </w:t>
      </w:r>
      <w:r w:rsidR="00A26E02">
        <w:rPr>
          <w:rFonts w:cs="Arial"/>
          <w:szCs w:val="22"/>
        </w:rPr>
        <w:t>AMAB</w:t>
      </w:r>
      <w:r w:rsidRPr="002564ED">
        <w:rPr>
          <w:rFonts w:cs="Arial"/>
          <w:szCs w:val="22"/>
        </w:rPr>
        <w:t xml:space="preserve"> the contractor </w:t>
      </w:r>
      <w:r w:rsidR="0061501D" w:rsidRPr="002564ED">
        <w:rPr>
          <w:rFonts w:cs="Arial"/>
          <w:szCs w:val="22"/>
        </w:rPr>
        <w:t>will</w:t>
      </w:r>
      <w:r w:rsidRPr="002564ED">
        <w:rPr>
          <w:rFonts w:cs="Arial"/>
          <w:szCs w:val="22"/>
        </w:rPr>
        <w:t xml:space="preserve"> provide</w:t>
      </w:r>
      <w:r w:rsidR="002F5832" w:rsidRPr="002564ED">
        <w:rPr>
          <w:rFonts w:cs="Arial"/>
          <w:szCs w:val="22"/>
        </w:rPr>
        <w:t xml:space="preserve"> </w:t>
      </w:r>
      <w:r w:rsidRPr="002564ED">
        <w:rPr>
          <w:rFonts w:cs="Arial"/>
          <w:szCs w:val="22"/>
        </w:rPr>
        <w:t xml:space="preserve">recovery services within </w:t>
      </w:r>
      <w:r w:rsidR="00A80E0E">
        <w:rPr>
          <w:rFonts w:cs="Arial"/>
          <w:szCs w:val="22"/>
        </w:rPr>
        <w:t>2</w:t>
      </w:r>
      <w:r w:rsidRPr="002564ED">
        <w:rPr>
          <w:rFonts w:cs="Arial"/>
          <w:szCs w:val="22"/>
        </w:rPr>
        <w:t xml:space="preserve"> hour</w:t>
      </w:r>
      <w:r w:rsidR="00E51142">
        <w:rPr>
          <w:rFonts w:cs="Arial"/>
          <w:szCs w:val="22"/>
        </w:rPr>
        <w:t>s</w:t>
      </w:r>
      <w:r w:rsidRPr="002564ED">
        <w:rPr>
          <w:rFonts w:cs="Arial"/>
          <w:szCs w:val="22"/>
        </w:rPr>
        <w:t xml:space="preserve"> of receiving the call from the </w:t>
      </w:r>
      <w:r w:rsidR="002F5832" w:rsidRPr="002564ED">
        <w:rPr>
          <w:rFonts w:cs="Arial"/>
          <w:szCs w:val="22"/>
        </w:rPr>
        <w:t>Authority’s nominated representative</w:t>
      </w:r>
      <w:r w:rsidRPr="002564ED">
        <w:rPr>
          <w:rFonts w:cs="Arial"/>
          <w:szCs w:val="22"/>
        </w:rPr>
        <w:t>.</w:t>
      </w:r>
    </w:p>
    <w:p w14:paraId="1290F600" w14:textId="77777777" w:rsidR="001D3FD9" w:rsidRPr="002564ED" w:rsidRDefault="001D3FD9" w:rsidP="004A5EBD">
      <w:pPr>
        <w:tabs>
          <w:tab w:val="left" w:pos="600"/>
        </w:tabs>
        <w:rPr>
          <w:rFonts w:cs="Arial"/>
          <w:szCs w:val="22"/>
        </w:rPr>
      </w:pPr>
    </w:p>
    <w:p w14:paraId="5E3A21CF" w14:textId="77777777" w:rsidR="001D3FD9" w:rsidRPr="002564ED" w:rsidRDefault="001D3FD9" w:rsidP="004A5EBD">
      <w:pPr>
        <w:tabs>
          <w:tab w:val="left" w:pos="600"/>
        </w:tabs>
        <w:rPr>
          <w:rFonts w:cs="Arial"/>
          <w:b/>
          <w:szCs w:val="22"/>
        </w:rPr>
      </w:pPr>
      <w:r w:rsidRPr="002564ED">
        <w:rPr>
          <w:rFonts w:cs="Arial"/>
          <w:b/>
          <w:szCs w:val="22"/>
        </w:rPr>
        <w:t>TRAFFIC FINES</w:t>
      </w:r>
    </w:p>
    <w:p w14:paraId="772FEACC" w14:textId="77777777" w:rsidR="001D3FD9" w:rsidRPr="002564ED" w:rsidRDefault="001D3FD9" w:rsidP="004A5EBD">
      <w:pPr>
        <w:tabs>
          <w:tab w:val="left" w:pos="600"/>
        </w:tabs>
        <w:rPr>
          <w:rFonts w:cs="Arial"/>
          <w:szCs w:val="22"/>
        </w:rPr>
      </w:pPr>
    </w:p>
    <w:p w14:paraId="044F83D5" w14:textId="4B8847DF" w:rsidR="001D3FD9" w:rsidRPr="002564ED" w:rsidRDefault="001D3FD9" w:rsidP="004A5EBD">
      <w:pPr>
        <w:widowControl/>
        <w:numPr>
          <w:ilvl w:val="0"/>
          <w:numId w:val="1"/>
        </w:numPr>
        <w:tabs>
          <w:tab w:val="left" w:pos="600"/>
        </w:tabs>
        <w:ind w:left="0" w:firstLine="0"/>
        <w:rPr>
          <w:rFonts w:cs="Arial"/>
          <w:szCs w:val="22"/>
        </w:rPr>
      </w:pPr>
      <w:r w:rsidRPr="002564ED">
        <w:rPr>
          <w:rFonts w:cs="Arial"/>
          <w:szCs w:val="22"/>
        </w:rPr>
        <w:lastRenderedPageBreak/>
        <w:t>Any traffic fines incurred by the Authority are to be billed by the service provider to the Authority, who shall be responsible for identifying the respective individuals and settling the fine with the local Police.</w:t>
      </w:r>
      <w:r w:rsidR="00D5670D" w:rsidRPr="002564ED">
        <w:rPr>
          <w:rFonts w:cs="Arial"/>
          <w:szCs w:val="22"/>
        </w:rPr>
        <w:t xml:space="preserve"> </w:t>
      </w:r>
    </w:p>
    <w:p w14:paraId="79812F42" w14:textId="77777777" w:rsidR="001D3FD9" w:rsidRPr="002564ED" w:rsidRDefault="001D3FD9" w:rsidP="004A5EBD">
      <w:pPr>
        <w:tabs>
          <w:tab w:val="left" w:pos="600"/>
        </w:tabs>
        <w:rPr>
          <w:rFonts w:cs="Arial"/>
          <w:szCs w:val="22"/>
        </w:rPr>
      </w:pPr>
    </w:p>
    <w:p w14:paraId="6BFEEF9C" w14:textId="77777777" w:rsidR="001D3FD9" w:rsidRPr="002564ED" w:rsidRDefault="001D3FD9" w:rsidP="004A5EBD">
      <w:pPr>
        <w:tabs>
          <w:tab w:val="left" w:pos="600"/>
        </w:tabs>
        <w:rPr>
          <w:rFonts w:cs="Arial"/>
          <w:b/>
          <w:szCs w:val="22"/>
        </w:rPr>
      </w:pPr>
      <w:r w:rsidRPr="002564ED">
        <w:rPr>
          <w:rFonts w:cs="Arial"/>
          <w:b/>
          <w:szCs w:val="22"/>
        </w:rPr>
        <w:t>FLEET MANAGEMENT</w:t>
      </w:r>
    </w:p>
    <w:p w14:paraId="2E3B1E99" w14:textId="77777777" w:rsidR="001D3FD9" w:rsidRPr="002564ED" w:rsidRDefault="001D3FD9" w:rsidP="004A5EBD">
      <w:pPr>
        <w:tabs>
          <w:tab w:val="left" w:pos="600"/>
        </w:tabs>
        <w:rPr>
          <w:rFonts w:cs="Arial"/>
          <w:szCs w:val="22"/>
        </w:rPr>
      </w:pPr>
    </w:p>
    <w:p w14:paraId="2D118EDA" w14:textId="484B003A" w:rsidR="001D3FD9" w:rsidRPr="002564ED" w:rsidRDefault="001D3FD9" w:rsidP="004A5EBD">
      <w:pPr>
        <w:widowControl/>
        <w:numPr>
          <w:ilvl w:val="0"/>
          <w:numId w:val="1"/>
        </w:numPr>
        <w:tabs>
          <w:tab w:val="left" w:pos="600"/>
        </w:tabs>
        <w:ind w:left="0" w:firstLine="0"/>
        <w:rPr>
          <w:rFonts w:cs="Arial"/>
          <w:szCs w:val="22"/>
        </w:rPr>
      </w:pPr>
      <w:r w:rsidRPr="002564ED">
        <w:rPr>
          <w:rFonts w:cs="Arial"/>
          <w:szCs w:val="22"/>
        </w:rPr>
        <w:t>The successful service provider shall provide a</w:t>
      </w:r>
      <w:r w:rsidR="00CD6BCB">
        <w:rPr>
          <w:rFonts w:cs="Arial"/>
          <w:szCs w:val="22"/>
        </w:rPr>
        <w:t>n English-speaking</w:t>
      </w:r>
      <w:r w:rsidRPr="002564ED">
        <w:rPr>
          <w:rFonts w:cs="Arial"/>
          <w:szCs w:val="22"/>
        </w:rPr>
        <w:t xml:space="preserve"> Fleet Manager who shall manage the </w:t>
      </w:r>
      <w:r w:rsidR="006F543B" w:rsidRPr="002564ED">
        <w:rPr>
          <w:rFonts w:cs="Arial"/>
          <w:szCs w:val="22"/>
        </w:rPr>
        <w:t>vehicles</w:t>
      </w:r>
      <w:r w:rsidRPr="002564ED">
        <w:rPr>
          <w:rFonts w:cs="Arial"/>
          <w:szCs w:val="22"/>
        </w:rPr>
        <w:t xml:space="preserve"> on behalf of the Authority. The Fleet Manager shall undertake the following duties:</w:t>
      </w:r>
    </w:p>
    <w:p w14:paraId="15A20EAD" w14:textId="77777777" w:rsidR="001D3FD9" w:rsidRPr="002564ED" w:rsidRDefault="001D3FD9" w:rsidP="00BA54AE">
      <w:pPr>
        <w:tabs>
          <w:tab w:val="left" w:pos="600"/>
        </w:tabs>
        <w:rPr>
          <w:rFonts w:cs="Arial"/>
          <w:szCs w:val="22"/>
        </w:rPr>
      </w:pPr>
    </w:p>
    <w:p w14:paraId="0519AF49" w14:textId="4EDF1003"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 xml:space="preserve">Instigate and mange a </w:t>
      </w:r>
      <w:r w:rsidR="006F543B" w:rsidRPr="002564ED">
        <w:rPr>
          <w:rFonts w:cs="Arial"/>
          <w:szCs w:val="22"/>
        </w:rPr>
        <w:t xml:space="preserve">vehicle </w:t>
      </w:r>
      <w:r w:rsidR="00372DEE" w:rsidRPr="002564ED">
        <w:rPr>
          <w:rFonts w:cs="Arial"/>
          <w:szCs w:val="22"/>
        </w:rPr>
        <w:t>fleet servicing</w:t>
      </w:r>
      <w:r w:rsidRPr="002564ED">
        <w:rPr>
          <w:rFonts w:cs="Arial"/>
          <w:szCs w:val="22"/>
        </w:rPr>
        <w:t xml:space="preserve"> programme.</w:t>
      </w:r>
    </w:p>
    <w:p w14:paraId="45662BFB" w14:textId="0F4BBA00"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 xml:space="preserve">Manage the </w:t>
      </w:r>
      <w:r w:rsidR="006F543B" w:rsidRPr="002564ED">
        <w:rPr>
          <w:rFonts w:cs="Arial"/>
          <w:szCs w:val="22"/>
        </w:rPr>
        <w:t>vehicle fleet</w:t>
      </w:r>
      <w:r w:rsidRPr="002564ED">
        <w:rPr>
          <w:rFonts w:cs="Arial"/>
          <w:szCs w:val="22"/>
        </w:rPr>
        <w:t xml:space="preserve"> on behalf of the Authority.</w:t>
      </w:r>
    </w:p>
    <w:p w14:paraId="7BB21951" w14:textId="672B3D28"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 xml:space="preserve">Call forward the </w:t>
      </w:r>
      <w:r w:rsidR="006F543B" w:rsidRPr="002564ED">
        <w:rPr>
          <w:rFonts w:cs="Arial"/>
          <w:szCs w:val="22"/>
        </w:rPr>
        <w:t>vehicle fleet</w:t>
      </w:r>
      <w:r w:rsidRPr="002564ED">
        <w:rPr>
          <w:rFonts w:cs="Arial"/>
          <w:szCs w:val="22"/>
        </w:rPr>
        <w:t xml:space="preserve"> for servicing.</w:t>
      </w:r>
    </w:p>
    <w:p w14:paraId="7A823028" w14:textId="77777777"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Attend Authority/Service Provider meetings as required.</w:t>
      </w:r>
    </w:p>
    <w:p w14:paraId="6F7E78EC" w14:textId="77777777"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Maintain all vehicle records and service history.</w:t>
      </w:r>
    </w:p>
    <w:p w14:paraId="61F1E274" w14:textId="77777777"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Maintain all original vehicle registration documents and number plates.</w:t>
      </w:r>
    </w:p>
    <w:p w14:paraId="17896B90" w14:textId="77777777"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Undertake the production of any reports requested by the Contracts Manager.</w:t>
      </w:r>
    </w:p>
    <w:p w14:paraId="0DF02A9D" w14:textId="77777777"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Ensure compliance of service provider invoices with Authority billing requirements.</w:t>
      </w:r>
    </w:p>
    <w:p w14:paraId="519F7E75" w14:textId="77777777"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Manage the requirements for ‘spot hire’ vehicles as and when required.</w:t>
      </w:r>
    </w:p>
    <w:p w14:paraId="6EC33BE6" w14:textId="77777777"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Manage the provision of free consumables as per contract agreement.</w:t>
      </w:r>
    </w:p>
    <w:p w14:paraId="52DDC7E3" w14:textId="77777777"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Manage the replacement of vehicles as and when required.</w:t>
      </w:r>
    </w:p>
    <w:p w14:paraId="214A2782" w14:textId="00D6195A" w:rsidR="001D3FD9" w:rsidRPr="002564ED" w:rsidRDefault="001D3FD9" w:rsidP="00E81266">
      <w:pPr>
        <w:widowControl/>
        <w:numPr>
          <w:ilvl w:val="1"/>
          <w:numId w:val="1"/>
        </w:numPr>
        <w:tabs>
          <w:tab w:val="left" w:pos="600"/>
          <w:tab w:val="left" w:pos="1200"/>
        </w:tabs>
        <w:ind w:left="567" w:firstLine="0"/>
        <w:rPr>
          <w:rFonts w:cs="Arial"/>
          <w:szCs w:val="22"/>
        </w:rPr>
      </w:pPr>
      <w:r w:rsidRPr="002564ED">
        <w:rPr>
          <w:rFonts w:cs="Arial"/>
          <w:szCs w:val="22"/>
        </w:rPr>
        <w:t xml:space="preserve">Rotate </w:t>
      </w:r>
      <w:r w:rsidR="004D46A0" w:rsidRPr="002564ED">
        <w:rPr>
          <w:rFonts w:cs="Arial"/>
          <w:szCs w:val="22"/>
        </w:rPr>
        <w:t>vehicle fleet</w:t>
      </w:r>
      <w:r w:rsidRPr="002564ED">
        <w:rPr>
          <w:rFonts w:cs="Arial"/>
          <w:szCs w:val="22"/>
        </w:rPr>
        <w:t xml:space="preserve"> vehicles as applicable.</w:t>
      </w:r>
    </w:p>
    <w:p w14:paraId="438403BE" w14:textId="11C7AB26" w:rsidR="00457255" w:rsidRPr="002564ED" w:rsidRDefault="00457255" w:rsidP="00E81266">
      <w:pPr>
        <w:widowControl/>
        <w:numPr>
          <w:ilvl w:val="1"/>
          <w:numId w:val="1"/>
        </w:numPr>
        <w:tabs>
          <w:tab w:val="left" w:pos="600"/>
          <w:tab w:val="left" w:pos="1200"/>
        </w:tabs>
        <w:ind w:left="567" w:firstLine="0"/>
        <w:rPr>
          <w:rFonts w:cs="Arial"/>
          <w:szCs w:val="22"/>
        </w:rPr>
      </w:pPr>
      <w:r w:rsidRPr="002564ED">
        <w:rPr>
          <w:rFonts w:cs="Arial"/>
          <w:szCs w:val="22"/>
        </w:rPr>
        <w:t>Instigate vehicle recovery services.</w:t>
      </w:r>
    </w:p>
    <w:p w14:paraId="1E921DCC" w14:textId="3B1694A0" w:rsidR="00457255" w:rsidRPr="002564ED" w:rsidRDefault="00185E37" w:rsidP="00E81266">
      <w:pPr>
        <w:widowControl/>
        <w:numPr>
          <w:ilvl w:val="1"/>
          <w:numId w:val="1"/>
        </w:numPr>
        <w:tabs>
          <w:tab w:val="left" w:pos="600"/>
          <w:tab w:val="left" w:pos="1200"/>
        </w:tabs>
        <w:ind w:left="567" w:firstLine="0"/>
        <w:rPr>
          <w:rFonts w:cs="Arial"/>
          <w:szCs w:val="22"/>
        </w:rPr>
      </w:pPr>
      <w:r w:rsidRPr="002564ED">
        <w:rPr>
          <w:rFonts w:cs="Arial"/>
          <w:szCs w:val="22"/>
        </w:rPr>
        <w:t xml:space="preserve">Assist with obtaining </w:t>
      </w:r>
      <w:r w:rsidR="00C10CC2">
        <w:rPr>
          <w:rFonts w:cs="Arial"/>
          <w:szCs w:val="22"/>
        </w:rPr>
        <w:t>Omani</w:t>
      </w:r>
      <w:r w:rsidRPr="002564ED">
        <w:rPr>
          <w:rFonts w:cs="Arial"/>
          <w:szCs w:val="22"/>
        </w:rPr>
        <w:t xml:space="preserve"> Police Reports</w:t>
      </w:r>
    </w:p>
    <w:p w14:paraId="34DA6A1D" w14:textId="77777777" w:rsidR="00BE41C6" w:rsidRPr="002564ED" w:rsidRDefault="00BE41C6" w:rsidP="00BA54AE">
      <w:pPr>
        <w:tabs>
          <w:tab w:val="left" w:pos="600"/>
        </w:tabs>
        <w:rPr>
          <w:rFonts w:cs="Arial"/>
          <w:b/>
          <w:szCs w:val="22"/>
        </w:rPr>
      </w:pPr>
    </w:p>
    <w:p w14:paraId="3A25A3BE" w14:textId="77777777" w:rsidR="001D3FD9" w:rsidRPr="002564ED" w:rsidRDefault="001D3FD9" w:rsidP="004A5EBD">
      <w:pPr>
        <w:tabs>
          <w:tab w:val="left" w:pos="600"/>
        </w:tabs>
        <w:rPr>
          <w:rFonts w:cs="Arial"/>
          <w:b/>
          <w:szCs w:val="22"/>
        </w:rPr>
      </w:pPr>
      <w:r w:rsidRPr="002564ED">
        <w:rPr>
          <w:rFonts w:cs="Arial"/>
          <w:b/>
          <w:szCs w:val="22"/>
        </w:rPr>
        <w:t>DEPRECIATION</w:t>
      </w:r>
    </w:p>
    <w:p w14:paraId="51077542" w14:textId="77777777" w:rsidR="001D3FD9" w:rsidRPr="002564ED" w:rsidRDefault="001D3FD9" w:rsidP="004A5EBD">
      <w:pPr>
        <w:tabs>
          <w:tab w:val="left" w:pos="600"/>
        </w:tabs>
        <w:rPr>
          <w:rFonts w:cs="Arial"/>
          <w:szCs w:val="22"/>
        </w:rPr>
      </w:pPr>
    </w:p>
    <w:p w14:paraId="262A3886" w14:textId="77777777" w:rsidR="001D3FD9" w:rsidRPr="002564ED" w:rsidRDefault="001D3FD9" w:rsidP="004A5EBD">
      <w:pPr>
        <w:widowControl/>
        <w:numPr>
          <w:ilvl w:val="0"/>
          <w:numId w:val="1"/>
        </w:numPr>
        <w:tabs>
          <w:tab w:val="left" w:pos="600"/>
        </w:tabs>
        <w:ind w:left="0" w:firstLine="0"/>
        <w:rPr>
          <w:rFonts w:cs="Arial"/>
          <w:szCs w:val="22"/>
        </w:rPr>
      </w:pPr>
      <w:r w:rsidRPr="002564ED">
        <w:rPr>
          <w:rFonts w:cs="Arial"/>
          <w:szCs w:val="22"/>
        </w:rPr>
        <w:t xml:space="preserve">The Authority requires the service provider to provide a depreciation scaling within their tender with respect to the replacement cost of vehicles. This scaling shall </w:t>
      </w:r>
      <w:proofErr w:type="gramStart"/>
      <w:r w:rsidRPr="002564ED">
        <w:rPr>
          <w:rFonts w:cs="Arial"/>
          <w:szCs w:val="22"/>
        </w:rPr>
        <w:t>take into account</w:t>
      </w:r>
      <w:proofErr w:type="gramEnd"/>
      <w:r w:rsidRPr="002564ED">
        <w:rPr>
          <w:rFonts w:cs="Arial"/>
          <w:szCs w:val="22"/>
        </w:rPr>
        <w:t xml:space="preserve"> the age and mileage of the vehicle prior to replacement and provide a reflection of the value that a vehicle of that particular age or mileage would accrue on the second-hand market. This scaling should advise the depreciation value as a percentage on the initial purchase price of the vehicle.</w:t>
      </w:r>
    </w:p>
    <w:p w14:paraId="3CC73476" w14:textId="77777777" w:rsidR="001D3FD9" w:rsidRPr="002564ED" w:rsidRDefault="001D3FD9" w:rsidP="004A5EBD">
      <w:pPr>
        <w:tabs>
          <w:tab w:val="left" w:pos="600"/>
        </w:tabs>
        <w:rPr>
          <w:rFonts w:cs="Arial"/>
          <w:szCs w:val="22"/>
        </w:rPr>
      </w:pPr>
    </w:p>
    <w:p w14:paraId="41346D28" w14:textId="77777777" w:rsidR="001D3FD9" w:rsidRPr="002564ED" w:rsidRDefault="001D3FD9" w:rsidP="004A5EBD">
      <w:pPr>
        <w:widowControl/>
        <w:numPr>
          <w:ilvl w:val="0"/>
          <w:numId w:val="1"/>
        </w:numPr>
        <w:tabs>
          <w:tab w:val="left" w:pos="600"/>
        </w:tabs>
        <w:ind w:left="0" w:firstLine="0"/>
        <w:rPr>
          <w:rFonts w:cs="Arial"/>
          <w:szCs w:val="22"/>
        </w:rPr>
      </w:pPr>
      <w:r w:rsidRPr="002564ED">
        <w:rPr>
          <w:rFonts w:cs="Arial"/>
          <w:szCs w:val="22"/>
        </w:rPr>
        <w:t xml:space="preserve">Where vehicles are deemed to be beyond economic repair the service provider is to make a contractual claim against the Authority. This claim should </w:t>
      </w:r>
      <w:proofErr w:type="gramStart"/>
      <w:r w:rsidRPr="002564ED">
        <w:rPr>
          <w:rFonts w:cs="Arial"/>
          <w:szCs w:val="22"/>
        </w:rPr>
        <w:t>take into account</w:t>
      </w:r>
      <w:proofErr w:type="gramEnd"/>
      <w:r w:rsidRPr="002564ED">
        <w:rPr>
          <w:rFonts w:cs="Arial"/>
          <w:szCs w:val="22"/>
        </w:rPr>
        <w:t xml:space="preserve"> the agreed depreciation on the vehicle and be less than the residual salvage value of the vehicle.</w:t>
      </w:r>
    </w:p>
    <w:p w14:paraId="134C6CA7" w14:textId="77777777" w:rsidR="001D3FD9" w:rsidRPr="002564ED" w:rsidRDefault="001D3FD9" w:rsidP="004A5EBD">
      <w:pPr>
        <w:tabs>
          <w:tab w:val="left" w:pos="600"/>
        </w:tabs>
        <w:rPr>
          <w:rFonts w:cs="Arial"/>
          <w:szCs w:val="22"/>
        </w:rPr>
      </w:pPr>
    </w:p>
    <w:p w14:paraId="75F10354" w14:textId="5D4B4190" w:rsidR="001D3FD9" w:rsidRPr="002564ED" w:rsidRDefault="001D3FD9" w:rsidP="004A5EBD">
      <w:pPr>
        <w:widowControl/>
        <w:numPr>
          <w:ilvl w:val="0"/>
          <w:numId w:val="1"/>
        </w:numPr>
        <w:tabs>
          <w:tab w:val="left" w:pos="600"/>
        </w:tabs>
        <w:ind w:left="0" w:firstLine="0"/>
        <w:rPr>
          <w:rFonts w:cs="Arial"/>
          <w:szCs w:val="22"/>
        </w:rPr>
      </w:pPr>
      <w:r w:rsidRPr="002564ED">
        <w:rPr>
          <w:rFonts w:cs="Arial"/>
          <w:szCs w:val="22"/>
        </w:rPr>
        <w:t xml:space="preserve">This may not be required if the supplier proposes to insure the Fleet against damage. This cost will be </w:t>
      </w:r>
      <w:r w:rsidR="00F817A8" w:rsidRPr="002564ED">
        <w:rPr>
          <w:rFonts w:cs="Arial"/>
          <w:szCs w:val="22"/>
        </w:rPr>
        <w:t xml:space="preserve">included </w:t>
      </w:r>
      <w:r w:rsidRPr="002564ED">
        <w:rPr>
          <w:rFonts w:cs="Arial"/>
          <w:szCs w:val="22"/>
        </w:rPr>
        <w:t>in the overall hire charges and will not appear as a separate line item.</w:t>
      </w:r>
    </w:p>
    <w:p w14:paraId="3A19A45A" w14:textId="77777777" w:rsidR="001D3FD9" w:rsidRPr="002564ED" w:rsidRDefault="001D3FD9" w:rsidP="004A5EBD">
      <w:pPr>
        <w:tabs>
          <w:tab w:val="left" w:pos="600"/>
        </w:tabs>
        <w:rPr>
          <w:rFonts w:cs="Arial"/>
          <w:szCs w:val="22"/>
        </w:rPr>
      </w:pPr>
    </w:p>
    <w:p w14:paraId="04C2EDD6" w14:textId="77777777" w:rsidR="001D3FD9" w:rsidRPr="002564ED" w:rsidRDefault="001D3FD9" w:rsidP="004A5EBD">
      <w:pPr>
        <w:tabs>
          <w:tab w:val="left" w:pos="600"/>
        </w:tabs>
        <w:rPr>
          <w:rFonts w:cs="Arial"/>
          <w:b/>
          <w:szCs w:val="22"/>
        </w:rPr>
      </w:pPr>
      <w:r w:rsidRPr="002564ED">
        <w:rPr>
          <w:rFonts w:cs="Arial"/>
          <w:b/>
          <w:szCs w:val="22"/>
        </w:rPr>
        <w:t>SPOT HIRES</w:t>
      </w:r>
    </w:p>
    <w:p w14:paraId="452AD5C0" w14:textId="77777777" w:rsidR="001D3FD9" w:rsidRPr="002564ED" w:rsidRDefault="001D3FD9" w:rsidP="004A5EBD">
      <w:pPr>
        <w:tabs>
          <w:tab w:val="left" w:pos="600"/>
        </w:tabs>
        <w:rPr>
          <w:rFonts w:cs="Arial"/>
          <w:szCs w:val="22"/>
        </w:rPr>
      </w:pPr>
    </w:p>
    <w:p w14:paraId="449F8906" w14:textId="3E62002F" w:rsidR="007F1978" w:rsidRPr="002564ED" w:rsidRDefault="006B728B" w:rsidP="00827D13">
      <w:pPr>
        <w:widowControl/>
        <w:numPr>
          <w:ilvl w:val="0"/>
          <w:numId w:val="1"/>
        </w:numPr>
        <w:tabs>
          <w:tab w:val="left" w:pos="600"/>
        </w:tabs>
        <w:ind w:left="0" w:firstLine="0"/>
        <w:rPr>
          <w:rFonts w:cs="Arial"/>
          <w:szCs w:val="22"/>
        </w:rPr>
      </w:pPr>
      <w:r w:rsidRPr="002564ED">
        <w:rPr>
          <w:rFonts w:cs="Arial"/>
          <w:szCs w:val="22"/>
        </w:rPr>
        <w:t>T</w:t>
      </w:r>
      <w:r w:rsidR="00DA1141" w:rsidRPr="002564ED">
        <w:rPr>
          <w:rFonts w:cs="Arial"/>
          <w:szCs w:val="22"/>
        </w:rPr>
        <w:t>he Authority shall be able to hire vehicles on a temporary basis (‘Spot-Hire’)</w:t>
      </w:r>
      <w:r w:rsidRPr="002564ED">
        <w:rPr>
          <w:rFonts w:cs="Arial"/>
          <w:szCs w:val="22"/>
        </w:rPr>
        <w:t>.</w:t>
      </w:r>
      <w:r w:rsidR="00DA1141" w:rsidRPr="002564ED">
        <w:rPr>
          <w:rFonts w:cs="Arial"/>
          <w:szCs w:val="22"/>
        </w:rPr>
        <w:t xml:space="preserve"> The firm prices for these spot-hires are </w:t>
      </w:r>
      <w:r w:rsidR="00AE225A" w:rsidRPr="002564ED">
        <w:rPr>
          <w:rFonts w:cs="Arial"/>
          <w:szCs w:val="22"/>
        </w:rPr>
        <w:t xml:space="preserve">to be </w:t>
      </w:r>
      <w:r w:rsidR="00DA1141" w:rsidRPr="002564ED">
        <w:rPr>
          <w:rFonts w:cs="Arial"/>
          <w:szCs w:val="22"/>
        </w:rPr>
        <w:t xml:space="preserve">defined </w:t>
      </w:r>
      <w:r w:rsidR="00AE225A" w:rsidRPr="002564ED">
        <w:rPr>
          <w:rFonts w:cs="Arial"/>
          <w:szCs w:val="22"/>
        </w:rPr>
        <w:t>and provided by the contractor</w:t>
      </w:r>
      <w:r w:rsidR="005A14D0" w:rsidRPr="002564ED">
        <w:rPr>
          <w:rFonts w:cs="Arial"/>
          <w:szCs w:val="22"/>
        </w:rPr>
        <w:t>. The contractor</w:t>
      </w:r>
      <w:r w:rsidR="00DA1141" w:rsidRPr="002564ED">
        <w:rPr>
          <w:rFonts w:cs="Arial"/>
          <w:szCs w:val="22"/>
        </w:rPr>
        <w:t xml:space="preserve"> should be able to supply all vehicle types within 24 hours of request or at a time / date agreed between the </w:t>
      </w:r>
      <w:r w:rsidR="00BE4767" w:rsidRPr="002564ED">
        <w:rPr>
          <w:rFonts w:cs="Arial"/>
          <w:szCs w:val="22"/>
        </w:rPr>
        <w:t xml:space="preserve">Authority </w:t>
      </w:r>
      <w:r w:rsidR="00DA1141" w:rsidRPr="002564ED">
        <w:rPr>
          <w:rFonts w:cs="Arial"/>
          <w:szCs w:val="22"/>
        </w:rPr>
        <w:t>and the contractor</w:t>
      </w:r>
      <w:r w:rsidR="00085C1B" w:rsidRPr="002564ED">
        <w:rPr>
          <w:rFonts w:cs="Arial"/>
          <w:szCs w:val="22"/>
        </w:rPr>
        <w:t xml:space="preserve">. </w:t>
      </w:r>
    </w:p>
    <w:p w14:paraId="013FA134" w14:textId="77777777" w:rsidR="00606680" w:rsidRPr="002564ED" w:rsidRDefault="00606680" w:rsidP="004A5EBD">
      <w:pPr>
        <w:tabs>
          <w:tab w:val="left" w:pos="600"/>
        </w:tabs>
        <w:rPr>
          <w:rFonts w:cs="Arial"/>
          <w:szCs w:val="22"/>
        </w:rPr>
      </w:pPr>
    </w:p>
    <w:p w14:paraId="0117EBC9" w14:textId="77777777" w:rsidR="00606680" w:rsidRPr="002564ED" w:rsidRDefault="00606680" w:rsidP="004A5EBD">
      <w:pPr>
        <w:tabs>
          <w:tab w:val="left" w:pos="600"/>
        </w:tabs>
        <w:rPr>
          <w:rFonts w:cs="Arial"/>
          <w:b/>
          <w:szCs w:val="22"/>
        </w:rPr>
      </w:pPr>
      <w:r w:rsidRPr="002564ED">
        <w:rPr>
          <w:rFonts w:cs="Arial"/>
          <w:b/>
          <w:szCs w:val="22"/>
        </w:rPr>
        <w:t>INSURANCE</w:t>
      </w:r>
    </w:p>
    <w:p w14:paraId="0DBD31BA" w14:textId="77777777" w:rsidR="00606680" w:rsidRPr="002564ED" w:rsidRDefault="00606680" w:rsidP="004A5EBD">
      <w:pPr>
        <w:widowControl/>
        <w:tabs>
          <w:tab w:val="left" w:pos="600"/>
        </w:tabs>
        <w:rPr>
          <w:rFonts w:cs="Arial"/>
          <w:szCs w:val="22"/>
        </w:rPr>
      </w:pPr>
    </w:p>
    <w:p w14:paraId="41740F98" w14:textId="0247D288" w:rsidR="007E4229" w:rsidRDefault="005F235E" w:rsidP="007E4229">
      <w:pPr>
        <w:widowControl/>
        <w:numPr>
          <w:ilvl w:val="0"/>
          <w:numId w:val="1"/>
        </w:numPr>
        <w:tabs>
          <w:tab w:val="left" w:pos="600"/>
        </w:tabs>
        <w:ind w:left="0" w:firstLine="0"/>
        <w:rPr>
          <w:rFonts w:cs="Arial"/>
          <w:szCs w:val="22"/>
        </w:rPr>
      </w:pPr>
      <w:r w:rsidRPr="005F235E">
        <w:rPr>
          <w:rStyle w:val="normaltextrun"/>
          <w:rFonts w:cs="Arial"/>
          <w:color w:val="000000"/>
          <w:szCs w:val="22"/>
          <w:shd w:val="clear" w:color="auto" w:fill="FFFFFF"/>
        </w:rPr>
        <w:t>It will remain the responsibility of the Contractor to renew insurance as required and provide the Authority with updated insurance certificates.</w:t>
      </w:r>
      <w:r w:rsidRPr="005F235E">
        <w:rPr>
          <w:rStyle w:val="eop"/>
          <w:rFonts w:cs="Arial"/>
          <w:color w:val="000000"/>
          <w:szCs w:val="22"/>
          <w:shd w:val="clear" w:color="auto" w:fill="FFFFFF"/>
        </w:rPr>
        <w:t> </w:t>
      </w:r>
      <w:r w:rsidR="00606680" w:rsidRPr="002564ED">
        <w:rPr>
          <w:rFonts w:cs="Arial"/>
          <w:szCs w:val="22"/>
        </w:rPr>
        <w:t xml:space="preserve">All vehicles shall be provided with Fully Comprehensive </w:t>
      </w:r>
      <w:r w:rsidR="00CF04FB" w:rsidRPr="002564ED">
        <w:rPr>
          <w:rFonts w:cs="Arial"/>
          <w:szCs w:val="22"/>
        </w:rPr>
        <w:t>Insurance cover</w:t>
      </w:r>
      <w:r w:rsidR="00606680" w:rsidRPr="002564ED">
        <w:rPr>
          <w:rFonts w:cs="Arial"/>
          <w:szCs w:val="22"/>
        </w:rPr>
        <w:t xml:space="preserve"> </w:t>
      </w:r>
      <w:r w:rsidR="002D5159" w:rsidRPr="002564ED">
        <w:rPr>
          <w:rFonts w:cs="Arial"/>
          <w:szCs w:val="22"/>
        </w:rPr>
        <w:t xml:space="preserve">that is valid throughout </w:t>
      </w:r>
      <w:r>
        <w:rPr>
          <w:rFonts w:cs="Arial"/>
          <w:szCs w:val="22"/>
        </w:rPr>
        <w:t>Oman</w:t>
      </w:r>
      <w:r w:rsidR="002D5159" w:rsidRPr="002564ED">
        <w:rPr>
          <w:rFonts w:cs="Arial"/>
          <w:szCs w:val="22"/>
        </w:rPr>
        <w:t xml:space="preserve">, especially on </w:t>
      </w:r>
      <w:r w:rsidR="009C0472">
        <w:rPr>
          <w:rFonts w:cs="Arial"/>
          <w:szCs w:val="22"/>
        </w:rPr>
        <w:t>AMAB</w:t>
      </w:r>
      <w:r w:rsidR="002D5159" w:rsidRPr="002564ED">
        <w:rPr>
          <w:rFonts w:cs="Arial"/>
          <w:szCs w:val="22"/>
        </w:rPr>
        <w:t xml:space="preserve">, </w:t>
      </w:r>
      <w:r w:rsidR="00606680" w:rsidRPr="002564ED">
        <w:rPr>
          <w:rFonts w:cs="Arial"/>
          <w:szCs w:val="22"/>
        </w:rPr>
        <w:t>for the Contract duration.</w:t>
      </w:r>
    </w:p>
    <w:p w14:paraId="6EB8CBD4" w14:textId="03760484" w:rsidR="007E4229" w:rsidRDefault="007E4229" w:rsidP="007E4229">
      <w:pPr>
        <w:widowControl/>
        <w:tabs>
          <w:tab w:val="left" w:pos="600"/>
        </w:tabs>
        <w:rPr>
          <w:rFonts w:cs="Arial"/>
          <w:szCs w:val="22"/>
        </w:rPr>
      </w:pPr>
    </w:p>
    <w:p w14:paraId="6197F0ED" w14:textId="3B0F992D" w:rsidR="007E4229" w:rsidRPr="002564ED" w:rsidRDefault="007E4229" w:rsidP="007E4229">
      <w:pPr>
        <w:widowControl/>
        <w:numPr>
          <w:ilvl w:val="0"/>
          <w:numId w:val="1"/>
        </w:numPr>
        <w:tabs>
          <w:tab w:val="left" w:pos="600"/>
        </w:tabs>
        <w:ind w:left="0" w:firstLine="0"/>
        <w:rPr>
          <w:rFonts w:cs="Arial"/>
          <w:szCs w:val="22"/>
        </w:rPr>
      </w:pPr>
      <w:r w:rsidRPr="002564ED">
        <w:rPr>
          <w:rFonts w:cs="Arial"/>
          <w:szCs w:val="22"/>
        </w:rPr>
        <w:t xml:space="preserve">In the event of an accident, the Authority (with assistance from the Service Provider) shall obtain an official </w:t>
      </w:r>
      <w:r w:rsidR="00B00677">
        <w:rPr>
          <w:rFonts w:cs="Arial"/>
          <w:szCs w:val="22"/>
        </w:rPr>
        <w:t>Omani</w:t>
      </w:r>
      <w:r w:rsidRPr="002564ED">
        <w:rPr>
          <w:rFonts w:cs="Arial"/>
          <w:szCs w:val="22"/>
        </w:rPr>
        <w:t xml:space="preserve"> Police report and submit this alongside a copy of the Driver’s </w:t>
      </w:r>
      <w:r w:rsidR="00F47B82">
        <w:rPr>
          <w:rFonts w:cs="Arial"/>
          <w:szCs w:val="22"/>
        </w:rPr>
        <w:t>licence</w:t>
      </w:r>
      <w:r w:rsidRPr="002564ED">
        <w:rPr>
          <w:rFonts w:cs="Arial"/>
          <w:szCs w:val="22"/>
        </w:rPr>
        <w:t xml:space="preserve"> to make a claim on the Insurance.</w:t>
      </w:r>
    </w:p>
    <w:p w14:paraId="1D029E0C" w14:textId="77777777" w:rsidR="007E4229" w:rsidRPr="002564ED" w:rsidRDefault="007E4229" w:rsidP="007E4229">
      <w:pPr>
        <w:widowControl/>
        <w:tabs>
          <w:tab w:val="left" w:pos="600"/>
        </w:tabs>
        <w:rPr>
          <w:rFonts w:cs="Arial"/>
          <w:szCs w:val="22"/>
        </w:rPr>
      </w:pPr>
    </w:p>
    <w:p w14:paraId="0876060F" w14:textId="2FB2B9AA" w:rsidR="007E4229" w:rsidRPr="002564ED" w:rsidRDefault="007E4229" w:rsidP="007E4229">
      <w:pPr>
        <w:widowControl/>
        <w:numPr>
          <w:ilvl w:val="0"/>
          <w:numId w:val="1"/>
        </w:numPr>
        <w:tabs>
          <w:tab w:val="left" w:pos="600"/>
        </w:tabs>
        <w:ind w:left="0" w:firstLine="0"/>
        <w:rPr>
          <w:rFonts w:cs="Arial"/>
          <w:szCs w:val="22"/>
        </w:rPr>
      </w:pPr>
      <w:r w:rsidRPr="002564ED">
        <w:rPr>
          <w:rFonts w:cs="Arial"/>
          <w:szCs w:val="22"/>
        </w:rPr>
        <w:t xml:space="preserve">The Authority shall be liable to pay the first 1,000 </w:t>
      </w:r>
      <w:r w:rsidR="00F47B82">
        <w:rPr>
          <w:rFonts w:cs="Arial"/>
          <w:szCs w:val="22"/>
        </w:rPr>
        <w:t>OMR</w:t>
      </w:r>
      <w:r w:rsidRPr="002564ED">
        <w:rPr>
          <w:rFonts w:cs="Arial"/>
          <w:szCs w:val="22"/>
        </w:rPr>
        <w:t xml:space="preserve"> in each of the following situations:</w:t>
      </w:r>
    </w:p>
    <w:p w14:paraId="32D31CCE" w14:textId="77777777" w:rsidR="007E4229" w:rsidRPr="002564ED" w:rsidRDefault="007E4229" w:rsidP="007E4229">
      <w:pPr>
        <w:widowControl/>
        <w:tabs>
          <w:tab w:val="left" w:pos="600"/>
        </w:tabs>
        <w:rPr>
          <w:rFonts w:cs="Arial"/>
          <w:szCs w:val="22"/>
        </w:rPr>
      </w:pPr>
    </w:p>
    <w:p w14:paraId="10713E66" w14:textId="77777777" w:rsidR="001341F4" w:rsidRDefault="007E4229" w:rsidP="001341F4">
      <w:pPr>
        <w:numPr>
          <w:ilvl w:val="1"/>
          <w:numId w:val="1"/>
        </w:numPr>
        <w:tabs>
          <w:tab w:val="left" w:pos="600"/>
          <w:tab w:val="left" w:pos="1134"/>
        </w:tabs>
        <w:ind w:left="567" w:firstLine="0"/>
      </w:pPr>
      <w:r w:rsidRPr="002564ED">
        <w:rPr>
          <w:rFonts w:cs="Arial"/>
          <w:szCs w:val="22"/>
        </w:rPr>
        <w:t xml:space="preserve">Where it is determined by the </w:t>
      </w:r>
      <w:r w:rsidR="00F47B82">
        <w:rPr>
          <w:rFonts w:cs="Arial"/>
          <w:szCs w:val="22"/>
        </w:rPr>
        <w:t>Omani</w:t>
      </w:r>
      <w:r w:rsidRPr="002564ED">
        <w:rPr>
          <w:rFonts w:cs="Arial"/>
          <w:szCs w:val="22"/>
        </w:rPr>
        <w:t xml:space="preserve"> Police that the accident is the fault of the Authority’s Driver. </w:t>
      </w:r>
    </w:p>
    <w:p w14:paraId="63E4703D" w14:textId="77777777" w:rsidR="001341F4" w:rsidRDefault="001341F4" w:rsidP="001341F4">
      <w:pPr>
        <w:tabs>
          <w:tab w:val="left" w:pos="600"/>
          <w:tab w:val="left" w:pos="1134"/>
        </w:tabs>
        <w:ind w:left="567"/>
      </w:pPr>
    </w:p>
    <w:p w14:paraId="0235E34B" w14:textId="6373933D" w:rsidR="007E4229" w:rsidRPr="001341F4" w:rsidRDefault="007E4229" w:rsidP="001341F4">
      <w:pPr>
        <w:numPr>
          <w:ilvl w:val="1"/>
          <w:numId w:val="1"/>
        </w:numPr>
        <w:tabs>
          <w:tab w:val="left" w:pos="600"/>
          <w:tab w:val="left" w:pos="1134"/>
        </w:tabs>
        <w:ind w:left="567" w:firstLine="0"/>
      </w:pPr>
      <w:r w:rsidRPr="001341F4">
        <w:rPr>
          <w:rFonts w:cs="Arial"/>
          <w:szCs w:val="22"/>
        </w:rPr>
        <w:t>In the event of an accident where the third party cannot be traced</w:t>
      </w:r>
      <w:r w:rsidR="00606680" w:rsidRPr="001341F4">
        <w:rPr>
          <w:rFonts w:cs="Arial"/>
          <w:szCs w:val="22"/>
        </w:rPr>
        <w:t xml:space="preserve"> </w:t>
      </w:r>
    </w:p>
    <w:p w14:paraId="17EF802F" w14:textId="77777777" w:rsidR="007E4229" w:rsidRDefault="007E4229" w:rsidP="007E4229">
      <w:pPr>
        <w:widowControl/>
        <w:tabs>
          <w:tab w:val="left" w:pos="600"/>
        </w:tabs>
        <w:rPr>
          <w:rFonts w:cs="Arial"/>
          <w:szCs w:val="22"/>
        </w:rPr>
      </w:pPr>
    </w:p>
    <w:p w14:paraId="7EB0FA80" w14:textId="77777777" w:rsidR="007E4229" w:rsidRPr="007E4229" w:rsidRDefault="007E4229" w:rsidP="007E4229">
      <w:pPr>
        <w:widowControl/>
        <w:tabs>
          <w:tab w:val="left" w:pos="600"/>
        </w:tabs>
        <w:rPr>
          <w:rFonts w:cs="Arial"/>
          <w:szCs w:val="22"/>
        </w:rPr>
      </w:pPr>
    </w:p>
    <w:p w14:paraId="02388F69" w14:textId="77777777" w:rsidR="00606680" w:rsidRPr="002564ED" w:rsidRDefault="00606680" w:rsidP="004A5EBD">
      <w:pPr>
        <w:widowControl/>
        <w:tabs>
          <w:tab w:val="left" w:pos="600"/>
        </w:tabs>
        <w:rPr>
          <w:rFonts w:cs="Arial"/>
          <w:szCs w:val="22"/>
        </w:rPr>
      </w:pPr>
    </w:p>
    <w:p w14:paraId="56073783" w14:textId="271CCDB7" w:rsidR="00CA4F05" w:rsidRPr="00B765E4" w:rsidRDefault="00CA4F05" w:rsidP="00BA54AE">
      <w:pPr>
        <w:widowControl/>
        <w:tabs>
          <w:tab w:val="left" w:pos="600"/>
        </w:tabs>
        <w:ind w:left="1224"/>
        <w:rPr>
          <w:rFonts w:cs="Arial"/>
          <w:szCs w:val="22"/>
        </w:rPr>
      </w:pPr>
    </w:p>
    <w:p w14:paraId="5E0DE905" w14:textId="77777777" w:rsidR="009F077A" w:rsidRPr="00B765E4" w:rsidRDefault="009F077A" w:rsidP="00BA54AE"/>
    <w:sectPr w:rsidR="009F077A" w:rsidRPr="00B765E4" w:rsidSect="00680064">
      <w:headerReference w:type="default" r:id="rId12"/>
      <w:footerReference w:type="default" r:id="rId13"/>
      <w:pgSz w:w="11906" w:h="16838"/>
      <w:pgMar w:top="53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1FB8" w14:textId="77777777" w:rsidR="00A66C2C" w:rsidRDefault="00A66C2C">
      <w:r>
        <w:separator/>
      </w:r>
    </w:p>
  </w:endnote>
  <w:endnote w:type="continuationSeparator" w:id="0">
    <w:p w14:paraId="08C0B3FA" w14:textId="77777777" w:rsidR="00A66C2C" w:rsidRDefault="00A6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35DB" w14:textId="77C5574C" w:rsidR="009443D1" w:rsidRDefault="009443D1" w:rsidP="00BE41C6">
    <w:pPr>
      <w:pStyle w:val="Footer"/>
      <w:jc w:val="center"/>
    </w:pPr>
    <w: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3327" w14:textId="77777777" w:rsidR="00A66C2C" w:rsidRDefault="00A66C2C">
      <w:r>
        <w:separator/>
      </w:r>
    </w:p>
  </w:footnote>
  <w:footnote w:type="continuationSeparator" w:id="0">
    <w:p w14:paraId="48835917" w14:textId="77777777" w:rsidR="00A66C2C" w:rsidRDefault="00A66C2C">
      <w:r>
        <w:continuationSeparator/>
      </w:r>
    </w:p>
  </w:footnote>
  <w:footnote w:id="1">
    <w:p w14:paraId="24E48BD4" w14:textId="5E705E29" w:rsidR="00E55E3A" w:rsidRDefault="00E55E3A">
      <w:pPr>
        <w:pStyle w:val="FootnoteText"/>
      </w:pPr>
      <w:r w:rsidRPr="002564ED">
        <w:rPr>
          <w:rStyle w:val="FootnoteReference"/>
        </w:rPr>
        <w:footnoteRef/>
      </w:r>
      <w:r w:rsidRPr="002564ED">
        <w:t xml:space="preserve"> Personnel may be required to wear full CPE and continue their normal daily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44A7" w14:textId="62C78543" w:rsidR="009443D1" w:rsidRDefault="009443D1" w:rsidP="00BE41C6">
    <w:pPr>
      <w:pStyle w:val="Header"/>
      <w:jc w:val="center"/>
    </w:pPr>
    <w:r>
      <w:t xml:space="preserve">OFFICIAL </w:t>
    </w:r>
  </w:p>
  <w:p w14:paraId="43E49ED9" w14:textId="77777777" w:rsidR="009443D1" w:rsidRPr="0040512B" w:rsidRDefault="009443D1" w:rsidP="00A4438A">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32E3B"/>
    <w:multiLevelType w:val="hybridMultilevel"/>
    <w:tmpl w:val="714E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A53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872545"/>
    <w:multiLevelType w:val="hybridMultilevel"/>
    <w:tmpl w:val="2250B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21550C"/>
    <w:multiLevelType w:val="multilevel"/>
    <w:tmpl w:val="70280DA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567"/>
        </w:tabs>
        <w:ind w:left="567" w:firstLine="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134"/>
        </w:tabs>
        <w:ind w:left="1134" w:firstLine="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7346460"/>
    <w:multiLevelType w:val="hybridMultilevel"/>
    <w:tmpl w:val="D708CA88"/>
    <w:lvl w:ilvl="0" w:tplc="0809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5516649C"/>
    <w:multiLevelType w:val="multilevel"/>
    <w:tmpl w:val="1A28FAF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98325E9"/>
    <w:multiLevelType w:val="hybridMultilevel"/>
    <w:tmpl w:val="309C2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B88030F"/>
    <w:multiLevelType w:val="hybridMultilevel"/>
    <w:tmpl w:val="269A27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015168A"/>
    <w:multiLevelType w:val="hybridMultilevel"/>
    <w:tmpl w:val="BE48781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70D01C04"/>
    <w:multiLevelType w:val="multilevel"/>
    <w:tmpl w:val="70280DA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567"/>
        </w:tabs>
        <w:ind w:left="567" w:firstLine="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134"/>
        </w:tabs>
        <w:ind w:left="1134" w:firstLine="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036733292">
    <w:abstractNumId w:val="5"/>
  </w:num>
  <w:num w:numId="2" w16cid:durableId="845436288">
    <w:abstractNumId w:val="9"/>
  </w:num>
  <w:num w:numId="3" w16cid:durableId="1153981948">
    <w:abstractNumId w:val="7"/>
  </w:num>
  <w:num w:numId="4" w16cid:durableId="1260871368">
    <w:abstractNumId w:val="3"/>
  </w:num>
  <w:num w:numId="5" w16cid:durableId="846673460">
    <w:abstractNumId w:val="6"/>
  </w:num>
  <w:num w:numId="6" w16cid:durableId="1284531607">
    <w:abstractNumId w:val="6"/>
  </w:num>
  <w:num w:numId="7" w16cid:durableId="1214198537">
    <w:abstractNumId w:val="1"/>
  </w:num>
  <w:num w:numId="8" w16cid:durableId="1850484001">
    <w:abstractNumId w:val="2"/>
  </w:num>
  <w:num w:numId="9" w16cid:durableId="445924500">
    <w:abstractNumId w:val="0"/>
  </w:num>
  <w:num w:numId="10" w16cid:durableId="1715077339">
    <w:abstractNumId w:val="8"/>
  </w:num>
  <w:num w:numId="11" w16cid:durableId="2103381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D9"/>
    <w:rsid w:val="00004924"/>
    <w:rsid w:val="000049E8"/>
    <w:rsid w:val="00004A7C"/>
    <w:rsid w:val="0001584B"/>
    <w:rsid w:val="000236BC"/>
    <w:rsid w:val="00025F89"/>
    <w:rsid w:val="00026110"/>
    <w:rsid w:val="000350B8"/>
    <w:rsid w:val="00050BD3"/>
    <w:rsid w:val="000519A9"/>
    <w:rsid w:val="00060BD7"/>
    <w:rsid w:val="000670BD"/>
    <w:rsid w:val="000703C6"/>
    <w:rsid w:val="00074452"/>
    <w:rsid w:val="00085C1B"/>
    <w:rsid w:val="00085C5A"/>
    <w:rsid w:val="0008741F"/>
    <w:rsid w:val="000A033D"/>
    <w:rsid w:val="000A708D"/>
    <w:rsid w:val="000B06F6"/>
    <w:rsid w:val="000B40CE"/>
    <w:rsid w:val="000B6429"/>
    <w:rsid w:val="000F408C"/>
    <w:rsid w:val="000F48C6"/>
    <w:rsid w:val="000F5BF4"/>
    <w:rsid w:val="000F601B"/>
    <w:rsid w:val="001024F6"/>
    <w:rsid w:val="001166B5"/>
    <w:rsid w:val="0012295C"/>
    <w:rsid w:val="00125B03"/>
    <w:rsid w:val="001341F4"/>
    <w:rsid w:val="00146C52"/>
    <w:rsid w:val="0015658C"/>
    <w:rsid w:val="00172BA6"/>
    <w:rsid w:val="00180100"/>
    <w:rsid w:val="00185E37"/>
    <w:rsid w:val="00195614"/>
    <w:rsid w:val="001A500B"/>
    <w:rsid w:val="001B00A9"/>
    <w:rsid w:val="001B02C3"/>
    <w:rsid w:val="001B277D"/>
    <w:rsid w:val="001B5ADC"/>
    <w:rsid w:val="001D3FD9"/>
    <w:rsid w:val="001E1BC1"/>
    <w:rsid w:val="001E2678"/>
    <w:rsid w:val="001F5D4D"/>
    <w:rsid w:val="00200C88"/>
    <w:rsid w:val="00202858"/>
    <w:rsid w:val="00203A7B"/>
    <w:rsid w:val="00204039"/>
    <w:rsid w:val="00207B0C"/>
    <w:rsid w:val="00213F57"/>
    <w:rsid w:val="00216D30"/>
    <w:rsid w:val="00220B63"/>
    <w:rsid w:val="00233D4B"/>
    <w:rsid w:val="00247722"/>
    <w:rsid w:val="002513A1"/>
    <w:rsid w:val="00253BC8"/>
    <w:rsid w:val="002545D2"/>
    <w:rsid w:val="002564ED"/>
    <w:rsid w:val="002604E1"/>
    <w:rsid w:val="00266F84"/>
    <w:rsid w:val="0027651F"/>
    <w:rsid w:val="002807AF"/>
    <w:rsid w:val="002879DE"/>
    <w:rsid w:val="00291912"/>
    <w:rsid w:val="002A443D"/>
    <w:rsid w:val="002C57F2"/>
    <w:rsid w:val="002C72BA"/>
    <w:rsid w:val="002C79DE"/>
    <w:rsid w:val="002C7BDB"/>
    <w:rsid w:val="002D5159"/>
    <w:rsid w:val="002D620C"/>
    <w:rsid w:val="002E214F"/>
    <w:rsid w:val="002E57F4"/>
    <w:rsid w:val="002F4F11"/>
    <w:rsid w:val="002F5832"/>
    <w:rsid w:val="0030454A"/>
    <w:rsid w:val="00316F95"/>
    <w:rsid w:val="003171F6"/>
    <w:rsid w:val="00320934"/>
    <w:rsid w:val="00342A71"/>
    <w:rsid w:val="00347638"/>
    <w:rsid w:val="00347B69"/>
    <w:rsid w:val="0035239B"/>
    <w:rsid w:val="00354005"/>
    <w:rsid w:val="003577F6"/>
    <w:rsid w:val="0036125D"/>
    <w:rsid w:val="00364333"/>
    <w:rsid w:val="00372DEE"/>
    <w:rsid w:val="003800EE"/>
    <w:rsid w:val="00390035"/>
    <w:rsid w:val="003900D7"/>
    <w:rsid w:val="003900E8"/>
    <w:rsid w:val="003964FF"/>
    <w:rsid w:val="003965C2"/>
    <w:rsid w:val="003A0F6E"/>
    <w:rsid w:val="003A314C"/>
    <w:rsid w:val="003A55A7"/>
    <w:rsid w:val="003B0A7C"/>
    <w:rsid w:val="003C7058"/>
    <w:rsid w:val="003D2CB1"/>
    <w:rsid w:val="003D7402"/>
    <w:rsid w:val="003E40A1"/>
    <w:rsid w:val="004026CD"/>
    <w:rsid w:val="0040512B"/>
    <w:rsid w:val="00411FE6"/>
    <w:rsid w:val="00414FB5"/>
    <w:rsid w:val="00415A1C"/>
    <w:rsid w:val="00416F04"/>
    <w:rsid w:val="00417DFB"/>
    <w:rsid w:val="00421872"/>
    <w:rsid w:val="004225FE"/>
    <w:rsid w:val="0042261C"/>
    <w:rsid w:val="0043533A"/>
    <w:rsid w:val="00436320"/>
    <w:rsid w:val="00436F42"/>
    <w:rsid w:val="00446A44"/>
    <w:rsid w:val="00457255"/>
    <w:rsid w:val="00462918"/>
    <w:rsid w:val="00471832"/>
    <w:rsid w:val="00474E22"/>
    <w:rsid w:val="0048275B"/>
    <w:rsid w:val="00484F28"/>
    <w:rsid w:val="0048712B"/>
    <w:rsid w:val="004877CD"/>
    <w:rsid w:val="00490C0D"/>
    <w:rsid w:val="004A2167"/>
    <w:rsid w:val="004A53AB"/>
    <w:rsid w:val="004A5EBD"/>
    <w:rsid w:val="004B37EF"/>
    <w:rsid w:val="004B39DF"/>
    <w:rsid w:val="004B3C36"/>
    <w:rsid w:val="004B41D3"/>
    <w:rsid w:val="004C27E9"/>
    <w:rsid w:val="004D46A0"/>
    <w:rsid w:val="004D5043"/>
    <w:rsid w:val="004D5664"/>
    <w:rsid w:val="004E6DBA"/>
    <w:rsid w:val="004F3C38"/>
    <w:rsid w:val="005017FA"/>
    <w:rsid w:val="005147DE"/>
    <w:rsid w:val="005156B6"/>
    <w:rsid w:val="00521769"/>
    <w:rsid w:val="005219BD"/>
    <w:rsid w:val="005238AF"/>
    <w:rsid w:val="00531F62"/>
    <w:rsid w:val="0054715E"/>
    <w:rsid w:val="0056248F"/>
    <w:rsid w:val="0056270E"/>
    <w:rsid w:val="00567C7A"/>
    <w:rsid w:val="00575436"/>
    <w:rsid w:val="00576A4A"/>
    <w:rsid w:val="00590B50"/>
    <w:rsid w:val="005A14D0"/>
    <w:rsid w:val="005C3EF0"/>
    <w:rsid w:val="005C476B"/>
    <w:rsid w:val="005D2CF4"/>
    <w:rsid w:val="005F1EF1"/>
    <w:rsid w:val="005F235E"/>
    <w:rsid w:val="00601163"/>
    <w:rsid w:val="00606680"/>
    <w:rsid w:val="006078E2"/>
    <w:rsid w:val="0061501D"/>
    <w:rsid w:val="00620AFF"/>
    <w:rsid w:val="006237CF"/>
    <w:rsid w:val="00632543"/>
    <w:rsid w:val="00643D9D"/>
    <w:rsid w:val="00651AB6"/>
    <w:rsid w:val="006539FF"/>
    <w:rsid w:val="00654AC1"/>
    <w:rsid w:val="00656E65"/>
    <w:rsid w:val="00674273"/>
    <w:rsid w:val="00680064"/>
    <w:rsid w:val="00683D27"/>
    <w:rsid w:val="00684D5C"/>
    <w:rsid w:val="0069164C"/>
    <w:rsid w:val="0069344F"/>
    <w:rsid w:val="00693673"/>
    <w:rsid w:val="00696675"/>
    <w:rsid w:val="006976ED"/>
    <w:rsid w:val="006A5711"/>
    <w:rsid w:val="006B1D98"/>
    <w:rsid w:val="006B2051"/>
    <w:rsid w:val="006B728B"/>
    <w:rsid w:val="006C7A41"/>
    <w:rsid w:val="006F3189"/>
    <w:rsid w:val="006F5255"/>
    <w:rsid w:val="006F543B"/>
    <w:rsid w:val="00703FAB"/>
    <w:rsid w:val="00711B3C"/>
    <w:rsid w:val="00714D9C"/>
    <w:rsid w:val="00720B66"/>
    <w:rsid w:val="00721DA0"/>
    <w:rsid w:val="00741D12"/>
    <w:rsid w:val="00752EF6"/>
    <w:rsid w:val="00754DA0"/>
    <w:rsid w:val="00767FD5"/>
    <w:rsid w:val="007709BF"/>
    <w:rsid w:val="007716CB"/>
    <w:rsid w:val="00771964"/>
    <w:rsid w:val="007910E1"/>
    <w:rsid w:val="0079391A"/>
    <w:rsid w:val="00795F5B"/>
    <w:rsid w:val="007A38BA"/>
    <w:rsid w:val="007B1983"/>
    <w:rsid w:val="007B4403"/>
    <w:rsid w:val="007B7078"/>
    <w:rsid w:val="007C06DC"/>
    <w:rsid w:val="007D2A7A"/>
    <w:rsid w:val="007D7A9F"/>
    <w:rsid w:val="007E4229"/>
    <w:rsid w:val="007E43BE"/>
    <w:rsid w:val="007E50D8"/>
    <w:rsid w:val="007F0CFA"/>
    <w:rsid w:val="007F1978"/>
    <w:rsid w:val="007F315F"/>
    <w:rsid w:val="007F7383"/>
    <w:rsid w:val="0080015B"/>
    <w:rsid w:val="00802FF3"/>
    <w:rsid w:val="00807D8C"/>
    <w:rsid w:val="008209A0"/>
    <w:rsid w:val="00825E9C"/>
    <w:rsid w:val="00827D13"/>
    <w:rsid w:val="0083795C"/>
    <w:rsid w:val="008401BC"/>
    <w:rsid w:val="0085661B"/>
    <w:rsid w:val="00861E71"/>
    <w:rsid w:val="008639A3"/>
    <w:rsid w:val="00864011"/>
    <w:rsid w:val="0087382D"/>
    <w:rsid w:val="00874523"/>
    <w:rsid w:val="00881D8B"/>
    <w:rsid w:val="00885D4F"/>
    <w:rsid w:val="0089125D"/>
    <w:rsid w:val="008945D8"/>
    <w:rsid w:val="00896B8F"/>
    <w:rsid w:val="0089708B"/>
    <w:rsid w:val="008A0005"/>
    <w:rsid w:val="008A57E0"/>
    <w:rsid w:val="008B2B21"/>
    <w:rsid w:val="008B4684"/>
    <w:rsid w:val="008C038C"/>
    <w:rsid w:val="008C21F7"/>
    <w:rsid w:val="008C7752"/>
    <w:rsid w:val="008D05C5"/>
    <w:rsid w:val="008D5C0C"/>
    <w:rsid w:val="008E49D4"/>
    <w:rsid w:val="008E63FF"/>
    <w:rsid w:val="008F1539"/>
    <w:rsid w:val="008F7C7F"/>
    <w:rsid w:val="009046BD"/>
    <w:rsid w:val="00915077"/>
    <w:rsid w:val="0091637C"/>
    <w:rsid w:val="00917446"/>
    <w:rsid w:val="0093610E"/>
    <w:rsid w:val="009443D1"/>
    <w:rsid w:val="00953506"/>
    <w:rsid w:val="009625C0"/>
    <w:rsid w:val="00964016"/>
    <w:rsid w:val="00967AD3"/>
    <w:rsid w:val="00970F08"/>
    <w:rsid w:val="00972C4E"/>
    <w:rsid w:val="00975EFF"/>
    <w:rsid w:val="00977DBA"/>
    <w:rsid w:val="00983C93"/>
    <w:rsid w:val="00991B11"/>
    <w:rsid w:val="009959C6"/>
    <w:rsid w:val="009A04DB"/>
    <w:rsid w:val="009B0878"/>
    <w:rsid w:val="009B2B6E"/>
    <w:rsid w:val="009B365D"/>
    <w:rsid w:val="009C0472"/>
    <w:rsid w:val="009D16DC"/>
    <w:rsid w:val="009D5133"/>
    <w:rsid w:val="009D6282"/>
    <w:rsid w:val="009D7411"/>
    <w:rsid w:val="009F077A"/>
    <w:rsid w:val="009F5BA2"/>
    <w:rsid w:val="009F6477"/>
    <w:rsid w:val="009F7EE2"/>
    <w:rsid w:val="00A074FE"/>
    <w:rsid w:val="00A110E1"/>
    <w:rsid w:val="00A1619A"/>
    <w:rsid w:val="00A165BB"/>
    <w:rsid w:val="00A20D62"/>
    <w:rsid w:val="00A26E02"/>
    <w:rsid w:val="00A323FA"/>
    <w:rsid w:val="00A41E9D"/>
    <w:rsid w:val="00A4438A"/>
    <w:rsid w:val="00A54E1A"/>
    <w:rsid w:val="00A56B79"/>
    <w:rsid w:val="00A574E0"/>
    <w:rsid w:val="00A6577F"/>
    <w:rsid w:val="00A661C2"/>
    <w:rsid w:val="00A66C2C"/>
    <w:rsid w:val="00A67097"/>
    <w:rsid w:val="00A76F06"/>
    <w:rsid w:val="00A77EAB"/>
    <w:rsid w:val="00A80E0E"/>
    <w:rsid w:val="00A81639"/>
    <w:rsid w:val="00A8216A"/>
    <w:rsid w:val="00A860AF"/>
    <w:rsid w:val="00A86E68"/>
    <w:rsid w:val="00A93D0C"/>
    <w:rsid w:val="00A94DB9"/>
    <w:rsid w:val="00AA08BD"/>
    <w:rsid w:val="00AA3526"/>
    <w:rsid w:val="00AA4FB6"/>
    <w:rsid w:val="00AB06F4"/>
    <w:rsid w:val="00AB3382"/>
    <w:rsid w:val="00AB54EA"/>
    <w:rsid w:val="00AC0F36"/>
    <w:rsid w:val="00AC351D"/>
    <w:rsid w:val="00AC3595"/>
    <w:rsid w:val="00AD05FE"/>
    <w:rsid w:val="00AD0693"/>
    <w:rsid w:val="00AD78C9"/>
    <w:rsid w:val="00AE15BB"/>
    <w:rsid w:val="00AE225A"/>
    <w:rsid w:val="00AE3A23"/>
    <w:rsid w:val="00AE5FD0"/>
    <w:rsid w:val="00AF39FC"/>
    <w:rsid w:val="00B00677"/>
    <w:rsid w:val="00B04675"/>
    <w:rsid w:val="00B13A9D"/>
    <w:rsid w:val="00B16E46"/>
    <w:rsid w:val="00B22FB9"/>
    <w:rsid w:val="00B2506A"/>
    <w:rsid w:val="00B3562C"/>
    <w:rsid w:val="00B37C5D"/>
    <w:rsid w:val="00B54F08"/>
    <w:rsid w:val="00B63B5E"/>
    <w:rsid w:val="00B665E6"/>
    <w:rsid w:val="00B765E4"/>
    <w:rsid w:val="00B85DA4"/>
    <w:rsid w:val="00B901AE"/>
    <w:rsid w:val="00B90DDD"/>
    <w:rsid w:val="00BA0F22"/>
    <w:rsid w:val="00BA2D37"/>
    <w:rsid w:val="00BA54AE"/>
    <w:rsid w:val="00BB45EE"/>
    <w:rsid w:val="00BB6809"/>
    <w:rsid w:val="00BC1902"/>
    <w:rsid w:val="00BD239B"/>
    <w:rsid w:val="00BD7941"/>
    <w:rsid w:val="00BE41C6"/>
    <w:rsid w:val="00BE4767"/>
    <w:rsid w:val="00BE757C"/>
    <w:rsid w:val="00BE7FAF"/>
    <w:rsid w:val="00BF4F42"/>
    <w:rsid w:val="00C0018B"/>
    <w:rsid w:val="00C03590"/>
    <w:rsid w:val="00C04EA7"/>
    <w:rsid w:val="00C10CC2"/>
    <w:rsid w:val="00C15D92"/>
    <w:rsid w:val="00C229A1"/>
    <w:rsid w:val="00C33FFF"/>
    <w:rsid w:val="00C41AB8"/>
    <w:rsid w:val="00C4692A"/>
    <w:rsid w:val="00C46F21"/>
    <w:rsid w:val="00C63321"/>
    <w:rsid w:val="00C70D6C"/>
    <w:rsid w:val="00C8208D"/>
    <w:rsid w:val="00C85DF4"/>
    <w:rsid w:val="00C90095"/>
    <w:rsid w:val="00C941DF"/>
    <w:rsid w:val="00C94ED4"/>
    <w:rsid w:val="00CA4F05"/>
    <w:rsid w:val="00CB1A63"/>
    <w:rsid w:val="00CB5494"/>
    <w:rsid w:val="00CC37BD"/>
    <w:rsid w:val="00CC3877"/>
    <w:rsid w:val="00CD5589"/>
    <w:rsid w:val="00CD6BCB"/>
    <w:rsid w:val="00CE04DD"/>
    <w:rsid w:val="00CE1190"/>
    <w:rsid w:val="00CE1312"/>
    <w:rsid w:val="00CE6806"/>
    <w:rsid w:val="00CF04FB"/>
    <w:rsid w:val="00CF1BE2"/>
    <w:rsid w:val="00CF23A5"/>
    <w:rsid w:val="00CF4688"/>
    <w:rsid w:val="00CF53C8"/>
    <w:rsid w:val="00CF6D6D"/>
    <w:rsid w:val="00D0199E"/>
    <w:rsid w:val="00D12AB5"/>
    <w:rsid w:val="00D25D34"/>
    <w:rsid w:val="00D50007"/>
    <w:rsid w:val="00D5087C"/>
    <w:rsid w:val="00D53574"/>
    <w:rsid w:val="00D542BA"/>
    <w:rsid w:val="00D5597D"/>
    <w:rsid w:val="00D5670D"/>
    <w:rsid w:val="00D57628"/>
    <w:rsid w:val="00D71BF2"/>
    <w:rsid w:val="00D73954"/>
    <w:rsid w:val="00D830B4"/>
    <w:rsid w:val="00D92509"/>
    <w:rsid w:val="00D92827"/>
    <w:rsid w:val="00D931AC"/>
    <w:rsid w:val="00D9489C"/>
    <w:rsid w:val="00DA1141"/>
    <w:rsid w:val="00DA22CA"/>
    <w:rsid w:val="00DB045A"/>
    <w:rsid w:val="00DB6A68"/>
    <w:rsid w:val="00E02A10"/>
    <w:rsid w:val="00E0632E"/>
    <w:rsid w:val="00E10A52"/>
    <w:rsid w:val="00E11956"/>
    <w:rsid w:val="00E16214"/>
    <w:rsid w:val="00E252F9"/>
    <w:rsid w:val="00E33FCA"/>
    <w:rsid w:val="00E44F32"/>
    <w:rsid w:val="00E51142"/>
    <w:rsid w:val="00E5351B"/>
    <w:rsid w:val="00E55E3A"/>
    <w:rsid w:val="00E57C22"/>
    <w:rsid w:val="00E6123A"/>
    <w:rsid w:val="00E6244E"/>
    <w:rsid w:val="00E65582"/>
    <w:rsid w:val="00E81266"/>
    <w:rsid w:val="00E83631"/>
    <w:rsid w:val="00E83E95"/>
    <w:rsid w:val="00E8567A"/>
    <w:rsid w:val="00E90800"/>
    <w:rsid w:val="00EA2C39"/>
    <w:rsid w:val="00EB588B"/>
    <w:rsid w:val="00EC1056"/>
    <w:rsid w:val="00ED063B"/>
    <w:rsid w:val="00ED4399"/>
    <w:rsid w:val="00EE50D6"/>
    <w:rsid w:val="00EF370B"/>
    <w:rsid w:val="00EF6A39"/>
    <w:rsid w:val="00F141D8"/>
    <w:rsid w:val="00F15E7B"/>
    <w:rsid w:val="00F166B6"/>
    <w:rsid w:val="00F179D7"/>
    <w:rsid w:val="00F223A4"/>
    <w:rsid w:val="00F30689"/>
    <w:rsid w:val="00F31143"/>
    <w:rsid w:val="00F440F2"/>
    <w:rsid w:val="00F44EDD"/>
    <w:rsid w:val="00F45F58"/>
    <w:rsid w:val="00F45FF7"/>
    <w:rsid w:val="00F47B82"/>
    <w:rsid w:val="00F54A17"/>
    <w:rsid w:val="00F54B04"/>
    <w:rsid w:val="00F744F9"/>
    <w:rsid w:val="00F817A8"/>
    <w:rsid w:val="00F92B88"/>
    <w:rsid w:val="00F9384C"/>
    <w:rsid w:val="00F97253"/>
    <w:rsid w:val="00FB2739"/>
    <w:rsid w:val="00FB38FC"/>
    <w:rsid w:val="00FC4D86"/>
    <w:rsid w:val="00FC722E"/>
    <w:rsid w:val="00FD0FEC"/>
    <w:rsid w:val="00FD5769"/>
    <w:rsid w:val="00FE10C8"/>
    <w:rsid w:val="00FE1205"/>
    <w:rsid w:val="00FF1F80"/>
    <w:rsid w:val="00FF5FCF"/>
    <w:rsid w:val="15EDFE31"/>
    <w:rsid w:val="47FAD469"/>
    <w:rsid w:val="5BC298D4"/>
    <w:rsid w:val="62757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8BE42"/>
  <w15:chartTrackingRefBased/>
  <w15:docId w15:val="{A4D0D316-027F-4D04-9F41-C454BA78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FD9"/>
    <w:pPr>
      <w:widowControl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438A"/>
    <w:pPr>
      <w:tabs>
        <w:tab w:val="center" w:pos="4153"/>
        <w:tab w:val="right" w:pos="8306"/>
      </w:tabs>
    </w:pPr>
  </w:style>
  <w:style w:type="paragraph" w:styleId="Footer">
    <w:name w:val="footer"/>
    <w:basedOn w:val="Normal"/>
    <w:rsid w:val="00A4438A"/>
    <w:pPr>
      <w:tabs>
        <w:tab w:val="center" w:pos="4153"/>
        <w:tab w:val="right" w:pos="8306"/>
      </w:tabs>
    </w:pPr>
  </w:style>
  <w:style w:type="paragraph" w:styleId="BalloonText">
    <w:name w:val="Balloon Text"/>
    <w:basedOn w:val="Normal"/>
    <w:semiHidden/>
    <w:rsid w:val="00606680"/>
    <w:rPr>
      <w:rFonts w:ascii="Tahoma" w:hAnsi="Tahoma" w:cs="Tahoma"/>
      <w:sz w:val="16"/>
      <w:szCs w:val="16"/>
    </w:rPr>
  </w:style>
  <w:style w:type="character" w:styleId="FollowedHyperlink">
    <w:name w:val="FollowedHyperlink"/>
    <w:rsid w:val="00BA2D37"/>
    <w:rPr>
      <w:color w:val="606420"/>
      <w:u w:val="single"/>
    </w:rPr>
  </w:style>
  <w:style w:type="paragraph" w:styleId="ListParagraph">
    <w:name w:val="List Paragraph"/>
    <w:basedOn w:val="Normal"/>
    <w:uiPriority w:val="34"/>
    <w:qFormat/>
    <w:rsid w:val="00025F89"/>
    <w:pPr>
      <w:ind w:left="720"/>
    </w:pPr>
  </w:style>
  <w:style w:type="paragraph" w:styleId="Revision">
    <w:name w:val="Revision"/>
    <w:hidden/>
    <w:uiPriority w:val="99"/>
    <w:semiHidden/>
    <w:rsid w:val="00E57C22"/>
    <w:rPr>
      <w:rFonts w:ascii="Arial" w:hAnsi="Arial"/>
      <w:sz w:val="22"/>
      <w:szCs w:val="24"/>
    </w:rPr>
  </w:style>
  <w:style w:type="paragraph" w:styleId="FootnoteText">
    <w:name w:val="footnote text"/>
    <w:basedOn w:val="Normal"/>
    <w:link w:val="FootnoteTextChar"/>
    <w:rsid w:val="00E55E3A"/>
    <w:rPr>
      <w:sz w:val="20"/>
      <w:szCs w:val="20"/>
    </w:rPr>
  </w:style>
  <w:style w:type="character" w:customStyle="1" w:styleId="FootnoteTextChar">
    <w:name w:val="Footnote Text Char"/>
    <w:basedOn w:val="DefaultParagraphFont"/>
    <w:link w:val="FootnoteText"/>
    <w:rsid w:val="00E55E3A"/>
    <w:rPr>
      <w:rFonts w:ascii="Arial" w:hAnsi="Arial"/>
    </w:rPr>
  </w:style>
  <w:style w:type="character" w:styleId="FootnoteReference">
    <w:name w:val="footnote reference"/>
    <w:basedOn w:val="DefaultParagraphFont"/>
    <w:rsid w:val="00E55E3A"/>
    <w:rPr>
      <w:vertAlign w:val="superscript"/>
    </w:rPr>
  </w:style>
  <w:style w:type="character" w:customStyle="1" w:styleId="normaltextrun">
    <w:name w:val="normaltextrun"/>
    <w:basedOn w:val="DefaultParagraphFont"/>
    <w:rsid w:val="00202858"/>
  </w:style>
  <w:style w:type="character" w:customStyle="1" w:styleId="eop">
    <w:name w:val="eop"/>
    <w:basedOn w:val="DefaultParagraphFont"/>
    <w:rsid w:val="005F235E"/>
  </w:style>
  <w:style w:type="character" w:styleId="CommentReference">
    <w:name w:val="annotation reference"/>
    <w:basedOn w:val="DefaultParagraphFont"/>
    <w:rsid w:val="00490C0D"/>
    <w:rPr>
      <w:sz w:val="16"/>
      <w:szCs w:val="16"/>
    </w:rPr>
  </w:style>
  <w:style w:type="paragraph" w:styleId="CommentText">
    <w:name w:val="annotation text"/>
    <w:basedOn w:val="Normal"/>
    <w:link w:val="CommentTextChar"/>
    <w:rsid w:val="00490C0D"/>
    <w:rPr>
      <w:sz w:val="20"/>
      <w:szCs w:val="20"/>
    </w:rPr>
  </w:style>
  <w:style w:type="character" w:customStyle="1" w:styleId="CommentTextChar">
    <w:name w:val="Comment Text Char"/>
    <w:basedOn w:val="DefaultParagraphFont"/>
    <w:link w:val="CommentText"/>
    <w:rsid w:val="00490C0D"/>
    <w:rPr>
      <w:rFonts w:ascii="Arial" w:hAnsi="Arial"/>
    </w:rPr>
  </w:style>
  <w:style w:type="paragraph" w:styleId="CommentSubject">
    <w:name w:val="annotation subject"/>
    <w:basedOn w:val="CommentText"/>
    <w:next w:val="CommentText"/>
    <w:link w:val="CommentSubjectChar"/>
    <w:rsid w:val="00490C0D"/>
    <w:rPr>
      <w:b/>
      <w:bCs/>
    </w:rPr>
  </w:style>
  <w:style w:type="character" w:customStyle="1" w:styleId="CommentSubjectChar">
    <w:name w:val="Comment Subject Char"/>
    <w:basedOn w:val="CommentTextChar"/>
    <w:link w:val="CommentSubject"/>
    <w:rsid w:val="00490C0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8DFEC601E3E4785CC00102A8F48FE" ma:contentTypeVersion="14" ma:contentTypeDescription="Create a new document." ma:contentTypeScope="" ma:versionID="8f557de080e8c7238916e0c414431617">
  <xsd:schema xmlns:xsd="http://www.w3.org/2001/XMLSchema" xmlns:xs="http://www.w3.org/2001/XMLSchema" xmlns:p="http://schemas.microsoft.com/office/2006/metadata/properties" xmlns:ns2="402b1b68-298d-40ce-a807-3e551d3badac" xmlns:ns3="83dc4c49-c79c-4825-910b-0ea2e80330fc" targetNamespace="http://schemas.microsoft.com/office/2006/metadata/properties" ma:root="true" ma:fieldsID="ba5c652b312c7d865fa708f4bd8630ea" ns2:_="" ns3:_="">
    <xsd:import namespace="402b1b68-298d-40ce-a807-3e551d3badac"/>
    <xsd:import namespace="83dc4c49-c79c-4825-910b-0ea2e80330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Requiredby"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b1b68-298d-40ce-a807-3e551d3ba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quiredby" ma:index="20" nillable="true" ma:displayName="Required by" ma:format="Dropdown" ma:internalName="Requiredby" ma:percentage="FALSE">
      <xsd:simpleType>
        <xsd:restriction base="dms:Number"/>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4c49-c79c-4825-910b-0ea2e80330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17ca994-39dc-4b9a-8378-5fa8561fc1cb}" ma:internalName="TaxCatchAll" ma:showField="CatchAllData" ma:web="83dc4c49-c79c-4825-910b-0ea2e80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dc4c49-c79c-4825-910b-0ea2e80330fc" xsi:nil="true"/>
    <lcf76f155ced4ddcb4097134ff3c332f xmlns="402b1b68-298d-40ce-a807-3e551d3badac">
      <Terms xmlns="http://schemas.microsoft.com/office/infopath/2007/PartnerControls"/>
    </lcf76f155ced4ddcb4097134ff3c332f>
    <Requiredby xmlns="402b1b68-298d-40ce-a807-3e551d3bad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n1f450bd0d644ca798bdc94626fdef4f"><![CDATA[Contract amendments|ff4ba086-d903-4788-a0c5-1e2685933ffa;Contract management|efd7ad4b-0671-4d07-ba4b-252a9a0f5ab3;Correspondence|3e40e430-40e3-46d1-b376-29e16b2b92f3;Invitations to tender|ee80cb34-41ef-49da-be1f-49b8d2549e77;Loose minutes|73e8b042-c3d5-4f81-b05a-b1ab46cdc9f7;Transparency framework|16273f3f-e03e-43d0-a933-8d1cf5f8fc29;Pre-qualification questionnaires|dbf9a9c2-f6ee-42c0-8a4f-83a84bed9025]]></LongProp>
  <LongProp xmlns="" name="Subject_x0020_Keywords"><![CDATA[632;#Contract amendments|ff4ba086-d903-4788-a0c5-1e2685933ffa;#633;#Contract management|efd7ad4b-0671-4d07-ba4b-252a9a0f5ab3;#222;#Correspondence|3e40e430-40e3-46d1-b376-29e16b2b92f3;#634;#Invitations to tender|ee80cb34-41ef-49da-be1f-49b8d2549e77;#635;#Loose minutes|73e8b042-c3d5-4f81-b05a-b1ab46cdc9f7;#636;#Transparency framework|16273f3f-e03e-43d0-a933-8d1cf5f8fc29;#637;#Pre-qualification questionnaires|dbf9a9c2-f6ee-42c0-8a4f-83a84bed9025]]></LongProp>
  <LongProp xmlns="" name="TaxCatchAll"><![CDATA[69;#JFC|4f5be5e7-0e9c-4aca-9515-4664df6494e6;#638;#03_04 Provide Commercial Activities|ba8a9fa4-23a7-4d90-b9ae-12627a5eba3c;#637;#Pre-qualification questionnaires|dbf9a9c2-f6ee-42c0-8a4f-83a84bed9025;#636;#Transparency framework|16273f3f-e03e-43d0-a933-8d1cf5f8fc29;#635;#Loose minutes|73e8b042-c3d5-4f81-b05a-b1ab46cdc9f7;#634;#Invitations to tender|ee80cb34-41ef-49da-be1f-49b8d2549e77;#633;#Contract management|efd7ad4b-0671-4d07-ba4b-252a9a0f5ab3;#632;#Contract amendments|ff4ba086-d903-4788-a0c5-1e2685933ffa;#631;#Commercial management|c7bfc38b-b92e-48a9-a720-4aac77c6e02f;#222;#Correspondence|3e40e430-40e3-46d1-b376-29e16b2b92f3]]></LongProp>
</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E9299-5883-40F6-A088-25D388928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b1b68-298d-40ce-a807-3e551d3badac"/>
    <ds:schemaRef ds:uri="83dc4c49-c79c-4825-910b-0ea2e803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D6E21-CFB3-46CF-8718-16E04AFEFAA3}">
  <ds:schemaRefs>
    <ds:schemaRef ds:uri="http://schemas.microsoft.com/office/2006/metadata/properties"/>
    <ds:schemaRef ds:uri="http://schemas.microsoft.com/office/infopath/2007/PartnerControls"/>
    <ds:schemaRef ds:uri="83dc4c49-c79c-4825-910b-0ea2e80330fc"/>
    <ds:schemaRef ds:uri="402b1b68-298d-40ce-a807-3e551d3badac"/>
  </ds:schemaRefs>
</ds:datastoreItem>
</file>

<file path=customXml/itemProps3.xml><?xml version="1.0" encoding="utf-8"?>
<ds:datastoreItem xmlns:ds="http://schemas.openxmlformats.org/officeDocument/2006/customXml" ds:itemID="{6B72C1DA-A2DB-4FA4-A173-B839911DD72B}">
  <ds:schemaRefs>
    <ds:schemaRef ds:uri="http://schemas.microsoft.com/sharepoint/v3/contenttype/forms"/>
  </ds:schemaRefs>
</ds:datastoreItem>
</file>

<file path=customXml/itemProps4.xml><?xml version="1.0" encoding="utf-8"?>
<ds:datastoreItem xmlns:ds="http://schemas.openxmlformats.org/officeDocument/2006/customXml" ds:itemID="{4DFCF337-3AD3-40C1-BC37-DE9D1463650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FFBDC82E-E37A-4826-B026-4FACD3C0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6</Pages>
  <Words>2258</Words>
  <Characters>12874</Characters>
  <Application>Microsoft Office Word</Application>
  <DocSecurity>0</DocSecurity>
  <Lines>107</Lines>
  <Paragraphs>30</Paragraphs>
  <ScaleCrop>false</ScaleCrop>
  <Company>MoD</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to</dc:title>
  <dc:subject/>
  <dc:creator>Administrator</dc:creator>
  <cp:keywords/>
  <cp:lastModifiedBy>Hunter, Katie C1 (UKStratCom-Comrcl C1-02)</cp:lastModifiedBy>
  <cp:revision>41</cp:revision>
  <cp:lastPrinted>2023-06-16T13:04:00Z</cp:lastPrinted>
  <dcterms:created xsi:type="dcterms:W3CDTF">2024-09-12T08:03:00Z</dcterms:created>
  <dcterms:modified xsi:type="dcterms:W3CDTF">2024-09-27T10:33:00Z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631;#Commercial management|c7bfc38b-b92e-48a9-a720-4aac77c6e02f</vt:lpwstr>
  </property>
  <property fmtid="{D5CDD505-2E9C-101B-9397-08002B2CF9AE}" pid="3" name="TaxKeyword">
    <vt:lpwstr/>
  </property>
  <property fmtid="{D5CDD505-2E9C-101B-9397-08002B2CF9AE}" pid="4" name="Business Owner">
    <vt:lpwstr>69;#JFC|4f5be5e7-0e9c-4aca-9515-4664df6494e6</vt:lpwstr>
  </property>
  <property fmtid="{D5CDD505-2E9C-101B-9397-08002B2CF9AE}" pid="5" name="fileplanid">
    <vt:lpwstr>638;#03_04 Provide Commercial Activities|ba8a9fa4-23a7-4d90-b9ae-12627a5eba3c</vt:lpwstr>
  </property>
  <property fmtid="{D5CDD505-2E9C-101B-9397-08002B2CF9AE}" pid="6" name="Subject Keywords">
    <vt:lpwstr>632;#Contract amendments|ff4ba086-d903-4788-a0c5-1e2685933ffa;#633;#Contract management|efd7ad4b-0671-4d07-ba4b-252a9a0f5ab3;#222;#Correspondence|3e40e430-40e3-46d1-b376-29e16b2b92f3;#634;#Invitations to tender|ee80cb34-41ef-49da-be1f-49b8d2549e77;#635;#Loose minutes|73e8b042-c3d5-4f81-b05a-b1ab46cdc9f7;#636;#Transparency framework|16273f3f-e03e-43d0-a933-8d1cf5f8fc29;#637;#Pre-qualification questionnaires|dbf9a9c2-f6ee-42c0-8a4f-83a84bed9025</vt:lpwstr>
  </property>
  <property fmtid="{D5CDD505-2E9C-101B-9397-08002B2CF9AE}" pid="7" name="MODPurpose">
    <vt:lpwstr>JFC4/BME/0010</vt:lpwstr>
  </property>
  <property fmtid="{D5CDD505-2E9C-101B-9397-08002B2CF9AE}" pid="8" name="ItemRetentionFormula">
    <vt:lpwstr/>
  </property>
  <property fmtid="{D5CDD505-2E9C-101B-9397-08002B2CF9AE}" pid="9" name="_dlc_policyId">
    <vt:lpwstr/>
  </property>
  <property fmtid="{D5CDD505-2E9C-101B-9397-08002B2CF9AE}" pid="10" name="MSIP_Label_d8a60473-494b-4586-a1bb-b0e663054676_Enabled">
    <vt:lpwstr>true</vt:lpwstr>
  </property>
  <property fmtid="{D5CDD505-2E9C-101B-9397-08002B2CF9AE}" pid="11" name="MSIP_Label_d8a60473-494b-4586-a1bb-b0e663054676_SetDate">
    <vt:lpwstr>2023-09-19T11:14:08Z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5ba51b2d-5b6e-4dcf-a116-16a96ae728c7</vt:lpwstr>
  </property>
  <property fmtid="{D5CDD505-2E9C-101B-9397-08002B2CF9AE}" pid="16" name="MSIP_Label_d8a60473-494b-4586-a1bb-b0e663054676_ContentBits">
    <vt:lpwstr>0</vt:lpwstr>
  </property>
  <property fmtid="{D5CDD505-2E9C-101B-9397-08002B2CF9AE}" pid="17" name="ContentTypeId">
    <vt:lpwstr>0x0101008D08DFEC601E3E4785CC00102A8F48FE</vt:lpwstr>
  </property>
  <property fmtid="{D5CDD505-2E9C-101B-9397-08002B2CF9AE}" pid="18" name="MediaServiceImageTags">
    <vt:lpwstr/>
  </property>
</Properties>
</file>