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173184" w:rsidRDefault="00475FD9" w:rsidP="00475FD9">
      <w:pPr>
        <w:pStyle w:val="Chapter"/>
      </w:pPr>
      <w:bookmarkStart w:id="0" w:name="_Toc450136220"/>
      <w:bookmarkStart w:id="1" w:name="_Toc450140906"/>
      <w:bookmarkStart w:id="2" w:name="_Toc278544909"/>
      <w:bookmarkStart w:id="3" w:name="_GoBack"/>
      <w:bookmarkEnd w:id="3"/>
      <w:r>
        <w:t>Ap</w:t>
      </w:r>
      <w:r w:rsidRPr="00173184">
        <w:t xml:space="preserve">pendix B – </w:t>
      </w:r>
      <w:bookmarkEnd w:id="0"/>
      <w:r w:rsidRPr="00173184">
        <w:t>Service Description</w:t>
      </w:r>
      <w:bookmarkEnd w:id="1"/>
    </w:p>
    <w:p w:rsidR="00475FD9" w:rsidRPr="00173184" w:rsidRDefault="00475FD9" w:rsidP="00FA5229">
      <w:pPr>
        <w:pStyle w:val="bodystrongcentred"/>
        <w:rPr>
          <w:rFonts w:ascii="Arial" w:hAnsi="Arial"/>
        </w:rPr>
      </w:pPr>
    </w:p>
    <w:p w:rsidR="00910C2D" w:rsidRPr="00173184" w:rsidRDefault="00910C2D" w:rsidP="00910C2D">
      <w:pPr>
        <w:pStyle w:val="bodystrongcentred"/>
        <w:jc w:val="left"/>
        <w:rPr>
          <w:rStyle w:val="Emphasis"/>
          <w:rFonts w:ascii="Arial" w:hAnsi="Arial"/>
        </w:rPr>
      </w:pPr>
    </w:p>
    <w:p w:rsidR="00FA5229" w:rsidRPr="00173184" w:rsidRDefault="00FA5229" w:rsidP="00910C2D">
      <w:pPr>
        <w:pStyle w:val="bodystrongcentred"/>
        <w:jc w:val="left"/>
        <w:rPr>
          <w:rStyle w:val="Emphasis"/>
          <w:rFonts w:ascii="Arial" w:hAnsi="Arial"/>
        </w:rPr>
      </w:pPr>
      <w:r w:rsidRPr="00173184">
        <w:rPr>
          <w:rStyle w:val="Emphasis"/>
          <w:rFonts w:ascii="Arial" w:hAnsi="Arial"/>
        </w:rPr>
        <w:t>CONTENTS</w:t>
      </w:r>
    </w:p>
    <w:p w:rsidR="00910C2D" w:rsidRPr="00173184" w:rsidRDefault="00910C2D" w:rsidP="00910C2D">
      <w:pPr>
        <w:pStyle w:val="bodystrongcentred"/>
        <w:jc w:val="left"/>
        <w:rPr>
          <w:rStyle w:val="Emphasis"/>
          <w:rFonts w:ascii="Arial" w:hAnsi="Arial"/>
        </w:rPr>
      </w:pPr>
    </w:p>
    <w:p w:rsidR="00FA5229" w:rsidRPr="00173184" w:rsidRDefault="00FA5229" w:rsidP="00FA5229">
      <w:pPr>
        <w:rPr>
          <w:rFonts w:ascii="Arial" w:hAnsi="Arial"/>
        </w:rPr>
      </w:pPr>
    </w:p>
    <w:p w:rsidR="00097669" w:rsidRPr="00173184" w:rsidRDefault="00910C2D">
      <w:pPr>
        <w:pStyle w:val="TOC1"/>
        <w:rPr>
          <w:rFonts w:ascii="Arial" w:eastAsiaTheme="minorEastAsia" w:hAnsi="Arial"/>
          <w:caps w:val="0"/>
          <w:noProof/>
          <w:sz w:val="22"/>
          <w:lang w:eastAsia="en-GB"/>
        </w:rPr>
      </w:pPr>
      <w:r w:rsidRPr="00173184">
        <w:rPr>
          <w:rFonts w:ascii="Arial" w:hAnsi="Arial"/>
          <w:caps w:val="0"/>
        </w:rPr>
        <w:fldChar w:fldCharType="begin"/>
      </w:r>
      <w:r w:rsidRPr="00173184">
        <w:rPr>
          <w:rFonts w:ascii="Arial" w:hAnsi="Arial"/>
          <w:caps w:val="0"/>
        </w:rPr>
        <w:instrText xml:space="preserve"> TOC \o "1-1" \h \z \u </w:instrText>
      </w:r>
      <w:r w:rsidRPr="00173184">
        <w:rPr>
          <w:rFonts w:ascii="Arial" w:hAnsi="Arial"/>
          <w:caps w:val="0"/>
        </w:rPr>
        <w:fldChar w:fldCharType="separate"/>
      </w:r>
      <w:hyperlink w:anchor="_Toc450140906" w:history="1">
        <w:r w:rsidR="00097669" w:rsidRPr="00173184">
          <w:rPr>
            <w:rStyle w:val="Hyperlink"/>
            <w:rFonts w:ascii="Arial" w:hAnsi="Arial"/>
            <w:noProof/>
          </w:rPr>
          <w:t>Appendix B – Service Description</w:t>
        </w:r>
        <w:r w:rsidR="00097669" w:rsidRPr="00173184">
          <w:rPr>
            <w:rFonts w:ascii="Arial" w:hAnsi="Arial"/>
            <w:noProof/>
            <w:webHidden/>
          </w:rPr>
          <w:tab/>
        </w:r>
        <w:r w:rsidR="00097669" w:rsidRPr="00173184">
          <w:rPr>
            <w:rFonts w:ascii="Arial" w:hAnsi="Arial"/>
            <w:noProof/>
            <w:webHidden/>
          </w:rPr>
          <w:fldChar w:fldCharType="begin"/>
        </w:r>
        <w:r w:rsidR="00097669" w:rsidRPr="00173184">
          <w:rPr>
            <w:rFonts w:ascii="Arial" w:hAnsi="Arial"/>
            <w:noProof/>
            <w:webHidden/>
          </w:rPr>
          <w:instrText xml:space="preserve"> PAGEREF _Toc450140906 \h </w:instrText>
        </w:r>
        <w:r w:rsidR="00097669" w:rsidRPr="00173184">
          <w:rPr>
            <w:rFonts w:ascii="Arial" w:hAnsi="Arial"/>
            <w:noProof/>
            <w:webHidden/>
          </w:rPr>
        </w:r>
        <w:r w:rsidR="00097669" w:rsidRPr="00173184">
          <w:rPr>
            <w:rFonts w:ascii="Arial" w:hAnsi="Arial"/>
            <w:noProof/>
            <w:webHidden/>
          </w:rPr>
          <w:fldChar w:fldCharType="separate"/>
        </w:r>
        <w:r w:rsidR="00097669" w:rsidRPr="00173184">
          <w:rPr>
            <w:rFonts w:ascii="Arial" w:hAnsi="Arial"/>
            <w:noProof/>
            <w:webHidden/>
          </w:rPr>
          <w:t>1</w:t>
        </w:r>
        <w:r w:rsidR="00097669" w:rsidRPr="00173184">
          <w:rPr>
            <w:rFonts w:ascii="Arial" w:hAnsi="Arial"/>
            <w:noProof/>
            <w:webHidden/>
          </w:rPr>
          <w:fldChar w:fldCharType="end"/>
        </w:r>
      </w:hyperlink>
    </w:p>
    <w:p w:rsidR="00097669" w:rsidRPr="00173184" w:rsidRDefault="00340D7D">
      <w:pPr>
        <w:pStyle w:val="TOC1"/>
        <w:rPr>
          <w:rFonts w:ascii="Arial" w:eastAsiaTheme="minorEastAsia" w:hAnsi="Arial"/>
          <w:caps w:val="0"/>
          <w:noProof/>
          <w:sz w:val="22"/>
          <w:lang w:eastAsia="en-GB"/>
        </w:rPr>
      </w:pPr>
      <w:hyperlink w:anchor="_Toc450140907" w:history="1">
        <w:r w:rsidR="00097669" w:rsidRPr="00173184">
          <w:rPr>
            <w:rStyle w:val="Hyperlink"/>
            <w:rFonts w:ascii="Arial" w:hAnsi="Arial"/>
            <w:noProof/>
          </w:rPr>
          <w:t>1.</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INTRODUCTION</w:t>
        </w:r>
        <w:r w:rsidR="00097669" w:rsidRPr="00173184">
          <w:rPr>
            <w:rFonts w:ascii="Arial" w:hAnsi="Arial"/>
            <w:noProof/>
            <w:webHidden/>
          </w:rPr>
          <w:tab/>
        </w:r>
        <w:r w:rsidR="00097669" w:rsidRPr="00173184">
          <w:rPr>
            <w:rFonts w:ascii="Arial" w:hAnsi="Arial"/>
            <w:noProof/>
            <w:webHidden/>
          </w:rPr>
          <w:fldChar w:fldCharType="begin"/>
        </w:r>
        <w:r w:rsidR="00097669" w:rsidRPr="00173184">
          <w:rPr>
            <w:rFonts w:ascii="Arial" w:hAnsi="Arial"/>
            <w:noProof/>
            <w:webHidden/>
          </w:rPr>
          <w:instrText xml:space="preserve"> PAGEREF _Toc450140907 \h </w:instrText>
        </w:r>
        <w:r w:rsidR="00097669" w:rsidRPr="00173184">
          <w:rPr>
            <w:rFonts w:ascii="Arial" w:hAnsi="Arial"/>
            <w:noProof/>
            <w:webHidden/>
          </w:rPr>
        </w:r>
        <w:r w:rsidR="00097669" w:rsidRPr="00173184">
          <w:rPr>
            <w:rFonts w:ascii="Arial" w:hAnsi="Arial"/>
            <w:noProof/>
            <w:webHidden/>
          </w:rPr>
          <w:fldChar w:fldCharType="separate"/>
        </w:r>
        <w:r w:rsidR="00097669" w:rsidRPr="00173184">
          <w:rPr>
            <w:rFonts w:ascii="Arial" w:hAnsi="Arial"/>
            <w:noProof/>
            <w:webHidden/>
          </w:rPr>
          <w:t>2</w:t>
        </w:r>
        <w:r w:rsidR="00097669" w:rsidRPr="00173184">
          <w:rPr>
            <w:rFonts w:ascii="Arial" w:hAnsi="Arial"/>
            <w:noProof/>
            <w:webHidden/>
          </w:rPr>
          <w:fldChar w:fldCharType="end"/>
        </w:r>
      </w:hyperlink>
    </w:p>
    <w:p w:rsidR="00097669" w:rsidRPr="00173184" w:rsidRDefault="00340D7D">
      <w:pPr>
        <w:pStyle w:val="TOC1"/>
        <w:rPr>
          <w:rFonts w:ascii="Arial" w:eastAsiaTheme="minorEastAsia" w:hAnsi="Arial"/>
          <w:caps w:val="0"/>
          <w:noProof/>
          <w:sz w:val="22"/>
          <w:lang w:eastAsia="en-GB"/>
        </w:rPr>
      </w:pPr>
      <w:hyperlink w:anchor="_Toc450140908" w:history="1">
        <w:r w:rsidR="00097669" w:rsidRPr="00173184">
          <w:rPr>
            <w:rStyle w:val="Hyperlink"/>
            <w:rFonts w:ascii="Arial" w:hAnsi="Arial"/>
            <w:noProof/>
          </w:rPr>
          <w:t>2.</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PURPOSE</w:t>
        </w:r>
        <w:r w:rsidR="00097669" w:rsidRPr="00173184">
          <w:rPr>
            <w:rFonts w:ascii="Arial" w:hAnsi="Arial"/>
            <w:noProof/>
            <w:webHidden/>
          </w:rPr>
          <w:tab/>
        </w:r>
        <w:r w:rsidR="00097669" w:rsidRPr="00173184">
          <w:rPr>
            <w:rFonts w:ascii="Arial" w:hAnsi="Arial"/>
            <w:noProof/>
            <w:webHidden/>
          </w:rPr>
          <w:fldChar w:fldCharType="begin"/>
        </w:r>
        <w:r w:rsidR="00097669" w:rsidRPr="00173184">
          <w:rPr>
            <w:rFonts w:ascii="Arial" w:hAnsi="Arial"/>
            <w:noProof/>
            <w:webHidden/>
          </w:rPr>
          <w:instrText xml:space="preserve"> PAGEREF _Toc450140908 \h </w:instrText>
        </w:r>
        <w:r w:rsidR="00097669" w:rsidRPr="00173184">
          <w:rPr>
            <w:rFonts w:ascii="Arial" w:hAnsi="Arial"/>
            <w:noProof/>
            <w:webHidden/>
          </w:rPr>
        </w:r>
        <w:r w:rsidR="00097669" w:rsidRPr="00173184">
          <w:rPr>
            <w:rFonts w:ascii="Arial" w:hAnsi="Arial"/>
            <w:noProof/>
            <w:webHidden/>
          </w:rPr>
          <w:fldChar w:fldCharType="separate"/>
        </w:r>
        <w:r w:rsidR="00097669" w:rsidRPr="00173184">
          <w:rPr>
            <w:rFonts w:ascii="Arial" w:hAnsi="Arial"/>
            <w:noProof/>
            <w:webHidden/>
          </w:rPr>
          <w:t>2</w:t>
        </w:r>
        <w:r w:rsidR="00097669" w:rsidRPr="00173184">
          <w:rPr>
            <w:rFonts w:ascii="Arial" w:hAnsi="Arial"/>
            <w:noProof/>
            <w:webHidden/>
          </w:rPr>
          <w:fldChar w:fldCharType="end"/>
        </w:r>
      </w:hyperlink>
    </w:p>
    <w:p w:rsidR="00097669" w:rsidRPr="00173184" w:rsidRDefault="00340D7D">
      <w:pPr>
        <w:pStyle w:val="TOC1"/>
        <w:rPr>
          <w:rFonts w:ascii="Arial" w:eastAsiaTheme="minorEastAsia" w:hAnsi="Arial"/>
          <w:caps w:val="0"/>
          <w:noProof/>
          <w:sz w:val="22"/>
          <w:lang w:eastAsia="en-GB"/>
        </w:rPr>
      </w:pPr>
      <w:hyperlink w:anchor="_Toc450140909" w:history="1">
        <w:r w:rsidR="00097669" w:rsidRPr="00173184">
          <w:rPr>
            <w:rStyle w:val="Hyperlink"/>
            <w:rFonts w:ascii="Arial" w:hAnsi="Arial"/>
            <w:noProof/>
          </w:rPr>
          <w:t>3.</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background to the authority</w:t>
        </w:r>
        <w:r w:rsidR="00097669" w:rsidRPr="00173184">
          <w:rPr>
            <w:rFonts w:ascii="Arial" w:hAnsi="Arial"/>
            <w:noProof/>
            <w:webHidden/>
          </w:rPr>
          <w:tab/>
        </w:r>
        <w:r w:rsidR="00097669" w:rsidRPr="00173184">
          <w:rPr>
            <w:rFonts w:ascii="Arial" w:hAnsi="Arial"/>
            <w:noProof/>
            <w:webHidden/>
          </w:rPr>
          <w:fldChar w:fldCharType="begin"/>
        </w:r>
        <w:r w:rsidR="00097669" w:rsidRPr="00173184">
          <w:rPr>
            <w:rFonts w:ascii="Arial" w:hAnsi="Arial"/>
            <w:noProof/>
            <w:webHidden/>
          </w:rPr>
          <w:instrText xml:space="preserve"> PAGEREF _Toc450140909 \h </w:instrText>
        </w:r>
        <w:r w:rsidR="00097669" w:rsidRPr="00173184">
          <w:rPr>
            <w:rFonts w:ascii="Arial" w:hAnsi="Arial"/>
            <w:noProof/>
            <w:webHidden/>
          </w:rPr>
        </w:r>
        <w:r w:rsidR="00097669" w:rsidRPr="00173184">
          <w:rPr>
            <w:rFonts w:ascii="Arial" w:hAnsi="Arial"/>
            <w:noProof/>
            <w:webHidden/>
          </w:rPr>
          <w:fldChar w:fldCharType="separate"/>
        </w:r>
        <w:r w:rsidR="00097669" w:rsidRPr="00173184">
          <w:rPr>
            <w:rFonts w:ascii="Arial" w:hAnsi="Arial"/>
            <w:noProof/>
            <w:webHidden/>
          </w:rPr>
          <w:t>2</w:t>
        </w:r>
        <w:r w:rsidR="00097669" w:rsidRPr="00173184">
          <w:rPr>
            <w:rFonts w:ascii="Arial" w:hAnsi="Arial"/>
            <w:noProof/>
            <w:webHidden/>
          </w:rPr>
          <w:fldChar w:fldCharType="end"/>
        </w:r>
      </w:hyperlink>
    </w:p>
    <w:p w:rsidR="00097669" w:rsidRPr="00173184" w:rsidRDefault="00340D7D">
      <w:pPr>
        <w:pStyle w:val="TOC1"/>
        <w:rPr>
          <w:rFonts w:ascii="Arial" w:eastAsiaTheme="minorEastAsia" w:hAnsi="Arial"/>
          <w:caps w:val="0"/>
          <w:noProof/>
          <w:sz w:val="22"/>
          <w:lang w:eastAsia="en-GB"/>
        </w:rPr>
      </w:pPr>
      <w:hyperlink w:anchor="_Toc450140910" w:history="1">
        <w:r w:rsidR="00097669" w:rsidRPr="00173184">
          <w:rPr>
            <w:rStyle w:val="Hyperlink"/>
            <w:rFonts w:ascii="Arial" w:hAnsi="Arial"/>
            <w:noProof/>
          </w:rPr>
          <w:t>4.</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Background to requirement/OVERVIEW of requirement</w:t>
        </w:r>
        <w:r w:rsidR="00097669" w:rsidRPr="00173184">
          <w:rPr>
            <w:rFonts w:ascii="Arial" w:hAnsi="Arial"/>
            <w:noProof/>
            <w:webHidden/>
          </w:rPr>
          <w:tab/>
        </w:r>
        <w:r w:rsidR="00097669" w:rsidRPr="00173184">
          <w:rPr>
            <w:rFonts w:ascii="Arial" w:hAnsi="Arial"/>
            <w:noProof/>
            <w:webHidden/>
          </w:rPr>
          <w:fldChar w:fldCharType="begin"/>
        </w:r>
        <w:r w:rsidR="00097669" w:rsidRPr="00173184">
          <w:rPr>
            <w:rFonts w:ascii="Arial" w:hAnsi="Arial"/>
            <w:noProof/>
            <w:webHidden/>
          </w:rPr>
          <w:instrText xml:space="preserve"> PAGEREF _Toc450140910 \h </w:instrText>
        </w:r>
        <w:r w:rsidR="00097669" w:rsidRPr="00173184">
          <w:rPr>
            <w:rFonts w:ascii="Arial" w:hAnsi="Arial"/>
            <w:noProof/>
            <w:webHidden/>
          </w:rPr>
        </w:r>
        <w:r w:rsidR="00097669" w:rsidRPr="00173184">
          <w:rPr>
            <w:rFonts w:ascii="Arial" w:hAnsi="Arial"/>
            <w:noProof/>
            <w:webHidden/>
          </w:rPr>
          <w:fldChar w:fldCharType="separate"/>
        </w:r>
        <w:r w:rsidR="00097669" w:rsidRPr="00173184">
          <w:rPr>
            <w:rFonts w:ascii="Arial" w:hAnsi="Arial"/>
            <w:noProof/>
            <w:webHidden/>
          </w:rPr>
          <w:t>2</w:t>
        </w:r>
        <w:r w:rsidR="00097669" w:rsidRPr="00173184">
          <w:rPr>
            <w:rFonts w:ascii="Arial" w:hAnsi="Arial"/>
            <w:noProof/>
            <w:webHidden/>
          </w:rPr>
          <w:fldChar w:fldCharType="end"/>
        </w:r>
      </w:hyperlink>
    </w:p>
    <w:p w:rsidR="00097669" w:rsidRPr="00173184" w:rsidRDefault="00340D7D">
      <w:pPr>
        <w:pStyle w:val="TOC1"/>
        <w:rPr>
          <w:rFonts w:ascii="Arial" w:eastAsiaTheme="minorEastAsia" w:hAnsi="Arial"/>
          <w:caps w:val="0"/>
          <w:noProof/>
          <w:sz w:val="22"/>
          <w:lang w:eastAsia="en-GB"/>
        </w:rPr>
      </w:pPr>
      <w:hyperlink w:anchor="_Toc450140911" w:history="1">
        <w:r w:rsidR="00097669" w:rsidRPr="00173184">
          <w:rPr>
            <w:rStyle w:val="Hyperlink"/>
            <w:rFonts w:ascii="Arial" w:hAnsi="Arial"/>
            <w:noProof/>
          </w:rPr>
          <w:t>5.</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scope of requirement</w:t>
        </w:r>
        <w:r w:rsidR="00097669" w:rsidRPr="00173184">
          <w:rPr>
            <w:rFonts w:ascii="Arial" w:hAnsi="Arial"/>
            <w:noProof/>
            <w:webHidden/>
          </w:rPr>
          <w:tab/>
        </w:r>
        <w:r w:rsidR="004B59BF">
          <w:rPr>
            <w:rFonts w:ascii="Arial" w:hAnsi="Arial"/>
            <w:noProof/>
            <w:webHidden/>
          </w:rPr>
          <w:t>3</w:t>
        </w:r>
      </w:hyperlink>
    </w:p>
    <w:p w:rsidR="00097669" w:rsidRPr="00173184" w:rsidRDefault="00340D7D">
      <w:pPr>
        <w:pStyle w:val="TOC1"/>
        <w:rPr>
          <w:rFonts w:ascii="Arial" w:eastAsiaTheme="minorEastAsia" w:hAnsi="Arial"/>
          <w:caps w:val="0"/>
          <w:noProof/>
          <w:sz w:val="22"/>
          <w:lang w:eastAsia="en-GB"/>
        </w:rPr>
      </w:pPr>
      <w:hyperlink w:anchor="_Toc450140912" w:history="1">
        <w:r w:rsidR="00097669" w:rsidRPr="00173184">
          <w:rPr>
            <w:rStyle w:val="Hyperlink"/>
            <w:rFonts w:ascii="Arial" w:hAnsi="Arial"/>
            <w:noProof/>
          </w:rPr>
          <w:t>6.</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service levels and performance</w:t>
        </w:r>
        <w:r w:rsidR="00097669" w:rsidRPr="00173184">
          <w:rPr>
            <w:rFonts w:ascii="Arial" w:hAnsi="Arial"/>
            <w:noProof/>
            <w:webHidden/>
          </w:rPr>
          <w:tab/>
        </w:r>
        <w:r w:rsidR="004B59BF">
          <w:rPr>
            <w:rFonts w:ascii="Arial" w:hAnsi="Arial"/>
            <w:noProof/>
            <w:webHidden/>
          </w:rPr>
          <w:t>4</w:t>
        </w:r>
      </w:hyperlink>
    </w:p>
    <w:p w:rsidR="00097669" w:rsidRPr="00173184" w:rsidRDefault="00340D7D">
      <w:pPr>
        <w:pStyle w:val="TOC1"/>
        <w:rPr>
          <w:rFonts w:ascii="Arial" w:eastAsiaTheme="minorEastAsia" w:hAnsi="Arial"/>
          <w:caps w:val="0"/>
          <w:noProof/>
          <w:sz w:val="22"/>
          <w:lang w:eastAsia="en-GB"/>
        </w:rPr>
      </w:pPr>
      <w:hyperlink w:anchor="_Toc450140913" w:history="1">
        <w:r w:rsidR="00097669" w:rsidRPr="00173184">
          <w:rPr>
            <w:rStyle w:val="Hyperlink"/>
            <w:rFonts w:ascii="Arial" w:hAnsi="Arial"/>
            <w:noProof/>
          </w:rPr>
          <w:t>7.</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Additional Requirements</w:t>
        </w:r>
        <w:r w:rsidR="00097669" w:rsidRPr="00173184">
          <w:rPr>
            <w:rFonts w:ascii="Arial" w:hAnsi="Arial"/>
            <w:noProof/>
            <w:webHidden/>
          </w:rPr>
          <w:tab/>
        </w:r>
        <w:r w:rsidR="004B59BF">
          <w:rPr>
            <w:rFonts w:ascii="Arial" w:hAnsi="Arial"/>
            <w:noProof/>
            <w:webHidden/>
          </w:rPr>
          <w:t>4</w:t>
        </w:r>
      </w:hyperlink>
    </w:p>
    <w:p w:rsidR="00097669" w:rsidRPr="00173184" w:rsidRDefault="00340D7D">
      <w:pPr>
        <w:pStyle w:val="TOC1"/>
        <w:rPr>
          <w:rFonts w:ascii="Arial" w:eastAsiaTheme="minorEastAsia" w:hAnsi="Arial"/>
          <w:caps w:val="0"/>
          <w:noProof/>
          <w:sz w:val="22"/>
          <w:lang w:eastAsia="en-GB"/>
        </w:rPr>
      </w:pPr>
      <w:hyperlink w:anchor="_Toc450140914" w:history="1">
        <w:r w:rsidR="00097669" w:rsidRPr="00173184">
          <w:rPr>
            <w:rStyle w:val="Hyperlink"/>
            <w:rFonts w:ascii="Arial" w:hAnsi="Arial"/>
            <w:noProof/>
          </w:rPr>
          <w:t>8.</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Location</w:t>
        </w:r>
        <w:r w:rsidR="00097669" w:rsidRPr="00173184">
          <w:rPr>
            <w:rFonts w:ascii="Arial" w:hAnsi="Arial"/>
            <w:noProof/>
            <w:webHidden/>
          </w:rPr>
          <w:tab/>
        </w:r>
        <w:r w:rsidR="004B59BF">
          <w:rPr>
            <w:rFonts w:ascii="Arial" w:hAnsi="Arial"/>
            <w:noProof/>
            <w:webHidden/>
          </w:rPr>
          <w:t>5</w:t>
        </w:r>
      </w:hyperlink>
    </w:p>
    <w:p w:rsidR="00097669" w:rsidRPr="00173184" w:rsidRDefault="00340D7D">
      <w:pPr>
        <w:pStyle w:val="TOC1"/>
        <w:rPr>
          <w:rFonts w:ascii="Arial" w:eastAsiaTheme="minorEastAsia" w:hAnsi="Arial"/>
          <w:caps w:val="0"/>
          <w:noProof/>
          <w:sz w:val="22"/>
          <w:lang w:eastAsia="en-GB"/>
        </w:rPr>
      </w:pPr>
      <w:hyperlink w:anchor="_Toc450140915" w:history="1">
        <w:r w:rsidR="00097669" w:rsidRPr="00173184">
          <w:rPr>
            <w:rStyle w:val="Hyperlink"/>
            <w:rFonts w:ascii="Arial" w:hAnsi="Arial"/>
            <w:noProof/>
          </w:rPr>
          <w:t>9.</w:t>
        </w:r>
        <w:r w:rsidR="00097669" w:rsidRPr="00173184">
          <w:rPr>
            <w:rFonts w:ascii="Arial" w:eastAsiaTheme="minorEastAsia" w:hAnsi="Arial"/>
            <w:caps w:val="0"/>
            <w:noProof/>
            <w:sz w:val="22"/>
            <w:lang w:eastAsia="en-GB"/>
          </w:rPr>
          <w:tab/>
        </w:r>
        <w:r w:rsidR="00097669" w:rsidRPr="00173184">
          <w:rPr>
            <w:rStyle w:val="Hyperlink"/>
            <w:rFonts w:ascii="Arial" w:hAnsi="Arial"/>
            <w:noProof/>
          </w:rPr>
          <w:t>Security requirements</w:t>
        </w:r>
        <w:r w:rsidR="00097669" w:rsidRPr="00173184">
          <w:rPr>
            <w:rFonts w:ascii="Arial" w:hAnsi="Arial"/>
            <w:noProof/>
            <w:webHidden/>
          </w:rPr>
          <w:tab/>
        </w:r>
        <w:r w:rsidR="004B59BF">
          <w:rPr>
            <w:rFonts w:ascii="Arial" w:hAnsi="Arial"/>
            <w:noProof/>
            <w:webHidden/>
          </w:rPr>
          <w:t>5</w:t>
        </w:r>
      </w:hyperlink>
    </w:p>
    <w:p w:rsidR="00097669" w:rsidRPr="00173184" w:rsidRDefault="00340D7D">
      <w:pPr>
        <w:pStyle w:val="TOC1"/>
        <w:rPr>
          <w:rFonts w:ascii="Arial" w:eastAsiaTheme="minorEastAsia" w:hAnsi="Arial"/>
          <w:caps w:val="0"/>
          <w:noProof/>
          <w:sz w:val="22"/>
          <w:lang w:eastAsia="en-GB"/>
        </w:rPr>
      </w:pPr>
      <w:hyperlink w:anchor="_Toc450140916" w:history="1">
        <w:r w:rsidR="00097669" w:rsidRPr="00173184">
          <w:rPr>
            <w:rStyle w:val="Hyperlink"/>
            <w:rFonts w:ascii="Arial" w:hAnsi="Arial"/>
            <w:noProof/>
          </w:rPr>
          <w:t>10.</w:t>
        </w:r>
        <w:r w:rsidR="00097669" w:rsidRPr="00173184">
          <w:rPr>
            <w:rFonts w:ascii="Arial" w:eastAsiaTheme="minorEastAsia" w:hAnsi="Arial"/>
            <w:caps w:val="0"/>
            <w:noProof/>
            <w:sz w:val="22"/>
            <w:lang w:eastAsia="en-GB"/>
          </w:rPr>
          <w:tab/>
        </w:r>
        <w:r w:rsidR="004B59BF">
          <w:rPr>
            <w:rStyle w:val="Hyperlink"/>
            <w:rFonts w:ascii="Arial" w:hAnsi="Arial"/>
            <w:noProof/>
          </w:rPr>
          <w:t>BUDGET</w:t>
        </w:r>
        <w:r w:rsidR="00097669" w:rsidRPr="00173184">
          <w:rPr>
            <w:rFonts w:ascii="Arial" w:hAnsi="Arial"/>
            <w:noProof/>
            <w:webHidden/>
          </w:rPr>
          <w:tab/>
        </w:r>
        <w:r w:rsidR="004B59BF">
          <w:rPr>
            <w:rFonts w:ascii="Arial" w:hAnsi="Arial"/>
            <w:noProof/>
            <w:webHidden/>
          </w:rPr>
          <w:t>5</w:t>
        </w:r>
      </w:hyperlink>
    </w:p>
    <w:p w:rsidR="00FA5229" w:rsidRPr="00173184" w:rsidRDefault="00910C2D" w:rsidP="00FA5229">
      <w:pPr>
        <w:spacing w:after="120"/>
        <w:jc w:val="center"/>
        <w:rPr>
          <w:rFonts w:ascii="Arial" w:hAnsi="Arial"/>
          <w:b/>
        </w:rPr>
      </w:pPr>
      <w:r w:rsidRPr="00173184">
        <w:rPr>
          <w:rFonts w:ascii="Arial" w:eastAsia="STZhongsong" w:hAnsi="Arial"/>
          <w:caps/>
          <w:lang w:eastAsia="zh-CN"/>
        </w:rPr>
        <w:fldChar w:fldCharType="end"/>
      </w:r>
    </w:p>
    <w:p w:rsidR="005F237D" w:rsidRPr="00173184" w:rsidRDefault="00FA5229" w:rsidP="00910C2D">
      <w:pPr>
        <w:pStyle w:val="Heading1"/>
      </w:pPr>
      <w:bookmarkStart w:id="4" w:name="_Toc297554772"/>
      <w:bookmarkEnd w:id="2"/>
      <w:r w:rsidRPr="00173184">
        <w:br w:type="page"/>
      </w:r>
      <w:bookmarkStart w:id="5" w:name="_Toc450140907"/>
      <w:r w:rsidR="001530F5" w:rsidRPr="00173184">
        <w:lastRenderedPageBreak/>
        <w:t>INTRODUCTION</w:t>
      </w:r>
      <w:bookmarkEnd w:id="5"/>
    </w:p>
    <w:p w:rsidR="005F237D" w:rsidRPr="00173184" w:rsidRDefault="006E2244" w:rsidP="005F237D">
      <w:pPr>
        <w:pStyle w:val="Heading1"/>
        <w:numPr>
          <w:ilvl w:val="0"/>
          <w:numId w:val="0"/>
        </w:numPr>
        <w:ind w:left="720" w:hanging="720"/>
      </w:pPr>
      <w:r w:rsidRPr="00173184">
        <w:tab/>
      </w:r>
    </w:p>
    <w:p w:rsidR="001530F5" w:rsidRPr="00173184" w:rsidRDefault="006E2244" w:rsidP="005F237D">
      <w:pPr>
        <w:pStyle w:val="Heading1"/>
        <w:numPr>
          <w:ilvl w:val="0"/>
          <w:numId w:val="0"/>
        </w:numPr>
        <w:ind w:left="720" w:hanging="720"/>
        <w:rPr>
          <w:b w:val="0"/>
          <w:sz w:val="22"/>
          <w:szCs w:val="22"/>
        </w:rPr>
      </w:pPr>
      <w:r w:rsidRPr="00173184">
        <w:tab/>
      </w:r>
      <w:r w:rsidRPr="00173184">
        <w:tab/>
        <w:t>External Facilitation for the DH Policy School 2016-17</w:t>
      </w:r>
      <w:r w:rsidR="005F237D" w:rsidRPr="00173184">
        <w:tab/>
      </w:r>
      <w:r w:rsidRPr="00173184">
        <w:tab/>
      </w:r>
      <w:r w:rsidR="005F237D" w:rsidRPr="00173184">
        <w:tab/>
      </w:r>
    </w:p>
    <w:p w:rsidR="005F237D" w:rsidRPr="00173184" w:rsidRDefault="005F237D" w:rsidP="005F237D">
      <w:pPr>
        <w:pStyle w:val="InA"/>
        <w:rPr>
          <w:i w:val="0"/>
        </w:rPr>
      </w:pPr>
      <w:r w:rsidRPr="00173184">
        <w:rPr>
          <w:i w:val="0"/>
        </w:rPr>
        <w:t xml:space="preserve">The DH policy school is a bespoke, 5 day programme for </w:t>
      </w:r>
      <w:r w:rsidR="00A86374" w:rsidRPr="00173184">
        <w:rPr>
          <w:i w:val="0"/>
        </w:rPr>
        <w:t>up to 30</w:t>
      </w:r>
      <w:r w:rsidR="00380035" w:rsidRPr="00173184">
        <w:rPr>
          <w:i w:val="0"/>
        </w:rPr>
        <w:t xml:space="preserve"> delegates from DH, our Executive Agencies</w:t>
      </w:r>
      <w:r w:rsidR="0054068F" w:rsidRPr="00173184">
        <w:rPr>
          <w:i w:val="0"/>
        </w:rPr>
        <w:t>,</w:t>
      </w:r>
      <w:r w:rsidR="00380035" w:rsidRPr="00173184">
        <w:rPr>
          <w:i w:val="0"/>
        </w:rPr>
        <w:t xml:space="preserve"> Arms-Length Bodies and partner organisations. It is</w:t>
      </w:r>
      <w:r w:rsidRPr="00173184">
        <w:rPr>
          <w:i w:val="0"/>
        </w:rPr>
        <w:t xml:space="preserve"> designed to equip high potential delegates at E</w:t>
      </w:r>
      <w:r w:rsidR="00780285" w:rsidRPr="008E786F">
        <w:rPr>
          <w:i w:val="0"/>
        </w:rPr>
        <w:t xml:space="preserve">xecutive </w:t>
      </w:r>
      <w:r w:rsidRPr="00173184">
        <w:rPr>
          <w:i w:val="0"/>
        </w:rPr>
        <w:t>O</w:t>
      </w:r>
      <w:r w:rsidR="00780285" w:rsidRPr="00173184">
        <w:rPr>
          <w:i w:val="0"/>
        </w:rPr>
        <w:t>fficer</w:t>
      </w:r>
      <w:r w:rsidRPr="00173184">
        <w:rPr>
          <w:i w:val="0"/>
        </w:rPr>
        <w:t>-</w:t>
      </w:r>
      <w:r w:rsidR="00A86374" w:rsidRPr="00173184">
        <w:rPr>
          <w:i w:val="0"/>
        </w:rPr>
        <w:t>G</w:t>
      </w:r>
      <w:r w:rsidRPr="00173184">
        <w:rPr>
          <w:i w:val="0"/>
        </w:rPr>
        <w:t xml:space="preserve">rade 6 level with policy and delivery skills, expertise and motivation. Delegates receive a range of sessions (in the form of talks and workshops) from different experts across business, central government and the wider public sector. They then test and apply this learning by developing a policy proposal </w:t>
      </w:r>
      <w:r w:rsidR="00A86374" w:rsidRPr="00173184">
        <w:rPr>
          <w:i w:val="0"/>
        </w:rPr>
        <w:t>in teams in response to a policy challenge set by an external partner</w:t>
      </w:r>
      <w:r w:rsidRPr="00173184">
        <w:rPr>
          <w:i w:val="0"/>
        </w:rPr>
        <w:t xml:space="preserve">, and presenting that proposal to a panel of senior leaders and stakeholders. </w:t>
      </w:r>
    </w:p>
    <w:p w:rsidR="005F237D" w:rsidRPr="00173184" w:rsidRDefault="005F237D" w:rsidP="00380035">
      <w:pPr>
        <w:pStyle w:val="InA"/>
        <w:ind w:left="0"/>
        <w:rPr>
          <w:i w:val="0"/>
        </w:rPr>
      </w:pPr>
    </w:p>
    <w:p w:rsidR="005F237D" w:rsidRPr="00173184" w:rsidRDefault="00380035" w:rsidP="005F237D">
      <w:pPr>
        <w:pStyle w:val="InA"/>
        <w:rPr>
          <w:i w:val="0"/>
        </w:rPr>
      </w:pPr>
      <w:r w:rsidRPr="00173184">
        <w:rPr>
          <w:i w:val="0"/>
        </w:rPr>
        <w:t>The first DH Policy School was run in 2014, and the policy school has been run biannually since then</w:t>
      </w:r>
      <w:r w:rsidR="0054068F" w:rsidRPr="00173184">
        <w:rPr>
          <w:i w:val="0"/>
        </w:rPr>
        <w:t>,</w:t>
      </w:r>
      <w:r w:rsidR="00AE4737" w:rsidRPr="00173184">
        <w:rPr>
          <w:i w:val="0"/>
        </w:rPr>
        <w:t xml:space="preserve"> </w:t>
      </w:r>
      <w:r w:rsidR="00DA74AF" w:rsidRPr="00173184">
        <w:rPr>
          <w:i w:val="0"/>
        </w:rPr>
        <w:t xml:space="preserve">in London and </w:t>
      </w:r>
      <w:r w:rsidR="0054068F" w:rsidRPr="00173184">
        <w:rPr>
          <w:i w:val="0"/>
        </w:rPr>
        <w:t>Leeds</w:t>
      </w:r>
      <w:r w:rsidRPr="00173184">
        <w:rPr>
          <w:i w:val="0"/>
        </w:rPr>
        <w:t xml:space="preserve">. </w:t>
      </w:r>
      <w:r w:rsidR="005F237D" w:rsidRPr="00173184">
        <w:rPr>
          <w:i w:val="0"/>
        </w:rPr>
        <w:t xml:space="preserve">The Department </w:t>
      </w:r>
      <w:r w:rsidR="00DA74AF" w:rsidRPr="00173184">
        <w:rPr>
          <w:i w:val="0"/>
        </w:rPr>
        <w:t xml:space="preserve">is </w:t>
      </w:r>
      <w:r w:rsidR="005F237D" w:rsidRPr="00173184">
        <w:rPr>
          <w:i w:val="0"/>
        </w:rPr>
        <w:t>tendering for a facilitator for the next 4 schools</w:t>
      </w:r>
      <w:r w:rsidR="00DA74AF" w:rsidRPr="00173184">
        <w:rPr>
          <w:i w:val="0"/>
        </w:rPr>
        <w:t>.</w:t>
      </w:r>
      <w:r w:rsidR="005F237D" w:rsidRPr="00173184">
        <w:rPr>
          <w:i w:val="0"/>
        </w:rPr>
        <w:t xml:space="preserve"> </w:t>
      </w:r>
    </w:p>
    <w:p w:rsidR="001530F5" w:rsidRPr="00173184" w:rsidRDefault="001530F5" w:rsidP="005F237D">
      <w:pPr>
        <w:pStyle w:val="Heading2"/>
        <w:numPr>
          <w:ilvl w:val="0"/>
          <w:numId w:val="0"/>
        </w:numPr>
        <w:ind w:left="720"/>
        <w:rPr>
          <w:rFonts w:ascii="Arial" w:hAnsi="Arial" w:cs="Arial"/>
        </w:rPr>
      </w:pPr>
    </w:p>
    <w:p w:rsidR="00E35542" w:rsidRPr="00173184" w:rsidRDefault="002C546C" w:rsidP="005F237D">
      <w:pPr>
        <w:pStyle w:val="Heading1"/>
        <w:tabs>
          <w:tab w:val="clear" w:pos="720"/>
          <w:tab w:val="num" w:pos="851"/>
        </w:tabs>
        <w:ind w:left="851"/>
      </w:pPr>
      <w:bookmarkStart w:id="6" w:name="_Toc450140908"/>
      <w:r w:rsidRPr="00173184">
        <w:t>PURPOSE</w:t>
      </w:r>
      <w:bookmarkEnd w:id="4"/>
      <w:bookmarkEnd w:id="6"/>
    </w:p>
    <w:p w:rsidR="00B9425F" w:rsidRPr="00173184" w:rsidRDefault="005F237D" w:rsidP="005F237D">
      <w:pPr>
        <w:pStyle w:val="Heading2"/>
        <w:numPr>
          <w:ilvl w:val="0"/>
          <w:numId w:val="0"/>
        </w:numPr>
        <w:ind w:left="851"/>
        <w:rPr>
          <w:rFonts w:ascii="Arial" w:hAnsi="Arial" w:cs="Arial"/>
          <w:sz w:val="22"/>
          <w:szCs w:val="22"/>
        </w:rPr>
      </w:pPr>
      <w:bookmarkStart w:id="7" w:name="_Toc296415791"/>
      <w:r w:rsidRPr="00173184">
        <w:rPr>
          <w:rFonts w:ascii="Arial" w:hAnsi="Arial" w:cs="Arial"/>
          <w:sz w:val="22"/>
          <w:szCs w:val="22"/>
        </w:rPr>
        <w:t>Whilst the content and curriculum of the school are developed by the DH policy improvement team, the policy school is dependent on professional, high standard, facilitation to ensure that it runs smoothly and that the learning of the participants is effectively embedded. A contractor is being soug</w:t>
      </w:r>
      <w:r w:rsidR="00380035" w:rsidRPr="00173184">
        <w:rPr>
          <w:rFonts w:ascii="Arial" w:hAnsi="Arial" w:cs="Arial"/>
          <w:sz w:val="22"/>
          <w:szCs w:val="22"/>
        </w:rPr>
        <w:t>ht to provide this facilitation.</w:t>
      </w:r>
    </w:p>
    <w:p w:rsidR="000C73A3" w:rsidRPr="00173184" w:rsidRDefault="000C73A3" w:rsidP="00F308E7">
      <w:pPr>
        <w:pStyle w:val="Heading1"/>
        <w:tabs>
          <w:tab w:val="clear" w:pos="720"/>
          <w:tab w:val="num" w:pos="851"/>
        </w:tabs>
        <w:ind w:left="851" w:hanging="851"/>
      </w:pPr>
      <w:bookmarkStart w:id="8" w:name="_Toc450140909"/>
      <w:bookmarkStart w:id="9" w:name="_Toc297554773"/>
      <w:bookmarkStart w:id="10" w:name="_Toc296415805"/>
      <w:bookmarkStart w:id="11" w:name="_Toc296415793"/>
      <w:bookmarkEnd w:id="7"/>
      <w:r w:rsidRPr="00173184">
        <w:t>background to the authority</w:t>
      </w:r>
      <w:bookmarkEnd w:id="8"/>
    </w:p>
    <w:p w:rsidR="000C73A3" w:rsidRPr="00173184" w:rsidRDefault="00F308E7" w:rsidP="00F308E7">
      <w:pPr>
        <w:pStyle w:val="Heading2"/>
        <w:numPr>
          <w:ilvl w:val="0"/>
          <w:numId w:val="0"/>
        </w:numPr>
        <w:ind w:left="851"/>
        <w:rPr>
          <w:rFonts w:ascii="Arial" w:hAnsi="Arial" w:cs="Arial"/>
          <w:sz w:val="22"/>
          <w:szCs w:val="22"/>
        </w:rPr>
      </w:pPr>
      <w:r w:rsidRPr="00173184">
        <w:rPr>
          <w:rFonts w:ascii="Arial" w:hAnsi="Arial" w:cs="Arial"/>
          <w:sz w:val="22"/>
          <w:szCs w:val="22"/>
        </w:rPr>
        <w:t>The Department of Health (DH) helps people to live better for longer. We lead, shape and fund health and care in England, making sure people have the support, care and treatment they need, with the compassion, respect and dignity they deserve. DH is a ministerial department, supported by 27 agencies and public bodies.</w:t>
      </w:r>
    </w:p>
    <w:p w:rsidR="00EF537F" w:rsidRPr="00173184" w:rsidRDefault="00380035" w:rsidP="00F308E7">
      <w:pPr>
        <w:pStyle w:val="Heading2"/>
        <w:numPr>
          <w:ilvl w:val="0"/>
          <w:numId w:val="0"/>
        </w:numPr>
        <w:ind w:left="851"/>
        <w:rPr>
          <w:rFonts w:ascii="Arial" w:hAnsi="Arial" w:cs="Arial"/>
          <w:sz w:val="22"/>
          <w:szCs w:val="22"/>
          <w:highlight w:val="yellow"/>
        </w:rPr>
      </w:pPr>
      <w:r w:rsidRPr="00173184">
        <w:rPr>
          <w:rFonts w:ascii="Arial" w:hAnsi="Arial" w:cs="Arial"/>
          <w:sz w:val="22"/>
          <w:szCs w:val="22"/>
        </w:rPr>
        <w:t>The DH Policy Improvement Team Leader</w:t>
      </w:r>
      <w:r w:rsidR="00EF537F" w:rsidRPr="00173184">
        <w:rPr>
          <w:rFonts w:ascii="Arial" w:hAnsi="Arial" w:cs="Arial"/>
          <w:sz w:val="22"/>
          <w:szCs w:val="22"/>
        </w:rPr>
        <w:t xml:space="preserve"> will act as the contract manager, and as the point of contact within the department for the contractor. The contractor will liaise with the </w:t>
      </w:r>
      <w:r w:rsidR="00D22640">
        <w:rPr>
          <w:rFonts w:ascii="Arial" w:hAnsi="Arial" w:cs="Arial"/>
          <w:sz w:val="22"/>
          <w:szCs w:val="22"/>
        </w:rPr>
        <w:t>appointed</w:t>
      </w:r>
      <w:r w:rsidR="00EF537F" w:rsidRPr="00173184">
        <w:rPr>
          <w:rFonts w:ascii="Arial" w:hAnsi="Arial" w:cs="Arial"/>
          <w:sz w:val="22"/>
          <w:szCs w:val="22"/>
        </w:rPr>
        <w:t xml:space="preserve"> manager during the key phases of school preparation, delivery and follow-up.</w:t>
      </w:r>
    </w:p>
    <w:bookmarkEnd w:id="9"/>
    <w:p w:rsidR="0073203F" w:rsidRPr="00173184" w:rsidRDefault="0073203F" w:rsidP="00780285">
      <w:pPr>
        <w:pStyle w:val="Heading1"/>
      </w:pPr>
      <w:r w:rsidRPr="00173184">
        <w:t>contractor responsibilities</w:t>
      </w:r>
    </w:p>
    <w:p w:rsidR="0073203F" w:rsidRPr="00173184" w:rsidRDefault="0073203F" w:rsidP="0073203F">
      <w:pPr>
        <w:pStyle w:val="Heading2"/>
        <w:numPr>
          <w:ilvl w:val="0"/>
          <w:numId w:val="0"/>
        </w:numPr>
        <w:ind w:left="720"/>
        <w:rPr>
          <w:rFonts w:ascii="Arial" w:hAnsi="Arial" w:cs="Arial"/>
          <w:sz w:val="22"/>
          <w:szCs w:val="22"/>
        </w:rPr>
      </w:pPr>
      <w:bookmarkStart w:id="12" w:name="_Toc297554774"/>
      <w:bookmarkEnd w:id="10"/>
      <w:r w:rsidRPr="00173184">
        <w:rPr>
          <w:rFonts w:ascii="Arial" w:hAnsi="Arial" w:cs="Arial"/>
          <w:sz w:val="22"/>
          <w:szCs w:val="22"/>
        </w:rPr>
        <w:t>The contractor shall:</w:t>
      </w:r>
    </w:p>
    <w:p w:rsidR="0073203F" w:rsidRPr="00173184" w:rsidRDefault="0073203F" w:rsidP="0073203F">
      <w:pPr>
        <w:pStyle w:val="Heading2"/>
        <w:rPr>
          <w:rFonts w:ascii="Arial" w:hAnsi="Arial" w:cs="Arial"/>
          <w:sz w:val="22"/>
          <w:szCs w:val="22"/>
        </w:rPr>
      </w:pPr>
      <w:r w:rsidRPr="00173184">
        <w:rPr>
          <w:rFonts w:ascii="Arial" w:hAnsi="Arial" w:cs="Arial"/>
          <w:sz w:val="22"/>
          <w:szCs w:val="22"/>
        </w:rPr>
        <w:t>Deliver the content of the school (</w:t>
      </w:r>
      <w:r w:rsidR="00780285" w:rsidRPr="00173184">
        <w:rPr>
          <w:rFonts w:ascii="Arial" w:hAnsi="Arial" w:cs="Arial"/>
          <w:sz w:val="22"/>
          <w:szCs w:val="22"/>
        </w:rPr>
        <w:t xml:space="preserve">content will be </w:t>
      </w:r>
      <w:r w:rsidRPr="00173184">
        <w:rPr>
          <w:rFonts w:ascii="Arial" w:hAnsi="Arial" w:cs="Arial"/>
          <w:sz w:val="22"/>
          <w:szCs w:val="22"/>
        </w:rPr>
        <w:t>developed and organised</w:t>
      </w:r>
      <w:r w:rsidR="00380035" w:rsidRPr="00173184">
        <w:rPr>
          <w:rFonts w:ascii="Arial" w:hAnsi="Arial" w:cs="Arial"/>
          <w:sz w:val="22"/>
          <w:szCs w:val="22"/>
        </w:rPr>
        <w:t xml:space="preserve"> by </w:t>
      </w:r>
      <w:r w:rsidR="00780285" w:rsidRPr="00173184">
        <w:rPr>
          <w:rFonts w:ascii="Arial" w:hAnsi="Arial" w:cs="Arial"/>
          <w:sz w:val="22"/>
          <w:szCs w:val="22"/>
        </w:rPr>
        <w:t xml:space="preserve">the </w:t>
      </w:r>
      <w:r w:rsidR="00380035" w:rsidRPr="00173184">
        <w:rPr>
          <w:rFonts w:ascii="Arial" w:hAnsi="Arial" w:cs="Arial"/>
          <w:sz w:val="22"/>
          <w:szCs w:val="22"/>
        </w:rPr>
        <w:t>DH policy improvement team);</w:t>
      </w:r>
    </w:p>
    <w:p w:rsidR="0073203F" w:rsidRPr="00173184" w:rsidRDefault="0073203F" w:rsidP="0073203F">
      <w:pPr>
        <w:pStyle w:val="Heading2"/>
        <w:rPr>
          <w:rFonts w:ascii="Arial" w:hAnsi="Arial" w:cs="Arial"/>
          <w:sz w:val="22"/>
          <w:szCs w:val="22"/>
        </w:rPr>
      </w:pPr>
      <w:r w:rsidRPr="00173184">
        <w:rPr>
          <w:rFonts w:ascii="Arial" w:hAnsi="Arial" w:cs="Arial"/>
          <w:sz w:val="22"/>
          <w:szCs w:val="22"/>
        </w:rPr>
        <w:t xml:space="preserve">Perform quality assurance on all aspects of their delivery of the programme, including on their qualification and experiences – this quality assurance means the contractor </w:t>
      </w:r>
      <w:r w:rsidRPr="00173184">
        <w:rPr>
          <w:rFonts w:ascii="Arial" w:hAnsi="Arial" w:cs="Arial"/>
          <w:sz w:val="22"/>
          <w:szCs w:val="22"/>
        </w:rPr>
        <w:lastRenderedPageBreak/>
        <w:t>must be able to guarantee and demonstrate their capacity to engage with the school’s subject material and maximise the participants’ learning from it</w:t>
      </w:r>
      <w:r w:rsidR="0054068F" w:rsidRPr="00173184">
        <w:rPr>
          <w:rFonts w:ascii="Arial" w:hAnsi="Arial" w:cs="Arial"/>
          <w:sz w:val="22"/>
          <w:szCs w:val="22"/>
        </w:rPr>
        <w:t>;</w:t>
      </w:r>
    </w:p>
    <w:p w:rsidR="0073203F" w:rsidRPr="00173184" w:rsidRDefault="0073203F" w:rsidP="0073203F">
      <w:pPr>
        <w:pStyle w:val="Heading2"/>
        <w:rPr>
          <w:rFonts w:ascii="Arial" w:hAnsi="Arial" w:cs="Arial"/>
          <w:sz w:val="22"/>
          <w:szCs w:val="22"/>
        </w:rPr>
      </w:pPr>
      <w:r w:rsidRPr="00173184">
        <w:rPr>
          <w:rFonts w:ascii="Arial" w:hAnsi="Arial" w:cs="Arial"/>
          <w:sz w:val="22"/>
          <w:szCs w:val="22"/>
        </w:rPr>
        <w:t>Name (and demonstrate the suitability) of the individual that will deliver the facilitation. No substitution or sub-contracting is permitted without the expr</w:t>
      </w:r>
      <w:r w:rsidR="0054068F" w:rsidRPr="00173184">
        <w:rPr>
          <w:rFonts w:ascii="Arial" w:hAnsi="Arial" w:cs="Arial"/>
          <w:sz w:val="22"/>
          <w:szCs w:val="22"/>
        </w:rPr>
        <w:t>ess permission of the authority;</w:t>
      </w:r>
    </w:p>
    <w:p w:rsidR="0073203F" w:rsidRPr="00173184" w:rsidRDefault="0073203F" w:rsidP="0073203F">
      <w:pPr>
        <w:pStyle w:val="Heading2"/>
        <w:rPr>
          <w:rFonts w:ascii="Arial" w:hAnsi="Arial" w:cs="Arial"/>
          <w:sz w:val="22"/>
          <w:szCs w:val="22"/>
        </w:rPr>
      </w:pPr>
      <w:r w:rsidRPr="00173184">
        <w:rPr>
          <w:rFonts w:ascii="Arial" w:hAnsi="Arial" w:cs="Arial"/>
          <w:sz w:val="22"/>
          <w:szCs w:val="22"/>
        </w:rPr>
        <w:t>Attend a follow-up meeting with the Department after the school to discuss participant feedback and evaluation of the school; and</w:t>
      </w:r>
    </w:p>
    <w:p w:rsidR="0073203F" w:rsidRPr="00173184" w:rsidRDefault="0073203F" w:rsidP="0073203F">
      <w:pPr>
        <w:pStyle w:val="Heading2"/>
        <w:rPr>
          <w:rFonts w:ascii="Arial" w:hAnsi="Arial" w:cs="Arial"/>
          <w:sz w:val="22"/>
          <w:szCs w:val="22"/>
        </w:rPr>
      </w:pPr>
      <w:r w:rsidRPr="00173184">
        <w:rPr>
          <w:rFonts w:ascii="Arial" w:hAnsi="Arial" w:cs="Arial"/>
          <w:sz w:val="22"/>
          <w:szCs w:val="22"/>
        </w:rPr>
        <w:t>Provide updates on costs and projected costings for future schools when required by the Department</w:t>
      </w:r>
    </w:p>
    <w:p w:rsidR="00316D27" w:rsidRPr="00173184" w:rsidRDefault="002C546C" w:rsidP="00910C2D">
      <w:pPr>
        <w:pStyle w:val="Heading1"/>
      </w:pPr>
      <w:bookmarkStart w:id="13" w:name="_Toc450140911"/>
      <w:r w:rsidRPr="00173184">
        <w:t>scope of requirement</w:t>
      </w:r>
      <w:bookmarkEnd w:id="12"/>
      <w:bookmarkEnd w:id="13"/>
    </w:p>
    <w:bookmarkEnd w:id="11"/>
    <w:p w:rsidR="005501EF" w:rsidRPr="00173184" w:rsidRDefault="005501EF" w:rsidP="005501EF">
      <w:pPr>
        <w:pStyle w:val="Heading2"/>
        <w:rPr>
          <w:rFonts w:ascii="Arial" w:hAnsi="Arial" w:cs="Arial"/>
          <w:sz w:val="22"/>
          <w:szCs w:val="22"/>
        </w:rPr>
      </w:pPr>
      <w:r w:rsidRPr="00173184">
        <w:rPr>
          <w:rFonts w:ascii="Arial" w:hAnsi="Arial" w:cs="Arial"/>
          <w:sz w:val="22"/>
          <w:szCs w:val="22"/>
        </w:rPr>
        <w:t>Core Requirement:</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Whilst the content and curriculum of the school are developed by the DH policy improvement team, the policy school is dependent on professional, high standard, facilitation to ensure that it runs smoothly and that the learning of the participants is effectively embedded. A contractor is being sought to provide this facilitation</w:t>
      </w:r>
      <w:r w:rsidR="00536BBB" w:rsidRPr="00173184">
        <w:rPr>
          <w:rFonts w:ascii="Arial" w:hAnsi="Arial" w:cs="Arial"/>
          <w:sz w:val="22"/>
          <w:szCs w:val="22"/>
        </w:rPr>
        <w:t>.</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The contractor must have significant experience of facilitating / running learning and development training, and must also be able to demonstrate a good understanding of policy and policy making.</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In response to this tender, w</w:t>
      </w:r>
      <w:r w:rsidR="00AF0D70">
        <w:rPr>
          <w:rFonts w:ascii="Arial" w:hAnsi="Arial" w:cs="Arial"/>
          <w:sz w:val="22"/>
          <w:szCs w:val="22"/>
        </w:rPr>
        <w:t>e require price quotations for four</w:t>
      </w:r>
      <w:r w:rsidRPr="00173184">
        <w:rPr>
          <w:rFonts w:ascii="Arial" w:hAnsi="Arial" w:cs="Arial"/>
          <w:sz w:val="22"/>
          <w:szCs w:val="22"/>
        </w:rPr>
        <w:t xml:space="preserve"> </w:t>
      </w:r>
      <w:r w:rsidR="00D90469" w:rsidRPr="00173184">
        <w:rPr>
          <w:rFonts w:ascii="Arial" w:hAnsi="Arial" w:cs="Arial"/>
          <w:sz w:val="22"/>
          <w:szCs w:val="22"/>
        </w:rPr>
        <w:t>schools, that</w:t>
      </w:r>
      <w:r w:rsidR="00780285" w:rsidRPr="00173184">
        <w:rPr>
          <w:rFonts w:ascii="Arial" w:hAnsi="Arial" w:cs="Arial"/>
          <w:sz w:val="22"/>
          <w:szCs w:val="22"/>
        </w:rPr>
        <w:t xml:space="preserve"> are currently planned for delivery </w:t>
      </w:r>
      <w:r w:rsidR="00BE62F5" w:rsidRPr="00173184">
        <w:rPr>
          <w:rFonts w:ascii="Arial" w:hAnsi="Arial" w:cs="Arial"/>
          <w:sz w:val="22"/>
          <w:szCs w:val="22"/>
        </w:rPr>
        <w:t>in March 2017, September 2017, March 2018, and September 2018</w:t>
      </w:r>
      <w:r w:rsidR="00746EBC" w:rsidRPr="00173184">
        <w:rPr>
          <w:rFonts w:ascii="Arial" w:hAnsi="Arial" w:cs="Arial"/>
          <w:sz w:val="22"/>
          <w:szCs w:val="22"/>
        </w:rPr>
        <w:t xml:space="preserve"> (see 7.4 – lotting)</w:t>
      </w:r>
      <w:r w:rsidRPr="00173184">
        <w:rPr>
          <w:rFonts w:ascii="Arial" w:hAnsi="Arial" w:cs="Arial"/>
          <w:sz w:val="22"/>
          <w:szCs w:val="22"/>
        </w:rPr>
        <w:t xml:space="preserve">. The </w:t>
      </w:r>
      <w:r w:rsidR="00536BBB" w:rsidRPr="00173184">
        <w:rPr>
          <w:rFonts w:ascii="Arial" w:hAnsi="Arial" w:cs="Arial"/>
          <w:sz w:val="22"/>
          <w:szCs w:val="22"/>
        </w:rPr>
        <w:t>school</w:t>
      </w:r>
      <w:r w:rsidR="009B16E7" w:rsidRPr="00173184">
        <w:rPr>
          <w:rFonts w:ascii="Arial" w:hAnsi="Arial" w:cs="Arial"/>
          <w:sz w:val="22"/>
          <w:szCs w:val="22"/>
        </w:rPr>
        <w:t>s will be run</w:t>
      </w:r>
      <w:r w:rsidRPr="00173184">
        <w:rPr>
          <w:rFonts w:ascii="Arial" w:hAnsi="Arial" w:cs="Arial"/>
          <w:sz w:val="22"/>
          <w:szCs w:val="22"/>
        </w:rPr>
        <w:t xml:space="preserve"> dependent on the departmental priorities.</w:t>
      </w:r>
      <w:r w:rsidR="00B71CBA" w:rsidRPr="00173184">
        <w:rPr>
          <w:rFonts w:ascii="Arial" w:hAnsi="Arial" w:cs="Arial"/>
          <w:sz w:val="22"/>
          <w:szCs w:val="22"/>
        </w:rPr>
        <w:t xml:space="preserve"> </w:t>
      </w:r>
      <w:r w:rsidR="009B16E7" w:rsidRPr="00173184">
        <w:rPr>
          <w:rFonts w:ascii="Arial" w:hAnsi="Arial" w:cs="Arial"/>
          <w:sz w:val="22"/>
          <w:szCs w:val="22"/>
        </w:rPr>
        <w:t>T</w:t>
      </w:r>
      <w:r w:rsidR="00B71CBA" w:rsidRPr="00173184">
        <w:rPr>
          <w:rFonts w:ascii="Arial" w:hAnsi="Arial" w:cs="Arial"/>
          <w:sz w:val="22"/>
          <w:szCs w:val="22"/>
        </w:rPr>
        <w:t>he Department reserves the right to cancel the Contract should performance be deemed unsatisfactory, or in the unlikely event that the policy school programme be cancelled</w:t>
      </w:r>
      <w:r w:rsidR="009B16E7" w:rsidRPr="00173184">
        <w:rPr>
          <w:rFonts w:ascii="Arial" w:hAnsi="Arial" w:cs="Arial"/>
          <w:sz w:val="22"/>
          <w:szCs w:val="22"/>
        </w:rPr>
        <w:t xml:space="preserve"> or the decision be made that some or all of the Schools not be required</w:t>
      </w:r>
      <w:r w:rsidR="00746EBC" w:rsidRPr="00173184">
        <w:rPr>
          <w:rFonts w:ascii="Arial" w:hAnsi="Arial" w:cs="Arial"/>
          <w:sz w:val="22"/>
          <w:szCs w:val="22"/>
        </w:rPr>
        <w:t>, including</w:t>
      </w:r>
      <w:r w:rsidR="00F21922">
        <w:rPr>
          <w:rFonts w:ascii="Arial" w:hAnsi="Arial" w:cs="Arial"/>
          <w:sz w:val="22"/>
          <w:szCs w:val="22"/>
        </w:rPr>
        <w:t xml:space="preserve"> in one of both</w:t>
      </w:r>
      <w:r w:rsidR="00746EBC" w:rsidRPr="00173184">
        <w:rPr>
          <w:rFonts w:ascii="Arial" w:hAnsi="Arial" w:cs="Arial"/>
          <w:sz w:val="22"/>
          <w:szCs w:val="22"/>
        </w:rPr>
        <w:t xml:space="preserve"> location</w:t>
      </w:r>
      <w:r w:rsidR="00F21922">
        <w:rPr>
          <w:rFonts w:ascii="Arial" w:hAnsi="Arial" w:cs="Arial"/>
          <w:sz w:val="22"/>
          <w:szCs w:val="22"/>
        </w:rPr>
        <w:t>s</w:t>
      </w:r>
      <w:r w:rsidR="00B71CBA" w:rsidRPr="00173184">
        <w:rPr>
          <w:rFonts w:ascii="Arial" w:hAnsi="Arial" w:cs="Arial"/>
          <w:sz w:val="22"/>
          <w:szCs w:val="22"/>
        </w:rPr>
        <w:t>.</w:t>
      </w:r>
      <w:r w:rsidRPr="00173184">
        <w:rPr>
          <w:rFonts w:ascii="Arial" w:hAnsi="Arial" w:cs="Arial"/>
          <w:sz w:val="22"/>
          <w:szCs w:val="22"/>
        </w:rPr>
        <w:t xml:space="preserve"> </w:t>
      </w:r>
    </w:p>
    <w:p w:rsidR="005501EF" w:rsidRPr="00173184" w:rsidRDefault="005501EF" w:rsidP="005C20DB">
      <w:pPr>
        <w:pStyle w:val="Heading2"/>
        <w:numPr>
          <w:ilvl w:val="0"/>
          <w:numId w:val="0"/>
        </w:numPr>
        <w:ind w:left="720"/>
        <w:rPr>
          <w:rFonts w:ascii="Arial" w:hAnsi="Arial" w:cs="Arial"/>
          <w:b/>
          <w:sz w:val="22"/>
          <w:szCs w:val="22"/>
        </w:rPr>
      </w:pPr>
      <w:r w:rsidRPr="00173184">
        <w:rPr>
          <w:rFonts w:ascii="Arial" w:hAnsi="Arial" w:cs="Arial"/>
          <w:b/>
          <w:sz w:val="22"/>
          <w:szCs w:val="22"/>
        </w:rPr>
        <w:t>Practical Requirements:</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For each day of the school: run a short introductory session; facilitate the transition between each speaker / workshop / session; facilitate Q&amp;As and group discussion throughout; and run a short sum-up conclusion at the end of the day.</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Enable and encourage participants’ reflection, development and active learning throughout the school.</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 xml:space="preserve">Capture feedback </w:t>
      </w:r>
      <w:r w:rsidR="00380035" w:rsidRPr="00173184">
        <w:rPr>
          <w:rFonts w:ascii="Arial" w:hAnsi="Arial" w:cs="Arial"/>
          <w:sz w:val="22"/>
          <w:szCs w:val="22"/>
        </w:rPr>
        <w:t>from participants daily</w:t>
      </w:r>
      <w:r w:rsidRPr="00173184">
        <w:rPr>
          <w:rFonts w:ascii="Arial" w:hAnsi="Arial" w:cs="Arial"/>
          <w:sz w:val="22"/>
          <w:szCs w:val="22"/>
        </w:rPr>
        <w:t xml:space="preserve"> (using standardised forms which will be provided)</w:t>
      </w:r>
      <w:r w:rsidR="00536BBB" w:rsidRPr="00173184">
        <w:rPr>
          <w:rFonts w:ascii="Arial" w:hAnsi="Arial" w:cs="Arial"/>
          <w:sz w:val="22"/>
          <w:szCs w:val="22"/>
        </w:rPr>
        <w:t>.</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Be open to communications with DH between each school for any discussions regarding curriculum development and next school planning.</w:t>
      </w:r>
    </w:p>
    <w:p w:rsidR="005501EF" w:rsidRPr="00173184" w:rsidRDefault="00380035" w:rsidP="005501EF">
      <w:pPr>
        <w:pStyle w:val="Heading2"/>
        <w:rPr>
          <w:rFonts w:ascii="Arial" w:hAnsi="Arial" w:cs="Arial"/>
          <w:sz w:val="22"/>
          <w:szCs w:val="22"/>
        </w:rPr>
      </w:pPr>
      <w:r w:rsidRPr="00173184">
        <w:rPr>
          <w:rFonts w:ascii="Arial" w:hAnsi="Arial" w:cs="Arial"/>
          <w:sz w:val="22"/>
          <w:szCs w:val="22"/>
        </w:rPr>
        <w:t>Attend 2</w:t>
      </w:r>
      <w:r w:rsidR="005501EF" w:rsidRPr="00173184">
        <w:rPr>
          <w:rFonts w:ascii="Arial" w:hAnsi="Arial" w:cs="Arial"/>
          <w:sz w:val="22"/>
          <w:szCs w:val="22"/>
        </w:rPr>
        <w:t xml:space="preserve"> planning meeting</w:t>
      </w:r>
      <w:r w:rsidR="00DA74AF" w:rsidRPr="00173184">
        <w:rPr>
          <w:rFonts w:ascii="Arial" w:hAnsi="Arial" w:cs="Arial"/>
          <w:sz w:val="22"/>
          <w:szCs w:val="22"/>
        </w:rPr>
        <w:t xml:space="preserve">s prior </w:t>
      </w:r>
      <w:r w:rsidR="005501EF" w:rsidRPr="00173184">
        <w:rPr>
          <w:rFonts w:ascii="Arial" w:hAnsi="Arial" w:cs="Arial"/>
          <w:sz w:val="22"/>
          <w:szCs w:val="22"/>
        </w:rPr>
        <w:t xml:space="preserve">to each school and a follow-up, evaluation meeting </w:t>
      </w:r>
      <w:r w:rsidRPr="00173184">
        <w:rPr>
          <w:rFonts w:ascii="Arial" w:hAnsi="Arial" w:cs="Arial"/>
          <w:sz w:val="22"/>
          <w:szCs w:val="22"/>
        </w:rPr>
        <w:t>shortly</w:t>
      </w:r>
      <w:r w:rsidR="005501EF" w:rsidRPr="00173184">
        <w:rPr>
          <w:rFonts w:ascii="Arial" w:hAnsi="Arial" w:cs="Arial"/>
          <w:sz w:val="22"/>
          <w:szCs w:val="22"/>
        </w:rPr>
        <w:t xml:space="preserve"> </w:t>
      </w:r>
      <w:r w:rsidR="009C099B">
        <w:rPr>
          <w:rFonts w:ascii="Arial" w:hAnsi="Arial" w:cs="Arial"/>
          <w:sz w:val="22"/>
          <w:szCs w:val="22"/>
        </w:rPr>
        <w:t xml:space="preserve">after </w:t>
      </w:r>
      <w:r w:rsidR="005501EF" w:rsidRPr="00173184">
        <w:rPr>
          <w:rFonts w:ascii="Arial" w:hAnsi="Arial" w:cs="Arial"/>
          <w:sz w:val="22"/>
          <w:szCs w:val="22"/>
        </w:rPr>
        <w:t>each school.</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lastRenderedPageBreak/>
        <w:t>Required Outcomes:</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Enhance and focus the policy understanding and practical policy skills of the participants according to policy improvement principles.</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Produce a cohort of inspired, professional policy makers to act as policy improvement ambassadors within DH.</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 xml:space="preserve">Deeper entrenchment of the </w:t>
      </w:r>
      <w:r w:rsidR="00380035" w:rsidRPr="00173184">
        <w:rPr>
          <w:rFonts w:ascii="Arial" w:hAnsi="Arial" w:cs="Arial"/>
          <w:sz w:val="22"/>
          <w:szCs w:val="22"/>
        </w:rPr>
        <w:t>DH Policy T</w:t>
      </w:r>
      <w:r w:rsidRPr="00173184">
        <w:rPr>
          <w:rFonts w:ascii="Arial" w:hAnsi="Arial" w:cs="Arial"/>
          <w:sz w:val="22"/>
          <w:szCs w:val="22"/>
        </w:rPr>
        <w:t>ests and the rationale of improving the way we make policy in DH.</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Required Time Commitments:</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 xml:space="preserve">The first school will run </w:t>
      </w:r>
      <w:r w:rsidR="004B59BF">
        <w:rPr>
          <w:rFonts w:ascii="Arial" w:hAnsi="Arial" w:cs="Arial"/>
          <w:sz w:val="22"/>
          <w:szCs w:val="22"/>
        </w:rPr>
        <w:t>for 5 days from 1</w:t>
      </w:r>
      <w:r w:rsidR="004B59BF" w:rsidRPr="004B59BF">
        <w:rPr>
          <w:rFonts w:ascii="Arial" w:hAnsi="Arial" w:cs="Arial"/>
          <w:sz w:val="22"/>
          <w:szCs w:val="22"/>
          <w:vertAlign w:val="superscript"/>
        </w:rPr>
        <w:t>st</w:t>
      </w:r>
      <w:r w:rsidR="004B59BF">
        <w:rPr>
          <w:rFonts w:ascii="Arial" w:hAnsi="Arial" w:cs="Arial"/>
          <w:sz w:val="22"/>
          <w:szCs w:val="22"/>
        </w:rPr>
        <w:t xml:space="preserve"> to the 15</w:t>
      </w:r>
      <w:r w:rsidR="004B59BF" w:rsidRPr="004B59BF">
        <w:rPr>
          <w:rFonts w:ascii="Arial" w:hAnsi="Arial" w:cs="Arial"/>
          <w:sz w:val="22"/>
          <w:szCs w:val="22"/>
          <w:vertAlign w:val="superscript"/>
        </w:rPr>
        <w:t>th</w:t>
      </w:r>
      <w:r w:rsidR="004B59BF">
        <w:rPr>
          <w:rFonts w:ascii="Arial" w:hAnsi="Arial" w:cs="Arial"/>
          <w:sz w:val="22"/>
          <w:szCs w:val="22"/>
        </w:rPr>
        <w:t xml:space="preserve"> of</w:t>
      </w:r>
      <w:r w:rsidRPr="00173184">
        <w:rPr>
          <w:rFonts w:ascii="Arial" w:hAnsi="Arial" w:cs="Arial"/>
          <w:sz w:val="22"/>
          <w:szCs w:val="22"/>
        </w:rPr>
        <w:t xml:space="preserve"> March </w:t>
      </w:r>
      <w:r w:rsidR="004B59BF">
        <w:rPr>
          <w:rFonts w:ascii="Arial" w:hAnsi="Arial" w:cs="Arial"/>
          <w:sz w:val="22"/>
          <w:szCs w:val="22"/>
        </w:rPr>
        <w:t>2017</w:t>
      </w:r>
      <w:r w:rsidRPr="00173184">
        <w:rPr>
          <w:rFonts w:ascii="Arial" w:hAnsi="Arial" w:cs="Arial"/>
          <w:sz w:val="22"/>
          <w:szCs w:val="22"/>
        </w:rPr>
        <w:t xml:space="preserve"> and the contr</w:t>
      </w:r>
      <w:r w:rsidR="00380035" w:rsidRPr="00173184">
        <w:rPr>
          <w:rFonts w:ascii="Arial" w:hAnsi="Arial" w:cs="Arial"/>
          <w:sz w:val="22"/>
          <w:szCs w:val="22"/>
        </w:rPr>
        <w:t xml:space="preserve">actor must be available for </w:t>
      </w:r>
      <w:r w:rsidR="004B59BF">
        <w:rPr>
          <w:rFonts w:ascii="Arial" w:hAnsi="Arial" w:cs="Arial"/>
          <w:sz w:val="22"/>
          <w:szCs w:val="22"/>
        </w:rPr>
        <w:t xml:space="preserve">all </w:t>
      </w:r>
      <w:r w:rsidR="007D5A59" w:rsidRPr="00173184">
        <w:rPr>
          <w:rFonts w:ascii="Arial" w:hAnsi="Arial" w:cs="Arial"/>
          <w:sz w:val="22"/>
          <w:szCs w:val="22"/>
        </w:rPr>
        <w:t>these dates</w:t>
      </w:r>
      <w:r w:rsidRPr="00173184">
        <w:rPr>
          <w:rFonts w:ascii="Arial" w:hAnsi="Arial" w:cs="Arial"/>
          <w:sz w:val="22"/>
          <w:szCs w:val="22"/>
        </w:rPr>
        <w:t>. The later schools are anticipated to take place in early</w:t>
      </w:r>
      <w:r w:rsidR="00380035" w:rsidRPr="00173184">
        <w:rPr>
          <w:rFonts w:ascii="Arial" w:hAnsi="Arial" w:cs="Arial"/>
          <w:sz w:val="22"/>
          <w:szCs w:val="22"/>
        </w:rPr>
        <w:t>-mid</w:t>
      </w:r>
      <w:r w:rsidRPr="00173184">
        <w:rPr>
          <w:rFonts w:ascii="Arial" w:hAnsi="Arial" w:cs="Arial"/>
          <w:sz w:val="22"/>
          <w:szCs w:val="22"/>
        </w:rPr>
        <w:t xml:space="preserve"> September 201</w:t>
      </w:r>
      <w:r w:rsidR="007D5A59" w:rsidRPr="00173184">
        <w:rPr>
          <w:rFonts w:ascii="Arial" w:hAnsi="Arial" w:cs="Arial"/>
          <w:sz w:val="22"/>
          <w:szCs w:val="22"/>
        </w:rPr>
        <w:t>7</w:t>
      </w:r>
      <w:r w:rsidRPr="00173184">
        <w:rPr>
          <w:rFonts w:ascii="Arial" w:hAnsi="Arial" w:cs="Arial"/>
          <w:sz w:val="22"/>
          <w:szCs w:val="22"/>
        </w:rPr>
        <w:t>, early</w:t>
      </w:r>
      <w:r w:rsidR="00380035" w:rsidRPr="00173184">
        <w:rPr>
          <w:rFonts w:ascii="Arial" w:hAnsi="Arial" w:cs="Arial"/>
          <w:sz w:val="22"/>
          <w:szCs w:val="22"/>
        </w:rPr>
        <w:t>-mid</w:t>
      </w:r>
      <w:r w:rsidRPr="00173184">
        <w:rPr>
          <w:rFonts w:ascii="Arial" w:hAnsi="Arial" w:cs="Arial"/>
          <w:sz w:val="22"/>
          <w:szCs w:val="22"/>
        </w:rPr>
        <w:t xml:space="preserve"> March 201</w:t>
      </w:r>
      <w:r w:rsidR="007D5A59" w:rsidRPr="00173184">
        <w:rPr>
          <w:rFonts w:ascii="Arial" w:hAnsi="Arial" w:cs="Arial"/>
          <w:sz w:val="22"/>
          <w:szCs w:val="22"/>
        </w:rPr>
        <w:t>8</w:t>
      </w:r>
      <w:r w:rsidR="00380035" w:rsidRPr="00173184">
        <w:rPr>
          <w:rFonts w:ascii="Arial" w:hAnsi="Arial" w:cs="Arial"/>
          <w:sz w:val="22"/>
          <w:szCs w:val="22"/>
        </w:rPr>
        <w:t xml:space="preserve"> and early- mid </w:t>
      </w:r>
      <w:r w:rsidRPr="00173184">
        <w:rPr>
          <w:rFonts w:ascii="Arial" w:hAnsi="Arial" w:cs="Arial"/>
          <w:sz w:val="22"/>
          <w:szCs w:val="22"/>
        </w:rPr>
        <w:t>September 201</w:t>
      </w:r>
      <w:r w:rsidR="007D5A59" w:rsidRPr="00173184">
        <w:rPr>
          <w:rFonts w:ascii="Arial" w:hAnsi="Arial" w:cs="Arial"/>
          <w:sz w:val="22"/>
          <w:szCs w:val="22"/>
        </w:rPr>
        <w:t>8</w:t>
      </w:r>
      <w:r w:rsidRPr="00173184">
        <w:rPr>
          <w:rFonts w:ascii="Arial" w:hAnsi="Arial" w:cs="Arial"/>
          <w:sz w:val="22"/>
          <w:szCs w:val="22"/>
        </w:rPr>
        <w:t>. The Authority reserves the right to amend the date of the school</w:t>
      </w:r>
      <w:r w:rsidR="00EA2690" w:rsidRPr="00173184">
        <w:rPr>
          <w:rFonts w:ascii="Arial" w:hAnsi="Arial" w:cs="Arial"/>
          <w:sz w:val="22"/>
          <w:szCs w:val="22"/>
        </w:rPr>
        <w:t>s</w:t>
      </w:r>
      <w:r w:rsidRPr="00173184">
        <w:rPr>
          <w:rFonts w:ascii="Arial" w:hAnsi="Arial" w:cs="Arial"/>
          <w:sz w:val="22"/>
          <w:szCs w:val="22"/>
        </w:rPr>
        <w:t xml:space="preserve"> where necessary</w:t>
      </w:r>
      <w:r w:rsidR="00EA2690" w:rsidRPr="00173184">
        <w:rPr>
          <w:rFonts w:ascii="Arial" w:hAnsi="Arial" w:cs="Arial"/>
          <w:sz w:val="22"/>
          <w:szCs w:val="22"/>
        </w:rPr>
        <w:t>; and will endeavour to provide as much notice as is practical under such circumstances</w:t>
      </w:r>
      <w:r w:rsidRPr="00173184">
        <w:rPr>
          <w:rFonts w:ascii="Arial" w:hAnsi="Arial" w:cs="Arial"/>
          <w:sz w:val="22"/>
          <w:szCs w:val="22"/>
        </w:rPr>
        <w:t>.</w:t>
      </w:r>
      <w:r w:rsidR="00EA2690" w:rsidRPr="00173184">
        <w:rPr>
          <w:rFonts w:ascii="Arial" w:hAnsi="Arial" w:cs="Arial"/>
          <w:sz w:val="22"/>
          <w:szCs w:val="22"/>
        </w:rPr>
        <w:t xml:space="preserve"> </w:t>
      </w:r>
    </w:p>
    <w:p w:rsidR="00316D27" w:rsidRPr="00173184" w:rsidRDefault="00316D27" w:rsidP="005501EF">
      <w:pPr>
        <w:pStyle w:val="Heading2"/>
        <w:numPr>
          <w:ilvl w:val="0"/>
          <w:numId w:val="0"/>
        </w:numPr>
        <w:ind w:left="720"/>
        <w:rPr>
          <w:rFonts w:ascii="Arial" w:hAnsi="Arial" w:cs="Arial"/>
        </w:rPr>
      </w:pPr>
    </w:p>
    <w:p w:rsidR="00A028E8" w:rsidRPr="00173184" w:rsidRDefault="00A028E8" w:rsidP="00910C2D">
      <w:pPr>
        <w:pStyle w:val="Heading1"/>
      </w:pPr>
      <w:bookmarkStart w:id="14" w:name="_Toc302637211"/>
      <w:bookmarkStart w:id="15" w:name="_Toc450140912"/>
      <w:r w:rsidRPr="00173184">
        <w:t>service levels and performance</w:t>
      </w:r>
      <w:bookmarkEnd w:id="14"/>
      <w:bookmarkEnd w:id="15"/>
    </w:p>
    <w:p w:rsidR="00453D4F" w:rsidRPr="00173184" w:rsidRDefault="00453D4F" w:rsidP="00910C2D">
      <w:pPr>
        <w:pStyle w:val="Heading2"/>
        <w:rPr>
          <w:rFonts w:ascii="Arial" w:hAnsi="Arial" w:cs="Arial"/>
          <w:sz w:val="22"/>
          <w:szCs w:val="22"/>
        </w:rPr>
      </w:pPr>
      <w:r w:rsidRPr="00173184">
        <w:rPr>
          <w:rFonts w:ascii="Arial" w:hAnsi="Arial" w:cs="Arial"/>
          <w:sz w:val="22"/>
          <w:szCs w:val="22"/>
        </w:rPr>
        <w:t xml:space="preserve">The Authority will measure the quality of the </w:t>
      </w:r>
      <w:r w:rsidR="00FD080D" w:rsidRPr="00173184">
        <w:rPr>
          <w:rFonts w:ascii="Arial" w:hAnsi="Arial" w:cs="Arial"/>
          <w:sz w:val="22"/>
          <w:szCs w:val="22"/>
        </w:rPr>
        <w:t xml:space="preserve">Supplier’s </w:t>
      </w:r>
      <w:r w:rsidRPr="00173184">
        <w:rPr>
          <w:rFonts w:ascii="Arial" w:hAnsi="Arial" w:cs="Arial"/>
          <w:sz w:val="22"/>
          <w:szCs w:val="22"/>
        </w:rPr>
        <w:t>delivery by:</w:t>
      </w:r>
    </w:p>
    <w:p w:rsidR="00316D27" w:rsidRPr="00173184" w:rsidRDefault="0073203F" w:rsidP="0073203F">
      <w:pPr>
        <w:pStyle w:val="Heading3"/>
        <w:rPr>
          <w:rFonts w:ascii="Arial" w:hAnsi="Arial" w:cs="Arial"/>
          <w:sz w:val="22"/>
          <w:szCs w:val="22"/>
        </w:rPr>
      </w:pPr>
      <w:r w:rsidRPr="00173184">
        <w:rPr>
          <w:rFonts w:ascii="Arial" w:hAnsi="Arial" w:cs="Arial"/>
          <w:sz w:val="22"/>
          <w:szCs w:val="22"/>
        </w:rPr>
        <w:t>The contract activity will take place at the time of each policy school, at which a member of the DH policy improvement team will be present and will work with the contractor.</w:t>
      </w:r>
    </w:p>
    <w:p w:rsidR="0073203F" w:rsidRPr="00173184" w:rsidRDefault="0073203F" w:rsidP="0073203F">
      <w:pPr>
        <w:pStyle w:val="Heading3"/>
        <w:rPr>
          <w:rFonts w:ascii="Arial" w:hAnsi="Arial" w:cs="Arial"/>
          <w:sz w:val="22"/>
          <w:szCs w:val="22"/>
        </w:rPr>
      </w:pPr>
      <w:r w:rsidRPr="00173184">
        <w:rPr>
          <w:rFonts w:ascii="Arial" w:hAnsi="Arial" w:cs="Arial"/>
          <w:sz w:val="22"/>
          <w:szCs w:val="22"/>
        </w:rPr>
        <w:t xml:space="preserve">The quality of facilitation will be monitored at the school and at the follow-up meeting (between DH and the contractor), which should take place </w:t>
      </w:r>
      <w:r w:rsidR="00380035" w:rsidRPr="00173184">
        <w:rPr>
          <w:rFonts w:ascii="Arial" w:hAnsi="Arial" w:cs="Arial"/>
          <w:sz w:val="22"/>
          <w:szCs w:val="22"/>
        </w:rPr>
        <w:t>shortly</w:t>
      </w:r>
      <w:r w:rsidRPr="00173184">
        <w:rPr>
          <w:rFonts w:ascii="Arial" w:hAnsi="Arial" w:cs="Arial"/>
          <w:sz w:val="22"/>
          <w:szCs w:val="22"/>
        </w:rPr>
        <w:t xml:space="preserve"> after each school. The purpose of this meeting will be to discuss the overall success and quality of each school (and their facilitation), using the feedback of both participants and partners. The outcome of this meeting will be used by the Department to develop and improve the content and structure of future schools.</w:t>
      </w:r>
    </w:p>
    <w:p w:rsidR="005C20DB" w:rsidRPr="00173184" w:rsidRDefault="005C20DB" w:rsidP="005C20DB">
      <w:pPr>
        <w:pStyle w:val="Heading3"/>
        <w:rPr>
          <w:rFonts w:ascii="Arial" w:hAnsi="Arial" w:cs="Arial"/>
          <w:sz w:val="22"/>
          <w:szCs w:val="22"/>
        </w:rPr>
      </w:pPr>
      <w:r w:rsidRPr="00173184">
        <w:rPr>
          <w:rFonts w:ascii="Arial" w:hAnsi="Arial" w:cs="Arial"/>
          <w:sz w:val="22"/>
          <w:szCs w:val="22"/>
        </w:rPr>
        <w:t>The Contract will be divided into 4 ‘schools’ (</w:t>
      </w:r>
      <w:r w:rsidR="00780285" w:rsidRPr="00173184">
        <w:rPr>
          <w:rFonts w:ascii="Arial" w:hAnsi="Arial" w:cs="Arial"/>
          <w:sz w:val="22"/>
          <w:szCs w:val="22"/>
        </w:rPr>
        <w:t xml:space="preserve">each </w:t>
      </w:r>
      <w:r w:rsidR="00D90469" w:rsidRPr="00173184">
        <w:rPr>
          <w:rFonts w:ascii="Arial" w:hAnsi="Arial" w:cs="Arial"/>
          <w:sz w:val="22"/>
          <w:szCs w:val="22"/>
        </w:rPr>
        <w:t xml:space="preserve">school </w:t>
      </w:r>
      <w:r w:rsidR="00780285" w:rsidRPr="00173184">
        <w:rPr>
          <w:rFonts w:ascii="Arial" w:hAnsi="Arial" w:cs="Arial"/>
          <w:sz w:val="22"/>
          <w:szCs w:val="22"/>
        </w:rPr>
        <w:t xml:space="preserve">is a </w:t>
      </w:r>
      <w:r w:rsidRPr="00173184">
        <w:rPr>
          <w:rFonts w:ascii="Arial" w:hAnsi="Arial" w:cs="Arial"/>
          <w:sz w:val="22"/>
          <w:szCs w:val="22"/>
        </w:rPr>
        <w:t xml:space="preserve">5 day intensive training course for </w:t>
      </w:r>
      <w:r w:rsidR="007D5A59" w:rsidRPr="00173184">
        <w:rPr>
          <w:rFonts w:ascii="Arial" w:hAnsi="Arial" w:cs="Arial"/>
          <w:sz w:val="22"/>
          <w:szCs w:val="22"/>
        </w:rPr>
        <w:t>30</w:t>
      </w:r>
      <w:r w:rsidRPr="00173184">
        <w:rPr>
          <w:rFonts w:ascii="Arial" w:hAnsi="Arial" w:cs="Arial"/>
          <w:sz w:val="22"/>
          <w:szCs w:val="22"/>
        </w:rPr>
        <w:t xml:space="preserve"> DH and affiliated policy makers). Each phase will involve the preparation for, delivery of and follow up from each school.</w:t>
      </w:r>
    </w:p>
    <w:p w:rsidR="0073203F" w:rsidRPr="00173184" w:rsidRDefault="005C20DB" w:rsidP="007D5A59">
      <w:pPr>
        <w:pStyle w:val="Heading3"/>
        <w:numPr>
          <w:ilvl w:val="0"/>
          <w:numId w:val="0"/>
        </w:numPr>
        <w:ind w:left="1418"/>
        <w:rPr>
          <w:rFonts w:ascii="Arial" w:hAnsi="Arial" w:cs="Arial"/>
        </w:rPr>
      </w:pPr>
      <w:r w:rsidRPr="00173184">
        <w:rPr>
          <w:rFonts w:ascii="Arial" w:hAnsi="Arial" w:cs="Arial"/>
          <w:sz w:val="22"/>
          <w:szCs w:val="22"/>
        </w:rPr>
        <w:t xml:space="preserve">Phase 1 (School 1, preparation, delivery and follow-up) will be completed by </w:t>
      </w:r>
      <w:r w:rsidR="00380035" w:rsidRPr="00173184">
        <w:rPr>
          <w:rFonts w:ascii="Arial" w:hAnsi="Arial" w:cs="Arial"/>
          <w:sz w:val="22"/>
          <w:szCs w:val="22"/>
        </w:rPr>
        <w:t>31</w:t>
      </w:r>
      <w:r w:rsidRPr="00173184">
        <w:rPr>
          <w:rFonts w:ascii="Arial" w:hAnsi="Arial" w:cs="Arial"/>
          <w:sz w:val="22"/>
          <w:szCs w:val="22"/>
        </w:rPr>
        <w:t>/03/201</w:t>
      </w:r>
      <w:r w:rsidR="007D5A59" w:rsidRPr="00173184">
        <w:rPr>
          <w:rFonts w:ascii="Arial" w:hAnsi="Arial" w:cs="Arial"/>
          <w:sz w:val="22"/>
          <w:szCs w:val="22"/>
        </w:rPr>
        <w:t xml:space="preserve">7. </w:t>
      </w:r>
      <w:r w:rsidRPr="00173184">
        <w:rPr>
          <w:rFonts w:ascii="Arial" w:hAnsi="Arial" w:cs="Arial"/>
          <w:sz w:val="22"/>
          <w:szCs w:val="22"/>
        </w:rPr>
        <w:t>(</w:t>
      </w:r>
      <w:r w:rsidRPr="00F21922">
        <w:rPr>
          <w:rFonts w:ascii="Arial" w:hAnsi="Arial" w:cs="Arial"/>
          <w:sz w:val="22"/>
        </w:rPr>
        <w:t>Phase 2 (S</w:t>
      </w:r>
      <w:r w:rsidR="00380035" w:rsidRPr="00F21922">
        <w:rPr>
          <w:rFonts w:ascii="Arial" w:hAnsi="Arial" w:cs="Arial"/>
          <w:sz w:val="22"/>
        </w:rPr>
        <w:t>chool 2) will be completed by 30</w:t>
      </w:r>
      <w:r w:rsidRPr="00F21922">
        <w:rPr>
          <w:rFonts w:ascii="Arial" w:hAnsi="Arial" w:cs="Arial"/>
          <w:sz w:val="22"/>
        </w:rPr>
        <w:t>/09/201</w:t>
      </w:r>
      <w:r w:rsidR="007D5A59" w:rsidRPr="00F21922">
        <w:rPr>
          <w:rFonts w:ascii="Arial" w:hAnsi="Arial" w:cs="Arial"/>
          <w:sz w:val="22"/>
        </w:rPr>
        <w:t>7</w:t>
      </w:r>
      <w:r w:rsidRPr="00F21922">
        <w:rPr>
          <w:rFonts w:ascii="Arial" w:hAnsi="Arial" w:cs="Arial"/>
          <w:sz w:val="22"/>
        </w:rPr>
        <w:t>, Phase 3 (School 3) will</w:t>
      </w:r>
      <w:r w:rsidR="00380035" w:rsidRPr="00F21922">
        <w:rPr>
          <w:rFonts w:ascii="Arial" w:hAnsi="Arial" w:cs="Arial"/>
          <w:sz w:val="22"/>
        </w:rPr>
        <w:t xml:space="preserve"> be completed by 31</w:t>
      </w:r>
      <w:r w:rsidRPr="00F21922">
        <w:rPr>
          <w:rFonts w:ascii="Arial" w:hAnsi="Arial" w:cs="Arial"/>
          <w:sz w:val="22"/>
        </w:rPr>
        <w:t>/03/201</w:t>
      </w:r>
      <w:r w:rsidR="007D5A59" w:rsidRPr="00F21922">
        <w:rPr>
          <w:rFonts w:ascii="Arial" w:hAnsi="Arial" w:cs="Arial"/>
          <w:sz w:val="22"/>
        </w:rPr>
        <w:t>8</w:t>
      </w:r>
      <w:r w:rsidRPr="00F21922">
        <w:rPr>
          <w:rFonts w:ascii="Arial" w:hAnsi="Arial" w:cs="Arial"/>
          <w:sz w:val="22"/>
        </w:rPr>
        <w:t>, and Phase 4 (school 4</w:t>
      </w:r>
      <w:r w:rsidR="00DA74AF" w:rsidRPr="00F21922">
        <w:rPr>
          <w:rFonts w:ascii="Arial" w:hAnsi="Arial" w:cs="Arial"/>
          <w:sz w:val="22"/>
        </w:rPr>
        <w:t>)</w:t>
      </w:r>
      <w:r w:rsidRPr="00F21922">
        <w:rPr>
          <w:rFonts w:ascii="Arial" w:hAnsi="Arial" w:cs="Arial"/>
          <w:sz w:val="22"/>
        </w:rPr>
        <w:t xml:space="preserve"> </w:t>
      </w:r>
      <w:r w:rsidR="00380035" w:rsidRPr="00F21922">
        <w:rPr>
          <w:rFonts w:ascii="Arial" w:hAnsi="Arial" w:cs="Arial"/>
          <w:sz w:val="22"/>
        </w:rPr>
        <w:t>will be completed by 30</w:t>
      </w:r>
      <w:r w:rsidRPr="00F21922">
        <w:rPr>
          <w:rFonts w:ascii="Arial" w:hAnsi="Arial" w:cs="Arial"/>
          <w:sz w:val="22"/>
        </w:rPr>
        <w:t>/09/201</w:t>
      </w:r>
      <w:r w:rsidR="007D5A59" w:rsidRPr="00F21922">
        <w:rPr>
          <w:rFonts w:ascii="Arial" w:hAnsi="Arial" w:cs="Arial"/>
          <w:sz w:val="22"/>
        </w:rPr>
        <w:t>8</w:t>
      </w:r>
      <w:r w:rsidRPr="00F21922">
        <w:rPr>
          <w:rFonts w:ascii="Arial" w:hAnsi="Arial" w:cs="Arial"/>
          <w:sz w:val="22"/>
        </w:rPr>
        <w:t xml:space="preserve">. </w:t>
      </w:r>
    </w:p>
    <w:p w:rsidR="00A028E8" w:rsidRPr="00173184" w:rsidRDefault="00A028E8" w:rsidP="00910C2D">
      <w:pPr>
        <w:pStyle w:val="Heading1"/>
      </w:pPr>
      <w:bookmarkStart w:id="16" w:name="_Toc450140913"/>
      <w:r w:rsidRPr="00173184">
        <w:t>Additional Requirements</w:t>
      </w:r>
      <w:bookmarkEnd w:id="16"/>
      <w:r w:rsidR="00EF537F" w:rsidRPr="00173184">
        <w:t xml:space="preserve"> – PAYMENT</w:t>
      </w:r>
      <w:r w:rsidR="005C20DB" w:rsidRPr="00173184">
        <w:t>,</w:t>
      </w:r>
      <w:r w:rsidR="00EF537F" w:rsidRPr="00173184">
        <w:t xml:space="preserve"> KNOWLEDGE TRANSFER</w:t>
      </w:r>
      <w:r w:rsidR="005C20DB" w:rsidRPr="00173184">
        <w:t xml:space="preserve">, </w:t>
      </w:r>
      <w:r w:rsidR="00611FBE">
        <w:t xml:space="preserve">DELIVERY </w:t>
      </w:r>
      <w:r w:rsidR="005C20DB" w:rsidRPr="00173184">
        <w:t>location</w:t>
      </w:r>
    </w:p>
    <w:p w:rsidR="005501EF" w:rsidRPr="00173184" w:rsidRDefault="005501EF" w:rsidP="005501EF">
      <w:pPr>
        <w:pStyle w:val="Heading2"/>
        <w:rPr>
          <w:rFonts w:ascii="Arial" w:hAnsi="Arial" w:cs="Arial"/>
          <w:sz w:val="22"/>
          <w:szCs w:val="22"/>
        </w:rPr>
      </w:pPr>
      <w:r w:rsidRPr="00173184">
        <w:rPr>
          <w:rFonts w:ascii="Arial" w:hAnsi="Arial" w:cs="Arial"/>
          <w:sz w:val="22"/>
          <w:szCs w:val="22"/>
        </w:rPr>
        <w:t xml:space="preserve">Payment to the supplier will be made on a per school basis, following the delivery of all the phases for each school (the last of these being participation in the post school review meeting). Payment will be contingent on the successful delivery of each </w:t>
      </w:r>
      <w:r w:rsidRPr="00173184">
        <w:rPr>
          <w:rFonts w:ascii="Arial" w:hAnsi="Arial" w:cs="Arial"/>
          <w:sz w:val="22"/>
          <w:szCs w:val="22"/>
        </w:rPr>
        <w:lastRenderedPageBreak/>
        <w:t>school and the timely provision of a cohesive follow-up report, collating participant feedback responses from the school.</w:t>
      </w:r>
    </w:p>
    <w:p w:rsidR="000C73A3" w:rsidRPr="00173184" w:rsidRDefault="000C73A3" w:rsidP="00910C2D">
      <w:pPr>
        <w:pStyle w:val="Heading2"/>
        <w:rPr>
          <w:rFonts w:ascii="Arial" w:hAnsi="Arial" w:cs="Arial"/>
          <w:sz w:val="22"/>
          <w:szCs w:val="22"/>
        </w:rPr>
      </w:pPr>
      <w:bookmarkStart w:id="17" w:name="_Toc450140914"/>
      <w:r w:rsidRPr="00173184">
        <w:rPr>
          <w:rFonts w:ascii="Arial" w:hAnsi="Arial" w:cs="Arial"/>
          <w:sz w:val="22"/>
          <w:szCs w:val="22"/>
        </w:rPr>
        <w:t>Location</w:t>
      </w:r>
      <w:bookmarkEnd w:id="17"/>
    </w:p>
    <w:p w:rsidR="00EA2690" w:rsidRPr="00173184" w:rsidRDefault="006A6056" w:rsidP="00910C2D">
      <w:pPr>
        <w:pStyle w:val="Heading2"/>
        <w:rPr>
          <w:rFonts w:ascii="Arial" w:hAnsi="Arial" w:cs="Arial"/>
          <w:sz w:val="22"/>
          <w:szCs w:val="22"/>
        </w:rPr>
      </w:pPr>
      <w:r w:rsidRPr="00173184">
        <w:rPr>
          <w:rFonts w:ascii="Arial" w:hAnsi="Arial" w:cs="Arial"/>
          <w:sz w:val="22"/>
          <w:szCs w:val="22"/>
        </w:rPr>
        <w:t>It is expected that o</w:t>
      </w:r>
      <w:r w:rsidR="00380035" w:rsidRPr="00173184">
        <w:rPr>
          <w:rFonts w:ascii="Arial" w:hAnsi="Arial" w:cs="Arial"/>
          <w:sz w:val="22"/>
          <w:szCs w:val="22"/>
        </w:rPr>
        <w:t>ne in three policy schools will be held in Leeds, where a number of DH staff are based, wit</w:t>
      </w:r>
      <w:r w:rsidR="00465B8C" w:rsidRPr="00173184">
        <w:rPr>
          <w:rFonts w:ascii="Arial" w:hAnsi="Arial" w:cs="Arial"/>
          <w:sz w:val="22"/>
          <w:szCs w:val="22"/>
        </w:rPr>
        <w:t>h</w:t>
      </w:r>
      <w:r w:rsidR="00380035" w:rsidRPr="00173184">
        <w:rPr>
          <w:rFonts w:ascii="Arial" w:hAnsi="Arial" w:cs="Arial"/>
          <w:sz w:val="22"/>
          <w:szCs w:val="22"/>
        </w:rPr>
        <w:t xml:space="preserve"> the rest to be held in London. This means that</w:t>
      </w:r>
      <w:r w:rsidRPr="00173184">
        <w:rPr>
          <w:rFonts w:ascii="Arial" w:hAnsi="Arial" w:cs="Arial"/>
          <w:sz w:val="22"/>
          <w:szCs w:val="22"/>
        </w:rPr>
        <w:t xml:space="preserve"> it is anticipated that</w:t>
      </w:r>
      <w:r w:rsidR="00380035" w:rsidRPr="00173184">
        <w:rPr>
          <w:rFonts w:ascii="Arial" w:hAnsi="Arial" w:cs="Arial"/>
          <w:sz w:val="22"/>
          <w:szCs w:val="22"/>
        </w:rPr>
        <w:t xml:space="preserve"> </w:t>
      </w:r>
      <w:r w:rsidR="0054068F" w:rsidRPr="00173184">
        <w:rPr>
          <w:rFonts w:ascii="Arial" w:hAnsi="Arial" w:cs="Arial"/>
          <w:sz w:val="22"/>
          <w:szCs w:val="22"/>
        </w:rPr>
        <w:t>one of the four policy schools over the duration of this contract</w:t>
      </w:r>
      <w:r w:rsidR="008E786F">
        <w:rPr>
          <w:rFonts w:ascii="Arial" w:hAnsi="Arial" w:cs="Arial"/>
          <w:sz w:val="22"/>
          <w:szCs w:val="22"/>
        </w:rPr>
        <w:t>(s)</w:t>
      </w:r>
      <w:r w:rsidR="0054068F" w:rsidRPr="008E786F">
        <w:rPr>
          <w:rFonts w:ascii="Arial" w:hAnsi="Arial" w:cs="Arial"/>
          <w:sz w:val="22"/>
          <w:szCs w:val="22"/>
        </w:rPr>
        <w:t xml:space="preserve"> will be held in </w:t>
      </w:r>
      <w:r w:rsidR="00F4152F" w:rsidRPr="008E786F">
        <w:rPr>
          <w:rFonts w:ascii="Arial" w:hAnsi="Arial" w:cs="Arial"/>
          <w:sz w:val="22"/>
          <w:szCs w:val="22"/>
        </w:rPr>
        <w:t>Leeds</w:t>
      </w:r>
      <w:r w:rsidR="00F4152F" w:rsidRPr="00173184">
        <w:rPr>
          <w:rFonts w:ascii="Arial" w:hAnsi="Arial" w:cs="Arial"/>
          <w:sz w:val="22"/>
          <w:szCs w:val="22"/>
        </w:rPr>
        <w:t>;</w:t>
      </w:r>
      <w:r w:rsidR="00DF5DFD" w:rsidRPr="00173184">
        <w:rPr>
          <w:rFonts w:ascii="Arial" w:hAnsi="Arial" w:cs="Arial"/>
          <w:sz w:val="22"/>
          <w:szCs w:val="22"/>
        </w:rPr>
        <w:t xml:space="preserve"> however the first School is planned for delivery in London</w:t>
      </w:r>
      <w:r w:rsidR="0054068F" w:rsidRPr="00173184">
        <w:rPr>
          <w:rFonts w:ascii="Arial" w:hAnsi="Arial" w:cs="Arial"/>
          <w:sz w:val="22"/>
          <w:szCs w:val="22"/>
        </w:rPr>
        <w:t xml:space="preserve">. </w:t>
      </w:r>
    </w:p>
    <w:p w:rsidR="00430361" w:rsidRDefault="00746EBC" w:rsidP="00430361">
      <w:pPr>
        <w:pStyle w:val="Heading2"/>
        <w:rPr>
          <w:rFonts w:ascii="Arial" w:hAnsi="Arial" w:cs="Arial"/>
          <w:sz w:val="22"/>
          <w:szCs w:val="22"/>
        </w:rPr>
      </w:pPr>
      <w:r w:rsidRPr="00173184">
        <w:rPr>
          <w:rFonts w:ascii="Arial" w:hAnsi="Arial" w:cs="Arial"/>
          <w:sz w:val="22"/>
          <w:szCs w:val="22"/>
        </w:rPr>
        <w:t xml:space="preserve">The Contract is </w:t>
      </w:r>
      <w:r w:rsidR="00EA2690" w:rsidRPr="00173184">
        <w:rPr>
          <w:rFonts w:ascii="Arial" w:hAnsi="Arial" w:cs="Arial"/>
          <w:sz w:val="22"/>
          <w:szCs w:val="22"/>
        </w:rPr>
        <w:t>divided into</w:t>
      </w:r>
      <w:r w:rsidRPr="00173184">
        <w:rPr>
          <w:rFonts w:ascii="Arial" w:hAnsi="Arial" w:cs="Arial"/>
          <w:sz w:val="22"/>
          <w:szCs w:val="22"/>
        </w:rPr>
        <w:t xml:space="preserve"> two lots;</w:t>
      </w:r>
      <w:r w:rsidR="00EA2690" w:rsidRPr="00173184">
        <w:rPr>
          <w:rFonts w:ascii="Arial" w:hAnsi="Arial" w:cs="Arial"/>
          <w:sz w:val="22"/>
          <w:szCs w:val="22"/>
        </w:rPr>
        <w:t xml:space="preserve"> </w:t>
      </w:r>
      <w:r w:rsidRPr="00173184">
        <w:rPr>
          <w:rFonts w:ascii="Arial" w:hAnsi="Arial" w:cs="Arial"/>
          <w:sz w:val="22"/>
          <w:szCs w:val="22"/>
        </w:rPr>
        <w:t>lot (a)</w:t>
      </w:r>
      <w:r w:rsidR="00EA2690" w:rsidRPr="00173184">
        <w:rPr>
          <w:rFonts w:ascii="Arial" w:hAnsi="Arial" w:cs="Arial"/>
          <w:sz w:val="22"/>
          <w:szCs w:val="22"/>
        </w:rPr>
        <w:t xml:space="preserve"> for London (anticipated 3 Schools</w:t>
      </w:r>
      <w:r w:rsidRPr="00173184">
        <w:rPr>
          <w:rFonts w:ascii="Arial" w:hAnsi="Arial" w:cs="Arial"/>
          <w:sz w:val="22"/>
          <w:szCs w:val="22"/>
        </w:rPr>
        <w:t>)</w:t>
      </w:r>
      <w:r w:rsidR="00EA2690" w:rsidRPr="00173184">
        <w:rPr>
          <w:rFonts w:ascii="Arial" w:hAnsi="Arial" w:cs="Arial"/>
          <w:sz w:val="22"/>
          <w:szCs w:val="22"/>
        </w:rPr>
        <w:t xml:space="preserve">, </w:t>
      </w:r>
      <w:r w:rsidRPr="00173184">
        <w:rPr>
          <w:rFonts w:ascii="Arial" w:hAnsi="Arial" w:cs="Arial"/>
          <w:sz w:val="22"/>
          <w:szCs w:val="22"/>
        </w:rPr>
        <w:t xml:space="preserve">and </w:t>
      </w:r>
      <w:r w:rsidR="00EA2690" w:rsidRPr="00173184">
        <w:rPr>
          <w:rFonts w:ascii="Arial" w:hAnsi="Arial" w:cs="Arial"/>
          <w:sz w:val="22"/>
          <w:szCs w:val="22"/>
        </w:rPr>
        <w:t>lot</w:t>
      </w:r>
      <w:r w:rsidRPr="00173184">
        <w:rPr>
          <w:rFonts w:ascii="Arial" w:hAnsi="Arial" w:cs="Arial"/>
          <w:sz w:val="22"/>
          <w:szCs w:val="22"/>
        </w:rPr>
        <w:t xml:space="preserve"> (b)</w:t>
      </w:r>
      <w:r w:rsidR="00EA2690" w:rsidRPr="00173184">
        <w:rPr>
          <w:rFonts w:ascii="Arial" w:hAnsi="Arial" w:cs="Arial"/>
          <w:sz w:val="22"/>
          <w:szCs w:val="22"/>
        </w:rPr>
        <w:t xml:space="preserve"> for Leeds (anticipated one School).</w:t>
      </w:r>
      <w:r w:rsidR="00C669CC">
        <w:rPr>
          <w:rFonts w:ascii="Arial" w:hAnsi="Arial" w:cs="Arial"/>
          <w:sz w:val="22"/>
          <w:szCs w:val="22"/>
        </w:rPr>
        <w:t xml:space="preserve"> Bidders may submit </w:t>
      </w:r>
      <w:r w:rsidRPr="00173184">
        <w:rPr>
          <w:rFonts w:ascii="Arial" w:hAnsi="Arial" w:cs="Arial"/>
          <w:sz w:val="22"/>
          <w:szCs w:val="22"/>
        </w:rPr>
        <w:t>bid</w:t>
      </w:r>
      <w:r w:rsidR="00C669CC">
        <w:rPr>
          <w:rFonts w:ascii="Arial" w:hAnsi="Arial" w:cs="Arial"/>
          <w:sz w:val="22"/>
          <w:szCs w:val="22"/>
        </w:rPr>
        <w:t>s</w:t>
      </w:r>
      <w:r w:rsidRPr="00C669CC">
        <w:rPr>
          <w:rFonts w:ascii="Arial" w:hAnsi="Arial" w:cs="Arial"/>
          <w:sz w:val="22"/>
          <w:szCs w:val="22"/>
        </w:rPr>
        <w:t xml:space="preserve"> for either or both locations</w:t>
      </w:r>
      <w:r w:rsidR="00C669CC">
        <w:rPr>
          <w:rFonts w:ascii="Arial" w:hAnsi="Arial" w:cs="Arial"/>
          <w:sz w:val="22"/>
          <w:szCs w:val="22"/>
        </w:rPr>
        <w:t xml:space="preserve"> (a separate response is required for each location being bid for)</w:t>
      </w:r>
      <w:r w:rsidRPr="00C669CC">
        <w:rPr>
          <w:rFonts w:ascii="Arial" w:hAnsi="Arial" w:cs="Arial"/>
          <w:sz w:val="22"/>
          <w:szCs w:val="22"/>
        </w:rPr>
        <w:t>. The Authority would prefer to Contract with one supplier for both lots, but may award separate Contracts to different providers for both lots</w:t>
      </w:r>
      <w:r w:rsidR="0054068F" w:rsidRPr="00C669CC">
        <w:rPr>
          <w:rFonts w:ascii="Arial" w:hAnsi="Arial" w:cs="Arial"/>
          <w:sz w:val="22"/>
          <w:szCs w:val="22"/>
        </w:rPr>
        <w:t xml:space="preserve">. </w:t>
      </w:r>
      <w:r w:rsidR="00430361" w:rsidRPr="00C669CC">
        <w:rPr>
          <w:rFonts w:ascii="Arial" w:hAnsi="Arial" w:cs="Arial"/>
          <w:sz w:val="22"/>
          <w:szCs w:val="22"/>
        </w:rPr>
        <w:t>Each of the two lots will be evaluated individually.</w:t>
      </w:r>
    </w:p>
    <w:p w:rsidR="000C73A3" w:rsidRPr="00E91D31" w:rsidRDefault="000C73A3" w:rsidP="00910C2D">
      <w:pPr>
        <w:pStyle w:val="Heading1"/>
        <w:rPr>
          <w:sz w:val="22"/>
          <w:szCs w:val="22"/>
        </w:rPr>
      </w:pPr>
      <w:bookmarkStart w:id="18" w:name="_Toc450140915"/>
      <w:r w:rsidRPr="00E91D31">
        <w:rPr>
          <w:sz w:val="22"/>
          <w:szCs w:val="22"/>
        </w:rPr>
        <w:t>[Security requirements]</w:t>
      </w:r>
      <w:bookmarkEnd w:id="18"/>
    </w:p>
    <w:p w:rsidR="000C73A3" w:rsidRPr="00173184" w:rsidRDefault="00D4095C" w:rsidP="00910C2D">
      <w:pPr>
        <w:pStyle w:val="Heading2"/>
        <w:rPr>
          <w:rFonts w:ascii="Arial" w:hAnsi="Arial" w:cs="Arial"/>
          <w:sz w:val="22"/>
          <w:szCs w:val="22"/>
        </w:rPr>
      </w:pPr>
      <w:r w:rsidRPr="00173184">
        <w:rPr>
          <w:rFonts w:ascii="Arial" w:hAnsi="Arial" w:cs="Arial"/>
          <w:sz w:val="22"/>
          <w:szCs w:val="22"/>
        </w:rPr>
        <w:t>In line with the terms and conditions,</w:t>
      </w:r>
      <w:r w:rsidR="004B59BF">
        <w:rPr>
          <w:rFonts w:ascii="Arial" w:hAnsi="Arial" w:cs="Arial"/>
          <w:sz w:val="22"/>
          <w:szCs w:val="22"/>
        </w:rPr>
        <w:t xml:space="preserve"> policy discussions at events are</w:t>
      </w:r>
      <w:r w:rsidRPr="00173184">
        <w:rPr>
          <w:rFonts w:ascii="Arial" w:hAnsi="Arial" w:cs="Arial"/>
          <w:sz w:val="22"/>
          <w:szCs w:val="22"/>
        </w:rPr>
        <w:t xml:space="preserve"> strictly confidential</w:t>
      </w:r>
      <w:r w:rsidR="00746EBC" w:rsidRPr="00173184">
        <w:rPr>
          <w:rFonts w:ascii="Arial" w:hAnsi="Arial" w:cs="Arial"/>
          <w:sz w:val="22"/>
          <w:szCs w:val="22"/>
        </w:rPr>
        <w:t>.</w:t>
      </w:r>
    </w:p>
    <w:p w:rsidR="00B459C5" w:rsidRPr="00173184" w:rsidRDefault="00FD080D" w:rsidP="00910C2D">
      <w:pPr>
        <w:pStyle w:val="Heading1"/>
        <w:rPr>
          <w:sz w:val="22"/>
          <w:szCs w:val="22"/>
        </w:rPr>
      </w:pPr>
      <w:bookmarkStart w:id="19" w:name="_Toc450140916"/>
      <w:r w:rsidRPr="00173184">
        <w:rPr>
          <w:sz w:val="22"/>
          <w:szCs w:val="22"/>
        </w:rPr>
        <w:t>[</w:t>
      </w:r>
      <w:r w:rsidR="00B459C5" w:rsidRPr="00173184">
        <w:rPr>
          <w:sz w:val="22"/>
          <w:szCs w:val="22"/>
        </w:rPr>
        <w:t>BUDGET</w:t>
      </w:r>
      <w:r w:rsidRPr="00173184">
        <w:rPr>
          <w:sz w:val="22"/>
          <w:szCs w:val="22"/>
        </w:rPr>
        <w:t>]</w:t>
      </w:r>
      <w:bookmarkEnd w:id="19"/>
    </w:p>
    <w:p w:rsidR="00BD665E" w:rsidRDefault="006B70F0" w:rsidP="006B70F0">
      <w:pPr>
        <w:pStyle w:val="Heading2"/>
        <w:rPr>
          <w:rFonts w:ascii="Arial" w:hAnsi="Arial" w:cs="Arial"/>
          <w:sz w:val="22"/>
          <w:szCs w:val="22"/>
        </w:rPr>
      </w:pPr>
      <w:r w:rsidRPr="00173184">
        <w:rPr>
          <w:rFonts w:ascii="Arial" w:hAnsi="Arial" w:cs="Arial"/>
          <w:sz w:val="22"/>
          <w:szCs w:val="22"/>
        </w:rPr>
        <w:t>To be eligible for consideration under the Price Evaluation assessment, the EP for a Tenderer must not exceed</w:t>
      </w:r>
      <w:r w:rsidR="00BD665E">
        <w:rPr>
          <w:rFonts w:ascii="Arial" w:hAnsi="Arial" w:cs="Arial"/>
          <w:sz w:val="22"/>
          <w:szCs w:val="22"/>
        </w:rPr>
        <w:t xml:space="preserve"> the following</w:t>
      </w:r>
      <w:r w:rsidRPr="00BD665E">
        <w:rPr>
          <w:rFonts w:ascii="Arial" w:hAnsi="Arial" w:cs="Arial"/>
          <w:sz w:val="22"/>
          <w:szCs w:val="22"/>
        </w:rPr>
        <w:t xml:space="preserve"> </w:t>
      </w:r>
      <w:r w:rsidR="00BD665E">
        <w:rPr>
          <w:rFonts w:ascii="Arial" w:hAnsi="Arial" w:cs="Arial"/>
          <w:sz w:val="22"/>
          <w:szCs w:val="22"/>
        </w:rPr>
        <w:t>–</w:t>
      </w:r>
    </w:p>
    <w:p w:rsidR="00BD665E" w:rsidRDefault="006B70F0" w:rsidP="006B70F0">
      <w:pPr>
        <w:pStyle w:val="Heading2"/>
        <w:rPr>
          <w:rFonts w:ascii="Arial" w:hAnsi="Arial" w:cs="Arial"/>
          <w:sz w:val="22"/>
          <w:szCs w:val="22"/>
        </w:rPr>
      </w:pPr>
      <w:r w:rsidRPr="00BD665E">
        <w:rPr>
          <w:rFonts w:ascii="Arial" w:hAnsi="Arial" w:cs="Arial"/>
          <w:sz w:val="22"/>
          <w:szCs w:val="22"/>
        </w:rPr>
        <w:t>£</w:t>
      </w:r>
      <w:r w:rsidR="0054068F" w:rsidRPr="00BD665E">
        <w:rPr>
          <w:rFonts w:ascii="Arial" w:hAnsi="Arial" w:cs="Arial"/>
          <w:sz w:val="22"/>
          <w:szCs w:val="22"/>
        </w:rPr>
        <w:t>28,000</w:t>
      </w:r>
      <w:r w:rsidR="00C669CC">
        <w:rPr>
          <w:rFonts w:ascii="Arial" w:hAnsi="Arial" w:cs="Arial"/>
          <w:sz w:val="22"/>
          <w:szCs w:val="22"/>
        </w:rPr>
        <w:t xml:space="preserve"> </w:t>
      </w:r>
      <w:r w:rsidR="00C669CC" w:rsidRPr="00190D52">
        <w:rPr>
          <w:rFonts w:ascii="Arial" w:hAnsi="Arial" w:cs="Arial"/>
          <w:b/>
          <w:sz w:val="22"/>
          <w:szCs w:val="22"/>
        </w:rPr>
        <w:t>in total</w:t>
      </w:r>
      <w:r w:rsidR="00190D52">
        <w:rPr>
          <w:rFonts w:ascii="Arial" w:hAnsi="Arial" w:cs="Arial"/>
          <w:sz w:val="22"/>
          <w:szCs w:val="22"/>
        </w:rPr>
        <w:t xml:space="preserve"> (across both)</w:t>
      </w:r>
      <w:r w:rsidR="00C669CC">
        <w:rPr>
          <w:rFonts w:ascii="Arial" w:hAnsi="Arial" w:cs="Arial"/>
          <w:sz w:val="22"/>
          <w:szCs w:val="22"/>
        </w:rPr>
        <w:t xml:space="preserve"> </w:t>
      </w:r>
      <w:r w:rsidR="00BD665E">
        <w:rPr>
          <w:rFonts w:ascii="Arial" w:hAnsi="Arial" w:cs="Arial"/>
          <w:sz w:val="22"/>
          <w:szCs w:val="22"/>
        </w:rPr>
        <w:t>if bidding for both lots (</w:t>
      </w:r>
      <w:r w:rsidR="00BD665E" w:rsidRPr="00BD665E">
        <w:rPr>
          <w:rFonts w:ascii="Arial" w:hAnsi="Arial" w:cs="Arial"/>
          <w:b/>
          <w:sz w:val="22"/>
          <w:szCs w:val="22"/>
        </w:rPr>
        <w:t>London and Leeds</w:t>
      </w:r>
      <w:r w:rsidR="00BD665E">
        <w:rPr>
          <w:rFonts w:ascii="Arial" w:hAnsi="Arial" w:cs="Arial"/>
          <w:sz w:val="22"/>
          <w:szCs w:val="22"/>
        </w:rPr>
        <w:t>)</w:t>
      </w:r>
      <w:r w:rsidR="00D25519" w:rsidRPr="008E786F">
        <w:rPr>
          <w:rFonts w:ascii="Arial" w:hAnsi="Arial" w:cs="Arial"/>
          <w:sz w:val="22"/>
          <w:szCs w:val="22"/>
        </w:rPr>
        <w:t>.</w:t>
      </w:r>
    </w:p>
    <w:p w:rsidR="00BD665E" w:rsidRDefault="00BD665E" w:rsidP="006B70F0">
      <w:pPr>
        <w:pStyle w:val="Heading2"/>
        <w:rPr>
          <w:rFonts w:ascii="Arial" w:hAnsi="Arial" w:cs="Arial"/>
          <w:sz w:val="22"/>
          <w:szCs w:val="22"/>
        </w:rPr>
      </w:pPr>
      <w:r>
        <w:rPr>
          <w:rFonts w:ascii="Arial" w:hAnsi="Arial" w:cs="Arial"/>
          <w:sz w:val="22"/>
          <w:szCs w:val="22"/>
        </w:rPr>
        <w:t xml:space="preserve">or; £21,000 if bidding for lot (a) </w:t>
      </w:r>
      <w:r w:rsidRPr="00BD665E">
        <w:rPr>
          <w:rFonts w:ascii="Arial" w:hAnsi="Arial" w:cs="Arial"/>
          <w:b/>
          <w:sz w:val="22"/>
          <w:szCs w:val="22"/>
        </w:rPr>
        <w:t>London only</w:t>
      </w:r>
    </w:p>
    <w:p w:rsidR="00B459C5" w:rsidRPr="008E786F" w:rsidRDefault="00BD665E" w:rsidP="006B70F0">
      <w:pPr>
        <w:pStyle w:val="Heading2"/>
        <w:rPr>
          <w:rFonts w:ascii="Arial" w:hAnsi="Arial" w:cs="Arial"/>
          <w:sz w:val="22"/>
          <w:szCs w:val="22"/>
        </w:rPr>
      </w:pPr>
      <w:r>
        <w:rPr>
          <w:rFonts w:ascii="Arial" w:hAnsi="Arial" w:cs="Arial"/>
          <w:sz w:val="22"/>
          <w:szCs w:val="22"/>
        </w:rPr>
        <w:t xml:space="preserve">or £7000 if bidding for lot (b) </w:t>
      </w:r>
      <w:r w:rsidRPr="00BD665E">
        <w:rPr>
          <w:rFonts w:ascii="Arial" w:hAnsi="Arial" w:cs="Arial"/>
          <w:b/>
          <w:sz w:val="22"/>
          <w:szCs w:val="22"/>
        </w:rPr>
        <w:t>Leeds only</w:t>
      </w:r>
      <w:r>
        <w:rPr>
          <w:rFonts w:ascii="Arial" w:hAnsi="Arial" w:cs="Arial"/>
          <w:sz w:val="22"/>
          <w:szCs w:val="22"/>
        </w:rPr>
        <w:t xml:space="preserve"> </w:t>
      </w:r>
      <w:r w:rsidR="00D25519" w:rsidRPr="008E786F">
        <w:rPr>
          <w:rFonts w:ascii="Arial" w:hAnsi="Arial" w:cs="Arial"/>
          <w:sz w:val="22"/>
          <w:szCs w:val="22"/>
        </w:rPr>
        <w:t xml:space="preserve"> </w:t>
      </w:r>
    </w:p>
    <w:p w:rsidR="00A028E8" w:rsidRPr="00E91D31" w:rsidRDefault="009A3653" w:rsidP="00910C2D">
      <w:pPr>
        <w:pStyle w:val="Heading2"/>
        <w:rPr>
          <w:rFonts w:ascii="Arial" w:hAnsi="Arial" w:cs="Arial"/>
          <w:sz w:val="22"/>
          <w:szCs w:val="22"/>
        </w:rPr>
      </w:pPr>
      <w:r w:rsidRPr="00E91D31">
        <w:rPr>
          <w:rFonts w:ascii="Arial" w:hAnsi="Arial" w:cs="Arial"/>
          <w:sz w:val="22"/>
          <w:szCs w:val="22"/>
        </w:rPr>
        <w:t>Prices should be inclusive of</w:t>
      </w:r>
      <w:r w:rsidR="00E232BF" w:rsidRPr="00E91D31">
        <w:rPr>
          <w:rFonts w:ascii="Arial" w:hAnsi="Arial" w:cs="Arial"/>
          <w:sz w:val="22"/>
          <w:szCs w:val="22"/>
        </w:rPr>
        <w:t xml:space="preserve"> </w:t>
      </w:r>
      <w:r w:rsidR="00780285" w:rsidRPr="00E91D31">
        <w:rPr>
          <w:rFonts w:ascii="Arial" w:hAnsi="Arial" w:cs="Arial"/>
          <w:sz w:val="22"/>
          <w:szCs w:val="22"/>
        </w:rPr>
        <w:t xml:space="preserve">all </w:t>
      </w:r>
      <w:r w:rsidR="00E232BF" w:rsidRPr="00E91D31">
        <w:rPr>
          <w:rFonts w:ascii="Arial" w:hAnsi="Arial" w:cs="Arial"/>
          <w:sz w:val="22"/>
          <w:szCs w:val="22"/>
        </w:rPr>
        <w:t>expenses and exclusive of VAT.</w:t>
      </w:r>
    </w:p>
    <w:p w:rsidR="0073203F" w:rsidRPr="00910C2D" w:rsidRDefault="0073203F" w:rsidP="0073203F">
      <w:pPr>
        <w:pStyle w:val="Heading2"/>
        <w:numPr>
          <w:ilvl w:val="0"/>
          <w:numId w:val="0"/>
        </w:numPr>
        <w:ind w:left="720"/>
        <w:rPr>
          <w:highlight w:val="yellow"/>
        </w:rPr>
      </w:pPr>
    </w:p>
    <w:sectPr w:rsidR="0073203F" w:rsidRPr="00910C2D"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340D7D">
      <w:rPr>
        <w:rFonts w:cstheme="minorHAnsi"/>
        <w:noProof/>
        <w:szCs w:val="20"/>
      </w:rPr>
      <w:t>5</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340D7D">
      <w:rPr>
        <w:rFonts w:cstheme="minorHAnsi"/>
        <w:noProof/>
        <w:szCs w:val="20"/>
      </w:rPr>
      <w:t>5</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475FD9" w:rsidRPr="00FB22F1" w:rsidRDefault="004B59BF" w:rsidP="00475FD9">
    <w:pPr>
      <w:pStyle w:val="Header"/>
      <w:jc w:val="center"/>
    </w:pPr>
    <w:r>
      <w:t>60307</w:t>
    </w:r>
    <w:r w:rsidR="006E2244" w:rsidRPr="006E2244">
      <w:t xml:space="preserve"> – External Facilitation for the DH Policy School 2016-17</w:t>
    </w:r>
  </w:p>
  <w:p w:rsidR="009D4478" w:rsidRPr="00475FD9" w:rsidRDefault="009D4478" w:rsidP="00074357">
    <w:pPr>
      <w:pStyle w:val="Header"/>
      <w:jc w:val="center"/>
      <w:rPr>
        <w:rFonts w:cstheme="minorHAnsi"/>
        <w:szCs w:val="20"/>
      </w:rPr>
    </w:pPr>
    <w:r w:rsidRPr="00475FD9">
      <w:rPr>
        <w:rFonts w:cstheme="minorHAnsi"/>
        <w:szCs w:val="20"/>
      </w:rPr>
      <w:t>Appendix B – Service Description</w:t>
    </w:r>
  </w:p>
  <w:p w:rsidR="009D4478" w:rsidRDefault="009D4478" w:rsidP="00074357">
    <w:pPr>
      <w:pStyle w:val="Header"/>
      <w:tabs>
        <w:tab w:val="clear" w:pos="4153"/>
        <w:tab w:val="clear" w:pos="8306"/>
        <w:tab w:val="center" w:pos="4514"/>
      </w:tabs>
    </w:pPr>
    <w:r>
      <w:tab/>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4F6250D5" wp14:editId="09C3EBA0">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7">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nsid w:val="50965CCA"/>
    <w:multiLevelType w:val="multilevel"/>
    <w:tmpl w:val="1332CCD4"/>
    <w:name w:val="Plato Schedule Numbering List"/>
    <w:numStyleLink w:val="111111"/>
  </w:abstractNum>
  <w:abstractNum w:abstractNumId="21">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2"/>
  </w:num>
  <w:num w:numId="3">
    <w:abstractNumId w:val="13"/>
  </w:num>
  <w:num w:numId="4">
    <w:abstractNumId w:val="5"/>
  </w:num>
  <w:num w:numId="5">
    <w:abstractNumId w:val="18"/>
  </w:num>
  <w:num w:numId="6">
    <w:abstractNumId w:val="15"/>
  </w:num>
  <w:num w:numId="7">
    <w:abstractNumId w:val="4"/>
  </w:num>
  <w:num w:numId="8">
    <w:abstractNumId w:val="3"/>
  </w:num>
  <w:num w:numId="9">
    <w:abstractNumId w:val="2"/>
  </w:num>
  <w:num w:numId="10">
    <w:abstractNumId w:val="1"/>
  </w:num>
  <w:num w:numId="11">
    <w:abstractNumId w:val="0"/>
  </w:num>
  <w:num w:numId="12">
    <w:abstractNumId w:val="25"/>
  </w:num>
  <w:num w:numId="13">
    <w:abstractNumId w:val="9"/>
  </w:num>
  <w:num w:numId="14">
    <w:abstractNumId w:val="23"/>
  </w:num>
  <w:num w:numId="15">
    <w:abstractNumId w:val="8"/>
  </w:num>
  <w:num w:numId="16">
    <w:abstractNumId w:val="17"/>
  </w:num>
  <w:num w:numId="17">
    <w:abstractNumId w:val="14"/>
  </w:num>
  <w:num w:numId="18">
    <w:abstractNumId w:val="22"/>
  </w:num>
  <w:num w:numId="19">
    <w:abstractNumId w:val="10"/>
  </w:num>
  <w:num w:numId="20">
    <w:abstractNumId w:val="16"/>
  </w:num>
  <w:num w:numId="21">
    <w:abstractNumId w:val="21"/>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184"/>
    <w:rsid w:val="00173352"/>
    <w:rsid w:val="0017368C"/>
    <w:rsid w:val="00173AA5"/>
    <w:rsid w:val="00176DF8"/>
    <w:rsid w:val="00181D58"/>
    <w:rsid w:val="00183EB0"/>
    <w:rsid w:val="00184673"/>
    <w:rsid w:val="001863E6"/>
    <w:rsid w:val="0018756A"/>
    <w:rsid w:val="00190D52"/>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249BA"/>
    <w:rsid w:val="00330C5C"/>
    <w:rsid w:val="003316AA"/>
    <w:rsid w:val="003341DC"/>
    <w:rsid w:val="00336059"/>
    <w:rsid w:val="00340D7D"/>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0035"/>
    <w:rsid w:val="00386338"/>
    <w:rsid w:val="00386706"/>
    <w:rsid w:val="00387163"/>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5325"/>
    <w:rsid w:val="00407320"/>
    <w:rsid w:val="004126C0"/>
    <w:rsid w:val="004128DA"/>
    <w:rsid w:val="00413A43"/>
    <w:rsid w:val="004147A7"/>
    <w:rsid w:val="00415016"/>
    <w:rsid w:val="00416045"/>
    <w:rsid w:val="004206EA"/>
    <w:rsid w:val="00422823"/>
    <w:rsid w:val="0042602C"/>
    <w:rsid w:val="00426AB4"/>
    <w:rsid w:val="00427A64"/>
    <w:rsid w:val="00430361"/>
    <w:rsid w:val="0043067F"/>
    <w:rsid w:val="00430D04"/>
    <w:rsid w:val="004324B4"/>
    <w:rsid w:val="00442EDE"/>
    <w:rsid w:val="00447F11"/>
    <w:rsid w:val="0045279B"/>
    <w:rsid w:val="00453D4F"/>
    <w:rsid w:val="00453EE6"/>
    <w:rsid w:val="00461688"/>
    <w:rsid w:val="00465B8C"/>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5FD"/>
    <w:rsid w:val="004B4E34"/>
    <w:rsid w:val="004B59BF"/>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36BBB"/>
    <w:rsid w:val="0054068F"/>
    <w:rsid w:val="0054536C"/>
    <w:rsid w:val="00545E13"/>
    <w:rsid w:val="005501EF"/>
    <w:rsid w:val="0055521C"/>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0DB"/>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37D"/>
    <w:rsid w:val="005F2A14"/>
    <w:rsid w:val="005F2F66"/>
    <w:rsid w:val="005F6E6D"/>
    <w:rsid w:val="005F79C0"/>
    <w:rsid w:val="00600D97"/>
    <w:rsid w:val="00600EA9"/>
    <w:rsid w:val="00601DFB"/>
    <w:rsid w:val="00605194"/>
    <w:rsid w:val="006054F0"/>
    <w:rsid w:val="006072D7"/>
    <w:rsid w:val="0061104D"/>
    <w:rsid w:val="00611FBE"/>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A6056"/>
    <w:rsid w:val="006B1F15"/>
    <w:rsid w:val="006B32CD"/>
    <w:rsid w:val="006B3676"/>
    <w:rsid w:val="006B4F77"/>
    <w:rsid w:val="006B70F0"/>
    <w:rsid w:val="006C0828"/>
    <w:rsid w:val="006C2069"/>
    <w:rsid w:val="006C3FE6"/>
    <w:rsid w:val="006C466F"/>
    <w:rsid w:val="006C7377"/>
    <w:rsid w:val="006D0B91"/>
    <w:rsid w:val="006D2324"/>
    <w:rsid w:val="006D3910"/>
    <w:rsid w:val="006D50D6"/>
    <w:rsid w:val="006D6196"/>
    <w:rsid w:val="006D64A7"/>
    <w:rsid w:val="006D7362"/>
    <w:rsid w:val="006E2244"/>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03F"/>
    <w:rsid w:val="007321C1"/>
    <w:rsid w:val="00733ACF"/>
    <w:rsid w:val="0073540C"/>
    <w:rsid w:val="00735D7F"/>
    <w:rsid w:val="007378D3"/>
    <w:rsid w:val="00740B2E"/>
    <w:rsid w:val="007435B9"/>
    <w:rsid w:val="00746EBC"/>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0285"/>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A59"/>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C71D6"/>
    <w:rsid w:val="008D01FD"/>
    <w:rsid w:val="008D17C0"/>
    <w:rsid w:val="008D1AFC"/>
    <w:rsid w:val="008D1F53"/>
    <w:rsid w:val="008D28A6"/>
    <w:rsid w:val="008D2A86"/>
    <w:rsid w:val="008D52B0"/>
    <w:rsid w:val="008D66D4"/>
    <w:rsid w:val="008D7794"/>
    <w:rsid w:val="008E0B8A"/>
    <w:rsid w:val="008E6D8C"/>
    <w:rsid w:val="008E786F"/>
    <w:rsid w:val="008E7D6B"/>
    <w:rsid w:val="008F0B3A"/>
    <w:rsid w:val="008F0B5B"/>
    <w:rsid w:val="008F0F5B"/>
    <w:rsid w:val="008F44F4"/>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16E7"/>
    <w:rsid w:val="009B2117"/>
    <w:rsid w:val="009C099B"/>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8637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4737"/>
    <w:rsid w:val="00AE599F"/>
    <w:rsid w:val="00AF0D70"/>
    <w:rsid w:val="00AF1C61"/>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1443"/>
    <w:rsid w:val="00B64C19"/>
    <w:rsid w:val="00B67970"/>
    <w:rsid w:val="00B71CBA"/>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D665E"/>
    <w:rsid w:val="00BE1049"/>
    <w:rsid w:val="00BE17A9"/>
    <w:rsid w:val="00BE62F5"/>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69C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2640"/>
    <w:rsid w:val="00D23214"/>
    <w:rsid w:val="00D25519"/>
    <w:rsid w:val="00D32731"/>
    <w:rsid w:val="00D32B32"/>
    <w:rsid w:val="00D336B8"/>
    <w:rsid w:val="00D353B7"/>
    <w:rsid w:val="00D37BAC"/>
    <w:rsid w:val="00D4095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86DB7"/>
    <w:rsid w:val="00D90469"/>
    <w:rsid w:val="00D92179"/>
    <w:rsid w:val="00D94567"/>
    <w:rsid w:val="00D95287"/>
    <w:rsid w:val="00D9647E"/>
    <w:rsid w:val="00DA5C32"/>
    <w:rsid w:val="00DA6D7B"/>
    <w:rsid w:val="00DA74AF"/>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DF5DFD"/>
    <w:rsid w:val="00E024D2"/>
    <w:rsid w:val="00E030C9"/>
    <w:rsid w:val="00E03FDE"/>
    <w:rsid w:val="00E05439"/>
    <w:rsid w:val="00E056C4"/>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1D31"/>
    <w:rsid w:val="00E92407"/>
    <w:rsid w:val="00E927E9"/>
    <w:rsid w:val="00EA2690"/>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13C"/>
    <w:rsid w:val="00EE2602"/>
    <w:rsid w:val="00EE3490"/>
    <w:rsid w:val="00EE3CAE"/>
    <w:rsid w:val="00EE6DC8"/>
    <w:rsid w:val="00EF0368"/>
    <w:rsid w:val="00EF14C7"/>
    <w:rsid w:val="00EF537F"/>
    <w:rsid w:val="00EF5B11"/>
    <w:rsid w:val="00EF6E4C"/>
    <w:rsid w:val="00F000D3"/>
    <w:rsid w:val="00F015C6"/>
    <w:rsid w:val="00F072DE"/>
    <w:rsid w:val="00F07323"/>
    <w:rsid w:val="00F10E1E"/>
    <w:rsid w:val="00F1110B"/>
    <w:rsid w:val="00F16205"/>
    <w:rsid w:val="00F172D8"/>
    <w:rsid w:val="00F2043B"/>
    <w:rsid w:val="00F21922"/>
    <w:rsid w:val="00F26236"/>
    <w:rsid w:val="00F26367"/>
    <w:rsid w:val="00F267CA"/>
    <w:rsid w:val="00F2778E"/>
    <w:rsid w:val="00F30696"/>
    <w:rsid w:val="00F308E7"/>
    <w:rsid w:val="00F3498C"/>
    <w:rsid w:val="00F34D03"/>
    <w:rsid w:val="00F3576A"/>
    <w:rsid w:val="00F35B2B"/>
    <w:rsid w:val="00F36F55"/>
    <w:rsid w:val="00F37B26"/>
    <w:rsid w:val="00F40B47"/>
    <w:rsid w:val="00F40C92"/>
    <w:rsid w:val="00F4152F"/>
    <w:rsid w:val="00F439AD"/>
    <w:rsid w:val="00F4664B"/>
    <w:rsid w:val="00F468FE"/>
    <w:rsid w:val="00F476A1"/>
    <w:rsid w:val="00F533A3"/>
    <w:rsid w:val="00F5434A"/>
    <w:rsid w:val="00F6463B"/>
    <w:rsid w:val="00F70732"/>
    <w:rsid w:val="00F718BA"/>
    <w:rsid w:val="00F722CD"/>
    <w:rsid w:val="00F7526B"/>
    <w:rsid w:val="00F80355"/>
    <w:rsid w:val="00F8360D"/>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D7A52"/>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InA">
    <w:name w:val="In_A"/>
    <w:basedOn w:val="Normal"/>
    <w:rsid w:val="005F237D"/>
    <w:pPr>
      <w:spacing w:before="60" w:after="60"/>
      <w:ind w:left="851"/>
      <w:jc w:val="both"/>
    </w:pPr>
    <w:rPr>
      <w:rFonts w:ascii="Arial" w:eastAsia="Times New Roman" w:hAnsi="Arial"/>
      <w:i/>
      <w:iCs/>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InA">
    <w:name w:val="In_A"/>
    <w:basedOn w:val="Normal"/>
    <w:rsid w:val="005F237D"/>
    <w:pPr>
      <w:spacing w:before="60" w:after="60"/>
      <w:ind w:left="851"/>
      <w:jc w:val="both"/>
    </w:pPr>
    <w:rPr>
      <w:rFonts w:ascii="Arial" w:eastAsia="Times New Roman" w:hAnsi="Arial"/>
      <w:i/>
      <w:iC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CDCD-5C67-4BDE-87B8-5DE51106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24</TotalTime>
  <Pages>5</Pages>
  <Words>1428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9266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10</cp:revision>
  <cp:lastPrinted>2013-09-19T08:38:00Z</cp:lastPrinted>
  <dcterms:created xsi:type="dcterms:W3CDTF">2016-12-23T12:25:00Z</dcterms:created>
  <dcterms:modified xsi:type="dcterms:W3CDTF">2017-01-05T10:40:00Z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