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79" w:rsidRDefault="009B1179"/>
    <w:p w:rsidR="0007597B" w:rsidRPr="00C9181D" w:rsidRDefault="0007597B" w:rsidP="00C50310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C9181D">
        <w:rPr>
          <w:rFonts w:ascii="Arial" w:hAnsi="Arial" w:cs="Arial"/>
          <w:b/>
          <w:color w:val="0070C0"/>
          <w:sz w:val="36"/>
          <w:szCs w:val="36"/>
        </w:rPr>
        <w:t>AHDB</w:t>
      </w:r>
      <w:r w:rsidR="006547BD">
        <w:rPr>
          <w:rFonts w:ascii="Arial" w:hAnsi="Arial" w:cs="Arial"/>
          <w:b/>
          <w:color w:val="0070C0"/>
          <w:sz w:val="36"/>
          <w:szCs w:val="36"/>
        </w:rPr>
        <w:t xml:space="preserve"> TEMPLATE</w:t>
      </w:r>
    </w:p>
    <w:p w:rsidR="00C50310" w:rsidRDefault="003A5BA8" w:rsidP="00C50310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b/>
          <w:color w:val="0070C0"/>
          <w:sz w:val="36"/>
          <w:szCs w:val="36"/>
        </w:rPr>
        <w:t>REQUEST FOR QUOTE (RFQ)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3"/>
        <w:gridCol w:w="5825"/>
      </w:tblGrid>
      <w:tr w:rsidR="00875AEC" w:rsidRPr="001A3612" w:rsidTr="003A5BA8">
        <w:trPr>
          <w:trHeight w:val="364"/>
        </w:trPr>
        <w:tc>
          <w:tcPr>
            <w:tcW w:w="3083" w:type="dxa"/>
            <w:vAlign w:val="center"/>
          </w:tcPr>
          <w:p w:rsidR="00875AEC" w:rsidRPr="001A3612" w:rsidRDefault="003A5BA8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Contract</w:t>
            </w:r>
            <w:r w:rsidR="00875AEC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Title:</w:t>
            </w:r>
          </w:p>
        </w:tc>
        <w:tc>
          <w:tcPr>
            <w:tcW w:w="5825" w:type="dxa"/>
            <w:vAlign w:val="center"/>
          </w:tcPr>
          <w:p w:rsidR="00875AEC" w:rsidRPr="001A3612" w:rsidRDefault="00A57B64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Provision of advertising spend</w:t>
            </w:r>
            <w:r w:rsidR="00F93E75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information</w:t>
            </w:r>
          </w:p>
        </w:tc>
      </w:tr>
      <w:tr w:rsidR="00875AEC" w:rsidRPr="001A3612" w:rsidTr="003A5BA8">
        <w:trPr>
          <w:trHeight w:val="364"/>
        </w:trPr>
        <w:tc>
          <w:tcPr>
            <w:tcW w:w="3083" w:type="dxa"/>
            <w:vAlign w:val="center"/>
          </w:tcPr>
          <w:p w:rsidR="00875AEC" w:rsidRPr="001A3612" w:rsidRDefault="003A5BA8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Contract</w:t>
            </w:r>
            <w:r w:rsidR="00875AEC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Reference:</w:t>
            </w:r>
          </w:p>
        </w:tc>
        <w:tc>
          <w:tcPr>
            <w:tcW w:w="5825" w:type="dxa"/>
            <w:vAlign w:val="center"/>
          </w:tcPr>
          <w:p w:rsidR="00875AEC" w:rsidRPr="001A3612" w:rsidRDefault="00F110E9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CF/2017/16</w:t>
            </w:r>
          </w:p>
        </w:tc>
      </w:tr>
      <w:tr w:rsidR="005C4512" w:rsidRPr="001A3612" w:rsidTr="003A5BA8">
        <w:trPr>
          <w:trHeight w:val="364"/>
        </w:trPr>
        <w:tc>
          <w:tcPr>
            <w:tcW w:w="3083" w:type="dxa"/>
            <w:vAlign w:val="center"/>
          </w:tcPr>
          <w:p w:rsidR="00C50310" w:rsidRPr="001A3612" w:rsidRDefault="0007597B" w:rsidP="003A5BA8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>Cont</w:t>
            </w:r>
            <w:r w:rsidR="004A41E8"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>r</w:t>
            </w:r>
            <w:r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>act</w:t>
            </w:r>
            <w:r w:rsidR="00AE773E"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="003A5BA8">
              <w:rPr>
                <w:rFonts w:ascii="Arial" w:hAnsi="Arial" w:cs="Arial"/>
                <w:b/>
                <w:color w:val="0070C0"/>
                <w:sz w:val="24"/>
                <w:szCs w:val="24"/>
              </w:rPr>
              <w:t>period</w:t>
            </w:r>
            <w:r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>:</w:t>
            </w:r>
          </w:p>
        </w:tc>
        <w:tc>
          <w:tcPr>
            <w:tcW w:w="5825" w:type="dxa"/>
            <w:vAlign w:val="center"/>
          </w:tcPr>
          <w:p w:rsidR="00C50310" w:rsidRPr="001A3612" w:rsidRDefault="00A57B64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2 years</w:t>
            </w:r>
          </w:p>
        </w:tc>
      </w:tr>
      <w:tr w:rsidR="005C4512" w:rsidRPr="001A3612" w:rsidTr="003A5BA8">
        <w:trPr>
          <w:trHeight w:val="364"/>
        </w:trPr>
        <w:tc>
          <w:tcPr>
            <w:tcW w:w="3083" w:type="dxa"/>
            <w:vAlign w:val="center"/>
          </w:tcPr>
          <w:p w:rsidR="00C50310" w:rsidRPr="001A3612" w:rsidRDefault="0007597B" w:rsidP="005C4512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A3612">
              <w:rPr>
                <w:rFonts w:ascii="Arial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5825" w:type="dxa"/>
            <w:vAlign w:val="center"/>
          </w:tcPr>
          <w:p w:rsidR="00C50310" w:rsidRPr="001A3612" w:rsidRDefault="00A57B64" w:rsidP="00F110E9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2</w:t>
            </w:r>
            <w:r w:rsidR="00F110E9">
              <w:rPr>
                <w:rFonts w:ascii="Arial" w:hAnsi="Arial" w:cs="Arial"/>
                <w:b/>
                <w:color w:val="0070C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April 2017</w:t>
            </w:r>
          </w:p>
        </w:tc>
      </w:tr>
    </w:tbl>
    <w:p w:rsidR="00654681" w:rsidRPr="00654681" w:rsidRDefault="00654681" w:rsidP="00654681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:rsidR="00C50310" w:rsidRPr="005C4512" w:rsidRDefault="00C50310" w:rsidP="005C4512">
      <w:pPr>
        <w:pStyle w:val="ListParagraph"/>
        <w:numPr>
          <w:ilvl w:val="0"/>
          <w:numId w:val="1"/>
        </w:numPr>
        <w:ind w:left="0" w:hanging="426"/>
        <w:rPr>
          <w:rFonts w:ascii="Arial" w:hAnsi="Arial" w:cs="Arial"/>
          <w:b/>
          <w:color w:val="0070C0"/>
          <w:sz w:val="24"/>
          <w:szCs w:val="24"/>
        </w:rPr>
      </w:pPr>
      <w:r w:rsidRPr="005C4512">
        <w:rPr>
          <w:rFonts w:ascii="Arial" w:hAnsi="Arial" w:cs="Arial"/>
          <w:b/>
          <w:color w:val="0070C0"/>
          <w:sz w:val="24"/>
          <w:szCs w:val="24"/>
        </w:rPr>
        <w:t>Introduction</w:t>
      </w:r>
    </w:p>
    <w:p w:rsidR="002F43F7" w:rsidRPr="002F43F7" w:rsidRDefault="008F6C5E" w:rsidP="00F3726F">
      <w:pPr>
        <w:jc w:val="both"/>
        <w:rPr>
          <w:rFonts w:ascii="Arial" w:hAnsi="Arial" w:cs="Arial"/>
        </w:rPr>
      </w:pPr>
      <w:r w:rsidRPr="002F43F7">
        <w:rPr>
          <w:rFonts w:ascii="Arial" w:hAnsi="Arial" w:cs="Arial"/>
        </w:rPr>
        <w:t xml:space="preserve">This document is an invitation to participate in a </w:t>
      </w:r>
      <w:r w:rsidR="00654681" w:rsidRPr="00F110E9">
        <w:rPr>
          <w:rFonts w:ascii="Arial" w:hAnsi="Arial" w:cs="Arial"/>
        </w:rPr>
        <w:t>request for quotation</w:t>
      </w:r>
      <w:r w:rsidRPr="002F43F7">
        <w:rPr>
          <w:rFonts w:ascii="Arial" w:hAnsi="Arial" w:cs="Arial"/>
        </w:rPr>
        <w:t xml:space="preserve">. </w:t>
      </w:r>
      <w:r w:rsidR="002F43F7" w:rsidRPr="002F43F7">
        <w:rPr>
          <w:rFonts w:ascii="Arial" w:hAnsi="Arial" w:cs="Arial"/>
        </w:rPr>
        <w:t xml:space="preserve">Submissions should be based on the information contained within this document and in the format outlined in </w:t>
      </w:r>
      <w:r w:rsidR="007312FF">
        <w:rPr>
          <w:rFonts w:ascii="Arial" w:hAnsi="Arial" w:cs="Arial"/>
        </w:rPr>
        <w:t>section 4</w:t>
      </w:r>
      <w:r w:rsidR="002F43F7" w:rsidRPr="002F43F7">
        <w:rPr>
          <w:rFonts w:ascii="Arial" w:hAnsi="Arial" w:cs="Arial"/>
        </w:rPr>
        <w:t>.</w:t>
      </w:r>
      <w:r w:rsidR="007312FF">
        <w:rPr>
          <w:rFonts w:ascii="Arial" w:hAnsi="Arial" w:cs="Arial"/>
        </w:rPr>
        <w:t xml:space="preserve">  Deadlines and </w:t>
      </w:r>
      <w:r w:rsidR="005C4512">
        <w:rPr>
          <w:rFonts w:ascii="Arial" w:hAnsi="Arial" w:cs="Arial"/>
        </w:rPr>
        <w:t>submission instructions</w:t>
      </w:r>
      <w:r w:rsidR="005B0240">
        <w:rPr>
          <w:rFonts w:ascii="Arial" w:hAnsi="Arial" w:cs="Arial"/>
        </w:rPr>
        <w:t xml:space="preserve"> are contained in se</w:t>
      </w:r>
      <w:r w:rsidR="007312FF">
        <w:rPr>
          <w:rFonts w:ascii="Arial" w:hAnsi="Arial" w:cs="Arial"/>
        </w:rPr>
        <w:t>ction 6.</w:t>
      </w:r>
    </w:p>
    <w:p w:rsidR="00C50310" w:rsidRDefault="00C50310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C4512">
        <w:rPr>
          <w:rFonts w:ascii="Arial" w:hAnsi="Arial" w:cs="Arial"/>
          <w:b/>
          <w:color w:val="0070C0"/>
          <w:sz w:val="24"/>
          <w:szCs w:val="24"/>
        </w:rPr>
        <w:t>Background / Aims</w:t>
      </w:r>
    </w:p>
    <w:p w:rsidR="00D17915" w:rsidRPr="00D17915" w:rsidRDefault="00D17915" w:rsidP="00D17915">
      <w:pPr>
        <w:rPr>
          <w:rFonts w:ascii="Arial" w:hAnsi="Arial" w:cs="Arial"/>
          <w:szCs w:val="20"/>
        </w:rPr>
      </w:pPr>
      <w:r w:rsidRPr="00D17915">
        <w:rPr>
          <w:rFonts w:ascii="Arial" w:hAnsi="Arial" w:cs="Arial"/>
          <w:szCs w:val="20"/>
        </w:rPr>
        <w:t xml:space="preserve">AHDB (The Agriculture and Horticulture Development Board) would like to better understand how advertising affects </w:t>
      </w:r>
      <w:r w:rsidR="003038CF">
        <w:rPr>
          <w:rFonts w:ascii="Arial" w:hAnsi="Arial" w:cs="Arial"/>
          <w:szCs w:val="20"/>
        </w:rPr>
        <w:t xml:space="preserve">both </w:t>
      </w:r>
      <w:r w:rsidRPr="00D17915">
        <w:rPr>
          <w:rFonts w:ascii="Arial" w:hAnsi="Arial" w:cs="Arial"/>
          <w:szCs w:val="20"/>
        </w:rPr>
        <w:t>the image and sales of their sector related products</w:t>
      </w:r>
      <w:r w:rsidR="003038CF">
        <w:rPr>
          <w:rFonts w:ascii="Arial" w:hAnsi="Arial" w:cs="Arial"/>
          <w:szCs w:val="20"/>
        </w:rPr>
        <w:t xml:space="preserve"> and </w:t>
      </w:r>
      <w:r w:rsidR="00D5602F">
        <w:rPr>
          <w:rFonts w:ascii="Arial" w:hAnsi="Arial" w:cs="Arial"/>
          <w:szCs w:val="20"/>
        </w:rPr>
        <w:t xml:space="preserve">also </w:t>
      </w:r>
      <w:r w:rsidR="003038CF">
        <w:rPr>
          <w:rFonts w:ascii="Arial" w:hAnsi="Arial" w:cs="Arial"/>
          <w:szCs w:val="20"/>
        </w:rPr>
        <w:t>assess their own activity</w:t>
      </w:r>
      <w:r>
        <w:rPr>
          <w:rFonts w:ascii="Arial" w:hAnsi="Arial" w:cs="Arial"/>
          <w:szCs w:val="20"/>
        </w:rPr>
        <w:t>. There</w:t>
      </w:r>
      <w:r w:rsidRPr="00D17915">
        <w:rPr>
          <w:rFonts w:ascii="Arial" w:hAnsi="Arial" w:cs="Arial"/>
          <w:szCs w:val="20"/>
        </w:rPr>
        <w:t>for</w:t>
      </w:r>
      <w:r>
        <w:rPr>
          <w:rFonts w:ascii="Arial" w:hAnsi="Arial" w:cs="Arial"/>
          <w:szCs w:val="20"/>
        </w:rPr>
        <w:t>e,</w:t>
      </w:r>
      <w:r w:rsidRPr="00D17915">
        <w:rPr>
          <w:rFonts w:ascii="Arial" w:hAnsi="Arial" w:cs="Arial"/>
          <w:szCs w:val="20"/>
        </w:rPr>
        <w:t xml:space="preserve"> there is a requirement for the provision of advertising </w:t>
      </w:r>
      <w:proofErr w:type="gramStart"/>
      <w:r w:rsidRPr="00D17915">
        <w:rPr>
          <w:rFonts w:ascii="Arial" w:hAnsi="Arial" w:cs="Arial"/>
          <w:szCs w:val="20"/>
        </w:rPr>
        <w:t>spend</w:t>
      </w:r>
      <w:proofErr w:type="gramEnd"/>
      <w:r w:rsidRPr="00D17915">
        <w:rPr>
          <w:rFonts w:ascii="Arial" w:hAnsi="Arial" w:cs="Arial"/>
          <w:szCs w:val="20"/>
        </w:rPr>
        <w:t xml:space="preserve"> information.</w:t>
      </w:r>
    </w:p>
    <w:p w:rsidR="00C9181D" w:rsidRPr="00C9181D" w:rsidRDefault="00C9181D" w:rsidP="00F3726F">
      <w:pPr>
        <w:spacing w:after="0" w:line="240" w:lineRule="auto"/>
        <w:jc w:val="both"/>
        <w:rPr>
          <w:rFonts w:ascii="Arial" w:hAnsi="Arial" w:cs="Arial"/>
        </w:rPr>
      </w:pPr>
    </w:p>
    <w:p w:rsidR="00C50310" w:rsidRDefault="00C50310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C9181D">
        <w:rPr>
          <w:rFonts w:ascii="Arial" w:hAnsi="Arial" w:cs="Arial"/>
          <w:b/>
          <w:color w:val="0070C0"/>
          <w:sz w:val="24"/>
          <w:szCs w:val="24"/>
        </w:rPr>
        <w:t>Service Requirement</w:t>
      </w:r>
    </w:p>
    <w:p w:rsidR="002A7FAA" w:rsidRDefault="002A7FAA" w:rsidP="002A7FAA">
      <w:pPr>
        <w:spacing w:after="16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</w:t>
      </w:r>
      <w:r w:rsidR="001B3DC9">
        <w:rPr>
          <w:rFonts w:ascii="Arial" w:hAnsi="Arial" w:cs="Arial"/>
          <w:szCs w:val="20"/>
        </w:rPr>
        <w:t xml:space="preserve">porting should be </w:t>
      </w:r>
      <w:r>
        <w:rPr>
          <w:rFonts w:ascii="Arial" w:hAnsi="Arial" w:cs="Arial"/>
          <w:szCs w:val="20"/>
        </w:rPr>
        <w:t>filtered by AHDB sectors, which are described below. If there is a regular repor</w:t>
      </w:r>
      <w:r w:rsidR="004A2982">
        <w:rPr>
          <w:rFonts w:ascii="Arial" w:hAnsi="Arial" w:cs="Arial"/>
          <w:szCs w:val="20"/>
        </w:rPr>
        <w:t xml:space="preserve">t or publication already in place </w:t>
      </w:r>
      <w:r w:rsidR="001B3DC9">
        <w:rPr>
          <w:rFonts w:ascii="Arial" w:hAnsi="Arial" w:cs="Arial"/>
          <w:szCs w:val="20"/>
        </w:rPr>
        <w:t xml:space="preserve">that meets this then </w:t>
      </w:r>
      <w:r w:rsidR="004A2982">
        <w:rPr>
          <w:rFonts w:ascii="Arial" w:hAnsi="Arial" w:cs="Arial"/>
          <w:szCs w:val="20"/>
        </w:rPr>
        <w:t>AHDB will consider it, as an alternative to bespoke reporting.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3969"/>
        <w:gridCol w:w="3544"/>
      </w:tblGrid>
      <w:tr w:rsidR="002A7FAA" w:rsidTr="00A566E7">
        <w:tc>
          <w:tcPr>
            <w:tcW w:w="1696" w:type="dxa"/>
          </w:tcPr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Sector</w:t>
            </w:r>
          </w:p>
        </w:tc>
        <w:tc>
          <w:tcPr>
            <w:tcW w:w="3969" w:type="dxa"/>
          </w:tcPr>
          <w:p w:rsidR="002A7FAA" w:rsidRPr="004A2982" w:rsidRDefault="002A7FAA" w:rsidP="00A566E7">
            <w:pPr>
              <w:rPr>
                <w:sz w:val="20"/>
                <w:szCs w:val="20"/>
              </w:rPr>
            </w:pPr>
            <w:r w:rsidRPr="004A2982">
              <w:rPr>
                <w:sz w:val="20"/>
                <w:szCs w:val="20"/>
              </w:rPr>
              <w:t>Products Included</w:t>
            </w:r>
          </w:p>
        </w:tc>
        <w:tc>
          <w:tcPr>
            <w:tcW w:w="3544" w:type="dxa"/>
          </w:tcPr>
          <w:p w:rsidR="002A7FAA" w:rsidRPr="004A2982" w:rsidRDefault="002A7FAA" w:rsidP="00A566E7">
            <w:pPr>
              <w:rPr>
                <w:sz w:val="20"/>
                <w:szCs w:val="20"/>
              </w:rPr>
            </w:pPr>
            <w:r w:rsidRPr="004A2982">
              <w:rPr>
                <w:sz w:val="20"/>
                <w:szCs w:val="20"/>
              </w:rPr>
              <w:t>Further Requirements</w:t>
            </w:r>
          </w:p>
        </w:tc>
      </w:tr>
      <w:tr w:rsidR="002A7FAA" w:rsidTr="00A566E7">
        <w:tc>
          <w:tcPr>
            <w:tcW w:w="1696" w:type="dxa"/>
          </w:tcPr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Dairy</w:t>
            </w:r>
          </w:p>
        </w:tc>
        <w:tc>
          <w:tcPr>
            <w:tcW w:w="3969" w:type="dxa"/>
          </w:tcPr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Milk, Yoghurt, Cheese, Butter and Ice Cream</w:t>
            </w:r>
          </w:p>
        </w:tc>
        <w:tc>
          <w:tcPr>
            <w:tcW w:w="3544" w:type="dxa"/>
          </w:tcPr>
          <w:p w:rsidR="002A7FAA" w:rsidRDefault="002A7FAA" w:rsidP="00A566E7">
            <w:r w:rsidRPr="00211A8B">
              <w:rPr>
                <w:sz w:val="20"/>
              </w:rPr>
              <w:t>Milk, yoghurt and cheese split out</w:t>
            </w:r>
          </w:p>
        </w:tc>
      </w:tr>
      <w:tr w:rsidR="002A7FAA" w:rsidTr="00A566E7">
        <w:tc>
          <w:tcPr>
            <w:tcW w:w="1696" w:type="dxa"/>
          </w:tcPr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Meat and Poultry</w:t>
            </w:r>
          </w:p>
        </w:tc>
        <w:tc>
          <w:tcPr>
            <w:tcW w:w="3969" w:type="dxa"/>
          </w:tcPr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Beef, lamb, pork, chicken</w:t>
            </w:r>
          </w:p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Processed meats (sausages, bacon, ham)</w:t>
            </w:r>
          </w:p>
        </w:tc>
        <w:tc>
          <w:tcPr>
            <w:tcW w:w="3544" w:type="dxa"/>
          </w:tcPr>
          <w:p w:rsidR="002A7FAA" w:rsidRDefault="002A7FAA" w:rsidP="00A566E7"/>
        </w:tc>
      </w:tr>
      <w:tr w:rsidR="002A7FAA" w:rsidTr="00A566E7">
        <w:tc>
          <w:tcPr>
            <w:tcW w:w="1696" w:type="dxa"/>
          </w:tcPr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Cereals</w:t>
            </w:r>
          </w:p>
        </w:tc>
        <w:tc>
          <w:tcPr>
            <w:tcW w:w="3969" w:type="dxa"/>
          </w:tcPr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Breakfast cereals</w:t>
            </w:r>
          </w:p>
        </w:tc>
        <w:tc>
          <w:tcPr>
            <w:tcW w:w="3544" w:type="dxa"/>
          </w:tcPr>
          <w:p w:rsidR="002A7FAA" w:rsidRDefault="002A7FAA" w:rsidP="00A566E7"/>
        </w:tc>
      </w:tr>
      <w:tr w:rsidR="002A7FAA" w:rsidTr="00A566E7">
        <w:tc>
          <w:tcPr>
            <w:tcW w:w="1696" w:type="dxa"/>
          </w:tcPr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Fruit and Vegetables</w:t>
            </w:r>
          </w:p>
        </w:tc>
        <w:tc>
          <w:tcPr>
            <w:tcW w:w="3969" w:type="dxa"/>
          </w:tcPr>
          <w:p w:rsidR="002A7FAA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All fruit, vegetables and potatoes</w:t>
            </w:r>
          </w:p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Including fresh and frozen</w:t>
            </w:r>
          </w:p>
        </w:tc>
        <w:tc>
          <w:tcPr>
            <w:tcW w:w="3544" w:type="dxa"/>
          </w:tcPr>
          <w:p w:rsidR="002A7FAA" w:rsidRDefault="002A7FAA" w:rsidP="00A566E7"/>
        </w:tc>
      </w:tr>
      <w:tr w:rsidR="002A7FAA" w:rsidTr="00A566E7">
        <w:tc>
          <w:tcPr>
            <w:tcW w:w="1696" w:type="dxa"/>
          </w:tcPr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Bread and Baked Goods</w:t>
            </w:r>
          </w:p>
        </w:tc>
        <w:tc>
          <w:tcPr>
            <w:tcW w:w="3969" w:type="dxa"/>
          </w:tcPr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Bread</w:t>
            </w:r>
          </w:p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Bread alternatives (pitta bread, naan, thins)</w:t>
            </w:r>
          </w:p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Crumpets, croissants, pancakes</w:t>
            </w:r>
          </w:p>
          <w:p w:rsidR="002A7FAA" w:rsidRPr="00DD78C1" w:rsidRDefault="002A7FAA" w:rsidP="00A566E7">
            <w:pPr>
              <w:rPr>
                <w:sz w:val="20"/>
              </w:rPr>
            </w:pPr>
            <w:r w:rsidRPr="00DD78C1">
              <w:rPr>
                <w:sz w:val="20"/>
              </w:rPr>
              <w:t>Biscuits and cakes</w:t>
            </w:r>
          </w:p>
        </w:tc>
        <w:tc>
          <w:tcPr>
            <w:tcW w:w="3544" w:type="dxa"/>
          </w:tcPr>
          <w:p w:rsidR="002A7FAA" w:rsidRDefault="002A7FAA" w:rsidP="00A566E7"/>
        </w:tc>
      </w:tr>
    </w:tbl>
    <w:p w:rsidR="002A7FAA" w:rsidRDefault="002A7FAA" w:rsidP="002A7FAA">
      <w:pPr>
        <w:rPr>
          <w:b/>
          <w:sz w:val="20"/>
          <w:szCs w:val="20"/>
        </w:rPr>
      </w:pPr>
    </w:p>
    <w:p w:rsidR="003038CF" w:rsidRDefault="003038CF" w:rsidP="002A7FAA">
      <w:pPr>
        <w:rPr>
          <w:b/>
          <w:sz w:val="20"/>
          <w:szCs w:val="20"/>
        </w:rPr>
      </w:pPr>
    </w:p>
    <w:p w:rsidR="002A7FAA" w:rsidRPr="00D5602F" w:rsidRDefault="00D5602F" w:rsidP="002A7FAA">
      <w:pPr>
        <w:rPr>
          <w:rFonts w:ascii="Arial" w:hAnsi="Arial" w:cs="Arial"/>
          <w:b/>
          <w:szCs w:val="20"/>
        </w:rPr>
      </w:pPr>
      <w:r w:rsidRPr="00D5602F">
        <w:rPr>
          <w:rFonts w:ascii="Arial" w:hAnsi="Arial" w:cs="Arial"/>
          <w:b/>
          <w:szCs w:val="20"/>
        </w:rPr>
        <w:t>Reporting Requirement</w:t>
      </w:r>
      <w:r w:rsidR="00F9509A">
        <w:rPr>
          <w:rFonts w:ascii="Arial" w:hAnsi="Arial" w:cs="Arial"/>
          <w:b/>
          <w:szCs w:val="20"/>
        </w:rPr>
        <w:t xml:space="preserve"> – Top-line</w:t>
      </w:r>
    </w:p>
    <w:p w:rsidR="002A7FAA" w:rsidRPr="003038CF" w:rsidRDefault="002A7FAA" w:rsidP="002A7FAA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Cs w:val="20"/>
        </w:rPr>
      </w:pPr>
      <w:r w:rsidRPr="003038CF">
        <w:rPr>
          <w:rFonts w:ascii="Arial" w:hAnsi="Arial" w:cs="Arial"/>
          <w:b/>
          <w:szCs w:val="20"/>
        </w:rPr>
        <w:t>Quarterly</w:t>
      </w:r>
      <w:r w:rsidRPr="003038CF">
        <w:rPr>
          <w:rFonts w:ascii="Arial" w:hAnsi="Arial" w:cs="Arial"/>
          <w:szCs w:val="20"/>
        </w:rPr>
        <w:t xml:space="preserve"> spending by AHDB sector (for definition </w:t>
      </w:r>
      <w:r w:rsidR="003038CF" w:rsidRPr="003038CF">
        <w:rPr>
          <w:rFonts w:ascii="Arial" w:hAnsi="Arial" w:cs="Arial"/>
          <w:szCs w:val="20"/>
        </w:rPr>
        <w:t>see table</w:t>
      </w:r>
      <w:r w:rsidRPr="003038CF">
        <w:rPr>
          <w:rFonts w:ascii="Arial" w:hAnsi="Arial" w:cs="Arial"/>
          <w:szCs w:val="20"/>
        </w:rPr>
        <w:t>)</w:t>
      </w:r>
    </w:p>
    <w:p w:rsidR="002A7FAA" w:rsidRPr="003038CF" w:rsidRDefault="002A7FAA" w:rsidP="002A7FAA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Cs w:val="20"/>
        </w:rPr>
      </w:pPr>
      <w:r w:rsidRPr="003038CF">
        <w:rPr>
          <w:rFonts w:ascii="Arial" w:hAnsi="Arial" w:cs="Arial"/>
          <w:b/>
          <w:szCs w:val="20"/>
        </w:rPr>
        <w:t>Annual</w:t>
      </w:r>
      <w:r w:rsidRPr="003038CF">
        <w:rPr>
          <w:rFonts w:ascii="Arial" w:hAnsi="Arial" w:cs="Arial"/>
          <w:szCs w:val="20"/>
        </w:rPr>
        <w:t xml:space="preserve"> spending by AHDB sector (for definition </w:t>
      </w:r>
      <w:r w:rsidR="003038CF" w:rsidRPr="003038CF">
        <w:rPr>
          <w:rFonts w:ascii="Arial" w:hAnsi="Arial" w:cs="Arial"/>
          <w:szCs w:val="20"/>
        </w:rPr>
        <w:t>see table</w:t>
      </w:r>
      <w:r w:rsidRPr="003038CF">
        <w:rPr>
          <w:rFonts w:ascii="Arial" w:hAnsi="Arial" w:cs="Arial"/>
          <w:szCs w:val="20"/>
        </w:rPr>
        <w:t>)</w:t>
      </w:r>
    </w:p>
    <w:p w:rsidR="002A7FAA" w:rsidRDefault="002A7FAA" w:rsidP="003038CF">
      <w:pPr>
        <w:spacing w:after="160" w:line="259" w:lineRule="auto"/>
        <w:rPr>
          <w:rFonts w:ascii="Arial" w:hAnsi="Arial" w:cs="Arial"/>
          <w:szCs w:val="20"/>
        </w:rPr>
      </w:pPr>
      <w:r w:rsidRPr="003038CF">
        <w:rPr>
          <w:rFonts w:ascii="Arial" w:hAnsi="Arial" w:cs="Arial"/>
          <w:szCs w:val="20"/>
        </w:rPr>
        <w:t>Reporting</w:t>
      </w:r>
      <w:r w:rsidR="003038CF" w:rsidRPr="003038CF">
        <w:rPr>
          <w:rFonts w:ascii="Arial" w:hAnsi="Arial" w:cs="Arial"/>
          <w:szCs w:val="20"/>
        </w:rPr>
        <w:t xml:space="preserve"> is</w:t>
      </w:r>
      <w:r w:rsidR="009228E5">
        <w:rPr>
          <w:rFonts w:ascii="Arial" w:hAnsi="Arial" w:cs="Arial"/>
          <w:szCs w:val="20"/>
        </w:rPr>
        <w:t xml:space="preserve"> to include </w:t>
      </w:r>
      <w:r w:rsidR="003038CF" w:rsidRPr="003038CF">
        <w:rPr>
          <w:rFonts w:ascii="Arial" w:hAnsi="Arial" w:cs="Arial"/>
          <w:szCs w:val="20"/>
        </w:rPr>
        <w:t>charts</w:t>
      </w:r>
      <w:r w:rsidR="009228E5">
        <w:rPr>
          <w:rFonts w:ascii="Arial" w:hAnsi="Arial" w:cs="Arial"/>
          <w:szCs w:val="20"/>
        </w:rPr>
        <w:t xml:space="preserve"> </w:t>
      </w:r>
      <w:r w:rsidRPr="003038CF">
        <w:rPr>
          <w:rFonts w:ascii="Arial" w:hAnsi="Arial" w:cs="Arial"/>
          <w:szCs w:val="20"/>
        </w:rPr>
        <w:t xml:space="preserve">and a data table showing actual </w:t>
      </w:r>
      <w:r w:rsidR="00021424">
        <w:rPr>
          <w:rFonts w:ascii="Arial" w:hAnsi="Arial" w:cs="Arial"/>
          <w:szCs w:val="20"/>
        </w:rPr>
        <w:t>expenditure</w:t>
      </w:r>
      <w:r w:rsidR="003038CF" w:rsidRPr="003038CF">
        <w:rPr>
          <w:rFonts w:ascii="Arial" w:hAnsi="Arial" w:cs="Arial"/>
          <w:szCs w:val="20"/>
        </w:rPr>
        <w:t xml:space="preserve"> </w:t>
      </w:r>
      <w:r w:rsidRPr="003038CF">
        <w:rPr>
          <w:rFonts w:ascii="Arial" w:hAnsi="Arial" w:cs="Arial"/>
          <w:szCs w:val="20"/>
        </w:rPr>
        <w:t xml:space="preserve">and </w:t>
      </w:r>
      <w:proofErr w:type="spellStart"/>
      <w:r w:rsidRPr="003038CF">
        <w:rPr>
          <w:rFonts w:ascii="Arial" w:hAnsi="Arial" w:cs="Arial"/>
          <w:szCs w:val="20"/>
        </w:rPr>
        <w:t>yoy</w:t>
      </w:r>
      <w:proofErr w:type="spellEnd"/>
      <w:r w:rsidRPr="003038CF">
        <w:rPr>
          <w:rFonts w:ascii="Arial" w:hAnsi="Arial" w:cs="Arial"/>
          <w:szCs w:val="20"/>
        </w:rPr>
        <w:t xml:space="preserve"> % change</w:t>
      </w:r>
      <w:r w:rsidR="003038CF" w:rsidRPr="003038CF">
        <w:rPr>
          <w:rFonts w:ascii="Arial" w:hAnsi="Arial" w:cs="Arial"/>
          <w:szCs w:val="20"/>
        </w:rPr>
        <w:t>, when compared to the same time period of the previous year.</w:t>
      </w:r>
    </w:p>
    <w:p w:rsidR="003038CF" w:rsidRPr="00021424" w:rsidRDefault="003038CF" w:rsidP="003038CF">
      <w:pPr>
        <w:spacing w:after="160" w:line="259" w:lineRule="auto"/>
        <w:rPr>
          <w:rFonts w:ascii="Arial" w:hAnsi="Arial" w:cs="Arial"/>
          <w:sz w:val="24"/>
          <w:szCs w:val="20"/>
        </w:rPr>
      </w:pPr>
    </w:p>
    <w:p w:rsidR="002A7FAA" w:rsidRPr="00021424" w:rsidRDefault="002A7FAA" w:rsidP="002A7FAA">
      <w:pPr>
        <w:rPr>
          <w:rFonts w:ascii="Arial" w:hAnsi="Arial" w:cs="Arial"/>
          <w:b/>
          <w:szCs w:val="20"/>
        </w:rPr>
      </w:pPr>
      <w:r w:rsidRPr="00021424">
        <w:rPr>
          <w:rFonts w:ascii="Arial" w:hAnsi="Arial" w:cs="Arial"/>
          <w:b/>
          <w:szCs w:val="20"/>
        </w:rPr>
        <w:t>Filtered Reporting Within Sector</w:t>
      </w:r>
    </w:p>
    <w:p w:rsidR="002A7FAA" w:rsidRPr="00021424" w:rsidRDefault="00DE7FA6" w:rsidP="002A7FAA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Cs w:val="20"/>
        </w:rPr>
      </w:pPr>
      <w:r w:rsidRPr="00021424">
        <w:rPr>
          <w:rFonts w:ascii="Arial" w:hAnsi="Arial" w:cs="Arial"/>
          <w:b/>
          <w:szCs w:val="20"/>
        </w:rPr>
        <w:t>Quarterly</w:t>
      </w:r>
      <w:r w:rsidRPr="00021424">
        <w:rPr>
          <w:rFonts w:ascii="Arial" w:hAnsi="Arial" w:cs="Arial"/>
          <w:szCs w:val="20"/>
        </w:rPr>
        <w:t xml:space="preserve"> expenditure of the top 10 spending brands and retailers</w:t>
      </w:r>
      <w:r w:rsidRPr="00021424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f</w:t>
      </w:r>
      <w:r w:rsidR="002A7FAA" w:rsidRPr="00021424">
        <w:rPr>
          <w:rFonts w:ascii="Arial" w:hAnsi="Arial" w:cs="Arial"/>
          <w:b/>
          <w:szCs w:val="20"/>
        </w:rPr>
        <w:t xml:space="preserve">or each AHDB sector: </w:t>
      </w:r>
      <w:r w:rsidR="002A7FAA" w:rsidRPr="00021424">
        <w:rPr>
          <w:rFonts w:ascii="Arial" w:hAnsi="Arial" w:cs="Arial"/>
          <w:szCs w:val="20"/>
        </w:rPr>
        <w:t>dairy, meat and poultry, cereals, fruit and vegetables, bread and baked goods</w:t>
      </w:r>
    </w:p>
    <w:p w:rsidR="002A7FAA" w:rsidRPr="00021424" w:rsidRDefault="00DE7FA6" w:rsidP="002A7FAA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Cs w:val="20"/>
        </w:rPr>
      </w:pPr>
      <w:r w:rsidRPr="00021424">
        <w:rPr>
          <w:rFonts w:ascii="Arial" w:hAnsi="Arial" w:cs="Arial"/>
          <w:b/>
          <w:szCs w:val="20"/>
        </w:rPr>
        <w:t>Annual</w:t>
      </w:r>
      <w:r w:rsidRPr="00021424">
        <w:rPr>
          <w:rFonts w:ascii="Arial" w:hAnsi="Arial" w:cs="Arial"/>
          <w:szCs w:val="20"/>
        </w:rPr>
        <w:t xml:space="preserve"> expenditure of the top 10 spending brands and retailers </w:t>
      </w:r>
      <w:r>
        <w:rPr>
          <w:rFonts w:ascii="Arial" w:hAnsi="Arial" w:cs="Arial"/>
          <w:szCs w:val="20"/>
        </w:rPr>
        <w:t>f</w:t>
      </w:r>
      <w:r w:rsidR="002A7FAA" w:rsidRPr="00021424">
        <w:rPr>
          <w:rFonts w:ascii="Arial" w:hAnsi="Arial" w:cs="Arial"/>
          <w:b/>
          <w:szCs w:val="20"/>
        </w:rPr>
        <w:t xml:space="preserve">or each AHDB sector: </w:t>
      </w:r>
      <w:r w:rsidR="002A7FAA" w:rsidRPr="00021424">
        <w:rPr>
          <w:rFonts w:ascii="Arial" w:hAnsi="Arial" w:cs="Arial"/>
          <w:szCs w:val="20"/>
        </w:rPr>
        <w:t>dairy, meat and poultry, cereals, fruit and vegetables, bread and baked goods</w:t>
      </w:r>
    </w:p>
    <w:p w:rsidR="002A7FAA" w:rsidRPr="00021424" w:rsidRDefault="002A7FAA" w:rsidP="002A7FAA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Cs w:val="20"/>
        </w:rPr>
      </w:pPr>
      <w:r w:rsidRPr="00021424">
        <w:rPr>
          <w:rFonts w:ascii="Arial" w:hAnsi="Arial" w:cs="Arial"/>
          <w:szCs w:val="20"/>
        </w:rPr>
        <w:t xml:space="preserve">Within the dairy sector, </w:t>
      </w:r>
      <w:r w:rsidRPr="00021424">
        <w:rPr>
          <w:rFonts w:ascii="Arial" w:hAnsi="Arial" w:cs="Arial"/>
          <w:b/>
          <w:szCs w:val="20"/>
        </w:rPr>
        <w:t>split out</w:t>
      </w:r>
      <w:r w:rsidRPr="00021424">
        <w:rPr>
          <w:rFonts w:ascii="Arial" w:hAnsi="Arial" w:cs="Arial"/>
          <w:szCs w:val="20"/>
        </w:rPr>
        <w:t>: milk, yoghurt and cheese, then provide the same style of annual and quarterly reports</w:t>
      </w:r>
    </w:p>
    <w:p w:rsidR="00DE7FA6" w:rsidRPr="00DE7FA6" w:rsidRDefault="00DE7FA6" w:rsidP="00DE7FA6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  <w:szCs w:val="20"/>
        </w:rPr>
      </w:pPr>
      <w:r w:rsidRPr="00DE7FA6">
        <w:rPr>
          <w:rFonts w:ascii="Arial" w:hAnsi="Arial" w:cs="Arial"/>
          <w:szCs w:val="20"/>
        </w:rPr>
        <w:t xml:space="preserve">Reporting is to include charts and a data table showing actual expenditure and </w:t>
      </w:r>
      <w:proofErr w:type="spellStart"/>
      <w:r w:rsidRPr="00DE7FA6">
        <w:rPr>
          <w:rFonts w:ascii="Arial" w:hAnsi="Arial" w:cs="Arial"/>
          <w:szCs w:val="20"/>
        </w:rPr>
        <w:t>yoy</w:t>
      </w:r>
      <w:proofErr w:type="spellEnd"/>
      <w:r w:rsidRPr="00DE7FA6">
        <w:rPr>
          <w:rFonts w:ascii="Arial" w:hAnsi="Arial" w:cs="Arial"/>
          <w:szCs w:val="20"/>
        </w:rPr>
        <w:t xml:space="preserve"> % change, when compared to the same time period of the previous year.</w:t>
      </w:r>
    </w:p>
    <w:p w:rsidR="002A7FAA" w:rsidRPr="009228E5" w:rsidRDefault="002A7FAA" w:rsidP="002A7FAA">
      <w:pPr>
        <w:rPr>
          <w:rFonts w:ascii="Arial" w:hAnsi="Arial" w:cs="Arial"/>
          <w:szCs w:val="20"/>
        </w:rPr>
      </w:pPr>
      <w:r w:rsidRPr="009228E5">
        <w:rPr>
          <w:rFonts w:ascii="Arial" w:hAnsi="Arial" w:cs="Arial"/>
          <w:szCs w:val="20"/>
        </w:rPr>
        <w:t>It is also desirable to have examples, including images, of advertising that was launched or has seen heavy investment through the most recent data period.</w:t>
      </w:r>
    </w:p>
    <w:p w:rsidR="002A7FAA" w:rsidRPr="009228E5" w:rsidRDefault="002A7FAA" w:rsidP="002A7FAA">
      <w:pPr>
        <w:rPr>
          <w:rFonts w:ascii="Arial" w:hAnsi="Arial" w:cs="Arial"/>
          <w:szCs w:val="20"/>
        </w:rPr>
      </w:pPr>
      <w:r w:rsidRPr="009228E5">
        <w:rPr>
          <w:rFonts w:ascii="Arial" w:hAnsi="Arial" w:cs="Arial"/>
          <w:bCs/>
          <w:szCs w:val="20"/>
        </w:rPr>
        <w:t xml:space="preserve">Advertising spend should be calculated from: </w:t>
      </w:r>
      <w:r w:rsidRPr="009228E5">
        <w:rPr>
          <w:rFonts w:ascii="Arial" w:hAnsi="Arial" w:cs="Arial"/>
          <w:szCs w:val="20"/>
        </w:rPr>
        <w:t>cinema, internet, outdoor, press, radio, TV, direct mail and door drop</w:t>
      </w:r>
    </w:p>
    <w:p w:rsidR="002A7FAA" w:rsidRDefault="002A7FAA" w:rsidP="002A7FAA">
      <w:pPr>
        <w:rPr>
          <w:b/>
          <w:sz w:val="20"/>
        </w:rPr>
      </w:pPr>
    </w:p>
    <w:p w:rsidR="002A7FAA" w:rsidRPr="00DE7FA6" w:rsidRDefault="002A7FAA" w:rsidP="002A7FAA">
      <w:pPr>
        <w:rPr>
          <w:rFonts w:ascii="Arial" w:hAnsi="Arial" w:cs="Arial"/>
          <w:b/>
        </w:rPr>
      </w:pPr>
      <w:r w:rsidRPr="00DE7FA6">
        <w:rPr>
          <w:rFonts w:ascii="Arial" w:hAnsi="Arial" w:cs="Arial"/>
          <w:b/>
        </w:rPr>
        <w:t xml:space="preserve">Examples of the Style of Reporting </w:t>
      </w:r>
    </w:p>
    <w:p w:rsidR="002A7FAA" w:rsidRDefault="00DE7FA6" w:rsidP="002A7FAA">
      <w:pPr>
        <w:rPr>
          <w:sz w:val="20"/>
        </w:rPr>
      </w:pPr>
      <w:r w:rsidRPr="00A70DAE">
        <w:rPr>
          <w:noProof/>
          <w:sz w:val="20"/>
          <w:lang w:eastAsia="en-GB"/>
        </w:rPr>
        <w:drawing>
          <wp:anchor distT="0" distB="0" distL="114300" distR="114300" simplePos="0" relativeHeight="251659264" behindDoc="0" locked="0" layoutInCell="1" allowOverlap="1" wp14:anchorId="08F9CE18" wp14:editId="72642C9B">
            <wp:simplePos x="0" y="0"/>
            <wp:positionH relativeFrom="margin">
              <wp:posOffset>2765425</wp:posOffset>
            </wp:positionH>
            <wp:positionV relativeFrom="paragraph">
              <wp:posOffset>238125</wp:posOffset>
            </wp:positionV>
            <wp:extent cx="3528060" cy="21386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A7FAA" w:rsidRPr="00DE7FA6">
        <w:rPr>
          <w:rFonts w:ascii="Arial" w:hAnsi="Arial" w:cs="Arial"/>
        </w:rPr>
        <w:t>Topline</w:t>
      </w:r>
      <w:proofErr w:type="spellEnd"/>
      <w:r w:rsidR="002A7FAA" w:rsidRPr="00DE7FA6">
        <w:rPr>
          <w:rFonts w:ascii="Arial" w:hAnsi="Arial" w:cs="Arial"/>
        </w:rPr>
        <w:t xml:space="preserve"> ad-spend by sector</w:t>
      </w:r>
    </w:p>
    <w:p w:rsidR="002A7FAA" w:rsidRDefault="002A7FAA" w:rsidP="002A7FAA">
      <w:pPr>
        <w:rPr>
          <w:noProof/>
          <w:sz w:val="20"/>
          <w:lang w:eastAsia="en-GB"/>
        </w:rPr>
      </w:pPr>
    </w:p>
    <w:p w:rsidR="002A7FAA" w:rsidRDefault="002A7FAA" w:rsidP="002A7FAA">
      <w:pPr>
        <w:rPr>
          <w:noProof/>
          <w:sz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7825EA3" wp14:editId="0F75791F">
            <wp:simplePos x="0" y="0"/>
            <wp:positionH relativeFrom="column">
              <wp:posOffset>-619125</wp:posOffset>
            </wp:positionH>
            <wp:positionV relativeFrom="paragraph">
              <wp:posOffset>172720</wp:posOffset>
            </wp:positionV>
            <wp:extent cx="3352800" cy="10096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FAA" w:rsidRDefault="002A7FAA" w:rsidP="002A7FAA">
      <w:pPr>
        <w:rPr>
          <w:noProof/>
          <w:sz w:val="20"/>
          <w:lang w:eastAsia="en-GB"/>
        </w:rPr>
      </w:pPr>
    </w:p>
    <w:p w:rsidR="002A7FAA" w:rsidRDefault="002A7FAA" w:rsidP="002A7FAA">
      <w:pPr>
        <w:rPr>
          <w:noProof/>
          <w:sz w:val="20"/>
          <w:lang w:eastAsia="en-GB"/>
        </w:rPr>
      </w:pPr>
    </w:p>
    <w:p w:rsidR="002A7FAA" w:rsidRDefault="002A7FAA" w:rsidP="002A7FAA">
      <w:pPr>
        <w:rPr>
          <w:noProof/>
          <w:sz w:val="20"/>
          <w:lang w:eastAsia="en-GB"/>
        </w:rPr>
      </w:pPr>
    </w:p>
    <w:p w:rsidR="002A7FAA" w:rsidRDefault="002A7FAA" w:rsidP="002A7FAA">
      <w:pPr>
        <w:rPr>
          <w:noProof/>
          <w:sz w:val="20"/>
          <w:lang w:eastAsia="en-GB"/>
        </w:rPr>
      </w:pPr>
    </w:p>
    <w:p w:rsidR="002A7FAA" w:rsidRPr="00A70DAE" w:rsidRDefault="002A7FAA" w:rsidP="002A7FAA">
      <w:pPr>
        <w:rPr>
          <w:noProof/>
          <w:sz w:val="20"/>
          <w:lang w:eastAsia="en-GB"/>
        </w:rPr>
      </w:pPr>
    </w:p>
    <w:p w:rsidR="002A7FAA" w:rsidRDefault="002A7FAA" w:rsidP="002A7FAA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28B44EF0" wp14:editId="28451B44">
            <wp:simplePos x="0" y="0"/>
            <wp:positionH relativeFrom="page">
              <wp:posOffset>4048125</wp:posOffset>
            </wp:positionH>
            <wp:positionV relativeFrom="paragraph">
              <wp:posOffset>352425</wp:posOffset>
            </wp:positionV>
            <wp:extent cx="3000375" cy="97409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7E33BD84" wp14:editId="21FA6B8A">
            <wp:extent cx="2962275" cy="179311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2715" cy="185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FAA" w:rsidRDefault="002A7FAA" w:rsidP="002A7FAA"/>
    <w:p w:rsidR="002A7FAA" w:rsidRDefault="002A7FAA" w:rsidP="002A7FAA"/>
    <w:p w:rsidR="002A7FAA" w:rsidRPr="00DE7FA6" w:rsidRDefault="002A7FAA" w:rsidP="002A7FAA">
      <w:pPr>
        <w:rPr>
          <w:rFonts w:ascii="Arial" w:hAnsi="Arial" w:cs="Arial"/>
          <w:b/>
        </w:rPr>
      </w:pPr>
      <w:r w:rsidRPr="00DE7FA6">
        <w:rPr>
          <w:rFonts w:ascii="Arial" w:hAnsi="Arial" w:cs="Arial"/>
          <w:b/>
        </w:rPr>
        <w:t>All Sectors</w:t>
      </w:r>
    </w:p>
    <w:p w:rsidR="002A7FAA" w:rsidRPr="00DE7FA6" w:rsidRDefault="002A7FAA" w:rsidP="002A7FAA">
      <w:pPr>
        <w:rPr>
          <w:rFonts w:ascii="Arial" w:hAnsi="Arial" w:cs="Arial"/>
        </w:rPr>
      </w:pPr>
      <w:r w:rsidRPr="00DE7FA6">
        <w:rPr>
          <w:rFonts w:ascii="Arial" w:hAnsi="Arial" w:cs="Arial"/>
        </w:rPr>
        <w:t>Dairy, meat and poultry, cereals, fruit and vegetables, bread and baked goods. This style of reporting should also be used for milk, cheese and yoghurt.</w:t>
      </w:r>
    </w:p>
    <w:p w:rsidR="002A7FAA" w:rsidRDefault="002A7FAA" w:rsidP="002A7FAA"/>
    <w:p w:rsidR="002A7FAA" w:rsidRDefault="002A7FAA" w:rsidP="002A7FAA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EFC46E8" wp14:editId="4F38E77B">
            <wp:simplePos x="0" y="0"/>
            <wp:positionH relativeFrom="margin">
              <wp:posOffset>3296920</wp:posOffset>
            </wp:positionH>
            <wp:positionV relativeFrom="paragraph">
              <wp:posOffset>5715</wp:posOffset>
            </wp:positionV>
            <wp:extent cx="3072130" cy="1854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515322C" wp14:editId="2932AFAE">
            <wp:extent cx="3122045" cy="22544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4136" cy="234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FAA" w:rsidRDefault="002A7FAA" w:rsidP="002A7FAA"/>
    <w:p w:rsidR="002A7FAA" w:rsidRDefault="00BF19C8" w:rsidP="002A7FAA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722E297" wp14:editId="005B85CA">
            <wp:simplePos x="0" y="0"/>
            <wp:positionH relativeFrom="column">
              <wp:posOffset>3333750</wp:posOffset>
            </wp:positionH>
            <wp:positionV relativeFrom="paragraph">
              <wp:posOffset>5080</wp:posOffset>
            </wp:positionV>
            <wp:extent cx="3006090" cy="2247265"/>
            <wp:effectExtent l="0" t="0" r="381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09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915" w:rsidRDefault="00D17915" w:rsidP="00D17915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D17915" w:rsidRPr="00C9181D" w:rsidRDefault="00D17915" w:rsidP="00D17915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C9181D" w:rsidRDefault="00C9181D" w:rsidP="00F3726F">
      <w:pPr>
        <w:spacing w:after="0" w:line="240" w:lineRule="auto"/>
        <w:jc w:val="both"/>
        <w:rPr>
          <w:rFonts w:ascii="Arial" w:hAnsi="Arial" w:cs="Arial"/>
        </w:rPr>
      </w:pPr>
    </w:p>
    <w:p w:rsidR="00C9181D" w:rsidRDefault="00C9181D" w:rsidP="00F3726F">
      <w:pPr>
        <w:spacing w:after="0" w:line="240" w:lineRule="auto"/>
        <w:jc w:val="both"/>
        <w:rPr>
          <w:rFonts w:ascii="Arial" w:hAnsi="Arial" w:cs="Arial"/>
        </w:rPr>
      </w:pPr>
    </w:p>
    <w:p w:rsidR="00DE7FA6" w:rsidRDefault="00DE7FA6" w:rsidP="00F3726F">
      <w:pPr>
        <w:spacing w:after="0" w:line="240" w:lineRule="auto"/>
        <w:jc w:val="both"/>
        <w:rPr>
          <w:rFonts w:ascii="Arial" w:hAnsi="Arial" w:cs="Arial"/>
        </w:rPr>
      </w:pPr>
    </w:p>
    <w:p w:rsidR="00DE7FA6" w:rsidRDefault="00DE7FA6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C15CB11" wp14:editId="2B1C2564">
            <wp:simplePos x="0" y="0"/>
            <wp:positionH relativeFrom="column">
              <wp:posOffset>-257175</wp:posOffset>
            </wp:positionH>
            <wp:positionV relativeFrom="paragraph">
              <wp:posOffset>-1129030</wp:posOffset>
            </wp:positionV>
            <wp:extent cx="3088005" cy="237172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FA6" w:rsidRDefault="00DE7FA6" w:rsidP="00F3726F">
      <w:pPr>
        <w:spacing w:after="0" w:line="240" w:lineRule="auto"/>
        <w:jc w:val="both"/>
        <w:rPr>
          <w:rFonts w:ascii="Arial" w:hAnsi="Arial" w:cs="Arial"/>
        </w:rPr>
      </w:pPr>
    </w:p>
    <w:p w:rsidR="00DE7FA6" w:rsidRDefault="00DE7FA6" w:rsidP="00F3726F">
      <w:pPr>
        <w:spacing w:after="0" w:line="240" w:lineRule="auto"/>
        <w:jc w:val="both"/>
        <w:rPr>
          <w:rFonts w:ascii="Arial" w:hAnsi="Arial" w:cs="Arial"/>
        </w:rPr>
      </w:pPr>
    </w:p>
    <w:p w:rsidR="00DE7FA6" w:rsidRDefault="00DE7FA6" w:rsidP="00F3726F">
      <w:pPr>
        <w:spacing w:after="0" w:line="240" w:lineRule="auto"/>
        <w:jc w:val="both"/>
        <w:rPr>
          <w:rFonts w:ascii="Arial" w:hAnsi="Arial" w:cs="Arial"/>
        </w:rPr>
      </w:pPr>
    </w:p>
    <w:p w:rsidR="00DE7FA6" w:rsidRDefault="00DE7FA6" w:rsidP="00F3726F">
      <w:pPr>
        <w:spacing w:after="0" w:line="240" w:lineRule="auto"/>
        <w:jc w:val="both"/>
        <w:rPr>
          <w:rFonts w:ascii="Arial" w:hAnsi="Arial" w:cs="Arial"/>
        </w:rPr>
      </w:pPr>
    </w:p>
    <w:p w:rsidR="00DE7FA6" w:rsidRDefault="00DE7FA6" w:rsidP="00F3726F">
      <w:pPr>
        <w:spacing w:after="0" w:line="240" w:lineRule="auto"/>
        <w:jc w:val="both"/>
        <w:rPr>
          <w:rFonts w:ascii="Arial" w:hAnsi="Arial" w:cs="Arial"/>
        </w:rPr>
      </w:pPr>
    </w:p>
    <w:p w:rsidR="00DE7FA6" w:rsidRDefault="00DE7FA6" w:rsidP="00F3726F">
      <w:pPr>
        <w:spacing w:after="0" w:line="240" w:lineRule="auto"/>
        <w:jc w:val="both"/>
        <w:rPr>
          <w:rFonts w:ascii="Arial" w:hAnsi="Arial" w:cs="Arial"/>
        </w:rPr>
      </w:pPr>
    </w:p>
    <w:p w:rsidR="0007597B" w:rsidRPr="00C9181D" w:rsidRDefault="00C50310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C9181D">
        <w:rPr>
          <w:rFonts w:ascii="Arial" w:hAnsi="Arial" w:cs="Arial"/>
          <w:b/>
          <w:color w:val="0070C0"/>
          <w:sz w:val="24"/>
          <w:szCs w:val="24"/>
        </w:rPr>
        <w:lastRenderedPageBreak/>
        <w:t>Structure</w:t>
      </w:r>
      <w:r w:rsidR="0029070B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07597B" w:rsidRPr="00C9181D">
        <w:rPr>
          <w:rFonts w:ascii="Arial" w:hAnsi="Arial" w:cs="Arial"/>
          <w:b/>
          <w:color w:val="0070C0"/>
          <w:sz w:val="24"/>
          <w:szCs w:val="24"/>
        </w:rPr>
        <w:t>/</w:t>
      </w:r>
      <w:r w:rsidR="0029070B">
        <w:rPr>
          <w:rFonts w:ascii="Arial" w:hAnsi="Arial" w:cs="Arial"/>
          <w:b/>
          <w:color w:val="0070C0"/>
          <w:sz w:val="24"/>
          <w:szCs w:val="24"/>
        </w:rPr>
        <w:t xml:space="preserve"> F</w:t>
      </w:r>
      <w:r w:rsidR="0007597B" w:rsidRPr="00C9181D">
        <w:rPr>
          <w:rFonts w:ascii="Arial" w:hAnsi="Arial" w:cs="Arial"/>
          <w:b/>
          <w:color w:val="0070C0"/>
          <w:sz w:val="24"/>
          <w:szCs w:val="24"/>
        </w:rPr>
        <w:t>ormat</w:t>
      </w:r>
      <w:r w:rsidR="0029070B">
        <w:rPr>
          <w:rFonts w:ascii="Arial" w:hAnsi="Arial" w:cs="Arial"/>
          <w:b/>
          <w:color w:val="0070C0"/>
          <w:sz w:val="24"/>
          <w:szCs w:val="24"/>
        </w:rPr>
        <w:t xml:space="preserve"> of S</w:t>
      </w:r>
      <w:r w:rsidRPr="00C9181D">
        <w:rPr>
          <w:rFonts w:ascii="Arial" w:hAnsi="Arial" w:cs="Arial"/>
          <w:b/>
          <w:color w:val="0070C0"/>
          <w:sz w:val="24"/>
          <w:szCs w:val="24"/>
        </w:rPr>
        <w:t>ubmission</w:t>
      </w:r>
    </w:p>
    <w:p w:rsidR="00C9181D" w:rsidRDefault="00F9509A" w:rsidP="00F372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Maximum of 2 pages A4.</w:t>
      </w:r>
    </w:p>
    <w:p w:rsidR="008E4D5C" w:rsidRPr="00D20A43" w:rsidRDefault="00D20A43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D20A43">
        <w:rPr>
          <w:rFonts w:ascii="Arial" w:hAnsi="Arial" w:cs="Arial"/>
          <w:b/>
          <w:color w:val="0070C0"/>
          <w:sz w:val="24"/>
          <w:szCs w:val="24"/>
        </w:rPr>
        <w:t xml:space="preserve">Evaluation and </w:t>
      </w:r>
      <w:r w:rsidR="003249FC" w:rsidRPr="00D20A43">
        <w:rPr>
          <w:rFonts w:ascii="Arial" w:hAnsi="Arial" w:cs="Arial"/>
          <w:b/>
          <w:color w:val="0070C0"/>
          <w:sz w:val="24"/>
          <w:szCs w:val="24"/>
        </w:rPr>
        <w:t>Award of Contract</w:t>
      </w:r>
    </w:p>
    <w:p w:rsidR="003249FC" w:rsidRDefault="003249FC" w:rsidP="00F3726F">
      <w:pPr>
        <w:spacing w:after="0" w:line="240" w:lineRule="auto"/>
        <w:jc w:val="both"/>
        <w:rPr>
          <w:rFonts w:ascii="Arial" w:hAnsi="Arial" w:cs="Arial"/>
        </w:rPr>
      </w:pPr>
    </w:p>
    <w:p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Evaluation </w:t>
      </w:r>
      <w:r w:rsidR="005B0240">
        <w:rPr>
          <w:rFonts w:ascii="Arial" w:hAnsi="Arial" w:cs="Arial"/>
        </w:rPr>
        <w:t xml:space="preserve">of tenders </w:t>
      </w:r>
      <w:r>
        <w:rPr>
          <w:rFonts w:ascii="Arial" w:hAnsi="Arial" w:cs="Arial"/>
        </w:rPr>
        <w:t>will be on the following basis:-</w:t>
      </w:r>
    </w:p>
    <w:p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  <w:gridCol w:w="2268"/>
      </w:tblGrid>
      <w:tr w:rsidR="001C1996" w:rsidTr="007F0F38">
        <w:tc>
          <w:tcPr>
            <w:tcW w:w="5954" w:type="dxa"/>
            <w:vAlign w:val="center"/>
          </w:tcPr>
          <w:p w:rsidR="001C1996" w:rsidRDefault="001C1996" w:rsidP="00F372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1C1996" w:rsidRDefault="001C1996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Weighting</w:t>
            </w:r>
            <w:r w:rsidR="00A83C67">
              <w:rPr>
                <w:rFonts w:ascii="Arial" w:hAnsi="Arial" w:cs="Arial"/>
              </w:rPr>
              <w:t xml:space="preserve"> (100%)</w:t>
            </w:r>
          </w:p>
        </w:tc>
      </w:tr>
      <w:tr w:rsidR="001C1996" w:rsidTr="007F0F38">
        <w:tc>
          <w:tcPr>
            <w:tcW w:w="5954" w:type="dxa"/>
            <w:vAlign w:val="center"/>
          </w:tcPr>
          <w:p w:rsidR="001C1996" w:rsidRDefault="001C1996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</w:t>
            </w:r>
            <w:r w:rsidR="005B0240">
              <w:rPr>
                <w:rFonts w:ascii="Arial" w:hAnsi="Arial" w:cs="Arial"/>
              </w:rPr>
              <w:t>:</w:t>
            </w:r>
          </w:p>
          <w:p w:rsidR="000C51D8" w:rsidRDefault="007F0F38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full understanding of the brief</w:t>
            </w:r>
          </w:p>
          <w:p w:rsidR="007F0F38" w:rsidRDefault="007F0F38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Clear description of data </w:t>
            </w:r>
            <w:r w:rsidR="00F93E75">
              <w:rPr>
                <w:rFonts w:ascii="Arial" w:hAnsi="Arial" w:cs="Arial"/>
              </w:rPr>
              <w:t>collection</w:t>
            </w:r>
            <w:r>
              <w:rPr>
                <w:rFonts w:ascii="Arial" w:hAnsi="Arial" w:cs="Arial"/>
              </w:rPr>
              <w:t xml:space="preserve"> and approach taken</w:t>
            </w:r>
          </w:p>
          <w:p w:rsidR="007F0F38" w:rsidRDefault="007F0F38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description of deliverables - format and style of report</w:t>
            </w:r>
          </w:p>
        </w:tc>
        <w:tc>
          <w:tcPr>
            <w:tcW w:w="2268" w:type="dxa"/>
            <w:vAlign w:val="center"/>
          </w:tcPr>
          <w:p w:rsidR="001C1996" w:rsidRDefault="00F9509A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41A6A">
              <w:rPr>
                <w:rFonts w:ascii="Arial" w:hAnsi="Arial" w:cs="Arial"/>
              </w:rPr>
              <w:t>0%</w:t>
            </w:r>
          </w:p>
        </w:tc>
      </w:tr>
      <w:tr w:rsidR="001C1996" w:rsidTr="007F0F38">
        <w:tc>
          <w:tcPr>
            <w:tcW w:w="5954" w:type="dxa"/>
            <w:vAlign w:val="center"/>
          </w:tcPr>
          <w:p w:rsidR="001C1996" w:rsidRDefault="001C1996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</w:t>
            </w:r>
            <w:r w:rsidR="005B0240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vAlign w:val="center"/>
          </w:tcPr>
          <w:p w:rsidR="001C1996" w:rsidRDefault="00F9509A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41A6A">
              <w:rPr>
                <w:rFonts w:ascii="Arial" w:hAnsi="Arial" w:cs="Arial"/>
              </w:rPr>
              <w:t>0%</w:t>
            </w:r>
          </w:p>
        </w:tc>
      </w:tr>
    </w:tbl>
    <w:p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p w:rsidR="00265CCC" w:rsidRPr="00B93DA4" w:rsidRDefault="00265CCC" w:rsidP="00F3726F">
      <w:pPr>
        <w:spacing w:after="0" w:line="240" w:lineRule="auto"/>
        <w:jc w:val="both"/>
        <w:rPr>
          <w:rFonts w:ascii="Arial" w:hAnsi="Arial" w:cs="Arial"/>
        </w:rPr>
      </w:pPr>
    </w:p>
    <w:p w:rsidR="00C50310" w:rsidRDefault="007312FF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29070B">
        <w:rPr>
          <w:rFonts w:ascii="Arial" w:hAnsi="Arial" w:cs="Arial"/>
          <w:b/>
          <w:color w:val="0070C0"/>
          <w:sz w:val="24"/>
          <w:szCs w:val="24"/>
        </w:rPr>
        <w:t>Tender submissions</w:t>
      </w:r>
    </w:p>
    <w:p w:rsidR="00F9509A" w:rsidRPr="0029070B" w:rsidRDefault="00F9509A" w:rsidP="00F93E75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70C0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997606" w:rsidRPr="001C1996" w:rsidTr="00016AC6">
        <w:trPr>
          <w:trHeight w:val="452"/>
        </w:trPr>
        <w:tc>
          <w:tcPr>
            <w:tcW w:w="3969" w:type="dxa"/>
            <w:vAlign w:val="center"/>
          </w:tcPr>
          <w:p w:rsidR="00997606" w:rsidRPr="001C1996" w:rsidRDefault="00F865EA" w:rsidP="00F372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Quotes</w:t>
            </w:r>
            <w:r w:rsidR="00997606" w:rsidRPr="001C1996">
              <w:rPr>
                <w:rFonts w:ascii="Arial" w:hAnsi="Arial" w:cs="Arial"/>
                <w:b/>
              </w:rPr>
              <w:t xml:space="preserve"> must be received by</w:t>
            </w:r>
            <w:r w:rsidR="00016AC6">
              <w:rPr>
                <w:rFonts w:ascii="Arial" w:hAnsi="Arial" w:cs="Arial"/>
                <w:b/>
              </w:rPr>
              <w:t xml:space="preserve"> Noon</w:t>
            </w:r>
            <w:r w:rsidR="00997606" w:rsidRPr="001C199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vAlign w:val="center"/>
          </w:tcPr>
          <w:p w:rsidR="00997606" w:rsidRPr="001C1996" w:rsidRDefault="00873A9E" w:rsidP="00F372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241A6A">
              <w:rPr>
                <w:rFonts w:ascii="Arial" w:hAnsi="Arial" w:cs="Arial"/>
                <w:b/>
              </w:rPr>
              <w:t xml:space="preserve"> May 2017</w:t>
            </w:r>
            <w:r w:rsidR="00653462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997606" w:rsidRDefault="00997606" w:rsidP="00F3726F">
      <w:pPr>
        <w:spacing w:after="0" w:line="240" w:lineRule="auto"/>
        <w:jc w:val="both"/>
        <w:rPr>
          <w:rFonts w:ascii="Arial" w:hAnsi="Arial" w:cs="Arial"/>
        </w:rPr>
      </w:pPr>
    </w:p>
    <w:p w:rsidR="00997606" w:rsidRDefault="00997606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Submission</w:t>
      </w:r>
      <w:r w:rsidR="003249FC">
        <w:rPr>
          <w:rFonts w:ascii="Arial" w:hAnsi="Arial" w:cs="Arial"/>
        </w:rPr>
        <w:t xml:space="preserve"> instructions</w:t>
      </w:r>
      <w:r>
        <w:rPr>
          <w:rFonts w:ascii="Arial" w:hAnsi="Arial" w:cs="Arial"/>
        </w:rPr>
        <w:t>:-</w:t>
      </w:r>
    </w:p>
    <w:p w:rsidR="003249FC" w:rsidRDefault="003249FC" w:rsidP="00F3726F">
      <w:pPr>
        <w:spacing w:after="0" w:line="240" w:lineRule="auto"/>
        <w:jc w:val="both"/>
        <w:rPr>
          <w:rFonts w:ascii="Arial" w:hAnsi="Arial" w:cs="Arial"/>
        </w:rPr>
      </w:pPr>
    </w:p>
    <w:p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Electron</w:t>
      </w:r>
      <w:r w:rsidR="001A3612">
        <w:rPr>
          <w:rFonts w:ascii="Arial" w:hAnsi="Arial" w:cs="Arial"/>
        </w:rPr>
        <w:t>i</w:t>
      </w:r>
      <w:r>
        <w:rPr>
          <w:rFonts w:ascii="Arial" w:hAnsi="Arial" w:cs="Arial"/>
        </w:rPr>
        <w:t>cally:</w:t>
      </w:r>
    </w:p>
    <w:p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65"/>
        <w:gridCol w:w="5343"/>
      </w:tblGrid>
      <w:tr w:rsidR="00997606" w:rsidTr="001C1996">
        <w:tc>
          <w:tcPr>
            <w:tcW w:w="3686" w:type="dxa"/>
          </w:tcPr>
          <w:p w:rsidR="00997606" w:rsidRDefault="00997606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448" w:type="dxa"/>
          </w:tcPr>
          <w:p w:rsidR="00997606" w:rsidRDefault="00D17915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Stewart.batchelor@ahdb.org.uk</w:t>
            </w:r>
          </w:p>
        </w:tc>
      </w:tr>
      <w:tr w:rsidR="00997606" w:rsidTr="001C1996">
        <w:tc>
          <w:tcPr>
            <w:tcW w:w="3686" w:type="dxa"/>
          </w:tcPr>
          <w:p w:rsidR="00997606" w:rsidRDefault="00997606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  <w:r w:rsidR="005C4512">
              <w:rPr>
                <w:rFonts w:ascii="Arial" w:hAnsi="Arial" w:cs="Arial"/>
              </w:rPr>
              <w:t xml:space="preserve"> </w:t>
            </w:r>
            <w:r w:rsidR="005C4512" w:rsidRPr="005C4512">
              <w:rPr>
                <w:rFonts w:ascii="Arial" w:hAnsi="Arial" w:cs="Arial"/>
                <w:i/>
              </w:rPr>
              <w:t>(</w:t>
            </w:r>
            <w:r w:rsidR="001A3612">
              <w:rPr>
                <w:rFonts w:ascii="Arial" w:hAnsi="Arial" w:cs="Arial"/>
                <w:i/>
              </w:rPr>
              <w:t>entered as the</w:t>
            </w:r>
            <w:r w:rsidR="005C4512" w:rsidRPr="005C4512">
              <w:rPr>
                <w:rFonts w:ascii="Arial" w:hAnsi="Arial" w:cs="Arial"/>
                <w:i/>
              </w:rPr>
              <w:t xml:space="preserve"> </w:t>
            </w:r>
            <w:r w:rsidR="001A3612">
              <w:rPr>
                <w:rFonts w:ascii="Arial" w:hAnsi="Arial" w:cs="Arial"/>
                <w:i/>
              </w:rPr>
              <w:t>subject</w:t>
            </w:r>
            <w:r w:rsidR="005C4512" w:rsidRPr="005C4512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48" w:type="dxa"/>
          </w:tcPr>
          <w:p w:rsidR="00997606" w:rsidRPr="00A57B64" w:rsidRDefault="00F110E9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 xml:space="preserve">CF/2017/16 </w:t>
            </w:r>
            <w:r w:rsidR="00A57B64" w:rsidRPr="00A57B64">
              <w:rPr>
                <w:rFonts w:ascii="Arial" w:hAnsi="Arial" w:cs="Arial"/>
                <w:szCs w:val="24"/>
              </w:rPr>
              <w:t>Provision of advertising spend</w:t>
            </w:r>
            <w:r w:rsidR="00F93E75">
              <w:rPr>
                <w:rFonts w:ascii="Arial" w:hAnsi="Arial" w:cs="Arial"/>
                <w:szCs w:val="24"/>
              </w:rPr>
              <w:t xml:space="preserve"> information</w:t>
            </w:r>
          </w:p>
        </w:tc>
      </w:tr>
    </w:tbl>
    <w:p w:rsidR="00084DE0" w:rsidRDefault="00084DE0" w:rsidP="00F3726F">
      <w:pPr>
        <w:pStyle w:val="NoSpacing"/>
        <w:jc w:val="both"/>
        <w:rPr>
          <w:rFonts w:ascii="Arial" w:hAnsi="Arial" w:cs="Arial"/>
        </w:rPr>
      </w:pPr>
    </w:p>
    <w:p w:rsidR="003249FC" w:rsidRPr="001C1996" w:rsidRDefault="003249FC" w:rsidP="00F3726F">
      <w:pPr>
        <w:pStyle w:val="NoSpacing"/>
        <w:jc w:val="both"/>
        <w:rPr>
          <w:rFonts w:ascii="Arial" w:hAnsi="Arial" w:cs="Arial"/>
        </w:rPr>
      </w:pPr>
      <w:r w:rsidRPr="001C1996">
        <w:rPr>
          <w:rFonts w:ascii="Arial" w:hAnsi="Arial" w:cs="Arial"/>
        </w:rPr>
        <w:t>Submissions will remain unopened until after the closing date and time has passed.</w:t>
      </w:r>
    </w:p>
    <w:p w:rsidR="003249FC" w:rsidRDefault="003249FC" w:rsidP="00F3726F">
      <w:pPr>
        <w:pStyle w:val="NoSpacing"/>
        <w:jc w:val="both"/>
        <w:rPr>
          <w:rFonts w:ascii="Arial" w:hAnsi="Arial" w:cs="Arial"/>
        </w:rPr>
      </w:pPr>
    </w:p>
    <w:p w:rsidR="00C50310" w:rsidRPr="001A3612" w:rsidRDefault="00C50310" w:rsidP="00F3726F">
      <w:pPr>
        <w:pStyle w:val="NoSpacing"/>
        <w:numPr>
          <w:ilvl w:val="0"/>
          <w:numId w:val="1"/>
        </w:numPr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1A3612">
        <w:rPr>
          <w:rFonts w:ascii="Arial" w:hAnsi="Arial" w:cs="Arial"/>
          <w:b/>
          <w:color w:val="0070C0"/>
          <w:sz w:val="24"/>
          <w:szCs w:val="24"/>
        </w:rPr>
        <w:t>Timetable</w:t>
      </w:r>
    </w:p>
    <w:p w:rsidR="00997606" w:rsidRPr="00B93DA4" w:rsidRDefault="00997606" w:rsidP="00F3726F">
      <w:pPr>
        <w:pStyle w:val="NoSpacing"/>
        <w:jc w:val="both"/>
        <w:rPr>
          <w:rFonts w:ascii="Arial" w:hAnsi="Arial" w:cs="Arial"/>
        </w:rPr>
      </w:pPr>
    </w:p>
    <w:tbl>
      <w:tblPr>
        <w:tblW w:w="7201" w:type="dxa"/>
        <w:tblInd w:w="675" w:type="dxa"/>
        <w:tblLook w:val="04A0" w:firstRow="1" w:lastRow="0" w:firstColumn="1" w:lastColumn="0" w:noHBand="0" w:noVBand="1"/>
      </w:tblPr>
      <w:tblGrid>
        <w:gridCol w:w="7484"/>
      </w:tblGrid>
      <w:tr w:rsidR="00C50310" w:rsidRPr="00B93DA4" w:rsidTr="001C1996">
        <w:tc>
          <w:tcPr>
            <w:tcW w:w="7201" w:type="dxa"/>
            <w:vAlign w:val="center"/>
          </w:tcPr>
          <w:tbl>
            <w:tblPr>
              <w:tblW w:w="72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4"/>
              <w:gridCol w:w="1984"/>
            </w:tblGrid>
            <w:tr w:rsidR="00C50310" w:rsidRPr="00B93DA4" w:rsidTr="001C1996">
              <w:trPr>
                <w:trHeight w:val="355"/>
                <w:jc w:val="center"/>
              </w:trPr>
              <w:tc>
                <w:tcPr>
                  <w:tcW w:w="5274" w:type="dxa"/>
                </w:tcPr>
                <w:p w:rsidR="00C50310" w:rsidRPr="00B93DA4" w:rsidRDefault="00C50310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C50310" w:rsidRPr="00B93DA4" w:rsidRDefault="00C50310" w:rsidP="00F3726F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B93DA4">
                    <w:rPr>
                      <w:rFonts w:ascii="Arial" w:hAnsi="Arial" w:cs="Arial"/>
                      <w:color w:val="000000" w:themeColor="text1"/>
                    </w:rPr>
                    <w:t>Deadline</w:t>
                  </w:r>
                </w:p>
              </w:tc>
            </w:tr>
            <w:tr w:rsidR="00C50310" w:rsidRPr="00B93DA4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:rsidR="00C50310" w:rsidRPr="00B93DA4" w:rsidRDefault="00C50310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B93DA4">
                    <w:rPr>
                      <w:rFonts w:ascii="Arial" w:hAnsi="Arial" w:cs="Arial"/>
                    </w:rPr>
                    <w:t>Mini-competition</w:t>
                  </w:r>
                  <w:r w:rsidR="00A83C67">
                    <w:rPr>
                      <w:rFonts w:ascii="Arial" w:hAnsi="Arial" w:cs="Arial"/>
                    </w:rPr>
                    <w:t>/RFQ</w:t>
                  </w:r>
                  <w:r w:rsidRPr="00B93DA4">
                    <w:rPr>
                      <w:rFonts w:ascii="Arial" w:hAnsi="Arial" w:cs="Arial"/>
                    </w:rPr>
                    <w:t xml:space="preserve"> circulated</w:t>
                  </w:r>
                </w:p>
              </w:tc>
              <w:tc>
                <w:tcPr>
                  <w:tcW w:w="1984" w:type="dxa"/>
                  <w:vAlign w:val="center"/>
                </w:tcPr>
                <w:p w:rsidR="00C50310" w:rsidRPr="00B93DA4" w:rsidRDefault="00F93E75" w:rsidP="00F110E9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2</w:t>
                  </w:r>
                  <w:r w:rsidR="00F110E9">
                    <w:rPr>
                      <w:rFonts w:ascii="Arial" w:hAnsi="Arial" w:cs="Arial"/>
                      <w:color w:val="000000" w:themeColor="text1"/>
                    </w:rPr>
                    <w:t>6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April 2017</w:t>
                  </w:r>
                </w:p>
              </w:tc>
            </w:tr>
            <w:tr w:rsidR="0029070B" w:rsidRPr="00B93DA4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:rsidR="00A83C67" w:rsidRDefault="0029070B" w:rsidP="00F865EA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Last date for </w:t>
                  </w:r>
                  <w:r w:rsidR="00F865EA">
                    <w:rPr>
                      <w:rFonts w:ascii="Arial" w:hAnsi="Arial" w:cs="Arial"/>
                    </w:rPr>
                    <w:t xml:space="preserve">suppliers to ask clarification </w:t>
                  </w:r>
                  <w:r>
                    <w:rPr>
                      <w:rFonts w:ascii="Arial" w:hAnsi="Arial" w:cs="Arial"/>
                    </w:rPr>
                    <w:t>questions</w:t>
                  </w:r>
                </w:p>
                <w:p w:rsidR="0029070B" w:rsidRPr="005B7BDC" w:rsidRDefault="00A83C67" w:rsidP="00F865EA">
                  <w:pPr>
                    <w:pStyle w:val="NoSpacing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B7BDC">
                    <w:rPr>
                      <w:rFonts w:ascii="Arial" w:hAnsi="Arial" w:cs="Arial"/>
                      <w:b/>
                      <w:sz w:val="18"/>
                      <w:szCs w:val="18"/>
                    </w:rPr>
                    <w:t>(suppliers are required to register their interest with AHDB</w:t>
                  </w:r>
                  <w:r w:rsidR="005B7BDC" w:rsidRPr="005B7BD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in order to receive clarification information)</w:t>
                  </w:r>
                </w:p>
              </w:tc>
              <w:tc>
                <w:tcPr>
                  <w:tcW w:w="1984" w:type="dxa"/>
                  <w:vAlign w:val="center"/>
                </w:tcPr>
                <w:p w:rsidR="0029070B" w:rsidRPr="00B93DA4" w:rsidRDefault="00F93E75" w:rsidP="00F3726F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5 May 2017</w:t>
                  </w:r>
                </w:p>
              </w:tc>
            </w:tr>
            <w:tr w:rsidR="00C50310" w:rsidRPr="00B93DA4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:rsidR="00C50310" w:rsidRPr="00B93DA4" w:rsidRDefault="00C50310" w:rsidP="00F865EA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B93DA4">
                    <w:rPr>
                      <w:rFonts w:ascii="Arial" w:hAnsi="Arial" w:cs="Arial"/>
                    </w:rPr>
                    <w:t xml:space="preserve">Deadline for receipt of </w:t>
                  </w:r>
                  <w:r w:rsidR="00F865EA">
                    <w:rPr>
                      <w:rFonts w:ascii="Arial" w:hAnsi="Arial" w:cs="Arial"/>
                    </w:rPr>
                    <w:t>submissions/quotes</w:t>
                  </w:r>
                </w:p>
              </w:tc>
              <w:tc>
                <w:tcPr>
                  <w:tcW w:w="1984" w:type="dxa"/>
                  <w:vAlign w:val="center"/>
                </w:tcPr>
                <w:p w:rsidR="00C50310" w:rsidRPr="00B93DA4" w:rsidRDefault="00873A9E" w:rsidP="00F3726F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10</w:t>
                  </w:r>
                  <w:bookmarkStart w:id="0" w:name="_GoBack"/>
                  <w:bookmarkEnd w:id="0"/>
                  <w:r w:rsidR="00F93E75">
                    <w:rPr>
                      <w:rFonts w:ascii="Arial" w:hAnsi="Arial" w:cs="Arial"/>
                      <w:color w:val="000000" w:themeColor="text1"/>
                    </w:rPr>
                    <w:t xml:space="preserve"> May 2017</w:t>
                  </w:r>
                </w:p>
              </w:tc>
            </w:tr>
            <w:tr w:rsidR="00C50310" w:rsidRPr="00B93DA4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:rsidR="00C50310" w:rsidRPr="00B93DA4" w:rsidRDefault="00A83C67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Notification</w:t>
                  </w:r>
                  <w:r w:rsidR="00C50310" w:rsidRPr="00B93DA4">
                    <w:rPr>
                      <w:rFonts w:ascii="Arial" w:hAnsi="Arial" w:cs="Arial"/>
                    </w:rPr>
                    <w:t xml:space="preserve"> of intended award </w:t>
                  </w:r>
                  <w:r>
                    <w:rPr>
                      <w:rFonts w:ascii="Arial" w:hAnsi="Arial" w:cs="Arial"/>
                    </w:rPr>
                    <w:t>of contract</w:t>
                  </w:r>
                </w:p>
              </w:tc>
              <w:tc>
                <w:tcPr>
                  <w:tcW w:w="1984" w:type="dxa"/>
                  <w:vAlign w:val="center"/>
                </w:tcPr>
                <w:p w:rsidR="00C50310" w:rsidRPr="00B93DA4" w:rsidRDefault="00F93E75" w:rsidP="00F3726F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16 May 2017</w:t>
                  </w:r>
                </w:p>
              </w:tc>
            </w:tr>
            <w:tr w:rsidR="00C50310" w:rsidRPr="00B93DA4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:rsidR="00C50310" w:rsidRPr="00B93DA4" w:rsidRDefault="00C50310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B93DA4">
                    <w:rPr>
                      <w:rFonts w:ascii="Arial" w:hAnsi="Arial" w:cs="Arial"/>
                    </w:rPr>
                    <w:t>Contract commencement</w:t>
                  </w:r>
                </w:p>
              </w:tc>
              <w:tc>
                <w:tcPr>
                  <w:tcW w:w="1984" w:type="dxa"/>
                  <w:vAlign w:val="center"/>
                </w:tcPr>
                <w:p w:rsidR="00C50310" w:rsidRPr="00B93DA4" w:rsidRDefault="00F93E75" w:rsidP="00F3726F">
                  <w:pPr>
                    <w:pStyle w:val="NoSpacing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22 May 2017</w:t>
                  </w:r>
                </w:p>
              </w:tc>
            </w:tr>
          </w:tbl>
          <w:p w:rsidR="00C50310" w:rsidRPr="00B93DA4" w:rsidRDefault="00C50310" w:rsidP="00F3726F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5C4512" w:rsidRDefault="005C4512" w:rsidP="00F3726F">
      <w:pPr>
        <w:pStyle w:val="NoSpacing"/>
        <w:jc w:val="both"/>
        <w:rPr>
          <w:rFonts w:ascii="Arial" w:hAnsi="Arial" w:cs="Arial"/>
        </w:rPr>
      </w:pPr>
    </w:p>
    <w:p w:rsidR="00C50310" w:rsidRPr="00B93DA4" w:rsidRDefault="00016AC6" w:rsidP="00F3726F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note</w:t>
      </w:r>
      <w:r w:rsidR="00C50310" w:rsidRPr="00B93DA4">
        <w:rPr>
          <w:rFonts w:ascii="Arial" w:hAnsi="Arial" w:cs="Arial"/>
        </w:rPr>
        <w:t xml:space="preserve"> these timescales are approximate and may change.</w:t>
      </w:r>
    </w:p>
    <w:p w:rsidR="00C50310" w:rsidRDefault="00C50310" w:rsidP="00F3726F">
      <w:pPr>
        <w:jc w:val="both"/>
        <w:rPr>
          <w:rFonts w:ascii="Arial" w:hAnsi="Arial" w:cs="Arial"/>
        </w:rPr>
      </w:pPr>
    </w:p>
    <w:p w:rsidR="0007597B" w:rsidRPr="001C1996" w:rsidRDefault="0007597B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1C1996">
        <w:rPr>
          <w:rFonts w:ascii="Arial" w:hAnsi="Arial" w:cs="Arial"/>
          <w:b/>
          <w:color w:val="0070C0"/>
          <w:sz w:val="24"/>
          <w:szCs w:val="24"/>
        </w:rPr>
        <w:t>Additional Information</w:t>
      </w:r>
    </w:p>
    <w:p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p w:rsidR="001C1996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p w:rsidR="00B93DA4" w:rsidRPr="001A3612" w:rsidRDefault="00B93DA4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1A3612">
        <w:rPr>
          <w:rFonts w:ascii="Arial" w:hAnsi="Arial" w:cs="Arial"/>
          <w:b/>
          <w:color w:val="0070C0"/>
          <w:sz w:val="24"/>
          <w:szCs w:val="24"/>
        </w:rPr>
        <w:t>Terms</w:t>
      </w:r>
      <w:r w:rsidR="001A3612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1A3612">
        <w:rPr>
          <w:rFonts w:ascii="Arial" w:hAnsi="Arial" w:cs="Arial"/>
          <w:b/>
          <w:color w:val="0070C0"/>
          <w:sz w:val="24"/>
          <w:szCs w:val="24"/>
        </w:rPr>
        <w:t>/</w:t>
      </w:r>
      <w:r w:rsidR="001A3612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1A3612">
        <w:rPr>
          <w:rFonts w:ascii="Arial" w:hAnsi="Arial" w:cs="Arial"/>
          <w:b/>
          <w:color w:val="0070C0"/>
          <w:sz w:val="24"/>
          <w:szCs w:val="24"/>
        </w:rPr>
        <w:t>Co</w:t>
      </w:r>
      <w:r w:rsidR="005C4512" w:rsidRPr="001A3612">
        <w:rPr>
          <w:rFonts w:ascii="Arial" w:hAnsi="Arial" w:cs="Arial"/>
          <w:b/>
          <w:color w:val="0070C0"/>
          <w:sz w:val="24"/>
          <w:szCs w:val="24"/>
        </w:rPr>
        <w:t>nditions of Participation</w:t>
      </w:r>
    </w:p>
    <w:p w:rsidR="001A3612" w:rsidRDefault="001A3612" w:rsidP="00F3726F">
      <w:pPr>
        <w:spacing w:after="0" w:line="240" w:lineRule="auto"/>
        <w:jc w:val="both"/>
        <w:rPr>
          <w:rFonts w:ascii="Arial" w:hAnsi="Arial" w:cs="Arial"/>
        </w:rPr>
      </w:pPr>
    </w:p>
    <w:p w:rsidR="00197412" w:rsidRDefault="00197412" w:rsidP="00F37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AHDB Terms and Conditions for the supply of goods and services shall apply to any contract awarded as a result of this request for quote.</w:t>
      </w:r>
    </w:p>
    <w:p w:rsidR="00F9509A" w:rsidRDefault="00F9509A" w:rsidP="00F3726F">
      <w:pPr>
        <w:jc w:val="both"/>
        <w:rPr>
          <w:rFonts w:ascii="Arial" w:hAnsi="Arial" w:cs="Arial"/>
        </w:rPr>
      </w:pPr>
    </w:p>
    <w:p w:rsidR="005C4512" w:rsidRDefault="005C4512" w:rsidP="00F372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you have any questions relating to this tender please contact:-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52"/>
        <w:gridCol w:w="5256"/>
      </w:tblGrid>
      <w:tr w:rsidR="00F9509A" w:rsidTr="001A3612">
        <w:tc>
          <w:tcPr>
            <w:tcW w:w="3686" w:type="dxa"/>
          </w:tcPr>
          <w:p w:rsidR="005C4512" w:rsidRDefault="005C4512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5448" w:type="dxa"/>
          </w:tcPr>
          <w:p w:rsidR="005C4512" w:rsidRDefault="00A57B64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Stewart.batchelor@ahdb.org.uk</w:t>
            </w:r>
          </w:p>
        </w:tc>
      </w:tr>
      <w:tr w:rsidR="00F9509A" w:rsidTr="001A3612">
        <w:tc>
          <w:tcPr>
            <w:tcW w:w="3686" w:type="dxa"/>
          </w:tcPr>
          <w:p w:rsidR="005C4512" w:rsidRDefault="00F9509A" w:rsidP="00F372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Stewart.batchelor@ahdb.org.uk</w:t>
            </w:r>
          </w:p>
        </w:tc>
        <w:tc>
          <w:tcPr>
            <w:tcW w:w="5448" w:type="dxa"/>
          </w:tcPr>
          <w:p w:rsidR="005C4512" w:rsidRDefault="00A57B64" w:rsidP="00F3726F">
            <w:pPr>
              <w:jc w:val="both"/>
              <w:rPr>
                <w:rFonts w:ascii="Arial" w:hAnsi="Arial" w:cs="Arial"/>
              </w:rPr>
            </w:pPr>
            <w:r w:rsidRPr="00A57B64">
              <w:rPr>
                <w:rFonts w:ascii="Arial" w:hAnsi="Arial" w:cs="Arial"/>
                <w:szCs w:val="24"/>
              </w:rPr>
              <w:t>Provision of advertising spend</w:t>
            </w:r>
            <w:r w:rsidR="00F93E75">
              <w:rPr>
                <w:rFonts w:ascii="Arial" w:hAnsi="Arial" w:cs="Arial"/>
                <w:szCs w:val="24"/>
              </w:rPr>
              <w:t xml:space="preserve"> information</w:t>
            </w:r>
          </w:p>
        </w:tc>
      </w:tr>
    </w:tbl>
    <w:p w:rsidR="001A3612" w:rsidRDefault="001A3612" w:rsidP="00F3726F">
      <w:pPr>
        <w:jc w:val="both"/>
        <w:rPr>
          <w:rFonts w:ascii="Arial" w:hAnsi="Arial" w:cs="Arial"/>
        </w:rPr>
      </w:pPr>
    </w:p>
    <w:p w:rsidR="001A3612" w:rsidRPr="001A3612" w:rsidRDefault="001A3612" w:rsidP="00F3726F">
      <w:pPr>
        <w:jc w:val="both"/>
        <w:rPr>
          <w:rFonts w:ascii="Arial" w:hAnsi="Arial" w:cs="Arial"/>
        </w:rPr>
      </w:pPr>
    </w:p>
    <w:p w:rsidR="001A3612" w:rsidRPr="001A3612" w:rsidRDefault="001A3612" w:rsidP="00F3726F">
      <w:pPr>
        <w:jc w:val="both"/>
        <w:rPr>
          <w:rFonts w:ascii="Arial" w:hAnsi="Arial" w:cs="Arial"/>
        </w:rPr>
      </w:pPr>
    </w:p>
    <w:p w:rsidR="001A3612" w:rsidRPr="001A3612" w:rsidRDefault="001A3612" w:rsidP="00F3726F">
      <w:pPr>
        <w:jc w:val="both"/>
        <w:rPr>
          <w:rFonts w:ascii="Arial" w:hAnsi="Arial" w:cs="Arial"/>
        </w:rPr>
      </w:pPr>
    </w:p>
    <w:p w:rsidR="001A3612" w:rsidRPr="001A3612" w:rsidRDefault="001A3612" w:rsidP="00F3726F">
      <w:pPr>
        <w:jc w:val="both"/>
        <w:rPr>
          <w:rFonts w:ascii="Arial" w:hAnsi="Arial" w:cs="Arial"/>
        </w:rPr>
      </w:pPr>
    </w:p>
    <w:p w:rsidR="001A3612" w:rsidRPr="001A3612" w:rsidRDefault="001A3612" w:rsidP="00F3726F">
      <w:pPr>
        <w:jc w:val="both"/>
        <w:rPr>
          <w:rFonts w:ascii="Arial" w:hAnsi="Arial" w:cs="Arial"/>
        </w:rPr>
      </w:pPr>
    </w:p>
    <w:p w:rsidR="001A3612" w:rsidRPr="001A3612" w:rsidRDefault="001A3612" w:rsidP="00F3726F">
      <w:pPr>
        <w:jc w:val="both"/>
        <w:rPr>
          <w:rFonts w:ascii="Arial" w:hAnsi="Arial" w:cs="Arial"/>
        </w:rPr>
      </w:pPr>
    </w:p>
    <w:p w:rsidR="001A3612" w:rsidRPr="001A3612" w:rsidRDefault="001A3612" w:rsidP="00F3726F">
      <w:pPr>
        <w:jc w:val="both"/>
        <w:rPr>
          <w:rFonts w:ascii="Arial" w:hAnsi="Arial" w:cs="Arial"/>
        </w:rPr>
      </w:pPr>
    </w:p>
    <w:p w:rsidR="001A3612" w:rsidRDefault="001A3612" w:rsidP="00F3726F">
      <w:pPr>
        <w:jc w:val="both"/>
        <w:rPr>
          <w:rFonts w:ascii="Arial" w:hAnsi="Arial" w:cs="Arial"/>
        </w:rPr>
      </w:pPr>
    </w:p>
    <w:p w:rsidR="005C4512" w:rsidRPr="001A3612" w:rsidRDefault="001A3612" w:rsidP="00F3726F">
      <w:pPr>
        <w:tabs>
          <w:tab w:val="left" w:pos="315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C4512" w:rsidRPr="001A361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AB" w:rsidRDefault="007F57AB" w:rsidP="001A3612">
      <w:pPr>
        <w:spacing w:after="0" w:line="240" w:lineRule="auto"/>
      </w:pPr>
      <w:r>
        <w:separator/>
      </w:r>
    </w:p>
  </w:endnote>
  <w:endnote w:type="continuationSeparator" w:id="0">
    <w:p w:rsidR="007F57AB" w:rsidRDefault="007F57AB" w:rsidP="001A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AF" w:rsidRDefault="00F170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1650434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A3612" w:rsidRPr="001A3612" w:rsidRDefault="001A361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61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73A9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361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73A9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A3612" w:rsidRPr="001A3612" w:rsidRDefault="001A3612">
    <w:pPr>
      <w:pStyle w:val="Footer"/>
      <w:rPr>
        <w:rFonts w:ascii="Arial" w:hAnsi="Arial" w:cs="Arial"/>
        <w:sz w:val="18"/>
        <w:szCs w:val="18"/>
      </w:rPr>
    </w:pPr>
    <w:r w:rsidRPr="001A3612">
      <w:rPr>
        <w:rFonts w:ascii="Arial" w:hAnsi="Arial" w:cs="Arial"/>
        <w:sz w:val="18"/>
        <w:szCs w:val="18"/>
      </w:rPr>
      <w:t xml:space="preserve">AHDB Mini Competition </w:t>
    </w:r>
    <w:r w:rsidR="00F170AF">
      <w:rPr>
        <w:rFonts w:ascii="Arial" w:hAnsi="Arial" w:cs="Arial"/>
        <w:sz w:val="18"/>
        <w:szCs w:val="18"/>
      </w:rPr>
      <w:t xml:space="preserve">/ RFQ </w:t>
    </w:r>
    <w:r w:rsidR="001D0DBE">
      <w:rPr>
        <w:rFonts w:ascii="Arial" w:hAnsi="Arial" w:cs="Arial"/>
        <w:sz w:val="18"/>
        <w:szCs w:val="18"/>
      </w:rPr>
      <w:t xml:space="preserve">Template </w:t>
    </w:r>
    <w:r w:rsidRPr="001A3612">
      <w:rPr>
        <w:rFonts w:ascii="Arial" w:hAnsi="Arial" w:cs="Arial"/>
        <w:sz w:val="18"/>
        <w:szCs w:val="18"/>
      </w:rPr>
      <w:t>March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AF" w:rsidRDefault="00F170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AB" w:rsidRDefault="007F57AB" w:rsidP="001A3612">
      <w:pPr>
        <w:spacing w:after="0" w:line="240" w:lineRule="auto"/>
      </w:pPr>
      <w:r>
        <w:separator/>
      </w:r>
    </w:p>
  </w:footnote>
  <w:footnote w:type="continuationSeparator" w:id="0">
    <w:p w:rsidR="007F57AB" w:rsidRDefault="007F57AB" w:rsidP="001A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AF" w:rsidRDefault="00F170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AF" w:rsidRDefault="00F170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AF" w:rsidRDefault="00F170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4061E"/>
    <w:multiLevelType w:val="hybridMultilevel"/>
    <w:tmpl w:val="232249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784927"/>
    <w:multiLevelType w:val="hybridMultilevel"/>
    <w:tmpl w:val="224AB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C4D2E"/>
    <w:multiLevelType w:val="hybridMultilevel"/>
    <w:tmpl w:val="74901A6A"/>
    <w:lvl w:ilvl="0" w:tplc="374E3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114F0F8">
      <w:start w:val="883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70C0"/>
      </w:rPr>
    </w:lvl>
    <w:lvl w:ilvl="2" w:tplc="2F86ACF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53437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C8BBE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F5A3B3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28E10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7C056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210371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AC80631"/>
    <w:multiLevelType w:val="hybridMultilevel"/>
    <w:tmpl w:val="69160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10"/>
    <w:rsid w:val="000107A8"/>
    <w:rsid w:val="00016AC6"/>
    <w:rsid w:val="00021424"/>
    <w:rsid w:val="0007597B"/>
    <w:rsid w:val="00084DE0"/>
    <w:rsid w:val="000C51D8"/>
    <w:rsid w:val="000E5637"/>
    <w:rsid w:val="00146815"/>
    <w:rsid w:val="00197412"/>
    <w:rsid w:val="001A3612"/>
    <w:rsid w:val="001B3DC9"/>
    <w:rsid w:val="001C1996"/>
    <w:rsid w:val="001D0DBE"/>
    <w:rsid w:val="00241A6A"/>
    <w:rsid w:val="00265CCC"/>
    <w:rsid w:val="0029070B"/>
    <w:rsid w:val="002A7FAA"/>
    <w:rsid w:val="002F43F7"/>
    <w:rsid w:val="003038CF"/>
    <w:rsid w:val="003249FC"/>
    <w:rsid w:val="003A5BA8"/>
    <w:rsid w:val="003E7841"/>
    <w:rsid w:val="00410883"/>
    <w:rsid w:val="004A2982"/>
    <w:rsid w:val="004A41E8"/>
    <w:rsid w:val="005B0240"/>
    <w:rsid w:val="005B7BDC"/>
    <w:rsid w:val="005C4512"/>
    <w:rsid w:val="005F3DD5"/>
    <w:rsid w:val="005F777C"/>
    <w:rsid w:val="006253B1"/>
    <w:rsid w:val="00642281"/>
    <w:rsid w:val="00653462"/>
    <w:rsid w:val="00654681"/>
    <w:rsid w:val="006547BD"/>
    <w:rsid w:val="00696365"/>
    <w:rsid w:val="006B5BC9"/>
    <w:rsid w:val="006F00E4"/>
    <w:rsid w:val="007312FF"/>
    <w:rsid w:val="007F0F38"/>
    <w:rsid w:val="007F57AB"/>
    <w:rsid w:val="00873A9E"/>
    <w:rsid w:val="00875AEC"/>
    <w:rsid w:val="008C1BF6"/>
    <w:rsid w:val="008E4D5C"/>
    <w:rsid w:val="008F6C5E"/>
    <w:rsid w:val="009228E5"/>
    <w:rsid w:val="00972816"/>
    <w:rsid w:val="00997606"/>
    <w:rsid w:val="009B1179"/>
    <w:rsid w:val="00A348B5"/>
    <w:rsid w:val="00A57B64"/>
    <w:rsid w:val="00A7706F"/>
    <w:rsid w:val="00A801B0"/>
    <w:rsid w:val="00A83C67"/>
    <w:rsid w:val="00AE773E"/>
    <w:rsid w:val="00B93DA4"/>
    <w:rsid w:val="00BF19C8"/>
    <w:rsid w:val="00C50310"/>
    <w:rsid w:val="00C524B3"/>
    <w:rsid w:val="00C9181D"/>
    <w:rsid w:val="00D17915"/>
    <w:rsid w:val="00D20A43"/>
    <w:rsid w:val="00D30CBB"/>
    <w:rsid w:val="00D5602F"/>
    <w:rsid w:val="00D602F5"/>
    <w:rsid w:val="00DE7FA6"/>
    <w:rsid w:val="00E14B56"/>
    <w:rsid w:val="00F110E9"/>
    <w:rsid w:val="00F170AF"/>
    <w:rsid w:val="00F3726F"/>
    <w:rsid w:val="00F42155"/>
    <w:rsid w:val="00F865EA"/>
    <w:rsid w:val="00F93E75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E9D566-D649-478F-BE70-6976A07B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03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4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612"/>
  </w:style>
  <w:style w:type="paragraph" w:styleId="Footer">
    <w:name w:val="footer"/>
    <w:basedOn w:val="Normal"/>
    <w:link w:val="FooterChar"/>
    <w:uiPriority w:val="99"/>
    <w:unhideWhenUsed/>
    <w:rsid w:val="001A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612"/>
  </w:style>
  <w:style w:type="paragraph" w:styleId="BalloonText">
    <w:name w:val="Balloon Text"/>
    <w:basedOn w:val="Normal"/>
    <w:link w:val="BalloonTextChar"/>
    <w:uiPriority w:val="99"/>
    <w:semiHidden/>
    <w:unhideWhenUsed/>
    <w:rsid w:val="001A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5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whitakerd</dc:creator>
  <cp:lastModifiedBy>jacksons</cp:lastModifiedBy>
  <cp:revision>3</cp:revision>
  <cp:lastPrinted>2017-04-25T08:57:00Z</cp:lastPrinted>
  <dcterms:created xsi:type="dcterms:W3CDTF">2017-04-26T08:29:00Z</dcterms:created>
  <dcterms:modified xsi:type="dcterms:W3CDTF">2017-04-26T11:00:00Z</dcterms:modified>
</cp:coreProperties>
</file>