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3E456" w14:textId="77777777" w:rsidR="00D70B39" w:rsidRPr="00D70B39" w:rsidRDefault="00D70B39" w:rsidP="009C3674">
      <w:pPr>
        <w:spacing w:after="160" w:line="259" w:lineRule="auto"/>
        <w:rPr>
          <w:rFonts w:eastAsiaTheme="minorHAnsi" w:cstheme="minorHAnsi"/>
          <w:color w:val="E75561"/>
        </w:rPr>
      </w:pPr>
    </w:p>
    <w:p w14:paraId="722A8E3B" w14:textId="3F9BD7D5" w:rsidR="009C3674" w:rsidRPr="009C3674" w:rsidRDefault="009C3674" w:rsidP="009C3674">
      <w:pPr>
        <w:spacing w:after="160" w:line="259" w:lineRule="auto"/>
        <w:rPr>
          <w:rFonts w:eastAsiaTheme="minorHAnsi" w:cstheme="minorHAnsi"/>
          <w:color w:val="E75561"/>
        </w:rPr>
      </w:pPr>
      <w:r w:rsidRPr="009C3674">
        <w:rPr>
          <w:rFonts w:eastAsiaTheme="minorHAnsi" w:cstheme="minorHAnsi"/>
          <w:color w:val="E75561"/>
        </w:rPr>
        <w:t xml:space="preserve">Quote and Specification for a commissioned activity in the Norwich Opportunity Area </w:t>
      </w:r>
    </w:p>
    <w:p w14:paraId="659F7281" w14:textId="3744A27A" w:rsidR="009C3674" w:rsidRPr="009C3674" w:rsidRDefault="009C3674" w:rsidP="009C3674">
      <w:pPr>
        <w:spacing w:after="160" w:line="259" w:lineRule="auto"/>
        <w:rPr>
          <w:rFonts w:eastAsiaTheme="minorHAnsi" w:cstheme="minorHAnsi"/>
          <w:color w:val="000000"/>
        </w:rPr>
      </w:pPr>
      <w:r w:rsidRPr="009C3674">
        <w:rPr>
          <w:rFonts w:eastAsiaTheme="minorHAnsi" w:cstheme="minorHAnsi"/>
        </w:rPr>
        <w:t xml:space="preserve">Reference </w:t>
      </w:r>
      <w:r w:rsidRPr="009C3674">
        <w:rPr>
          <w:rFonts w:eastAsiaTheme="minorHAnsi" w:cstheme="minorHAnsi"/>
          <w:b/>
        </w:rPr>
        <w:t>NCCQ41</w:t>
      </w:r>
      <w:r w:rsidRPr="00D70B39">
        <w:rPr>
          <w:rFonts w:eastAsiaTheme="minorHAnsi" w:cstheme="minorHAnsi"/>
          <w:b/>
        </w:rPr>
        <w:t>852</w:t>
      </w:r>
      <w:r w:rsidRPr="009C3674">
        <w:rPr>
          <w:rFonts w:eastAsiaTheme="minorHAnsi" w:cstheme="minorHAnsi"/>
          <w:b/>
        </w:rPr>
        <w:t xml:space="preserve"> –  </w:t>
      </w:r>
      <w:r w:rsidRPr="00D70B39">
        <w:rPr>
          <w:rFonts w:cstheme="minorHAnsi"/>
        </w:rPr>
        <w:t>Community Communication Champions Evaluation &amp; Consultancy</w:t>
      </w:r>
    </w:p>
    <w:p w14:paraId="30F8AF7B" w14:textId="77777777" w:rsidR="009C3674" w:rsidRPr="009C3674" w:rsidRDefault="009C3674" w:rsidP="009C3674">
      <w:pPr>
        <w:spacing w:after="160" w:line="259" w:lineRule="auto"/>
        <w:rPr>
          <w:rFonts w:eastAsiaTheme="minorHAnsi" w:cstheme="minorHAnsi"/>
        </w:rPr>
      </w:pPr>
      <w:r w:rsidRPr="009C3674">
        <w:rPr>
          <w:rFonts w:eastAsiaTheme="minorHAnsi" w:cstheme="minorHAnsi"/>
        </w:rPr>
        <w:t>Please ensure you complete the following.</w:t>
      </w:r>
    </w:p>
    <w:p w14:paraId="4F70DBBF" w14:textId="77777777" w:rsidR="009C3674" w:rsidRPr="009C3674" w:rsidRDefault="009C3674" w:rsidP="009C3674">
      <w:pPr>
        <w:spacing w:after="160" w:line="259" w:lineRule="auto"/>
        <w:rPr>
          <w:rFonts w:eastAsiaTheme="minorHAnsi" w:cstheme="minorHAnsi"/>
        </w:rPr>
      </w:pPr>
      <w:r w:rsidRPr="009C3674">
        <w:rPr>
          <w:rFonts w:eastAsiaTheme="minorHAnsi" w:cstheme="minorHAnsi"/>
        </w:rPr>
        <w:t>Provider Name ___________________________________________________________________</w:t>
      </w:r>
    </w:p>
    <w:p w14:paraId="37AB14F7" w14:textId="77777777" w:rsidR="009C3674" w:rsidRPr="009C3674" w:rsidRDefault="009C3674" w:rsidP="009C3674">
      <w:pPr>
        <w:spacing w:after="160" w:line="259" w:lineRule="auto"/>
        <w:rPr>
          <w:rFonts w:eastAsiaTheme="minorHAnsi" w:cstheme="minorHAnsi"/>
        </w:rPr>
      </w:pPr>
      <w:r w:rsidRPr="009C3674">
        <w:rPr>
          <w:rFonts w:eastAsiaTheme="minorHAnsi" w:cstheme="minorHAnsi"/>
        </w:rPr>
        <w:t>Name of person managing this bid ___________________________________________________</w:t>
      </w:r>
    </w:p>
    <w:p w14:paraId="395014C2" w14:textId="77777777" w:rsidR="009C3674" w:rsidRPr="009C3674" w:rsidRDefault="009C3674" w:rsidP="009C3674">
      <w:pPr>
        <w:spacing w:after="160" w:line="259" w:lineRule="auto"/>
        <w:rPr>
          <w:rFonts w:eastAsiaTheme="minorHAnsi" w:cstheme="minorHAnsi"/>
        </w:rPr>
      </w:pPr>
      <w:r w:rsidRPr="009C3674">
        <w:rPr>
          <w:rFonts w:eastAsiaTheme="minorHAnsi" w:cstheme="minorHAnsi"/>
        </w:rPr>
        <w:t>Email address ___________________________________________________________________</w:t>
      </w:r>
    </w:p>
    <w:p w14:paraId="503925D3" w14:textId="77777777" w:rsidR="009C3674" w:rsidRPr="009C3674" w:rsidRDefault="009C3674" w:rsidP="009C3674">
      <w:pPr>
        <w:spacing w:after="160" w:line="259" w:lineRule="auto"/>
        <w:rPr>
          <w:rFonts w:eastAsiaTheme="minorHAnsi" w:cstheme="minorHAnsi"/>
        </w:rPr>
      </w:pPr>
      <w:r w:rsidRPr="009C3674">
        <w:rPr>
          <w:rFonts w:eastAsiaTheme="minorHAnsi" w:cstheme="minorHAnsi"/>
        </w:rPr>
        <w:t>Telephone Number _______________________________________________________________</w:t>
      </w:r>
    </w:p>
    <w:p w14:paraId="20F8264E" w14:textId="77777777" w:rsidR="009C3674" w:rsidRPr="00D70B39" w:rsidRDefault="009C3674" w:rsidP="008A7544">
      <w:pPr>
        <w:rPr>
          <w:rFonts w:cstheme="minorHAnsi"/>
        </w:rPr>
      </w:pPr>
    </w:p>
    <w:tbl>
      <w:tblPr>
        <w:tblStyle w:val="TableGrid"/>
        <w:tblW w:w="9493" w:type="dxa"/>
        <w:tblLook w:val="04A0" w:firstRow="1" w:lastRow="0" w:firstColumn="1" w:lastColumn="0" w:noHBand="0" w:noVBand="1"/>
      </w:tblPr>
      <w:tblGrid>
        <w:gridCol w:w="1980"/>
        <w:gridCol w:w="7513"/>
      </w:tblGrid>
      <w:tr w:rsidR="008A7544" w:rsidRPr="00D70B39" w14:paraId="5A4CCDB7" w14:textId="77777777" w:rsidTr="009C3674">
        <w:trPr>
          <w:trHeight w:val="536"/>
        </w:trPr>
        <w:tc>
          <w:tcPr>
            <w:tcW w:w="1980" w:type="dxa"/>
            <w:shd w:val="clear" w:color="auto" w:fill="F3FFFF"/>
            <w:vAlign w:val="center"/>
          </w:tcPr>
          <w:p w14:paraId="1B0DCCF0"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1. Norwich Opportunity Area Priority</w:t>
            </w:r>
          </w:p>
        </w:tc>
        <w:tc>
          <w:tcPr>
            <w:tcW w:w="7513" w:type="dxa"/>
            <w:vAlign w:val="center"/>
          </w:tcPr>
          <w:p w14:paraId="7B7BDFFC" w14:textId="77777777" w:rsidR="008A7544" w:rsidRPr="00D70B39" w:rsidRDefault="0013029E" w:rsidP="000C5749">
            <w:pPr>
              <w:spacing w:after="0"/>
              <w:rPr>
                <w:rFonts w:asciiTheme="minorHAnsi" w:hAnsiTheme="minorHAnsi" w:cstheme="minorHAnsi"/>
                <w:sz w:val="22"/>
                <w:szCs w:val="22"/>
              </w:rPr>
            </w:pPr>
            <w:r w:rsidRPr="00D70B39">
              <w:rPr>
                <w:rFonts w:asciiTheme="minorHAnsi" w:hAnsiTheme="minorHAnsi" w:cstheme="minorHAnsi"/>
                <w:sz w:val="22"/>
                <w:szCs w:val="22"/>
              </w:rPr>
              <w:t>1. Improve early speech, language, listening and communication</w:t>
            </w:r>
          </w:p>
        </w:tc>
      </w:tr>
      <w:tr w:rsidR="008A7544" w:rsidRPr="00D70B39" w14:paraId="17EC4036" w14:textId="77777777" w:rsidTr="009C3674">
        <w:trPr>
          <w:trHeight w:val="536"/>
        </w:trPr>
        <w:tc>
          <w:tcPr>
            <w:tcW w:w="1980" w:type="dxa"/>
            <w:shd w:val="clear" w:color="auto" w:fill="F3FFFF"/>
            <w:vAlign w:val="center"/>
          </w:tcPr>
          <w:p w14:paraId="4F7CD965"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2. Strand</w:t>
            </w:r>
          </w:p>
        </w:tc>
        <w:tc>
          <w:tcPr>
            <w:tcW w:w="7513" w:type="dxa"/>
            <w:vAlign w:val="center"/>
          </w:tcPr>
          <w:p w14:paraId="03ACD176" w14:textId="77777777" w:rsidR="008A7544" w:rsidRPr="00D70B39" w:rsidRDefault="0013029E" w:rsidP="000C5749">
            <w:pPr>
              <w:spacing w:after="0"/>
              <w:rPr>
                <w:rFonts w:asciiTheme="minorHAnsi" w:hAnsiTheme="minorHAnsi" w:cstheme="minorHAnsi"/>
                <w:sz w:val="22"/>
                <w:szCs w:val="22"/>
              </w:rPr>
            </w:pPr>
            <w:r w:rsidRPr="00D70B39">
              <w:rPr>
                <w:rFonts w:asciiTheme="minorHAnsi" w:hAnsiTheme="minorHAnsi" w:cstheme="minorHAnsi"/>
                <w:sz w:val="22"/>
                <w:szCs w:val="22"/>
              </w:rPr>
              <w:t>1.3 Community Communication Champions</w:t>
            </w:r>
          </w:p>
        </w:tc>
      </w:tr>
      <w:tr w:rsidR="008A7544" w:rsidRPr="00D70B39" w14:paraId="57183F5C" w14:textId="77777777" w:rsidTr="009C3674">
        <w:trPr>
          <w:trHeight w:val="536"/>
        </w:trPr>
        <w:tc>
          <w:tcPr>
            <w:tcW w:w="1980" w:type="dxa"/>
            <w:shd w:val="clear" w:color="auto" w:fill="F3FFFF"/>
            <w:vAlign w:val="center"/>
          </w:tcPr>
          <w:p w14:paraId="5D680EC3"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3. Activity Name</w:t>
            </w:r>
          </w:p>
        </w:tc>
        <w:tc>
          <w:tcPr>
            <w:tcW w:w="7513" w:type="dxa"/>
            <w:vAlign w:val="center"/>
          </w:tcPr>
          <w:p w14:paraId="7C0B430D" w14:textId="522720DF" w:rsidR="008A7544" w:rsidRPr="00D70B39" w:rsidRDefault="0013029E" w:rsidP="000C5749">
            <w:pPr>
              <w:spacing w:after="0"/>
              <w:rPr>
                <w:rFonts w:asciiTheme="minorHAnsi" w:hAnsiTheme="minorHAnsi" w:cstheme="minorHAnsi"/>
                <w:sz w:val="22"/>
                <w:szCs w:val="22"/>
              </w:rPr>
            </w:pPr>
            <w:proofErr w:type="gramStart"/>
            <w:r w:rsidRPr="00D70B39">
              <w:rPr>
                <w:rFonts w:asciiTheme="minorHAnsi" w:hAnsiTheme="minorHAnsi" w:cstheme="minorHAnsi"/>
                <w:sz w:val="22"/>
                <w:szCs w:val="22"/>
              </w:rPr>
              <w:t>1.3.</w:t>
            </w:r>
            <w:r w:rsidR="0069187E" w:rsidRPr="00D70B39">
              <w:rPr>
                <w:rFonts w:asciiTheme="minorHAnsi" w:hAnsiTheme="minorHAnsi" w:cstheme="minorHAnsi"/>
                <w:sz w:val="22"/>
                <w:szCs w:val="22"/>
              </w:rPr>
              <w:t>2  Community</w:t>
            </w:r>
            <w:proofErr w:type="gramEnd"/>
            <w:r w:rsidR="0069187E" w:rsidRPr="00D70B39">
              <w:rPr>
                <w:rFonts w:asciiTheme="minorHAnsi" w:hAnsiTheme="minorHAnsi" w:cstheme="minorHAnsi"/>
                <w:sz w:val="22"/>
                <w:szCs w:val="22"/>
              </w:rPr>
              <w:t xml:space="preserve"> Communication Champions Evaluation &amp; Consultancy</w:t>
            </w:r>
          </w:p>
        </w:tc>
      </w:tr>
      <w:tr w:rsidR="008A7544" w:rsidRPr="00D70B39" w14:paraId="18CC316D" w14:textId="77777777" w:rsidTr="009C3674">
        <w:trPr>
          <w:trHeight w:val="536"/>
        </w:trPr>
        <w:tc>
          <w:tcPr>
            <w:tcW w:w="1980" w:type="dxa"/>
            <w:shd w:val="clear" w:color="auto" w:fill="F3FFFF"/>
            <w:vAlign w:val="center"/>
          </w:tcPr>
          <w:p w14:paraId="58438D27"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4. Background</w:t>
            </w:r>
          </w:p>
        </w:tc>
        <w:tc>
          <w:tcPr>
            <w:tcW w:w="7513" w:type="dxa"/>
            <w:vAlign w:val="center"/>
          </w:tcPr>
          <w:p w14:paraId="42521502" w14:textId="54B1426E" w:rsidR="000C5749" w:rsidRPr="00D70B39" w:rsidRDefault="000C5749" w:rsidP="000C5749">
            <w:pPr>
              <w:rPr>
                <w:rFonts w:asciiTheme="minorHAnsi" w:hAnsiTheme="minorHAnsi" w:cstheme="minorHAnsi"/>
                <w:sz w:val="22"/>
                <w:szCs w:val="22"/>
              </w:rPr>
            </w:pPr>
            <w:r w:rsidRPr="00D70B39">
              <w:rPr>
                <w:rFonts w:asciiTheme="minorHAnsi" w:hAnsiTheme="minorHAnsi" w:cstheme="minorHAnsi"/>
                <w:sz w:val="22"/>
                <w:szCs w:val="22"/>
              </w:rPr>
              <w:t xml:space="preserve">Norwich has been identified as an Opportunity Area by the Department for education to address </w:t>
            </w:r>
            <w:r w:rsidR="00756DEB" w:rsidRPr="00D70B39">
              <w:rPr>
                <w:rFonts w:asciiTheme="minorHAnsi" w:hAnsiTheme="minorHAnsi" w:cstheme="minorHAnsi"/>
                <w:sz w:val="22"/>
                <w:szCs w:val="22"/>
              </w:rPr>
              <w:t xml:space="preserve">poor outcomes at </w:t>
            </w:r>
            <w:r w:rsidR="00BC3C6B" w:rsidRPr="00D70B39">
              <w:rPr>
                <w:rFonts w:asciiTheme="minorHAnsi" w:hAnsiTheme="minorHAnsi" w:cstheme="minorHAnsi"/>
                <w:sz w:val="22"/>
                <w:szCs w:val="22"/>
              </w:rPr>
              <w:t xml:space="preserve">the </w:t>
            </w:r>
            <w:r w:rsidR="00756DEB" w:rsidRPr="00D70B39">
              <w:rPr>
                <w:rFonts w:asciiTheme="minorHAnsi" w:hAnsiTheme="minorHAnsi" w:cstheme="minorHAnsi"/>
                <w:sz w:val="22"/>
                <w:szCs w:val="22"/>
              </w:rPr>
              <w:t>Early Years</w:t>
            </w:r>
            <w:r w:rsidR="0065406F" w:rsidRPr="00D70B39">
              <w:rPr>
                <w:rFonts w:asciiTheme="minorHAnsi" w:hAnsiTheme="minorHAnsi" w:cstheme="minorHAnsi"/>
                <w:sz w:val="22"/>
                <w:szCs w:val="22"/>
              </w:rPr>
              <w:t xml:space="preserve"> stage</w:t>
            </w:r>
            <w:r w:rsidRPr="00D70B39">
              <w:rPr>
                <w:rFonts w:asciiTheme="minorHAnsi" w:hAnsiTheme="minorHAnsi" w:cstheme="minorHAnsi"/>
                <w:sz w:val="22"/>
                <w:szCs w:val="22"/>
              </w:rPr>
              <w:t xml:space="preserve">.  This activity is part of the </w:t>
            </w:r>
            <w:hyperlink r:id="rId7" w:history="1">
              <w:r w:rsidRPr="00D70B39">
                <w:rPr>
                  <w:rStyle w:val="Hyperlink"/>
                  <w:rFonts w:asciiTheme="minorHAnsi" w:hAnsiTheme="minorHAnsi" w:cstheme="minorHAnsi"/>
                  <w:sz w:val="22"/>
                  <w:szCs w:val="22"/>
                </w:rPr>
                <w:t>delivery plan</w:t>
              </w:r>
            </w:hyperlink>
            <w:r w:rsidRPr="00D70B39">
              <w:rPr>
                <w:rFonts w:asciiTheme="minorHAnsi" w:hAnsiTheme="minorHAnsi" w:cstheme="minorHAnsi"/>
                <w:sz w:val="22"/>
                <w:szCs w:val="22"/>
              </w:rPr>
              <w:t>.</w:t>
            </w:r>
          </w:p>
          <w:p w14:paraId="2F4E54AC" w14:textId="4FB9B6A6" w:rsidR="00A960DA" w:rsidRPr="00D70B39" w:rsidRDefault="00A960DA" w:rsidP="000C5749">
            <w:pPr>
              <w:rPr>
                <w:rFonts w:asciiTheme="minorHAnsi" w:hAnsiTheme="minorHAnsi" w:cstheme="minorHAnsi"/>
                <w:sz w:val="22"/>
                <w:szCs w:val="22"/>
              </w:rPr>
            </w:pPr>
            <w:r w:rsidRPr="00D70B39">
              <w:rPr>
                <w:rFonts w:asciiTheme="minorHAnsi" w:hAnsiTheme="minorHAnsi" w:cstheme="minorHAnsi"/>
                <w:sz w:val="22"/>
                <w:szCs w:val="22"/>
              </w:rPr>
              <w:t xml:space="preserve">Local partners tell us that pupils too often have poor communication, social and emotional skills at school entry and that there is more to do to engage parents.  We know that children that are behind at age five:  too often struggle to catch up in school; fall further behind their peers; and risk lower life chances. </w:t>
            </w:r>
          </w:p>
          <w:p w14:paraId="328AFE1D" w14:textId="7DC25A77" w:rsidR="0013029E" w:rsidRPr="00D70B39" w:rsidRDefault="0013029E" w:rsidP="000C5749">
            <w:pPr>
              <w:spacing w:after="0"/>
              <w:rPr>
                <w:rFonts w:asciiTheme="minorHAnsi" w:hAnsiTheme="minorHAnsi" w:cstheme="minorHAnsi"/>
                <w:sz w:val="22"/>
                <w:szCs w:val="22"/>
              </w:rPr>
            </w:pPr>
            <w:r w:rsidRPr="00D70B39">
              <w:rPr>
                <w:rFonts w:asciiTheme="minorHAnsi" w:hAnsiTheme="minorHAnsi" w:cstheme="minorHAnsi"/>
                <w:sz w:val="22"/>
                <w:szCs w:val="22"/>
              </w:rPr>
              <w:t>We commissioned research with parents in Norwich to find out how they felt about supporting their child’s early speech and language, the availability of support, take-up of the funded childcare offer, and the original idea proposed by the priority 1 working group to provide a “kit</w:t>
            </w:r>
            <w:r w:rsidR="00677A60" w:rsidRPr="00D70B39">
              <w:rPr>
                <w:rFonts w:asciiTheme="minorHAnsi" w:hAnsiTheme="minorHAnsi" w:cstheme="minorHAnsi"/>
                <w:sz w:val="22"/>
                <w:szCs w:val="22"/>
              </w:rPr>
              <w:t>”</w:t>
            </w:r>
            <w:r w:rsidR="00A960DA" w:rsidRPr="00D70B39">
              <w:rPr>
                <w:rFonts w:asciiTheme="minorHAnsi" w:hAnsiTheme="minorHAnsi" w:cstheme="minorHAnsi"/>
                <w:sz w:val="22"/>
                <w:szCs w:val="22"/>
              </w:rPr>
              <w:t xml:space="preserve"> (</w:t>
            </w:r>
            <w:r w:rsidR="00677A60" w:rsidRPr="00D70B39">
              <w:rPr>
                <w:rFonts w:asciiTheme="minorHAnsi" w:hAnsiTheme="minorHAnsi" w:cstheme="minorHAnsi"/>
                <w:sz w:val="22"/>
                <w:szCs w:val="22"/>
              </w:rPr>
              <w:t>Springboard box</w:t>
            </w:r>
            <w:r w:rsidR="00A960DA" w:rsidRPr="00D70B39">
              <w:rPr>
                <w:rFonts w:asciiTheme="minorHAnsi" w:hAnsiTheme="minorHAnsi" w:cstheme="minorHAnsi"/>
                <w:sz w:val="22"/>
                <w:szCs w:val="22"/>
              </w:rPr>
              <w:t>)</w:t>
            </w:r>
            <w:r w:rsidR="00677A60" w:rsidRPr="00D70B39">
              <w:rPr>
                <w:rFonts w:asciiTheme="minorHAnsi" w:hAnsiTheme="minorHAnsi" w:cstheme="minorHAnsi"/>
                <w:sz w:val="22"/>
                <w:szCs w:val="22"/>
              </w:rPr>
              <w:t>, containing</w:t>
            </w:r>
            <w:r w:rsidRPr="00D70B39">
              <w:rPr>
                <w:rFonts w:asciiTheme="minorHAnsi" w:hAnsiTheme="minorHAnsi" w:cstheme="minorHAnsi"/>
                <w:sz w:val="22"/>
                <w:szCs w:val="22"/>
              </w:rPr>
              <w:t xml:space="preserve"> items to promote more language interaction in the home.</w:t>
            </w:r>
          </w:p>
          <w:p w14:paraId="19437C6C" w14:textId="77777777" w:rsidR="0013029E" w:rsidRPr="00D70B39" w:rsidRDefault="00AE48F5" w:rsidP="000C5749">
            <w:pPr>
              <w:spacing w:after="0"/>
              <w:rPr>
                <w:rFonts w:asciiTheme="minorHAnsi" w:hAnsiTheme="minorHAnsi" w:cstheme="minorHAnsi"/>
                <w:sz w:val="22"/>
                <w:szCs w:val="22"/>
              </w:rPr>
            </w:pPr>
            <w:r w:rsidRPr="00D70B39">
              <w:rPr>
                <w:rFonts w:asciiTheme="minorHAnsi" w:hAnsiTheme="minorHAnsi" w:cstheme="minorHAnsi"/>
                <w:sz w:val="22"/>
                <w:szCs w:val="22"/>
              </w:rPr>
              <w:t>The findings told us</w:t>
            </w:r>
            <w:r w:rsidR="0013029E" w:rsidRPr="00D70B39">
              <w:rPr>
                <w:rFonts w:asciiTheme="minorHAnsi" w:hAnsiTheme="minorHAnsi" w:cstheme="minorHAnsi"/>
                <w:sz w:val="22"/>
                <w:szCs w:val="22"/>
              </w:rPr>
              <w:t xml:space="preserve"> that:</w:t>
            </w:r>
          </w:p>
          <w:p w14:paraId="4D090590" w14:textId="77777777" w:rsidR="0013029E" w:rsidRPr="00D70B39" w:rsidRDefault="0013029E" w:rsidP="000C5749">
            <w:pPr>
              <w:pStyle w:val="ListParagraph"/>
              <w:numPr>
                <w:ilvl w:val="0"/>
                <w:numId w:val="3"/>
              </w:numPr>
              <w:spacing w:after="0"/>
              <w:rPr>
                <w:rFonts w:asciiTheme="minorHAnsi" w:hAnsiTheme="minorHAnsi" w:cstheme="minorHAnsi"/>
                <w:sz w:val="22"/>
                <w:szCs w:val="22"/>
              </w:rPr>
            </w:pPr>
            <w:r w:rsidRPr="00D70B39">
              <w:rPr>
                <w:rFonts w:asciiTheme="minorHAnsi" w:hAnsiTheme="minorHAnsi" w:cstheme="minorHAnsi"/>
                <w:sz w:val="22"/>
                <w:szCs w:val="22"/>
              </w:rPr>
              <w:t>Parents in Norwich report a lack of speech and language support groups across the area</w:t>
            </w:r>
          </w:p>
          <w:p w14:paraId="6E274658" w14:textId="77777777" w:rsidR="0013029E" w:rsidRPr="00D70B39" w:rsidRDefault="0013029E" w:rsidP="000C5749">
            <w:pPr>
              <w:pStyle w:val="ListParagraph"/>
              <w:numPr>
                <w:ilvl w:val="0"/>
                <w:numId w:val="3"/>
              </w:numPr>
              <w:spacing w:after="0"/>
              <w:rPr>
                <w:rFonts w:asciiTheme="minorHAnsi" w:hAnsiTheme="minorHAnsi" w:cstheme="minorHAnsi"/>
                <w:sz w:val="22"/>
                <w:szCs w:val="22"/>
              </w:rPr>
            </w:pPr>
            <w:r w:rsidRPr="00D70B39">
              <w:rPr>
                <w:rFonts w:asciiTheme="minorHAnsi" w:hAnsiTheme="minorHAnsi" w:cstheme="minorHAnsi"/>
                <w:sz w:val="22"/>
                <w:szCs w:val="22"/>
              </w:rPr>
              <w:t>Families would welcome a res</w:t>
            </w:r>
            <w:r w:rsidR="00AE48F5" w:rsidRPr="00D70B39">
              <w:rPr>
                <w:rFonts w:asciiTheme="minorHAnsi" w:hAnsiTheme="minorHAnsi" w:cstheme="minorHAnsi"/>
                <w:sz w:val="22"/>
                <w:szCs w:val="22"/>
              </w:rPr>
              <w:t>ource box</w:t>
            </w:r>
          </w:p>
          <w:p w14:paraId="73C2806C" w14:textId="77777777" w:rsidR="0013029E" w:rsidRPr="00D70B39" w:rsidRDefault="0013029E" w:rsidP="000C5749">
            <w:pPr>
              <w:pStyle w:val="ListParagraph"/>
              <w:numPr>
                <w:ilvl w:val="0"/>
                <w:numId w:val="3"/>
              </w:numPr>
              <w:spacing w:after="0"/>
              <w:rPr>
                <w:rFonts w:asciiTheme="minorHAnsi" w:hAnsiTheme="minorHAnsi" w:cstheme="minorHAnsi"/>
                <w:sz w:val="22"/>
                <w:szCs w:val="22"/>
              </w:rPr>
            </w:pPr>
            <w:r w:rsidRPr="00D70B39">
              <w:rPr>
                <w:rFonts w:asciiTheme="minorHAnsi" w:hAnsiTheme="minorHAnsi" w:cstheme="minorHAnsi"/>
                <w:sz w:val="22"/>
                <w:szCs w:val="22"/>
              </w:rPr>
              <w:t>Families would like more advice on how to support their children’s speech, language and communication skills</w:t>
            </w:r>
          </w:p>
          <w:p w14:paraId="07C5A327" w14:textId="2076A441" w:rsidR="0013029E" w:rsidRPr="00D70B39" w:rsidRDefault="0013029E" w:rsidP="000C5749">
            <w:pPr>
              <w:pStyle w:val="ListParagraph"/>
              <w:numPr>
                <w:ilvl w:val="0"/>
                <w:numId w:val="3"/>
              </w:numPr>
              <w:spacing w:after="0" w:line="259" w:lineRule="auto"/>
              <w:rPr>
                <w:rFonts w:asciiTheme="minorHAnsi" w:hAnsiTheme="minorHAnsi" w:cstheme="minorHAnsi"/>
                <w:sz w:val="22"/>
                <w:szCs w:val="22"/>
              </w:rPr>
            </w:pPr>
            <w:r w:rsidRPr="00D70B39">
              <w:rPr>
                <w:rFonts w:asciiTheme="minorHAnsi" w:hAnsiTheme="minorHAnsi" w:cstheme="minorHAnsi"/>
                <w:sz w:val="22"/>
                <w:szCs w:val="22"/>
              </w:rPr>
              <w:t>Families would like advice on where to seek help and the referral route for speech therapy</w:t>
            </w:r>
          </w:p>
          <w:p w14:paraId="028820D1" w14:textId="77777777" w:rsidR="00A10AE1" w:rsidRPr="00D70B39" w:rsidRDefault="00A10AE1" w:rsidP="00A10AE1">
            <w:pPr>
              <w:pStyle w:val="ListParagraph"/>
              <w:spacing w:after="0" w:line="259" w:lineRule="auto"/>
              <w:rPr>
                <w:rFonts w:asciiTheme="minorHAnsi" w:hAnsiTheme="minorHAnsi" w:cstheme="minorHAnsi"/>
                <w:sz w:val="22"/>
                <w:szCs w:val="22"/>
              </w:rPr>
            </w:pPr>
          </w:p>
          <w:p w14:paraId="35A8DF03" w14:textId="2E7105F4" w:rsidR="00A10AE1" w:rsidRPr="00D70B39" w:rsidRDefault="00A10AE1" w:rsidP="00A10AE1">
            <w:pPr>
              <w:spacing w:after="0" w:line="259" w:lineRule="auto"/>
              <w:rPr>
                <w:rFonts w:asciiTheme="minorHAnsi" w:hAnsiTheme="minorHAnsi" w:cstheme="minorHAnsi"/>
                <w:sz w:val="22"/>
                <w:szCs w:val="22"/>
              </w:rPr>
            </w:pPr>
            <w:r w:rsidRPr="00D70B39">
              <w:rPr>
                <w:rFonts w:asciiTheme="minorHAnsi" w:hAnsiTheme="minorHAnsi" w:cstheme="minorHAnsi"/>
                <w:sz w:val="22"/>
                <w:szCs w:val="22"/>
              </w:rPr>
              <w:t xml:space="preserve">The Communication Trust have delivered CPD for early years settings and schools to support the development of our “Communication Champions” Network across </w:t>
            </w:r>
            <w:r w:rsidRPr="00D70B39">
              <w:rPr>
                <w:rFonts w:asciiTheme="minorHAnsi" w:hAnsiTheme="minorHAnsi" w:cstheme="minorHAnsi"/>
                <w:sz w:val="22"/>
                <w:szCs w:val="22"/>
              </w:rPr>
              <w:lastRenderedPageBreak/>
              <w:t xml:space="preserve">Norwich.  The network will provide a universal approach to speech, language and communication development in Early Years which all school staff, not just teachers, can use in their daily interactions with children, as well as staff in private, voluntary and independent settings.  </w:t>
            </w:r>
          </w:p>
          <w:p w14:paraId="141D5673" w14:textId="77777777" w:rsidR="00A10AE1" w:rsidRPr="00D70B39" w:rsidRDefault="00A10AE1" w:rsidP="00A10AE1">
            <w:pPr>
              <w:spacing w:after="0" w:line="259" w:lineRule="auto"/>
              <w:rPr>
                <w:rFonts w:asciiTheme="minorHAnsi" w:hAnsiTheme="minorHAnsi" w:cstheme="minorHAnsi"/>
                <w:sz w:val="22"/>
                <w:szCs w:val="22"/>
              </w:rPr>
            </w:pPr>
          </w:p>
          <w:p w14:paraId="226DE2C9" w14:textId="062BAC30" w:rsidR="008729EE" w:rsidRPr="00D70B39" w:rsidRDefault="00A10AE1" w:rsidP="00A10AE1">
            <w:pPr>
              <w:spacing w:after="0" w:line="259" w:lineRule="auto"/>
              <w:rPr>
                <w:rFonts w:asciiTheme="minorHAnsi" w:hAnsiTheme="minorHAnsi" w:cstheme="minorHAnsi"/>
                <w:sz w:val="22"/>
                <w:szCs w:val="22"/>
              </w:rPr>
            </w:pPr>
            <w:r w:rsidRPr="00D70B39">
              <w:rPr>
                <w:rFonts w:asciiTheme="minorHAnsi" w:hAnsiTheme="minorHAnsi" w:cstheme="minorHAnsi"/>
                <w:sz w:val="22"/>
                <w:szCs w:val="22"/>
              </w:rPr>
              <w:t xml:space="preserve">To support parents as well as settings, Norwich OA have developed a strategy to support families with </w:t>
            </w:r>
            <w:r w:rsidRPr="00D70B39">
              <w:rPr>
                <w:rFonts w:asciiTheme="minorHAnsi" w:hAnsiTheme="minorHAnsi" w:cstheme="minorHAnsi"/>
                <w:sz w:val="22"/>
                <w:szCs w:val="22"/>
                <w:u w:val="single"/>
              </w:rPr>
              <w:t>home learning</w:t>
            </w:r>
            <w:r w:rsidRPr="00D70B39">
              <w:rPr>
                <w:rFonts w:asciiTheme="minorHAnsi" w:hAnsiTheme="minorHAnsi" w:cstheme="minorHAnsi"/>
                <w:sz w:val="22"/>
                <w:szCs w:val="22"/>
              </w:rPr>
              <w:t xml:space="preserve">.  This has included recruiting a team of Community Communication Champions who will each work with a target ward in Norwich: University, Wensum, Mile Cross and Catton Grove.  CCCs support neighbourhoods in each of these four wards and will make introductions with parents least likely to engage with support and encourage/accompany them to group speech and language sessions delivered by </w:t>
            </w:r>
            <w:proofErr w:type="spellStart"/>
            <w:r w:rsidRPr="00D70B39">
              <w:rPr>
                <w:rFonts w:asciiTheme="minorHAnsi" w:hAnsiTheme="minorHAnsi" w:cstheme="minorHAnsi"/>
                <w:sz w:val="22"/>
                <w:szCs w:val="22"/>
              </w:rPr>
              <w:t>Elklan</w:t>
            </w:r>
            <w:proofErr w:type="spellEnd"/>
            <w:r w:rsidRPr="00D70B39">
              <w:rPr>
                <w:rFonts w:asciiTheme="minorHAnsi" w:hAnsiTheme="minorHAnsi" w:cstheme="minorHAnsi"/>
                <w:sz w:val="22"/>
                <w:szCs w:val="22"/>
              </w:rPr>
              <w:t xml:space="preserve"> in their local </w:t>
            </w:r>
            <w:r w:rsidR="008F0DC3" w:rsidRPr="00D70B39">
              <w:rPr>
                <w:rFonts w:asciiTheme="minorHAnsi" w:hAnsiTheme="minorHAnsi" w:cstheme="minorHAnsi"/>
                <w:sz w:val="22"/>
                <w:szCs w:val="22"/>
              </w:rPr>
              <w:t>area</w:t>
            </w:r>
            <w:r w:rsidRPr="00D70B39">
              <w:rPr>
                <w:rFonts w:asciiTheme="minorHAnsi" w:hAnsiTheme="minorHAnsi" w:cstheme="minorHAnsi"/>
                <w:sz w:val="22"/>
                <w:szCs w:val="22"/>
              </w:rPr>
              <w:t xml:space="preserve">. </w:t>
            </w:r>
            <w:r w:rsidR="008729EE" w:rsidRPr="00D70B39">
              <w:rPr>
                <w:rFonts w:asciiTheme="minorHAnsi" w:hAnsiTheme="minorHAnsi" w:cstheme="minorHAnsi"/>
                <w:sz w:val="22"/>
                <w:szCs w:val="22"/>
              </w:rPr>
              <w:t xml:space="preserve"> CCCs will also provide resources, run group sessions within target neighbourhoods and link with local resources and support to stimulate language development in early years. </w:t>
            </w:r>
          </w:p>
          <w:p w14:paraId="22ACE960" w14:textId="5E81DC18" w:rsidR="008729EE" w:rsidRPr="00D70B39" w:rsidRDefault="008729EE" w:rsidP="00A10AE1">
            <w:pPr>
              <w:spacing w:after="0" w:line="259" w:lineRule="auto"/>
              <w:rPr>
                <w:rFonts w:asciiTheme="minorHAnsi" w:hAnsiTheme="minorHAnsi" w:cstheme="minorHAnsi"/>
                <w:sz w:val="22"/>
                <w:szCs w:val="22"/>
              </w:rPr>
            </w:pPr>
          </w:p>
          <w:p w14:paraId="5208059D" w14:textId="652001BF" w:rsidR="008729EE" w:rsidRPr="00D70B39" w:rsidRDefault="00D70B39" w:rsidP="00A960DA">
            <w:pPr>
              <w:spacing w:after="0" w:line="259" w:lineRule="auto"/>
              <w:rPr>
                <w:rFonts w:asciiTheme="minorHAnsi" w:hAnsiTheme="minorHAnsi" w:cstheme="minorHAnsi"/>
                <w:sz w:val="22"/>
                <w:szCs w:val="22"/>
              </w:rPr>
            </w:pPr>
            <w:r w:rsidRPr="00D70B39">
              <w:rPr>
                <w:rFonts w:asciiTheme="minorHAnsi" w:hAnsiTheme="minorHAnsi" w:cstheme="minorHAnsi"/>
                <w:b/>
                <w:sz w:val="22"/>
                <w:szCs w:val="22"/>
              </w:rPr>
              <w:t xml:space="preserve">We wish to award a contract to a provider to deliver evaluation and consultancy support. </w:t>
            </w:r>
            <w:r w:rsidR="008729EE" w:rsidRPr="00D70B39">
              <w:rPr>
                <w:rFonts w:asciiTheme="minorHAnsi" w:hAnsiTheme="minorHAnsi" w:cstheme="minorHAnsi"/>
                <w:b/>
                <w:sz w:val="22"/>
                <w:szCs w:val="22"/>
              </w:rPr>
              <w:t xml:space="preserve">The purpose of this evaluation and consultancy support is primarily to determine what difference the </w:t>
            </w:r>
            <w:r w:rsidR="008729EE" w:rsidRPr="00D70B39">
              <w:rPr>
                <w:rFonts w:asciiTheme="minorHAnsi" w:hAnsiTheme="minorHAnsi" w:cstheme="minorHAnsi"/>
                <w:b/>
                <w:sz w:val="22"/>
                <w:szCs w:val="22"/>
                <w:u w:val="single"/>
              </w:rPr>
              <w:t>home learning</w:t>
            </w:r>
            <w:r w:rsidR="008729EE" w:rsidRPr="00D70B39">
              <w:rPr>
                <w:rFonts w:asciiTheme="minorHAnsi" w:hAnsiTheme="minorHAnsi" w:cstheme="minorHAnsi"/>
                <w:b/>
                <w:sz w:val="22"/>
                <w:szCs w:val="22"/>
              </w:rPr>
              <w:t xml:space="preserve"> interventions have made, and whether children and parents who have been involved in the activities feel and/or derive any benefit from them. </w:t>
            </w:r>
          </w:p>
        </w:tc>
      </w:tr>
      <w:tr w:rsidR="008A7544" w:rsidRPr="00D70B39" w14:paraId="60F753D5" w14:textId="77777777" w:rsidTr="009C3674">
        <w:trPr>
          <w:trHeight w:val="536"/>
        </w:trPr>
        <w:tc>
          <w:tcPr>
            <w:tcW w:w="1980" w:type="dxa"/>
            <w:shd w:val="clear" w:color="auto" w:fill="F3FFFF"/>
            <w:vAlign w:val="center"/>
          </w:tcPr>
          <w:p w14:paraId="6C90F0D2"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lastRenderedPageBreak/>
              <w:t>5. Targeted individuals/schools</w:t>
            </w:r>
          </w:p>
        </w:tc>
        <w:tc>
          <w:tcPr>
            <w:tcW w:w="7513" w:type="dxa"/>
            <w:vAlign w:val="center"/>
          </w:tcPr>
          <w:p w14:paraId="05958A68" w14:textId="18F6C9EA" w:rsidR="003E68A5" w:rsidRPr="00D70B39" w:rsidRDefault="003E68A5" w:rsidP="000C5749">
            <w:pPr>
              <w:spacing w:after="0"/>
              <w:rPr>
                <w:rFonts w:asciiTheme="minorHAnsi" w:hAnsiTheme="minorHAnsi" w:cstheme="minorHAnsi"/>
                <w:sz w:val="22"/>
                <w:szCs w:val="22"/>
              </w:rPr>
            </w:pPr>
            <w:r w:rsidRPr="00D70B39">
              <w:rPr>
                <w:rFonts w:asciiTheme="minorHAnsi" w:hAnsiTheme="minorHAnsi" w:cstheme="minorHAnsi"/>
                <w:sz w:val="22"/>
                <w:szCs w:val="22"/>
              </w:rPr>
              <w:t>Working closely alongside the Communication Champion Project Manager &amp; Community Communication Champion team</w:t>
            </w:r>
            <w:r w:rsidR="00A960DA" w:rsidRPr="00D70B39">
              <w:rPr>
                <w:rFonts w:asciiTheme="minorHAnsi" w:hAnsiTheme="minorHAnsi" w:cstheme="minorHAnsi"/>
                <w:sz w:val="22"/>
                <w:szCs w:val="22"/>
              </w:rPr>
              <w:t xml:space="preserve"> as a “critical friend”</w:t>
            </w:r>
            <w:r w:rsidRPr="00D70B39">
              <w:rPr>
                <w:rFonts w:asciiTheme="minorHAnsi" w:hAnsiTheme="minorHAnsi" w:cstheme="minorHAnsi"/>
                <w:sz w:val="22"/>
                <w:szCs w:val="22"/>
              </w:rPr>
              <w:t xml:space="preserve">.  Capturing feedback from a sample of:  </w:t>
            </w:r>
          </w:p>
          <w:p w14:paraId="07CE929E" w14:textId="149121F8" w:rsidR="003E68A5" w:rsidRPr="00D70B39" w:rsidRDefault="003E68A5" w:rsidP="003E68A5">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Parents and care-givers participating in Home Learning programmes delivered by </w:t>
            </w:r>
            <w:proofErr w:type="spellStart"/>
            <w:r w:rsidRPr="00D70B39">
              <w:rPr>
                <w:rFonts w:asciiTheme="minorHAnsi" w:hAnsiTheme="minorHAnsi" w:cstheme="minorHAnsi"/>
                <w:sz w:val="22"/>
                <w:szCs w:val="22"/>
              </w:rPr>
              <w:t>Elklan</w:t>
            </w:r>
            <w:proofErr w:type="spellEnd"/>
          </w:p>
          <w:p w14:paraId="1ED0EDE7" w14:textId="5DFA1811" w:rsidR="003E68A5" w:rsidRPr="00D70B39" w:rsidRDefault="003E68A5" w:rsidP="003E68A5">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Parents and care-givers participating in Home Learning programmes delivered within target neighbourhoods by CCCs and </w:t>
            </w:r>
            <w:r w:rsidR="00E91492" w:rsidRPr="00D70B39">
              <w:rPr>
                <w:rFonts w:asciiTheme="minorHAnsi" w:hAnsiTheme="minorHAnsi" w:cstheme="minorHAnsi"/>
                <w:sz w:val="22"/>
                <w:szCs w:val="22"/>
              </w:rPr>
              <w:t>wider community organisations</w:t>
            </w:r>
          </w:p>
          <w:p w14:paraId="5E7A23C8" w14:textId="23A65F5E" w:rsidR="00E91492" w:rsidRPr="00D70B39" w:rsidRDefault="00E91492" w:rsidP="003E68A5">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Parents and care-givers within target neighbourhoods choosing not to engage with support </w:t>
            </w:r>
          </w:p>
          <w:p w14:paraId="4DAE5737" w14:textId="77777777" w:rsidR="008A7544" w:rsidRPr="00D70B39" w:rsidRDefault="00E91492" w:rsidP="000C5749">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Staff in local schools, settings and community organisations </w:t>
            </w:r>
          </w:p>
          <w:p w14:paraId="0F739A68" w14:textId="780407DB" w:rsidR="00E91492" w:rsidRPr="00D70B39" w:rsidRDefault="00E91492" w:rsidP="00E91492">
            <w:pPr>
              <w:pStyle w:val="ListParagraph"/>
              <w:spacing w:after="0"/>
              <w:ind w:left="360"/>
              <w:rPr>
                <w:rFonts w:asciiTheme="minorHAnsi" w:hAnsiTheme="minorHAnsi" w:cstheme="minorHAnsi"/>
                <w:sz w:val="22"/>
                <w:szCs w:val="22"/>
              </w:rPr>
            </w:pPr>
          </w:p>
        </w:tc>
      </w:tr>
      <w:tr w:rsidR="008A7544" w:rsidRPr="00D70B39" w14:paraId="789CB669" w14:textId="77777777" w:rsidTr="009C3674">
        <w:trPr>
          <w:trHeight w:val="536"/>
        </w:trPr>
        <w:tc>
          <w:tcPr>
            <w:tcW w:w="1980" w:type="dxa"/>
            <w:shd w:val="clear" w:color="auto" w:fill="F3FFFF"/>
            <w:vAlign w:val="center"/>
          </w:tcPr>
          <w:p w14:paraId="0B57FA3C" w14:textId="77777777" w:rsidR="008A7544" w:rsidRPr="00D70B39" w:rsidRDefault="008A7544"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6. Anticipated costs and price cap</w:t>
            </w:r>
          </w:p>
        </w:tc>
        <w:tc>
          <w:tcPr>
            <w:tcW w:w="7513" w:type="dxa"/>
            <w:vAlign w:val="center"/>
          </w:tcPr>
          <w:p w14:paraId="17FDA481" w14:textId="4A6C1C78" w:rsidR="00DF5F17" w:rsidRPr="00D70B39" w:rsidRDefault="00DF5F17" w:rsidP="000C5749">
            <w:pPr>
              <w:spacing w:after="0"/>
              <w:rPr>
                <w:rFonts w:asciiTheme="minorHAnsi" w:hAnsiTheme="minorHAnsi" w:cstheme="minorHAnsi"/>
                <w:b/>
                <w:sz w:val="22"/>
                <w:szCs w:val="22"/>
              </w:rPr>
            </w:pPr>
            <w:r w:rsidRPr="00D70B39">
              <w:rPr>
                <w:rFonts w:asciiTheme="minorHAnsi" w:hAnsiTheme="minorHAnsi" w:cstheme="minorHAnsi"/>
                <w:b/>
                <w:sz w:val="22"/>
                <w:szCs w:val="22"/>
              </w:rPr>
              <w:t>Price cap £</w:t>
            </w:r>
            <w:r w:rsidR="00E91492" w:rsidRPr="00D70B39">
              <w:rPr>
                <w:rFonts w:asciiTheme="minorHAnsi" w:hAnsiTheme="minorHAnsi" w:cstheme="minorHAnsi"/>
                <w:b/>
                <w:sz w:val="22"/>
                <w:szCs w:val="22"/>
              </w:rPr>
              <w:t>3</w:t>
            </w:r>
            <w:r w:rsidR="00524713" w:rsidRPr="00D70B39">
              <w:rPr>
                <w:rFonts w:asciiTheme="minorHAnsi" w:hAnsiTheme="minorHAnsi" w:cstheme="minorHAnsi"/>
                <w:b/>
                <w:sz w:val="22"/>
                <w:szCs w:val="22"/>
              </w:rPr>
              <w:t>0,000</w:t>
            </w:r>
            <w:r w:rsidR="00D70B39" w:rsidRPr="00D70B39">
              <w:rPr>
                <w:rFonts w:asciiTheme="minorHAnsi" w:hAnsiTheme="minorHAnsi" w:cstheme="minorHAnsi"/>
                <w:b/>
                <w:sz w:val="22"/>
                <w:szCs w:val="22"/>
              </w:rPr>
              <w:t xml:space="preserve"> to be inclusive of all activities</w:t>
            </w:r>
          </w:p>
        </w:tc>
      </w:tr>
      <w:tr w:rsidR="00525704" w:rsidRPr="00D70B39" w14:paraId="58A88AEA" w14:textId="77777777" w:rsidTr="009C3674">
        <w:trPr>
          <w:trHeight w:val="536"/>
        </w:trPr>
        <w:tc>
          <w:tcPr>
            <w:tcW w:w="1980" w:type="dxa"/>
            <w:shd w:val="clear" w:color="auto" w:fill="F3FFFF"/>
            <w:vAlign w:val="center"/>
          </w:tcPr>
          <w:p w14:paraId="2F0EDA46" w14:textId="77777777" w:rsidR="00525704" w:rsidRPr="00D70B39" w:rsidRDefault="00525704" w:rsidP="00525704">
            <w:pPr>
              <w:spacing w:after="0"/>
              <w:rPr>
                <w:rFonts w:asciiTheme="minorHAnsi" w:hAnsiTheme="minorHAnsi" w:cstheme="minorHAnsi"/>
                <w:b/>
                <w:sz w:val="22"/>
                <w:szCs w:val="22"/>
              </w:rPr>
            </w:pPr>
            <w:r w:rsidRPr="00D70B39">
              <w:rPr>
                <w:rFonts w:asciiTheme="minorHAnsi" w:hAnsiTheme="minorHAnsi" w:cstheme="minorHAnsi"/>
                <w:b/>
                <w:sz w:val="22"/>
                <w:szCs w:val="22"/>
              </w:rPr>
              <w:t>7. Outputs</w:t>
            </w:r>
          </w:p>
        </w:tc>
        <w:tc>
          <w:tcPr>
            <w:tcW w:w="7513" w:type="dxa"/>
          </w:tcPr>
          <w:p w14:paraId="6BDDDE6A" w14:textId="2C34F43B" w:rsidR="0012103C" w:rsidRPr="00D70B39" w:rsidRDefault="001D0308" w:rsidP="00525704">
            <w:pPr>
              <w:spacing w:after="0"/>
              <w:rPr>
                <w:rFonts w:asciiTheme="minorHAnsi" w:hAnsiTheme="minorHAnsi" w:cstheme="minorHAnsi"/>
                <w:sz w:val="22"/>
                <w:szCs w:val="22"/>
              </w:rPr>
            </w:pPr>
            <w:r w:rsidRPr="00D70B39">
              <w:rPr>
                <w:rFonts w:asciiTheme="minorHAnsi" w:hAnsiTheme="minorHAnsi" w:cstheme="minorHAnsi"/>
                <w:sz w:val="22"/>
                <w:szCs w:val="22"/>
              </w:rPr>
              <w:t>The s</w:t>
            </w:r>
            <w:r w:rsidR="00E91492" w:rsidRPr="00D70B39">
              <w:rPr>
                <w:rFonts w:asciiTheme="minorHAnsi" w:hAnsiTheme="minorHAnsi" w:cstheme="minorHAnsi"/>
                <w:sz w:val="22"/>
                <w:szCs w:val="22"/>
              </w:rPr>
              <w:t xml:space="preserve">uccessful </w:t>
            </w:r>
            <w:r w:rsidR="00D70B39" w:rsidRPr="00D70B39">
              <w:rPr>
                <w:rFonts w:asciiTheme="minorHAnsi" w:hAnsiTheme="minorHAnsi" w:cstheme="minorHAnsi"/>
                <w:sz w:val="22"/>
                <w:szCs w:val="22"/>
              </w:rPr>
              <w:t>Provider</w:t>
            </w:r>
            <w:r w:rsidR="00E91492" w:rsidRPr="00D70B39">
              <w:rPr>
                <w:rFonts w:asciiTheme="minorHAnsi" w:hAnsiTheme="minorHAnsi" w:cstheme="minorHAnsi"/>
                <w:sz w:val="22"/>
                <w:szCs w:val="22"/>
              </w:rPr>
              <w:t xml:space="preserve"> will be expected to work alongside the Community Communication Champion project to evaluate the success of a range of interventions, suggest further </w:t>
            </w:r>
            <w:proofErr w:type="gramStart"/>
            <w:r w:rsidR="00E91492" w:rsidRPr="00D70B39">
              <w:rPr>
                <w:rFonts w:asciiTheme="minorHAnsi" w:hAnsiTheme="minorHAnsi" w:cstheme="minorHAnsi"/>
                <w:sz w:val="22"/>
                <w:szCs w:val="22"/>
              </w:rPr>
              <w:t>evidence based</w:t>
            </w:r>
            <w:proofErr w:type="gramEnd"/>
            <w:r w:rsidR="00E91492" w:rsidRPr="00D70B39">
              <w:rPr>
                <w:rFonts w:asciiTheme="minorHAnsi" w:hAnsiTheme="minorHAnsi" w:cstheme="minorHAnsi"/>
                <w:sz w:val="22"/>
                <w:szCs w:val="22"/>
              </w:rPr>
              <w:t xml:space="preserve"> approaches and act as a “critical friend” throughout the duration of the project.</w:t>
            </w:r>
          </w:p>
          <w:p w14:paraId="1A6A80C8" w14:textId="02DB3F2B" w:rsidR="0012103C" w:rsidRPr="00D70B39" w:rsidRDefault="0012103C" w:rsidP="00525704">
            <w:pPr>
              <w:spacing w:after="0"/>
              <w:rPr>
                <w:rFonts w:asciiTheme="minorHAnsi" w:hAnsiTheme="minorHAnsi" w:cstheme="minorHAnsi"/>
                <w:sz w:val="22"/>
                <w:szCs w:val="22"/>
              </w:rPr>
            </w:pPr>
          </w:p>
          <w:p w14:paraId="750544B0" w14:textId="021625B4" w:rsidR="00B3482A" w:rsidRPr="00D70B39" w:rsidRDefault="0012103C" w:rsidP="00525704">
            <w:pPr>
              <w:spacing w:after="0"/>
              <w:rPr>
                <w:rFonts w:asciiTheme="minorHAnsi" w:hAnsiTheme="minorHAnsi" w:cstheme="minorHAnsi"/>
                <w:sz w:val="22"/>
                <w:szCs w:val="22"/>
              </w:rPr>
            </w:pPr>
            <w:r w:rsidRPr="00D70B39">
              <w:rPr>
                <w:rFonts w:asciiTheme="minorHAnsi" w:hAnsiTheme="minorHAnsi" w:cstheme="minorHAnsi"/>
                <w:sz w:val="22"/>
                <w:szCs w:val="22"/>
              </w:rPr>
              <w:t xml:space="preserve">The CCC roles have been designed to work outside of existing structures to engage parents who are least likely to </w:t>
            </w:r>
            <w:r w:rsidR="00A960DA" w:rsidRPr="00D70B39">
              <w:rPr>
                <w:rFonts w:asciiTheme="minorHAnsi" w:hAnsiTheme="minorHAnsi" w:cstheme="minorHAnsi"/>
                <w:sz w:val="22"/>
                <w:szCs w:val="22"/>
              </w:rPr>
              <w:t xml:space="preserve">access or to positively engage with support by using innovative and creative approaches.  </w:t>
            </w:r>
            <w:r w:rsidR="00B3482A" w:rsidRPr="00D70B39">
              <w:rPr>
                <w:rFonts w:asciiTheme="minorHAnsi" w:hAnsiTheme="minorHAnsi" w:cstheme="minorHAnsi"/>
                <w:sz w:val="22"/>
                <w:szCs w:val="22"/>
              </w:rPr>
              <w:t xml:space="preserve">The focus for a successful </w:t>
            </w:r>
            <w:r w:rsidR="00D70B39" w:rsidRPr="00D70B39">
              <w:rPr>
                <w:rFonts w:asciiTheme="minorHAnsi" w:hAnsiTheme="minorHAnsi" w:cstheme="minorHAnsi"/>
                <w:sz w:val="22"/>
                <w:szCs w:val="22"/>
              </w:rPr>
              <w:t>Provider</w:t>
            </w:r>
            <w:r w:rsidR="00B3482A" w:rsidRPr="00D70B39">
              <w:rPr>
                <w:rFonts w:asciiTheme="minorHAnsi" w:hAnsiTheme="minorHAnsi" w:cstheme="minorHAnsi"/>
                <w:sz w:val="22"/>
                <w:szCs w:val="22"/>
              </w:rPr>
              <w:t xml:space="preserve"> will be:</w:t>
            </w:r>
          </w:p>
          <w:p w14:paraId="495BE795" w14:textId="631234F7" w:rsidR="00B3482A" w:rsidRPr="00D70B39" w:rsidRDefault="00B3482A" w:rsidP="00B3482A">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lastRenderedPageBreak/>
              <w:t xml:space="preserve">To evaluate the success of the range of approaches and interventions delivered by the CCC project within target communities in Norwich. </w:t>
            </w:r>
          </w:p>
          <w:p w14:paraId="6BF5CA98" w14:textId="77777777" w:rsidR="00BA2851" w:rsidRPr="00D70B39" w:rsidRDefault="00BA2851" w:rsidP="00BA2851">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To further understand “what works” to raise awareness of effective strategies to improve speech, language and communication needs with “hard to reach” and/or “disadvantaged” parents. </w:t>
            </w:r>
          </w:p>
          <w:p w14:paraId="33951BA8" w14:textId="6B5D0B6D" w:rsidR="00A5324F" w:rsidRPr="00D70B39" w:rsidRDefault="00B3482A" w:rsidP="000551F3">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To understand the impact of different interventions</w:t>
            </w:r>
            <w:r w:rsidR="00A5324F" w:rsidRPr="00D70B39">
              <w:rPr>
                <w:rFonts w:asciiTheme="minorHAnsi" w:hAnsiTheme="minorHAnsi" w:cstheme="minorHAnsi"/>
                <w:sz w:val="22"/>
                <w:szCs w:val="22"/>
              </w:rPr>
              <w:t xml:space="preserve"> </w:t>
            </w:r>
            <w:r w:rsidR="005A7014" w:rsidRPr="00D70B39">
              <w:rPr>
                <w:rFonts w:asciiTheme="minorHAnsi" w:hAnsiTheme="minorHAnsi" w:cstheme="minorHAnsi"/>
                <w:sz w:val="22"/>
                <w:szCs w:val="22"/>
              </w:rPr>
              <w:t>against v</w:t>
            </w:r>
            <w:r w:rsidR="00A5324F" w:rsidRPr="00D70B39">
              <w:rPr>
                <w:rFonts w:asciiTheme="minorHAnsi" w:hAnsiTheme="minorHAnsi" w:cstheme="minorHAnsi"/>
                <w:sz w:val="22"/>
                <w:szCs w:val="22"/>
              </w:rPr>
              <w:t>alue for money</w:t>
            </w:r>
            <w:r w:rsidR="005A7014" w:rsidRPr="00D70B39">
              <w:rPr>
                <w:rFonts w:asciiTheme="minorHAnsi" w:hAnsiTheme="minorHAnsi" w:cstheme="minorHAnsi"/>
                <w:sz w:val="22"/>
                <w:szCs w:val="22"/>
              </w:rPr>
              <w:t>.</w:t>
            </w:r>
          </w:p>
          <w:p w14:paraId="6B8C5326" w14:textId="1805BB99" w:rsidR="00EF725B" w:rsidRPr="00D70B39" w:rsidRDefault="00EF725B" w:rsidP="000551F3">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Understanding the value of social media networks and </w:t>
            </w:r>
            <w:r w:rsidR="00397F7C" w:rsidRPr="00D70B39">
              <w:rPr>
                <w:rFonts w:asciiTheme="minorHAnsi" w:hAnsiTheme="minorHAnsi" w:cstheme="minorHAnsi"/>
                <w:sz w:val="22"/>
                <w:szCs w:val="22"/>
              </w:rPr>
              <w:t>peer ambassador</w:t>
            </w:r>
            <w:r w:rsidR="00A12167" w:rsidRPr="00D70B39">
              <w:rPr>
                <w:rFonts w:asciiTheme="minorHAnsi" w:hAnsiTheme="minorHAnsi" w:cstheme="minorHAnsi"/>
                <w:sz w:val="22"/>
                <w:szCs w:val="22"/>
              </w:rPr>
              <w:t xml:space="preserve">s for </w:t>
            </w:r>
            <w:r w:rsidRPr="00D70B39">
              <w:rPr>
                <w:rFonts w:asciiTheme="minorHAnsi" w:hAnsiTheme="minorHAnsi" w:cstheme="minorHAnsi"/>
                <w:sz w:val="22"/>
                <w:szCs w:val="22"/>
              </w:rPr>
              <w:t>parent</w:t>
            </w:r>
            <w:r w:rsidR="00A12167" w:rsidRPr="00D70B39">
              <w:rPr>
                <w:rFonts w:asciiTheme="minorHAnsi" w:hAnsiTheme="minorHAnsi" w:cstheme="minorHAnsi"/>
                <w:sz w:val="22"/>
                <w:szCs w:val="22"/>
              </w:rPr>
              <w:t>s.</w:t>
            </w:r>
          </w:p>
          <w:p w14:paraId="3DEB519D" w14:textId="36054013" w:rsidR="00B3482A" w:rsidRPr="00D70B39" w:rsidRDefault="00B3482A" w:rsidP="00B3482A">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To evidence the impact of the CCC roles. </w:t>
            </w:r>
          </w:p>
          <w:p w14:paraId="0277ECAD" w14:textId="47B551E9" w:rsidR="00A5324F" w:rsidRPr="00D70B39" w:rsidRDefault="00A5324F" w:rsidP="00B3482A">
            <w:pPr>
              <w:pStyle w:val="ListParagraph"/>
              <w:numPr>
                <w:ilvl w:val="0"/>
                <w:numId w:val="12"/>
              </w:numPr>
              <w:spacing w:after="0"/>
              <w:rPr>
                <w:rFonts w:asciiTheme="minorHAnsi" w:hAnsiTheme="minorHAnsi" w:cstheme="minorHAnsi"/>
                <w:sz w:val="22"/>
                <w:szCs w:val="22"/>
              </w:rPr>
            </w:pPr>
            <w:r w:rsidRPr="00D70B39">
              <w:rPr>
                <w:rFonts w:asciiTheme="minorHAnsi" w:hAnsiTheme="minorHAnsi" w:cstheme="minorHAnsi"/>
                <w:sz w:val="22"/>
                <w:szCs w:val="22"/>
              </w:rPr>
              <w:t xml:space="preserve">Working collaboratively with the CCC team through regular review meetings to improve </w:t>
            </w:r>
            <w:r w:rsidR="00BA2851" w:rsidRPr="00D70B39">
              <w:rPr>
                <w:rFonts w:asciiTheme="minorHAnsi" w:hAnsiTheme="minorHAnsi" w:cstheme="minorHAnsi"/>
                <w:sz w:val="22"/>
                <w:szCs w:val="22"/>
              </w:rPr>
              <w:t xml:space="preserve">planned </w:t>
            </w:r>
            <w:r w:rsidRPr="00D70B39">
              <w:rPr>
                <w:rFonts w:asciiTheme="minorHAnsi" w:hAnsiTheme="minorHAnsi" w:cstheme="minorHAnsi"/>
                <w:sz w:val="22"/>
                <w:szCs w:val="22"/>
              </w:rPr>
              <w:t xml:space="preserve">delivery approaches with </w:t>
            </w:r>
            <w:r w:rsidR="00672D19" w:rsidRPr="00D70B39">
              <w:rPr>
                <w:rFonts w:asciiTheme="minorHAnsi" w:hAnsiTheme="minorHAnsi" w:cstheme="minorHAnsi"/>
                <w:sz w:val="22"/>
                <w:szCs w:val="22"/>
              </w:rPr>
              <w:t>learning/</w:t>
            </w:r>
            <w:r w:rsidRPr="00D70B39">
              <w:rPr>
                <w:rFonts w:asciiTheme="minorHAnsi" w:hAnsiTheme="minorHAnsi" w:cstheme="minorHAnsi"/>
                <w:sz w:val="22"/>
                <w:szCs w:val="22"/>
              </w:rPr>
              <w:t xml:space="preserve">evidence base gathered to date. </w:t>
            </w:r>
          </w:p>
          <w:p w14:paraId="1DEEDF9B" w14:textId="77777777" w:rsidR="00B3482A" w:rsidRPr="00D70B39" w:rsidRDefault="00B3482A" w:rsidP="00525704">
            <w:pPr>
              <w:spacing w:after="0"/>
              <w:rPr>
                <w:rFonts w:asciiTheme="minorHAnsi" w:hAnsiTheme="minorHAnsi" w:cstheme="minorHAnsi"/>
                <w:sz w:val="22"/>
                <w:szCs w:val="22"/>
              </w:rPr>
            </w:pPr>
          </w:p>
          <w:p w14:paraId="2D912EBD" w14:textId="5E051D37" w:rsidR="00B3482A" w:rsidRPr="00D70B39" w:rsidRDefault="00B3482A" w:rsidP="00085007">
            <w:pPr>
              <w:pStyle w:val="ListParagraph"/>
              <w:numPr>
                <w:ilvl w:val="0"/>
                <w:numId w:val="14"/>
              </w:numPr>
              <w:spacing w:after="0"/>
              <w:rPr>
                <w:rFonts w:asciiTheme="minorHAnsi" w:hAnsiTheme="minorHAnsi" w:cstheme="minorHAnsi"/>
                <w:sz w:val="22"/>
                <w:szCs w:val="22"/>
              </w:rPr>
            </w:pPr>
            <w:r w:rsidRPr="00D70B39">
              <w:rPr>
                <w:rFonts w:asciiTheme="minorHAnsi" w:hAnsiTheme="minorHAnsi" w:cstheme="minorHAnsi"/>
                <w:b/>
                <w:sz w:val="22"/>
                <w:szCs w:val="22"/>
              </w:rPr>
              <w:t>Creation of a portfolio of case studies</w:t>
            </w:r>
            <w:r w:rsidRPr="00D70B39">
              <w:rPr>
                <w:rFonts w:asciiTheme="minorHAnsi" w:hAnsiTheme="minorHAnsi" w:cstheme="minorHAnsi"/>
                <w:sz w:val="22"/>
                <w:szCs w:val="22"/>
              </w:rPr>
              <w:t xml:space="preserve"> to highlight “what works” to engage parents effectively to support their children’s early speech, language and communication needs</w:t>
            </w:r>
            <w:r w:rsidR="00EE111F" w:rsidRPr="00D70B39">
              <w:rPr>
                <w:rFonts w:asciiTheme="minorHAnsi" w:hAnsiTheme="minorHAnsi" w:cstheme="minorHAnsi"/>
                <w:sz w:val="22"/>
                <w:szCs w:val="22"/>
              </w:rPr>
              <w:t>.</w:t>
            </w:r>
          </w:p>
          <w:p w14:paraId="498AF316" w14:textId="4C279B66" w:rsidR="00B3482A" w:rsidRPr="00D70B39" w:rsidRDefault="00E91492" w:rsidP="00151CA8">
            <w:pPr>
              <w:pStyle w:val="ListParagraph"/>
              <w:numPr>
                <w:ilvl w:val="0"/>
                <w:numId w:val="14"/>
              </w:numPr>
              <w:spacing w:after="0"/>
              <w:rPr>
                <w:rFonts w:asciiTheme="minorHAnsi" w:hAnsiTheme="minorHAnsi" w:cstheme="minorHAnsi"/>
                <w:sz w:val="22"/>
                <w:szCs w:val="22"/>
              </w:rPr>
            </w:pPr>
            <w:r w:rsidRPr="00D70B39">
              <w:rPr>
                <w:rFonts w:asciiTheme="minorHAnsi" w:hAnsiTheme="minorHAnsi" w:cstheme="minorHAnsi"/>
                <w:b/>
                <w:sz w:val="22"/>
                <w:szCs w:val="22"/>
              </w:rPr>
              <w:t xml:space="preserve">A </w:t>
            </w:r>
            <w:r w:rsidR="0012103C" w:rsidRPr="00D70B39">
              <w:rPr>
                <w:rFonts w:asciiTheme="minorHAnsi" w:hAnsiTheme="minorHAnsi" w:cstheme="minorHAnsi"/>
                <w:b/>
                <w:sz w:val="22"/>
                <w:szCs w:val="22"/>
              </w:rPr>
              <w:t>first (formative)</w:t>
            </w:r>
            <w:r w:rsidRPr="00D70B39">
              <w:rPr>
                <w:rFonts w:asciiTheme="minorHAnsi" w:hAnsiTheme="minorHAnsi" w:cstheme="minorHAnsi"/>
                <w:b/>
                <w:sz w:val="22"/>
                <w:szCs w:val="22"/>
              </w:rPr>
              <w:t xml:space="preserve"> report</w:t>
            </w:r>
            <w:r w:rsidR="00B3482A" w:rsidRPr="00D70B39">
              <w:rPr>
                <w:rFonts w:asciiTheme="minorHAnsi" w:hAnsiTheme="minorHAnsi" w:cstheme="minorHAnsi"/>
                <w:b/>
                <w:sz w:val="22"/>
                <w:szCs w:val="22"/>
              </w:rPr>
              <w:t xml:space="preserve"> by December 2019 </w:t>
            </w:r>
            <w:r w:rsidRPr="00D70B39">
              <w:rPr>
                <w:rFonts w:asciiTheme="minorHAnsi" w:hAnsiTheme="minorHAnsi" w:cstheme="minorHAnsi"/>
                <w:sz w:val="22"/>
                <w:szCs w:val="22"/>
              </w:rPr>
              <w:t>to evaluate the i</w:t>
            </w:r>
            <w:r w:rsidR="0012103C" w:rsidRPr="00D70B39">
              <w:rPr>
                <w:rFonts w:asciiTheme="minorHAnsi" w:hAnsiTheme="minorHAnsi" w:cstheme="minorHAnsi"/>
                <w:sz w:val="22"/>
                <w:szCs w:val="22"/>
              </w:rPr>
              <w:t xml:space="preserve">mpact of </w:t>
            </w:r>
            <w:r w:rsidR="00B3482A" w:rsidRPr="00D70B39">
              <w:rPr>
                <w:rFonts w:asciiTheme="minorHAnsi" w:hAnsiTheme="minorHAnsi" w:cstheme="minorHAnsi"/>
                <w:sz w:val="22"/>
                <w:szCs w:val="22"/>
              </w:rPr>
              <w:t>interventions delivered to date</w:t>
            </w:r>
            <w:r w:rsidR="00EE111F" w:rsidRPr="00D70B39">
              <w:rPr>
                <w:rFonts w:asciiTheme="minorHAnsi" w:hAnsiTheme="minorHAnsi" w:cstheme="minorHAnsi"/>
                <w:sz w:val="22"/>
                <w:szCs w:val="22"/>
              </w:rPr>
              <w:t xml:space="preserve"> and share evidence base gathered. </w:t>
            </w:r>
          </w:p>
          <w:p w14:paraId="3C141360" w14:textId="25F7CE0B" w:rsidR="0012103C" w:rsidRPr="00D70B39" w:rsidRDefault="0012103C" w:rsidP="00151CA8">
            <w:pPr>
              <w:pStyle w:val="ListParagraph"/>
              <w:numPr>
                <w:ilvl w:val="0"/>
                <w:numId w:val="14"/>
              </w:numPr>
              <w:spacing w:after="0"/>
              <w:rPr>
                <w:rFonts w:asciiTheme="minorHAnsi" w:hAnsiTheme="minorHAnsi" w:cstheme="minorHAnsi"/>
                <w:sz w:val="22"/>
                <w:szCs w:val="22"/>
              </w:rPr>
            </w:pPr>
            <w:r w:rsidRPr="00D70B39">
              <w:rPr>
                <w:rFonts w:asciiTheme="minorHAnsi" w:hAnsiTheme="minorHAnsi" w:cstheme="minorHAnsi"/>
                <w:b/>
                <w:sz w:val="22"/>
                <w:szCs w:val="22"/>
              </w:rPr>
              <w:t>A second (and final) report</w:t>
            </w:r>
            <w:r w:rsidR="00EE111F" w:rsidRPr="00D70B39">
              <w:rPr>
                <w:rFonts w:asciiTheme="minorHAnsi" w:hAnsiTheme="minorHAnsi" w:cstheme="minorHAnsi"/>
                <w:b/>
                <w:sz w:val="22"/>
                <w:szCs w:val="22"/>
              </w:rPr>
              <w:t xml:space="preserve"> by July 2020</w:t>
            </w:r>
            <w:r w:rsidRPr="00D70B39">
              <w:rPr>
                <w:rFonts w:asciiTheme="minorHAnsi" w:hAnsiTheme="minorHAnsi" w:cstheme="minorHAnsi"/>
                <w:b/>
                <w:sz w:val="22"/>
                <w:szCs w:val="22"/>
              </w:rPr>
              <w:t xml:space="preserve"> </w:t>
            </w:r>
            <w:r w:rsidRPr="00D70B39">
              <w:rPr>
                <w:rFonts w:asciiTheme="minorHAnsi" w:hAnsiTheme="minorHAnsi" w:cstheme="minorHAnsi"/>
                <w:sz w:val="22"/>
                <w:szCs w:val="22"/>
              </w:rPr>
              <w:t>to evaluate the success of the range of interventions delivered by the Community Communication Champions within their target neighbourhoods</w:t>
            </w:r>
            <w:r w:rsidR="00EE111F" w:rsidRPr="00D70B39">
              <w:rPr>
                <w:rFonts w:asciiTheme="minorHAnsi" w:hAnsiTheme="minorHAnsi" w:cstheme="minorHAnsi"/>
                <w:sz w:val="22"/>
                <w:szCs w:val="22"/>
              </w:rPr>
              <w:t xml:space="preserve"> and the impact of the CCC roles. </w:t>
            </w:r>
          </w:p>
          <w:p w14:paraId="4B3646D0" w14:textId="7C476BE8" w:rsidR="0012103C" w:rsidRPr="00D70B39" w:rsidRDefault="0012103C" w:rsidP="00525704">
            <w:pPr>
              <w:spacing w:after="0"/>
              <w:rPr>
                <w:rFonts w:asciiTheme="minorHAnsi" w:hAnsiTheme="minorHAnsi" w:cstheme="minorHAnsi"/>
                <w:sz w:val="22"/>
                <w:szCs w:val="22"/>
              </w:rPr>
            </w:pPr>
          </w:p>
          <w:p w14:paraId="6FEF31A4" w14:textId="2BAE381C" w:rsidR="0012103C" w:rsidRPr="00D70B39" w:rsidRDefault="0012103C" w:rsidP="00525704">
            <w:pPr>
              <w:spacing w:after="0"/>
              <w:rPr>
                <w:rFonts w:asciiTheme="minorHAnsi" w:hAnsiTheme="minorHAnsi" w:cstheme="minorHAnsi"/>
                <w:sz w:val="22"/>
                <w:szCs w:val="22"/>
              </w:rPr>
            </w:pPr>
            <w:r w:rsidRPr="00D70B39">
              <w:rPr>
                <w:rFonts w:asciiTheme="minorHAnsi" w:hAnsiTheme="minorHAnsi" w:cstheme="minorHAnsi"/>
                <w:sz w:val="22"/>
                <w:szCs w:val="22"/>
              </w:rPr>
              <w:t xml:space="preserve">Reports </w:t>
            </w:r>
            <w:r w:rsidR="00D70B39" w:rsidRPr="00D70B39">
              <w:rPr>
                <w:rFonts w:asciiTheme="minorHAnsi" w:hAnsiTheme="minorHAnsi" w:cstheme="minorHAnsi"/>
                <w:sz w:val="22"/>
                <w:szCs w:val="22"/>
              </w:rPr>
              <w:t xml:space="preserve">will </w:t>
            </w:r>
            <w:r w:rsidRPr="00D70B39">
              <w:rPr>
                <w:rFonts w:asciiTheme="minorHAnsi" w:hAnsiTheme="minorHAnsi" w:cstheme="minorHAnsi"/>
                <w:sz w:val="22"/>
                <w:szCs w:val="22"/>
              </w:rPr>
              <w:t>be shared with the NOA Partnership Board, the DfE and other stakeholders such as headteachers, teachers, parents and care-givers</w:t>
            </w:r>
            <w:r w:rsidR="00B3482A" w:rsidRPr="00D70B39">
              <w:rPr>
                <w:rFonts w:asciiTheme="minorHAnsi" w:hAnsiTheme="minorHAnsi" w:cstheme="minorHAnsi"/>
                <w:sz w:val="22"/>
                <w:szCs w:val="22"/>
              </w:rPr>
              <w:t>.</w:t>
            </w:r>
            <w:r w:rsidR="00EF032B" w:rsidRPr="00D70B39">
              <w:rPr>
                <w:rFonts w:asciiTheme="minorHAnsi" w:hAnsiTheme="minorHAnsi" w:cstheme="minorHAnsi"/>
                <w:sz w:val="22"/>
                <w:szCs w:val="22"/>
              </w:rPr>
              <w:t xml:space="preserve">  Reports and interim progress updates will also be shared with the NOA Priority 1 working group. </w:t>
            </w:r>
          </w:p>
          <w:p w14:paraId="76D8079A" w14:textId="347E64D6" w:rsidR="00EE111F" w:rsidRPr="00D70B39" w:rsidRDefault="00EE111F" w:rsidP="00525704">
            <w:pPr>
              <w:spacing w:after="0"/>
              <w:rPr>
                <w:rFonts w:asciiTheme="minorHAnsi" w:hAnsiTheme="minorHAnsi" w:cstheme="minorHAnsi"/>
                <w:sz w:val="22"/>
                <w:szCs w:val="22"/>
              </w:rPr>
            </w:pPr>
          </w:p>
        </w:tc>
      </w:tr>
      <w:tr w:rsidR="00525704" w:rsidRPr="00D70B39" w14:paraId="42F179D1" w14:textId="77777777" w:rsidTr="009C3674">
        <w:trPr>
          <w:trHeight w:val="989"/>
        </w:trPr>
        <w:tc>
          <w:tcPr>
            <w:tcW w:w="1980" w:type="dxa"/>
            <w:shd w:val="clear" w:color="auto" w:fill="F3FFFF"/>
            <w:vAlign w:val="center"/>
          </w:tcPr>
          <w:p w14:paraId="54E62978" w14:textId="77777777" w:rsidR="00525704" w:rsidRPr="00D70B39" w:rsidRDefault="00525704" w:rsidP="00525704">
            <w:pPr>
              <w:spacing w:after="0"/>
              <w:rPr>
                <w:rFonts w:asciiTheme="minorHAnsi" w:hAnsiTheme="minorHAnsi" w:cstheme="minorHAnsi"/>
                <w:b/>
                <w:sz w:val="22"/>
                <w:szCs w:val="22"/>
              </w:rPr>
            </w:pPr>
            <w:r w:rsidRPr="00D70B39">
              <w:rPr>
                <w:rFonts w:asciiTheme="minorHAnsi" w:hAnsiTheme="minorHAnsi" w:cstheme="minorHAnsi"/>
                <w:b/>
                <w:sz w:val="22"/>
                <w:szCs w:val="22"/>
              </w:rPr>
              <w:lastRenderedPageBreak/>
              <w:t>8. Short term outcomes</w:t>
            </w:r>
          </w:p>
        </w:tc>
        <w:tc>
          <w:tcPr>
            <w:tcW w:w="7513" w:type="dxa"/>
            <w:vAlign w:val="center"/>
          </w:tcPr>
          <w:p w14:paraId="1F11D14E" w14:textId="77EA0DCE" w:rsidR="00525704" w:rsidRPr="00D70B39" w:rsidRDefault="0012103C" w:rsidP="0012103C">
            <w:pPr>
              <w:spacing w:after="0"/>
              <w:rPr>
                <w:rFonts w:asciiTheme="minorHAnsi" w:hAnsiTheme="minorHAnsi" w:cstheme="minorHAnsi"/>
                <w:sz w:val="22"/>
                <w:szCs w:val="22"/>
              </w:rPr>
            </w:pPr>
            <w:r w:rsidRPr="00D70B39">
              <w:rPr>
                <w:rFonts w:asciiTheme="minorHAnsi" w:hAnsiTheme="minorHAnsi" w:cstheme="minorHAnsi"/>
                <w:sz w:val="22"/>
                <w:szCs w:val="22"/>
              </w:rPr>
              <w:t xml:space="preserve">Partners in the Norwich Opportunity Area can identify the impact of specific interventions and use this understanding to plan for continued sustainable activity. </w:t>
            </w:r>
          </w:p>
          <w:p w14:paraId="37DE7612" w14:textId="77777777" w:rsidR="001F709A" w:rsidRPr="00D70B39" w:rsidRDefault="001F709A" w:rsidP="0012103C">
            <w:pPr>
              <w:spacing w:after="0"/>
              <w:rPr>
                <w:rFonts w:asciiTheme="minorHAnsi" w:hAnsiTheme="minorHAnsi" w:cstheme="minorHAnsi"/>
                <w:sz w:val="22"/>
                <w:szCs w:val="22"/>
              </w:rPr>
            </w:pPr>
          </w:p>
          <w:p w14:paraId="676FB14B" w14:textId="20A6BE47" w:rsidR="001F709A" w:rsidRPr="00D70B39" w:rsidRDefault="001F709A" w:rsidP="0012103C">
            <w:pPr>
              <w:spacing w:after="0"/>
              <w:rPr>
                <w:rFonts w:asciiTheme="minorHAnsi" w:hAnsiTheme="minorHAnsi" w:cstheme="minorHAnsi"/>
                <w:sz w:val="22"/>
                <w:szCs w:val="22"/>
              </w:rPr>
            </w:pPr>
            <w:r w:rsidRPr="00D70B39">
              <w:rPr>
                <w:rFonts w:asciiTheme="minorHAnsi" w:hAnsiTheme="minorHAnsi" w:cstheme="minorHAnsi"/>
                <w:sz w:val="22"/>
                <w:szCs w:val="22"/>
              </w:rPr>
              <w:t xml:space="preserve">We have a shared understand of how to support the </w:t>
            </w:r>
            <w:proofErr w:type="gramStart"/>
            <w:r w:rsidRPr="00D70B39">
              <w:rPr>
                <w:rFonts w:asciiTheme="minorHAnsi" w:hAnsiTheme="minorHAnsi" w:cstheme="minorHAnsi"/>
                <w:sz w:val="22"/>
                <w:szCs w:val="22"/>
              </w:rPr>
              <w:t>most hard</w:t>
            </w:r>
            <w:proofErr w:type="gramEnd"/>
            <w:r w:rsidRPr="00D70B39">
              <w:rPr>
                <w:rFonts w:asciiTheme="minorHAnsi" w:hAnsiTheme="minorHAnsi" w:cstheme="minorHAnsi"/>
                <w:sz w:val="22"/>
                <w:szCs w:val="22"/>
              </w:rPr>
              <w:t xml:space="preserve"> to reach families and the barriers and challenges they face in accessing intervention. </w:t>
            </w:r>
          </w:p>
        </w:tc>
      </w:tr>
      <w:tr w:rsidR="00B26B9E" w:rsidRPr="00D70B39" w14:paraId="4BAA3B0F" w14:textId="77777777" w:rsidTr="009C3674">
        <w:trPr>
          <w:trHeight w:val="977"/>
        </w:trPr>
        <w:tc>
          <w:tcPr>
            <w:tcW w:w="1980" w:type="dxa"/>
            <w:shd w:val="clear" w:color="auto" w:fill="F3FFFF"/>
          </w:tcPr>
          <w:p w14:paraId="44DB0C29" w14:textId="77777777" w:rsidR="00B26B9E" w:rsidRPr="00D70B39" w:rsidRDefault="00B26B9E"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t>9. Long term outcomes</w:t>
            </w:r>
          </w:p>
          <w:p w14:paraId="226E5471" w14:textId="77777777" w:rsidR="00B26B9E" w:rsidRPr="00D70B39" w:rsidRDefault="00B26B9E" w:rsidP="00B26B9E">
            <w:pPr>
              <w:spacing w:after="0"/>
              <w:rPr>
                <w:rFonts w:asciiTheme="minorHAnsi" w:hAnsiTheme="minorHAnsi" w:cstheme="minorHAnsi"/>
                <w:sz w:val="22"/>
                <w:szCs w:val="22"/>
              </w:rPr>
            </w:pPr>
          </w:p>
        </w:tc>
        <w:tc>
          <w:tcPr>
            <w:tcW w:w="7513" w:type="dxa"/>
            <w:vAlign w:val="center"/>
          </w:tcPr>
          <w:p w14:paraId="3D219051" w14:textId="27655941"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Successful interventions to address deficits in early years speech, language and communication in similar contexts can be shared more widely across Norfolk and beyond following the Opportunity Area programme. </w:t>
            </w:r>
          </w:p>
        </w:tc>
      </w:tr>
      <w:tr w:rsidR="00B26B9E" w:rsidRPr="00D70B39" w14:paraId="4B47508C" w14:textId="77777777" w:rsidTr="009C3674">
        <w:trPr>
          <w:trHeight w:val="731"/>
        </w:trPr>
        <w:tc>
          <w:tcPr>
            <w:tcW w:w="1980" w:type="dxa"/>
            <w:shd w:val="clear" w:color="auto" w:fill="F3FFFF"/>
          </w:tcPr>
          <w:p w14:paraId="5CA87ACD" w14:textId="77777777" w:rsidR="00B26B9E" w:rsidRPr="00D70B39" w:rsidRDefault="00B26B9E"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t>10. Evidence base</w:t>
            </w:r>
          </w:p>
        </w:tc>
        <w:tc>
          <w:tcPr>
            <w:tcW w:w="7513" w:type="dxa"/>
          </w:tcPr>
          <w:p w14:paraId="7CA5A062" w14:textId="77777777" w:rsidR="00B26B9E" w:rsidRPr="00D70B39" w:rsidRDefault="00B26B9E" w:rsidP="00B26B9E">
            <w:pPr>
              <w:spacing w:after="0"/>
              <w:rPr>
                <w:rFonts w:asciiTheme="minorHAnsi" w:hAnsiTheme="minorHAnsi" w:cstheme="minorHAnsi"/>
                <w:sz w:val="22"/>
                <w:szCs w:val="22"/>
              </w:rPr>
            </w:pPr>
          </w:p>
          <w:p w14:paraId="1A79BCA9" w14:textId="72E9566E"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N/A</w:t>
            </w:r>
          </w:p>
        </w:tc>
      </w:tr>
      <w:tr w:rsidR="00B26B9E" w:rsidRPr="00D70B39" w14:paraId="2DCC9B65" w14:textId="77777777" w:rsidTr="009C3674">
        <w:trPr>
          <w:trHeight w:val="731"/>
        </w:trPr>
        <w:tc>
          <w:tcPr>
            <w:tcW w:w="1980" w:type="dxa"/>
            <w:shd w:val="clear" w:color="auto" w:fill="F3FFFF"/>
          </w:tcPr>
          <w:p w14:paraId="09E9EAB2" w14:textId="77777777" w:rsidR="00B26B9E" w:rsidRPr="00D70B39" w:rsidRDefault="00B26B9E"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t>11. Prospective providers should meet the following criteria:</w:t>
            </w:r>
          </w:p>
        </w:tc>
        <w:tc>
          <w:tcPr>
            <w:tcW w:w="7513" w:type="dxa"/>
          </w:tcPr>
          <w:p w14:paraId="6DDD6E5A" w14:textId="596AF5B0"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Expertise: Research in education</w:t>
            </w:r>
            <w:proofErr w:type="gramStart"/>
            <w:r w:rsidRPr="00D70B39">
              <w:rPr>
                <w:rFonts w:asciiTheme="minorHAnsi" w:hAnsiTheme="minorHAnsi" w:cstheme="minorHAnsi"/>
                <w:sz w:val="22"/>
                <w:szCs w:val="22"/>
              </w:rPr>
              <w:t>, in particular</w:t>
            </w:r>
            <w:r w:rsidR="00351150" w:rsidRPr="00D70B39">
              <w:rPr>
                <w:rFonts w:asciiTheme="minorHAnsi" w:hAnsiTheme="minorHAnsi" w:cstheme="minorHAnsi"/>
                <w:sz w:val="22"/>
                <w:szCs w:val="22"/>
              </w:rPr>
              <w:t>,</w:t>
            </w:r>
            <w:r w:rsidRPr="00D70B39">
              <w:rPr>
                <w:rFonts w:asciiTheme="minorHAnsi" w:hAnsiTheme="minorHAnsi" w:cstheme="minorHAnsi"/>
                <w:sz w:val="22"/>
                <w:szCs w:val="22"/>
              </w:rPr>
              <w:t xml:space="preserve"> </w:t>
            </w:r>
            <w:r w:rsidR="00351150" w:rsidRPr="00D70B39">
              <w:rPr>
                <w:rFonts w:asciiTheme="minorHAnsi" w:hAnsiTheme="minorHAnsi" w:cstheme="minorHAnsi"/>
                <w:sz w:val="22"/>
                <w:szCs w:val="22"/>
              </w:rPr>
              <w:t>in</w:t>
            </w:r>
            <w:proofErr w:type="gramEnd"/>
            <w:r w:rsidR="00351150" w:rsidRPr="00D70B39">
              <w:rPr>
                <w:rFonts w:asciiTheme="minorHAnsi" w:hAnsiTheme="minorHAnsi" w:cstheme="minorHAnsi"/>
                <w:sz w:val="22"/>
                <w:szCs w:val="22"/>
              </w:rPr>
              <w:t xml:space="preserve"> </w:t>
            </w:r>
            <w:r w:rsidRPr="00D70B39">
              <w:rPr>
                <w:rFonts w:asciiTheme="minorHAnsi" w:hAnsiTheme="minorHAnsi" w:cstheme="minorHAnsi"/>
                <w:sz w:val="22"/>
                <w:szCs w:val="22"/>
              </w:rPr>
              <w:t xml:space="preserve">early years and the development of speech and language skills. </w:t>
            </w:r>
          </w:p>
          <w:p w14:paraId="62DF5BAB" w14:textId="34A84333"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Experience: Track record of carrying out effective analysis and publishing high quality research. </w:t>
            </w:r>
          </w:p>
        </w:tc>
      </w:tr>
      <w:tr w:rsidR="00D70B39" w:rsidRPr="00D70B39" w14:paraId="17C3B3BC" w14:textId="77777777" w:rsidTr="009C3674">
        <w:trPr>
          <w:trHeight w:val="983"/>
        </w:trPr>
        <w:tc>
          <w:tcPr>
            <w:tcW w:w="1980" w:type="dxa"/>
            <w:vMerge w:val="restart"/>
            <w:shd w:val="clear" w:color="auto" w:fill="F3FFFF"/>
          </w:tcPr>
          <w:p w14:paraId="1D72373A" w14:textId="77777777" w:rsidR="00D70B39" w:rsidRPr="00D70B39" w:rsidRDefault="00D70B39"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lastRenderedPageBreak/>
              <w:t>12. Prospective providers are invited to submit:</w:t>
            </w:r>
          </w:p>
        </w:tc>
        <w:tc>
          <w:tcPr>
            <w:tcW w:w="7513" w:type="dxa"/>
          </w:tcPr>
          <w:p w14:paraId="1DBA7C0F" w14:textId="77777777" w:rsidR="00D70B39" w:rsidRPr="00D70B39" w:rsidRDefault="00D70B39" w:rsidP="00B26B9E">
            <w:pPr>
              <w:numPr>
                <w:ilvl w:val="0"/>
                <w:numId w:val="2"/>
              </w:numPr>
              <w:tabs>
                <w:tab w:val="num" w:pos="1080"/>
              </w:tabs>
              <w:spacing w:after="0" w:line="240" w:lineRule="auto"/>
              <w:rPr>
                <w:rFonts w:asciiTheme="minorHAnsi" w:hAnsiTheme="minorHAnsi" w:cstheme="minorHAnsi"/>
                <w:sz w:val="22"/>
                <w:szCs w:val="22"/>
              </w:rPr>
            </w:pPr>
            <w:r w:rsidRPr="00D70B39">
              <w:rPr>
                <w:rFonts w:asciiTheme="minorHAnsi" w:hAnsiTheme="minorHAnsi" w:cstheme="minorHAnsi"/>
                <w:sz w:val="22"/>
                <w:szCs w:val="22"/>
              </w:rPr>
              <w:t>Evidence of expertise and experience stated in section 11 above</w:t>
            </w:r>
          </w:p>
          <w:p w14:paraId="41BD7520" w14:textId="2CA3A9EC" w:rsidR="00D70B39" w:rsidRPr="00D70B39" w:rsidRDefault="00D70B39" w:rsidP="00D70B39">
            <w:pPr>
              <w:spacing w:after="0" w:line="240" w:lineRule="auto"/>
              <w:ind w:left="360"/>
              <w:rPr>
                <w:rFonts w:asciiTheme="minorHAnsi" w:hAnsiTheme="minorHAnsi" w:cstheme="minorHAnsi"/>
                <w:sz w:val="22"/>
                <w:szCs w:val="22"/>
              </w:rPr>
            </w:pPr>
            <w:r w:rsidRPr="00D70B39">
              <w:rPr>
                <w:rFonts w:asciiTheme="minorHAnsi" w:hAnsiTheme="minorHAnsi" w:cstheme="minorHAnsi"/>
                <w:sz w:val="22"/>
                <w:szCs w:val="22"/>
              </w:rPr>
              <w:t xml:space="preserve">  (Weighting 35%)</w:t>
            </w:r>
          </w:p>
          <w:p w14:paraId="57BA0E4E" w14:textId="5D195482" w:rsidR="00D70B39" w:rsidRPr="00D70B39" w:rsidRDefault="00D70B39" w:rsidP="00D70B39">
            <w:pPr>
              <w:spacing w:after="0" w:line="240" w:lineRule="auto"/>
              <w:ind w:left="360"/>
              <w:rPr>
                <w:rFonts w:asciiTheme="minorHAnsi" w:hAnsiTheme="minorHAnsi" w:cstheme="minorHAnsi"/>
                <w:sz w:val="22"/>
                <w:szCs w:val="22"/>
              </w:rPr>
            </w:pPr>
          </w:p>
        </w:tc>
      </w:tr>
      <w:tr w:rsidR="00D70B39" w:rsidRPr="00D70B39" w14:paraId="55995797" w14:textId="77777777" w:rsidTr="009C3674">
        <w:trPr>
          <w:trHeight w:val="983"/>
        </w:trPr>
        <w:tc>
          <w:tcPr>
            <w:tcW w:w="1980" w:type="dxa"/>
            <w:vMerge/>
            <w:shd w:val="clear" w:color="auto" w:fill="F3FFFF"/>
          </w:tcPr>
          <w:p w14:paraId="79DDC55D" w14:textId="77777777" w:rsidR="00D70B39" w:rsidRPr="00D70B39" w:rsidRDefault="00D70B39" w:rsidP="00B26B9E">
            <w:pPr>
              <w:spacing w:after="0"/>
              <w:rPr>
                <w:rFonts w:asciiTheme="minorHAnsi" w:hAnsiTheme="minorHAnsi" w:cstheme="minorHAnsi"/>
                <w:b/>
                <w:sz w:val="22"/>
                <w:szCs w:val="22"/>
              </w:rPr>
            </w:pPr>
          </w:p>
        </w:tc>
        <w:tc>
          <w:tcPr>
            <w:tcW w:w="7513" w:type="dxa"/>
          </w:tcPr>
          <w:p w14:paraId="4BE970CD" w14:textId="4C39E044" w:rsidR="00D70B39" w:rsidRPr="00D70B39" w:rsidRDefault="00D70B39" w:rsidP="00D70B39">
            <w:pPr>
              <w:spacing w:after="0" w:line="240" w:lineRule="auto"/>
              <w:ind w:left="360"/>
              <w:rPr>
                <w:rFonts w:asciiTheme="minorHAnsi" w:hAnsiTheme="minorHAnsi" w:cstheme="minorHAnsi"/>
                <w:sz w:val="22"/>
                <w:szCs w:val="22"/>
              </w:rPr>
            </w:pPr>
            <w:r w:rsidRPr="00D70B39">
              <w:rPr>
                <w:rFonts w:asciiTheme="minorHAnsi" w:hAnsiTheme="minorHAnsi" w:cstheme="minorHAnsi"/>
                <w:sz w:val="22"/>
                <w:szCs w:val="22"/>
              </w:rPr>
              <w:t>Please type your response here (guide of 500 words)</w:t>
            </w:r>
          </w:p>
        </w:tc>
      </w:tr>
      <w:tr w:rsidR="00D70B39" w:rsidRPr="00D70B39" w14:paraId="6290C930" w14:textId="77777777" w:rsidTr="009C3674">
        <w:trPr>
          <w:trHeight w:val="983"/>
        </w:trPr>
        <w:tc>
          <w:tcPr>
            <w:tcW w:w="1980" w:type="dxa"/>
            <w:vMerge/>
            <w:shd w:val="clear" w:color="auto" w:fill="F3FFFF"/>
          </w:tcPr>
          <w:p w14:paraId="755D09C7" w14:textId="77777777" w:rsidR="00D70B39" w:rsidRPr="00D70B39" w:rsidRDefault="00D70B39" w:rsidP="00B26B9E">
            <w:pPr>
              <w:spacing w:after="0"/>
              <w:rPr>
                <w:rFonts w:asciiTheme="minorHAnsi" w:hAnsiTheme="minorHAnsi" w:cstheme="minorHAnsi"/>
                <w:b/>
                <w:sz w:val="22"/>
                <w:szCs w:val="22"/>
              </w:rPr>
            </w:pPr>
          </w:p>
        </w:tc>
        <w:tc>
          <w:tcPr>
            <w:tcW w:w="7513" w:type="dxa"/>
          </w:tcPr>
          <w:p w14:paraId="509B8F8E" w14:textId="77777777" w:rsidR="00D70B39" w:rsidRPr="00D70B39" w:rsidRDefault="00D70B39" w:rsidP="00D70B39">
            <w:pPr>
              <w:numPr>
                <w:ilvl w:val="0"/>
                <w:numId w:val="2"/>
              </w:numPr>
              <w:spacing w:after="0" w:line="240" w:lineRule="auto"/>
              <w:rPr>
                <w:rFonts w:asciiTheme="minorHAnsi" w:hAnsiTheme="minorHAnsi" w:cstheme="minorHAnsi"/>
                <w:sz w:val="22"/>
                <w:szCs w:val="22"/>
              </w:rPr>
            </w:pPr>
            <w:r w:rsidRPr="00D70B39">
              <w:rPr>
                <w:rFonts w:asciiTheme="minorHAnsi" w:hAnsiTheme="minorHAnsi" w:cstheme="minorHAnsi"/>
                <w:sz w:val="22"/>
                <w:szCs w:val="22"/>
              </w:rPr>
              <w:t xml:space="preserve">Approach to this project including methodology, staffing, and a description of any potential conflicts of interest and how you will deal with </w:t>
            </w:r>
            <w:proofErr w:type="gramStart"/>
            <w:r w:rsidRPr="00D70B39">
              <w:rPr>
                <w:rFonts w:asciiTheme="minorHAnsi" w:hAnsiTheme="minorHAnsi" w:cstheme="minorHAnsi"/>
                <w:sz w:val="22"/>
                <w:szCs w:val="22"/>
              </w:rPr>
              <w:t>them  (</w:t>
            </w:r>
            <w:proofErr w:type="gramEnd"/>
            <w:r w:rsidRPr="00D70B39">
              <w:rPr>
                <w:rFonts w:asciiTheme="minorHAnsi" w:hAnsiTheme="minorHAnsi" w:cstheme="minorHAnsi"/>
                <w:sz w:val="22"/>
                <w:szCs w:val="22"/>
              </w:rPr>
              <w:t>Weighting 35%)</w:t>
            </w:r>
          </w:p>
          <w:p w14:paraId="0D4D1E51" w14:textId="77777777" w:rsidR="00D70B39" w:rsidRPr="00D70B39" w:rsidRDefault="00D70B39" w:rsidP="00D70B39">
            <w:pPr>
              <w:spacing w:after="0" w:line="240" w:lineRule="auto"/>
              <w:ind w:left="360"/>
              <w:rPr>
                <w:rFonts w:asciiTheme="minorHAnsi" w:hAnsiTheme="minorHAnsi" w:cstheme="minorHAnsi"/>
                <w:sz w:val="22"/>
                <w:szCs w:val="22"/>
              </w:rPr>
            </w:pPr>
          </w:p>
        </w:tc>
      </w:tr>
      <w:tr w:rsidR="00D70B39" w:rsidRPr="00D70B39" w14:paraId="33572994" w14:textId="77777777" w:rsidTr="009C3674">
        <w:trPr>
          <w:trHeight w:val="983"/>
        </w:trPr>
        <w:tc>
          <w:tcPr>
            <w:tcW w:w="1980" w:type="dxa"/>
            <w:vMerge/>
            <w:shd w:val="clear" w:color="auto" w:fill="F3FFFF"/>
          </w:tcPr>
          <w:p w14:paraId="216C1682" w14:textId="77777777" w:rsidR="00D70B39" w:rsidRPr="00D70B39" w:rsidRDefault="00D70B39" w:rsidP="00B26B9E">
            <w:pPr>
              <w:spacing w:after="0"/>
              <w:rPr>
                <w:rFonts w:asciiTheme="minorHAnsi" w:hAnsiTheme="minorHAnsi" w:cstheme="minorHAnsi"/>
                <w:b/>
                <w:sz w:val="22"/>
                <w:szCs w:val="22"/>
              </w:rPr>
            </w:pPr>
          </w:p>
        </w:tc>
        <w:tc>
          <w:tcPr>
            <w:tcW w:w="7513" w:type="dxa"/>
          </w:tcPr>
          <w:p w14:paraId="4AA83DC9" w14:textId="710374C5" w:rsidR="00D70B39" w:rsidRPr="00D70B39" w:rsidRDefault="00D70B39" w:rsidP="00D70B39">
            <w:pPr>
              <w:spacing w:after="0" w:line="240" w:lineRule="auto"/>
              <w:ind w:left="360"/>
              <w:rPr>
                <w:rFonts w:asciiTheme="minorHAnsi" w:hAnsiTheme="minorHAnsi" w:cstheme="minorHAnsi"/>
                <w:sz w:val="22"/>
                <w:szCs w:val="22"/>
              </w:rPr>
            </w:pPr>
            <w:r w:rsidRPr="00D70B39">
              <w:rPr>
                <w:rFonts w:asciiTheme="minorHAnsi" w:hAnsiTheme="minorHAnsi" w:cstheme="minorHAnsi"/>
                <w:sz w:val="22"/>
                <w:szCs w:val="22"/>
              </w:rPr>
              <w:t>Please type your response here (guide of 500 words)</w:t>
            </w:r>
          </w:p>
        </w:tc>
      </w:tr>
      <w:tr w:rsidR="00D70B39" w:rsidRPr="00D70B39" w14:paraId="7960A5F2" w14:textId="77777777" w:rsidTr="009C3674">
        <w:trPr>
          <w:trHeight w:val="983"/>
        </w:trPr>
        <w:tc>
          <w:tcPr>
            <w:tcW w:w="1980" w:type="dxa"/>
            <w:vMerge/>
            <w:shd w:val="clear" w:color="auto" w:fill="F3FFFF"/>
          </w:tcPr>
          <w:p w14:paraId="5C5215D9" w14:textId="77777777" w:rsidR="00D70B39" w:rsidRPr="00D70B39" w:rsidRDefault="00D70B39" w:rsidP="00B26B9E">
            <w:pPr>
              <w:spacing w:after="0"/>
              <w:rPr>
                <w:rFonts w:asciiTheme="minorHAnsi" w:hAnsiTheme="minorHAnsi" w:cstheme="minorHAnsi"/>
                <w:b/>
                <w:sz w:val="22"/>
                <w:szCs w:val="22"/>
              </w:rPr>
            </w:pPr>
          </w:p>
        </w:tc>
        <w:tc>
          <w:tcPr>
            <w:tcW w:w="7513" w:type="dxa"/>
          </w:tcPr>
          <w:p w14:paraId="541D0BF5" w14:textId="747D39E9" w:rsidR="00D70B39" w:rsidRPr="00D70B39" w:rsidRDefault="00D70B39" w:rsidP="00B26B9E">
            <w:pPr>
              <w:numPr>
                <w:ilvl w:val="0"/>
                <w:numId w:val="2"/>
              </w:numPr>
              <w:tabs>
                <w:tab w:val="num" w:pos="1080"/>
              </w:tabs>
              <w:spacing w:after="0" w:line="240" w:lineRule="auto"/>
              <w:rPr>
                <w:rFonts w:asciiTheme="minorHAnsi" w:hAnsiTheme="minorHAnsi" w:cstheme="minorHAnsi"/>
                <w:sz w:val="22"/>
                <w:szCs w:val="22"/>
              </w:rPr>
            </w:pPr>
            <w:proofErr w:type="gramStart"/>
            <w:r w:rsidRPr="00D70B39">
              <w:rPr>
                <w:rFonts w:asciiTheme="minorHAnsi" w:hAnsiTheme="minorHAnsi" w:cstheme="minorHAnsi"/>
                <w:sz w:val="22"/>
                <w:szCs w:val="22"/>
              </w:rPr>
              <w:t>Price  (</w:t>
            </w:r>
            <w:proofErr w:type="gramEnd"/>
            <w:r w:rsidRPr="00D70B39">
              <w:rPr>
                <w:rFonts w:asciiTheme="minorHAnsi" w:hAnsiTheme="minorHAnsi" w:cstheme="minorHAnsi"/>
                <w:sz w:val="22"/>
                <w:szCs w:val="22"/>
              </w:rPr>
              <w:t>weighting 30%)</w:t>
            </w:r>
          </w:p>
        </w:tc>
      </w:tr>
      <w:tr w:rsidR="00D70B39" w:rsidRPr="00D70B39" w14:paraId="7B61A788" w14:textId="77777777" w:rsidTr="009C3674">
        <w:trPr>
          <w:trHeight w:val="983"/>
        </w:trPr>
        <w:tc>
          <w:tcPr>
            <w:tcW w:w="1980" w:type="dxa"/>
            <w:vMerge/>
            <w:shd w:val="clear" w:color="auto" w:fill="F3FFFF"/>
          </w:tcPr>
          <w:p w14:paraId="0EC4126A" w14:textId="77777777" w:rsidR="00D70B39" w:rsidRPr="00D70B39" w:rsidRDefault="00D70B39" w:rsidP="00B26B9E">
            <w:pPr>
              <w:spacing w:after="0"/>
              <w:rPr>
                <w:rFonts w:asciiTheme="minorHAnsi" w:hAnsiTheme="minorHAnsi" w:cstheme="minorHAnsi"/>
                <w:b/>
                <w:sz w:val="22"/>
                <w:szCs w:val="22"/>
              </w:rPr>
            </w:pPr>
          </w:p>
        </w:tc>
        <w:tc>
          <w:tcPr>
            <w:tcW w:w="7513" w:type="dxa"/>
          </w:tcPr>
          <w:p w14:paraId="15F72931" w14:textId="77777777" w:rsidR="00D70B39" w:rsidRPr="00D70B39" w:rsidRDefault="00D70B39" w:rsidP="00D70B39">
            <w:pPr>
              <w:numPr>
                <w:ilvl w:val="0"/>
                <w:numId w:val="15"/>
              </w:numPr>
              <w:spacing w:after="160" w:line="259" w:lineRule="auto"/>
              <w:rPr>
                <w:rFonts w:asciiTheme="minorHAnsi" w:eastAsiaTheme="minorHAnsi" w:hAnsiTheme="minorHAnsi" w:cstheme="minorHAnsi"/>
                <w:sz w:val="22"/>
                <w:szCs w:val="22"/>
              </w:rPr>
            </w:pPr>
            <w:r w:rsidRPr="00D70B39">
              <w:rPr>
                <w:rFonts w:asciiTheme="minorHAnsi" w:eastAsiaTheme="minorHAnsi" w:hAnsiTheme="minorHAnsi" w:cstheme="minorHAnsi"/>
                <w:sz w:val="22"/>
                <w:szCs w:val="22"/>
              </w:rPr>
              <w:t xml:space="preserve">Details of your time, fees and expenses required to meet the outcomes and price cap </w:t>
            </w:r>
          </w:p>
          <w:p w14:paraId="45F3FBD1" w14:textId="77777777" w:rsidR="00D70B39" w:rsidRPr="00D70B39" w:rsidRDefault="00D70B39" w:rsidP="00D70B39">
            <w:pPr>
              <w:spacing w:after="160" w:line="259" w:lineRule="auto"/>
              <w:ind w:left="720"/>
              <w:rPr>
                <w:rFonts w:asciiTheme="minorHAnsi" w:eastAsiaTheme="minorHAnsi" w:hAnsiTheme="minorHAnsi" w:cstheme="minorHAnsi"/>
                <w:sz w:val="22"/>
                <w:szCs w:val="22"/>
              </w:rPr>
            </w:pPr>
            <w:r w:rsidRPr="00D70B39">
              <w:rPr>
                <w:rFonts w:asciiTheme="minorHAnsi" w:eastAsiaTheme="minorHAnsi" w:hAnsiTheme="minorHAnsi" w:cstheme="minorHAnsi"/>
                <w:sz w:val="22"/>
                <w:szCs w:val="22"/>
              </w:rPr>
              <w:t>(weighting 30%)</w:t>
            </w:r>
          </w:p>
          <w:p w14:paraId="3C10518D" w14:textId="77777777" w:rsidR="00D70B39" w:rsidRPr="00D70B39" w:rsidRDefault="00D70B39" w:rsidP="00D70B39">
            <w:pPr>
              <w:spacing w:after="160" w:line="259" w:lineRule="auto"/>
              <w:ind w:left="720"/>
              <w:contextualSpacing/>
              <w:rPr>
                <w:rFonts w:asciiTheme="minorHAnsi" w:eastAsiaTheme="minorHAnsi" w:hAnsiTheme="minorHAnsi" w:cstheme="minorHAnsi"/>
                <w:sz w:val="22"/>
                <w:szCs w:val="22"/>
              </w:rPr>
            </w:pPr>
          </w:p>
          <w:p w14:paraId="591552C8" w14:textId="77777777" w:rsidR="00D70B39" w:rsidRPr="00D70B39" w:rsidRDefault="00D70B39" w:rsidP="00D70B39">
            <w:pPr>
              <w:spacing w:after="160" w:line="259" w:lineRule="auto"/>
              <w:ind w:left="720"/>
              <w:rPr>
                <w:rFonts w:asciiTheme="minorHAnsi" w:eastAsiaTheme="minorHAnsi" w:hAnsiTheme="minorHAnsi" w:cstheme="minorHAnsi"/>
                <w:sz w:val="22"/>
                <w:szCs w:val="22"/>
              </w:rPr>
            </w:pPr>
            <w:r w:rsidRPr="00D70B39">
              <w:rPr>
                <w:rFonts w:asciiTheme="minorHAnsi" w:eastAsiaTheme="minorHAnsi" w:hAnsiTheme="minorHAnsi" w:cstheme="minorHAnsi"/>
                <w:sz w:val="22"/>
                <w:szCs w:val="22"/>
              </w:rPr>
              <w:t>Please type your response here     £_________________________</w:t>
            </w:r>
          </w:p>
          <w:p w14:paraId="2215A437" w14:textId="77777777" w:rsidR="00D70B39" w:rsidRPr="00D70B39" w:rsidRDefault="00D70B39" w:rsidP="00D70B39">
            <w:pPr>
              <w:spacing w:after="160" w:line="259" w:lineRule="auto"/>
              <w:ind w:left="720"/>
              <w:rPr>
                <w:rFonts w:asciiTheme="minorHAnsi" w:eastAsiaTheme="minorHAnsi" w:hAnsiTheme="minorHAnsi" w:cstheme="minorHAnsi"/>
                <w:sz w:val="22"/>
                <w:szCs w:val="22"/>
              </w:rPr>
            </w:pPr>
          </w:p>
          <w:p w14:paraId="3349987D" w14:textId="77777777" w:rsidR="00D70B39" w:rsidRPr="00D70B39" w:rsidRDefault="00D70B39" w:rsidP="00D70B39">
            <w:pPr>
              <w:spacing w:after="160" w:line="259" w:lineRule="auto"/>
              <w:ind w:left="720"/>
              <w:rPr>
                <w:rFonts w:asciiTheme="minorHAnsi" w:eastAsiaTheme="minorHAnsi" w:hAnsiTheme="minorHAnsi" w:cstheme="minorHAnsi"/>
                <w:sz w:val="22"/>
                <w:szCs w:val="22"/>
              </w:rPr>
            </w:pPr>
            <w:r w:rsidRPr="00D70B39">
              <w:rPr>
                <w:rFonts w:asciiTheme="minorHAnsi" w:eastAsiaTheme="minorHAnsi" w:hAnsiTheme="minorHAnsi" w:cstheme="minorHAnsi"/>
                <w:sz w:val="22"/>
                <w:szCs w:val="22"/>
              </w:rPr>
              <w:t>(you may wish to show this as a table, you will be evaluated on the total, which is not to exceed the price cap)</w:t>
            </w:r>
          </w:p>
          <w:p w14:paraId="130329A7" w14:textId="77777777" w:rsidR="00D70B39" w:rsidRPr="00D70B39" w:rsidRDefault="00D70B39" w:rsidP="00D70B39">
            <w:pPr>
              <w:spacing w:after="0" w:line="240" w:lineRule="auto"/>
              <w:ind w:left="360"/>
              <w:rPr>
                <w:rFonts w:asciiTheme="minorHAnsi" w:hAnsiTheme="minorHAnsi" w:cstheme="minorHAnsi"/>
                <w:sz w:val="22"/>
                <w:szCs w:val="22"/>
              </w:rPr>
            </w:pPr>
          </w:p>
        </w:tc>
      </w:tr>
      <w:tr w:rsidR="00B26B9E" w:rsidRPr="00D70B39" w14:paraId="7DE58106" w14:textId="77777777" w:rsidTr="009C3674">
        <w:trPr>
          <w:trHeight w:val="983"/>
        </w:trPr>
        <w:tc>
          <w:tcPr>
            <w:tcW w:w="1980" w:type="dxa"/>
            <w:shd w:val="clear" w:color="auto" w:fill="F3FFFF"/>
          </w:tcPr>
          <w:p w14:paraId="49D2EE44" w14:textId="77777777" w:rsidR="00B26B9E" w:rsidRPr="00D70B39" w:rsidRDefault="00B26B9E"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t>13. Timetable</w:t>
            </w:r>
          </w:p>
        </w:tc>
        <w:tc>
          <w:tcPr>
            <w:tcW w:w="7513" w:type="dxa"/>
          </w:tcPr>
          <w:p w14:paraId="3AF9639C" w14:textId="2C91F82D" w:rsidR="00D70B39" w:rsidRPr="00D70B39" w:rsidRDefault="00D70B39" w:rsidP="00D70B39">
            <w:pPr>
              <w:spacing w:after="0"/>
              <w:rPr>
                <w:rFonts w:asciiTheme="minorHAnsi" w:hAnsiTheme="minorHAnsi" w:cstheme="minorHAnsi"/>
                <w:sz w:val="22"/>
                <w:szCs w:val="22"/>
              </w:rPr>
            </w:pPr>
            <w:r>
              <w:rPr>
                <w:rFonts w:asciiTheme="minorHAnsi" w:hAnsiTheme="minorHAnsi" w:cstheme="minorHAnsi"/>
                <w:sz w:val="22"/>
                <w:szCs w:val="22"/>
              </w:rPr>
              <w:t>The deadline for clarifications is 10am 16</w:t>
            </w:r>
            <w:r w:rsidRPr="00D70B39">
              <w:rPr>
                <w:rFonts w:asciiTheme="minorHAnsi" w:hAnsiTheme="minorHAnsi" w:cstheme="minorHAnsi"/>
                <w:sz w:val="22"/>
                <w:szCs w:val="22"/>
                <w:vertAlign w:val="superscript"/>
              </w:rPr>
              <w:t>th</w:t>
            </w:r>
            <w:r>
              <w:rPr>
                <w:rFonts w:asciiTheme="minorHAnsi" w:hAnsiTheme="minorHAnsi" w:cstheme="minorHAnsi"/>
                <w:sz w:val="22"/>
                <w:szCs w:val="22"/>
              </w:rPr>
              <w:t xml:space="preserve"> April 2019</w:t>
            </w:r>
            <w:bookmarkStart w:id="0" w:name="_GoBack"/>
            <w:bookmarkEnd w:id="0"/>
          </w:p>
          <w:p w14:paraId="38D6F7A0" w14:textId="79EA24DD" w:rsidR="00D70B39" w:rsidRDefault="00D70B39" w:rsidP="00B26B9E">
            <w:pPr>
              <w:spacing w:after="0"/>
              <w:rPr>
                <w:rStyle w:val="Hyperlink"/>
                <w:rFonts w:asciiTheme="minorHAnsi" w:hAnsiTheme="minorHAnsi" w:cstheme="minorHAnsi"/>
                <w:sz w:val="22"/>
                <w:szCs w:val="22"/>
              </w:rPr>
            </w:pPr>
            <w:r>
              <w:rPr>
                <w:rFonts w:asciiTheme="minorHAnsi" w:hAnsiTheme="minorHAnsi" w:cstheme="minorHAnsi"/>
                <w:sz w:val="22"/>
                <w:szCs w:val="22"/>
              </w:rPr>
              <w:t xml:space="preserve">Clarification questions to </w:t>
            </w:r>
            <w:hyperlink r:id="rId8" w:history="1">
              <w:r w:rsidRPr="00D70B39">
                <w:rPr>
                  <w:rStyle w:val="Hyperlink"/>
                  <w:rFonts w:asciiTheme="minorHAnsi" w:hAnsiTheme="minorHAnsi" w:cstheme="minorHAnsi"/>
                  <w:sz w:val="22"/>
                  <w:szCs w:val="22"/>
                </w:rPr>
                <w:t>Ashley.cater@norfolk.gov.uk</w:t>
              </w:r>
            </w:hyperlink>
          </w:p>
          <w:p w14:paraId="26953BA1" w14:textId="77777777" w:rsidR="00D70B39" w:rsidRDefault="00D70B39" w:rsidP="00B26B9E">
            <w:pPr>
              <w:spacing w:after="0"/>
              <w:rPr>
                <w:rFonts w:asciiTheme="minorHAnsi" w:hAnsiTheme="minorHAnsi" w:cstheme="minorHAnsi"/>
                <w:sz w:val="22"/>
                <w:szCs w:val="22"/>
              </w:rPr>
            </w:pPr>
          </w:p>
          <w:p w14:paraId="3C0B7EAB" w14:textId="5959E29D"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Proposals should be submitted by: </w:t>
            </w:r>
            <w:r w:rsidR="00D70B39" w:rsidRPr="00D70B39">
              <w:rPr>
                <w:rFonts w:asciiTheme="minorHAnsi" w:hAnsiTheme="minorHAnsi" w:cstheme="minorHAnsi"/>
                <w:sz w:val="22"/>
                <w:szCs w:val="22"/>
              </w:rPr>
              <w:t>10am on Tuesday 23</w:t>
            </w:r>
            <w:r w:rsidR="00D70B39" w:rsidRPr="00D70B39">
              <w:rPr>
                <w:rFonts w:asciiTheme="minorHAnsi" w:hAnsiTheme="minorHAnsi" w:cstheme="minorHAnsi"/>
                <w:sz w:val="22"/>
                <w:szCs w:val="22"/>
                <w:vertAlign w:val="superscript"/>
              </w:rPr>
              <w:t>rd</w:t>
            </w:r>
            <w:r w:rsidR="00D70B39" w:rsidRPr="00D70B39">
              <w:rPr>
                <w:rFonts w:asciiTheme="minorHAnsi" w:hAnsiTheme="minorHAnsi" w:cstheme="minorHAnsi"/>
                <w:sz w:val="22"/>
                <w:szCs w:val="22"/>
              </w:rPr>
              <w:t xml:space="preserve"> </w:t>
            </w:r>
            <w:r w:rsidRPr="00D70B39">
              <w:rPr>
                <w:rFonts w:asciiTheme="minorHAnsi" w:hAnsiTheme="minorHAnsi" w:cstheme="minorHAnsi"/>
                <w:sz w:val="22"/>
                <w:szCs w:val="22"/>
              </w:rPr>
              <w:t xml:space="preserve">April </w:t>
            </w:r>
            <w:r w:rsidR="00D70B39" w:rsidRPr="00D70B39">
              <w:rPr>
                <w:rFonts w:asciiTheme="minorHAnsi" w:hAnsiTheme="minorHAnsi" w:cstheme="minorHAnsi"/>
                <w:sz w:val="22"/>
                <w:szCs w:val="22"/>
              </w:rPr>
              <w:t>2019</w:t>
            </w:r>
            <w:r w:rsidR="00D70B39">
              <w:rPr>
                <w:rFonts w:asciiTheme="minorHAnsi" w:hAnsiTheme="minorHAnsi" w:cstheme="minorHAnsi"/>
                <w:sz w:val="22"/>
                <w:szCs w:val="22"/>
              </w:rPr>
              <w:t xml:space="preserve"> by email to </w:t>
            </w:r>
          </w:p>
          <w:p w14:paraId="1CCFFC8A" w14:textId="6294124A" w:rsidR="00D70B39" w:rsidRPr="00E9480A" w:rsidRDefault="00E9480A" w:rsidP="00B26B9E">
            <w:pPr>
              <w:spacing w:after="0"/>
              <w:rPr>
                <w:rStyle w:val="Hyperlink"/>
                <w:rFonts w:asciiTheme="minorHAnsi" w:hAnsiTheme="minorHAnsi" w:cstheme="minorHAnsi"/>
                <w:color w:val="000000" w:themeColor="text1"/>
                <w:sz w:val="22"/>
                <w:szCs w:val="22"/>
              </w:rPr>
            </w:pPr>
            <w:hyperlink r:id="rId9" w:history="1">
              <w:r w:rsidR="00D70B39" w:rsidRPr="00E9480A">
                <w:rPr>
                  <w:rStyle w:val="Hyperlink"/>
                  <w:rFonts w:asciiTheme="minorHAnsi" w:hAnsiTheme="minorHAnsi" w:cstheme="minorHAnsi"/>
                  <w:color w:val="4472C4" w:themeColor="accent1"/>
                  <w:sz w:val="22"/>
                  <w:szCs w:val="22"/>
                </w:rPr>
                <w:t>Ashley.cater@norfolk.gov.uk</w:t>
              </w:r>
            </w:hyperlink>
            <w:r w:rsidR="002D5C11" w:rsidRPr="00E9480A">
              <w:rPr>
                <w:rStyle w:val="Hyperlink"/>
                <w:rFonts w:asciiTheme="minorHAnsi" w:hAnsiTheme="minorHAnsi" w:cstheme="minorHAnsi"/>
                <w:color w:val="000000" w:themeColor="text1"/>
                <w:sz w:val="22"/>
                <w:szCs w:val="22"/>
              </w:rPr>
              <w:t xml:space="preserve">  quoting NCCQ41852 - submission in the subject area</w:t>
            </w:r>
          </w:p>
          <w:p w14:paraId="658E922C" w14:textId="64437BFD" w:rsidR="00E9480A" w:rsidRPr="00E9480A" w:rsidRDefault="00E9480A" w:rsidP="00B26B9E">
            <w:pPr>
              <w:spacing w:after="0"/>
              <w:rPr>
                <w:rStyle w:val="Hyperlink"/>
                <w:rFonts w:asciiTheme="minorHAnsi" w:hAnsiTheme="minorHAnsi" w:cstheme="minorHAnsi"/>
                <w:color w:val="000000" w:themeColor="text1"/>
                <w:sz w:val="22"/>
                <w:szCs w:val="22"/>
              </w:rPr>
            </w:pPr>
            <w:r w:rsidRPr="00E9480A">
              <w:rPr>
                <w:rStyle w:val="Hyperlink"/>
                <w:rFonts w:asciiTheme="minorHAnsi" w:hAnsiTheme="minorHAnsi" w:cstheme="minorHAnsi"/>
                <w:color w:val="000000" w:themeColor="text1"/>
                <w:sz w:val="22"/>
                <w:szCs w:val="22"/>
              </w:rPr>
              <w:t>Please ensure you print/sign and return the attached terms and conditions.  If you are successful, we will countersign and return to you</w:t>
            </w:r>
          </w:p>
          <w:p w14:paraId="74FE4DFF" w14:textId="77777777" w:rsidR="00D70B39" w:rsidRPr="00D70B39" w:rsidRDefault="00D70B39" w:rsidP="00B26B9E">
            <w:pPr>
              <w:spacing w:after="0"/>
              <w:rPr>
                <w:rFonts w:asciiTheme="minorHAnsi" w:hAnsiTheme="minorHAnsi" w:cstheme="minorHAnsi"/>
                <w:sz w:val="22"/>
                <w:szCs w:val="22"/>
              </w:rPr>
            </w:pPr>
          </w:p>
          <w:p w14:paraId="20074967" w14:textId="1EC60FCA" w:rsidR="00B26B9E" w:rsidRDefault="00D70B39" w:rsidP="00B26B9E">
            <w:pPr>
              <w:spacing w:after="0"/>
              <w:rPr>
                <w:rFonts w:asciiTheme="minorHAnsi" w:hAnsiTheme="minorHAnsi" w:cstheme="minorHAnsi"/>
                <w:sz w:val="22"/>
                <w:szCs w:val="22"/>
              </w:rPr>
            </w:pPr>
            <w:r>
              <w:rPr>
                <w:rFonts w:asciiTheme="minorHAnsi" w:hAnsiTheme="minorHAnsi" w:cstheme="minorHAnsi"/>
                <w:sz w:val="22"/>
                <w:szCs w:val="22"/>
              </w:rPr>
              <w:t xml:space="preserve">We will aim to notify </w:t>
            </w:r>
            <w:proofErr w:type="gramStart"/>
            <w:r w:rsidR="00B26B9E" w:rsidRPr="00D70B39">
              <w:rPr>
                <w:rFonts w:asciiTheme="minorHAnsi" w:hAnsiTheme="minorHAnsi" w:cstheme="minorHAnsi"/>
                <w:sz w:val="22"/>
                <w:szCs w:val="22"/>
              </w:rPr>
              <w:t xml:space="preserve">applicants </w:t>
            </w:r>
            <w:r>
              <w:rPr>
                <w:rFonts w:asciiTheme="minorHAnsi" w:hAnsiTheme="minorHAnsi" w:cstheme="minorHAnsi"/>
                <w:sz w:val="22"/>
                <w:szCs w:val="22"/>
              </w:rPr>
              <w:t xml:space="preserve"> of</w:t>
            </w:r>
            <w:proofErr w:type="gramEnd"/>
            <w:r>
              <w:rPr>
                <w:rFonts w:asciiTheme="minorHAnsi" w:hAnsiTheme="minorHAnsi" w:cstheme="minorHAnsi"/>
                <w:sz w:val="22"/>
                <w:szCs w:val="22"/>
              </w:rPr>
              <w:t xml:space="preserve"> the outcome by </w:t>
            </w:r>
            <w:r w:rsidR="00B26B9E" w:rsidRPr="00D70B39">
              <w:rPr>
                <w:rFonts w:asciiTheme="minorHAnsi" w:hAnsiTheme="minorHAnsi" w:cstheme="minorHAnsi"/>
                <w:sz w:val="22"/>
                <w:szCs w:val="22"/>
              </w:rPr>
              <w:t>: Friday 26</w:t>
            </w:r>
            <w:r w:rsidR="00B26B9E" w:rsidRPr="00D70B39">
              <w:rPr>
                <w:rFonts w:asciiTheme="minorHAnsi" w:hAnsiTheme="minorHAnsi" w:cstheme="minorHAnsi"/>
                <w:sz w:val="22"/>
                <w:szCs w:val="22"/>
                <w:vertAlign w:val="superscript"/>
              </w:rPr>
              <w:t>th</w:t>
            </w:r>
            <w:r w:rsidR="00B26B9E" w:rsidRPr="00D70B39">
              <w:rPr>
                <w:rFonts w:asciiTheme="minorHAnsi" w:hAnsiTheme="minorHAnsi" w:cstheme="minorHAnsi"/>
                <w:sz w:val="22"/>
                <w:szCs w:val="22"/>
              </w:rPr>
              <w:t xml:space="preserve"> April </w:t>
            </w:r>
            <w:r w:rsidRPr="00D70B39">
              <w:rPr>
                <w:rFonts w:asciiTheme="minorHAnsi" w:hAnsiTheme="minorHAnsi" w:cstheme="minorHAnsi"/>
                <w:sz w:val="22"/>
                <w:szCs w:val="22"/>
              </w:rPr>
              <w:t>2019</w:t>
            </w:r>
          </w:p>
          <w:p w14:paraId="52B6DABD" w14:textId="77777777" w:rsidR="00D70B39" w:rsidRPr="00D70B39" w:rsidRDefault="00D70B39" w:rsidP="00B26B9E">
            <w:pPr>
              <w:spacing w:after="0"/>
              <w:rPr>
                <w:rFonts w:asciiTheme="minorHAnsi" w:hAnsiTheme="minorHAnsi" w:cstheme="minorHAnsi"/>
                <w:sz w:val="22"/>
                <w:szCs w:val="22"/>
              </w:rPr>
            </w:pPr>
          </w:p>
          <w:p w14:paraId="7F9B24F3" w14:textId="6A596697"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Project should be completed by:  July 2020</w:t>
            </w:r>
          </w:p>
        </w:tc>
      </w:tr>
      <w:tr w:rsidR="00B26B9E" w:rsidRPr="00D70B39" w14:paraId="4DD06B57" w14:textId="77777777" w:rsidTr="009C3674">
        <w:trPr>
          <w:trHeight w:val="500"/>
        </w:trPr>
        <w:tc>
          <w:tcPr>
            <w:tcW w:w="1980" w:type="dxa"/>
            <w:shd w:val="clear" w:color="auto" w:fill="F3FFFF"/>
          </w:tcPr>
          <w:p w14:paraId="6893C208" w14:textId="77777777" w:rsidR="00B26B9E" w:rsidRPr="00D70B39" w:rsidRDefault="00B26B9E" w:rsidP="00B26B9E">
            <w:pPr>
              <w:spacing w:after="0"/>
              <w:rPr>
                <w:rFonts w:asciiTheme="minorHAnsi" w:hAnsiTheme="minorHAnsi" w:cstheme="minorHAnsi"/>
                <w:b/>
                <w:sz w:val="22"/>
                <w:szCs w:val="22"/>
              </w:rPr>
            </w:pPr>
            <w:r w:rsidRPr="00D70B39">
              <w:rPr>
                <w:rFonts w:asciiTheme="minorHAnsi" w:hAnsiTheme="minorHAnsi" w:cstheme="minorHAnsi"/>
                <w:b/>
                <w:sz w:val="22"/>
                <w:szCs w:val="22"/>
              </w:rPr>
              <w:t>14. Additional information</w:t>
            </w:r>
          </w:p>
        </w:tc>
        <w:tc>
          <w:tcPr>
            <w:tcW w:w="7513" w:type="dxa"/>
          </w:tcPr>
          <w:p w14:paraId="7845BCA8" w14:textId="26AD92C1" w:rsidR="00B26B9E"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More information on the Norwich Opportunity Area can be found on our website at </w:t>
            </w:r>
            <w:hyperlink r:id="rId10" w:history="1">
              <w:r w:rsidRPr="00D70B39">
                <w:rPr>
                  <w:rStyle w:val="Hyperlink"/>
                  <w:rFonts w:asciiTheme="minorHAnsi" w:hAnsiTheme="minorHAnsi" w:cstheme="minorHAnsi"/>
                  <w:sz w:val="22"/>
                  <w:szCs w:val="22"/>
                </w:rPr>
                <w:t>www.norwichopportunityarea.co.uk</w:t>
              </w:r>
            </w:hyperlink>
            <w:r w:rsidRPr="00D70B39">
              <w:rPr>
                <w:rFonts w:asciiTheme="minorHAnsi" w:hAnsiTheme="minorHAnsi" w:cstheme="minorHAnsi"/>
                <w:sz w:val="22"/>
                <w:szCs w:val="22"/>
              </w:rPr>
              <w:t xml:space="preserve"> </w:t>
            </w:r>
          </w:p>
          <w:p w14:paraId="6BE3CC34" w14:textId="1D1DDBC8" w:rsidR="00B26B9E" w:rsidRPr="00D70B39" w:rsidRDefault="00B26B9E" w:rsidP="00B26B9E">
            <w:pPr>
              <w:spacing w:after="0"/>
              <w:rPr>
                <w:rFonts w:asciiTheme="minorHAnsi" w:hAnsiTheme="minorHAnsi" w:cstheme="minorHAnsi"/>
                <w:sz w:val="22"/>
                <w:szCs w:val="22"/>
              </w:rPr>
            </w:pPr>
          </w:p>
          <w:p w14:paraId="66B29A31" w14:textId="77777777" w:rsidR="00A83727" w:rsidRPr="00D70B39" w:rsidRDefault="00B26B9E"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The full contract value </w:t>
            </w:r>
            <w:r w:rsidR="00A83727" w:rsidRPr="00D70B39">
              <w:rPr>
                <w:rFonts w:asciiTheme="minorHAnsi" w:hAnsiTheme="minorHAnsi" w:cstheme="minorHAnsi"/>
                <w:sz w:val="22"/>
                <w:szCs w:val="22"/>
              </w:rPr>
              <w:t xml:space="preserve">for the duration of the contract </w:t>
            </w:r>
            <w:r w:rsidRPr="00D70B39">
              <w:rPr>
                <w:rFonts w:asciiTheme="minorHAnsi" w:hAnsiTheme="minorHAnsi" w:cstheme="minorHAnsi"/>
                <w:sz w:val="22"/>
                <w:szCs w:val="22"/>
              </w:rPr>
              <w:t>is up to £30,000</w:t>
            </w:r>
            <w:r w:rsidR="00A83727" w:rsidRPr="00D70B39">
              <w:rPr>
                <w:rFonts w:asciiTheme="minorHAnsi" w:hAnsiTheme="minorHAnsi" w:cstheme="minorHAnsi"/>
                <w:sz w:val="22"/>
                <w:szCs w:val="22"/>
              </w:rPr>
              <w:t>.</w:t>
            </w:r>
          </w:p>
          <w:p w14:paraId="57575D99" w14:textId="77777777" w:rsidR="00A83727" w:rsidRPr="00D70B39" w:rsidRDefault="00A83727" w:rsidP="00B26B9E">
            <w:pPr>
              <w:spacing w:after="0"/>
              <w:rPr>
                <w:rFonts w:asciiTheme="minorHAnsi" w:hAnsiTheme="minorHAnsi" w:cstheme="minorHAnsi"/>
                <w:sz w:val="22"/>
                <w:szCs w:val="22"/>
              </w:rPr>
            </w:pPr>
          </w:p>
          <w:p w14:paraId="0A3F0D0A" w14:textId="7369441B" w:rsidR="00A83727" w:rsidRPr="00D70B39" w:rsidRDefault="00A83727" w:rsidP="00B26B9E">
            <w:pPr>
              <w:spacing w:after="0"/>
              <w:rPr>
                <w:rFonts w:asciiTheme="minorHAnsi" w:hAnsiTheme="minorHAnsi" w:cstheme="minorHAnsi"/>
                <w:sz w:val="22"/>
                <w:szCs w:val="22"/>
              </w:rPr>
            </w:pPr>
            <w:r w:rsidRPr="00D70B39">
              <w:rPr>
                <w:rFonts w:asciiTheme="minorHAnsi" w:hAnsiTheme="minorHAnsi" w:cstheme="minorHAnsi"/>
                <w:sz w:val="22"/>
                <w:szCs w:val="22"/>
              </w:rPr>
              <w:t xml:space="preserve">A payment schedule will be set up with the successful </w:t>
            </w:r>
            <w:r w:rsidR="00D70B39" w:rsidRPr="00D70B39">
              <w:rPr>
                <w:rFonts w:asciiTheme="minorHAnsi" w:hAnsiTheme="minorHAnsi" w:cstheme="minorHAnsi"/>
                <w:sz w:val="22"/>
                <w:szCs w:val="22"/>
              </w:rPr>
              <w:t>Provider</w:t>
            </w:r>
            <w:r w:rsidRPr="00D70B39">
              <w:rPr>
                <w:rFonts w:asciiTheme="minorHAnsi" w:hAnsiTheme="minorHAnsi" w:cstheme="minorHAnsi"/>
                <w:sz w:val="22"/>
                <w:szCs w:val="22"/>
              </w:rPr>
              <w:t xml:space="preserve"> at contract set up which will confirm timescales for reporting requirements and forecast payments.  This will include a review point in January 2020 to discuss findings from the first report submitted and ensure the quality and suitability of progress. </w:t>
            </w:r>
          </w:p>
          <w:p w14:paraId="4C077B1A" w14:textId="77777777" w:rsidR="00A83727" w:rsidRPr="00D70B39" w:rsidRDefault="00A83727" w:rsidP="00B26B9E">
            <w:pPr>
              <w:spacing w:after="0"/>
              <w:rPr>
                <w:rFonts w:asciiTheme="minorHAnsi" w:hAnsiTheme="minorHAnsi" w:cstheme="minorHAnsi"/>
                <w:sz w:val="22"/>
                <w:szCs w:val="22"/>
              </w:rPr>
            </w:pPr>
          </w:p>
          <w:p w14:paraId="40E7C7E2" w14:textId="7093CE6A" w:rsidR="00B26B9E" w:rsidRPr="00D70B39" w:rsidRDefault="00D70B39" w:rsidP="00B26B9E">
            <w:pPr>
              <w:spacing w:after="0"/>
              <w:rPr>
                <w:rFonts w:asciiTheme="minorHAnsi" w:hAnsiTheme="minorHAnsi" w:cstheme="minorHAnsi"/>
                <w:sz w:val="22"/>
                <w:szCs w:val="22"/>
              </w:rPr>
            </w:pPr>
            <w:r>
              <w:rPr>
                <w:rFonts w:asciiTheme="minorHAnsi" w:hAnsiTheme="minorHAnsi" w:cstheme="minorHAnsi"/>
                <w:sz w:val="22"/>
                <w:szCs w:val="22"/>
              </w:rPr>
              <w:t>P</w:t>
            </w:r>
            <w:r w:rsidR="00B26B9E" w:rsidRPr="00D70B39">
              <w:rPr>
                <w:rFonts w:asciiTheme="minorHAnsi" w:hAnsiTheme="minorHAnsi" w:cstheme="minorHAnsi"/>
                <w:sz w:val="22"/>
                <w:szCs w:val="22"/>
              </w:rPr>
              <w:t>lease contact</w:t>
            </w:r>
            <w:r w:rsidR="00EF032B" w:rsidRPr="00D70B39">
              <w:rPr>
                <w:rFonts w:asciiTheme="minorHAnsi" w:hAnsiTheme="minorHAnsi" w:cstheme="minorHAnsi"/>
                <w:sz w:val="22"/>
                <w:szCs w:val="22"/>
              </w:rPr>
              <w:t xml:space="preserve"> Ashley Cater – </w:t>
            </w:r>
            <w:hyperlink r:id="rId11" w:history="1">
              <w:r w:rsidR="00EF032B" w:rsidRPr="00D70B39">
                <w:rPr>
                  <w:rStyle w:val="Hyperlink"/>
                  <w:rFonts w:asciiTheme="minorHAnsi" w:hAnsiTheme="minorHAnsi" w:cstheme="minorHAnsi"/>
                  <w:sz w:val="22"/>
                  <w:szCs w:val="22"/>
                </w:rPr>
                <w:t>Ashley.cater@norfolk.gov.uk</w:t>
              </w:r>
            </w:hyperlink>
            <w:r>
              <w:rPr>
                <w:rStyle w:val="Hyperlink"/>
                <w:rFonts w:asciiTheme="minorHAnsi" w:hAnsiTheme="minorHAnsi" w:cstheme="minorHAnsi"/>
                <w:sz w:val="22"/>
                <w:szCs w:val="22"/>
              </w:rPr>
              <w:t xml:space="preserve">  </w:t>
            </w:r>
          </w:p>
          <w:p w14:paraId="266362C2" w14:textId="62826EF6" w:rsidR="00EF032B" w:rsidRPr="00D70B39" w:rsidRDefault="00EF032B" w:rsidP="00B26B9E">
            <w:pPr>
              <w:spacing w:after="0"/>
              <w:rPr>
                <w:rFonts w:asciiTheme="minorHAnsi" w:hAnsiTheme="minorHAnsi" w:cstheme="minorHAnsi"/>
                <w:sz w:val="22"/>
                <w:szCs w:val="22"/>
              </w:rPr>
            </w:pPr>
          </w:p>
        </w:tc>
      </w:tr>
    </w:tbl>
    <w:p w14:paraId="4FB2D1A8" w14:textId="6741B628" w:rsidR="008A7544" w:rsidRPr="00D70B39" w:rsidRDefault="008A7544" w:rsidP="008A7544">
      <w:pPr>
        <w:rPr>
          <w:rFonts w:cstheme="minorHAnsi"/>
          <w:b/>
        </w:rPr>
      </w:pPr>
    </w:p>
    <w:p w14:paraId="232C61B0" w14:textId="77777777" w:rsidR="002D5C11" w:rsidRPr="002D5C11" w:rsidRDefault="002D5C11" w:rsidP="002D5C11">
      <w:pPr>
        <w:keepNext/>
        <w:keepLines/>
        <w:overflowPunct w:val="0"/>
        <w:autoSpaceDE w:val="0"/>
        <w:autoSpaceDN w:val="0"/>
        <w:adjustRightInd w:val="0"/>
        <w:spacing w:before="120" w:after="120"/>
        <w:textAlignment w:val="baseline"/>
        <w:rPr>
          <w:rFonts w:eastAsiaTheme="minorHAnsi"/>
          <w:color w:val="000000" w:themeColor="text1"/>
          <w:spacing w:val="15"/>
        </w:rPr>
      </w:pPr>
      <w:r w:rsidRPr="002D5C11">
        <w:rPr>
          <w:rFonts w:eastAsiaTheme="minorHAnsi"/>
          <w:color w:val="000000" w:themeColor="text1"/>
          <w:spacing w:val="15"/>
        </w:rPr>
        <w:t>Scoring method for quality</w:t>
      </w:r>
    </w:p>
    <w:p w14:paraId="78AC5E0C" w14:textId="77777777" w:rsidR="002D5C11" w:rsidRPr="002D5C11" w:rsidRDefault="002D5C11" w:rsidP="002D5C11">
      <w:pPr>
        <w:numPr>
          <w:ilvl w:val="0"/>
          <w:numId w:val="7"/>
        </w:numPr>
        <w:spacing w:before="120" w:after="120" w:line="259" w:lineRule="auto"/>
        <w:ind w:left="720" w:hanging="578"/>
        <w:contextualSpacing/>
        <w:rPr>
          <w:rFonts w:eastAsiaTheme="minorHAnsi"/>
          <w:color w:val="000000" w:themeColor="text1"/>
        </w:rPr>
      </w:pPr>
      <w:r w:rsidRPr="002D5C11">
        <w:rPr>
          <w:rFonts w:eastAsiaTheme="minorHAnsi"/>
          <w:color w:val="000000" w:themeColor="text1"/>
        </w:rPr>
        <w:t>The score for each question will be divided by the maximum possible score of five (5) and then multiplied by the individual weighting for that question to give a weighted score.</w:t>
      </w:r>
    </w:p>
    <w:p w14:paraId="07A0ECA5" w14:textId="77777777" w:rsidR="002D5C11" w:rsidRPr="002D5C11" w:rsidRDefault="002D5C11" w:rsidP="002D5C11">
      <w:pPr>
        <w:numPr>
          <w:ilvl w:val="0"/>
          <w:numId w:val="7"/>
        </w:numPr>
        <w:spacing w:before="120" w:after="120" w:line="259" w:lineRule="auto"/>
        <w:ind w:left="720" w:hanging="578"/>
        <w:contextualSpacing/>
        <w:rPr>
          <w:rFonts w:eastAsiaTheme="minorHAnsi" w:cs="Arial"/>
          <w:color w:val="000000" w:themeColor="text1"/>
        </w:rPr>
      </w:pPr>
      <w:r w:rsidRPr="002D5C11">
        <w:rPr>
          <w:rFonts w:eastAsiaTheme="minorHAnsi"/>
          <w:color w:val="000000" w:themeColor="text1"/>
        </w:rPr>
        <w:t>Suppliers</w:t>
      </w:r>
      <w:r w:rsidRPr="002D5C11">
        <w:rPr>
          <w:rFonts w:eastAsiaTheme="minorHAnsi" w:cs="Arial"/>
          <w:color w:val="000000" w:themeColor="text1"/>
        </w:rPr>
        <w:t xml:space="preserve"> will be scored on their responses to the Supplier Questions in Section 12 in relation to the requirements of the specification. Each question is separately weighted. </w:t>
      </w:r>
    </w:p>
    <w:p w14:paraId="43A33A34" w14:textId="77777777" w:rsidR="002D5C11" w:rsidRPr="002D5C11" w:rsidRDefault="002D5C11" w:rsidP="002D5C11">
      <w:pPr>
        <w:keepNext/>
        <w:keepLines/>
        <w:overflowPunct w:val="0"/>
        <w:autoSpaceDE w:val="0"/>
        <w:autoSpaceDN w:val="0"/>
        <w:adjustRightInd w:val="0"/>
        <w:spacing w:before="120" w:after="120"/>
        <w:textAlignment w:val="baseline"/>
        <w:rPr>
          <w:rFonts w:eastAsiaTheme="minorHAnsi"/>
          <w:color w:val="000000" w:themeColor="text1"/>
          <w:spacing w:val="15"/>
        </w:rPr>
      </w:pPr>
    </w:p>
    <w:p w14:paraId="67FCA292" w14:textId="77777777" w:rsidR="002D5C11" w:rsidRPr="002D5C11" w:rsidRDefault="002D5C11" w:rsidP="002D5C11">
      <w:pPr>
        <w:keepNext/>
        <w:keepLines/>
        <w:overflowPunct w:val="0"/>
        <w:autoSpaceDE w:val="0"/>
        <w:autoSpaceDN w:val="0"/>
        <w:adjustRightInd w:val="0"/>
        <w:spacing w:before="120" w:after="120"/>
        <w:textAlignment w:val="baseline"/>
        <w:rPr>
          <w:rFonts w:eastAsiaTheme="minorHAnsi"/>
          <w:color w:val="000000" w:themeColor="text1"/>
          <w:spacing w:val="15"/>
        </w:rPr>
      </w:pPr>
      <w:r w:rsidRPr="002D5C11">
        <w:rPr>
          <w:rFonts w:eastAsiaTheme="minorHAnsi"/>
          <w:color w:val="000000" w:themeColor="text1"/>
          <w:spacing w:val="15"/>
        </w:rPr>
        <w:t>Scoring method for Price</w:t>
      </w:r>
    </w:p>
    <w:p w14:paraId="61F5B864" w14:textId="5FA20A4D" w:rsidR="002D5C11" w:rsidRPr="002D5C11" w:rsidRDefault="002D5C11" w:rsidP="002D5C11">
      <w:pPr>
        <w:numPr>
          <w:ilvl w:val="0"/>
          <w:numId w:val="7"/>
        </w:numPr>
        <w:spacing w:before="120" w:after="120" w:line="259" w:lineRule="auto"/>
        <w:ind w:left="720" w:hanging="578"/>
        <w:contextualSpacing/>
        <w:rPr>
          <w:rFonts w:eastAsiaTheme="minorHAnsi" w:cs="Arial"/>
          <w:b/>
          <w:color w:val="000000" w:themeColor="text1"/>
          <w:u w:val="single"/>
        </w:rPr>
      </w:pPr>
      <w:r w:rsidRPr="002D5C11">
        <w:rPr>
          <w:rFonts w:eastAsiaTheme="minorHAnsi"/>
          <w:noProof/>
          <w:color w:val="000000" w:themeColor="text1"/>
        </w:rPr>
        <w:t>The</w:t>
      </w:r>
      <w:r w:rsidRPr="002D5C11">
        <w:rPr>
          <w:rFonts w:eastAsiaTheme="minorHAnsi"/>
          <w:color w:val="000000" w:themeColor="text1"/>
        </w:rPr>
        <w:t xml:space="preserve"> price for this requirement is capped at </w:t>
      </w:r>
      <w:r w:rsidRPr="002D5C11">
        <w:rPr>
          <w:rFonts w:ascii="Calibri" w:eastAsiaTheme="minorHAnsi" w:hAnsi="Calibri"/>
          <w:color w:val="000000" w:themeColor="text1"/>
        </w:rPr>
        <w:t>£</w:t>
      </w:r>
      <w:r>
        <w:rPr>
          <w:rFonts w:ascii="Calibri" w:eastAsiaTheme="minorHAnsi" w:hAnsi="Calibri"/>
          <w:color w:val="000000" w:themeColor="text1"/>
        </w:rPr>
        <w:t>3</w:t>
      </w:r>
      <w:r w:rsidRPr="002D5C11">
        <w:rPr>
          <w:rFonts w:ascii="Calibri" w:eastAsiaTheme="minorHAnsi" w:hAnsi="Calibri"/>
          <w:color w:val="000000" w:themeColor="text1"/>
        </w:rPr>
        <w:t>0,000</w:t>
      </w:r>
      <w:r w:rsidRPr="002D5C11">
        <w:rPr>
          <w:rFonts w:eastAsiaTheme="minorHAnsi"/>
          <w:color w:val="000000" w:themeColor="text1"/>
        </w:rPr>
        <w:t>. Prices bid above this cap will automatically receive a score of 0 and their bid will be rejected, regardless of the score achieved for quality.</w:t>
      </w:r>
    </w:p>
    <w:p w14:paraId="2AAFD01C" w14:textId="77777777" w:rsidR="002D5C11" w:rsidRPr="002D5C11" w:rsidRDefault="002D5C11" w:rsidP="002D5C11">
      <w:pPr>
        <w:numPr>
          <w:ilvl w:val="0"/>
          <w:numId w:val="7"/>
        </w:numPr>
        <w:spacing w:before="120" w:after="120" w:line="259" w:lineRule="auto"/>
        <w:ind w:left="720" w:hanging="578"/>
        <w:contextualSpacing/>
        <w:rPr>
          <w:rFonts w:eastAsiaTheme="minorHAnsi"/>
          <w:color w:val="000000" w:themeColor="text1"/>
        </w:rPr>
      </w:pPr>
      <w:r w:rsidRPr="002D5C11">
        <w:rPr>
          <w:rFonts w:eastAsiaTheme="minorHAnsi"/>
          <w:color w:val="000000" w:themeColor="text1"/>
        </w:rPr>
        <w:t xml:space="preserve">The formula to be used to calculate the score for price is as follows: </w:t>
      </w:r>
    </w:p>
    <w:p w14:paraId="35CF9EB6" w14:textId="77777777" w:rsidR="002D5C11" w:rsidRPr="002D5C11" w:rsidRDefault="002D5C11" w:rsidP="002D5C11">
      <w:pPr>
        <w:numPr>
          <w:ilvl w:val="1"/>
          <w:numId w:val="16"/>
        </w:numPr>
        <w:spacing w:before="120" w:after="120" w:line="259" w:lineRule="auto"/>
        <w:contextualSpacing/>
        <w:rPr>
          <w:rFonts w:eastAsiaTheme="minorHAnsi"/>
          <w:color w:val="000000" w:themeColor="text1"/>
        </w:rPr>
      </w:pPr>
      <w:r w:rsidRPr="002D5C11">
        <w:rPr>
          <w:rFonts w:eastAsiaTheme="minorHAnsi"/>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79086C1A" w14:textId="77777777" w:rsidR="002D5C11" w:rsidRPr="002D5C11" w:rsidRDefault="002D5C11" w:rsidP="002D5C11">
      <w:pPr>
        <w:numPr>
          <w:ilvl w:val="0"/>
          <w:numId w:val="7"/>
        </w:numPr>
        <w:spacing w:before="120" w:after="120" w:line="259" w:lineRule="auto"/>
        <w:ind w:left="720" w:hanging="578"/>
        <w:contextualSpacing/>
        <w:rPr>
          <w:rFonts w:eastAsiaTheme="minorHAnsi"/>
          <w:color w:val="000000" w:themeColor="text1"/>
        </w:rPr>
      </w:pPr>
      <w:r w:rsidRPr="002D5C11">
        <w:rPr>
          <w:rFonts w:eastAsiaTheme="minorHAnsi"/>
          <w:color w:val="000000" w:themeColor="text1"/>
        </w:rPr>
        <w:t xml:space="preserve">A total of </w:t>
      </w:r>
      <w:r w:rsidRPr="002D5C11">
        <w:rPr>
          <w:rFonts w:ascii="Calibri" w:eastAsiaTheme="minorHAnsi" w:hAnsi="Calibri"/>
          <w:color w:val="000000" w:themeColor="text1"/>
        </w:rPr>
        <w:t>30</w:t>
      </w:r>
      <w:r w:rsidRPr="002D5C11">
        <w:rPr>
          <w:rFonts w:eastAsiaTheme="minorHAnsi"/>
          <w:color w:val="000000" w:themeColor="text1"/>
        </w:rPr>
        <w:t>% of the overall score is allocated to Price.</w:t>
      </w:r>
    </w:p>
    <w:p w14:paraId="5328264B" w14:textId="77777777" w:rsidR="002D5C11" w:rsidRPr="002D5C11" w:rsidRDefault="002D5C11" w:rsidP="002D5C11">
      <w:pPr>
        <w:keepNext/>
        <w:keepLines/>
        <w:overflowPunct w:val="0"/>
        <w:autoSpaceDE w:val="0"/>
        <w:autoSpaceDN w:val="0"/>
        <w:adjustRightInd w:val="0"/>
        <w:spacing w:before="120" w:after="120"/>
        <w:textAlignment w:val="baseline"/>
        <w:rPr>
          <w:rFonts w:eastAsiaTheme="minorHAnsi"/>
          <w:color w:val="000000" w:themeColor="text1"/>
          <w:spacing w:val="15"/>
        </w:rPr>
      </w:pPr>
      <w:r w:rsidRPr="002D5C11">
        <w:rPr>
          <w:rFonts w:eastAsiaTheme="minorHAnsi"/>
          <w:color w:val="000000" w:themeColor="text1"/>
          <w:spacing w:val="15"/>
        </w:rPr>
        <w:t>Overall score</w:t>
      </w:r>
    </w:p>
    <w:p w14:paraId="4651E708" w14:textId="77777777" w:rsidR="002D5C11" w:rsidRPr="002D5C11" w:rsidRDefault="002D5C11" w:rsidP="002D5C11">
      <w:pPr>
        <w:numPr>
          <w:ilvl w:val="0"/>
          <w:numId w:val="7"/>
        </w:numPr>
        <w:spacing w:before="120" w:after="120" w:line="259" w:lineRule="auto"/>
        <w:ind w:left="720" w:hanging="578"/>
        <w:contextualSpacing/>
        <w:rPr>
          <w:rFonts w:eastAsiaTheme="minorHAnsi"/>
          <w:color w:val="000000" w:themeColor="text1"/>
        </w:rPr>
      </w:pPr>
      <w:r w:rsidRPr="002D5C11">
        <w:rPr>
          <w:rFonts w:eastAsiaTheme="minorHAnsi"/>
          <w:color w:val="000000" w:themeColor="text1"/>
        </w:rPr>
        <w:t>The Contract will be awarded to the Supplier whose quote results in the highest combined quality</w:t>
      </w:r>
      <w:r w:rsidRPr="002D5C11">
        <w:rPr>
          <w:rFonts w:eastAsiaTheme="minorHAnsi" w:cs="Arial"/>
          <w:color w:val="000000" w:themeColor="text1"/>
        </w:rPr>
        <w:t xml:space="preserve"> and price score.</w:t>
      </w:r>
    </w:p>
    <w:p w14:paraId="4F190B4D" w14:textId="0E840CDA" w:rsidR="002D5C11" w:rsidRDefault="002D5C11" w:rsidP="002D5C11">
      <w:pPr>
        <w:spacing w:after="160" w:line="259" w:lineRule="auto"/>
        <w:rPr>
          <w:rFonts w:eastAsiaTheme="minorHAnsi"/>
        </w:rPr>
      </w:pPr>
      <w:bookmarkStart w:id="1" w:name="_Ref484677962"/>
      <w:bookmarkEnd w:id="1"/>
      <w:r w:rsidRPr="002D5C11">
        <w:rPr>
          <w:rFonts w:eastAsiaTheme="minorHAnsi"/>
        </w:rPr>
        <w:t xml:space="preserve">The following descriptors are used to award scores for quality. </w:t>
      </w:r>
    </w:p>
    <w:p w14:paraId="7AEDC981" w14:textId="0F58508E" w:rsidR="007C0E2A" w:rsidRDefault="007C0E2A" w:rsidP="002D5C11">
      <w:pPr>
        <w:spacing w:after="160" w:line="259" w:lineRule="auto"/>
        <w:rPr>
          <w:rFonts w:eastAsiaTheme="minorHAnsi"/>
        </w:rPr>
      </w:pPr>
    </w:p>
    <w:p w14:paraId="4A170046" w14:textId="6F72491B" w:rsidR="007C0E2A" w:rsidRDefault="007C0E2A" w:rsidP="002D5C11">
      <w:pPr>
        <w:spacing w:after="160" w:line="259" w:lineRule="auto"/>
        <w:rPr>
          <w:rFonts w:eastAsiaTheme="minorHAnsi"/>
        </w:rPr>
      </w:pPr>
    </w:p>
    <w:p w14:paraId="0E6B7C2F" w14:textId="4C87D5CA" w:rsidR="007C0E2A" w:rsidRDefault="007C0E2A" w:rsidP="002D5C11">
      <w:pPr>
        <w:spacing w:after="160" w:line="259" w:lineRule="auto"/>
        <w:rPr>
          <w:rFonts w:eastAsiaTheme="minorHAnsi"/>
        </w:rPr>
      </w:pPr>
    </w:p>
    <w:p w14:paraId="12218180" w14:textId="2A71BA2F" w:rsidR="007C0E2A" w:rsidRDefault="007C0E2A" w:rsidP="002D5C11">
      <w:pPr>
        <w:spacing w:after="160" w:line="259" w:lineRule="auto"/>
        <w:rPr>
          <w:rFonts w:eastAsiaTheme="minorHAnsi"/>
        </w:rPr>
      </w:pPr>
    </w:p>
    <w:p w14:paraId="680056C4" w14:textId="700D9828" w:rsidR="007C0E2A" w:rsidRDefault="007C0E2A" w:rsidP="002D5C11">
      <w:pPr>
        <w:spacing w:after="160" w:line="259" w:lineRule="auto"/>
        <w:rPr>
          <w:rFonts w:eastAsiaTheme="minorHAnsi"/>
        </w:rPr>
      </w:pPr>
    </w:p>
    <w:p w14:paraId="54933981" w14:textId="2F11F72F" w:rsidR="007C0E2A" w:rsidRDefault="007C0E2A" w:rsidP="002D5C11">
      <w:pPr>
        <w:spacing w:after="160" w:line="259" w:lineRule="auto"/>
        <w:rPr>
          <w:rFonts w:eastAsiaTheme="minorHAnsi"/>
        </w:rPr>
      </w:pPr>
    </w:p>
    <w:p w14:paraId="5F44A070" w14:textId="77777777" w:rsidR="007C0E2A" w:rsidRPr="002D5C11" w:rsidRDefault="007C0E2A" w:rsidP="002D5C11">
      <w:pPr>
        <w:spacing w:after="160" w:line="259" w:lineRule="auto"/>
        <w:rPr>
          <w:rFonts w:eastAsiaTheme="minorHAnsi"/>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8504"/>
        <w:gridCol w:w="1418"/>
      </w:tblGrid>
      <w:tr w:rsidR="003A14E7" w:rsidRPr="00D70B39" w14:paraId="40A435DB" w14:textId="77777777" w:rsidTr="000C5749">
        <w:trPr>
          <w:cantSplit/>
          <w:trHeight w:val="487"/>
          <w:tblHeader/>
        </w:trPr>
        <w:tc>
          <w:tcPr>
            <w:tcW w:w="8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FE34" w14:textId="77777777" w:rsidR="003A14E7" w:rsidRPr="00D70B39" w:rsidRDefault="003A14E7" w:rsidP="00D12D0B">
            <w:pPr>
              <w:spacing w:after="0" w:line="240" w:lineRule="auto"/>
              <w:rPr>
                <w:rFonts w:cstheme="minorHAnsi"/>
                <w:b/>
                <w:i/>
                <w:iCs/>
              </w:rPr>
            </w:pPr>
            <w:r w:rsidRPr="00D70B39">
              <w:rPr>
                <w:rFonts w:cstheme="minorHAnsi"/>
                <w:b/>
                <w:i/>
                <w:iCs/>
              </w:rPr>
              <w:lastRenderedPageBreak/>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ECE7" w14:textId="77777777" w:rsidR="003A14E7" w:rsidRPr="00D70B39" w:rsidRDefault="003A14E7" w:rsidP="00D12D0B">
            <w:pPr>
              <w:spacing w:after="0" w:line="240" w:lineRule="auto"/>
              <w:jc w:val="center"/>
              <w:rPr>
                <w:rFonts w:cstheme="minorHAnsi"/>
                <w:b/>
                <w:i/>
                <w:iCs/>
              </w:rPr>
            </w:pPr>
            <w:r w:rsidRPr="00D70B39">
              <w:rPr>
                <w:rFonts w:cstheme="minorHAnsi"/>
                <w:b/>
                <w:i/>
                <w:iCs/>
              </w:rPr>
              <w:t>Mark awarded</w:t>
            </w:r>
          </w:p>
        </w:tc>
      </w:tr>
      <w:tr w:rsidR="003A14E7" w:rsidRPr="00D70B39" w14:paraId="3A100C49"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76B2E786" w14:textId="77777777" w:rsidR="003A14E7" w:rsidRPr="00D70B39" w:rsidRDefault="003A14E7" w:rsidP="00D12D0B">
            <w:pPr>
              <w:spacing w:after="0" w:line="240" w:lineRule="auto"/>
              <w:rPr>
                <w:rFonts w:cstheme="minorHAnsi"/>
              </w:rPr>
            </w:pPr>
            <w:r w:rsidRPr="00D70B39">
              <w:rPr>
                <w:rFonts w:cstheme="minorHAnsi"/>
              </w:rPr>
              <w:t>Applicant fails to provide a response or provides a response of such a poor standard as to provide no confidence that the Applicant could successfully deliver the project.</w:t>
            </w:r>
          </w:p>
          <w:p w14:paraId="4868FF22" w14:textId="77777777" w:rsidR="003A14E7" w:rsidRPr="00D70B39" w:rsidRDefault="003A14E7" w:rsidP="00D12D0B">
            <w:pPr>
              <w:spacing w:after="0" w:line="240" w:lineRule="auto"/>
              <w:rPr>
                <w:rFonts w:cstheme="minorHAnsi"/>
                <w:b/>
              </w:rPr>
            </w:pPr>
            <w:r w:rsidRPr="00D70B39">
              <w:rPr>
                <w:rFonts w:cstheme="minorHAnsi"/>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9423" w14:textId="77777777" w:rsidR="003A14E7" w:rsidRPr="00D70B39" w:rsidRDefault="003A14E7" w:rsidP="00D12D0B">
            <w:pPr>
              <w:spacing w:after="0" w:line="240" w:lineRule="auto"/>
              <w:jc w:val="center"/>
              <w:rPr>
                <w:rFonts w:cstheme="minorHAnsi"/>
              </w:rPr>
            </w:pPr>
            <w:r w:rsidRPr="00D70B39">
              <w:rPr>
                <w:rFonts w:cstheme="minorHAnsi"/>
              </w:rPr>
              <w:t>0</w:t>
            </w:r>
          </w:p>
        </w:tc>
      </w:tr>
      <w:tr w:rsidR="003A14E7" w:rsidRPr="00D70B39" w14:paraId="23DB4F19"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14B412E1" w14:textId="77777777" w:rsidR="003A14E7" w:rsidRPr="00D70B39" w:rsidRDefault="003A14E7" w:rsidP="00D12D0B">
            <w:pPr>
              <w:spacing w:after="0" w:line="240" w:lineRule="auto"/>
              <w:rPr>
                <w:rFonts w:cstheme="minorHAnsi"/>
              </w:rPr>
            </w:pPr>
            <w:r w:rsidRPr="00D70B39">
              <w:rPr>
                <w:rFonts w:cstheme="minorHAnsi"/>
              </w:rPr>
              <w:t xml:space="preserve">Applicant provides a response of such a poor standard as to provide little confidence that the Applicant meets the requirements. The response shows </w:t>
            </w:r>
            <w:r w:rsidRPr="00D70B39">
              <w:rPr>
                <w:rFonts w:cstheme="minorHAnsi"/>
                <w:b/>
              </w:rPr>
              <w:t xml:space="preserve">many or </w:t>
            </w:r>
            <w:proofErr w:type="gramStart"/>
            <w:r w:rsidRPr="00D70B39">
              <w:rPr>
                <w:rFonts w:cstheme="minorHAnsi"/>
                <w:b/>
              </w:rPr>
              <w:t>all</w:t>
            </w:r>
            <w:r w:rsidRPr="00D70B39">
              <w:rPr>
                <w:rFonts w:cstheme="minorHAnsi"/>
              </w:rPr>
              <w:t xml:space="preserve"> of</w:t>
            </w:r>
            <w:proofErr w:type="gramEnd"/>
            <w:r w:rsidRPr="00D70B39">
              <w:rPr>
                <w:rFonts w:cstheme="minorHAnsi"/>
              </w:rPr>
              <w:t xml:space="preserve"> the following issues:</w:t>
            </w:r>
          </w:p>
          <w:p w14:paraId="5B450AB8" w14:textId="77777777" w:rsidR="003A14E7" w:rsidRPr="00D70B39" w:rsidRDefault="003A14E7" w:rsidP="003A14E7">
            <w:pPr>
              <w:numPr>
                <w:ilvl w:val="0"/>
                <w:numId w:val="6"/>
              </w:numPr>
              <w:spacing w:after="0" w:line="240" w:lineRule="auto"/>
              <w:rPr>
                <w:rFonts w:cstheme="minorHAnsi"/>
              </w:rPr>
            </w:pPr>
            <w:r w:rsidRPr="00D70B39">
              <w:rPr>
                <w:rFonts w:cstheme="minorHAnsi"/>
              </w:rPr>
              <w:t>The information requested is only partially provided</w:t>
            </w:r>
          </w:p>
          <w:p w14:paraId="02B90B8A"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appears likely to only partially meet the project outcomes</w:t>
            </w:r>
          </w:p>
          <w:p w14:paraId="0FFC66AE"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does not reflect accepted good practice/ has a weak evidence base</w:t>
            </w:r>
          </w:p>
          <w:p w14:paraId="60FBE7DE"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is insufficiently specific</w:t>
            </w:r>
          </w:p>
          <w:p w14:paraId="3AFB2B81"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appears not to deliver expected levels of detail, performance, expertise, outcome, supporting resources or other relevant characteristics</w:t>
            </w:r>
          </w:p>
          <w:p w14:paraId="50C0D75E" w14:textId="77777777" w:rsidR="003A14E7" w:rsidRPr="00D70B39" w:rsidRDefault="003A14E7" w:rsidP="003A14E7">
            <w:pPr>
              <w:pStyle w:val="ListParagraph"/>
              <w:numPr>
                <w:ilvl w:val="0"/>
                <w:numId w:val="6"/>
              </w:numPr>
              <w:spacing w:after="0" w:line="240" w:lineRule="auto"/>
              <w:rPr>
                <w:rFonts w:cstheme="minorHAnsi"/>
              </w:rPr>
            </w:pPr>
            <w:r w:rsidRPr="00D70B39">
              <w:rPr>
                <w:rFonts w:cstheme="minorHAnsi"/>
              </w:rPr>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1362" w14:textId="77777777" w:rsidR="003A14E7" w:rsidRPr="00D70B39" w:rsidRDefault="003A14E7" w:rsidP="00D12D0B">
            <w:pPr>
              <w:spacing w:after="0" w:line="240" w:lineRule="auto"/>
              <w:jc w:val="center"/>
              <w:rPr>
                <w:rFonts w:cstheme="minorHAnsi"/>
              </w:rPr>
            </w:pPr>
            <w:r w:rsidRPr="00D70B39">
              <w:rPr>
                <w:rFonts w:cstheme="minorHAnsi"/>
              </w:rPr>
              <w:t>1</w:t>
            </w:r>
          </w:p>
        </w:tc>
      </w:tr>
      <w:tr w:rsidR="003A14E7" w:rsidRPr="00D70B39" w14:paraId="36CA4B94"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2F764A46" w14:textId="77777777" w:rsidR="003A14E7" w:rsidRPr="00D70B39" w:rsidRDefault="003A14E7" w:rsidP="00D12D0B">
            <w:pPr>
              <w:spacing w:after="0" w:line="240" w:lineRule="auto"/>
              <w:rPr>
                <w:rFonts w:cstheme="minorHAnsi"/>
              </w:rPr>
            </w:pPr>
            <w:r w:rsidRPr="00D70B39">
              <w:rPr>
                <w:rFonts w:cstheme="minorHAnsi"/>
              </w:rPr>
              <w:t xml:space="preserve">A response with some </w:t>
            </w:r>
            <w:r w:rsidRPr="00D70B39">
              <w:rPr>
                <w:rFonts w:cstheme="minorHAnsi"/>
                <w:b/>
              </w:rPr>
              <w:t>clear strengths</w:t>
            </w:r>
            <w:r w:rsidRPr="00D70B39">
              <w:rPr>
                <w:rFonts w:cstheme="minorHAnsi"/>
              </w:rPr>
              <w:t xml:space="preserve"> but demonstrating </w:t>
            </w:r>
            <w:r w:rsidRPr="00D70B39">
              <w:rPr>
                <w:rFonts w:cstheme="minorHAnsi"/>
                <w:b/>
              </w:rPr>
              <w:t>some</w:t>
            </w:r>
            <w:r w:rsidRPr="00D70B39">
              <w:rPr>
                <w:rFonts w:cstheme="minorHAnsi"/>
              </w:rPr>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C3140" w14:textId="77777777" w:rsidR="003A14E7" w:rsidRPr="00D70B39" w:rsidRDefault="003A14E7" w:rsidP="00D12D0B">
            <w:pPr>
              <w:spacing w:after="0" w:line="240" w:lineRule="auto"/>
              <w:jc w:val="center"/>
              <w:rPr>
                <w:rFonts w:cstheme="minorHAnsi"/>
              </w:rPr>
            </w:pPr>
            <w:r w:rsidRPr="00D70B39">
              <w:rPr>
                <w:rFonts w:cstheme="minorHAnsi"/>
              </w:rPr>
              <w:t>2</w:t>
            </w:r>
          </w:p>
        </w:tc>
      </w:tr>
      <w:tr w:rsidR="003A14E7" w:rsidRPr="00D70B39" w14:paraId="7B3FCE8B"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09C232C1" w14:textId="77777777" w:rsidR="003A14E7" w:rsidRPr="00D70B39" w:rsidRDefault="003A14E7" w:rsidP="00D12D0B">
            <w:pPr>
              <w:spacing w:after="0" w:line="240" w:lineRule="auto"/>
              <w:rPr>
                <w:rFonts w:cstheme="minorHAnsi"/>
              </w:rPr>
            </w:pPr>
            <w:r w:rsidRPr="00D70B39">
              <w:rPr>
                <w:rFonts w:cstheme="minorHAnsi"/>
              </w:rPr>
              <w:t xml:space="preserve">An acceptable response, with </w:t>
            </w:r>
            <w:r w:rsidRPr="00D70B39">
              <w:rPr>
                <w:rFonts w:cstheme="minorHAnsi"/>
                <w:b/>
              </w:rPr>
              <w:t>some degree of weakness</w:t>
            </w:r>
            <w:r w:rsidRPr="00D70B39">
              <w:rPr>
                <w:rFonts w:cstheme="minorHAnsi"/>
              </w:rPr>
              <w:t xml:space="preserve"> but where the weakness does not cause fundamental concerns and is </w:t>
            </w:r>
            <w:r w:rsidRPr="00D70B39">
              <w:rPr>
                <w:rFonts w:cstheme="minorHAnsi"/>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BC40" w14:textId="77777777" w:rsidR="003A14E7" w:rsidRPr="00D70B39" w:rsidRDefault="003A14E7" w:rsidP="00D12D0B">
            <w:pPr>
              <w:spacing w:after="0" w:line="240" w:lineRule="auto"/>
              <w:jc w:val="center"/>
              <w:rPr>
                <w:rFonts w:cstheme="minorHAnsi"/>
              </w:rPr>
            </w:pPr>
            <w:r w:rsidRPr="00D70B39">
              <w:rPr>
                <w:rFonts w:cstheme="minorHAnsi"/>
              </w:rPr>
              <w:t>3</w:t>
            </w:r>
          </w:p>
        </w:tc>
      </w:tr>
      <w:tr w:rsidR="003A14E7" w:rsidRPr="00D70B39" w14:paraId="397DEFF8"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59E3AEE5" w14:textId="77777777" w:rsidR="003A14E7" w:rsidRPr="00D70B39" w:rsidRDefault="003A14E7" w:rsidP="00D12D0B">
            <w:pPr>
              <w:spacing w:after="0" w:line="240" w:lineRule="auto"/>
              <w:rPr>
                <w:rFonts w:cstheme="minorHAnsi"/>
              </w:rPr>
            </w:pPr>
            <w:r w:rsidRPr="00D70B39">
              <w:rPr>
                <w:rFonts w:cstheme="minorHAnsi"/>
              </w:rPr>
              <w:t>A good response where the strengths clearly outweigh any minor weakness(es), and </w:t>
            </w:r>
            <w:proofErr w:type="gramStart"/>
            <w:r w:rsidRPr="00D70B39">
              <w:rPr>
                <w:rFonts w:cstheme="minorHAnsi"/>
              </w:rPr>
              <w:t xml:space="preserve">the </w:t>
            </w:r>
            <w:r w:rsidRPr="00D70B39">
              <w:rPr>
                <w:rFonts w:cstheme="minorHAnsi"/>
                <w:b/>
              </w:rPr>
              <w:t>majority</w:t>
            </w:r>
            <w:r w:rsidRPr="00D70B39">
              <w:rPr>
                <w:rFonts w:cstheme="minorHAnsi"/>
              </w:rPr>
              <w:t xml:space="preserve"> of</w:t>
            </w:r>
            <w:proofErr w:type="gramEnd"/>
            <w:r w:rsidRPr="00D70B39">
              <w:rPr>
                <w:rFonts w:cstheme="minorHAnsi"/>
              </w:rPr>
              <w:t xml:space="preserve"> aspects below apply: </w:t>
            </w:r>
          </w:p>
          <w:p w14:paraId="0EB95F89" w14:textId="77777777" w:rsidR="003A14E7" w:rsidRPr="00D70B39" w:rsidRDefault="003A14E7" w:rsidP="003A14E7">
            <w:pPr>
              <w:numPr>
                <w:ilvl w:val="0"/>
                <w:numId w:val="6"/>
              </w:numPr>
              <w:spacing w:after="0" w:line="240" w:lineRule="auto"/>
              <w:rPr>
                <w:rFonts w:cstheme="minorHAnsi"/>
              </w:rPr>
            </w:pPr>
            <w:r w:rsidRPr="00D70B39">
              <w:rPr>
                <w:rFonts w:cstheme="minorHAnsi"/>
              </w:rPr>
              <w:t>All information requested has been provided in full</w:t>
            </w:r>
          </w:p>
          <w:p w14:paraId="7892C429"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clearly explains how outcomes will be met</w:t>
            </w:r>
          </w:p>
          <w:p w14:paraId="317C5E58"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reflects accepted good practice/has a strong evidence base</w:t>
            </w:r>
          </w:p>
          <w:p w14:paraId="0B3C1CC8"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is well tailored to specific stakeholders and circumstances</w:t>
            </w:r>
          </w:p>
          <w:p w14:paraId="1C28CAB9" w14:textId="77777777" w:rsidR="003A14E7" w:rsidRPr="00D70B39" w:rsidRDefault="003A14E7" w:rsidP="003A14E7">
            <w:pPr>
              <w:numPr>
                <w:ilvl w:val="0"/>
                <w:numId w:val="6"/>
              </w:numPr>
              <w:spacing w:after="0" w:line="240" w:lineRule="auto"/>
              <w:rPr>
                <w:rFonts w:cstheme="minorHAnsi"/>
              </w:rPr>
            </w:pPr>
            <w:r w:rsidRPr="00D70B39">
              <w:rPr>
                <w:rFonts w:cstheme="minorHAnsi"/>
              </w:rPr>
              <w:t>The response offers good levels of detail, performance, expertise, outcome, supporting resources or other relevant characteristics</w:t>
            </w:r>
          </w:p>
          <w:p w14:paraId="63F5D92C" w14:textId="77777777" w:rsidR="003A14E7" w:rsidRPr="00D70B39" w:rsidRDefault="003A14E7" w:rsidP="003A14E7">
            <w:pPr>
              <w:numPr>
                <w:ilvl w:val="0"/>
                <w:numId w:val="6"/>
              </w:numPr>
              <w:spacing w:after="0" w:line="240" w:lineRule="auto"/>
              <w:rPr>
                <w:rFonts w:cstheme="minorHAnsi"/>
              </w:rPr>
            </w:pPr>
            <w:r w:rsidRPr="00D70B39">
              <w:rPr>
                <w:rFonts w:cstheme="minorHAnsi"/>
              </w:rPr>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94F23" w14:textId="77777777" w:rsidR="003A14E7" w:rsidRPr="00D70B39" w:rsidRDefault="003A14E7" w:rsidP="00D12D0B">
            <w:pPr>
              <w:spacing w:after="0" w:line="240" w:lineRule="auto"/>
              <w:jc w:val="center"/>
              <w:rPr>
                <w:rFonts w:cstheme="minorHAnsi"/>
              </w:rPr>
            </w:pPr>
            <w:r w:rsidRPr="00D70B39">
              <w:rPr>
                <w:rFonts w:cstheme="minorHAnsi"/>
              </w:rPr>
              <w:t>4</w:t>
            </w:r>
          </w:p>
        </w:tc>
      </w:tr>
      <w:tr w:rsidR="003A14E7" w:rsidRPr="00D70B39" w14:paraId="6D9367EA"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2F6BD968" w14:textId="77777777" w:rsidR="003A14E7" w:rsidRPr="00D70B39" w:rsidRDefault="003A14E7" w:rsidP="00D12D0B">
            <w:pPr>
              <w:spacing w:after="0" w:line="240" w:lineRule="auto"/>
              <w:rPr>
                <w:rFonts w:cstheme="minorHAnsi"/>
              </w:rPr>
            </w:pPr>
            <w:r w:rsidRPr="00D70B39">
              <w:rPr>
                <w:rFonts w:cstheme="minorHAnsi"/>
              </w:rPr>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C3A" w14:textId="77777777" w:rsidR="003A14E7" w:rsidRPr="00D70B39" w:rsidRDefault="003A14E7" w:rsidP="00D12D0B">
            <w:pPr>
              <w:spacing w:after="0" w:line="240" w:lineRule="auto"/>
              <w:jc w:val="center"/>
              <w:rPr>
                <w:rFonts w:cstheme="minorHAnsi"/>
              </w:rPr>
            </w:pPr>
            <w:r w:rsidRPr="00D70B39">
              <w:rPr>
                <w:rFonts w:cstheme="minorHAnsi"/>
              </w:rPr>
              <w:t>5</w:t>
            </w:r>
          </w:p>
        </w:tc>
      </w:tr>
    </w:tbl>
    <w:p w14:paraId="5EF61A2F" w14:textId="77777777" w:rsidR="003A14E7" w:rsidRPr="00D70B39" w:rsidRDefault="003A14E7" w:rsidP="008A7544">
      <w:pPr>
        <w:rPr>
          <w:rFonts w:cstheme="minorHAnsi"/>
          <w:b/>
        </w:rPr>
      </w:pPr>
    </w:p>
    <w:sectPr w:rsidR="003A14E7" w:rsidRPr="00D70B3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39638" w14:textId="77777777" w:rsidR="001266D7" w:rsidRDefault="001266D7" w:rsidP="008A7544">
      <w:pPr>
        <w:spacing w:after="0" w:line="240" w:lineRule="auto"/>
      </w:pPr>
      <w:r>
        <w:separator/>
      </w:r>
    </w:p>
  </w:endnote>
  <w:endnote w:type="continuationSeparator" w:id="0">
    <w:p w14:paraId="1245D3DB" w14:textId="77777777" w:rsidR="001266D7" w:rsidRDefault="001266D7"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9EA7" w14:textId="77777777" w:rsidR="001266D7" w:rsidRDefault="001266D7" w:rsidP="008A7544">
      <w:pPr>
        <w:spacing w:after="0" w:line="240" w:lineRule="auto"/>
      </w:pPr>
      <w:r>
        <w:separator/>
      </w:r>
    </w:p>
  </w:footnote>
  <w:footnote w:type="continuationSeparator" w:id="0">
    <w:p w14:paraId="4B3C3315" w14:textId="77777777" w:rsidR="001266D7" w:rsidRDefault="001266D7" w:rsidP="008A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29B6" w14:textId="787658F1" w:rsidR="00D70B39" w:rsidRDefault="00D70B39">
    <w:pPr>
      <w:pStyle w:val="Header"/>
    </w:pPr>
    <w:r>
      <w:rPr>
        <w:noProof/>
      </w:rPr>
      <w:drawing>
        <wp:anchor distT="0" distB="0" distL="114300" distR="114300" simplePos="0" relativeHeight="251659264" behindDoc="1" locked="0" layoutInCell="1" allowOverlap="1" wp14:anchorId="2530D491" wp14:editId="2D48617F">
          <wp:simplePos x="0" y="0"/>
          <wp:positionH relativeFrom="column">
            <wp:posOffset>5553075</wp:posOffset>
          </wp:positionH>
          <wp:positionV relativeFrom="paragraph">
            <wp:posOffset>-286385</wp:posOffset>
          </wp:positionV>
          <wp:extent cx="891540" cy="1014095"/>
          <wp:effectExtent l="0" t="0" r="3810" b="0"/>
          <wp:wrapTight wrapText="bothSides">
            <wp:wrapPolygon edited="0">
              <wp:start x="0" y="0"/>
              <wp:lineTo x="0" y="21100"/>
              <wp:lineTo x="21231" y="21100"/>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1">
                    <a:extLst>
                      <a:ext uri="{28A0092B-C50C-407E-A947-70E740481C1C}">
                        <a14:useLocalDpi xmlns:a14="http://schemas.microsoft.com/office/drawing/2010/main" val="0"/>
                      </a:ext>
                    </a:extLst>
                  </a:blip>
                  <a:srcRect l="21981" t="14253" r="23068" b="23240"/>
                  <a:stretch/>
                </pic:blipFill>
                <pic:spPr bwMode="auto">
                  <a:xfrm>
                    <a:off x="0" y="0"/>
                    <a:ext cx="89154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hAnsi="Cambria"/>
        <w:caps/>
        <w:noProof/>
        <w:sz w:val="19"/>
        <w:szCs w:val="19"/>
      </w:rPr>
      <w:drawing>
        <wp:inline distT="0" distB="0" distL="0" distR="0" wp14:anchorId="6014CCAD" wp14:editId="1488B218">
          <wp:extent cx="360045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4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75pt;height:450.75pt" o:bullet="t">
        <v:imagedata r:id="rId1" o:title="Ic_check_box_outline_blank_48px"/>
      </v:shape>
    </w:pict>
  </w:numPicBullet>
  <w:abstractNum w:abstractNumId="0" w15:restartNumberingAfterBreak="0">
    <w:nsid w:val="06D373A6"/>
    <w:multiLevelType w:val="multilevel"/>
    <w:tmpl w:val="EBF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536A3"/>
    <w:multiLevelType w:val="hybridMultilevel"/>
    <w:tmpl w:val="DCAA208E"/>
    <w:lvl w:ilvl="0" w:tplc="542222F8">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231635"/>
    <w:multiLevelType w:val="hybridMultilevel"/>
    <w:tmpl w:val="2ED2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2515D"/>
    <w:multiLevelType w:val="hybridMultilevel"/>
    <w:tmpl w:val="3D568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72D09"/>
    <w:multiLevelType w:val="hybridMultilevel"/>
    <w:tmpl w:val="0506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E22E16"/>
    <w:multiLevelType w:val="singleLevel"/>
    <w:tmpl w:val="0809000F"/>
    <w:lvl w:ilvl="0">
      <w:start w:val="1"/>
      <w:numFmt w:val="decimal"/>
      <w:lvlText w:val="%1."/>
      <w:lvlJc w:val="left"/>
      <w:pPr>
        <w:ind w:left="360" w:hanging="360"/>
      </w:pPr>
    </w:lvl>
  </w:abstractNum>
  <w:abstractNum w:abstractNumId="9" w15:restartNumberingAfterBreak="0">
    <w:nsid w:val="4E6C3A90"/>
    <w:multiLevelType w:val="hybridMultilevel"/>
    <w:tmpl w:val="C812C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51C2D17"/>
    <w:multiLevelType w:val="hybridMultilevel"/>
    <w:tmpl w:val="1420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40CAC"/>
    <w:multiLevelType w:val="hybridMultilevel"/>
    <w:tmpl w:val="9D1CE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9"/>
  </w:num>
  <w:num w:numId="5">
    <w:abstractNumId w:val="15"/>
  </w:num>
  <w:num w:numId="6">
    <w:abstractNumId w:val="7"/>
  </w:num>
  <w:num w:numId="7">
    <w:abstractNumId w:val="10"/>
  </w:num>
  <w:num w:numId="8">
    <w:abstractNumId w:val="13"/>
  </w:num>
  <w:num w:numId="9">
    <w:abstractNumId w:val="4"/>
  </w:num>
  <w:num w:numId="10">
    <w:abstractNumId w:val="12"/>
  </w:num>
  <w:num w:numId="11">
    <w:abstractNumId w:val="3"/>
  </w:num>
  <w:num w:numId="12">
    <w:abstractNumId w:val="1"/>
  </w:num>
  <w:num w:numId="13">
    <w:abstractNumId w:val="0"/>
  </w:num>
  <w:num w:numId="14">
    <w:abstractNumId w:val="14"/>
  </w:num>
  <w:num w:numId="15">
    <w:abstractNumId w:val="5"/>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44"/>
    <w:rsid w:val="00052942"/>
    <w:rsid w:val="000C5749"/>
    <w:rsid w:val="0012103C"/>
    <w:rsid w:val="001266D7"/>
    <w:rsid w:val="0013029E"/>
    <w:rsid w:val="00185C25"/>
    <w:rsid w:val="001A5E32"/>
    <w:rsid w:val="001D0308"/>
    <w:rsid w:val="001D6801"/>
    <w:rsid w:val="001F709A"/>
    <w:rsid w:val="002870BB"/>
    <w:rsid w:val="002D01CB"/>
    <w:rsid w:val="002D5C11"/>
    <w:rsid w:val="00351150"/>
    <w:rsid w:val="00376F8D"/>
    <w:rsid w:val="00397F7C"/>
    <w:rsid w:val="003A14E7"/>
    <w:rsid w:val="003E68A5"/>
    <w:rsid w:val="00501DEB"/>
    <w:rsid w:val="00524713"/>
    <w:rsid w:val="00525704"/>
    <w:rsid w:val="005262B2"/>
    <w:rsid w:val="00531C92"/>
    <w:rsid w:val="005A7014"/>
    <w:rsid w:val="005B2F0D"/>
    <w:rsid w:val="00615710"/>
    <w:rsid w:val="0065406F"/>
    <w:rsid w:val="00672D19"/>
    <w:rsid w:val="00677A60"/>
    <w:rsid w:val="0069187E"/>
    <w:rsid w:val="006C69FF"/>
    <w:rsid w:val="00736614"/>
    <w:rsid w:val="00756DEB"/>
    <w:rsid w:val="007C0E2A"/>
    <w:rsid w:val="008729EE"/>
    <w:rsid w:val="00890F33"/>
    <w:rsid w:val="008A7544"/>
    <w:rsid w:val="008F0DC3"/>
    <w:rsid w:val="009142A5"/>
    <w:rsid w:val="009C3674"/>
    <w:rsid w:val="009E1433"/>
    <w:rsid w:val="00A10AE1"/>
    <w:rsid w:val="00A12167"/>
    <w:rsid w:val="00A5324F"/>
    <w:rsid w:val="00A56AB4"/>
    <w:rsid w:val="00A83727"/>
    <w:rsid w:val="00A960DA"/>
    <w:rsid w:val="00AE48F5"/>
    <w:rsid w:val="00B26B9E"/>
    <w:rsid w:val="00B3482A"/>
    <w:rsid w:val="00B97E63"/>
    <w:rsid w:val="00BA2851"/>
    <w:rsid w:val="00BC3C6B"/>
    <w:rsid w:val="00CA1548"/>
    <w:rsid w:val="00D70B39"/>
    <w:rsid w:val="00DF5F17"/>
    <w:rsid w:val="00E4217A"/>
    <w:rsid w:val="00E91492"/>
    <w:rsid w:val="00E9480A"/>
    <w:rsid w:val="00EB5021"/>
    <w:rsid w:val="00EE111F"/>
    <w:rsid w:val="00EF032B"/>
    <w:rsid w:val="00EF725B"/>
    <w:rsid w:val="00F0040B"/>
    <w:rsid w:val="00F3005B"/>
    <w:rsid w:val="00F3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AA2F8"/>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aliases w:val="Domspec,Sub Heading 3"/>
    <w:basedOn w:val="Normal"/>
    <w:link w:val="ListParagraphChar"/>
    <w:uiPriority w:val="34"/>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mspec Char,Sub Heading 3 Char"/>
    <w:link w:val="ListParagraph"/>
    <w:uiPriority w:val="34"/>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character" w:styleId="Hyperlink">
    <w:name w:val="Hyperlink"/>
    <w:basedOn w:val="DefaultParagraphFont"/>
    <w:uiPriority w:val="99"/>
    <w:unhideWhenUsed/>
    <w:rsid w:val="00A56AB4"/>
    <w:rPr>
      <w:color w:val="0563C1" w:themeColor="hyperlink"/>
      <w:u w:val="single"/>
    </w:rPr>
  </w:style>
  <w:style w:type="character" w:styleId="CommentReference">
    <w:name w:val="annotation reference"/>
    <w:basedOn w:val="DefaultParagraphFont"/>
    <w:uiPriority w:val="99"/>
    <w:semiHidden/>
    <w:unhideWhenUsed/>
    <w:rsid w:val="005B2F0D"/>
    <w:rPr>
      <w:sz w:val="16"/>
      <w:szCs w:val="16"/>
    </w:rPr>
  </w:style>
  <w:style w:type="paragraph" w:styleId="CommentText">
    <w:name w:val="annotation text"/>
    <w:basedOn w:val="Normal"/>
    <w:link w:val="CommentTextChar"/>
    <w:uiPriority w:val="99"/>
    <w:semiHidden/>
    <w:unhideWhenUsed/>
    <w:rsid w:val="005B2F0D"/>
    <w:pPr>
      <w:spacing w:line="240" w:lineRule="auto"/>
    </w:pPr>
    <w:rPr>
      <w:sz w:val="20"/>
      <w:szCs w:val="20"/>
    </w:rPr>
  </w:style>
  <w:style w:type="character" w:customStyle="1" w:styleId="CommentTextChar">
    <w:name w:val="Comment Text Char"/>
    <w:basedOn w:val="DefaultParagraphFont"/>
    <w:link w:val="CommentText"/>
    <w:uiPriority w:val="99"/>
    <w:semiHidden/>
    <w:rsid w:val="005B2F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2F0D"/>
    <w:rPr>
      <w:b/>
      <w:bCs/>
    </w:rPr>
  </w:style>
  <w:style w:type="character" w:customStyle="1" w:styleId="CommentSubjectChar">
    <w:name w:val="Comment Subject Char"/>
    <w:basedOn w:val="CommentTextChar"/>
    <w:link w:val="CommentSubject"/>
    <w:uiPriority w:val="99"/>
    <w:semiHidden/>
    <w:rsid w:val="005B2F0D"/>
    <w:rPr>
      <w:rFonts w:eastAsiaTheme="minorEastAsia"/>
      <w:b/>
      <w:bCs/>
      <w:sz w:val="20"/>
      <w:szCs w:val="20"/>
    </w:rPr>
  </w:style>
  <w:style w:type="paragraph" w:styleId="BalloonText">
    <w:name w:val="Balloon Text"/>
    <w:basedOn w:val="Normal"/>
    <w:link w:val="BalloonTextChar"/>
    <w:uiPriority w:val="99"/>
    <w:semiHidden/>
    <w:unhideWhenUsed/>
    <w:rsid w:val="005B2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F0D"/>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0C5749"/>
    <w:rPr>
      <w:color w:val="605E5C"/>
      <w:shd w:val="clear" w:color="auto" w:fill="E1DFDD"/>
    </w:rPr>
  </w:style>
  <w:style w:type="paragraph" w:customStyle="1" w:styleId="paragraph">
    <w:name w:val="paragraph"/>
    <w:basedOn w:val="Normal"/>
    <w:rsid w:val="006918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69187E"/>
  </w:style>
  <w:style w:type="character" w:customStyle="1" w:styleId="normaltextrun">
    <w:name w:val="normaltextrun"/>
    <w:basedOn w:val="DefaultParagraphFont"/>
    <w:rsid w:val="0069187E"/>
  </w:style>
  <w:style w:type="character" w:customStyle="1" w:styleId="eop">
    <w:name w:val="eop"/>
    <w:basedOn w:val="DefaultParagraphFont"/>
    <w:rsid w:val="0069187E"/>
  </w:style>
  <w:style w:type="character" w:customStyle="1" w:styleId="spellingerror">
    <w:name w:val="spellingerror"/>
    <w:basedOn w:val="DefaultParagraphFont"/>
    <w:rsid w:val="0069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51066">
      <w:bodyDiv w:val="1"/>
      <w:marLeft w:val="0"/>
      <w:marRight w:val="0"/>
      <w:marTop w:val="0"/>
      <w:marBottom w:val="0"/>
      <w:divBdr>
        <w:top w:val="none" w:sz="0" w:space="0" w:color="auto"/>
        <w:left w:val="none" w:sz="0" w:space="0" w:color="auto"/>
        <w:bottom w:val="none" w:sz="0" w:space="0" w:color="auto"/>
        <w:right w:val="none" w:sz="0" w:space="0" w:color="auto"/>
      </w:divBdr>
    </w:div>
    <w:div w:id="1583295944">
      <w:bodyDiv w:val="1"/>
      <w:marLeft w:val="0"/>
      <w:marRight w:val="0"/>
      <w:marTop w:val="0"/>
      <w:marBottom w:val="0"/>
      <w:divBdr>
        <w:top w:val="none" w:sz="0" w:space="0" w:color="auto"/>
        <w:left w:val="none" w:sz="0" w:space="0" w:color="auto"/>
        <w:bottom w:val="none" w:sz="0" w:space="0" w:color="auto"/>
        <w:right w:val="none" w:sz="0" w:space="0" w:color="auto"/>
      </w:divBdr>
      <w:divsChild>
        <w:div w:id="2135561053">
          <w:marLeft w:val="0"/>
          <w:marRight w:val="0"/>
          <w:marTop w:val="0"/>
          <w:marBottom w:val="0"/>
          <w:divBdr>
            <w:top w:val="none" w:sz="0" w:space="0" w:color="auto"/>
            <w:left w:val="none" w:sz="0" w:space="0" w:color="auto"/>
            <w:bottom w:val="none" w:sz="0" w:space="0" w:color="auto"/>
            <w:right w:val="none" w:sz="0" w:space="0" w:color="auto"/>
          </w:divBdr>
        </w:div>
      </w:divsChild>
    </w:div>
    <w:div w:id="1835562981">
      <w:bodyDiv w:val="1"/>
      <w:marLeft w:val="0"/>
      <w:marRight w:val="0"/>
      <w:marTop w:val="0"/>
      <w:marBottom w:val="0"/>
      <w:divBdr>
        <w:top w:val="none" w:sz="0" w:space="0" w:color="auto"/>
        <w:left w:val="none" w:sz="0" w:space="0" w:color="auto"/>
        <w:bottom w:val="none" w:sz="0" w:space="0" w:color="auto"/>
        <w:right w:val="none" w:sz="0" w:space="0" w:color="auto"/>
      </w:divBdr>
    </w:div>
    <w:div w:id="2094694155">
      <w:bodyDiv w:val="1"/>
      <w:marLeft w:val="0"/>
      <w:marRight w:val="0"/>
      <w:marTop w:val="0"/>
      <w:marBottom w:val="0"/>
      <w:divBdr>
        <w:top w:val="none" w:sz="0" w:space="0" w:color="auto"/>
        <w:left w:val="none" w:sz="0" w:space="0" w:color="auto"/>
        <w:bottom w:val="none" w:sz="0" w:space="0" w:color="auto"/>
        <w:right w:val="none" w:sz="0" w:space="0" w:color="auto"/>
      </w:divBdr>
      <w:divsChild>
        <w:div w:id="53956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cater@norfolk.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cater@norfolk.gov.uk" TargetMode="External"/><Relationship Id="rId5" Type="http://schemas.openxmlformats.org/officeDocument/2006/relationships/footnotes" Target="footnotes.xml"/><Relationship Id="rId10" Type="http://schemas.openxmlformats.org/officeDocument/2006/relationships/hyperlink" Target="http://www.norwichopportunityarea.co.uk" TargetMode="External"/><Relationship Id="rId4" Type="http://schemas.openxmlformats.org/officeDocument/2006/relationships/webSettings" Target="webSettings.xml"/><Relationship Id="rId9" Type="http://schemas.openxmlformats.org/officeDocument/2006/relationships/hyperlink" Target="mailto:Ashley.cater@norfolk.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Southgate, Annie</cp:lastModifiedBy>
  <cp:revision>6</cp:revision>
  <dcterms:created xsi:type="dcterms:W3CDTF">2019-04-09T08:55:00Z</dcterms:created>
  <dcterms:modified xsi:type="dcterms:W3CDTF">2019-04-10T08:16:00Z</dcterms:modified>
</cp:coreProperties>
</file>