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933B"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0D08235E"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0C4173F7"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460A81A7" w14:textId="0428E915" w:rsidR="00824464" w:rsidRDefault="00073FB4" w:rsidP="0030211D">
      <w:pPr>
        <w:autoSpaceDE w:val="0"/>
        <w:autoSpaceDN w:val="0"/>
        <w:adjustRightInd w:val="0"/>
        <w:jc w:val="center"/>
        <w:rPr>
          <w:rFonts w:ascii="Arial" w:hAnsi="Arial" w:cs="Arial"/>
          <w:b/>
          <w:bCs/>
          <w:color w:val="000000"/>
          <w:sz w:val="44"/>
          <w:szCs w:val="44"/>
        </w:rPr>
      </w:pPr>
      <w:r w:rsidRPr="00CB328B">
        <w:rPr>
          <w:rFonts w:ascii="Arial" w:hAnsi="Arial" w:cs="Arial"/>
          <w:b/>
          <w:bCs/>
          <w:sz w:val="44"/>
          <w:szCs w:val="44"/>
        </w:rPr>
        <w:t>Tender Brief for the appointment of a</w:t>
      </w:r>
      <w:r w:rsidRPr="00CB328B">
        <w:rPr>
          <w:rFonts w:ascii="Arial" w:hAnsi="Arial" w:cs="Arial"/>
          <w:b/>
          <w:bCs/>
          <w:color w:val="000000"/>
          <w:sz w:val="44"/>
          <w:szCs w:val="44"/>
        </w:rPr>
        <w:t xml:space="preserve"> </w:t>
      </w:r>
      <w:r w:rsidR="001D0055">
        <w:rPr>
          <w:rFonts w:ascii="Arial" w:hAnsi="Arial" w:cs="Arial"/>
          <w:b/>
          <w:bCs/>
          <w:color w:val="000000"/>
          <w:sz w:val="44"/>
          <w:szCs w:val="44"/>
        </w:rPr>
        <w:t>Project Manager</w:t>
      </w:r>
      <w:r w:rsidR="009F1ED7">
        <w:rPr>
          <w:rFonts w:ascii="Arial" w:hAnsi="Arial" w:cs="Arial"/>
          <w:b/>
          <w:bCs/>
          <w:color w:val="000000"/>
          <w:sz w:val="44"/>
          <w:szCs w:val="44"/>
        </w:rPr>
        <w:t xml:space="preserve"> </w:t>
      </w:r>
      <w:r w:rsidR="00824464">
        <w:rPr>
          <w:rFonts w:ascii="Arial" w:hAnsi="Arial" w:cs="Arial"/>
          <w:b/>
          <w:bCs/>
          <w:color w:val="000000"/>
          <w:sz w:val="44"/>
          <w:szCs w:val="44"/>
        </w:rPr>
        <w:t xml:space="preserve">to </w:t>
      </w:r>
      <w:r w:rsidR="00B96F42">
        <w:rPr>
          <w:rFonts w:ascii="Arial" w:hAnsi="Arial" w:cs="Arial"/>
          <w:b/>
          <w:bCs/>
          <w:color w:val="000000"/>
          <w:sz w:val="44"/>
          <w:szCs w:val="44"/>
        </w:rPr>
        <w:t>prepare</w:t>
      </w:r>
      <w:r w:rsidR="00824464">
        <w:rPr>
          <w:rFonts w:ascii="Arial" w:hAnsi="Arial" w:cs="Arial"/>
          <w:b/>
          <w:bCs/>
          <w:color w:val="000000"/>
          <w:sz w:val="44"/>
          <w:szCs w:val="44"/>
        </w:rPr>
        <w:t xml:space="preserve"> a </w:t>
      </w:r>
    </w:p>
    <w:p w14:paraId="2A03E81F" w14:textId="13FE02DB" w:rsidR="00C426D9" w:rsidRDefault="00B96F42"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Planned Maintenance</w:t>
      </w:r>
      <w:r w:rsidR="007E2991">
        <w:rPr>
          <w:rFonts w:ascii="Arial" w:hAnsi="Arial" w:cs="Arial"/>
          <w:b/>
          <w:bCs/>
          <w:color w:val="000000"/>
          <w:sz w:val="44"/>
          <w:szCs w:val="44"/>
        </w:rPr>
        <w:t xml:space="preserve"> and</w:t>
      </w:r>
      <w:r>
        <w:rPr>
          <w:rFonts w:ascii="Arial" w:hAnsi="Arial" w:cs="Arial"/>
          <w:b/>
          <w:bCs/>
          <w:color w:val="000000"/>
          <w:sz w:val="44"/>
          <w:szCs w:val="44"/>
        </w:rPr>
        <w:t xml:space="preserve"> Improvement Programme</w:t>
      </w:r>
      <w:r w:rsidR="00C426D9">
        <w:rPr>
          <w:rFonts w:ascii="Arial" w:hAnsi="Arial" w:cs="Arial"/>
          <w:b/>
          <w:bCs/>
          <w:color w:val="000000"/>
          <w:sz w:val="44"/>
          <w:szCs w:val="44"/>
        </w:rPr>
        <w:t xml:space="preserve"> (PMIP)</w:t>
      </w:r>
      <w:r>
        <w:rPr>
          <w:rFonts w:ascii="Arial" w:hAnsi="Arial" w:cs="Arial"/>
          <w:b/>
          <w:bCs/>
          <w:color w:val="000000"/>
          <w:sz w:val="44"/>
          <w:szCs w:val="44"/>
        </w:rPr>
        <w:t xml:space="preserve"> </w:t>
      </w:r>
    </w:p>
    <w:p w14:paraId="48B6E241" w14:textId="77777777" w:rsidR="004E15B5" w:rsidRDefault="00E533AA"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 xml:space="preserve">and </w:t>
      </w:r>
    </w:p>
    <w:p w14:paraId="3C504BE3" w14:textId="47055712" w:rsidR="00A004FD" w:rsidRDefault="00C426D9"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manag</w:t>
      </w:r>
      <w:r w:rsidR="00821FA1">
        <w:rPr>
          <w:rFonts w:ascii="Arial" w:hAnsi="Arial" w:cs="Arial"/>
          <w:b/>
          <w:bCs/>
          <w:color w:val="000000"/>
          <w:sz w:val="44"/>
          <w:szCs w:val="44"/>
        </w:rPr>
        <w:t>e</w:t>
      </w:r>
      <w:r>
        <w:rPr>
          <w:rFonts w:ascii="Arial" w:hAnsi="Arial" w:cs="Arial"/>
          <w:b/>
          <w:bCs/>
          <w:color w:val="000000"/>
          <w:sz w:val="44"/>
          <w:szCs w:val="44"/>
        </w:rPr>
        <w:t xml:space="preserve"> and deliver </w:t>
      </w:r>
      <w:r w:rsidR="00E533AA">
        <w:rPr>
          <w:rFonts w:ascii="Arial" w:hAnsi="Arial" w:cs="Arial"/>
          <w:b/>
          <w:bCs/>
          <w:color w:val="000000"/>
          <w:sz w:val="44"/>
          <w:szCs w:val="44"/>
        </w:rPr>
        <w:t>Stage 1</w:t>
      </w:r>
      <w:r>
        <w:rPr>
          <w:rFonts w:ascii="Arial" w:hAnsi="Arial" w:cs="Arial"/>
          <w:b/>
          <w:bCs/>
          <w:color w:val="000000"/>
          <w:sz w:val="44"/>
          <w:szCs w:val="44"/>
        </w:rPr>
        <w:t xml:space="preserve"> of the</w:t>
      </w:r>
      <w:r w:rsidR="00821FA1">
        <w:rPr>
          <w:rFonts w:ascii="Arial" w:hAnsi="Arial" w:cs="Arial"/>
          <w:b/>
          <w:bCs/>
          <w:color w:val="000000"/>
          <w:sz w:val="44"/>
          <w:szCs w:val="44"/>
        </w:rPr>
        <w:t xml:space="preserve"> Planned I</w:t>
      </w:r>
      <w:r>
        <w:rPr>
          <w:rFonts w:ascii="Arial" w:hAnsi="Arial" w:cs="Arial"/>
          <w:b/>
          <w:bCs/>
          <w:color w:val="000000"/>
          <w:sz w:val="44"/>
          <w:szCs w:val="44"/>
        </w:rPr>
        <w:t>mprovements</w:t>
      </w:r>
    </w:p>
    <w:p w14:paraId="7B4CDB4A" w14:textId="149BE942" w:rsidR="00B96F42" w:rsidRDefault="00B96F42"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for Krowji Ltd, Redruth</w:t>
      </w:r>
    </w:p>
    <w:p w14:paraId="11B35DF2" w14:textId="77777777" w:rsidR="00824464" w:rsidRDefault="00824464" w:rsidP="00CB328B">
      <w:pPr>
        <w:autoSpaceDE w:val="0"/>
        <w:autoSpaceDN w:val="0"/>
        <w:adjustRightInd w:val="0"/>
        <w:jc w:val="center"/>
        <w:rPr>
          <w:rFonts w:ascii="Arial" w:hAnsi="Arial" w:cs="Arial"/>
          <w:b/>
          <w:bCs/>
          <w:color w:val="000000"/>
          <w:sz w:val="44"/>
          <w:szCs w:val="44"/>
        </w:rPr>
      </w:pPr>
    </w:p>
    <w:p w14:paraId="1D0CC07A" w14:textId="77777777" w:rsidR="00B96F42" w:rsidRDefault="00B96F42" w:rsidP="00CB328B">
      <w:pPr>
        <w:autoSpaceDE w:val="0"/>
        <w:autoSpaceDN w:val="0"/>
        <w:adjustRightInd w:val="0"/>
        <w:jc w:val="center"/>
        <w:rPr>
          <w:rFonts w:ascii="Arial" w:hAnsi="Arial" w:cs="Arial"/>
          <w:b/>
          <w:bCs/>
          <w:color w:val="000000"/>
          <w:sz w:val="44"/>
          <w:szCs w:val="44"/>
        </w:rPr>
      </w:pPr>
    </w:p>
    <w:p w14:paraId="2927BDC5" w14:textId="3F62550B" w:rsidR="00073FB4" w:rsidRPr="00CB328B" w:rsidRDefault="00BA2BE3" w:rsidP="00CB328B">
      <w:pPr>
        <w:autoSpaceDE w:val="0"/>
        <w:autoSpaceDN w:val="0"/>
        <w:adjustRightInd w:val="0"/>
        <w:jc w:val="center"/>
        <w:rPr>
          <w:rFonts w:ascii="Arial" w:hAnsi="Arial" w:cs="Arial"/>
          <w:bCs/>
          <w:color w:val="000000"/>
          <w:sz w:val="44"/>
          <w:szCs w:val="44"/>
        </w:rPr>
      </w:pPr>
      <w:r>
        <w:rPr>
          <w:rFonts w:ascii="Arial" w:hAnsi="Arial" w:cs="Arial"/>
          <w:bCs/>
          <w:color w:val="000000"/>
          <w:sz w:val="44"/>
          <w:szCs w:val="44"/>
        </w:rPr>
        <w:t>August</w:t>
      </w:r>
      <w:r w:rsidR="00824464">
        <w:rPr>
          <w:rFonts w:ascii="Arial" w:hAnsi="Arial" w:cs="Arial"/>
          <w:bCs/>
          <w:color w:val="000000"/>
          <w:sz w:val="44"/>
          <w:szCs w:val="44"/>
        </w:rPr>
        <w:t xml:space="preserve"> </w:t>
      </w:r>
      <w:r w:rsidR="00CA10EB">
        <w:rPr>
          <w:rFonts w:ascii="Arial" w:hAnsi="Arial" w:cs="Arial"/>
          <w:bCs/>
          <w:color w:val="000000"/>
          <w:sz w:val="44"/>
          <w:szCs w:val="44"/>
        </w:rPr>
        <w:t>20</w:t>
      </w:r>
      <w:r w:rsidR="001D0055">
        <w:rPr>
          <w:rFonts w:ascii="Arial" w:hAnsi="Arial" w:cs="Arial"/>
          <w:bCs/>
          <w:color w:val="000000"/>
          <w:sz w:val="44"/>
          <w:szCs w:val="44"/>
        </w:rPr>
        <w:t>23</w:t>
      </w:r>
    </w:p>
    <w:p w14:paraId="74A800E4" w14:textId="52DF0FDF" w:rsidR="00073FB4" w:rsidRPr="00BE3F36" w:rsidRDefault="00BE3F36" w:rsidP="00CB328B">
      <w:pPr>
        <w:autoSpaceDE w:val="0"/>
        <w:autoSpaceDN w:val="0"/>
        <w:adjustRightInd w:val="0"/>
        <w:rPr>
          <w:rFonts w:ascii="Arial" w:hAnsi="Arial" w:cs="Arial"/>
          <w:bCs/>
          <w:i/>
          <w:iCs/>
          <w:color w:val="000000"/>
          <w:sz w:val="24"/>
          <w:szCs w:val="24"/>
        </w:rPr>
      </w:pPr>
      <w:r w:rsidRPr="00BE3F36">
        <w:rPr>
          <w:rFonts w:ascii="Arial" w:hAnsi="Arial" w:cs="Arial"/>
          <w:i/>
          <w:iCs/>
          <w:color w:val="0B0C0C"/>
          <w:sz w:val="24"/>
          <w:szCs w:val="24"/>
          <w:shd w:val="clear" w:color="auto" w:fill="FFFFFF"/>
        </w:rPr>
        <w:t>This tender was originally published on 22/07/2023 and we are going back out to tender again with an increased fee. No other changes have been made to the brief.</w:t>
      </w:r>
    </w:p>
    <w:p w14:paraId="6C37246F" w14:textId="77777777" w:rsidR="00824464" w:rsidRPr="00CB328B" w:rsidRDefault="00824464" w:rsidP="00CB328B">
      <w:pPr>
        <w:autoSpaceDE w:val="0"/>
        <w:autoSpaceDN w:val="0"/>
        <w:adjustRightInd w:val="0"/>
        <w:rPr>
          <w:rFonts w:ascii="Arial" w:hAnsi="Arial" w:cs="Arial"/>
          <w:bCs/>
          <w:color w:val="000000"/>
          <w:sz w:val="44"/>
          <w:szCs w:val="44"/>
        </w:rPr>
      </w:pPr>
    </w:p>
    <w:p w14:paraId="7E3ED336" w14:textId="77777777" w:rsidR="00CA10EB" w:rsidRPr="00180CA0" w:rsidRDefault="00CA10EB" w:rsidP="00CB328B">
      <w:pPr>
        <w:autoSpaceDE w:val="0"/>
        <w:autoSpaceDN w:val="0"/>
        <w:adjustRightInd w:val="0"/>
        <w:jc w:val="both"/>
        <w:rPr>
          <w:rFonts w:ascii="Arial" w:hAnsi="Arial" w:cs="Arial"/>
          <w:bCs/>
          <w:color w:val="000000"/>
          <w:szCs w:val="28"/>
        </w:rPr>
      </w:pPr>
    </w:p>
    <w:p w14:paraId="4B39C8B6" w14:textId="77777777" w:rsidR="00CA10EB" w:rsidRPr="00180CA0" w:rsidRDefault="00CA10EB" w:rsidP="00CB328B">
      <w:pPr>
        <w:autoSpaceDE w:val="0"/>
        <w:autoSpaceDN w:val="0"/>
        <w:adjustRightInd w:val="0"/>
        <w:jc w:val="both"/>
        <w:rPr>
          <w:rFonts w:ascii="Arial" w:hAnsi="Arial" w:cs="Arial"/>
          <w:bCs/>
          <w:color w:val="000000"/>
          <w:szCs w:val="28"/>
        </w:rPr>
      </w:pPr>
    </w:p>
    <w:p w14:paraId="02D5BEF8" w14:textId="77777777" w:rsidR="00AA06B1" w:rsidRPr="00180CA0" w:rsidRDefault="00AA06B1" w:rsidP="00CB328B">
      <w:pPr>
        <w:autoSpaceDE w:val="0"/>
        <w:autoSpaceDN w:val="0"/>
        <w:adjustRightInd w:val="0"/>
        <w:jc w:val="both"/>
        <w:rPr>
          <w:rFonts w:ascii="Arial" w:hAnsi="Arial" w:cs="Arial"/>
          <w:b/>
          <w:color w:val="000000"/>
          <w:sz w:val="28"/>
          <w:szCs w:val="28"/>
        </w:rPr>
      </w:pPr>
    </w:p>
    <w:p w14:paraId="3233AF5D" w14:textId="77777777" w:rsidR="004150AA" w:rsidRDefault="004150AA" w:rsidP="00CB328B">
      <w:pPr>
        <w:autoSpaceDE w:val="0"/>
        <w:autoSpaceDN w:val="0"/>
        <w:adjustRightInd w:val="0"/>
        <w:jc w:val="both"/>
        <w:rPr>
          <w:rFonts w:ascii="Verdana" w:hAnsi="Verdana"/>
          <w:b/>
          <w:noProof/>
          <w:color w:val="000000"/>
          <w:sz w:val="28"/>
          <w:szCs w:val="28"/>
          <w:highlight w:val="yellow"/>
          <w:lang w:eastAsia="en-GB"/>
        </w:rPr>
      </w:pPr>
    </w:p>
    <w:p w14:paraId="656801BA" w14:textId="77777777" w:rsidR="0090056E" w:rsidRDefault="0090056E" w:rsidP="00CB328B">
      <w:pPr>
        <w:autoSpaceDE w:val="0"/>
        <w:autoSpaceDN w:val="0"/>
        <w:adjustRightInd w:val="0"/>
        <w:jc w:val="both"/>
        <w:rPr>
          <w:rFonts w:ascii="Verdana" w:hAnsi="Verdana"/>
          <w:b/>
          <w:noProof/>
          <w:color w:val="000000"/>
          <w:sz w:val="28"/>
          <w:szCs w:val="28"/>
          <w:highlight w:val="yellow"/>
          <w:lang w:eastAsia="en-GB"/>
        </w:rPr>
      </w:pPr>
    </w:p>
    <w:p w14:paraId="2D756CC8" w14:textId="77777777" w:rsidR="0090056E" w:rsidRDefault="0090056E" w:rsidP="00CB328B">
      <w:pPr>
        <w:autoSpaceDE w:val="0"/>
        <w:autoSpaceDN w:val="0"/>
        <w:adjustRightInd w:val="0"/>
        <w:jc w:val="both"/>
        <w:rPr>
          <w:rFonts w:ascii="Verdana" w:hAnsi="Verdana"/>
          <w:b/>
          <w:noProof/>
          <w:color w:val="000000"/>
          <w:sz w:val="28"/>
          <w:szCs w:val="28"/>
          <w:highlight w:val="yellow"/>
          <w:lang w:eastAsia="en-GB"/>
        </w:rPr>
      </w:pPr>
    </w:p>
    <w:p w14:paraId="4D7DA4BC" w14:textId="77777777" w:rsidR="003E01BC" w:rsidRPr="00180CA0" w:rsidRDefault="00CF0983" w:rsidP="00CB328B">
      <w:pPr>
        <w:autoSpaceDE w:val="0"/>
        <w:autoSpaceDN w:val="0"/>
        <w:adjustRightInd w:val="0"/>
        <w:jc w:val="both"/>
        <w:rPr>
          <w:rFonts w:ascii="Arial" w:hAnsi="Arial" w:cs="Arial"/>
          <w:bCs/>
          <w:color w:val="000000"/>
          <w:sz w:val="16"/>
          <w:szCs w:val="16"/>
        </w:rPr>
      </w:pPr>
      <w:r w:rsidRPr="00180CA0">
        <w:rPr>
          <w:rFonts w:ascii="Arial" w:hAnsi="Arial" w:cs="Arial"/>
          <w:bCs/>
          <w:color w:val="000000"/>
          <w:sz w:val="28"/>
          <w:szCs w:val="28"/>
        </w:rPr>
        <w:br w:type="page"/>
      </w:r>
    </w:p>
    <w:tbl>
      <w:tblPr>
        <w:tblW w:w="0" w:type="auto"/>
        <w:tblLook w:val="00A0" w:firstRow="1" w:lastRow="0" w:firstColumn="1" w:lastColumn="0" w:noHBand="0" w:noVBand="0"/>
      </w:tblPr>
      <w:tblGrid>
        <w:gridCol w:w="675"/>
        <w:gridCol w:w="5245"/>
      </w:tblGrid>
      <w:tr w:rsidR="00073FB4" w:rsidRPr="000F79AE" w14:paraId="2D77C20C" w14:textId="77777777" w:rsidTr="00874AE2">
        <w:tc>
          <w:tcPr>
            <w:tcW w:w="5920" w:type="dxa"/>
            <w:gridSpan w:val="2"/>
          </w:tcPr>
          <w:p w14:paraId="68259E7B" w14:textId="77777777" w:rsidR="00020C24" w:rsidRPr="00180CA0" w:rsidRDefault="003E01BC" w:rsidP="00874AE2">
            <w:pPr>
              <w:spacing w:after="0" w:line="240" w:lineRule="auto"/>
              <w:rPr>
                <w:rFonts w:ascii="Arial" w:hAnsi="Arial" w:cs="Arial"/>
                <w:b/>
                <w:bCs/>
                <w:color w:val="000000"/>
                <w:sz w:val="28"/>
                <w:szCs w:val="28"/>
              </w:rPr>
            </w:pPr>
            <w:r w:rsidRPr="00180CA0">
              <w:rPr>
                <w:rFonts w:ascii="Arial" w:hAnsi="Arial" w:cs="Arial"/>
                <w:b/>
                <w:bCs/>
                <w:color w:val="000000"/>
                <w:sz w:val="28"/>
                <w:szCs w:val="28"/>
              </w:rPr>
              <w:lastRenderedPageBreak/>
              <w:br w:type="page"/>
            </w:r>
          </w:p>
          <w:p w14:paraId="063DBAE4"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INTRODUCTION</w:t>
            </w:r>
          </w:p>
          <w:p w14:paraId="09376704" w14:textId="77777777" w:rsidR="00073FB4" w:rsidRPr="000F79AE" w:rsidRDefault="00073FB4" w:rsidP="00874AE2">
            <w:pPr>
              <w:spacing w:after="0" w:line="240" w:lineRule="auto"/>
              <w:rPr>
                <w:rFonts w:ascii="Arial" w:hAnsi="Arial" w:cs="Arial"/>
                <w:b/>
                <w:sz w:val="24"/>
                <w:szCs w:val="24"/>
              </w:rPr>
            </w:pPr>
          </w:p>
        </w:tc>
      </w:tr>
      <w:tr w:rsidR="00073FB4" w:rsidRPr="000F79AE" w14:paraId="7FF82C94" w14:textId="77777777" w:rsidTr="00874AE2">
        <w:tc>
          <w:tcPr>
            <w:tcW w:w="675" w:type="dxa"/>
          </w:tcPr>
          <w:p w14:paraId="665C05AC" w14:textId="77777777" w:rsidR="00020C24" w:rsidRPr="000F79AE" w:rsidRDefault="00020C24" w:rsidP="00874AE2">
            <w:pPr>
              <w:spacing w:after="0" w:line="240" w:lineRule="auto"/>
              <w:rPr>
                <w:rFonts w:ascii="Arial" w:hAnsi="Arial" w:cs="Arial"/>
                <w:b/>
                <w:sz w:val="24"/>
                <w:szCs w:val="24"/>
              </w:rPr>
            </w:pPr>
          </w:p>
          <w:p w14:paraId="735283FA"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1.0</w:t>
            </w:r>
          </w:p>
        </w:tc>
        <w:tc>
          <w:tcPr>
            <w:tcW w:w="5245" w:type="dxa"/>
          </w:tcPr>
          <w:p w14:paraId="3F9E0E9F" w14:textId="77777777" w:rsidR="00020C24" w:rsidRPr="000F79AE" w:rsidRDefault="00020C24" w:rsidP="00874AE2">
            <w:pPr>
              <w:spacing w:after="0" w:line="240" w:lineRule="auto"/>
              <w:rPr>
                <w:rFonts w:ascii="Arial" w:hAnsi="Arial" w:cs="Arial"/>
                <w:b/>
                <w:sz w:val="24"/>
                <w:szCs w:val="24"/>
              </w:rPr>
            </w:pPr>
          </w:p>
          <w:p w14:paraId="2DA3CCE5" w14:textId="77777777" w:rsidR="00020C2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OVERVIEW</w:t>
            </w:r>
          </w:p>
        </w:tc>
      </w:tr>
      <w:tr w:rsidR="00073FB4" w:rsidRPr="000F79AE" w14:paraId="78746418" w14:textId="77777777" w:rsidTr="00874AE2">
        <w:tc>
          <w:tcPr>
            <w:tcW w:w="675" w:type="dxa"/>
          </w:tcPr>
          <w:p w14:paraId="11A6015B" w14:textId="77777777" w:rsidR="00020C24" w:rsidRPr="000F79AE" w:rsidRDefault="00020C24" w:rsidP="00874AE2">
            <w:pPr>
              <w:spacing w:after="0" w:line="240" w:lineRule="auto"/>
              <w:rPr>
                <w:rFonts w:ascii="Arial" w:hAnsi="Arial" w:cs="Arial"/>
                <w:b/>
                <w:sz w:val="24"/>
                <w:szCs w:val="24"/>
              </w:rPr>
            </w:pPr>
          </w:p>
          <w:p w14:paraId="288EBEED"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2.0</w:t>
            </w:r>
          </w:p>
        </w:tc>
        <w:tc>
          <w:tcPr>
            <w:tcW w:w="5245" w:type="dxa"/>
          </w:tcPr>
          <w:p w14:paraId="073F4CCA" w14:textId="77777777" w:rsidR="00020C24" w:rsidRPr="000F79AE" w:rsidRDefault="00020C24" w:rsidP="00874AE2">
            <w:pPr>
              <w:spacing w:after="0" w:line="240" w:lineRule="auto"/>
              <w:rPr>
                <w:rFonts w:ascii="Arial" w:hAnsi="Arial" w:cs="Arial"/>
                <w:b/>
                <w:sz w:val="24"/>
                <w:szCs w:val="24"/>
              </w:rPr>
            </w:pPr>
          </w:p>
          <w:p w14:paraId="227187D3"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PROJECT</w:t>
            </w:r>
          </w:p>
        </w:tc>
      </w:tr>
      <w:tr w:rsidR="00073FB4" w:rsidRPr="000F79AE" w14:paraId="1A23D7FA" w14:textId="77777777" w:rsidTr="00874AE2">
        <w:tc>
          <w:tcPr>
            <w:tcW w:w="675" w:type="dxa"/>
          </w:tcPr>
          <w:p w14:paraId="2430E0A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2.1</w:t>
            </w:r>
          </w:p>
        </w:tc>
        <w:tc>
          <w:tcPr>
            <w:tcW w:w="5245" w:type="dxa"/>
          </w:tcPr>
          <w:p w14:paraId="022680B2"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The Client</w:t>
            </w:r>
          </w:p>
        </w:tc>
      </w:tr>
      <w:tr w:rsidR="00073FB4" w:rsidRPr="000F79AE" w14:paraId="699D0E92" w14:textId="77777777" w:rsidTr="00874AE2">
        <w:tc>
          <w:tcPr>
            <w:tcW w:w="675" w:type="dxa"/>
          </w:tcPr>
          <w:p w14:paraId="6C2144D9"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2.2</w:t>
            </w:r>
          </w:p>
        </w:tc>
        <w:tc>
          <w:tcPr>
            <w:tcW w:w="5245" w:type="dxa"/>
          </w:tcPr>
          <w:p w14:paraId="535B1E0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The Site</w:t>
            </w:r>
          </w:p>
        </w:tc>
      </w:tr>
      <w:tr w:rsidR="00073FB4" w:rsidRPr="000F79AE" w14:paraId="107DF16A" w14:textId="77777777" w:rsidTr="00874AE2">
        <w:tc>
          <w:tcPr>
            <w:tcW w:w="675" w:type="dxa"/>
          </w:tcPr>
          <w:p w14:paraId="4944F12C"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2.3</w:t>
            </w:r>
          </w:p>
        </w:tc>
        <w:tc>
          <w:tcPr>
            <w:tcW w:w="5245" w:type="dxa"/>
          </w:tcPr>
          <w:p w14:paraId="74E501AB"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Scope of Works</w:t>
            </w:r>
          </w:p>
        </w:tc>
      </w:tr>
      <w:tr w:rsidR="00073FB4" w:rsidRPr="000F79AE" w14:paraId="398F35FB" w14:textId="77777777" w:rsidTr="00874AE2">
        <w:tc>
          <w:tcPr>
            <w:tcW w:w="675" w:type="dxa"/>
          </w:tcPr>
          <w:p w14:paraId="4AA31F63"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2.4</w:t>
            </w:r>
          </w:p>
        </w:tc>
        <w:tc>
          <w:tcPr>
            <w:tcW w:w="5245" w:type="dxa"/>
          </w:tcPr>
          <w:p w14:paraId="6EF7F56C"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Timescale</w:t>
            </w:r>
          </w:p>
        </w:tc>
      </w:tr>
      <w:tr w:rsidR="00073FB4" w:rsidRPr="000F79AE" w14:paraId="627646AE" w14:textId="77777777" w:rsidTr="00874AE2">
        <w:tc>
          <w:tcPr>
            <w:tcW w:w="675" w:type="dxa"/>
          </w:tcPr>
          <w:p w14:paraId="4616C0DD"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2.5</w:t>
            </w:r>
          </w:p>
        </w:tc>
        <w:tc>
          <w:tcPr>
            <w:tcW w:w="5245" w:type="dxa"/>
          </w:tcPr>
          <w:p w14:paraId="71F1C09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Our Budget</w:t>
            </w:r>
          </w:p>
        </w:tc>
      </w:tr>
      <w:tr w:rsidR="00073FB4" w:rsidRPr="000F79AE" w14:paraId="11FE7FFA" w14:textId="77777777" w:rsidTr="00874AE2">
        <w:tc>
          <w:tcPr>
            <w:tcW w:w="675" w:type="dxa"/>
          </w:tcPr>
          <w:p w14:paraId="6E827BB7" w14:textId="77777777" w:rsidR="00020C24" w:rsidRPr="000F79AE" w:rsidRDefault="00020C24" w:rsidP="00874AE2">
            <w:pPr>
              <w:spacing w:after="0" w:line="240" w:lineRule="auto"/>
              <w:rPr>
                <w:rFonts w:ascii="Arial" w:hAnsi="Arial" w:cs="Arial"/>
                <w:b/>
                <w:sz w:val="24"/>
                <w:szCs w:val="24"/>
              </w:rPr>
            </w:pPr>
          </w:p>
          <w:p w14:paraId="1ED11B03"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3.0</w:t>
            </w:r>
          </w:p>
        </w:tc>
        <w:tc>
          <w:tcPr>
            <w:tcW w:w="5245" w:type="dxa"/>
          </w:tcPr>
          <w:p w14:paraId="5705FB8F" w14:textId="77777777" w:rsidR="00020C24" w:rsidRPr="000F79AE" w:rsidRDefault="00020C24" w:rsidP="00874AE2">
            <w:pPr>
              <w:spacing w:after="0" w:line="240" w:lineRule="auto"/>
              <w:rPr>
                <w:rFonts w:ascii="Arial" w:hAnsi="Arial" w:cs="Arial"/>
                <w:b/>
                <w:sz w:val="24"/>
                <w:szCs w:val="24"/>
              </w:rPr>
            </w:pPr>
          </w:p>
          <w:p w14:paraId="1B908301"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COMMISSION</w:t>
            </w:r>
          </w:p>
        </w:tc>
      </w:tr>
      <w:tr w:rsidR="00073FB4" w:rsidRPr="000F79AE" w14:paraId="27B9B0D6" w14:textId="77777777" w:rsidTr="00874AE2">
        <w:tc>
          <w:tcPr>
            <w:tcW w:w="675" w:type="dxa"/>
          </w:tcPr>
          <w:p w14:paraId="6B805FA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3.1</w:t>
            </w:r>
          </w:p>
        </w:tc>
        <w:tc>
          <w:tcPr>
            <w:tcW w:w="5245" w:type="dxa"/>
          </w:tcPr>
          <w:p w14:paraId="36E26E99"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General Objectives</w:t>
            </w:r>
          </w:p>
        </w:tc>
      </w:tr>
      <w:tr w:rsidR="00073FB4" w:rsidRPr="000F79AE" w14:paraId="3EB9ACA5" w14:textId="77777777" w:rsidTr="00874AE2">
        <w:tc>
          <w:tcPr>
            <w:tcW w:w="675" w:type="dxa"/>
          </w:tcPr>
          <w:p w14:paraId="19C1BFA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3.2</w:t>
            </w:r>
          </w:p>
        </w:tc>
        <w:tc>
          <w:tcPr>
            <w:tcW w:w="5245" w:type="dxa"/>
          </w:tcPr>
          <w:p w14:paraId="38E1850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Project Management Structure</w:t>
            </w:r>
          </w:p>
        </w:tc>
      </w:tr>
      <w:tr w:rsidR="00073FB4" w:rsidRPr="000F79AE" w14:paraId="2A5C2DFF" w14:textId="77777777" w:rsidTr="00874AE2">
        <w:tc>
          <w:tcPr>
            <w:tcW w:w="675" w:type="dxa"/>
          </w:tcPr>
          <w:p w14:paraId="742111E0" w14:textId="77777777" w:rsidR="00073FB4" w:rsidRPr="000F79AE" w:rsidRDefault="00073FB4" w:rsidP="000F79AE">
            <w:pPr>
              <w:spacing w:after="0" w:line="240" w:lineRule="auto"/>
              <w:rPr>
                <w:rFonts w:ascii="Arial" w:hAnsi="Arial" w:cs="Arial"/>
                <w:sz w:val="24"/>
                <w:szCs w:val="24"/>
              </w:rPr>
            </w:pPr>
            <w:r w:rsidRPr="000F79AE">
              <w:rPr>
                <w:rFonts w:ascii="Arial" w:hAnsi="Arial" w:cs="Arial"/>
                <w:sz w:val="24"/>
                <w:szCs w:val="24"/>
              </w:rPr>
              <w:t>3.</w:t>
            </w:r>
            <w:r w:rsidR="000F79AE">
              <w:rPr>
                <w:rFonts w:ascii="Arial" w:hAnsi="Arial" w:cs="Arial"/>
                <w:sz w:val="24"/>
                <w:szCs w:val="24"/>
              </w:rPr>
              <w:t>3</w:t>
            </w:r>
          </w:p>
        </w:tc>
        <w:tc>
          <w:tcPr>
            <w:tcW w:w="5245" w:type="dxa"/>
          </w:tcPr>
          <w:p w14:paraId="33B7B9B5"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Basis of Appointments</w:t>
            </w:r>
          </w:p>
        </w:tc>
      </w:tr>
      <w:tr w:rsidR="00073FB4" w:rsidRPr="000F79AE" w14:paraId="1B4662F3" w14:textId="77777777" w:rsidTr="00020C24">
        <w:trPr>
          <w:trHeight w:val="394"/>
        </w:trPr>
        <w:tc>
          <w:tcPr>
            <w:tcW w:w="675" w:type="dxa"/>
          </w:tcPr>
          <w:p w14:paraId="2D5D4FED"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3.4</w:t>
            </w:r>
          </w:p>
        </w:tc>
        <w:tc>
          <w:tcPr>
            <w:tcW w:w="5245" w:type="dxa"/>
          </w:tcPr>
          <w:p w14:paraId="6FD00B1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Payment</w:t>
            </w:r>
          </w:p>
        </w:tc>
      </w:tr>
      <w:tr w:rsidR="00073FB4" w:rsidRPr="000F79AE" w14:paraId="0DD1F76C" w14:textId="77777777" w:rsidTr="00874AE2">
        <w:tc>
          <w:tcPr>
            <w:tcW w:w="675" w:type="dxa"/>
          </w:tcPr>
          <w:p w14:paraId="764EC5D6" w14:textId="77777777" w:rsidR="00020C24" w:rsidRPr="000F79AE" w:rsidRDefault="00020C24" w:rsidP="00874AE2">
            <w:pPr>
              <w:spacing w:after="0" w:line="240" w:lineRule="auto"/>
              <w:rPr>
                <w:rFonts w:ascii="Arial" w:hAnsi="Arial" w:cs="Arial"/>
                <w:b/>
                <w:sz w:val="24"/>
                <w:szCs w:val="24"/>
              </w:rPr>
            </w:pPr>
          </w:p>
          <w:p w14:paraId="4708A079"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4.0</w:t>
            </w:r>
          </w:p>
        </w:tc>
        <w:tc>
          <w:tcPr>
            <w:tcW w:w="5245" w:type="dxa"/>
          </w:tcPr>
          <w:p w14:paraId="31011401" w14:textId="77777777" w:rsidR="00020C24" w:rsidRPr="000F79AE" w:rsidRDefault="00020C24" w:rsidP="00874AE2">
            <w:pPr>
              <w:spacing w:after="0" w:line="240" w:lineRule="auto"/>
              <w:rPr>
                <w:rFonts w:ascii="Arial" w:hAnsi="Arial" w:cs="Arial"/>
                <w:b/>
                <w:sz w:val="24"/>
                <w:szCs w:val="24"/>
              </w:rPr>
            </w:pPr>
          </w:p>
          <w:p w14:paraId="1169403C"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TENDER</w:t>
            </w:r>
          </w:p>
        </w:tc>
      </w:tr>
      <w:tr w:rsidR="00073FB4" w:rsidRPr="000F79AE" w14:paraId="52E95298" w14:textId="77777777" w:rsidTr="00874AE2">
        <w:tc>
          <w:tcPr>
            <w:tcW w:w="675" w:type="dxa"/>
          </w:tcPr>
          <w:p w14:paraId="4B0D917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4.1</w:t>
            </w:r>
          </w:p>
        </w:tc>
        <w:tc>
          <w:tcPr>
            <w:tcW w:w="5245" w:type="dxa"/>
          </w:tcPr>
          <w:p w14:paraId="629395DE"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Conditions of Tender</w:t>
            </w:r>
          </w:p>
        </w:tc>
      </w:tr>
      <w:tr w:rsidR="00073FB4" w:rsidRPr="000F79AE" w14:paraId="276004C0" w14:textId="77777777" w:rsidTr="00874AE2">
        <w:tc>
          <w:tcPr>
            <w:tcW w:w="675" w:type="dxa"/>
          </w:tcPr>
          <w:p w14:paraId="5C126F1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4.2</w:t>
            </w:r>
          </w:p>
        </w:tc>
        <w:tc>
          <w:tcPr>
            <w:tcW w:w="5245" w:type="dxa"/>
          </w:tcPr>
          <w:p w14:paraId="4A3D292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Timetable</w:t>
            </w:r>
          </w:p>
        </w:tc>
      </w:tr>
      <w:tr w:rsidR="00073FB4" w:rsidRPr="000F79AE" w14:paraId="79CC32D6" w14:textId="77777777" w:rsidTr="00874AE2">
        <w:tc>
          <w:tcPr>
            <w:tcW w:w="675" w:type="dxa"/>
          </w:tcPr>
          <w:p w14:paraId="29A2F5D8"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4.3</w:t>
            </w:r>
          </w:p>
        </w:tc>
        <w:tc>
          <w:tcPr>
            <w:tcW w:w="5245" w:type="dxa"/>
          </w:tcPr>
          <w:p w14:paraId="6BBE2CDE" w14:textId="77777777" w:rsidR="00073FB4" w:rsidRPr="000F79AE" w:rsidRDefault="00F0706C" w:rsidP="00874AE2">
            <w:pPr>
              <w:spacing w:after="0" w:line="240" w:lineRule="auto"/>
              <w:rPr>
                <w:rFonts w:ascii="Arial" w:hAnsi="Arial" w:cs="Arial"/>
                <w:sz w:val="24"/>
                <w:szCs w:val="24"/>
              </w:rPr>
            </w:pPr>
            <w:r w:rsidRPr="000F79AE">
              <w:rPr>
                <w:rFonts w:ascii="Arial" w:hAnsi="Arial" w:cs="Arial"/>
                <w:sz w:val="24"/>
                <w:szCs w:val="24"/>
              </w:rPr>
              <w:t>Site Visits</w:t>
            </w:r>
          </w:p>
        </w:tc>
      </w:tr>
      <w:tr w:rsidR="00073FB4" w:rsidRPr="000F79AE" w14:paraId="0CC719D1" w14:textId="77777777" w:rsidTr="00874AE2">
        <w:tc>
          <w:tcPr>
            <w:tcW w:w="675" w:type="dxa"/>
          </w:tcPr>
          <w:p w14:paraId="29C7350E"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4.4</w:t>
            </w:r>
          </w:p>
        </w:tc>
        <w:tc>
          <w:tcPr>
            <w:tcW w:w="5245" w:type="dxa"/>
          </w:tcPr>
          <w:p w14:paraId="5A4B108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Submission</w:t>
            </w:r>
          </w:p>
        </w:tc>
      </w:tr>
      <w:tr w:rsidR="00073FB4" w:rsidRPr="000F79AE" w14:paraId="0D30F806" w14:textId="77777777" w:rsidTr="00874AE2">
        <w:tc>
          <w:tcPr>
            <w:tcW w:w="675" w:type="dxa"/>
          </w:tcPr>
          <w:p w14:paraId="4D360E90"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4.5</w:t>
            </w:r>
          </w:p>
        </w:tc>
        <w:tc>
          <w:tcPr>
            <w:tcW w:w="5245" w:type="dxa"/>
          </w:tcPr>
          <w:p w14:paraId="2DD98786"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Opening</w:t>
            </w:r>
          </w:p>
        </w:tc>
      </w:tr>
      <w:tr w:rsidR="00073FB4" w:rsidRPr="000F79AE" w14:paraId="7DBABF24" w14:textId="77777777" w:rsidTr="00874AE2">
        <w:tc>
          <w:tcPr>
            <w:tcW w:w="675" w:type="dxa"/>
          </w:tcPr>
          <w:p w14:paraId="2AA7B794"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4.6</w:t>
            </w:r>
          </w:p>
        </w:tc>
        <w:tc>
          <w:tcPr>
            <w:tcW w:w="5245" w:type="dxa"/>
          </w:tcPr>
          <w:p w14:paraId="7F3A617C"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Assessment</w:t>
            </w:r>
          </w:p>
        </w:tc>
      </w:tr>
      <w:tr w:rsidR="00073FB4" w:rsidRPr="000F79AE" w14:paraId="40D45304" w14:textId="77777777" w:rsidTr="00874AE2">
        <w:tc>
          <w:tcPr>
            <w:tcW w:w="675" w:type="dxa"/>
          </w:tcPr>
          <w:p w14:paraId="0043B3E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4.7</w:t>
            </w:r>
          </w:p>
        </w:tc>
        <w:tc>
          <w:tcPr>
            <w:tcW w:w="5245" w:type="dxa"/>
          </w:tcPr>
          <w:p w14:paraId="40596714"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Interview</w:t>
            </w:r>
          </w:p>
        </w:tc>
      </w:tr>
      <w:tr w:rsidR="00073FB4" w:rsidRPr="000F79AE" w14:paraId="1AEA6B7D" w14:textId="77777777" w:rsidTr="00874AE2">
        <w:tc>
          <w:tcPr>
            <w:tcW w:w="675" w:type="dxa"/>
          </w:tcPr>
          <w:p w14:paraId="2C81A622"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4.8</w:t>
            </w:r>
          </w:p>
        </w:tc>
        <w:tc>
          <w:tcPr>
            <w:tcW w:w="5245" w:type="dxa"/>
          </w:tcPr>
          <w:p w14:paraId="04CF2C7D"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Decision and Award</w:t>
            </w:r>
          </w:p>
        </w:tc>
      </w:tr>
      <w:tr w:rsidR="00073FB4" w:rsidRPr="000F79AE" w14:paraId="57BE2BA8" w14:textId="77777777" w:rsidTr="00874AE2">
        <w:tc>
          <w:tcPr>
            <w:tcW w:w="675" w:type="dxa"/>
          </w:tcPr>
          <w:p w14:paraId="2E2A571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4.9</w:t>
            </w:r>
          </w:p>
        </w:tc>
        <w:tc>
          <w:tcPr>
            <w:tcW w:w="5245" w:type="dxa"/>
          </w:tcPr>
          <w:p w14:paraId="295C5F3B"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Debriefing</w:t>
            </w:r>
          </w:p>
        </w:tc>
      </w:tr>
      <w:tr w:rsidR="00073FB4" w:rsidRPr="000F79AE" w14:paraId="0B24667D" w14:textId="77777777" w:rsidTr="00874AE2">
        <w:tc>
          <w:tcPr>
            <w:tcW w:w="675" w:type="dxa"/>
          </w:tcPr>
          <w:p w14:paraId="359DA1FA" w14:textId="77777777" w:rsidR="00073FB4" w:rsidRPr="000F79AE" w:rsidRDefault="00073FB4" w:rsidP="00874AE2">
            <w:pPr>
              <w:spacing w:after="0" w:line="240" w:lineRule="auto"/>
              <w:rPr>
                <w:rFonts w:ascii="Arial" w:hAnsi="Arial" w:cs="Arial"/>
                <w:b/>
                <w:sz w:val="24"/>
                <w:szCs w:val="24"/>
              </w:rPr>
            </w:pPr>
          </w:p>
        </w:tc>
        <w:tc>
          <w:tcPr>
            <w:tcW w:w="5245" w:type="dxa"/>
          </w:tcPr>
          <w:p w14:paraId="7B5BB468" w14:textId="77777777" w:rsidR="00020C24" w:rsidRPr="000F79AE" w:rsidRDefault="00020C24" w:rsidP="00874AE2">
            <w:pPr>
              <w:spacing w:after="0" w:line="240" w:lineRule="auto"/>
              <w:rPr>
                <w:rFonts w:ascii="Arial" w:hAnsi="Arial" w:cs="Arial"/>
                <w:b/>
                <w:sz w:val="24"/>
                <w:szCs w:val="24"/>
              </w:rPr>
            </w:pPr>
          </w:p>
          <w:p w14:paraId="0824E9A7" w14:textId="77777777" w:rsidR="00073FB4" w:rsidRPr="000F79AE" w:rsidRDefault="000F79AE" w:rsidP="00874AE2">
            <w:pPr>
              <w:spacing w:after="0" w:line="240" w:lineRule="auto"/>
              <w:rPr>
                <w:rFonts w:ascii="Arial" w:hAnsi="Arial" w:cs="Arial"/>
                <w:b/>
                <w:sz w:val="24"/>
                <w:szCs w:val="24"/>
              </w:rPr>
            </w:pPr>
            <w:r>
              <w:rPr>
                <w:rFonts w:ascii="Arial" w:hAnsi="Arial" w:cs="Arial"/>
                <w:b/>
                <w:sz w:val="24"/>
                <w:szCs w:val="24"/>
              </w:rPr>
              <w:t>APPENDIX</w:t>
            </w:r>
          </w:p>
        </w:tc>
      </w:tr>
      <w:tr w:rsidR="00073FB4" w:rsidRPr="000F79AE" w14:paraId="62EDB331" w14:textId="77777777" w:rsidTr="00874AE2">
        <w:tc>
          <w:tcPr>
            <w:tcW w:w="675" w:type="dxa"/>
          </w:tcPr>
          <w:p w14:paraId="0E7C9371"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A</w:t>
            </w:r>
          </w:p>
        </w:tc>
        <w:tc>
          <w:tcPr>
            <w:tcW w:w="5245" w:type="dxa"/>
          </w:tcPr>
          <w:p w14:paraId="5C311B35" w14:textId="4012B46A" w:rsidR="00073FB4" w:rsidRPr="000F79AE" w:rsidRDefault="000F79AE" w:rsidP="002728A8">
            <w:pPr>
              <w:spacing w:after="0" w:line="240" w:lineRule="auto"/>
              <w:rPr>
                <w:rFonts w:ascii="Arial" w:hAnsi="Arial" w:cs="Arial"/>
                <w:sz w:val="24"/>
                <w:szCs w:val="24"/>
              </w:rPr>
            </w:pPr>
            <w:r w:rsidRPr="000F79AE">
              <w:rPr>
                <w:rFonts w:ascii="Arial" w:hAnsi="Arial" w:cs="Arial"/>
                <w:sz w:val="24"/>
                <w:szCs w:val="24"/>
              </w:rPr>
              <w:t>Site plan</w:t>
            </w:r>
            <w:r w:rsidR="009D67B8">
              <w:rPr>
                <w:rFonts w:ascii="Arial" w:hAnsi="Arial" w:cs="Arial"/>
                <w:sz w:val="24"/>
                <w:szCs w:val="24"/>
              </w:rPr>
              <w:t>s</w:t>
            </w:r>
            <w:r w:rsidRPr="000F79AE">
              <w:rPr>
                <w:rFonts w:ascii="Arial" w:hAnsi="Arial" w:cs="Arial"/>
                <w:sz w:val="24"/>
                <w:szCs w:val="24"/>
              </w:rPr>
              <w:t xml:space="preserve"> and a selection of photographs</w:t>
            </w:r>
          </w:p>
        </w:tc>
      </w:tr>
    </w:tbl>
    <w:p w14:paraId="54005111" w14:textId="77777777" w:rsidR="00A44772" w:rsidRPr="009D67B8" w:rsidRDefault="003E01BC" w:rsidP="00CB328B">
      <w:pPr>
        <w:rPr>
          <w:rFonts w:ascii="Arial" w:hAnsi="Arial" w:cs="Arial"/>
          <w:b/>
          <w:sz w:val="24"/>
          <w:szCs w:val="24"/>
        </w:rPr>
      </w:pPr>
      <w:r w:rsidRPr="009D67B8">
        <w:rPr>
          <w:rFonts w:ascii="Arial" w:hAnsi="Arial" w:cs="Arial"/>
          <w:b/>
          <w:sz w:val="24"/>
          <w:szCs w:val="24"/>
        </w:rPr>
        <w:br w:type="page"/>
      </w:r>
    </w:p>
    <w:tbl>
      <w:tblPr>
        <w:tblW w:w="9322" w:type="dxa"/>
        <w:tblLook w:val="00A0" w:firstRow="1" w:lastRow="0" w:firstColumn="1" w:lastColumn="0" w:noHBand="0" w:noVBand="0"/>
      </w:tblPr>
      <w:tblGrid>
        <w:gridCol w:w="675"/>
        <w:gridCol w:w="8647"/>
      </w:tblGrid>
      <w:tr w:rsidR="00073FB4" w:rsidRPr="009D67B8" w14:paraId="20DA0856" w14:textId="77777777" w:rsidTr="00880658">
        <w:tc>
          <w:tcPr>
            <w:tcW w:w="675" w:type="dxa"/>
          </w:tcPr>
          <w:p w14:paraId="57D8F1FF" w14:textId="77777777" w:rsidR="00073FB4" w:rsidRPr="009D67B8" w:rsidRDefault="00073FB4" w:rsidP="00874AE2">
            <w:pPr>
              <w:spacing w:after="0" w:line="240" w:lineRule="auto"/>
              <w:rPr>
                <w:rFonts w:ascii="Arial" w:hAnsi="Arial" w:cs="Arial"/>
                <w:b/>
                <w:sz w:val="24"/>
                <w:szCs w:val="24"/>
              </w:rPr>
            </w:pPr>
            <w:r w:rsidRPr="009D67B8">
              <w:rPr>
                <w:rFonts w:ascii="Arial" w:hAnsi="Arial" w:cs="Arial"/>
                <w:b/>
                <w:sz w:val="24"/>
                <w:szCs w:val="24"/>
              </w:rPr>
              <w:lastRenderedPageBreak/>
              <w:t>1.0</w:t>
            </w:r>
          </w:p>
        </w:tc>
        <w:tc>
          <w:tcPr>
            <w:tcW w:w="8647" w:type="dxa"/>
          </w:tcPr>
          <w:p w14:paraId="38C898E8" w14:textId="77777777" w:rsidR="00073FB4" w:rsidRPr="009D67B8" w:rsidRDefault="00073FB4" w:rsidP="00874AE2">
            <w:pPr>
              <w:spacing w:after="0" w:line="240" w:lineRule="auto"/>
              <w:rPr>
                <w:rFonts w:ascii="Arial" w:hAnsi="Arial" w:cs="Arial"/>
                <w:b/>
                <w:sz w:val="24"/>
                <w:szCs w:val="24"/>
              </w:rPr>
            </w:pPr>
            <w:r w:rsidRPr="009D67B8">
              <w:rPr>
                <w:rFonts w:ascii="Arial" w:hAnsi="Arial" w:cs="Arial"/>
                <w:b/>
                <w:sz w:val="24"/>
                <w:szCs w:val="24"/>
              </w:rPr>
              <w:t>OVERVIEW</w:t>
            </w:r>
          </w:p>
          <w:p w14:paraId="029ECAE3" w14:textId="77777777" w:rsidR="00073FB4" w:rsidRPr="009D67B8" w:rsidRDefault="00073FB4" w:rsidP="00874AE2">
            <w:pPr>
              <w:spacing w:after="0" w:line="240" w:lineRule="auto"/>
              <w:rPr>
                <w:rFonts w:ascii="Arial" w:hAnsi="Arial" w:cs="Arial"/>
                <w:b/>
                <w:sz w:val="24"/>
                <w:szCs w:val="24"/>
              </w:rPr>
            </w:pPr>
          </w:p>
        </w:tc>
      </w:tr>
      <w:tr w:rsidR="00073FB4" w:rsidRPr="009D67B8" w14:paraId="38910E02" w14:textId="77777777" w:rsidTr="00880658">
        <w:tc>
          <w:tcPr>
            <w:tcW w:w="675" w:type="dxa"/>
          </w:tcPr>
          <w:p w14:paraId="677E829D" w14:textId="29602ACF" w:rsidR="00073FB4" w:rsidRPr="009D67B8" w:rsidRDefault="00073FB4" w:rsidP="00874AE2">
            <w:pPr>
              <w:spacing w:after="0" w:line="240" w:lineRule="auto"/>
              <w:rPr>
                <w:rFonts w:ascii="Arial" w:hAnsi="Arial" w:cs="Arial"/>
                <w:b/>
                <w:sz w:val="24"/>
                <w:szCs w:val="24"/>
              </w:rPr>
            </w:pPr>
          </w:p>
        </w:tc>
        <w:tc>
          <w:tcPr>
            <w:tcW w:w="8647" w:type="dxa"/>
          </w:tcPr>
          <w:p w14:paraId="08BBDDF5" w14:textId="77777777" w:rsidR="00A44772" w:rsidRPr="009D67B8" w:rsidRDefault="00A44772" w:rsidP="00874AE2">
            <w:pPr>
              <w:spacing w:after="0" w:line="240" w:lineRule="auto"/>
              <w:rPr>
                <w:rFonts w:ascii="Arial" w:hAnsi="Arial" w:cs="Arial"/>
                <w:b/>
                <w:sz w:val="24"/>
                <w:szCs w:val="24"/>
              </w:rPr>
            </w:pPr>
          </w:p>
          <w:p w14:paraId="6C4D8E51" w14:textId="2FA3B177" w:rsidR="00404D66" w:rsidRDefault="001302AF" w:rsidP="00404D66">
            <w:pPr>
              <w:pStyle w:val="Default"/>
              <w:rPr>
                <w:rFonts w:ascii="Arial" w:hAnsi="Arial" w:cs="Arial"/>
              </w:rPr>
            </w:pPr>
            <w:r w:rsidRPr="009D67B8">
              <w:rPr>
                <w:rFonts w:ascii="Arial" w:hAnsi="Arial" w:cs="Arial"/>
              </w:rPr>
              <w:t>Krowji is Cornwall’s largest creative hub</w:t>
            </w:r>
            <w:r w:rsidR="00630954">
              <w:rPr>
                <w:rFonts w:ascii="Arial" w:hAnsi="Arial" w:cs="Arial"/>
              </w:rPr>
              <w:t>,</w:t>
            </w:r>
            <w:r w:rsidR="00036B54" w:rsidRPr="009D67B8">
              <w:rPr>
                <w:rFonts w:ascii="Arial" w:hAnsi="Arial" w:cs="Arial"/>
              </w:rPr>
              <w:t xml:space="preserve"> </w:t>
            </w:r>
            <w:r w:rsidR="00356DF6">
              <w:rPr>
                <w:rFonts w:ascii="Arial" w:hAnsi="Arial" w:cs="Arial"/>
              </w:rPr>
              <w:t>which provides</w:t>
            </w:r>
            <w:r w:rsidR="00036B54" w:rsidRPr="009D67B8">
              <w:rPr>
                <w:rFonts w:ascii="Arial" w:hAnsi="Arial" w:cs="Arial"/>
              </w:rPr>
              <w:t xml:space="preserve"> a</w:t>
            </w:r>
            <w:r w:rsidRPr="009D67B8">
              <w:rPr>
                <w:rFonts w:ascii="Arial" w:hAnsi="Arial" w:cs="Arial"/>
              </w:rPr>
              <w:t xml:space="preserve"> professional working environment </w:t>
            </w:r>
            <w:r w:rsidR="00D01050" w:rsidRPr="009D67B8">
              <w:rPr>
                <w:rFonts w:ascii="Arial" w:hAnsi="Arial" w:cs="Arial"/>
              </w:rPr>
              <w:t>in which</w:t>
            </w:r>
            <w:r w:rsidRPr="009D67B8">
              <w:rPr>
                <w:rFonts w:ascii="Arial" w:hAnsi="Arial" w:cs="Arial"/>
              </w:rPr>
              <w:t xml:space="preserve"> creative </w:t>
            </w:r>
            <w:r w:rsidR="003F0D11" w:rsidRPr="009D67B8">
              <w:rPr>
                <w:rFonts w:ascii="Arial" w:hAnsi="Arial" w:cs="Arial"/>
              </w:rPr>
              <w:t>practitioners and businesses</w:t>
            </w:r>
            <w:r w:rsidR="00344764" w:rsidRPr="009D67B8">
              <w:rPr>
                <w:rFonts w:ascii="Arial" w:hAnsi="Arial" w:cs="Arial"/>
              </w:rPr>
              <w:t xml:space="preserve"> </w:t>
            </w:r>
            <w:r w:rsidR="00D01050" w:rsidRPr="009D67B8">
              <w:rPr>
                <w:rFonts w:ascii="Arial" w:hAnsi="Arial" w:cs="Arial"/>
              </w:rPr>
              <w:t xml:space="preserve">can </w:t>
            </w:r>
            <w:r w:rsidR="00344764" w:rsidRPr="009D67B8">
              <w:rPr>
                <w:rFonts w:ascii="Arial" w:hAnsi="Arial" w:cs="Arial"/>
              </w:rPr>
              <w:t>thrive</w:t>
            </w:r>
            <w:r w:rsidRPr="009D67B8">
              <w:rPr>
                <w:rFonts w:ascii="Arial" w:hAnsi="Arial" w:cs="Arial"/>
              </w:rPr>
              <w:t>.</w:t>
            </w:r>
            <w:r w:rsidR="001F3B6B">
              <w:rPr>
                <w:rFonts w:ascii="Arial" w:hAnsi="Arial" w:cs="Arial"/>
              </w:rPr>
              <w:t xml:space="preserve"> </w:t>
            </w:r>
            <w:r w:rsidR="006944F6">
              <w:rPr>
                <w:rFonts w:ascii="Arial" w:hAnsi="Arial" w:cs="Arial"/>
              </w:rPr>
              <w:t>With over</w:t>
            </w:r>
            <w:r w:rsidR="001F3B6B">
              <w:rPr>
                <w:rFonts w:ascii="Arial" w:hAnsi="Arial" w:cs="Arial"/>
              </w:rPr>
              <w:t xml:space="preserve"> </w:t>
            </w:r>
            <w:r w:rsidR="007136F9">
              <w:rPr>
                <w:rFonts w:ascii="Arial" w:hAnsi="Arial" w:cs="Arial"/>
              </w:rPr>
              <w:t>130 studios</w:t>
            </w:r>
            <w:r w:rsidR="00356DF6">
              <w:rPr>
                <w:rFonts w:ascii="Arial" w:hAnsi="Arial" w:cs="Arial"/>
              </w:rPr>
              <w:t>,</w:t>
            </w:r>
            <w:r w:rsidR="001F3B6B">
              <w:rPr>
                <w:rFonts w:ascii="Arial" w:hAnsi="Arial" w:cs="Arial"/>
              </w:rPr>
              <w:t xml:space="preserve"> w</w:t>
            </w:r>
            <w:r w:rsidR="00237A82" w:rsidRPr="009D67B8">
              <w:rPr>
                <w:rFonts w:ascii="Arial" w:hAnsi="Arial" w:cs="Arial"/>
              </w:rPr>
              <w:t xml:space="preserve">e </w:t>
            </w:r>
            <w:r w:rsidR="00F97979" w:rsidRPr="009D67B8">
              <w:rPr>
                <w:rFonts w:ascii="Arial" w:hAnsi="Arial" w:cs="Arial"/>
              </w:rPr>
              <w:t>offer</w:t>
            </w:r>
            <w:r w:rsidR="00237A82" w:rsidRPr="009D67B8">
              <w:rPr>
                <w:rFonts w:ascii="Arial" w:hAnsi="Arial" w:cs="Arial"/>
              </w:rPr>
              <w:t xml:space="preserve"> everything from a platform for start-up businesses to a home for highly established enterprises</w:t>
            </w:r>
            <w:r w:rsidR="00040EEB">
              <w:t xml:space="preserve"> </w:t>
            </w:r>
            <w:r w:rsidR="00040EEB" w:rsidRPr="00040EEB">
              <w:rPr>
                <w:rFonts w:ascii="Arial" w:hAnsi="Arial" w:cs="Arial"/>
              </w:rPr>
              <w:t>and in doing so create not only a space but a community too.</w:t>
            </w:r>
            <w:r w:rsidR="00404D66">
              <w:rPr>
                <w:rFonts w:ascii="Arial" w:hAnsi="Arial" w:cs="Arial"/>
              </w:rPr>
              <w:t xml:space="preserve"> </w:t>
            </w:r>
            <w:r w:rsidR="00404D66" w:rsidRPr="009D67B8">
              <w:rPr>
                <w:rFonts w:ascii="Arial" w:hAnsi="Arial" w:cs="Arial"/>
              </w:rPr>
              <w:t xml:space="preserve">Facilitating and nurturing opportunities for showcasing, networking, </w:t>
            </w:r>
            <w:proofErr w:type="gramStart"/>
            <w:r w:rsidR="00404D66" w:rsidRPr="009D67B8">
              <w:rPr>
                <w:rFonts w:ascii="Arial" w:hAnsi="Arial" w:cs="Arial"/>
              </w:rPr>
              <w:t>collaboration</w:t>
            </w:r>
            <w:proofErr w:type="gramEnd"/>
            <w:r w:rsidR="00404D66" w:rsidRPr="009D67B8">
              <w:rPr>
                <w:rFonts w:ascii="Arial" w:hAnsi="Arial" w:cs="Arial"/>
              </w:rPr>
              <w:t xml:space="preserve"> and professional development, Krowji is constantly driving forward the exciting evolution of the Cornish arts and cultural sectors. </w:t>
            </w:r>
          </w:p>
          <w:p w14:paraId="6E872B12" w14:textId="77777777" w:rsidR="004751D4" w:rsidRDefault="004751D4" w:rsidP="00404D66">
            <w:pPr>
              <w:pStyle w:val="Default"/>
              <w:rPr>
                <w:rFonts w:ascii="Arial" w:hAnsi="Arial" w:cs="Arial"/>
              </w:rPr>
            </w:pPr>
          </w:p>
          <w:p w14:paraId="71241287" w14:textId="18BB8D3F" w:rsidR="000E7B40" w:rsidRPr="009D67B8" w:rsidRDefault="003F0D11" w:rsidP="001302AF">
            <w:pPr>
              <w:pStyle w:val="Default"/>
              <w:rPr>
                <w:rFonts w:ascii="Arial" w:hAnsi="Arial" w:cs="Arial"/>
              </w:rPr>
            </w:pPr>
            <w:r w:rsidRPr="009D67B8">
              <w:rPr>
                <w:rFonts w:ascii="Arial" w:hAnsi="Arial" w:cs="Arial"/>
              </w:rPr>
              <w:t>Based at the</w:t>
            </w:r>
            <w:r w:rsidR="001302AF" w:rsidRPr="009D67B8">
              <w:rPr>
                <w:rFonts w:ascii="Arial" w:hAnsi="Arial" w:cs="Arial"/>
              </w:rPr>
              <w:t xml:space="preserve"> </w:t>
            </w:r>
            <w:r w:rsidR="00BC34D8" w:rsidRPr="009D67B8">
              <w:rPr>
                <w:rFonts w:ascii="Arial" w:hAnsi="Arial" w:cs="Arial"/>
              </w:rPr>
              <w:t>former</w:t>
            </w:r>
            <w:r w:rsidR="001302AF" w:rsidRPr="009D67B8">
              <w:rPr>
                <w:rFonts w:ascii="Arial" w:hAnsi="Arial" w:cs="Arial"/>
              </w:rPr>
              <w:t xml:space="preserve"> Grammar School buildings in Redrut</w:t>
            </w:r>
            <w:r w:rsidRPr="009D67B8">
              <w:rPr>
                <w:rFonts w:ascii="Arial" w:hAnsi="Arial" w:cs="Arial"/>
              </w:rPr>
              <w:t xml:space="preserve">h since 2005, Krowji has </w:t>
            </w:r>
            <w:r w:rsidR="00A3557E" w:rsidRPr="009D67B8">
              <w:rPr>
                <w:rFonts w:ascii="Arial" w:hAnsi="Arial" w:cs="Arial"/>
              </w:rPr>
              <w:t>seen significant investment take place</w:t>
            </w:r>
            <w:r w:rsidR="00564560" w:rsidRPr="009D67B8">
              <w:rPr>
                <w:rFonts w:ascii="Arial" w:hAnsi="Arial" w:cs="Arial"/>
              </w:rPr>
              <w:t xml:space="preserve"> with the Phase 1 </w:t>
            </w:r>
            <w:r w:rsidR="00CF3C06" w:rsidRPr="009D67B8">
              <w:rPr>
                <w:rFonts w:ascii="Arial" w:hAnsi="Arial" w:cs="Arial"/>
              </w:rPr>
              <w:t xml:space="preserve">BREAAM ‘Excellent’ accredited </w:t>
            </w:r>
            <w:r w:rsidR="00564560" w:rsidRPr="009D67B8">
              <w:rPr>
                <w:rFonts w:ascii="Arial" w:hAnsi="Arial" w:cs="Arial"/>
              </w:rPr>
              <w:t>Percy Williams</w:t>
            </w:r>
            <w:r w:rsidR="00DC3930">
              <w:rPr>
                <w:rFonts w:ascii="Arial" w:hAnsi="Arial" w:cs="Arial"/>
              </w:rPr>
              <w:t xml:space="preserve"> (PW)</w:t>
            </w:r>
            <w:r w:rsidR="00564560" w:rsidRPr="009D67B8">
              <w:rPr>
                <w:rFonts w:ascii="Arial" w:hAnsi="Arial" w:cs="Arial"/>
              </w:rPr>
              <w:t xml:space="preserve"> Building opening in 2015 and </w:t>
            </w:r>
            <w:r w:rsidR="005D5E37" w:rsidRPr="009D67B8">
              <w:rPr>
                <w:rFonts w:ascii="Arial" w:hAnsi="Arial" w:cs="Arial"/>
              </w:rPr>
              <w:t xml:space="preserve">the Phase 2 </w:t>
            </w:r>
            <w:r w:rsidR="005B3DD5" w:rsidRPr="009D67B8">
              <w:rPr>
                <w:rFonts w:ascii="Arial" w:hAnsi="Arial" w:cs="Arial"/>
              </w:rPr>
              <w:t>PW</w:t>
            </w:r>
            <w:r w:rsidR="00DC3930">
              <w:rPr>
                <w:rFonts w:ascii="Arial" w:hAnsi="Arial" w:cs="Arial"/>
              </w:rPr>
              <w:t xml:space="preserve"> </w:t>
            </w:r>
            <w:r w:rsidR="005B3DD5" w:rsidRPr="009D67B8">
              <w:rPr>
                <w:rFonts w:ascii="Arial" w:hAnsi="Arial" w:cs="Arial"/>
              </w:rPr>
              <w:t>B</w:t>
            </w:r>
            <w:r w:rsidR="00DC3930">
              <w:rPr>
                <w:rFonts w:ascii="Arial" w:hAnsi="Arial" w:cs="Arial"/>
              </w:rPr>
              <w:t>uilding</w:t>
            </w:r>
            <w:r w:rsidR="005B3DD5" w:rsidRPr="009D67B8">
              <w:rPr>
                <w:rFonts w:ascii="Arial" w:hAnsi="Arial" w:cs="Arial"/>
              </w:rPr>
              <w:t xml:space="preserve"> </w:t>
            </w:r>
            <w:r w:rsidR="005D5E37" w:rsidRPr="009D67B8">
              <w:rPr>
                <w:rFonts w:ascii="Arial" w:hAnsi="Arial" w:cs="Arial"/>
              </w:rPr>
              <w:t xml:space="preserve">extension opening in 2020. </w:t>
            </w:r>
            <w:r w:rsidR="00CE7D0E" w:rsidRPr="009D67B8">
              <w:rPr>
                <w:rFonts w:ascii="Arial" w:hAnsi="Arial" w:cs="Arial"/>
              </w:rPr>
              <w:t>There are</w:t>
            </w:r>
            <w:r w:rsidR="00714688" w:rsidRPr="009D67B8">
              <w:rPr>
                <w:rFonts w:ascii="Arial" w:hAnsi="Arial" w:cs="Arial"/>
              </w:rPr>
              <w:t xml:space="preserve"> five buildings in total on the main site </w:t>
            </w:r>
            <w:r w:rsidR="00F6772F">
              <w:rPr>
                <w:rFonts w:ascii="Arial" w:hAnsi="Arial" w:cs="Arial"/>
              </w:rPr>
              <w:t xml:space="preserve">and </w:t>
            </w:r>
            <w:r w:rsidR="009B189A">
              <w:rPr>
                <w:rFonts w:ascii="Arial" w:hAnsi="Arial" w:cs="Arial"/>
              </w:rPr>
              <w:t>a further four buildings</w:t>
            </w:r>
            <w:r w:rsidR="002F4A3F">
              <w:rPr>
                <w:rFonts w:ascii="Arial" w:hAnsi="Arial" w:cs="Arial"/>
              </w:rPr>
              <w:t xml:space="preserve"> at </w:t>
            </w:r>
            <w:r w:rsidR="002F4A3F" w:rsidRPr="009D67B8">
              <w:rPr>
                <w:rFonts w:ascii="Arial" w:hAnsi="Arial" w:cs="Arial"/>
              </w:rPr>
              <w:t>The Yard</w:t>
            </w:r>
            <w:r w:rsidR="002F4A3F">
              <w:rPr>
                <w:rFonts w:ascii="Arial" w:hAnsi="Arial" w:cs="Arial"/>
              </w:rPr>
              <w:t>,</w:t>
            </w:r>
            <w:r w:rsidR="00F6772F">
              <w:rPr>
                <w:rFonts w:ascii="Arial" w:hAnsi="Arial" w:cs="Arial"/>
              </w:rPr>
              <w:t xml:space="preserve"> </w:t>
            </w:r>
            <w:proofErr w:type="spellStart"/>
            <w:r w:rsidR="00F6772F">
              <w:rPr>
                <w:rFonts w:ascii="Arial" w:hAnsi="Arial" w:cs="Arial"/>
              </w:rPr>
              <w:t>Krowji’s</w:t>
            </w:r>
            <w:proofErr w:type="spellEnd"/>
            <w:r w:rsidR="00F6772F">
              <w:rPr>
                <w:rFonts w:ascii="Arial" w:hAnsi="Arial" w:cs="Arial"/>
              </w:rPr>
              <w:t xml:space="preserve"> </w:t>
            </w:r>
            <w:r w:rsidR="00032E95" w:rsidRPr="009D67B8">
              <w:rPr>
                <w:rFonts w:ascii="Arial" w:hAnsi="Arial" w:cs="Arial"/>
              </w:rPr>
              <w:t xml:space="preserve">satellite </w:t>
            </w:r>
            <w:r w:rsidR="006B460F" w:rsidRPr="009D67B8">
              <w:rPr>
                <w:rFonts w:ascii="Arial" w:hAnsi="Arial" w:cs="Arial"/>
              </w:rPr>
              <w:t>s</w:t>
            </w:r>
            <w:r w:rsidR="00032E95" w:rsidRPr="009D67B8">
              <w:rPr>
                <w:rFonts w:ascii="Arial" w:hAnsi="Arial" w:cs="Arial"/>
              </w:rPr>
              <w:t>ite</w:t>
            </w:r>
            <w:r w:rsidR="002F4A3F">
              <w:rPr>
                <w:rFonts w:ascii="Arial" w:hAnsi="Arial" w:cs="Arial"/>
              </w:rPr>
              <w:t xml:space="preserve"> </w:t>
            </w:r>
            <w:r w:rsidR="00032E95" w:rsidRPr="009D67B8">
              <w:rPr>
                <w:rFonts w:ascii="Arial" w:hAnsi="Arial" w:cs="Arial"/>
              </w:rPr>
              <w:t>on Falmouth Road</w:t>
            </w:r>
            <w:r w:rsidR="000F293F" w:rsidRPr="009D67B8">
              <w:rPr>
                <w:rFonts w:ascii="Arial" w:hAnsi="Arial" w:cs="Arial"/>
              </w:rPr>
              <w:t>,</w:t>
            </w:r>
            <w:r w:rsidR="00032E95" w:rsidRPr="009D67B8">
              <w:rPr>
                <w:rFonts w:ascii="Arial" w:hAnsi="Arial" w:cs="Arial"/>
              </w:rPr>
              <w:t xml:space="preserve"> </w:t>
            </w:r>
            <w:r w:rsidR="0079738E">
              <w:rPr>
                <w:rFonts w:ascii="Arial" w:hAnsi="Arial" w:cs="Arial"/>
              </w:rPr>
              <w:t>for which there are</w:t>
            </w:r>
            <w:r w:rsidR="00032E95" w:rsidRPr="009D67B8">
              <w:rPr>
                <w:rFonts w:ascii="Arial" w:hAnsi="Arial" w:cs="Arial"/>
              </w:rPr>
              <w:t xml:space="preserve"> </w:t>
            </w:r>
            <w:proofErr w:type="gramStart"/>
            <w:r w:rsidR="006E1386">
              <w:rPr>
                <w:rFonts w:ascii="Arial" w:hAnsi="Arial" w:cs="Arial"/>
              </w:rPr>
              <w:t>future plans</w:t>
            </w:r>
            <w:proofErr w:type="gramEnd"/>
            <w:r w:rsidR="00032E95" w:rsidRPr="009D67B8">
              <w:rPr>
                <w:rFonts w:ascii="Arial" w:hAnsi="Arial" w:cs="Arial"/>
              </w:rPr>
              <w:t xml:space="preserve"> for redevelopment. </w:t>
            </w:r>
          </w:p>
          <w:p w14:paraId="7C89F4B1" w14:textId="77777777" w:rsidR="00982DCD" w:rsidRPr="009D67B8" w:rsidRDefault="00982DCD" w:rsidP="001302AF">
            <w:pPr>
              <w:pStyle w:val="Default"/>
              <w:rPr>
                <w:rFonts w:ascii="Arial" w:hAnsi="Arial" w:cs="Arial"/>
              </w:rPr>
            </w:pPr>
          </w:p>
          <w:p w14:paraId="0489808B" w14:textId="0D931E77" w:rsidR="00982DCD" w:rsidRPr="009D67B8" w:rsidRDefault="00CC7A11" w:rsidP="001302AF">
            <w:pPr>
              <w:pStyle w:val="Default"/>
              <w:rPr>
                <w:rFonts w:ascii="Arial" w:hAnsi="Arial" w:cs="Arial"/>
              </w:rPr>
            </w:pPr>
            <w:r w:rsidRPr="009D67B8">
              <w:rPr>
                <w:rFonts w:ascii="Arial" w:hAnsi="Arial" w:cs="Arial"/>
              </w:rPr>
              <w:t xml:space="preserve">Following a devastating fire in May 2021 in which 15 studios were destroyed, </w:t>
            </w:r>
            <w:r w:rsidR="00170806" w:rsidRPr="009D67B8">
              <w:rPr>
                <w:rFonts w:ascii="Arial" w:hAnsi="Arial" w:cs="Arial"/>
              </w:rPr>
              <w:t xml:space="preserve">Krowji is </w:t>
            </w:r>
            <w:r w:rsidR="001C0941" w:rsidRPr="009D67B8">
              <w:rPr>
                <w:rFonts w:ascii="Arial" w:hAnsi="Arial" w:cs="Arial"/>
              </w:rPr>
              <w:t xml:space="preserve">now </w:t>
            </w:r>
            <w:r w:rsidR="00170806" w:rsidRPr="009D67B8">
              <w:rPr>
                <w:rFonts w:ascii="Arial" w:hAnsi="Arial" w:cs="Arial"/>
              </w:rPr>
              <w:t>embarking on Phase 3</w:t>
            </w:r>
            <w:r w:rsidR="00CB7B8E" w:rsidRPr="009D67B8">
              <w:rPr>
                <w:rFonts w:ascii="Arial" w:hAnsi="Arial" w:cs="Arial"/>
              </w:rPr>
              <w:t xml:space="preserve">, a small-scale capital project to replace these </w:t>
            </w:r>
            <w:r w:rsidR="005C4003" w:rsidRPr="009D67B8">
              <w:rPr>
                <w:rFonts w:ascii="Arial" w:hAnsi="Arial" w:cs="Arial"/>
              </w:rPr>
              <w:t>lost spaces with repurposed shipping containers</w:t>
            </w:r>
            <w:r w:rsidR="00072699">
              <w:rPr>
                <w:rFonts w:ascii="Arial" w:hAnsi="Arial" w:cs="Arial"/>
              </w:rPr>
              <w:t xml:space="preserve">. </w:t>
            </w:r>
            <w:r w:rsidR="00DD71AD">
              <w:rPr>
                <w:rFonts w:ascii="Arial" w:hAnsi="Arial" w:cs="Arial"/>
              </w:rPr>
              <w:t>As part of</w:t>
            </w:r>
            <w:r w:rsidR="00072699">
              <w:rPr>
                <w:rFonts w:ascii="Arial" w:hAnsi="Arial" w:cs="Arial"/>
              </w:rPr>
              <w:t xml:space="preserve"> this project</w:t>
            </w:r>
            <w:r w:rsidR="004A4133">
              <w:rPr>
                <w:rFonts w:ascii="Arial" w:hAnsi="Arial" w:cs="Arial"/>
              </w:rPr>
              <w:t>,</w:t>
            </w:r>
            <w:r w:rsidR="00072699">
              <w:rPr>
                <w:rFonts w:ascii="Arial" w:hAnsi="Arial" w:cs="Arial"/>
              </w:rPr>
              <w:t xml:space="preserve"> </w:t>
            </w:r>
            <w:r w:rsidR="00D91750">
              <w:rPr>
                <w:rFonts w:ascii="Arial" w:hAnsi="Arial" w:cs="Arial"/>
              </w:rPr>
              <w:t>we are</w:t>
            </w:r>
            <w:r w:rsidR="000C1C5A">
              <w:rPr>
                <w:rFonts w:ascii="Arial" w:hAnsi="Arial" w:cs="Arial"/>
              </w:rPr>
              <w:t xml:space="preserve"> commissio</w:t>
            </w:r>
            <w:r w:rsidR="00D91750">
              <w:rPr>
                <w:rFonts w:ascii="Arial" w:hAnsi="Arial" w:cs="Arial"/>
              </w:rPr>
              <w:t>ning a</w:t>
            </w:r>
            <w:r w:rsidR="000C1C5A">
              <w:rPr>
                <w:rFonts w:ascii="Arial" w:hAnsi="Arial" w:cs="Arial"/>
              </w:rPr>
              <w:t xml:space="preserve"> Planned Maintenance and Improvement Programme (PMIP) to</w:t>
            </w:r>
            <w:r w:rsidR="005C4003" w:rsidRPr="009D67B8">
              <w:rPr>
                <w:rFonts w:ascii="Arial" w:hAnsi="Arial" w:cs="Arial"/>
              </w:rPr>
              <w:t xml:space="preserve"> make site-wide improvements to sustainability and accessibility in line with our vision.</w:t>
            </w:r>
            <w:r w:rsidR="00732B69" w:rsidRPr="00732B69">
              <w:rPr>
                <w:rFonts w:ascii="Arial" w:hAnsi="Arial" w:cs="Arial"/>
              </w:rPr>
              <w:t xml:space="preserve"> </w:t>
            </w:r>
          </w:p>
          <w:p w14:paraId="00D453F7" w14:textId="77777777" w:rsidR="007B24E5" w:rsidRPr="009D67B8" w:rsidRDefault="007B24E5" w:rsidP="001302AF">
            <w:pPr>
              <w:pStyle w:val="Default"/>
              <w:rPr>
                <w:rFonts w:ascii="Arial" w:hAnsi="Arial" w:cs="Arial"/>
              </w:rPr>
            </w:pPr>
          </w:p>
          <w:p w14:paraId="3338FE32" w14:textId="77777777" w:rsidR="007B24E5" w:rsidRPr="009D67B8" w:rsidRDefault="007B24E5" w:rsidP="001302AF">
            <w:pPr>
              <w:pStyle w:val="Default"/>
              <w:rPr>
                <w:rFonts w:ascii="Arial" w:hAnsi="Arial" w:cs="Arial"/>
              </w:rPr>
            </w:pPr>
          </w:p>
          <w:p w14:paraId="73195A9E" w14:textId="77777777" w:rsidR="001302AF" w:rsidRPr="009D67B8" w:rsidRDefault="001302AF" w:rsidP="005528D5">
            <w:pPr>
              <w:pStyle w:val="Default"/>
              <w:rPr>
                <w:rFonts w:ascii="Arial" w:hAnsi="Arial" w:cs="Arial"/>
              </w:rPr>
            </w:pPr>
          </w:p>
          <w:p w14:paraId="2A1E2648" w14:textId="77777777" w:rsidR="00AC7188" w:rsidRPr="009D67B8" w:rsidRDefault="00AC7188" w:rsidP="005528D5">
            <w:pPr>
              <w:pStyle w:val="Default"/>
              <w:rPr>
                <w:rFonts w:ascii="Arial" w:hAnsi="Arial" w:cs="Arial"/>
              </w:rPr>
            </w:pPr>
          </w:p>
          <w:p w14:paraId="16CDA3FC" w14:textId="77777777" w:rsidR="002D337F" w:rsidRPr="009D67B8" w:rsidRDefault="002D337F" w:rsidP="005528D5">
            <w:pPr>
              <w:pStyle w:val="Default"/>
              <w:rPr>
                <w:rFonts w:ascii="Arial" w:hAnsi="Arial" w:cs="Arial"/>
              </w:rPr>
            </w:pPr>
          </w:p>
          <w:p w14:paraId="4EFE77AE" w14:textId="77777777" w:rsidR="002D337F" w:rsidRPr="009D67B8" w:rsidRDefault="002D337F" w:rsidP="005528D5">
            <w:pPr>
              <w:pStyle w:val="Default"/>
              <w:rPr>
                <w:rFonts w:ascii="Arial" w:hAnsi="Arial" w:cs="Arial"/>
              </w:rPr>
            </w:pPr>
          </w:p>
          <w:p w14:paraId="6CE7824E" w14:textId="77777777" w:rsidR="002D337F" w:rsidRPr="009D67B8" w:rsidRDefault="002D337F" w:rsidP="005528D5">
            <w:pPr>
              <w:pStyle w:val="Default"/>
              <w:rPr>
                <w:rFonts w:ascii="Arial" w:hAnsi="Arial" w:cs="Arial"/>
              </w:rPr>
            </w:pPr>
          </w:p>
          <w:p w14:paraId="05B99BC0" w14:textId="77777777" w:rsidR="002D337F" w:rsidRPr="009D67B8" w:rsidRDefault="002D337F" w:rsidP="005528D5">
            <w:pPr>
              <w:pStyle w:val="Default"/>
              <w:rPr>
                <w:rFonts w:ascii="Arial" w:hAnsi="Arial" w:cs="Arial"/>
              </w:rPr>
            </w:pPr>
          </w:p>
          <w:p w14:paraId="7E6EA6E1" w14:textId="77777777" w:rsidR="00824464" w:rsidRPr="009D67B8" w:rsidRDefault="00824464" w:rsidP="00824464">
            <w:pPr>
              <w:pStyle w:val="Default"/>
              <w:rPr>
                <w:rFonts w:ascii="Arial" w:hAnsi="Arial" w:cs="Arial"/>
              </w:rPr>
            </w:pPr>
          </w:p>
          <w:p w14:paraId="7604FDFF" w14:textId="77777777" w:rsidR="00073FB4" w:rsidRPr="009D67B8" w:rsidRDefault="00073FB4" w:rsidP="00AD4266">
            <w:pPr>
              <w:pStyle w:val="Default"/>
              <w:rPr>
                <w:rFonts w:ascii="Arial" w:hAnsi="Arial" w:cs="Arial"/>
                <w:b/>
              </w:rPr>
            </w:pPr>
          </w:p>
        </w:tc>
      </w:tr>
    </w:tbl>
    <w:p w14:paraId="2FD32BA2" w14:textId="77777777" w:rsidR="00326D5D" w:rsidRDefault="00326D5D">
      <w:r>
        <w:br w:type="page"/>
      </w:r>
    </w:p>
    <w:tbl>
      <w:tblPr>
        <w:tblW w:w="9648" w:type="dxa"/>
        <w:tblLook w:val="00A0" w:firstRow="1" w:lastRow="0" w:firstColumn="1" w:lastColumn="0" w:noHBand="0" w:noVBand="0"/>
      </w:tblPr>
      <w:tblGrid>
        <w:gridCol w:w="550"/>
        <w:gridCol w:w="117"/>
        <w:gridCol w:w="8359"/>
        <w:gridCol w:w="622"/>
      </w:tblGrid>
      <w:tr w:rsidR="00073FB4" w:rsidRPr="00874AE2" w14:paraId="75FCAFB0" w14:textId="77777777" w:rsidTr="0037537F">
        <w:trPr>
          <w:gridAfter w:val="1"/>
          <w:wAfter w:w="622" w:type="dxa"/>
        </w:trPr>
        <w:tc>
          <w:tcPr>
            <w:tcW w:w="667" w:type="dxa"/>
            <w:gridSpan w:val="2"/>
          </w:tcPr>
          <w:p w14:paraId="533DB593" w14:textId="21FB02B2" w:rsidR="00073FB4" w:rsidRPr="00874AE2" w:rsidRDefault="00073FB4" w:rsidP="00874AE2">
            <w:pPr>
              <w:spacing w:after="0" w:line="240" w:lineRule="auto"/>
              <w:rPr>
                <w:rFonts w:ascii="Arial" w:hAnsi="Arial" w:cs="Arial"/>
                <w:b/>
              </w:rPr>
            </w:pPr>
          </w:p>
        </w:tc>
        <w:tc>
          <w:tcPr>
            <w:tcW w:w="8359" w:type="dxa"/>
          </w:tcPr>
          <w:p w14:paraId="05ED26F8" w14:textId="77777777" w:rsidR="00073FB4" w:rsidRPr="00874AE2" w:rsidRDefault="00073FB4" w:rsidP="00AD4266">
            <w:pPr>
              <w:spacing w:after="0" w:line="240" w:lineRule="auto"/>
              <w:rPr>
                <w:rFonts w:ascii="Arial" w:hAnsi="Arial" w:cs="Arial"/>
                <w:b/>
              </w:rPr>
            </w:pPr>
          </w:p>
        </w:tc>
      </w:tr>
      <w:tr w:rsidR="00073FB4" w:rsidRPr="000F79AE" w14:paraId="550D1D1E" w14:textId="77777777" w:rsidTr="0037537F">
        <w:tc>
          <w:tcPr>
            <w:tcW w:w="550" w:type="dxa"/>
          </w:tcPr>
          <w:p w14:paraId="10F0CC92"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2.0</w:t>
            </w:r>
          </w:p>
        </w:tc>
        <w:tc>
          <w:tcPr>
            <w:tcW w:w="9098" w:type="dxa"/>
            <w:gridSpan w:val="3"/>
          </w:tcPr>
          <w:p w14:paraId="00E4C08E"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PROJECT</w:t>
            </w:r>
          </w:p>
          <w:p w14:paraId="62BBADF3" w14:textId="77777777" w:rsidR="00073FB4" w:rsidRPr="000F79AE" w:rsidRDefault="00073FB4" w:rsidP="00874AE2">
            <w:pPr>
              <w:spacing w:after="0" w:line="240" w:lineRule="auto"/>
              <w:rPr>
                <w:rFonts w:ascii="Arial" w:hAnsi="Arial" w:cs="Arial"/>
                <w:b/>
                <w:sz w:val="24"/>
                <w:szCs w:val="24"/>
              </w:rPr>
            </w:pPr>
          </w:p>
        </w:tc>
      </w:tr>
      <w:tr w:rsidR="00073FB4" w:rsidRPr="000F79AE" w14:paraId="760FDD43" w14:textId="77777777" w:rsidTr="0037537F">
        <w:tc>
          <w:tcPr>
            <w:tcW w:w="550" w:type="dxa"/>
          </w:tcPr>
          <w:p w14:paraId="7322E508" w14:textId="77777777" w:rsidR="00073FB4" w:rsidRPr="000F79AE" w:rsidRDefault="008C238B" w:rsidP="00874AE2">
            <w:pPr>
              <w:spacing w:after="0" w:line="240" w:lineRule="auto"/>
              <w:rPr>
                <w:rFonts w:ascii="Arial" w:hAnsi="Arial" w:cs="Arial"/>
                <w:b/>
                <w:sz w:val="24"/>
                <w:szCs w:val="24"/>
              </w:rPr>
            </w:pPr>
            <w:r w:rsidRPr="000F79AE">
              <w:rPr>
                <w:rFonts w:ascii="Arial" w:hAnsi="Arial" w:cs="Arial"/>
                <w:b/>
                <w:sz w:val="24"/>
                <w:szCs w:val="24"/>
              </w:rPr>
              <w:t>2.1</w:t>
            </w:r>
          </w:p>
        </w:tc>
        <w:tc>
          <w:tcPr>
            <w:tcW w:w="9098" w:type="dxa"/>
            <w:gridSpan w:val="3"/>
          </w:tcPr>
          <w:p w14:paraId="1CB95BA5" w14:textId="77777777" w:rsidR="00073FB4" w:rsidRPr="000F79AE" w:rsidRDefault="008C238B" w:rsidP="00874AE2">
            <w:pPr>
              <w:spacing w:after="0" w:line="240" w:lineRule="auto"/>
              <w:rPr>
                <w:rFonts w:ascii="Arial" w:hAnsi="Arial" w:cs="Arial"/>
                <w:b/>
                <w:sz w:val="24"/>
                <w:szCs w:val="24"/>
              </w:rPr>
            </w:pPr>
            <w:r w:rsidRPr="000F79AE">
              <w:rPr>
                <w:rFonts w:ascii="Arial" w:hAnsi="Arial" w:cs="Arial"/>
                <w:b/>
                <w:sz w:val="24"/>
                <w:szCs w:val="24"/>
              </w:rPr>
              <w:t>The Client</w:t>
            </w:r>
          </w:p>
          <w:p w14:paraId="0DFD869C" w14:textId="77777777" w:rsidR="008C238B" w:rsidRPr="000F79AE" w:rsidRDefault="008C238B" w:rsidP="00874AE2">
            <w:pPr>
              <w:spacing w:after="0" w:line="240" w:lineRule="auto"/>
              <w:rPr>
                <w:rFonts w:ascii="Arial" w:hAnsi="Arial" w:cs="Arial"/>
                <w:b/>
                <w:sz w:val="24"/>
                <w:szCs w:val="24"/>
              </w:rPr>
            </w:pPr>
          </w:p>
          <w:p w14:paraId="4EF0964D" w14:textId="155CCA71" w:rsidR="008D032E" w:rsidRDefault="008C238B" w:rsidP="008C238B">
            <w:pPr>
              <w:spacing w:after="0" w:line="240" w:lineRule="auto"/>
              <w:rPr>
                <w:rFonts w:ascii="Arial" w:hAnsi="Arial" w:cs="Arial"/>
                <w:sz w:val="24"/>
                <w:szCs w:val="24"/>
              </w:rPr>
            </w:pPr>
            <w:r w:rsidRPr="000F79AE">
              <w:rPr>
                <w:rFonts w:ascii="Arial" w:hAnsi="Arial" w:cs="Arial"/>
                <w:sz w:val="24"/>
                <w:szCs w:val="24"/>
              </w:rPr>
              <w:t>The Client for thi</w:t>
            </w:r>
            <w:r w:rsidR="00DF2116">
              <w:rPr>
                <w:rFonts w:ascii="Arial" w:hAnsi="Arial" w:cs="Arial"/>
                <w:sz w:val="24"/>
                <w:szCs w:val="24"/>
              </w:rPr>
              <w:t xml:space="preserve">s project is </w:t>
            </w:r>
            <w:hyperlink r:id="rId11" w:history="1">
              <w:r w:rsidR="00B43BDA" w:rsidRPr="00E97E32">
                <w:rPr>
                  <w:rStyle w:val="Hyperlink"/>
                  <w:rFonts w:ascii="Arial" w:hAnsi="Arial" w:cs="Arial"/>
                  <w:sz w:val="24"/>
                  <w:szCs w:val="24"/>
                </w:rPr>
                <w:t>Krowji Ltd</w:t>
              </w:r>
            </w:hyperlink>
            <w:r w:rsidR="008D032E">
              <w:rPr>
                <w:rFonts w:ascii="Arial" w:hAnsi="Arial" w:cs="Arial"/>
                <w:sz w:val="24"/>
                <w:szCs w:val="24"/>
              </w:rPr>
              <w:t>, a wholly owned subsidiary of the charity group</w:t>
            </w:r>
            <w:r w:rsidR="00923EB7">
              <w:rPr>
                <w:rFonts w:ascii="Arial" w:hAnsi="Arial" w:cs="Arial"/>
                <w:sz w:val="24"/>
                <w:szCs w:val="24"/>
              </w:rPr>
              <w:t xml:space="preserve"> </w:t>
            </w:r>
            <w:hyperlink r:id="rId12" w:history="1">
              <w:r w:rsidR="008D032E" w:rsidRPr="00E97E32">
                <w:rPr>
                  <w:rStyle w:val="Hyperlink"/>
                  <w:rFonts w:ascii="Arial" w:hAnsi="Arial" w:cs="Arial"/>
                  <w:sz w:val="24"/>
                  <w:szCs w:val="24"/>
                </w:rPr>
                <w:t>Creative Kernow</w:t>
              </w:r>
            </w:hyperlink>
            <w:r w:rsidR="00E97E32">
              <w:rPr>
                <w:rFonts w:ascii="Arial" w:hAnsi="Arial" w:cs="Arial"/>
                <w:sz w:val="24"/>
                <w:szCs w:val="24"/>
              </w:rPr>
              <w:t xml:space="preserve">, </w:t>
            </w:r>
            <w:r w:rsidR="00E97E32" w:rsidRPr="00E97E32">
              <w:rPr>
                <w:rFonts w:ascii="Arial" w:hAnsi="Arial" w:cs="Arial"/>
                <w:sz w:val="24"/>
                <w:szCs w:val="24"/>
              </w:rPr>
              <w:t>the creative and cultural sector support organisation for Cornwall.</w:t>
            </w:r>
            <w:r w:rsidR="00E97E32">
              <w:rPr>
                <w:rFonts w:ascii="Arial" w:hAnsi="Arial" w:cs="Arial"/>
                <w:sz w:val="24"/>
                <w:szCs w:val="24"/>
              </w:rPr>
              <w:t xml:space="preserve"> Creative Kernow is </w:t>
            </w:r>
            <w:r w:rsidR="008D032E" w:rsidRPr="008D032E">
              <w:rPr>
                <w:rFonts w:ascii="Arial" w:hAnsi="Arial" w:cs="Arial"/>
                <w:sz w:val="24"/>
                <w:szCs w:val="24"/>
              </w:rPr>
              <w:t xml:space="preserve">a registered charity and a company limited by guarantee. </w:t>
            </w:r>
          </w:p>
          <w:p w14:paraId="15BF75D7" w14:textId="77777777" w:rsidR="008D032E" w:rsidRDefault="008D032E" w:rsidP="008C238B">
            <w:pPr>
              <w:spacing w:after="0" w:line="240" w:lineRule="auto"/>
              <w:rPr>
                <w:rFonts w:ascii="Arial" w:hAnsi="Arial" w:cs="Arial"/>
                <w:sz w:val="24"/>
                <w:szCs w:val="24"/>
              </w:rPr>
            </w:pPr>
          </w:p>
          <w:p w14:paraId="5221D4F4" w14:textId="7EC2E45B" w:rsidR="008C238B" w:rsidRPr="000F79AE" w:rsidRDefault="008C238B" w:rsidP="008C238B">
            <w:pPr>
              <w:spacing w:after="0" w:line="240" w:lineRule="auto"/>
              <w:rPr>
                <w:rFonts w:ascii="Arial" w:hAnsi="Arial" w:cs="Arial"/>
                <w:sz w:val="24"/>
                <w:szCs w:val="24"/>
              </w:rPr>
            </w:pPr>
            <w:r w:rsidRPr="000F79AE">
              <w:rPr>
                <w:rFonts w:ascii="Arial" w:hAnsi="Arial" w:cs="Arial"/>
                <w:sz w:val="24"/>
                <w:szCs w:val="24"/>
              </w:rPr>
              <w:t xml:space="preserve">Our registered </w:t>
            </w:r>
            <w:r w:rsidR="00923EB7">
              <w:rPr>
                <w:rFonts w:ascii="Arial" w:hAnsi="Arial" w:cs="Arial"/>
                <w:sz w:val="24"/>
                <w:szCs w:val="24"/>
              </w:rPr>
              <w:t>address</w:t>
            </w:r>
            <w:r w:rsidRPr="000F79AE">
              <w:rPr>
                <w:rFonts w:ascii="Arial" w:hAnsi="Arial" w:cs="Arial"/>
                <w:sz w:val="24"/>
                <w:szCs w:val="24"/>
              </w:rPr>
              <w:t xml:space="preserve"> is </w:t>
            </w:r>
            <w:r w:rsidR="00923EB7">
              <w:rPr>
                <w:rFonts w:ascii="Arial" w:hAnsi="Arial" w:cs="Arial"/>
                <w:sz w:val="24"/>
                <w:szCs w:val="24"/>
              </w:rPr>
              <w:t>Krowji, West Park, Redruth, TR15 3GE</w:t>
            </w:r>
            <w:r w:rsidRPr="000F79AE">
              <w:rPr>
                <w:rFonts w:ascii="Arial" w:hAnsi="Arial" w:cs="Arial"/>
                <w:sz w:val="24"/>
                <w:szCs w:val="24"/>
              </w:rPr>
              <w:t xml:space="preserve"> and the primary contact is the company </w:t>
            </w:r>
            <w:r w:rsidR="00953740">
              <w:rPr>
                <w:rFonts w:ascii="Arial" w:hAnsi="Arial" w:cs="Arial"/>
                <w:sz w:val="24"/>
                <w:szCs w:val="24"/>
              </w:rPr>
              <w:t>D</w:t>
            </w:r>
            <w:r w:rsidRPr="000F79AE">
              <w:rPr>
                <w:rFonts w:ascii="Arial" w:hAnsi="Arial" w:cs="Arial"/>
                <w:sz w:val="24"/>
                <w:szCs w:val="24"/>
              </w:rPr>
              <w:t>irector,</w:t>
            </w:r>
            <w:r w:rsidR="00953740">
              <w:rPr>
                <w:rFonts w:ascii="Arial" w:hAnsi="Arial" w:cs="Arial"/>
                <w:sz w:val="24"/>
                <w:szCs w:val="24"/>
              </w:rPr>
              <w:t xml:space="preserve"> Elisa Harris – </w:t>
            </w:r>
            <w:hyperlink r:id="rId13" w:history="1">
              <w:r w:rsidR="00953740" w:rsidRPr="00C924A1">
                <w:rPr>
                  <w:rStyle w:val="Hyperlink"/>
                  <w:rFonts w:ascii="Arial" w:hAnsi="Arial" w:cs="Arial"/>
                  <w:sz w:val="24"/>
                  <w:szCs w:val="24"/>
                </w:rPr>
                <w:t>elisa@krowji.org.uk</w:t>
              </w:r>
            </w:hyperlink>
            <w:r w:rsidR="00953740">
              <w:rPr>
                <w:rFonts w:ascii="Arial" w:hAnsi="Arial" w:cs="Arial"/>
                <w:sz w:val="24"/>
                <w:szCs w:val="24"/>
              </w:rPr>
              <w:t xml:space="preserve"> </w:t>
            </w:r>
          </w:p>
          <w:p w14:paraId="76F37D03" w14:textId="77777777" w:rsidR="008C238B" w:rsidRPr="000F79AE" w:rsidRDefault="008C238B" w:rsidP="00874AE2">
            <w:pPr>
              <w:spacing w:after="0" w:line="240" w:lineRule="auto"/>
              <w:rPr>
                <w:rFonts w:ascii="Arial" w:hAnsi="Arial" w:cs="Arial"/>
                <w:b/>
                <w:sz w:val="24"/>
                <w:szCs w:val="24"/>
              </w:rPr>
            </w:pPr>
          </w:p>
        </w:tc>
      </w:tr>
      <w:tr w:rsidR="00073FB4" w:rsidRPr="000F79AE" w14:paraId="413DC05C" w14:textId="77777777" w:rsidTr="0037537F">
        <w:tc>
          <w:tcPr>
            <w:tcW w:w="550" w:type="dxa"/>
          </w:tcPr>
          <w:p w14:paraId="59A8593C" w14:textId="77777777" w:rsidR="00073FB4" w:rsidRPr="000F79AE" w:rsidRDefault="00073FB4" w:rsidP="000F79AE">
            <w:pPr>
              <w:spacing w:after="0" w:line="240" w:lineRule="auto"/>
              <w:rPr>
                <w:rFonts w:ascii="Arial" w:hAnsi="Arial" w:cs="Arial"/>
                <w:b/>
                <w:sz w:val="24"/>
                <w:szCs w:val="24"/>
              </w:rPr>
            </w:pPr>
            <w:r w:rsidRPr="000F79AE">
              <w:rPr>
                <w:rFonts w:ascii="Arial" w:hAnsi="Arial" w:cs="Arial"/>
                <w:b/>
                <w:sz w:val="24"/>
                <w:szCs w:val="24"/>
              </w:rPr>
              <w:t>2.</w:t>
            </w:r>
            <w:r w:rsidR="000F79AE" w:rsidRPr="000F79AE">
              <w:rPr>
                <w:rFonts w:ascii="Arial" w:hAnsi="Arial" w:cs="Arial"/>
                <w:b/>
                <w:sz w:val="24"/>
                <w:szCs w:val="24"/>
              </w:rPr>
              <w:t>2</w:t>
            </w:r>
          </w:p>
        </w:tc>
        <w:tc>
          <w:tcPr>
            <w:tcW w:w="9098" w:type="dxa"/>
            <w:gridSpan w:val="3"/>
          </w:tcPr>
          <w:p w14:paraId="2A74436A" w14:textId="1E09EBEC"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Site</w:t>
            </w:r>
            <w:r w:rsidR="007C1B61">
              <w:rPr>
                <w:rFonts w:ascii="Arial" w:hAnsi="Arial" w:cs="Arial"/>
                <w:b/>
                <w:sz w:val="24"/>
                <w:szCs w:val="24"/>
              </w:rPr>
              <w:t>s</w:t>
            </w:r>
          </w:p>
          <w:p w14:paraId="494B1392" w14:textId="77777777" w:rsidR="00073FB4" w:rsidRDefault="00073FB4" w:rsidP="00874AE2">
            <w:pPr>
              <w:spacing w:after="0" w:line="240" w:lineRule="auto"/>
              <w:rPr>
                <w:rFonts w:ascii="Arial" w:hAnsi="Arial" w:cs="Arial"/>
                <w:b/>
                <w:sz w:val="24"/>
                <w:szCs w:val="24"/>
              </w:rPr>
            </w:pPr>
          </w:p>
          <w:p w14:paraId="3D1DFDEE" w14:textId="34B9C7B4" w:rsidR="001076FB" w:rsidRPr="001076FB" w:rsidRDefault="001076FB" w:rsidP="00874AE2">
            <w:pPr>
              <w:spacing w:after="0" w:line="240" w:lineRule="auto"/>
              <w:rPr>
                <w:rFonts w:ascii="Arial" w:hAnsi="Arial" w:cs="Arial"/>
                <w:bCs/>
                <w:sz w:val="24"/>
                <w:szCs w:val="24"/>
              </w:rPr>
            </w:pPr>
            <w:r w:rsidRPr="001076FB">
              <w:rPr>
                <w:rFonts w:ascii="Arial" w:hAnsi="Arial" w:cs="Arial"/>
                <w:bCs/>
                <w:sz w:val="24"/>
                <w:szCs w:val="24"/>
              </w:rPr>
              <w:t xml:space="preserve">This </w:t>
            </w:r>
            <w:r w:rsidR="00881608">
              <w:rPr>
                <w:rFonts w:ascii="Arial" w:hAnsi="Arial" w:cs="Arial"/>
                <w:bCs/>
                <w:sz w:val="24"/>
                <w:szCs w:val="24"/>
              </w:rPr>
              <w:t xml:space="preserve">instruction applies to both </w:t>
            </w:r>
            <w:r w:rsidR="00CB55F4">
              <w:rPr>
                <w:rFonts w:ascii="Arial" w:hAnsi="Arial" w:cs="Arial"/>
                <w:bCs/>
                <w:sz w:val="24"/>
                <w:szCs w:val="24"/>
              </w:rPr>
              <w:t>the</w:t>
            </w:r>
            <w:r w:rsidR="00881608">
              <w:rPr>
                <w:rFonts w:ascii="Arial" w:hAnsi="Arial" w:cs="Arial"/>
                <w:bCs/>
                <w:sz w:val="24"/>
                <w:szCs w:val="24"/>
              </w:rPr>
              <w:t xml:space="preserve"> main </w:t>
            </w:r>
            <w:r w:rsidR="002638F1">
              <w:rPr>
                <w:rFonts w:ascii="Arial" w:hAnsi="Arial" w:cs="Arial"/>
                <w:bCs/>
                <w:sz w:val="24"/>
                <w:szCs w:val="24"/>
              </w:rPr>
              <w:t xml:space="preserve">Krowji </w:t>
            </w:r>
            <w:r w:rsidR="00881608">
              <w:rPr>
                <w:rFonts w:ascii="Arial" w:hAnsi="Arial" w:cs="Arial"/>
                <w:bCs/>
                <w:sz w:val="24"/>
                <w:szCs w:val="24"/>
              </w:rPr>
              <w:t xml:space="preserve">site and </w:t>
            </w:r>
            <w:r w:rsidR="002638F1">
              <w:rPr>
                <w:rFonts w:ascii="Arial" w:hAnsi="Arial" w:cs="Arial"/>
                <w:bCs/>
                <w:sz w:val="24"/>
                <w:szCs w:val="24"/>
              </w:rPr>
              <w:t xml:space="preserve">The Yard, </w:t>
            </w:r>
            <w:proofErr w:type="spellStart"/>
            <w:r w:rsidR="00CB55F4">
              <w:rPr>
                <w:rFonts w:ascii="Arial" w:hAnsi="Arial" w:cs="Arial"/>
                <w:bCs/>
                <w:sz w:val="24"/>
                <w:szCs w:val="24"/>
              </w:rPr>
              <w:t>Krowji’s</w:t>
            </w:r>
            <w:proofErr w:type="spellEnd"/>
            <w:r w:rsidR="002638F1">
              <w:rPr>
                <w:rFonts w:ascii="Arial" w:hAnsi="Arial" w:cs="Arial"/>
                <w:bCs/>
                <w:sz w:val="24"/>
                <w:szCs w:val="24"/>
              </w:rPr>
              <w:t xml:space="preserve"> </w:t>
            </w:r>
            <w:r w:rsidR="00881608">
              <w:rPr>
                <w:rFonts w:ascii="Arial" w:hAnsi="Arial" w:cs="Arial"/>
                <w:bCs/>
                <w:sz w:val="24"/>
                <w:szCs w:val="24"/>
              </w:rPr>
              <w:t>satellite site.</w:t>
            </w:r>
            <w:r w:rsidR="006317F5">
              <w:rPr>
                <w:rFonts w:ascii="Arial" w:hAnsi="Arial" w:cs="Arial"/>
                <w:bCs/>
                <w:sz w:val="24"/>
                <w:szCs w:val="24"/>
              </w:rPr>
              <w:t xml:space="preserve"> </w:t>
            </w:r>
          </w:p>
          <w:p w14:paraId="6405C269" w14:textId="77777777" w:rsidR="001076FB" w:rsidRPr="000F79AE" w:rsidRDefault="001076FB" w:rsidP="00874AE2">
            <w:pPr>
              <w:spacing w:after="0" w:line="240" w:lineRule="auto"/>
              <w:rPr>
                <w:rFonts w:ascii="Arial" w:hAnsi="Arial" w:cs="Arial"/>
                <w:b/>
                <w:sz w:val="24"/>
                <w:szCs w:val="24"/>
              </w:rPr>
            </w:pPr>
          </w:p>
          <w:p w14:paraId="74CD7C80" w14:textId="77777777" w:rsidR="007C1B61" w:rsidRPr="007C1B61" w:rsidRDefault="007C1B61" w:rsidP="00953740">
            <w:pPr>
              <w:spacing w:after="0" w:line="240" w:lineRule="auto"/>
              <w:rPr>
                <w:rFonts w:ascii="Arial" w:hAnsi="Arial" w:cs="Arial"/>
                <w:b/>
                <w:bCs/>
                <w:sz w:val="24"/>
                <w:szCs w:val="24"/>
                <w:u w:val="single"/>
              </w:rPr>
            </w:pPr>
            <w:r w:rsidRPr="007C1B61">
              <w:rPr>
                <w:rFonts w:ascii="Arial" w:hAnsi="Arial" w:cs="Arial"/>
                <w:b/>
                <w:bCs/>
                <w:sz w:val="24"/>
                <w:szCs w:val="24"/>
                <w:u w:val="single"/>
              </w:rPr>
              <w:t>Main Site</w:t>
            </w:r>
          </w:p>
          <w:p w14:paraId="2B581416" w14:textId="77777777" w:rsidR="007C1B61" w:rsidRDefault="007C1B61" w:rsidP="00953740">
            <w:pPr>
              <w:spacing w:after="0" w:line="240" w:lineRule="auto"/>
              <w:rPr>
                <w:rFonts w:ascii="Arial" w:hAnsi="Arial" w:cs="Arial"/>
                <w:sz w:val="24"/>
                <w:szCs w:val="24"/>
              </w:rPr>
            </w:pPr>
          </w:p>
          <w:p w14:paraId="2EEA6F77" w14:textId="10078318" w:rsidR="00F57E2D" w:rsidRPr="000F79AE" w:rsidRDefault="007C1B61" w:rsidP="00953740">
            <w:pPr>
              <w:spacing w:after="0" w:line="240" w:lineRule="auto"/>
              <w:rPr>
                <w:rFonts w:ascii="Arial" w:hAnsi="Arial" w:cs="Arial"/>
                <w:sz w:val="24"/>
                <w:szCs w:val="24"/>
              </w:rPr>
            </w:pPr>
            <w:r>
              <w:rPr>
                <w:rFonts w:ascii="Arial" w:hAnsi="Arial" w:cs="Arial"/>
                <w:sz w:val="24"/>
                <w:szCs w:val="24"/>
              </w:rPr>
              <w:t>L</w:t>
            </w:r>
            <w:r w:rsidR="00F57E2D" w:rsidRPr="000F79AE">
              <w:rPr>
                <w:rFonts w:ascii="Arial" w:hAnsi="Arial" w:cs="Arial"/>
                <w:sz w:val="24"/>
                <w:szCs w:val="24"/>
              </w:rPr>
              <w:t>ocated</w:t>
            </w:r>
            <w:r w:rsidR="00953740">
              <w:rPr>
                <w:rFonts w:ascii="Arial" w:hAnsi="Arial" w:cs="Arial"/>
                <w:sz w:val="24"/>
                <w:szCs w:val="24"/>
              </w:rPr>
              <w:t xml:space="preserve"> at the former Grammar School site in Redruth.</w:t>
            </w:r>
            <w:r w:rsidR="00F57E2D" w:rsidRPr="000F79AE">
              <w:rPr>
                <w:rFonts w:ascii="Arial" w:hAnsi="Arial" w:cs="Arial"/>
                <w:sz w:val="24"/>
                <w:szCs w:val="24"/>
              </w:rPr>
              <w:t xml:space="preserve"> </w:t>
            </w:r>
          </w:p>
          <w:p w14:paraId="72C3031E" w14:textId="77777777" w:rsidR="00F57E2D" w:rsidRPr="000F79AE" w:rsidRDefault="00F57E2D" w:rsidP="00F57E2D">
            <w:pPr>
              <w:spacing w:after="0" w:line="240" w:lineRule="auto"/>
              <w:rPr>
                <w:rFonts w:ascii="Arial" w:hAnsi="Arial" w:cs="Arial"/>
                <w:sz w:val="24"/>
                <w:szCs w:val="24"/>
              </w:rPr>
            </w:pPr>
          </w:p>
          <w:p w14:paraId="0E2093FF" w14:textId="1E771739" w:rsidR="00176937" w:rsidRDefault="00F57E2D" w:rsidP="00A62626">
            <w:pPr>
              <w:spacing w:after="0" w:line="240" w:lineRule="auto"/>
              <w:rPr>
                <w:rFonts w:ascii="Arial" w:hAnsi="Arial" w:cs="Arial"/>
                <w:sz w:val="24"/>
                <w:szCs w:val="24"/>
              </w:rPr>
            </w:pPr>
            <w:r w:rsidRPr="000F79AE">
              <w:rPr>
                <w:rFonts w:ascii="Arial" w:hAnsi="Arial" w:cs="Arial"/>
                <w:sz w:val="24"/>
                <w:szCs w:val="24"/>
              </w:rPr>
              <w:t xml:space="preserve">The </w:t>
            </w:r>
            <w:r w:rsidR="000D62E7">
              <w:rPr>
                <w:rFonts w:ascii="Arial" w:hAnsi="Arial" w:cs="Arial"/>
                <w:sz w:val="24"/>
                <w:szCs w:val="24"/>
              </w:rPr>
              <w:t xml:space="preserve">main </w:t>
            </w:r>
            <w:r w:rsidRPr="000F79AE">
              <w:rPr>
                <w:rFonts w:ascii="Arial" w:hAnsi="Arial" w:cs="Arial"/>
                <w:sz w:val="24"/>
                <w:szCs w:val="24"/>
              </w:rPr>
              <w:t xml:space="preserve">site consists of </w:t>
            </w:r>
            <w:r w:rsidR="00E512F1">
              <w:rPr>
                <w:rFonts w:ascii="Arial" w:hAnsi="Arial" w:cs="Arial"/>
                <w:sz w:val="24"/>
                <w:szCs w:val="24"/>
              </w:rPr>
              <w:t>five buildings</w:t>
            </w:r>
            <w:r w:rsidR="00F625E8">
              <w:rPr>
                <w:rFonts w:ascii="Arial" w:hAnsi="Arial" w:cs="Arial"/>
                <w:sz w:val="24"/>
                <w:szCs w:val="24"/>
              </w:rPr>
              <w:t xml:space="preserve">, car parking </w:t>
            </w:r>
            <w:r w:rsidR="00E31F12">
              <w:rPr>
                <w:rFonts w:ascii="Arial" w:hAnsi="Arial" w:cs="Arial"/>
                <w:sz w:val="24"/>
                <w:szCs w:val="24"/>
              </w:rPr>
              <w:t>spaces throughout</w:t>
            </w:r>
            <w:r w:rsidR="00F625E8">
              <w:rPr>
                <w:rFonts w:ascii="Arial" w:hAnsi="Arial" w:cs="Arial"/>
                <w:sz w:val="24"/>
                <w:szCs w:val="24"/>
              </w:rPr>
              <w:t>,</w:t>
            </w:r>
            <w:r w:rsidR="00841DCD">
              <w:rPr>
                <w:rFonts w:ascii="Arial" w:hAnsi="Arial" w:cs="Arial"/>
                <w:sz w:val="24"/>
                <w:szCs w:val="24"/>
              </w:rPr>
              <w:t xml:space="preserve"> </w:t>
            </w:r>
            <w:r w:rsidR="000D62E7">
              <w:rPr>
                <w:rFonts w:ascii="Arial" w:hAnsi="Arial" w:cs="Arial"/>
                <w:sz w:val="24"/>
                <w:szCs w:val="24"/>
              </w:rPr>
              <w:t xml:space="preserve">and </w:t>
            </w:r>
            <w:r w:rsidR="00841DCD">
              <w:rPr>
                <w:rFonts w:ascii="Arial" w:hAnsi="Arial" w:cs="Arial"/>
                <w:sz w:val="24"/>
                <w:szCs w:val="24"/>
              </w:rPr>
              <w:t>a large concrete slab</w:t>
            </w:r>
            <w:r w:rsidR="000D62E7">
              <w:rPr>
                <w:rFonts w:ascii="Arial" w:hAnsi="Arial" w:cs="Arial"/>
                <w:sz w:val="24"/>
                <w:szCs w:val="24"/>
              </w:rPr>
              <w:t xml:space="preserve"> (the location for the Phase 3 replacement studios). </w:t>
            </w:r>
            <w:r w:rsidR="00176937">
              <w:rPr>
                <w:rFonts w:ascii="Arial" w:hAnsi="Arial" w:cs="Arial"/>
                <w:sz w:val="24"/>
                <w:szCs w:val="24"/>
              </w:rPr>
              <w:t xml:space="preserve">The </w:t>
            </w:r>
            <w:r w:rsidR="007E5FA5">
              <w:rPr>
                <w:rFonts w:ascii="Arial" w:hAnsi="Arial" w:cs="Arial"/>
                <w:sz w:val="24"/>
                <w:szCs w:val="24"/>
              </w:rPr>
              <w:t xml:space="preserve">current </w:t>
            </w:r>
            <w:r w:rsidR="00997DBD">
              <w:rPr>
                <w:rFonts w:ascii="Arial" w:hAnsi="Arial" w:cs="Arial"/>
                <w:sz w:val="24"/>
                <w:szCs w:val="24"/>
              </w:rPr>
              <w:t xml:space="preserve">total </w:t>
            </w:r>
            <w:r w:rsidR="00176937">
              <w:rPr>
                <w:rFonts w:ascii="Arial" w:hAnsi="Arial" w:cs="Arial"/>
                <w:sz w:val="24"/>
                <w:szCs w:val="24"/>
              </w:rPr>
              <w:t>internal floor area</w:t>
            </w:r>
            <w:r w:rsidR="00997DBD">
              <w:rPr>
                <w:rFonts w:ascii="Arial" w:hAnsi="Arial" w:cs="Arial"/>
                <w:sz w:val="24"/>
                <w:szCs w:val="24"/>
              </w:rPr>
              <w:t xml:space="preserve"> is approx. </w:t>
            </w:r>
            <w:r w:rsidR="007E5FA5">
              <w:rPr>
                <w:rFonts w:ascii="Arial" w:hAnsi="Arial" w:cs="Arial"/>
                <w:sz w:val="24"/>
                <w:szCs w:val="24"/>
              </w:rPr>
              <w:t>4,500 m</w:t>
            </w:r>
            <w:r w:rsidR="000300FF">
              <w:rPr>
                <w:rFonts w:ascii="Arial" w:hAnsi="Arial" w:cs="Arial"/>
                <w:sz w:val="24"/>
                <w:szCs w:val="24"/>
              </w:rPr>
              <w:t>²</w:t>
            </w:r>
            <w:r w:rsidR="00910205">
              <w:rPr>
                <w:rFonts w:ascii="Arial" w:hAnsi="Arial" w:cs="Arial"/>
                <w:sz w:val="24"/>
                <w:szCs w:val="24"/>
              </w:rPr>
              <w:t>.</w:t>
            </w:r>
          </w:p>
          <w:p w14:paraId="11560C88" w14:textId="77777777" w:rsidR="00402ECE" w:rsidRDefault="00402ECE" w:rsidP="00A62626">
            <w:pPr>
              <w:spacing w:after="0" w:line="240" w:lineRule="auto"/>
              <w:rPr>
                <w:rFonts w:ascii="Arial" w:hAnsi="Arial" w:cs="Arial"/>
                <w:sz w:val="24"/>
                <w:szCs w:val="24"/>
              </w:rPr>
            </w:pPr>
          </w:p>
          <w:p w14:paraId="4A58D722" w14:textId="77777777" w:rsidR="00AD3456" w:rsidRPr="00AD3456" w:rsidRDefault="00402ECE" w:rsidP="00402ECE">
            <w:pPr>
              <w:spacing w:after="0" w:line="240" w:lineRule="auto"/>
              <w:rPr>
                <w:rFonts w:ascii="Arial" w:hAnsi="Arial" w:cs="Arial"/>
                <w:sz w:val="24"/>
                <w:szCs w:val="24"/>
                <w:u w:val="single"/>
              </w:rPr>
            </w:pPr>
            <w:r w:rsidRPr="00AD3456">
              <w:rPr>
                <w:rFonts w:ascii="Arial" w:hAnsi="Arial" w:cs="Arial"/>
                <w:sz w:val="24"/>
                <w:szCs w:val="24"/>
                <w:u w:val="single"/>
              </w:rPr>
              <w:t>The 1907 Building</w:t>
            </w:r>
          </w:p>
          <w:p w14:paraId="0C9430E3" w14:textId="0C01FF22" w:rsidR="00402ECE" w:rsidRPr="005E4F7A" w:rsidRDefault="00BB6F4E" w:rsidP="00402ECE">
            <w:pPr>
              <w:spacing w:after="0" w:line="240" w:lineRule="auto"/>
              <w:rPr>
                <w:rFonts w:ascii="Arial" w:hAnsi="Arial" w:cs="Arial"/>
                <w:sz w:val="24"/>
                <w:szCs w:val="24"/>
              </w:rPr>
            </w:pPr>
            <w:r>
              <w:rPr>
                <w:rFonts w:ascii="Arial" w:hAnsi="Arial" w:cs="Arial"/>
                <w:sz w:val="24"/>
                <w:szCs w:val="24"/>
              </w:rPr>
              <w:t>Two-</w:t>
            </w:r>
            <w:r w:rsidR="00402ECE" w:rsidRPr="005E4F7A">
              <w:rPr>
                <w:rFonts w:ascii="Arial" w:hAnsi="Arial" w:cs="Arial"/>
                <w:sz w:val="24"/>
                <w:szCs w:val="24"/>
              </w:rPr>
              <w:t xml:space="preserve">storey old school building, </w:t>
            </w:r>
            <w:proofErr w:type="gramStart"/>
            <w:r w:rsidR="00402ECE" w:rsidRPr="005E4F7A">
              <w:rPr>
                <w:rFonts w:ascii="Arial" w:hAnsi="Arial" w:cs="Arial"/>
                <w:sz w:val="24"/>
                <w:szCs w:val="24"/>
              </w:rPr>
              <w:t>stone</w:t>
            </w:r>
            <w:proofErr w:type="gramEnd"/>
            <w:r w:rsidR="00402ECE" w:rsidRPr="005E4F7A">
              <w:rPr>
                <w:rFonts w:ascii="Arial" w:hAnsi="Arial" w:cs="Arial"/>
                <w:sz w:val="24"/>
                <w:szCs w:val="24"/>
              </w:rPr>
              <w:t xml:space="preserve"> and slate construction (1907)</w:t>
            </w:r>
          </w:p>
          <w:p w14:paraId="2C243521" w14:textId="77777777" w:rsidR="00402ECE" w:rsidRPr="005E4F7A" w:rsidRDefault="00402ECE" w:rsidP="00402ECE">
            <w:pPr>
              <w:spacing w:after="0" w:line="240" w:lineRule="auto"/>
              <w:rPr>
                <w:rFonts w:ascii="Arial" w:hAnsi="Arial" w:cs="Arial"/>
                <w:sz w:val="24"/>
                <w:szCs w:val="24"/>
              </w:rPr>
            </w:pPr>
          </w:p>
          <w:p w14:paraId="238F7760" w14:textId="77777777" w:rsidR="00AD3456" w:rsidRDefault="00402ECE" w:rsidP="00402ECE">
            <w:pPr>
              <w:spacing w:after="0" w:line="240" w:lineRule="auto"/>
              <w:rPr>
                <w:rFonts w:ascii="Arial" w:hAnsi="Arial" w:cs="Arial"/>
                <w:sz w:val="24"/>
                <w:szCs w:val="24"/>
              </w:rPr>
            </w:pPr>
            <w:r w:rsidRPr="00AD3456">
              <w:rPr>
                <w:rFonts w:ascii="Arial" w:hAnsi="Arial" w:cs="Arial"/>
                <w:sz w:val="24"/>
                <w:szCs w:val="24"/>
                <w:u w:val="single"/>
              </w:rPr>
              <w:t>The Old School House</w:t>
            </w:r>
            <w:r w:rsidRPr="005E4F7A">
              <w:rPr>
                <w:rFonts w:ascii="Arial" w:hAnsi="Arial" w:cs="Arial"/>
                <w:sz w:val="24"/>
                <w:szCs w:val="24"/>
              </w:rPr>
              <w:t xml:space="preserve"> </w:t>
            </w:r>
          </w:p>
          <w:p w14:paraId="654601A7" w14:textId="7BD3DFB4" w:rsidR="00402ECE" w:rsidRPr="005E4F7A" w:rsidRDefault="00AD3456" w:rsidP="00402ECE">
            <w:pPr>
              <w:spacing w:after="0" w:line="240" w:lineRule="auto"/>
              <w:rPr>
                <w:rFonts w:ascii="Arial" w:hAnsi="Arial" w:cs="Arial"/>
                <w:sz w:val="24"/>
                <w:szCs w:val="24"/>
              </w:rPr>
            </w:pPr>
            <w:r>
              <w:rPr>
                <w:rFonts w:ascii="Arial" w:hAnsi="Arial" w:cs="Arial"/>
                <w:sz w:val="24"/>
                <w:szCs w:val="24"/>
              </w:rPr>
              <w:t>A</w:t>
            </w:r>
            <w:r w:rsidR="00402ECE" w:rsidRPr="005E4F7A">
              <w:rPr>
                <w:rFonts w:ascii="Arial" w:hAnsi="Arial" w:cs="Arial"/>
                <w:sz w:val="24"/>
                <w:szCs w:val="24"/>
              </w:rPr>
              <w:t xml:space="preserve"> </w:t>
            </w:r>
            <w:r w:rsidR="003A1DA7">
              <w:rPr>
                <w:rFonts w:ascii="Arial" w:hAnsi="Arial" w:cs="Arial"/>
                <w:sz w:val="24"/>
                <w:szCs w:val="24"/>
              </w:rPr>
              <w:t>detached</w:t>
            </w:r>
            <w:r w:rsidR="00402ECE" w:rsidRPr="005E4F7A">
              <w:rPr>
                <w:rFonts w:ascii="Arial" w:hAnsi="Arial" w:cs="Arial"/>
                <w:sz w:val="24"/>
                <w:szCs w:val="24"/>
              </w:rPr>
              <w:t xml:space="preserve"> </w:t>
            </w:r>
            <w:r w:rsidR="00785B31">
              <w:rPr>
                <w:rFonts w:ascii="Arial" w:hAnsi="Arial" w:cs="Arial"/>
                <w:sz w:val="24"/>
                <w:szCs w:val="24"/>
              </w:rPr>
              <w:t>two-</w:t>
            </w:r>
            <w:r w:rsidR="00785B31" w:rsidRPr="005E4F7A">
              <w:rPr>
                <w:rFonts w:ascii="Arial" w:hAnsi="Arial" w:cs="Arial"/>
                <w:sz w:val="24"/>
                <w:szCs w:val="24"/>
              </w:rPr>
              <w:t xml:space="preserve">storey </w:t>
            </w:r>
            <w:r w:rsidR="00402ECE" w:rsidRPr="005E4F7A">
              <w:rPr>
                <w:rFonts w:ascii="Arial" w:hAnsi="Arial" w:cs="Arial"/>
                <w:sz w:val="24"/>
                <w:szCs w:val="24"/>
              </w:rPr>
              <w:t xml:space="preserve">annexe, </w:t>
            </w:r>
            <w:proofErr w:type="gramStart"/>
            <w:r w:rsidR="00402ECE" w:rsidRPr="005E4F7A">
              <w:rPr>
                <w:rFonts w:ascii="Arial" w:hAnsi="Arial" w:cs="Arial"/>
                <w:sz w:val="24"/>
                <w:szCs w:val="24"/>
              </w:rPr>
              <w:t>stone</w:t>
            </w:r>
            <w:proofErr w:type="gramEnd"/>
            <w:r w:rsidR="00402ECE" w:rsidRPr="005E4F7A">
              <w:rPr>
                <w:rFonts w:ascii="Arial" w:hAnsi="Arial" w:cs="Arial"/>
                <w:sz w:val="24"/>
                <w:szCs w:val="24"/>
              </w:rPr>
              <w:t xml:space="preserve"> and slate roof construction (circa 1910s)</w:t>
            </w:r>
          </w:p>
          <w:p w14:paraId="5860F910" w14:textId="77777777" w:rsidR="00401373" w:rsidRPr="005E4F7A" w:rsidRDefault="00401373" w:rsidP="00402ECE">
            <w:pPr>
              <w:spacing w:after="0" w:line="240" w:lineRule="auto"/>
              <w:rPr>
                <w:rFonts w:ascii="Arial" w:hAnsi="Arial" w:cs="Arial"/>
                <w:sz w:val="24"/>
                <w:szCs w:val="24"/>
              </w:rPr>
            </w:pPr>
          </w:p>
          <w:p w14:paraId="7018D903" w14:textId="77777777" w:rsidR="00632CE5" w:rsidRDefault="00402ECE" w:rsidP="00402ECE">
            <w:pPr>
              <w:spacing w:after="0" w:line="240" w:lineRule="auto"/>
              <w:rPr>
                <w:rFonts w:ascii="Arial" w:hAnsi="Arial" w:cs="Arial"/>
                <w:sz w:val="24"/>
                <w:szCs w:val="24"/>
              </w:rPr>
            </w:pPr>
            <w:r w:rsidRPr="00632CE5">
              <w:rPr>
                <w:rFonts w:ascii="Arial" w:hAnsi="Arial" w:cs="Arial"/>
                <w:sz w:val="24"/>
                <w:szCs w:val="24"/>
                <w:u w:val="single"/>
              </w:rPr>
              <w:t>The Elliott Hut</w:t>
            </w:r>
            <w:r w:rsidRPr="005E4F7A">
              <w:rPr>
                <w:rFonts w:ascii="Arial" w:hAnsi="Arial" w:cs="Arial"/>
                <w:sz w:val="24"/>
                <w:szCs w:val="24"/>
              </w:rPr>
              <w:t xml:space="preserve"> </w:t>
            </w:r>
          </w:p>
          <w:p w14:paraId="0BF2B214" w14:textId="0A39F2EE" w:rsidR="00402ECE" w:rsidRPr="005E4F7A" w:rsidRDefault="00632CE5" w:rsidP="00402ECE">
            <w:pPr>
              <w:spacing w:after="0" w:line="240" w:lineRule="auto"/>
              <w:rPr>
                <w:rFonts w:ascii="Arial" w:hAnsi="Arial" w:cs="Arial"/>
                <w:sz w:val="24"/>
                <w:szCs w:val="24"/>
              </w:rPr>
            </w:pPr>
            <w:r>
              <w:rPr>
                <w:rFonts w:ascii="Arial" w:hAnsi="Arial" w:cs="Arial"/>
                <w:sz w:val="24"/>
                <w:szCs w:val="24"/>
              </w:rPr>
              <w:t>A</w:t>
            </w:r>
            <w:r w:rsidR="00402ECE" w:rsidRPr="005E4F7A">
              <w:rPr>
                <w:rFonts w:ascii="Arial" w:hAnsi="Arial" w:cs="Arial"/>
                <w:sz w:val="24"/>
                <w:szCs w:val="24"/>
              </w:rPr>
              <w:t xml:space="preserve"> </w:t>
            </w:r>
            <w:r w:rsidR="00310492">
              <w:rPr>
                <w:rFonts w:ascii="Arial" w:hAnsi="Arial" w:cs="Arial"/>
                <w:sz w:val="24"/>
                <w:szCs w:val="24"/>
              </w:rPr>
              <w:t>timber-clad</w:t>
            </w:r>
            <w:r w:rsidR="00402ECE" w:rsidRPr="005E4F7A">
              <w:rPr>
                <w:rFonts w:ascii="Arial" w:hAnsi="Arial" w:cs="Arial"/>
                <w:sz w:val="24"/>
                <w:szCs w:val="24"/>
              </w:rPr>
              <w:t xml:space="preserve"> prefab classroom </w:t>
            </w:r>
            <w:r w:rsidR="00402ECE" w:rsidRPr="00864B9D">
              <w:rPr>
                <w:rFonts w:ascii="Arial" w:hAnsi="Arial" w:cs="Arial"/>
                <w:sz w:val="24"/>
                <w:szCs w:val="24"/>
              </w:rPr>
              <w:t xml:space="preserve">block </w:t>
            </w:r>
            <w:r w:rsidR="00310492" w:rsidRPr="00864B9D">
              <w:rPr>
                <w:rFonts w:ascii="Arial" w:hAnsi="Arial" w:cs="Arial"/>
                <w:sz w:val="24"/>
                <w:szCs w:val="24"/>
              </w:rPr>
              <w:t xml:space="preserve">(circa </w:t>
            </w:r>
            <w:r w:rsidR="00AF169F" w:rsidRPr="00864B9D">
              <w:rPr>
                <w:rFonts w:ascii="Arial" w:hAnsi="Arial" w:cs="Arial"/>
                <w:sz w:val="24"/>
                <w:szCs w:val="24"/>
              </w:rPr>
              <w:t>1970s</w:t>
            </w:r>
            <w:r w:rsidR="00AF169F">
              <w:rPr>
                <w:rFonts w:ascii="Arial" w:hAnsi="Arial" w:cs="Arial"/>
                <w:sz w:val="24"/>
                <w:szCs w:val="24"/>
              </w:rPr>
              <w:t>)</w:t>
            </w:r>
          </w:p>
          <w:p w14:paraId="78A665A8" w14:textId="77777777" w:rsidR="00402ECE" w:rsidRPr="005E4F7A" w:rsidRDefault="00402ECE" w:rsidP="00402ECE">
            <w:pPr>
              <w:spacing w:after="0" w:line="240" w:lineRule="auto"/>
              <w:rPr>
                <w:rFonts w:ascii="Arial" w:hAnsi="Arial" w:cs="Arial"/>
                <w:sz w:val="24"/>
                <w:szCs w:val="24"/>
              </w:rPr>
            </w:pPr>
          </w:p>
          <w:p w14:paraId="42F19175" w14:textId="77777777" w:rsidR="00310492" w:rsidRPr="00310492" w:rsidRDefault="00402ECE" w:rsidP="00402ECE">
            <w:pPr>
              <w:spacing w:after="0" w:line="240" w:lineRule="auto"/>
              <w:rPr>
                <w:rFonts w:ascii="Arial" w:hAnsi="Arial" w:cs="Arial"/>
                <w:sz w:val="24"/>
                <w:szCs w:val="24"/>
                <w:u w:val="single"/>
              </w:rPr>
            </w:pPr>
            <w:r w:rsidRPr="00310492">
              <w:rPr>
                <w:rFonts w:ascii="Arial" w:hAnsi="Arial" w:cs="Arial"/>
                <w:sz w:val="24"/>
                <w:szCs w:val="24"/>
                <w:u w:val="single"/>
              </w:rPr>
              <w:t xml:space="preserve">The Science Block </w:t>
            </w:r>
          </w:p>
          <w:p w14:paraId="7368A08C" w14:textId="5B065458" w:rsidR="00402ECE" w:rsidRPr="005E4F7A" w:rsidRDefault="00310492" w:rsidP="00402ECE">
            <w:pPr>
              <w:spacing w:after="0" w:line="240" w:lineRule="auto"/>
              <w:rPr>
                <w:rFonts w:ascii="Arial" w:hAnsi="Arial" w:cs="Arial"/>
                <w:sz w:val="24"/>
                <w:szCs w:val="24"/>
              </w:rPr>
            </w:pPr>
            <w:r>
              <w:rPr>
                <w:rFonts w:ascii="Arial" w:hAnsi="Arial" w:cs="Arial"/>
                <w:sz w:val="24"/>
                <w:szCs w:val="24"/>
              </w:rPr>
              <w:t>A f</w:t>
            </w:r>
            <w:r w:rsidR="00402ECE" w:rsidRPr="005E4F7A">
              <w:rPr>
                <w:rFonts w:ascii="Arial" w:hAnsi="Arial" w:cs="Arial"/>
                <w:sz w:val="24"/>
                <w:szCs w:val="24"/>
              </w:rPr>
              <w:t>lat roofed single</w:t>
            </w:r>
            <w:r w:rsidR="00785B31">
              <w:rPr>
                <w:rFonts w:ascii="Arial" w:hAnsi="Arial" w:cs="Arial"/>
                <w:sz w:val="24"/>
                <w:szCs w:val="24"/>
              </w:rPr>
              <w:t>-</w:t>
            </w:r>
            <w:r w:rsidR="00402ECE" w:rsidRPr="005E4F7A">
              <w:rPr>
                <w:rFonts w:ascii="Arial" w:hAnsi="Arial" w:cs="Arial"/>
                <w:sz w:val="24"/>
                <w:szCs w:val="24"/>
              </w:rPr>
              <w:t xml:space="preserve">storey block </w:t>
            </w:r>
            <w:r>
              <w:rPr>
                <w:rFonts w:ascii="Arial" w:hAnsi="Arial" w:cs="Arial"/>
                <w:sz w:val="24"/>
                <w:szCs w:val="24"/>
              </w:rPr>
              <w:t>with b</w:t>
            </w:r>
            <w:r w:rsidR="00402ECE" w:rsidRPr="005E4F7A">
              <w:rPr>
                <w:rFonts w:ascii="Arial" w:hAnsi="Arial" w:cs="Arial"/>
                <w:sz w:val="24"/>
                <w:szCs w:val="24"/>
              </w:rPr>
              <w:t xml:space="preserve">lockwork construction </w:t>
            </w:r>
            <w:r>
              <w:rPr>
                <w:rFonts w:ascii="Arial" w:hAnsi="Arial" w:cs="Arial"/>
                <w:sz w:val="24"/>
                <w:szCs w:val="24"/>
              </w:rPr>
              <w:t>and</w:t>
            </w:r>
            <w:r w:rsidR="00402ECE" w:rsidRPr="005E4F7A">
              <w:rPr>
                <w:rFonts w:ascii="Arial" w:hAnsi="Arial" w:cs="Arial"/>
                <w:sz w:val="24"/>
                <w:szCs w:val="24"/>
              </w:rPr>
              <w:t xml:space="preserve"> a top section of shiplap cladding </w:t>
            </w:r>
            <w:r w:rsidRPr="00864B9D">
              <w:rPr>
                <w:rFonts w:ascii="Arial" w:hAnsi="Arial" w:cs="Arial"/>
                <w:sz w:val="24"/>
                <w:szCs w:val="24"/>
              </w:rPr>
              <w:t xml:space="preserve">(circa </w:t>
            </w:r>
            <w:r w:rsidR="00AF169F" w:rsidRPr="00864B9D">
              <w:rPr>
                <w:rFonts w:ascii="Arial" w:hAnsi="Arial" w:cs="Arial"/>
                <w:sz w:val="24"/>
                <w:szCs w:val="24"/>
              </w:rPr>
              <w:t>1970s</w:t>
            </w:r>
            <w:r w:rsidRPr="00864B9D">
              <w:rPr>
                <w:rFonts w:ascii="Arial" w:hAnsi="Arial" w:cs="Arial"/>
                <w:sz w:val="24"/>
                <w:szCs w:val="24"/>
              </w:rPr>
              <w:t>)</w:t>
            </w:r>
          </w:p>
          <w:p w14:paraId="0FE40FC0" w14:textId="77777777" w:rsidR="00402ECE" w:rsidRPr="005E4F7A" w:rsidRDefault="00402ECE" w:rsidP="00402ECE">
            <w:pPr>
              <w:spacing w:after="0" w:line="240" w:lineRule="auto"/>
              <w:rPr>
                <w:rFonts w:ascii="Arial" w:hAnsi="Arial" w:cs="Arial"/>
                <w:sz w:val="24"/>
                <w:szCs w:val="24"/>
              </w:rPr>
            </w:pPr>
          </w:p>
          <w:p w14:paraId="6FD346D7" w14:textId="645E012E" w:rsidR="00310492" w:rsidRPr="00310492" w:rsidRDefault="00402ECE" w:rsidP="00402ECE">
            <w:pPr>
              <w:spacing w:after="0" w:line="240" w:lineRule="auto"/>
              <w:rPr>
                <w:rFonts w:ascii="Arial" w:hAnsi="Arial" w:cs="Arial"/>
                <w:sz w:val="24"/>
                <w:szCs w:val="24"/>
                <w:u w:val="single"/>
              </w:rPr>
            </w:pPr>
            <w:r w:rsidRPr="00310492">
              <w:rPr>
                <w:rFonts w:ascii="Arial" w:hAnsi="Arial" w:cs="Arial"/>
                <w:sz w:val="24"/>
                <w:szCs w:val="24"/>
                <w:u w:val="single"/>
              </w:rPr>
              <w:t>Percy Williams Building</w:t>
            </w:r>
            <w:r w:rsidR="007C1B61">
              <w:rPr>
                <w:rFonts w:ascii="Arial" w:hAnsi="Arial" w:cs="Arial"/>
                <w:sz w:val="24"/>
                <w:szCs w:val="24"/>
                <w:u w:val="single"/>
              </w:rPr>
              <w:t xml:space="preserve"> </w:t>
            </w:r>
          </w:p>
          <w:p w14:paraId="3B3CFA03" w14:textId="54122D78" w:rsidR="00402ECE" w:rsidRPr="005E4F7A" w:rsidRDefault="00310492" w:rsidP="00402ECE">
            <w:pPr>
              <w:spacing w:after="0" w:line="240" w:lineRule="auto"/>
              <w:rPr>
                <w:rFonts w:ascii="Arial" w:hAnsi="Arial" w:cs="Arial"/>
                <w:sz w:val="24"/>
                <w:szCs w:val="24"/>
              </w:rPr>
            </w:pPr>
            <w:r>
              <w:rPr>
                <w:rFonts w:ascii="Arial" w:hAnsi="Arial" w:cs="Arial"/>
                <w:sz w:val="24"/>
                <w:szCs w:val="24"/>
              </w:rPr>
              <w:t>BREEAM “Excellent” certified</w:t>
            </w:r>
            <w:r w:rsidR="00402ECE" w:rsidRPr="005E4F7A">
              <w:rPr>
                <w:rFonts w:ascii="Arial" w:hAnsi="Arial" w:cs="Arial"/>
                <w:sz w:val="24"/>
                <w:szCs w:val="24"/>
              </w:rPr>
              <w:t xml:space="preserve"> </w:t>
            </w:r>
            <w:r w:rsidR="00785B31">
              <w:rPr>
                <w:rFonts w:ascii="Arial" w:hAnsi="Arial" w:cs="Arial"/>
                <w:sz w:val="24"/>
                <w:szCs w:val="24"/>
              </w:rPr>
              <w:t>three</w:t>
            </w:r>
            <w:r w:rsidR="00402ECE" w:rsidRPr="005E4F7A">
              <w:rPr>
                <w:rFonts w:ascii="Arial" w:hAnsi="Arial" w:cs="Arial"/>
                <w:sz w:val="24"/>
                <w:szCs w:val="24"/>
              </w:rPr>
              <w:t>-storey</w:t>
            </w:r>
            <w:r w:rsidR="00E42E75">
              <w:rPr>
                <w:rFonts w:ascii="Arial" w:hAnsi="Arial" w:cs="Arial"/>
                <w:sz w:val="24"/>
                <w:szCs w:val="24"/>
              </w:rPr>
              <w:t xml:space="preserve"> building with</w:t>
            </w:r>
            <w:r w:rsidR="00402ECE" w:rsidRPr="005E4F7A">
              <w:rPr>
                <w:rFonts w:ascii="Arial" w:hAnsi="Arial" w:cs="Arial"/>
                <w:sz w:val="24"/>
                <w:szCs w:val="24"/>
              </w:rPr>
              <w:t xml:space="preserve"> steel and concrete</w:t>
            </w:r>
            <w:r w:rsidR="003A6CA5">
              <w:rPr>
                <w:rFonts w:ascii="Arial" w:hAnsi="Arial" w:cs="Arial"/>
                <w:sz w:val="24"/>
                <w:szCs w:val="24"/>
              </w:rPr>
              <w:t xml:space="preserve"> construction and</w:t>
            </w:r>
            <w:r w:rsidR="00402ECE" w:rsidRPr="005E4F7A">
              <w:rPr>
                <w:rFonts w:ascii="Arial" w:hAnsi="Arial" w:cs="Arial"/>
                <w:sz w:val="24"/>
                <w:szCs w:val="24"/>
              </w:rPr>
              <w:t xml:space="preserve"> Kingspan cladding (Phase 1 2015, Phase 2 2020)</w:t>
            </w:r>
            <w:r w:rsidR="00F06170">
              <w:rPr>
                <w:rFonts w:ascii="Arial" w:hAnsi="Arial" w:cs="Arial"/>
                <w:sz w:val="24"/>
                <w:szCs w:val="24"/>
              </w:rPr>
              <w:t xml:space="preserve"> </w:t>
            </w:r>
          </w:p>
          <w:p w14:paraId="6D6A2D90" w14:textId="77777777" w:rsidR="00997DBD" w:rsidRDefault="00997DBD" w:rsidP="00A62626">
            <w:pPr>
              <w:spacing w:after="0" w:line="240" w:lineRule="auto"/>
              <w:rPr>
                <w:rFonts w:ascii="Arial" w:hAnsi="Arial" w:cs="Arial"/>
                <w:sz w:val="24"/>
                <w:szCs w:val="24"/>
              </w:rPr>
            </w:pPr>
          </w:p>
          <w:p w14:paraId="2A075A3E" w14:textId="69CDCB93" w:rsidR="00A62626" w:rsidRDefault="00A62626" w:rsidP="00F57E2D">
            <w:pPr>
              <w:spacing w:after="0" w:line="240" w:lineRule="auto"/>
              <w:rPr>
                <w:rFonts w:ascii="Arial" w:hAnsi="Arial" w:cs="Arial"/>
                <w:sz w:val="24"/>
                <w:szCs w:val="24"/>
              </w:rPr>
            </w:pPr>
            <w:r>
              <w:rPr>
                <w:rFonts w:ascii="Arial" w:hAnsi="Arial" w:cs="Arial"/>
                <w:sz w:val="24"/>
                <w:szCs w:val="24"/>
              </w:rPr>
              <w:t>There is a</w:t>
            </w:r>
            <w:r w:rsidR="00DB3951">
              <w:rPr>
                <w:rFonts w:ascii="Arial" w:hAnsi="Arial" w:cs="Arial"/>
                <w:sz w:val="24"/>
                <w:szCs w:val="24"/>
              </w:rPr>
              <w:t xml:space="preserve"> further</w:t>
            </w:r>
            <w:r>
              <w:rPr>
                <w:rFonts w:ascii="Arial" w:hAnsi="Arial" w:cs="Arial"/>
                <w:sz w:val="24"/>
                <w:szCs w:val="24"/>
              </w:rPr>
              <w:t xml:space="preserve"> </w:t>
            </w:r>
            <w:r w:rsidR="00DB3951">
              <w:rPr>
                <w:rFonts w:ascii="Arial" w:hAnsi="Arial" w:cs="Arial"/>
                <w:sz w:val="24"/>
                <w:szCs w:val="24"/>
              </w:rPr>
              <w:t>building</w:t>
            </w:r>
            <w:r w:rsidR="003B5FDE">
              <w:rPr>
                <w:rFonts w:ascii="Arial" w:hAnsi="Arial" w:cs="Arial"/>
                <w:sz w:val="24"/>
                <w:szCs w:val="24"/>
              </w:rPr>
              <w:t xml:space="preserve"> on</w:t>
            </w:r>
            <w:r w:rsidR="001C0941">
              <w:rPr>
                <w:rFonts w:ascii="Arial" w:hAnsi="Arial" w:cs="Arial"/>
                <w:sz w:val="24"/>
                <w:szCs w:val="24"/>
              </w:rPr>
              <w:t xml:space="preserve"> the main</w:t>
            </w:r>
            <w:r w:rsidR="003B5FDE">
              <w:rPr>
                <w:rFonts w:ascii="Arial" w:hAnsi="Arial" w:cs="Arial"/>
                <w:sz w:val="24"/>
                <w:szCs w:val="24"/>
              </w:rPr>
              <w:t xml:space="preserve"> site, Windmill</w:t>
            </w:r>
            <w:r w:rsidR="00DB3951">
              <w:rPr>
                <w:rFonts w:ascii="Arial" w:hAnsi="Arial" w:cs="Arial"/>
                <w:sz w:val="24"/>
                <w:szCs w:val="24"/>
              </w:rPr>
              <w:t xml:space="preserve"> </w:t>
            </w:r>
            <w:r w:rsidR="003B5FDE">
              <w:rPr>
                <w:rFonts w:ascii="Arial" w:hAnsi="Arial" w:cs="Arial"/>
                <w:sz w:val="24"/>
                <w:szCs w:val="24"/>
              </w:rPr>
              <w:t>N</w:t>
            </w:r>
            <w:r>
              <w:rPr>
                <w:rFonts w:ascii="Arial" w:hAnsi="Arial" w:cs="Arial"/>
                <w:sz w:val="24"/>
                <w:szCs w:val="24"/>
              </w:rPr>
              <w:t>ursery</w:t>
            </w:r>
            <w:r w:rsidR="003B5FDE">
              <w:rPr>
                <w:rFonts w:ascii="Arial" w:hAnsi="Arial" w:cs="Arial"/>
                <w:sz w:val="24"/>
                <w:szCs w:val="24"/>
              </w:rPr>
              <w:t>, which is</w:t>
            </w:r>
            <w:r>
              <w:rPr>
                <w:rFonts w:ascii="Arial" w:hAnsi="Arial" w:cs="Arial"/>
                <w:sz w:val="24"/>
                <w:szCs w:val="24"/>
              </w:rPr>
              <w:t xml:space="preserve"> under separate ownership. </w:t>
            </w:r>
          </w:p>
          <w:p w14:paraId="4B11D5CF" w14:textId="77777777" w:rsidR="000D62E7" w:rsidRDefault="000D62E7" w:rsidP="00F57E2D">
            <w:pPr>
              <w:spacing w:after="0" w:line="240" w:lineRule="auto"/>
              <w:rPr>
                <w:rFonts w:ascii="Arial" w:hAnsi="Arial" w:cs="Arial"/>
                <w:sz w:val="24"/>
                <w:szCs w:val="24"/>
              </w:rPr>
            </w:pPr>
          </w:p>
          <w:p w14:paraId="4E715933" w14:textId="73A6B364" w:rsidR="007C1B61" w:rsidRPr="007C1B61" w:rsidRDefault="007C1B61" w:rsidP="00F57E2D">
            <w:pPr>
              <w:spacing w:after="0" w:line="240" w:lineRule="auto"/>
              <w:rPr>
                <w:rFonts w:ascii="Arial" w:hAnsi="Arial" w:cs="Arial"/>
                <w:b/>
                <w:bCs/>
                <w:sz w:val="24"/>
                <w:szCs w:val="24"/>
                <w:u w:val="single"/>
              </w:rPr>
            </w:pPr>
            <w:r w:rsidRPr="007C1B61">
              <w:rPr>
                <w:rFonts w:ascii="Arial" w:hAnsi="Arial" w:cs="Arial"/>
                <w:b/>
                <w:bCs/>
                <w:sz w:val="24"/>
                <w:szCs w:val="24"/>
                <w:u w:val="single"/>
              </w:rPr>
              <w:t>The Yard</w:t>
            </w:r>
          </w:p>
          <w:p w14:paraId="053992B6" w14:textId="77777777" w:rsidR="007C1B61" w:rsidRDefault="007C1B61" w:rsidP="00F57E2D">
            <w:pPr>
              <w:spacing w:after="0" w:line="240" w:lineRule="auto"/>
              <w:rPr>
                <w:rFonts w:ascii="Arial" w:hAnsi="Arial" w:cs="Arial"/>
                <w:sz w:val="24"/>
                <w:szCs w:val="24"/>
              </w:rPr>
            </w:pPr>
          </w:p>
          <w:p w14:paraId="04CC60A0" w14:textId="7E73D4B1" w:rsidR="000D62E7" w:rsidRDefault="00A3556D" w:rsidP="00F57E2D">
            <w:pPr>
              <w:spacing w:after="0" w:line="240" w:lineRule="auto"/>
              <w:rPr>
                <w:rFonts w:ascii="Arial" w:hAnsi="Arial" w:cs="Arial"/>
                <w:sz w:val="24"/>
                <w:szCs w:val="24"/>
              </w:rPr>
            </w:pPr>
            <w:r>
              <w:rPr>
                <w:rFonts w:ascii="Arial" w:hAnsi="Arial" w:cs="Arial"/>
                <w:sz w:val="24"/>
                <w:szCs w:val="24"/>
              </w:rPr>
              <w:t>A</w:t>
            </w:r>
            <w:r w:rsidR="003C518B">
              <w:rPr>
                <w:rFonts w:ascii="Arial" w:hAnsi="Arial" w:cs="Arial"/>
                <w:sz w:val="24"/>
                <w:szCs w:val="24"/>
              </w:rPr>
              <w:t xml:space="preserve"> smaller satellite site l</w:t>
            </w:r>
            <w:r w:rsidR="000D62E7">
              <w:rPr>
                <w:rFonts w:ascii="Arial" w:hAnsi="Arial" w:cs="Arial"/>
                <w:sz w:val="24"/>
                <w:szCs w:val="24"/>
              </w:rPr>
              <w:t>ocated</w:t>
            </w:r>
            <w:r w:rsidR="007C1B61">
              <w:rPr>
                <w:rFonts w:ascii="Arial" w:hAnsi="Arial" w:cs="Arial"/>
                <w:sz w:val="24"/>
                <w:szCs w:val="24"/>
              </w:rPr>
              <w:t xml:space="preserve"> at the former Percy Williams &amp; Sons</w:t>
            </w:r>
            <w:r w:rsidR="00F030B0">
              <w:rPr>
                <w:rFonts w:ascii="Arial" w:hAnsi="Arial" w:cs="Arial"/>
                <w:sz w:val="24"/>
                <w:szCs w:val="24"/>
              </w:rPr>
              <w:t xml:space="preserve"> Yard</w:t>
            </w:r>
            <w:r w:rsidR="000D62E7">
              <w:rPr>
                <w:rFonts w:ascii="Arial" w:hAnsi="Arial" w:cs="Arial"/>
                <w:sz w:val="24"/>
                <w:szCs w:val="24"/>
              </w:rPr>
              <w:t xml:space="preserve"> </w:t>
            </w:r>
            <w:r w:rsidR="00176937">
              <w:rPr>
                <w:rFonts w:ascii="Arial" w:hAnsi="Arial" w:cs="Arial"/>
                <w:sz w:val="24"/>
                <w:szCs w:val="24"/>
              </w:rPr>
              <w:t xml:space="preserve">on Falmouth Road in Redruth. </w:t>
            </w:r>
          </w:p>
          <w:p w14:paraId="2090278D" w14:textId="77777777" w:rsidR="001C0941" w:rsidRDefault="001C0941" w:rsidP="00F57E2D">
            <w:pPr>
              <w:spacing w:after="0" w:line="240" w:lineRule="auto"/>
              <w:rPr>
                <w:rFonts w:ascii="Arial" w:hAnsi="Arial" w:cs="Arial"/>
                <w:sz w:val="24"/>
                <w:szCs w:val="24"/>
              </w:rPr>
            </w:pPr>
          </w:p>
          <w:p w14:paraId="181ECB70" w14:textId="3CB37646" w:rsidR="001C0941" w:rsidRDefault="001C0941" w:rsidP="00F57E2D">
            <w:pPr>
              <w:spacing w:after="0" w:line="240" w:lineRule="auto"/>
              <w:rPr>
                <w:rFonts w:ascii="Arial" w:hAnsi="Arial" w:cs="Arial"/>
                <w:sz w:val="24"/>
                <w:szCs w:val="24"/>
              </w:rPr>
            </w:pPr>
            <w:r>
              <w:rPr>
                <w:rFonts w:ascii="Arial" w:hAnsi="Arial" w:cs="Arial"/>
                <w:sz w:val="24"/>
                <w:szCs w:val="24"/>
              </w:rPr>
              <w:t xml:space="preserve">The Yard consists of </w:t>
            </w:r>
            <w:r w:rsidR="00791EB5">
              <w:rPr>
                <w:rFonts w:ascii="Arial" w:hAnsi="Arial" w:cs="Arial"/>
                <w:sz w:val="24"/>
                <w:szCs w:val="24"/>
              </w:rPr>
              <w:t>four buildings</w:t>
            </w:r>
            <w:r w:rsidR="003519F5">
              <w:rPr>
                <w:rFonts w:ascii="Arial" w:hAnsi="Arial" w:cs="Arial"/>
                <w:sz w:val="24"/>
                <w:szCs w:val="24"/>
              </w:rPr>
              <w:t xml:space="preserve">, </w:t>
            </w:r>
            <w:r w:rsidR="00E00327">
              <w:rPr>
                <w:rFonts w:ascii="Arial" w:hAnsi="Arial" w:cs="Arial"/>
                <w:sz w:val="24"/>
                <w:szCs w:val="24"/>
              </w:rPr>
              <w:t xml:space="preserve">several </w:t>
            </w:r>
            <w:r w:rsidR="003519F5">
              <w:rPr>
                <w:rFonts w:ascii="Arial" w:hAnsi="Arial" w:cs="Arial"/>
                <w:sz w:val="24"/>
                <w:szCs w:val="24"/>
              </w:rPr>
              <w:t>lean</w:t>
            </w:r>
            <w:r w:rsidR="00E00327">
              <w:rPr>
                <w:rFonts w:ascii="Arial" w:hAnsi="Arial" w:cs="Arial"/>
                <w:sz w:val="24"/>
                <w:szCs w:val="24"/>
              </w:rPr>
              <w:t>-</w:t>
            </w:r>
            <w:r w:rsidR="003519F5">
              <w:rPr>
                <w:rFonts w:ascii="Arial" w:hAnsi="Arial" w:cs="Arial"/>
                <w:sz w:val="24"/>
                <w:szCs w:val="24"/>
              </w:rPr>
              <w:t>tos</w:t>
            </w:r>
            <w:r w:rsidR="00E00327">
              <w:rPr>
                <w:rFonts w:ascii="Arial" w:hAnsi="Arial" w:cs="Arial"/>
                <w:sz w:val="24"/>
                <w:szCs w:val="24"/>
              </w:rPr>
              <w:t>, storage areas, containers</w:t>
            </w:r>
            <w:r w:rsidR="00791EB5">
              <w:rPr>
                <w:rFonts w:ascii="Arial" w:hAnsi="Arial" w:cs="Arial"/>
                <w:sz w:val="24"/>
                <w:szCs w:val="24"/>
              </w:rPr>
              <w:t xml:space="preserve"> and </w:t>
            </w:r>
            <w:r w:rsidR="00E00327">
              <w:rPr>
                <w:rFonts w:ascii="Arial" w:hAnsi="Arial" w:cs="Arial"/>
                <w:sz w:val="24"/>
                <w:szCs w:val="24"/>
              </w:rPr>
              <w:t xml:space="preserve">large areas of </w:t>
            </w:r>
            <w:proofErr w:type="gramStart"/>
            <w:r w:rsidR="00E00327">
              <w:rPr>
                <w:rFonts w:ascii="Arial" w:hAnsi="Arial" w:cs="Arial"/>
                <w:sz w:val="24"/>
                <w:szCs w:val="24"/>
              </w:rPr>
              <w:t>hard-standing</w:t>
            </w:r>
            <w:proofErr w:type="gramEnd"/>
            <w:r w:rsidR="00E00327">
              <w:rPr>
                <w:rFonts w:ascii="Arial" w:hAnsi="Arial" w:cs="Arial"/>
                <w:sz w:val="24"/>
                <w:szCs w:val="24"/>
              </w:rPr>
              <w:t xml:space="preserve"> </w:t>
            </w:r>
            <w:r w:rsidR="00880404">
              <w:rPr>
                <w:rFonts w:ascii="Arial" w:hAnsi="Arial" w:cs="Arial"/>
                <w:sz w:val="24"/>
                <w:szCs w:val="24"/>
              </w:rPr>
              <w:t xml:space="preserve">used for </w:t>
            </w:r>
            <w:r w:rsidR="00791EB5">
              <w:rPr>
                <w:rFonts w:ascii="Arial" w:hAnsi="Arial" w:cs="Arial"/>
                <w:sz w:val="24"/>
                <w:szCs w:val="24"/>
              </w:rPr>
              <w:t>parking</w:t>
            </w:r>
            <w:r w:rsidR="00FB7A2D">
              <w:rPr>
                <w:rFonts w:ascii="Arial" w:hAnsi="Arial" w:cs="Arial"/>
                <w:sz w:val="24"/>
                <w:szCs w:val="24"/>
              </w:rPr>
              <w:t xml:space="preserve">. The current total internal floor area is </w:t>
            </w:r>
            <w:r w:rsidR="00FB7A2D">
              <w:rPr>
                <w:rFonts w:ascii="Arial" w:hAnsi="Arial" w:cs="Arial"/>
                <w:sz w:val="24"/>
                <w:szCs w:val="24"/>
              </w:rPr>
              <w:lastRenderedPageBreak/>
              <w:t xml:space="preserve">approx. </w:t>
            </w:r>
            <w:r w:rsidR="00910205">
              <w:rPr>
                <w:rFonts w:ascii="Arial" w:hAnsi="Arial" w:cs="Arial"/>
                <w:sz w:val="24"/>
                <w:szCs w:val="24"/>
              </w:rPr>
              <w:t>900 m².</w:t>
            </w:r>
            <w:r w:rsidR="003C518B">
              <w:rPr>
                <w:rFonts w:ascii="Arial" w:hAnsi="Arial" w:cs="Arial"/>
                <w:sz w:val="24"/>
                <w:szCs w:val="24"/>
              </w:rPr>
              <w:br/>
            </w:r>
          </w:p>
          <w:p w14:paraId="271827D4" w14:textId="3A4C3BD1" w:rsidR="009203DB" w:rsidRPr="009203DB" w:rsidRDefault="007B5AB0" w:rsidP="009203DB">
            <w:pPr>
              <w:spacing w:after="0" w:line="240" w:lineRule="auto"/>
              <w:rPr>
                <w:rFonts w:ascii="Arial" w:hAnsi="Arial" w:cs="Arial"/>
                <w:sz w:val="24"/>
                <w:szCs w:val="24"/>
                <w:u w:val="single"/>
              </w:rPr>
            </w:pPr>
            <w:r>
              <w:rPr>
                <w:rFonts w:ascii="Arial" w:hAnsi="Arial" w:cs="Arial"/>
                <w:sz w:val="24"/>
                <w:szCs w:val="24"/>
                <w:u w:val="single"/>
              </w:rPr>
              <w:t xml:space="preserve">Unit 1 </w:t>
            </w:r>
            <w:r w:rsidR="009203DB" w:rsidRPr="009203DB">
              <w:rPr>
                <w:rFonts w:ascii="Arial" w:hAnsi="Arial" w:cs="Arial"/>
                <w:sz w:val="24"/>
                <w:szCs w:val="24"/>
                <w:u w:val="single"/>
              </w:rPr>
              <w:t>PW Builders area</w:t>
            </w:r>
          </w:p>
          <w:p w14:paraId="3B7B2692" w14:textId="691D9732" w:rsidR="009203DB" w:rsidRDefault="009203DB" w:rsidP="009203DB">
            <w:pPr>
              <w:spacing w:after="0" w:line="240" w:lineRule="auto"/>
              <w:rPr>
                <w:rFonts w:ascii="Arial" w:hAnsi="Arial" w:cs="Arial"/>
                <w:sz w:val="24"/>
                <w:szCs w:val="24"/>
              </w:rPr>
            </w:pPr>
            <w:r w:rsidRPr="009203DB">
              <w:rPr>
                <w:rFonts w:ascii="Arial" w:hAnsi="Arial" w:cs="Arial"/>
                <w:sz w:val="24"/>
                <w:szCs w:val="24"/>
              </w:rPr>
              <w:t>Small store buildings against boundary wall</w:t>
            </w:r>
            <w:r w:rsidR="001242D7">
              <w:rPr>
                <w:rFonts w:ascii="Arial" w:hAnsi="Arial" w:cs="Arial"/>
                <w:sz w:val="24"/>
                <w:szCs w:val="24"/>
              </w:rPr>
              <w:t>.</w:t>
            </w:r>
            <w:r w:rsidRPr="009203DB">
              <w:rPr>
                <w:rFonts w:ascii="Arial" w:hAnsi="Arial" w:cs="Arial"/>
                <w:sz w:val="24"/>
                <w:szCs w:val="24"/>
              </w:rPr>
              <w:t xml:space="preserve"> Brick walls and corrugated iron roof</w:t>
            </w:r>
            <w:r w:rsidR="002153CE">
              <w:rPr>
                <w:rFonts w:ascii="Arial" w:hAnsi="Arial" w:cs="Arial"/>
                <w:sz w:val="24"/>
                <w:szCs w:val="24"/>
              </w:rPr>
              <w:t xml:space="preserve"> (</w:t>
            </w:r>
            <w:r w:rsidR="002153CE" w:rsidRPr="009203DB">
              <w:rPr>
                <w:rFonts w:ascii="Arial" w:hAnsi="Arial" w:cs="Arial"/>
                <w:sz w:val="24"/>
                <w:szCs w:val="24"/>
              </w:rPr>
              <w:t>mid-19</w:t>
            </w:r>
            <w:r w:rsidR="002153CE" w:rsidRPr="009203DB">
              <w:rPr>
                <w:rFonts w:ascii="Arial" w:hAnsi="Arial" w:cs="Arial"/>
                <w:sz w:val="24"/>
                <w:szCs w:val="24"/>
                <w:vertAlign w:val="superscript"/>
              </w:rPr>
              <w:t>th</w:t>
            </w:r>
            <w:r w:rsidR="002153CE">
              <w:rPr>
                <w:rFonts w:ascii="Arial" w:hAnsi="Arial" w:cs="Arial"/>
                <w:sz w:val="24"/>
                <w:szCs w:val="24"/>
              </w:rPr>
              <w:t xml:space="preserve"> </w:t>
            </w:r>
            <w:r w:rsidR="002153CE" w:rsidRPr="009203DB">
              <w:rPr>
                <w:rFonts w:ascii="Arial" w:hAnsi="Arial" w:cs="Arial"/>
                <w:sz w:val="24"/>
                <w:szCs w:val="24"/>
              </w:rPr>
              <w:t>century</w:t>
            </w:r>
            <w:r w:rsidR="002153CE">
              <w:rPr>
                <w:rFonts w:ascii="Arial" w:hAnsi="Arial" w:cs="Arial"/>
                <w:sz w:val="24"/>
                <w:szCs w:val="24"/>
              </w:rPr>
              <w:t>)</w:t>
            </w:r>
          </w:p>
          <w:p w14:paraId="77DD85AF" w14:textId="77777777" w:rsidR="009203DB" w:rsidRPr="009203DB" w:rsidRDefault="009203DB" w:rsidP="009203DB">
            <w:pPr>
              <w:spacing w:after="0" w:line="240" w:lineRule="auto"/>
              <w:rPr>
                <w:rFonts w:ascii="Arial" w:hAnsi="Arial" w:cs="Arial"/>
                <w:sz w:val="24"/>
                <w:szCs w:val="24"/>
              </w:rPr>
            </w:pPr>
          </w:p>
          <w:p w14:paraId="29785CB1" w14:textId="03A468F2" w:rsidR="001242D7" w:rsidRPr="001242D7" w:rsidRDefault="007B5AB0" w:rsidP="009203DB">
            <w:pPr>
              <w:spacing w:after="0" w:line="240" w:lineRule="auto"/>
              <w:rPr>
                <w:rFonts w:ascii="Arial" w:hAnsi="Arial" w:cs="Arial"/>
                <w:sz w:val="24"/>
                <w:szCs w:val="24"/>
                <w:u w:val="single"/>
              </w:rPr>
            </w:pPr>
            <w:r>
              <w:rPr>
                <w:rFonts w:ascii="Arial" w:hAnsi="Arial" w:cs="Arial"/>
                <w:sz w:val="24"/>
                <w:szCs w:val="24"/>
                <w:u w:val="single"/>
              </w:rPr>
              <w:t>Units 2 &amp; 3</w:t>
            </w:r>
          </w:p>
          <w:p w14:paraId="7E838102" w14:textId="5867462F" w:rsidR="009203DB" w:rsidRPr="009203DB" w:rsidRDefault="00FB4097" w:rsidP="009203DB">
            <w:pPr>
              <w:spacing w:after="0" w:line="240" w:lineRule="auto"/>
              <w:rPr>
                <w:rFonts w:ascii="Arial" w:hAnsi="Arial" w:cs="Arial"/>
                <w:sz w:val="24"/>
                <w:szCs w:val="24"/>
              </w:rPr>
            </w:pPr>
            <w:r>
              <w:rPr>
                <w:rFonts w:ascii="Arial" w:hAnsi="Arial" w:cs="Arial"/>
                <w:sz w:val="24"/>
                <w:szCs w:val="24"/>
              </w:rPr>
              <w:t>Recently converted l</w:t>
            </w:r>
            <w:r w:rsidR="009203DB" w:rsidRPr="009203DB">
              <w:rPr>
                <w:rFonts w:ascii="Arial" w:hAnsi="Arial" w:cs="Arial"/>
                <w:sz w:val="24"/>
                <w:szCs w:val="24"/>
              </w:rPr>
              <w:t>ean-to shed</w:t>
            </w:r>
            <w:r w:rsidR="00D77C40">
              <w:rPr>
                <w:rFonts w:ascii="Arial" w:hAnsi="Arial" w:cs="Arial"/>
                <w:sz w:val="24"/>
                <w:szCs w:val="24"/>
              </w:rPr>
              <w:t>s</w:t>
            </w:r>
            <w:r w:rsidR="009203DB" w:rsidRPr="009203DB">
              <w:rPr>
                <w:rFonts w:ascii="Arial" w:hAnsi="Arial" w:cs="Arial"/>
                <w:sz w:val="24"/>
                <w:szCs w:val="24"/>
              </w:rPr>
              <w:t xml:space="preserve"> against high boundary wall, concrete block walls, cement fibre corrugated roof</w:t>
            </w:r>
            <w:r w:rsidR="00115016">
              <w:rPr>
                <w:rFonts w:ascii="Arial" w:hAnsi="Arial" w:cs="Arial"/>
                <w:sz w:val="24"/>
                <w:szCs w:val="24"/>
              </w:rPr>
              <w:t xml:space="preserve"> (</w:t>
            </w:r>
            <w:r w:rsidR="009203DB" w:rsidRPr="009203DB">
              <w:rPr>
                <w:rFonts w:ascii="Arial" w:hAnsi="Arial" w:cs="Arial"/>
                <w:sz w:val="24"/>
                <w:szCs w:val="24"/>
              </w:rPr>
              <w:t>early 20</w:t>
            </w:r>
            <w:r w:rsidR="00115016" w:rsidRPr="00115016">
              <w:rPr>
                <w:rFonts w:ascii="Arial" w:hAnsi="Arial" w:cs="Arial"/>
                <w:sz w:val="24"/>
                <w:szCs w:val="24"/>
                <w:vertAlign w:val="superscript"/>
              </w:rPr>
              <w:t>th</w:t>
            </w:r>
            <w:r w:rsidR="00115016">
              <w:rPr>
                <w:rFonts w:ascii="Arial" w:hAnsi="Arial" w:cs="Arial"/>
                <w:sz w:val="24"/>
                <w:szCs w:val="24"/>
              </w:rPr>
              <w:t xml:space="preserve"> </w:t>
            </w:r>
            <w:r w:rsidR="009203DB" w:rsidRPr="009203DB">
              <w:rPr>
                <w:rFonts w:ascii="Arial" w:hAnsi="Arial" w:cs="Arial"/>
                <w:sz w:val="24"/>
                <w:szCs w:val="24"/>
              </w:rPr>
              <w:t>century</w:t>
            </w:r>
            <w:r w:rsidR="00115016">
              <w:rPr>
                <w:rFonts w:ascii="Arial" w:hAnsi="Arial" w:cs="Arial"/>
                <w:sz w:val="24"/>
                <w:szCs w:val="24"/>
              </w:rPr>
              <w:t>)</w:t>
            </w:r>
            <w:r w:rsidR="00D77C40">
              <w:rPr>
                <w:rFonts w:ascii="Arial" w:hAnsi="Arial" w:cs="Arial"/>
                <w:sz w:val="24"/>
                <w:szCs w:val="24"/>
              </w:rPr>
              <w:t xml:space="preserve">. </w:t>
            </w:r>
            <w:r w:rsidR="00D77C40" w:rsidRPr="009203DB">
              <w:rPr>
                <w:rFonts w:ascii="Arial" w:hAnsi="Arial" w:cs="Arial"/>
                <w:sz w:val="24"/>
                <w:szCs w:val="24"/>
              </w:rPr>
              <w:t>Contains covered well or pit</w:t>
            </w:r>
            <w:r w:rsidR="00785B31">
              <w:rPr>
                <w:rFonts w:ascii="Arial" w:hAnsi="Arial" w:cs="Arial"/>
                <w:sz w:val="24"/>
                <w:szCs w:val="24"/>
              </w:rPr>
              <w:t>.</w:t>
            </w:r>
          </w:p>
          <w:p w14:paraId="298359AC" w14:textId="77777777" w:rsidR="001242D7" w:rsidRDefault="001242D7" w:rsidP="009203DB">
            <w:pPr>
              <w:spacing w:after="0" w:line="240" w:lineRule="auto"/>
              <w:rPr>
                <w:rFonts w:ascii="Arial" w:hAnsi="Arial" w:cs="Arial"/>
                <w:sz w:val="24"/>
                <w:szCs w:val="24"/>
              </w:rPr>
            </w:pPr>
          </w:p>
          <w:p w14:paraId="180A4505" w14:textId="600EFFAB" w:rsidR="007B5AB0" w:rsidRPr="006B0983" w:rsidRDefault="00D77C40" w:rsidP="009203DB">
            <w:pPr>
              <w:spacing w:after="0" w:line="240" w:lineRule="auto"/>
              <w:rPr>
                <w:rFonts w:ascii="Arial" w:hAnsi="Arial" w:cs="Arial"/>
                <w:sz w:val="24"/>
                <w:szCs w:val="24"/>
                <w:u w:val="single"/>
              </w:rPr>
            </w:pPr>
            <w:r w:rsidRPr="006B0983">
              <w:rPr>
                <w:rFonts w:ascii="Arial" w:hAnsi="Arial" w:cs="Arial"/>
                <w:sz w:val="24"/>
                <w:szCs w:val="24"/>
                <w:u w:val="single"/>
              </w:rPr>
              <w:t>Units 4-</w:t>
            </w:r>
            <w:r w:rsidR="007E3D81">
              <w:rPr>
                <w:rFonts w:ascii="Arial" w:hAnsi="Arial" w:cs="Arial"/>
                <w:sz w:val="24"/>
                <w:szCs w:val="24"/>
                <w:u w:val="single"/>
              </w:rPr>
              <w:t>7</w:t>
            </w:r>
          </w:p>
          <w:p w14:paraId="1126B418" w14:textId="4922145E" w:rsidR="009203DB" w:rsidRDefault="00341D82" w:rsidP="009203DB">
            <w:pPr>
              <w:spacing w:after="0" w:line="240" w:lineRule="auto"/>
              <w:rPr>
                <w:rFonts w:ascii="Arial" w:hAnsi="Arial" w:cs="Arial"/>
                <w:sz w:val="24"/>
                <w:szCs w:val="24"/>
              </w:rPr>
            </w:pPr>
            <w:r>
              <w:rPr>
                <w:rFonts w:ascii="Arial" w:hAnsi="Arial" w:cs="Arial"/>
                <w:sz w:val="24"/>
                <w:szCs w:val="24"/>
              </w:rPr>
              <w:t>L</w:t>
            </w:r>
            <w:r w:rsidR="009203DB" w:rsidRPr="009203DB">
              <w:rPr>
                <w:rFonts w:ascii="Arial" w:hAnsi="Arial" w:cs="Arial"/>
                <w:sz w:val="24"/>
                <w:szCs w:val="24"/>
              </w:rPr>
              <w:t>ean-to sheds against high boundary wall, concrete block walls, cement fibre corrugated roof</w:t>
            </w:r>
            <w:r w:rsidR="006B0983">
              <w:rPr>
                <w:rFonts w:ascii="Arial" w:hAnsi="Arial" w:cs="Arial"/>
                <w:sz w:val="24"/>
                <w:szCs w:val="24"/>
              </w:rPr>
              <w:t xml:space="preserve"> (post</w:t>
            </w:r>
            <w:r w:rsidR="00785B31">
              <w:rPr>
                <w:rFonts w:ascii="Arial" w:hAnsi="Arial" w:cs="Arial"/>
                <w:sz w:val="24"/>
                <w:szCs w:val="24"/>
              </w:rPr>
              <w:t>-</w:t>
            </w:r>
            <w:r w:rsidR="009203DB" w:rsidRPr="009203DB">
              <w:rPr>
                <w:rFonts w:ascii="Arial" w:hAnsi="Arial" w:cs="Arial"/>
                <w:sz w:val="24"/>
                <w:szCs w:val="24"/>
              </w:rPr>
              <w:t>1960</w:t>
            </w:r>
            <w:r w:rsidR="006B0983">
              <w:rPr>
                <w:rFonts w:ascii="Arial" w:hAnsi="Arial" w:cs="Arial"/>
                <w:sz w:val="24"/>
                <w:szCs w:val="24"/>
              </w:rPr>
              <w:t>)</w:t>
            </w:r>
          </w:p>
          <w:p w14:paraId="7A191723" w14:textId="77777777" w:rsidR="006B0983" w:rsidRPr="009203DB" w:rsidRDefault="006B0983" w:rsidP="009203DB">
            <w:pPr>
              <w:spacing w:after="0" w:line="240" w:lineRule="auto"/>
              <w:rPr>
                <w:rFonts w:ascii="Arial" w:hAnsi="Arial" w:cs="Arial"/>
                <w:sz w:val="24"/>
                <w:szCs w:val="24"/>
              </w:rPr>
            </w:pPr>
          </w:p>
          <w:p w14:paraId="131D2478" w14:textId="77777777" w:rsidR="008E474D" w:rsidRPr="00A439BE" w:rsidRDefault="008E474D" w:rsidP="009203DB">
            <w:pPr>
              <w:spacing w:after="0" w:line="240" w:lineRule="auto"/>
              <w:rPr>
                <w:rFonts w:ascii="Arial" w:hAnsi="Arial" w:cs="Arial"/>
                <w:sz w:val="24"/>
                <w:szCs w:val="24"/>
                <w:u w:val="single"/>
              </w:rPr>
            </w:pPr>
            <w:r w:rsidRPr="00A439BE">
              <w:rPr>
                <w:rFonts w:ascii="Arial" w:hAnsi="Arial" w:cs="Arial"/>
                <w:sz w:val="24"/>
                <w:szCs w:val="24"/>
                <w:u w:val="single"/>
              </w:rPr>
              <w:t xml:space="preserve">Units </w:t>
            </w:r>
            <w:r w:rsidR="009203DB" w:rsidRPr="00A439BE">
              <w:rPr>
                <w:rFonts w:ascii="Arial" w:hAnsi="Arial" w:cs="Arial"/>
                <w:sz w:val="24"/>
                <w:szCs w:val="24"/>
                <w:u w:val="single"/>
              </w:rPr>
              <w:t>8-13</w:t>
            </w:r>
          </w:p>
          <w:p w14:paraId="59E53D5E" w14:textId="72CA904A" w:rsidR="009203DB" w:rsidRDefault="009203DB" w:rsidP="009203DB">
            <w:pPr>
              <w:spacing w:after="0" w:line="240" w:lineRule="auto"/>
              <w:rPr>
                <w:rFonts w:ascii="Arial" w:hAnsi="Arial" w:cs="Arial"/>
                <w:sz w:val="24"/>
                <w:szCs w:val="24"/>
              </w:rPr>
            </w:pPr>
            <w:r w:rsidRPr="009203DB">
              <w:rPr>
                <w:rFonts w:ascii="Arial" w:hAnsi="Arial" w:cs="Arial"/>
                <w:sz w:val="24"/>
                <w:szCs w:val="24"/>
              </w:rPr>
              <w:t xml:space="preserve">Concrete workshops, flat roof in felt </w:t>
            </w:r>
            <w:r w:rsidR="00A439BE">
              <w:rPr>
                <w:rFonts w:ascii="Arial" w:hAnsi="Arial" w:cs="Arial"/>
                <w:sz w:val="24"/>
                <w:szCs w:val="24"/>
              </w:rPr>
              <w:t>(post</w:t>
            </w:r>
            <w:r w:rsidR="00785B31">
              <w:rPr>
                <w:rFonts w:ascii="Arial" w:hAnsi="Arial" w:cs="Arial"/>
                <w:sz w:val="24"/>
                <w:szCs w:val="24"/>
              </w:rPr>
              <w:t>-</w:t>
            </w:r>
            <w:r w:rsidR="00A439BE" w:rsidRPr="009203DB">
              <w:rPr>
                <w:rFonts w:ascii="Arial" w:hAnsi="Arial" w:cs="Arial"/>
                <w:sz w:val="24"/>
                <w:szCs w:val="24"/>
              </w:rPr>
              <w:t>1960</w:t>
            </w:r>
            <w:r w:rsidR="00A439BE">
              <w:rPr>
                <w:rFonts w:ascii="Arial" w:hAnsi="Arial" w:cs="Arial"/>
                <w:sz w:val="24"/>
                <w:szCs w:val="24"/>
              </w:rPr>
              <w:t>)</w:t>
            </w:r>
          </w:p>
          <w:p w14:paraId="64C25979" w14:textId="77777777" w:rsidR="008E474D" w:rsidRPr="009203DB" w:rsidRDefault="008E474D" w:rsidP="009203DB">
            <w:pPr>
              <w:spacing w:after="0" w:line="240" w:lineRule="auto"/>
              <w:rPr>
                <w:rFonts w:ascii="Arial" w:hAnsi="Arial" w:cs="Arial"/>
                <w:sz w:val="24"/>
                <w:szCs w:val="24"/>
              </w:rPr>
            </w:pPr>
          </w:p>
          <w:p w14:paraId="77DF50B4" w14:textId="77777777" w:rsidR="00667C06" w:rsidRPr="00667C06" w:rsidRDefault="00667C06" w:rsidP="009203DB">
            <w:pPr>
              <w:spacing w:after="0" w:line="240" w:lineRule="auto"/>
              <w:rPr>
                <w:rFonts w:ascii="Arial" w:hAnsi="Arial" w:cs="Arial"/>
                <w:sz w:val="24"/>
                <w:szCs w:val="24"/>
                <w:u w:val="single"/>
              </w:rPr>
            </w:pPr>
            <w:r w:rsidRPr="00667C06">
              <w:rPr>
                <w:rFonts w:ascii="Arial" w:hAnsi="Arial" w:cs="Arial"/>
                <w:sz w:val="24"/>
                <w:szCs w:val="24"/>
                <w:u w:val="single"/>
              </w:rPr>
              <w:t>Unit 14</w:t>
            </w:r>
          </w:p>
          <w:p w14:paraId="4A702CD8" w14:textId="57ACF2DE" w:rsidR="009203DB" w:rsidRPr="009203DB" w:rsidRDefault="009203DB" w:rsidP="009203DB">
            <w:pPr>
              <w:spacing w:after="0" w:line="240" w:lineRule="auto"/>
              <w:rPr>
                <w:rFonts w:ascii="Arial" w:hAnsi="Arial" w:cs="Arial"/>
                <w:sz w:val="24"/>
                <w:szCs w:val="24"/>
              </w:rPr>
            </w:pPr>
            <w:r w:rsidRPr="009203DB">
              <w:rPr>
                <w:rFonts w:ascii="Arial" w:hAnsi="Arial" w:cs="Arial"/>
                <w:sz w:val="24"/>
                <w:szCs w:val="24"/>
              </w:rPr>
              <w:t>Town Council area</w:t>
            </w:r>
            <w:r w:rsidR="00785B31">
              <w:rPr>
                <w:rFonts w:ascii="Arial" w:hAnsi="Arial" w:cs="Arial"/>
                <w:sz w:val="24"/>
                <w:szCs w:val="24"/>
              </w:rPr>
              <w:t xml:space="preserve">. </w:t>
            </w:r>
            <w:r w:rsidRPr="009203DB">
              <w:rPr>
                <w:rFonts w:ascii="Arial" w:hAnsi="Arial" w:cs="Arial"/>
                <w:sz w:val="24"/>
                <w:szCs w:val="24"/>
              </w:rPr>
              <w:t xml:space="preserve">Open land </w:t>
            </w:r>
            <w:r w:rsidR="00667C06">
              <w:rPr>
                <w:rFonts w:ascii="Arial" w:hAnsi="Arial" w:cs="Arial"/>
                <w:sz w:val="24"/>
                <w:szCs w:val="24"/>
              </w:rPr>
              <w:t>with privately owned containers</w:t>
            </w:r>
            <w:r w:rsidR="00867C59">
              <w:rPr>
                <w:rFonts w:ascii="Arial" w:hAnsi="Arial" w:cs="Arial"/>
                <w:sz w:val="24"/>
                <w:szCs w:val="24"/>
              </w:rPr>
              <w:t xml:space="preserve"> (not included in survey)</w:t>
            </w:r>
          </w:p>
          <w:p w14:paraId="158EAC2D" w14:textId="77777777" w:rsidR="00667C06" w:rsidRDefault="00667C06" w:rsidP="009203DB">
            <w:pPr>
              <w:spacing w:after="0" w:line="240" w:lineRule="auto"/>
              <w:rPr>
                <w:rFonts w:ascii="Arial" w:hAnsi="Arial" w:cs="Arial"/>
                <w:sz w:val="24"/>
                <w:szCs w:val="24"/>
              </w:rPr>
            </w:pPr>
          </w:p>
          <w:p w14:paraId="4A491B5B" w14:textId="29B32798" w:rsidR="00667C06" w:rsidRPr="00667C06" w:rsidRDefault="00080E31" w:rsidP="009203DB">
            <w:pPr>
              <w:spacing w:after="0" w:line="240" w:lineRule="auto"/>
              <w:rPr>
                <w:rFonts w:ascii="Arial" w:hAnsi="Arial" w:cs="Arial"/>
                <w:sz w:val="24"/>
                <w:szCs w:val="24"/>
                <w:u w:val="single"/>
              </w:rPr>
            </w:pPr>
            <w:r>
              <w:rPr>
                <w:rFonts w:ascii="Arial" w:hAnsi="Arial" w:cs="Arial"/>
                <w:sz w:val="24"/>
                <w:szCs w:val="24"/>
                <w:u w:val="single"/>
              </w:rPr>
              <w:t>Unit</w:t>
            </w:r>
            <w:r w:rsidR="00BE6A08">
              <w:rPr>
                <w:rFonts w:ascii="Arial" w:hAnsi="Arial" w:cs="Arial"/>
                <w:sz w:val="24"/>
                <w:szCs w:val="24"/>
                <w:u w:val="single"/>
              </w:rPr>
              <w:t>s</w:t>
            </w:r>
            <w:r w:rsidR="007C41E8">
              <w:rPr>
                <w:rFonts w:ascii="Arial" w:hAnsi="Arial" w:cs="Arial"/>
                <w:sz w:val="24"/>
                <w:szCs w:val="24"/>
                <w:u w:val="single"/>
              </w:rPr>
              <w:t xml:space="preserve"> 15</w:t>
            </w:r>
            <w:r w:rsidR="00BE6A08">
              <w:rPr>
                <w:rFonts w:ascii="Arial" w:hAnsi="Arial" w:cs="Arial"/>
                <w:sz w:val="24"/>
                <w:szCs w:val="24"/>
                <w:u w:val="single"/>
              </w:rPr>
              <w:t>-17</w:t>
            </w:r>
            <w:r w:rsidR="007C41E8">
              <w:rPr>
                <w:rFonts w:ascii="Arial" w:hAnsi="Arial" w:cs="Arial"/>
                <w:sz w:val="24"/>
                <w:szCs w:val="24"/>
                <w:u w:val="single"/>
              </w:rPr>
              <w:t xml:space="preserve"> </w:t>
            </w:r>
            <w:r w:rsidR="009203DB" w:rsidRPr="00667C06">
              <w:rPr>
                <w:rFonts w:ascii="Arial" w:hAnsi="Arial" w:cs="Arial"/>
                <w:sz w:val="24"/>
                <w:szCs w:val="24"/>
                <w:u w:val="single"/>
              </w:rPr>
              <w:t>Pump house</w:t>
            </w:r>
          </w:p>
          <w:p w14:paraId="1D811548" w14:textId="6B806144" w:rsidR="00080E31" w:rsidRPr="009203DB" w:rsidRDefault="009203DB" w:rsidP="009203DB">
            <w:pPr>
              <w:spacing w:after="0" w:line="240" w:lineRule="auto"/>
              <w:rPr>
                <w:rFonts w:ascii="Arial" w:hAnsi="Arial" w:cs="Arial"/>
                <w:sz w:val="24"/>
                <w:szCs w:val="24"/>
              </w:rPr>
            </w:pPr>
            <w:r w:rsidRPr="009203DB">
              <w:rPr>
                <w:rFonts w:ascii="Arial" w:hAnsi="Arial" w:cs="Arial"/>
                <w:sz w:val="24"/>
                <w:szCs w:val="24"/>
              </w:rPr>
              <w:t xml:space="preserve">Stone and block buildings on boundary with </w:t>
            </w:r>
            <w:proofErr w:type="spellStart"/>
            <w:r w:rsidRPr="009203DB">
              <w:rPr>
                <w:rFonts w:ascii="Arial" w:hAnsi="Arial" w:cs="Arial"/>
                <w:sz w:val="24"/>
                <w:szCs w:val="24"/>
              </w:rPr>
              <w:t>leat</w:t>
            </w:r>
            <w:proofErr w:type="spellEnd"/>
            <w:r w:rsidRPr="009203DB">
              <w:rPr>
                <w:rFonts w:ascii="Arial" w:hAnsi="Arial" w:cs="Arial"/>
                <w:sz w:val="24"/>
                <w:szCs w:val="24"/>
              </w:rPr>
              <w:t xml:space="preserve">, including old smelter chimney with old water-wheel pit at the rear </w:t>
            </w:r>
            <w:r w:rsidR="00BE6A08">
              <w:rPr>
                <w:rFonts w:ascii="Arial" w:hAnsi="Arial" w:cs="Arial"/>
                <w:sz w:val="24"/>
                <w:szCs w:val="24"/>
              </w:rPr>
              <w:t>(</w:t>
            </w:r>
            <w:r w:rsidRPr="009203DB">
              <w:rPr>
                <w:rFonts w:ascii="Arial" w:hAnsi="Arial" w:cs="Arial"/>
                <w:sz w:val="24"/>
                <w:szCs w:val="24"/>
              </w:rPr>
              <w:t>early 19</w:t>
            </w:r>
            <w:r w:rsidR="00BE6A08" w:rsidRPr="00BE6A08">
              <w:rPr>
                <w:rFonts w:ascii="Arial" w:hAnsi="Arial" w:cs="Arial"/>
                <w:sz w:val="24"/>
                <w:szCs w:val="24"/>
                <w:vertAlign w:val="superscript"/>
              </w:rPr>
              <w:t>th</w:t>
            </w:r>
            <w:r w:rsidR="00BE6A08">
              <w:rPr>
                <w:rFonts w:ascii="Arial" w:hAnsi="Arial" w:cs="Arial"/>
                <w:sz w:val="24"/>
                <w:szCs w:val="24"/>
              </w:rPr>
              <w:t xml:space="preserve"> </w:t>
            </w:r>
            <w:r w:rsidRPr="009203DB">
              <w:rPr>
                <w:rFonts w:ascii="Arial" w:hAnsi="Arial" w:cs="Arial"/>
                <w:sz w:val="24"/>
                <w:szCs w:val="24"/>
              </w:rPr>
              <w:t>century</w:t>
            </w:r>
            <w:r w:rsidR="00BE6A08">
              <w:rPr>
                <w:rFonts w:ascii="Arial" w:hAnsi="Arial" w:cs="Arial"/>
                <w:sz w:val="24"/>
                <w:szCs w:val="24"/>
              </w:rPr>
              <w:t>)</w:t>
            </w:r>
            <w:r w:rsidRPr="009203DB">
              <w:rPr>
                <w:rFonts w:ascii="Arial" w:hAnsi="Arial" w:cs="Arial"/>
                <w:sz w:val="24"/>
                <w:szCs w:val="24"/>
              </w:rPr>
              <w:t xml:space="preserve">. </w:t>
            </w:r>
            <w:r w:rsidR="004B182C">
              <w:rPr>
                <w:rFonts w:ascii="Arial" w:hAnsi="Arial" w:cs="Arial"/>
                <w:sz w:val="24"/>
                <w:szCs w:val="24"/>
              </w:rPr>
              <w:t>Stone walls and c</w:t>
            </w:r>
            <w:r w:rsidRPr="009203DB">
              <w:rPr>
                <w:rFonts w:ascii="Arial" w:hAnsi="Arial" w:cs="Arial"/>
                <w:sz w:val="24"/>
                <w:szCs w:val="24"/>
              </w:rPr>
              <w:t>orrugated galvanised roof</w:t>
            </w:r>
            <w:r w:rsidR="004B182C">
              <w:rPr>
                <w:rFonts w:ascii="Arial" w:hAnsi="Arial" w:cs="Arial"/>
                <w:sz w:val="24"/>
                <w:szCs w:val="24"/>
              </w:rPr>
              <w:t xml:space="preserve">. </w:t>
            </w:r>
            <w:r w:rsidRPr="009203DB">
              <w:rPr>
                <w:rFonts w:ascii="Arial" w:hAnsi="Arial" w:cs="Arial"/>
                <w:sz w:val="24"/>
                <w:szCs w:val="24"/>
              </w:rPr>
              <w:t xml:space="preserve">Includes WWII air raid shelter in lower section. </w:t>
            </w:r>
          </w:p>
          <w:p w14:paraId="3C696646" w14:textId="2F906CAF" w:rsidR="009203DB" w:rsidRPr="009203DB" w:rsidRDefault="009203DB" w:rsidP="009203DB">
            <w:pPr>
              <w:spacing w:after="0" w:line="240" w:lineRule="auto"/>
              <w:rPr>
                <w:rFonts w:ascii="Arial" w:hAnsi="Arial" w:cs="Arial"/>
                <w:sz w:val="24"/>
                <w:szCs w:val="24"/>
              </w:rPr>
            </w:pPr>
            <w:r w:rsidRPr="009203DB">
              <w:rPr>
                <w:rFonts w:ascii="Arial" w:hAnsi="Arial" w:cs="Arial"/>
                <w:sz w:val="24"/>
                <w:szCs w:val="24"/>
              </w:rPr>
              <w:tab/>
            </w:r>
          </w:p>
          <w:p w14:paraId="13215CCC" w14:textId="77777777" w:rsidR="008C4D7B" w:rsidRPr="008C4D7B" w:rsidRDefault="00257488" w:rsidP="009203DB">
            <w:pPr>
              <w:spacing w:after="0" w:line="240" w:lineRule="auto"/>
              <w:rPr>
                <w:rFonts w:ascii="Arial" w:hAnsi="Arial" w:cs="Arial"/>
                <w:sz w:val="24"/>
                <w:szCs w:val="24"/>
                <w:u w:val="single"/>
              </w:rPr>
            </w:pPr>
            <w:r w:rsidRPr="008C4D7B">
              <w:rPr>
                <w:rFonts w:ascii="Arial" w:hAnsi="Arial" w:cs="Arial"/>
                <w:sz w:val="24"/>
                <w:szCs w:val="24"/>
                <w:u w:val="single"/>
              </w:rPr>
              <w:t xml:space="preserve">Units </w:t>
            </w:r>
            <w:r w:rsidR="009203DB" w:rsidRPr="008C4D7B">
              <w:rPr>
                <w:rFonts w:ascii="Arial" w:hAnsi="Arial" w:cs="Arial"/>
                <w:sz w:val="24"/>
                <w:szCs w:val="24"/>
                <w:u w:val="single"/>
              </w:rPr>
              <w:t>18</w:t>
            </w:r>
            <w:r w:rsidRPr="008C4D7B">
              <w:rPr>
                <w:rFonts w:ascii="Arial" w:hAnsi="Arial" w:cs="Arial"/>
                <w:sz w:val="24"/>
                <w:szCs w:val="24"/>
                <w:u w:val="single"/>
              </w:rPr>
              <w:t>-</w:t>
            </w:r>
            <w:r w:rsidR="008C4D7B" w:rsidRPr="008C4D7B">
              <w:rPr>
                <w:rFonts w:ascii="Arial" w:hAnsi="Arial" w:cs="Arial"/>
                <w:sz w:val="24"/>
                <w:szCs w:val="24"/>
                <w:u w:val="single"/>
              </w:rPr>
              <w:t>21</w:t>
            </w:r>
          </w:p>
          <w:p w14:paraId="03BE2AF0" w14:textId="2A68E07E" w:rsidR="009203DB" w:rsidRDefault="008C4D7B" w:rsidP="008C4D7B">
            <w:pPr>
              <w:spacing w:after="0" w:line="240" w:lineRule="auto"/>
              <w:rPr>
                <w:rFonts w:ascii="Arial" w:hAnsi="Arial" w:cs="Arial"/>
                <w:sz w:val="24"/>
                <w:szCs w:val="24"/>
              </w:rPr>
            </w:pPr>
            <w:r>
              <w:rPr>
                <w:rFonts w:ascii="Arial" w:hAnsi="Arial" w:cs="Arial"/>
                <w:sz w:val="24"/>
                <w:szCs w:val="24"/>
              </w:rPr>
              <w:t>S</w:t>
            </w:r>
            <w:r w:rsidR="009203DB" w:rsidRPr="009203DB">
              <w:rPr>
                <w:rFonts w:ascii="Arial" w:hAnsi="Arial" w:cs="Arial"/>
                <w:sz w:val="24"/>
                <w:szCs w:val="24"/>
              </w:rPr>
              <w:t>tone-built</w:t>
            </w:r>
            <w:r w:rsidR="00A5388D">
              <w:rPr>
                <w:rFonts w:ascii="Arial" w:hAnsi="Arial" w:cs="Arial"/>
                <w:sz w:val="24"/>
                <w:szCs w:val="24"/>
              </w:rPr>
              <w:t xml:space="preserve"> former office building</w:t>
            </w:r>
            <w:r w:rsidR="009203DB" w:rsidRPr="009203DB">
              <w:rPr>
                <w:rFonts w:ascii="Arial" w:hAnsi="Arial" w:cs="Arial"/>
                <w:sz w:val="24"/>
                <w:szCs w:val="24"/>
              </w:rPr>
              <w:t>, slate roof (early 20</w:t>
            </w:r>
            <w:r w:rsidRPr="008C4D7B">
              <w:rPr>
                <w:rFonts w:ascii="Arial" w:hAnsi="Arial" w:cs="Arial"/>
                <w:sz w:val="24"/>
                <w:szCs w:val="24"/>
                <w:vertAlign w:val="superscript"/>
              </w:rPr>
              <w:t>th</w:t>
            </w:r>
            <w:r>
              <w:rPr>
                <w:rFonts w:ascii="Arial" w:hAnsi="Arial" w:cs="Arial"/>
                <w:sz w:val="24"/>
                <w:szCs w:val="24"/>
              </w:rPr>
              <w:t xml:space="preserve"> </w:t>
            </w:r>
            <w:r w:rsidR="009203DB" w:rsidRPr="009203DB">
              <w:rPr>
                <w:rFonts w:ascii="Arial" w:hAnsi="Arial" w:cs="Arial"/>
                <w:sz w:val="24"/>
                <w:szCs w:val="24"/>
              </w:rPr>
              <w:t xml:space="preserve">century) </w:t>
            </w:r>
          </w:p>
          <w:p w14:paraId="560FD4E8" w14:textId="77777777" w:rsidR="00FB7A2D" w:rsidRDefault="00FB7A2D" w:rsidP="00FB7A2D">
            <w:pPr>
              <w:spacing w:after="0" w:line="240" w:lineRule="auto"/>
              <w:rPr>
                <w:rFonts w:ascii="Arial" w:hAnsi="Arial" w:cs="Arial"/>
                <w:sz w:val="24"/>
                <w:szCs w:val="24"/>
              </w:rPr>
            </w:pPr>
          </w:p>
          <w:p w14:paraId="7E4761D4" w14:textId="38984E45" w:rsidR="005E4F7A" w:rsidRDefault="00FB7A2D" w:rsidP="00FB7A2D">
            <w:pPr>
              <w:spacing w:after="0" w:line="240" w:lineRule="auto"/>
              <w:rPr>
                <w:rFonts w:ascii="Arial" w:hAnsi="Arial" w:cs="Arial"/>
                <w:sz w:val="24"/>
                <w:szCs w:val="24"/>
              </w:rPr>
            </w:pPr>
            <w:r>
              <w:rPr>
                <w:rFonts w:ascii="Arial" w:hAnsi="Arial" w:cs="Arial"/>
                <w:sz w:val="24"/>
                <w:szCs w:val="24"/>
              </w:rPr>
              <w:t xml:space="preserve">All studios </w:t>
            </w:r>
            <w:r w:rsidR="004C45C6">
              <w:rPr>
                <w:rFonts w:ascii="Arial" w:hAnsi="Arial" w:cs="Arial"/>
                <w:sz w:val="24"/>
                <w:szCs w:val="24"/>
              </w:rPr>
              <w:t xml:space="preserve">on both sites </w:t>
            </w:r>
            <w:r>
              <w:rPr>
                <w:rFonts w:ascii="Arial" w:hAnsi="Arial" w:cs="Arial"/>
                <w:sz w:val="24"/>
                <w:szCs w:val="24"/>
              </w:rPr>
              <w:t xml:space="preserve">are fully occupied and tenants have </w:t>
            </w:r>
            <w:r w:rsidR="00043769">
              <w:rPr>
                <w:rFonts w:ascii="Arial" w:hAnsi="Arial" w:cs="Arial"/>
                <w:sz w:val="24"/>
                <w:szCs w:val="24"/>
              </w:rPr>
              <w:t>24-hour</w:t>
            </w:r>
            <w:r>
              <w:rPr>
                <w:rFonts w:ascii="Arial" w:hAnsi="Arial" w:cs="Arial"/>
                <w:sz w:val="24"/>
                <w:szCs w:val="24"/>
              </w:rPr>
              <w:t xml:space="preserve"> access</w:t>
            </w:r>
            <w:r w:rsidR="0073099F">
              <w:rPr>
                <w:rFonts w:ascii="Arial" w:hAnsi="Arial" w:cs="Arial"/>
                <w:sz w:val="24"/>
                <w:szCs w:val="24"/>
              </w:rPr>
              <w:t>,</w:t>
            </w:r>
            <w:r>
              <w:rPr>
                <w:rFonts w:ascii="Arial" w:hAnsi="Arial" w:cs="Arial"/>
                <w:sz w:val="24"/>
                <w:szCs w:val="24"/>
              </w:rPr>
              <w:t xml:space="preserve"> </w:t>
            </w:r>
            <w:r w:rsidR="00E91D35">
              <w:rPr>
                <w:rFonts w:ascii="Arial" w:hAnsi="Arial" w:cs="Arial"/>
                <w:sz w:val="24"/>
                <w:szCs w:val="24"/>
              </w:rPr>
              <w:t>7 d</w:t>
            </w:r>
            <w:r>
              <w:rPr>
                <w:rFonts w:ascii="Arial" w:hAnsi="Arial" w:cs="Arial"/>
                <w:sz w:val="24"/>
                <w:szCs w:val="24"/>
              </w:rPr>
              <w:t>ays a week.</w:t>
            </w:r>
            <w:r w:rsidR="00B56142">
              <w:rPr>
                <w:rFonts w:ascii="Arial" w:hAnsi="Arial" w:cs="Arial"/>
                <w:sz w:val="24"/>
                <w:szCs w:val="24"/>
              </w:rPr>
              <w:t xml:space="preserve"> For this </w:t>
            </w:r>
            <w:r w:rsidR="00043769">
              <w:rPr>
                <w:rFonts w:ascii="Arial" w:hAnsi="Arial" w:cs="Arial"/>
                <w:sz w:val="24"/>
                <w:szCs w:val="24"/>
              </w:rPr>
              <w:t>reason,</w:t>
            </w:r>
            <w:r w:rsidR="00B56142">
              <w:rPr>
                <w:rFonts w:ascii="Arial" w:hAnsi="Arial" w:cs="Arial"/>
                <w:sz w:val="24"/>
                <w:szCs w:val="24"/>
              </w:rPr>
              <w:t xml:space="preserve"> our buildings are </w:t>
            </w:r>
            <w:r w:rsidR="00ED7161">
              <w:rPr>
                <w:rFonts w:ascii="Arial" w:hAnsi="Arial" w:cs="Arial"/>
                <w:sz w:val="24"/>
                <w:szCs w:val="24"/>
              </w:rPr>
              <w:t xml:space="preserve">not </w:t>
            </w:r>
            <w:r w:rsidR="00B56142">
              <w:rPr>
                <w:rFonts w:ascii="Arial" w:hAnsi="Arial" w:cs="Arial"/>
                <w:sz w:val="24"/>
                <w:szCs w:val="24"/>
              </w:rPr>
              <w:t>heated</w:t>
            </w:r>
            <w:r w:rsidR="00387A6F">
              <w:rPr>
                <w:rFonts w:ascii="Arial" w:hAnsi="Arial" w:cs="Arial"/>
                <w:sz w:val="24"/>
                <w:szCs w:val="24"/>
              </w:rPr>
              <w:t>. P</w:t>
            </w:r>
            <w:r w:rsidR="00095E65">
              <w:rPr>
                <w:rFonts w:ascii="Arial" w:hAnsi="Arial" w:cs="Arial"/>
                <w:sz w:val="24"/>
                <w:szCs w:val="24"/>
              </w:rPr>
              <w:t xml:space="preserve">ortable </w:t>
            </w:r>
            <w:r w:rsidR="00387A6F">
              <w:rPr>
                <w:rFonts w:ascii="Arial" w:hAnsi="Arial" w:cs="Arial"/>
                <w:sz w:val="24"/>
                <w:szCs w:val="24"/>
              </w:rPr>
              <w:t xml:space="preserve">electric </w:t>
            </w:r>
            <w:r w:rsidR="00095E65">
              <w:rPr>
                <w:rFonts w:ascii="Arial" w:hAnsi="Arial" w:cs="Arial"/>
                <w:sz w:val="24"/>
                <w:szCs w:val="24"/>
              </w:rPr>
              <w:t>heaters are used instead to heat each space as required.</w:t>
            </w:r>
          </w:p>
          <w:p w14:paraId="1F6A0490" w14:textId="77777777" w:rsidR="00073FB4" w:rsidRPr="000F79AE" w:rsidRDefault="00073FB4" w:rsidP="00CB045A">
            <w:pPr>
              <w:spacing w:after="0" w:line="240" w:lineRule="auto"/>
              <w:rPr>
                <w:rFonts w:ascii="Arial" w:hAnsi="Arial" w:cs="Arial"/>
                <w:b/>
                <w:sz w:val="24"/>
                <w:szCs w:val="24"/>
              </w:rPr>
            </w:pPr>
          </w:p>
        </w:tc>
      </w:tr>
      <w:tr w:rsidR="00073FB4" w:rsidRPr="000F79AE" w14:paraId="043152B2" w14:textId="77777777" w:rsidTr="0037537F">
        <w:tc>
          <w:tcPr>
            <w:tcW w:w="550" w:type="dxa"/>
          </w:tcPr>
          <w:p w14:paraId="79095E2A" w14:textId="77777777" w:rsidR="00073FB4" w:rsidRPr="000F79AE" w:rsidRDefault="000F79AE" w:rsidP="00874AE2">
            <w:pPr>
              <w:spacing w:after="0" w:line="240" w:lineRule="auto"/>
              <w:rPr>
                <w:rFonts w:ascii="Arial" w:hAnsi="Arial" w:cs="Arial"/>
                <w:b/>
                <w:sz w:val="24"/>
                <w:szCs w:val="24"/>
              </w:rPr>
            </w:pPr>
            <w:r w:rsidRPr="000F79AE">
              <w:rPr>
                <w:rFonts w:ascii="Arial" w:hAnsi="Arial" w:cs="Arial"/>
                <w:b/>
                <w:sz w:val="24"/>
                <w:szCs w:val="24"/>
              </w:rPr>
              <w:t>2.3</w:t>
            </w:r>
          </w:p>
        </w:tc>
        <w:tc>
          <w:tcPr>
            <w:tcW w:w="9098" w:type="dxa"/>
            <w:gridSpan w:val="3"/>
          </w:tcPr>
          <w:p w14:paraId="776E5BCE"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Scope of Works</w:t>
            </w:r>
          </w:p>
          <w:p w14:paraId="5FC4D310" w14:textId="77777777" w:rsidR="003E01BC" w:rsidRPr="000F79AE" w:rsidRDefault="003E01BC" w:rsidP="00874AE2">
            <w:pPr>
              <w:spacing w:after="0" w:line="240" w:lineRule="auto"/>
              <w:rPr>
                <w:rFonts w:ascii="Arial" w:hAnsi="Arial" w:cs="Arial"/>
                <w:b/>
                <w:sz w:val="24"/>
                <w:szCs w:val="24"/>
              </w:rPr>
            </w:pPr>
          </w:p>
          <w:p w14:paraId="6CE1B91E" w14:textId="3FC73042" w:rsidR="00737FAD" w:rsidRDefault="00AD4266" w:rsidP="00DF2116">
            <w:pPr>
              <w:spacing w:after="0" w:line="240" w:lineRule="auto"/>
              <w:rPr>
                <w:rFonts w:ascii="Arial" w:hAnsi="Arial" w:cs="Arial"/>
                <w:sz w:val="24"/>
                <w:szCs w:val="24"/>
              </w:rPr>
            </w:pPr>
            <w:r w:rsidRPr="000F79AE">
              <w:rPr>
                <w:rFonts w:ascii="Arial" w:hAnsi="Arial" w:cs="Arial"/>
                <w:sz w:val="24"/>
                <w:szCs w:val="24"/>
              </w:rPr>
              <w:t xml:space="preserve">We wish to commission a </w:t>
            </w:r>
            <w:r w:rsidR="00ED7161">
              <w:rPr>
                <w:rFonts w:ascii="Arial" w:hAnsi="Arial" w:cs="Arial"/>
                <w:sz w:val="24"/>
                <w:szCs w:val="24"/>
              </w:rPr>
              <w:t>five-</w:t>
            </w:r>
            <w:r w:rsidR="005B7E54">
              <w:rPr>
                <w:rFonts w:ascii="Arial" w:hAnsi="Arial" w:cs="Arial"/>
                <w:sz w:val="24"/>
                <w:szCs w:val="24"/>
              </w:rPr>
              <w:t>year</w:t>
            </w:r>
            <w:r w:rsidR="00207286">
              <w:rPr>
                <w:rFonts w:ascii="Arial" w:hAnsi="Arial" w:cs="Arial"/>
                <w:sz w:val="24"/>
                <w:szCs w:val="24"/>
              </w:rPr>
              <w:t xml:space="preserve"> </w:t>
            </w:r>
            <w:r w:rsidR="00DF613B">
              <w:rPr>
                <w:rFonts w:ascii="Arial" w:hAnsi="Arial" w:cs="Arial"/>
                <w:sz w:val="24"/>
                <w:szCs w:val="24"/>
              </w:rPr>
              <w:t>Planned Maintenance and Improvement Programme</w:t>
            </w:r>
            <w:r w:rsidR="00FA466C">
              <w:rPr>
                <w:rFonts w:ascii="Arial" w:hAnsi="Arial" w:cs="Arial"/>
                <w:sz w:val="24"/>
                <w:szCs w:val="24"/>
              </w:rPr>
              <w:t xml:space="preserve"> (PMIP)</w:t>
            </w:r>
            <w:r w:rsidR="00973C4D">
              <w:rPr>
                <w:rFonts w:ascii="Arial" w:hAnsi="Arial" w:cs="Arial"/>
                <w:sz w:val="24"/>
                <w:szCs w:val="24"/>
              </w:rPr>
              <w:t xml:space="preserve"> for</w:t>
            </w:r>
            <w:r w:rsidR="00546D97">
              <w:rPr>
                <w:rFonts w:ascii="Arial" w:hAnsi="Arial" w:cs="Arial"/>
                <w:sz w:val="24"/>
                <w:szCs w:val="24"/>
              </w:rPr>
              <w:t xml:space="preserve"> the buildings on</w:t>
            </w:r>
            <w:r w:rsidR="00973C4D">
              <w:rPr>
                <w:rFonts w:ascii="Arial" w:hAnsi="Arial" w:cs="Arial"/>
                <w:sz w:val="24"/>
                <w:szCs w:val="24"/>
              </w:rPr>
              <w:t xml:space="preserve"> our two sites which will </w:t>
            </w:r>
            <w:r w:rsidR="007F30B3" w:rsidRPr="00907394">
              <w:rPr>
                <w:rFonts w:ascii="Arial" w:hAnsi="Arial" w:cs="Arial"/>
                <w:sz w:val="24"/>
                <w:szCs w:val="24"/>
              </w:rPr>
              <w:t>address items of disrepair</w:t>
            </w:r>
            <w:r w:rsidR="007F30B3" w:rsidRPr="007F30B3">
              <w:rPr>
                <w:rFonts w:ascii="Arial" w:hAnsi="Arial" w:cs="Arial"/>
                <w:sz w:val="24"/>
                <w:szCs w:val="24"/>
              </w:rPr>
              <w:t xml:space="preserve"> </w:t>
            </w:r>
            <w:r w:rsidR="00E07A48">
              <w:rPr>
                <w:rFonts w:ascii="Arial" w:hAnsi="Arial" w:cs="Arial"/>
                <w:sz w:val="24"/>
                <w:szCs w:val="24"/>
              </w:rPr>
              <w:t>and identify realistic and achievable short</w:t>
            </w:r>
            <w:r w:rsidR="00737FAD">
              <w:rPr>
                <w:rFonts w:ascii="Arial" w:hAnsi="Arial" w:cs="Arial"/>
                <w:sz w:val="24"/>
                <w:szCs w:val="24"/>
              </w:rPr>
              <w:t xml:space="preserve">, </w:t>
            </w:r>
            <w:proofErr w:type="gramStart"/>
            <w:r w:rsidR="00737FAD">
              <w:rPr>
                <w:rFonts w:ascii="Arial" w:hAnsi="Arial" w:cs="Arial"/>
                <w:sz w:val="24"/>
                <w:szCs w:val="24"/>
              </w:rPr>
              <w:t>medium</w:t>
            </w:r>
            <w:proofErr w:type="gramEnd"/>
            <w:r w:rsidR="00737FAD">
              <w:rPr>
                <w:rFonts w:ascii="Arial" w:hAnsi="Arial" w:cs="Arial"/>
                <w:sz w:val="24"/>
                <w:szCs w:val="24"/>
              </w:rPr>
              <w:t xml:space="preserve"> and </w:t>
            </w:r>
            <w:r w:rsidR="00E07A48">
              <w:rPr>
                <w:rFonts w:ascii="Arial" w:hAnsi="Arial" w:cs="Arial"/>
                <w:sz w:val="24"/>
                <w:szCs w:val="24"/>
              </w:rPr>
              <w:t xml:space="preserve">long-term </w:t>
            </w:r>
            <w:r w:rsidR="00E07A48" w:rsidRPr="009D67B8">
              <w:rPr>
                <w:rFonts w:ascii="Arial" w:hAnsi="Arial" w:cs="Arial"/>
                <w:sz w:val="24"/>
                <w:szCs w:val="24"/>
              </w:rPr>
              <w:t xml:space="preserve">improvements to </w:t>
            </w:r>
            <w:r w:rsidR="00E07A48">
              <w:rPr>
                <w:rFonts w:ascii="Arial" w:hAnsi="Arial" w:cs="Arial"/>
                <w:sz w:val="24"/>
                <w:szCs w:val="24"/>
              </w:rPr>
              <w:t xml:space="preserve">environmental </w:t>
            </w:r>
            <w:r w:rsidR="00E07A48" w:rsidRPr="009D67B8">
              <w:rPr>
                <w:rFonts w:ascii="Arial" w:hAnsi="Arial" w:cs="Arial"/>
                <w:sz w:val="24"/>
                <w:szCs w:val="24"/>
              </w:rPr>
              <w:t>sustainability and accessibility</w:t>
            </w:r>
            <w:r w:rsidR="006244FA">
              <w:rPr>
                <w:rFonts w:ascii="Arial" w:hAnsi="Arial" w:cs="Arial"/>
                <w:sz w:val="24"/>
                <w:szCs w:val="24"/>
              </w:rPr>
              <w:t xml:space="preserve">. </w:t>
            </w:r>
          </w:p>
          <w:p w14:paraId="3262E336" w14:textId="77777777" w:rsidR="00737FAD" w:rsidRDefault="00737FAD" w:rsidP="00DF2116">
            <w:pPr>
              <w:spacing w:after="0" w:line="240" w:lineRule="auto"/>
              <w:rPr>
                <w:rFonts w:ascii="Arial" w:hAnsi="Arial" w:cs="Arial"/>
                <w:sz w:val="24"/>
                <w:szCs w:val="24"/>
              </w:rPr>
            </w:pPr>
          </w:p>
          <w:p w14:paraId="7AC10D6D" w14:textId="00128FE6" w:rsidR="00737FAD" w:rsidRDefault="006244FA" w:rsidP="00DF2116">
            <w:pPr>
              <w:spacing w:after="0" w:line="240" w:lineRule="auto"/>
              <w:rPr>
                <w:rFonts w:ascii="Arial" w:hAnsi="Arial" w:cs="Arial"/>
                <w:sz w:val="24"/>
                <w:szCs w:val="24"/>
              </w:rPr>
            </w:pPr>
            <w:r>
              <w:rPr>
                <w:rFonts w:ascii="Arial" w:hAnsi="Arial" w:cs="Arial"/>
                <w:sz w:val="24"/>
                <w:szCs w:val="24"/>
              </w:rPr>
              <w:t xml:space="preserve">The recommendations </w:t>
            </w:r>
            <w:r w:rsidR="003B24D3">
              <w:rPr>
                <w:rFonts w:ascii="Arial" w:hAnsi="Arial" w:cs="Arial"/>
                <w:sz w:val="24"/>
                <w:szCs w:val="24"/>
              </w:rPr>
              <w:t xml:space="preserve">for environmental </w:t>
            </w:r>
            <w:r w:rsidR="003B24D3" w:rsidRPr="009D67B8">
              <w:rPr>
                <w:rFonts w:ascii="Arial" w:hAnsi="Arial" w:cs="Arial"/>
                <w:sz w:val="24"/>
                <w:szCs w:val="24"/>
              </w:rPr>
              <w:t xml:space="preserve">sustainability </w:t>
            </w:r>
            <w:r>
              <w:rPr>
                <w:rFonts w:ascii="Arial" w:hAnsi="Arial" w:cs="Arial"/>
                <w:sz w:val="24"/>
                <w:szCs w:val="24"/>
              </w:rPr>
              <w:t xml:space="preserve">should be </w:t>
            </w:r>
            <w:r w:rsidR="007F30B3" w:rsidRPr="007F30B3">
              <w:rPr>
                <w:rFonts w:ascii="Arial" w:hAnsi="Arial" w:cs="Arial"/>
                <w:sz w:val="24"/>
                <w:szCs w:val="24"/>
              </w:rPr>
              <w:t>designed to increase the buildings</w:t>
            </w:r>
            <w:r w:rsidR="007F30B3">
              <w:rPr>
                <w:rFonts w:ascii="Arial" w:hAnsi="Arial" w:cs="Arial"/>
                <w:sz w:val="24"/>
                <w:szCs w:val="24"/>
              </w:rPr>
              <w:t>’</w:t>
            </w:r>
            <w:r w:rsidR="007F30B3" w:rsidRPr="007F30B3">
              <w:rPr>
                <w:rFonts w:ascii="Arial" w:hAnsi="Arial" w:cs="Arial"/>
                <w:sz w:val="24"/>
                <w:szCs w:val="24"/>
              </w:rPr>
              <w:t xml:space="preserve"> EPC rating</w:t>
            </w:r>
            <w:r w:rsidR="00706008">
              <w:rPr>
                <w:rFonts w:ascii="Arial" w:hAnsi="Arial" w:cs="Arial"/>
                <w:sz w:val="24"/>
                <w:szCs w:val="24"/>
              </w:rPr>
              <w:t xml:space="preserve"> and</w:t>
            </w:r>
            <w:r>
              <w:rPr>
                <w:rFonts w:ascii="Arial" w:hAnsi="Arial" w:cs="Arial"/>
                <w:sz w:val="24"/>
                <w:szCs w:val="24"/>
              </w:rPr>
              <w:t xml:space="preserve"> </w:t>
            </w:r>
            <w:r w:rsidR="007F30B3" w:rsidRPr="007F30B3">
              <w:rPr>
                <w:rFonts w:ascii="Arial" w:hAnsi="Arial" w:cs="Arial"/>
                <w:sz w:val="24"/>
                <w:szCs w:val="24"/>
              </w:rPr>
              <w:t>help us</w:t>
            </w:r>
            <w:r w:rsidR="00B14DC3">
              <w:rPr>
                <w:rFonts w:ascii="Arial" w:hAnsi="Arial" w:cs="Arial"/>
                <w:sz w:val="24"/>
                <w:szCs w:val="24"/>
              </w:rPr>
              <w:t xml:space="preserve"> on our journey to</w:t>
            </w:r>
            <w:r w:rsidR="007F30B3" w:rsidRPr="007F30B3">
              <w:rPr>
                <w:rFonts w:ascii="Arial" w:hAnsi="Arial" w:cs="Arial"/>
                <w:sz w:val="24"/>
                <w:szCs w:val="24"/>
              </w:rPr>
              <w:t xml:space="preserve"> achieve our business ambition of carbon net-zero</w:t>
            </w:r>
            <w:r w:rsidR="00C7266C">
              <w:rPr>
                <w:rFonts w:ascii="Arial" w:hAnsi="Arial" w:cs="Arial"/>
                <w:sz w:val="24"/>
                <w:szCs w:val="24"/>
              </w:rPr>
              <w:t xml:space="preserve">. </w:t>
            </w:r>
          </w:p>
          <w:p w14:paraId="66C96C64" w14:textId="77777777" w:rsidR="00737FAD" w:rsidRDefault="00737FAD" w:rsidP="00DF2116">
            <w:pPr>
              <w:spacing w:after="0" w:line="240" w:lineRule="auto"/>
              <w:rPr>
                <w:rFonts w:ascii="Arial" w:hAnsi="Arial" w:cs="Arial"/>
                <w:sz w:val="24"/>
                <w:szCs w:val="24"/>
              </w:rPr>
            </w:pPr>
          </w:p>
          <w:p w14:paraId="59901AD8" w14:textId="1897E31B" w:rsidR="00E96D7E" w:rsidRDefault="00C7266C" w:rsidP="00DF2116">
            <w:pPr>
              <w:spacing w:after="0" w:line="240" w:lineRule="auto"/>
              <w:rPr>
                <w:rFonts w:ascii="Arial" w:hAnsi="Arial" w:cs="Arial"/>
                <w:sz w:val="24"/>
                <w:szCs w:val="24"/>
              </w:rPr>
            </w:pPr>
            <w:r>
              <w:rPr>
                <w:rFonts w:ascii="Arial" w:hAnsi="Arial" w:cs="Arial"/>
                <w:sz w:val="24"/>
                <w:szCs w:val="24"/>
              </w:rPr>
              <w:t xml:space="preserve">The accessibility review should </w:t>
            </w:r>
            <w:r w:rsidR="00B94CC5">
              <w:rPr>
                <w:rFonts w:ascii="Arial" w:hAnsi="Arial" w:cs="Arial"/>
                <w:sz w:val="24"/>
                <w:szCs w:val="24"/>
              </w:rPr>
              <w:t xml:space="preserve">address </w:t>
            </w:r>
            <w:r w:rsidR="00E72BDA">
              <w:rPr>
                <w:rFonts w:ascii="Arial" w:hAnsi="Arial" w:cs="Arial"/>
                <w:sz w:val="24"/>
                <w:szCs w:val="24"/>
              </w:rPr>
              <w:t>both physical and social barriers</w:t>
            </w:r>
            <w:r w:rsidR="00BE1012">
              <w:rPr>
                <w:rFonts w:ascii="Arial" w:hAnsi="Arial" w:cs="Arial"/>
                <w:sz w:val="24"/>
                <w:szCs w:val="24"/>
              </w:rPr>
              <w:t xml:space="preserve">, as faced by </w:t>
            </w:r>
            <w:r w:rsidR="00DD76AE">
              <w:rPr>
                <w:rFonts w:ascii="Arial" w:hAnsi="Arial" w:cs="Arial"/>
                <w:sz w:val="24"/>
                <w:szCs w:val="24"/>
              </w:rPr>
              <w:t>our</w:t>
            </w:r>
            <w:r w:rsidR="00FF06A2">
              <w:rPr>
                <w:rFonts w:ascii="Arial" w:hAnsi="Arial" w:cs="Arial"/>
                <w:sz w:val="24"/>
                <w:szCs w:val="24"/>
              </w:rPr>
              <w:t xml:space="preserve"> tenants, staff and visitors,</w:t>
            </w:r>
            <w:r w:rsidR="00E72BDA">
              <w:rPr>
                <w:rFonts w:ascii="Arial" w:hAnsi="Arial" w:cs="Arial"/>
                <w:sz w:val="24"/>
                <w:szCs w:val="24"/>
              </w:rPr>
              <w:t xml:space="preserve"> and provide a </w:t>
            </w:r>
            <w:r w:rsidR="002D40ED">
              <w:rPr>
                <w:rFonts w:ascii="Arial" w:hAnsi="Arial" w:cs="Arial"/>
                <w:sz w:val="24"/>
                <w:szCs w:val="24"/>
              </w:rPr>
              <w:t>holistic and</w:t>
            </w:r>
            <w:r w:rsidR="001F7FA1">
              <w:rPr>
                <w:rFonts w:ascii="Arial" w:hAnsi="Arial" w:cs="Arial"/>
                <w:sz w:val="24"/>
                <w:szCs w:val="24"/>
              </w:rPr>
              <w:t xml:space="preserve"> practical</w:t>
            </w:r>
            <w:r w:rsidR="002D40ED">
              <w:rPr>
                <w:rFonts w:ascii="Arial" w:hAnsi="Arial" w:cs="Arial"/>
                <w:sz w:val="24"/>
                <w:szCs w:val="24"/>
              </w:rPr>
              <w:t xml:space="preserve"> list of </w:t>
            </w:r>
            <w:r w:rsidR="002731CF">
              <w:rPr>
                <w:rFonts w:ascii="Arial" w:hAnsi="Arial" w:cs="Arial"/>
                <w:sz w:val="24"/>
                <w:szCs w:val="24"/>
              </w:rPr>
              <w:t>actions t</w:t>
            </w:r>
            <w:r w:rsidR="00B30425">
              <w:rPr>
                <w:rFonts w:ascii="Arial" w:hAnsi="Arial" w:cs="Arial"/>
                <w:sz w:val="24"/>
                <w:szCs w:val="24"/>
              </w:rPr>
              <w:t xml:space="preserve">o help us make Krowji as inclusive as possible. </w:t>
            </w:r>
          </w:p>
          <w:p w14:paraId="4B8891BE" w14:textId="77777777" w:rsidR="00E96D7E" w:rsidRDefault="00E96D7E" w:rsidP="00DF2116">
            <w:pPr>
              <w:spacing w:after="0" w:line="240" w:lineRule="auto"/>
              <w:rPr>
                <w:rFonts w:ascii="Arial" w:hAnsi="Arial" w:cs="Arial"/>
                <w:sz w:val="24"/>
                <w:szCs w:val="24"/>
              </w:rPr>
            </w:pPr>
          </w:p>
          <w:p w14:paraId="65101715" w14:textId="72C0272F" w:rsidR="007F30B3" w:rsidRDefault="007F30B3" w:rsidP="00DF2116">
            <w:pPr>
              <w:spacing w:after="0" w:line="240" w:lineRule="auto"/>
              <w:rPr>
                <w:rFonts w:ascii="Arial" w:hAnsi="Arial" w:cs="Arial"/>
                <w:sz w:val="24"/>
                <w:szCs w:val="24"/>
              </w:rPr>
            </w:pPr>
            <w:r w:rsidRPr="007F30B3">
              <w:rPr>
                <w:rFonts w:ascii="Arial" w:hAnsi="Arial" w:cs="Arial"/>
                <w:sz w:val="24"/>
                <w:szCs w:val="24"/>
              </w:rPr>
              <w:t>To inform the PM</w:t>
            </w:r>
            <w:r w:rsidR="00FA466C">
              <w:rPr>
                <w:rFonts w:ascii="Arial" w:hAnsi="Arial" w:cs="Arial"/>
                <w:sz w:val="24"/>
                <w:szCs w:val="24"/>
              </w:rPr>
              <w:t>I</w:t>
            </w:r>
            <w:r w:rsidRPr="007F30B3">
              <w:rPr>
                <w:rFonts w:ascii="Arial" w:hAnsi="Arial" w:cs="Arial"/>
                <w:sz w:val="24"/>
                <w:szCs w:val="24"/>
              </w:rPr>
              <w:t xml:space="preserve">P we anticipate the </w:t>
            </w:r>
            <w:r w:rsidR="00D13316">
              <w:rPr>
                <w:rFonts w:ascii="Arial" w:hAnsi="Arial" w:cs="Arial"/>
                <w:sz w:val="24"/>
                <w:szCs w:val="24"/>
              </w:rPr>
              <w:t>Project Manager</w:t>
            </w:r>
            <w:r w:rsidRPr="007F30B3">
              <w:rPr>
                <w:rFonts w:ascii="Arial" w:hAnsi="Arial" w:cs="Arial"/>
                <w:sz w:val="24"/>
                <w:szCs w:val="24"/>
              </w:rPr>
              <w:t xml:space="preserve"> undertaking a condition survey of the fabric of individual buildings and their M&amp;E services.</w:t>
            </w:r>
          </w:p>
          <w:p w14:paraId="4E28DBED" w14:textId="77777777" w:rsidR="009973E0" w:rsidRDefault="009973E0" w:rsidP="00DF2116">
            <w:pPr>
              <w:spacing w:after="0" w:line="240" w:lineRule="auto"/>
              <w:rPr>
                <w:rFonts w:ascii="Arial" w:hAnsi="Arial" w:cs="Arial"/>
                <w:sz w:val="24"/>
                <w:szCs w:val="24"/>
              </w:rPr>
            </w:pPr>
          </w:p>
          <w:p w14:paraId="2D2141B8" w14:textId="329699F8" w:rsidR="007555B7" w:rsidRDefault="007555B7" w:rsidP="00DF2116">
            <w:pPr>
              <w:spacing w:after="0" w:line="240" w:lineRule="auto"/>
              <w:rPr>
                <w:rFonts w:ascii="Arial" w:hAnsi="Arial" w:cs="Arial"/>
                <w:sz w:val="24"/>
                <w:szCs w:val="24"/>
              </w:rPr>
            </w:pPr>
            <w:r>
              <w:rPr>
                <w:rFonts w:ascii="Arial" w:hAnsi="Arial" w:cs="Arial"/>
                <w:sz w:val="24"/>
                <w:szCs w:val="24"/>
              </w:rPr>
              <w:lastRenderedPageBreak/>
              <w:t>This instruction includes</w:t>
            </w:r>
            <w:r w:rsidR="00C2332B">
              <w:rPr>
                <w:rFonts w:ascii="Arial" w:hAnsi="Arial" w:cs="Arial"/>
                <w:sz w:val="24"/>
                <w:szCs w:val="24"/>
              </w:rPr>
              <w:t xml:space="preserve"> </w:t>
            </w:r>
            <w:r w:rsidR="00E36BEA">
              <w:rPr>
                <w:rFonts w:ascii="Arial" w:hAnsi="Arial" w:cs="Arial"/>
                <w:sz w:val="24"/>
                <w:szCs w:val="24"/>
              </w:rPr>
              <w:t xml:space="preserve">the </w:t>
            </w:r>
            <w:r w:rsidR="005F1100">
              <w:rPr>
                <w:rFonts w:ascii="Arial" w:hAnsi="Arial" w:cs="Arial"/>
                <w:sz w:val="24"/>
                <w:szCs w:val="24"/>
              </w:rPr>
              <w:t xml:space="preserve">management </w:t>
            </w:r>
            <w:r w:rsidR="00204669">
              <w:rPr>
                <w:rFonts w:ascii="Arial" w:hAnsi="Arial" w:cs="Arial"/>
                <w:sz w:val="24"/>
                <w:szCs w:val="24"/>
              </w:rPr>
              <w:t xml:space="preserve">and delivery </w:t>
            </w:r>
            <w:r w:rsidR="00C2332B">
              <w:rPr>
                <w:rFonts w:ascii="Arial" w:hAnsi="Arial" w:cs="Arial"/>
                <w:sz w:val="24"/>
                <w:szCs w:val="24"/>
              </w:rPr>
              <w:t xml:space="preserve">of </w:t>
            </w:r>
            <w:r w:rsidR="00D018F3">
              <w:rPr>
                <w:rFonts w:ascii="Arial" w:hAnsi="Arial" w:cs="Arial"/>
                <w:sz w:val="24"/>
                <w:szCs w:val="24"/>
              </w:rPr>
              <w:t>S</w:t>
            </w:r>
            <w:r w:rsidR="00547FFE">
              <w:rPr>
                <w:rFonts w:ascii="Arial" w:hAnsi="Arial" w:cs="Arial"/>
                <w:sz w:val="24"/>
                <w:szCs w:val="24"/>
              </w:rPr>
              <w:t>tage</w:t>
            </w:r>
            <w:r w:rsidR="005F1100">
              <w:rPr>
                <w:rFonts w:ascii="Arial" w:hAnsi="Arial" w:cs="Arial"/>
                <w:sz w:val="24"/>
                <w:szCs w:val="24"/>
              </w:rPr>
              <w:t xml:space="preserve"> </w:t>
            </w:r>
            <w:r w:rsidR="00D018F3">
              <w:rPr>
                <w:rFonts w:ascii="Arial" w:hAnsi="Arial" w:cs="Arial"/>
                <w:sz w:val="24"/>
                <w:szCs w:val="24"/>
              </w:rPr>
              <w:t xml:space="preserve">1 </w:t>
            </w:r>
            <w:r w:rsidR="005F1100">
              <w:rPr>
                <w:rFonts w:ascii="Arial" w:hAnsi="Arial" w:cs="Arial"/>
                <w:sz w:val="24"/>
                <w:szCs w:val="24"/>
              </w:rPr>
              <w:t xml:space="preserve">of </w:t>
            </w:r>
            <w:r w:rsidR="00A54AC1">
              <w:rPr>
                <w:rFonts w:ascii="Arial" w:hAnsi="Arial" w:cs="Arial"/>
                <w:sz w:val="24"/>
                <w:szCs w:val="24"/>
              </w:rPr>
              <w:t>improvements</w:t>
            </w:r>
            <w:r w:rsidR="00483F0A">
              <w:rPr>
                <w:rFonts w:ascii="Arial" w:hAnsi="Arial" w:cs="Arial"/>
                <w:sz w:val="24"/>
                <w:szCs w:val="24"/>
              </w:rPr>
              <w:t xml:space="preserve"> and building modifications</w:t>
            </w:r>
            <w:r w:rsidR="005F1100">
              <w:rPr>
                <w:rFonts w:ascii="Arial" w:hAnsi="Arial" w:cs="Arial"/>
                <w:sz w:val="24"/>
                <w:szCs w:val="24"/>
              </w:rPr>
              <w:t>,</w:t>
            </w:r>
            <w:r w:rsidR="00C2332B">
              <w:rPr>
                <w:rFonts w:ascii="Arial" w:hAnsi="Arial" w:cs="Arial"/>
                <w:sz w:val="24"/>
                <w:szCs w:val="24"/>
              </w:rPr>
              <w:t xml:space="preserve"> </w:t>
            </w:r>
            <w:r w:rsidR="00E36BEA">
              <w:rPr>
                <w:rFonts w:ascii="Arial" w:hAnsi="Arial" w:cs="Arial"/>
                <w:sz w:val="24"/>
                <w:szCs w:val="24"/>
              </w:rPr>
              <w:t xml:space="preserve">as </w:t>
            </w:r>
            <w:r w:rsidR="00A54AC1">
              <w:rPr>
                <w:rFonts w:ascii="Arial" w:hAnsi="Arial" w:cs="Arial"/>
                <w:sz w:val="24"/>
                <w:szCs w:val="24"/>
              </w:rPr>
              <w:t>determined</w:t>
            </w:r>
            <w:r w:rsidR="00E36BEA">
              <w:rPr>
                <w:rFonts w:ascii="Arial" w:hAnsi="Arial" w:cs="Arial"/>
                <w:sz w:val="24"/>
                <w:szCs w:val="24"/>
              </w:rPr>
              <w:t xml:space="preserve"> by th</w:t>
            </w:r>
            <w:r w:rsidR="005F1100">
              <w:rPr>
                <w:rFonts w:ascii="Arial" w:hAnsi="Arial" w:cs="Arial"/>
                <w:sz w:val="24"/>
                <w:szCs w:val="24"/>
              </w:rPr>
              <w:t>e PMIP</w:t>
            </w:r>
            <w:r w:rsidR="00547FFE">
              <w:rPr>
                <w:rFonts w:ascii="Arial" w:hAnsi="Arial" w:cs="Arial"/>
                <w:sz w:val="24"/>
                <w:szCs w:val="24"/>
              </w:rPr>
              <w:t>.</w:t>
            </w:r>
            <w:r w:rsidR="005116CE">
              <w:rPr>
                <w:rFonts w:ascii="Arial" w:hAnsi="Arial" w:cs="Arial"/>
                <w:sz w:val="24"/>
                <w:szCs w:val="24"/>
              </w:rPr>
              <w:t xml:space="preserve"> </w:t>
            </w:r>
          </w:p>
          <w:p w14:paraId="0FDF2FC5" w14:textId="77777777" w:rsidR="00E155BB" w:rsidRDefault="00E155BB" w:rsidP="00DF2116">
            <w:pPr>
              <w:spacing w:after="0" w:line="240" w:lineRule="auto"/>
              <w:rPr>
                <w:rFonts w:ascii="Arial" w:hAnsi="Arial" w:cs="Arial"/>
                <w:sz w:val="24"/>
                <w:szCs w:val="24"/>
              </w:rPr>
            </w:pPr>
          </w:p>
          <w:p w14:paraId="7917A10C" w14:textId="346C3407" w:rsidR="000D1B1E" w:rsidRDefault="00500746" w:rsidP="00DF2116">
            <w:pPr>
              <w:spacing w:after="0" w:line="240" w:lineRule="auto"/>
              <w:rPr>
                <w:rFonts w:ascii="Arial" w:hAnsi="Arial" w:cs="Arial"/>
                <w:sz w:val="24"/>
                <w:szCs w:val="24"/>
              </w:rPr>
            </w:pPr>
            <w:r>
              <w:rPr>
                <w:rFonts w:ascii="Arial" w:hAnsi="Arial" w:cs="Arial"/>
                <w:sz w:val="24"/>
                <w:szCs w:val="24"/>
              </w:rPr>
              <w:t>In tandem with the above</w:t>
            </w:r>
            <w:r w:rsidR="005F1100">
              <w:rPr>
                <w:rFonts w:ascii="Arial" w:hAnsi="Arial" w:cs="Arial"/>
                <w:sz w:val="24"/>
                <w:szCs w:val="24"/>
              </w:rPr>
              <w:t xml:space="preserve"> building works</w:t>
            </w:r>
            <w:r>
              <w:rPr>
                <w:rFonts w:ascii="Arial" w:hAnsi="Arial" w:cs="Arial"/>
                <w:sz w:val="24"/>
                <w:szCs w:val="24"/>
              </w:rPr>
              <w:t xml:space="preserve">, Krowji will be </w:t>
            </w:r>
            <w:r w:rsidR="005F1100">
              <w:rPr>
                <w:rFonts w:ascii="Arial" w:hAnsi="Arial" w:cs="Arial"/>
                <w:sz w:val="24"/>
                <w:szCs w:val="24"/>
              </w:rPr>
              <w:t>undertaking the installation of container studios and landscaping in the centre of the Main Site. The</w:t>
            </w:r>
            <w:r w:rsidR="002A2273">
              <w:rPr>
                <w:rFonts w:ascii="Arial" w:hAnsi="Arial" w:cs="Arial"/>
                <w:sz w:val="24"/>
                <w:szCs w:val="24"/>
              </w:rPr>
              <w:t xml:space="preserve"> </w:t>
            </w:r>
            <w:r w:rsidR="00470894">
              <w:rPr>
                <w:rFonts w:ascii="Arial" w:hAnsi="Arial" w:cs="Arial"/>
                <w:sz w:val="24"/>
                <w:szCs w:val="24"/>
              </w:rPr>
              <w:t xml:space="preserve">building </w:t>
            </w:r>
            <w:r w:rsidR="00BC0268">
              <w:rPr>
                <w:rFonts w:ascii="Arial" w:hAnsi="Arial" w:cs="Arial"/>
                <w:sz w:val="24"/>
                <w:szCs w:val="24"/>
              </w:rPr>
              <w:t xml:space="preserve">improvements </w:t>
            </w:r>
            <w:r w:rsidR="00A73B39">
              <w:rPr>
                <w:rFonts w:ascii="Arial" w:hAnsi="Arial" w:cs="Arial"/>
                <w:sz w:val="24"/>
                <w:szCs w:val="24"/>
              </w:rPr>
              <w:t>will</w:t>
            </w:r>
            <w:r w:rsidR="00083EF4">
              <w:rPr>
                <w:rFonts w:ascii="Arial" w:hAnsi="Arial" w:cs="Arial"/>
                <w:sz w:val="24"/>
                <w:szCs w:val="24"/>
              </w:rPr>
              <w:t xml:space="preserve"> </w:t>
            </w:r>
            <w:r w:rsidR="00ED3D8A">
              <w:rPr>
                <w:rFonts w:ascii="Arial" w:hAnsi="Arial" w:cs="Arial"/>
                <w:sz w:val="24"/>
                <w:szCs w:val="24"/>
              </w:rPr>
              <w:t xml:space="preserve">need </w:t>
            </w:r>
            <w:r w:rsidR="00083EF4">
              <w:rPr>
                <w:rFonts w:ascii="Arial" w:hAnsi="Arial" w:cs="Arial"/>
                <w:sz w:val="24"/>
                <w:szCs w:val="24"/>
              </w:rPr>
              <w:t>to</w:t>
            </w:r>
            <w:r w:rsidR="00470894">
              <w:rPr>
                <w:rFonts w:ascii="Arial" w:hAnsi="Arial" w:cs="Arial"/>
                <w:sz w:val="24"/>
                <w:szCs w:val="24"/>
              </w:rPr>
              <w:t xml:space="preserve"> be planned around </w:t>
            </w:r>
            <w:r w:rsidR="001A74F5">
              <w:rPr>
                <w:rFonts w:ascii="Arial" w:hAnsi="Arial" w:cs="Arial"/>
                <w:sz w:val="24"/>
                <w:szCs w:val="24"/>
              </w:rPr>
              <w:t xml:space="preserve">this </w:t>
            </w:r>
            <w:r w:rsidR="00C519CE">
              <w:rPr>
                <w:rFonts w:ascii="Arial" w:hAnsi="Arial" w:cs="Arial"/>
                <w:sz w:val="24"/>
                <w:szCs w:val="24"/>
              </w:rPr>
              <w:t xml:space="preserve">as </w:t>
            </w:r>
            <w:r w:rsidR="001A74F5">
              <w:rPr>
                <w:rFonts w:ascii="Arial" w:hAnsi="Arial" w:cs="Arial"/>
                <w:sz w:val="24"/>
                <w:szCs w:val="24"/>
              </w:rPr>
              <w:t>both parts of the project</w:t>
            </w:r>
            <w:r w:rsidR="00C519CE">
              <w:rPr>
                <w:rFonts w:ascii="Arial" w:hAnsi="Arial" w:cs="Arial"/>
                <w:sz w:val="24"/>
                <w:szCs w:val="24"/>
              </w:rPr>
              <w:t xml:space="preserve"> will overlap in timing and Krowji staffing.</w:t>
            </w:r>
          </w:p>
          <w:p w14:paraId="23A4CBF6" w14:textId="77777777" w:rsidR="00DF2116" w:rsidRPr="000F79AE" w:rsidRDefault="00DF2116" w:rsidP="00D13316">
            <w:pPr>
              <w:spacing w:after="0" w:line="240" w:lineRule="auto"/>
              <w:rPr>
                <w:rFonts w:ascii="Arial" w:hAnsi="Arial" w:cs="Arial"/>
              </w:rPr>
            </w:pPr>
          </w:p>
        </w:tc>
      </w:tr>
      <w:tr w:rsidR="006D43D8" w:rsidRPr="000F79AE" w14:paraId="1893E493" w14:textId="77777777" w:rsidTr="0037537F">
        <w:tc>
          <w:tcPr>
            <w:tcW w:w="550" w:type="dxa"/>
          </w:tcPr>
          <w:p w14:paraId="733E1E39" w14:textId="77777777" w:rsidR="006D43D8" w:rsidRPr="000F79AE" w:rsidRDefault="000F79AE" w:rsidP="00874AE2">
            <w:pPr>
              <w:spacing w:after="0" w:line="240" w:lineRule="auto"/>
              <w:rPr>
                <w:rFonts w:ascii="Arial" w:hAnsi="Arial" w:cs="Arial"/>
                <w:b/>
                <w:sz w:val="24"/>
                <w:szCs w:val="24"/>
              </w:rPr>
            </w:pPr>
            <w:r w:rsidRPr="000F79AE">
              <w:rPr>
                <w:rFonts w:ascii="Arial" w:hAnsi="Arial" w:cs="Arial"/>
                <w:b/>
                <w:sz w:val="24"/>
                <w:szCs w:val="24"/>
              </w:rPr>
              <w:t>2.4</w:t>
            </w:r>
          </w:p>
        </w:tc>
        <w:tc>
          <w:tcPr>
            <w:tcW w:w="9098" w:type="dxa"/>
            <w:gridSpan w:val="3"/>
          </w:tcPr>
          <w:p w14:paraId="311A6D50" w14:textId="77777777" w:rsidR="006D43D8" w:rsidRPr="000F79AE" w:rsidRDefault="006D43D8" w:rsidP="00874AE2">
            <w:pPr>
              <w:spacing w:after="0" w:line="240" w:lineRule="auto"/>
              <w:rPr>
                <w:rFonts w:ascii="Arial" w:hAnsi="Arial" w:cs="Arial"/>
                <w:b/>
                <w:sz w:val="24"/>
                <w:szCs w:val="24"/>
              </w:rPr>
            </w:pPr>
            <w:r w:rsidRPr="000F79AE">
              <w:rPr>
                <w:rFonts w:ascii="Arial" w:hAnsi="Arial" w:cs="Arial"/>
                <w:b/>
                <w:sz w:val="24"/>
                <w:szCs w:val="24"/>
              </w:rPr>
              <w:t>Timescale</w:t>
            </w:r>
          </w:p>
          <w:p w14:paraId="5DE07299" w14:textId="77777777" w:rsidR="006D43D8" w:rsidRPr="000F79AE" w:rsidRDefault="006D43D8" w:rsidP="00874AE2">
            <w:pPr>
              <w:spacing w:after="0" w:line="240" w:lineRule="auto"/>
              <w:rPr>
                <w:rFonts w:ascii="Arial" w:hAnsi="Arial" w:cs="Arial"/>
                <w:b/>
                <w:sz w:val="24"/>
                <w:szCs w:val="24"/>
              </w:rPr>
            </w:pPr>
          </w:p>
          <w:p w14:paraId="3FE9D84F" w14:textId="19401E00" w:rsidR="006D43D8" w:rsidRPr="00D13BD8" w:rsidRDefault="006D43D8" w:rsidP="00874AE2">
            <w:pPr>
              <w:spacing w:after="0" w:line="240" w:lineRule="auto"/>
              <w:rPr>
                <w:rFonts w:ascii="Arial" w:hAnsi="Arial" w:cs="Arial"/>
                <w:sz w:val="24"/>
                <w:szCs w:val="24"/>
              </w:rPr>
            </w:pPr>
            <w:r w:rsidRPr="000F79AE">
              <w:rPr>
                <w:rFonts w:ascii="Arial" w:hAnsi="Arial" w:cs="Arial"/>
                <w:sz w:val="24"/>
                <w:szCs w:val="24"/>
              </w:rPr>
              <w:t>We</w:t>
            </w:r>
            <w:r w:rsidR="00225A65">
              <w:rPr>
                <w:rFonts w:ascii="Arial" w:hAnsi="Arial" w:cs="Arial"/>
                <w:sz w:val="24"/>
                <w:szCs w:val="24"/>
              </w:rPr>
              <w:t xml:space="preserve"> are committed to strict deadlines outlined by our funders</w:t>
            </w:r>
            <w:r w:rsidR="00E9339D">
              <w:rPr>
                <w:rFonts w:ascii="Arial" w:hAnsi="Arial" w:cs="Arial"/>
                <w:sz w:val="24"/>
                <w:szCs w:val="24"/>
              </w:rPr>
              <w:t xml:space="preserve"> and therefore the</w:t>
            </w:r>
            <w:r w:rsidRPr="000F79AE">
              <w:rPr>
                <w:rFonts w:ascii="Arial" w:hAnsi="Arial" w:cs="Arial"/>
                <w:sz w:val="24"/>
                <w:szCs w:val="24"/>
              </w:rPr>
              <w:t xml:space="preserve"> </w:t>
            </w:r>
            <w:r w:rsidR="0098318B">
              <w:rPr>
                <w:rFonts w:ascii="Arial" w:hAnsi="Arial" w:cs="Arial"/>
                <w:sz w:val="24"/>
                <w:szCs w:val="24"/>
              </w:rPr>
              <w:t xml:space="preserve">PMIP </w:t>
            </w:r>
            <w:r w:rsidR="00BC423A">
              <w:rPr>
                <w:rFonts w:ascii="Arial" w:hAnsi="Arial" w:cs="Arial"/>
                <w:sz w:val="24"/>
                <w:szCs w:val="24"/>
              </w:rPr>
              <w:t>and stage 1 of improvement works</w:t>
            </w:r>
            <w:r w:rsidR="00E9339D">
              <w:rPr>
                <w:rFonts w:ascii="Arial" w:hAnsi="Arial" w:cs="Arial"/>
                <w:sz w:val="24"/>
                <w:szCs w:val="24"/>
              </w:rPr>
              <w:t xml:space="preserve"> must be</w:t>
            </w:r>
            <w:r w:rsidR="008C238B" w:rsidRPr="000F79AE">
              <w:rPr>
                <w:rFonts w:ascii="Arial" w:hAnsi="Arial" w:cs="Arial"/>
                <w:sz w:val="24"/>
                <w:szCs w:val="24"/>
              </w:rPr>
              <w:t xml:space="preserve"> completed </w:t>
            </w:r>
            <w:r w:rsidR="0098318B">
              <w:rPr>
                <w:rFonts w:ascii="Arial" w:hAnsi="Arial" w:cs="Arial"/>
                <w:sz w:val="24"/>
                <w:szCs w:val="24"/>
              </w:rPr>
              <w:t>by</w:t>
            </w:r>
            <w:r w:rsidR="00E9339D">
              <w:rPr>
                <w:rFonts w:ascii="Arial" w:hAnsi="Arial" w:cs="Arial"/>
                <w:sz w:val="24"/>
                <w:szCs w:val="24"/>
              </w:rPr>
              <w:t xml:space="preserve"> January 2025</w:t>
            </w:r>
            <w:r w:rsidR="003F6280">
              <w:rPr>
                <w:rFonts w:ascii="Arial" w:hAnsi="Arial" w:cs="Arial"/>
                <w:sz w:val="24"/>
                <w:szCs w:val="24"/>
              </w:rPr>
              <w:t xml:space="preserve">. </w:t>
            </w:r>
          </w:p>
          <w:p w14:paraId="091C2A6A" w14:textId="77777777" w:rsidR="006D43D8" w:rsidRPr="000F79AE" w:rsidRDefault="006D43D8" w:rsidP="00874AE2">
            <w:pPr>
              <w:spacing w:after="0" w:line="240" w:lineRule="auto"/>
              <w:rPr>
                <w:rFonts w:ascii="Arial" w:hAnsi="Arial" w:cs="Arial"/>
                <w:b/>
                <w:sz w:val="24"/>
                <w:szCs w:val="24"/>
              </w:rPr>
            </w:pPr>
          </w:p>
        </w:tc>
      </w:tr>
      <w:tr w:rsidR="00073FB4" w:rsidRPr="00C519CE" w14:paraId="01410A99" w14:textId="77777777" w:rsidTr="0037537F">
        <w:tc>
          <w:tcPr>
            <w:tcW w:w="550" w:type="dxa"/>
          </w:tcPr>
          <w:p w14:paraId="7CB49A7D" w14:textId="77777777" w:rsidR="00073FB4" w:rsidRPr="00BC423A" w:rsidRDefault="006D43D8" w:rsidP="00874AE2">
            <w:pPr>
              <w:spacing w:after="0" w:line="240" w:lineRule="auto"/>
              <w:rPr>
                <w:rFonts w:ascii="Arial" w:hAnsi="Arial" w:cs="Arial"/>
                <w:b/>
                <w:sz w:val="24"/>
                <w:szCs w:val="24"/>
              </w:rPr>
            </w:pPr>
            <w:r w:rsidRPr="00BC423A">
              <w:rPr>
                <w:rFonts w:ascii="Arial" w:hAnsi="Arial" w:cs="Arial"/>
                <w:b/>
                <w:sz w:val="24"/>
                <w:szCs w:val="24"/>
              </w:rPr>
              <w:t>2.5</w:t>
            </w:r>
          </w:p>
        </w:tc>
        <w:tc>
          <w:tcPr>
            <w:tcW w:w="9098" w:type="dxa"/>
            <w:gridSpan w:val="3"/>
          </w:tcPr>
          <w:p w14:paraId="3797AB5E" w14:textId="77777777" w:rsidR="00073FB4" w:rsidRPr="00BC423A" w:rsidRDefault="00073FB4" w:rsidP="00874AE2">
            <w:pPr>
              <w:spacing w:after="0" w:line="240" w:lineRule="auto"/>
              <w:rPr>
                <w:rFonts w:ascii="Arial" w:hAnsi="Arial" w:cs="Arial"/>
                <w:b/>
                <w:sz w:val="24"/>
                <w:szCs w:val="24"/>
              </w:rPr>
            </w:pPr>
            <w:r w:rsidRPr="00BC423A">
              <w:rPr>
                <w:rFonts w:ascii="Arial" w:hAnsi="Arial" w:cs="Arial"/>
                <w:b/>
                <w:sz w:val="24"/>
                <w:szCs w:val="24"/>
              </w:rPr>
              <w:t>Our Budget</w:t>
            </w:r>
          </w:p>
          <w:p w14:paraId="5095F5A9" w14:textId="77777777" w:rsidR="00073FB4" w:rsidRPr="004637F4" w:rsidRDefault="00073FB4" w:rsidP="00874AE2">
            <w:pPr>
              <w:spacing w:after="0" w:line="240" w:lineRule="auto"/>
              <w:rPr>
                <w:rFonts w:ascii="Arial" w:hAnsi="Arial" w:cs="Arial"/>
                <w:bCs/>
                <w:sz w:val="24"/>
                <w:szCs w:val="24"/>
              </w:rPr>
            </w:pPr>
          </w:p>
          <w:p w14:paraId="1C110764" w14:textId="63601F76" w:rsidR="00B05AB2" w:rsidRDefault="00143BCD" w:rsidP="00874AE2">
            <w:pPr>
              <w:spacing w:after="0" w:line="240" w:lineRule="auto"/>
              <w:rPr>
                <w:rFonts w:ascii="Arial" w:hAnsi="Arial" w:cs="Arial"/>
                <w:bCs/>
                <w:sz w:val="24"/>
                <w:szCs w:val="24"/>
              </w:rPr>
            </w:pPr>
            <w:r>
              <w:rPr>
                <w:rFonts w:ascii="Arial" w:hAnsi="Arial" w:cs="Arial"/>
                <w:bCs/>
                <w:sz w:val="24"/>
                <w:szCs w:val="24"/>
              </w:rPr>
              <w:t xml:space="preserve">Our total </w:t>
            </w:r>
            <w:r w:rsidR="00E25B71">
              <w:rPr>
                <w:rFonts w:ascii="Arial" w:hAnsi="Arial" w:cs="Arial"/>
                <w:bCs/>
                <w:sz w:val="24"/>
                <w:szCs w:val="24"/>
              </w:rPr>
              <w:t>available</w:t>
            </w:r>
            <w:r w:rsidR="00DA23B8">
              <w:rPr>
                <w:rFonts w:ascii="Arial" w:hAnsi="Arial" w:cs="Arial"/>
                <w:bCs/>
                <w:sz w:val="24"/>
                <w:szCs w:val="24"/>
              </w:rPr>
              <w:t xml:space="preserve"> </w:t>
            </w:r>
            <w:r w:rsidR="001F5906">
              <w:rPr>
                <w:rFonts w:ascii="Arial" w:hAnsi="Arial" w:cs="Arial"/>
                <w:bCs/>
                <w:sz w:val="24"/>
                <w:szCs w:val="24"/>
              </w:rPr>
              <w:t>budget</w:t>
            </w:r>
            <w:r w:rsidR="00DA23B8">
              <w:rPr>
                <w:rFonts w:ascii="Arial" w:hAnsi="Arial" w:cs="Arial"/>
                <w:bCs/>
                <w:sz w:val="24"/>
                <w:szCs w:val="24"/>
              </w:rPr>
              <w:t xml:space="preserve"> </w:t>
            </w:r>
            <w:r w:rsidR="00DC1CCF">
              <w:rPr>
                <w:rFonts w:ascii="Arial" w:hAnsi="Arial" w:cs="Arial"/>
                <w:bCs/>
                <w:sz w:val="24"/>
                <w:szCs w:val="24"/>
              </w:rPr>
              <w:t xml:space="preserve">is £330,000 and we anticipate the </w:t>
            </w:r>
            <w:r w:rsidR="00827DB4">
              <w:rPr>
                <w:rFonts w:ascii="Arial" w:hAnsi="Arial" w:cs="Arial"/>
                <w:bCs/>
                <w:sz w:val="24"/>
                <w:szCs w:val="24"/>
              </w:rPr>
              <w:t xml:space="preserve">project manager </w:t>
            </w:r>
            <w:r w:rsidR="004F3CFA">
              <w:rPr>
                <w:rFonts w:ascii="Arial" w:hAnsi="Arial" w:cs="Arial"/>
                <w:bCs/>
                <w:sz w:val="24"/>
                <w:szCs w:val="24"/>
              </w:rPr>
              <w:t>fee to be approx. £50</w:t>
            </w:r>
            <w:r w:rsidR="00711B25">
              <w:rPr>
                <w:rFonts w:ascii="Arial" w:hAnsi="Arial" w:cs="Arial"/>
                <w:bCs/>
                <w:sz w:val="24"/>
                <w:szCs w:val="24"/>
              </w:rPr>
              <w:t>,000</w:t>
            </w:r>
            <w:r w:rsidR="004F3CFA">
              <w:rPr>
                <w:rFonts w:ascii="Arial" w:hAnsi="Arial" w:cs="Arial"/>
                <w:bCs/>
                <w:sz w:val="24"/>
                <w:szCs w:val="24"/>
              </w:rPr>
              <w:t>-75</w:t>
            </w:r>
            <w:r w:rsidR="00711B25">
              <w:rPr>
                <w:rFonts w:ascii="Arial" w:hAnsi="Arial" w:cs="Arial"/>
                <w:bCs/>
                <w:sz w:val="24"/>
                <w:szCs w:val="24"/>
              </w:rPr>
              <w:t>,000</w:t>
            </w:r>
            <w:r w:rsidR="00827DB4">
              <w:rPr>
                <w:rFonts w:ascii="Arial" w:hAnsi="Arial" w:cs="Arial"/>
                <w:bCs/>
                <w:sz w:val="24"/>
                <w:szCs w:val="24"/>
              </w:rPr>
              <w:t>,</w:t>
            </w:r>
            <w:r w:rsidR="004F3CFA">
              <w:rPr>
                <w:rFonts w:ascii="Arial" w:hAnsi="Arial" w:cs="Arial"/>
                <w:bCs/>
                <w:sz w:val="24"/>
                <w:szCs w:val="24"/>
              </w:rPr>
              <w:t xml:space="preserve"> leaving £</w:t>
            </w:r>
            <w:r w:rsidR="00B331CD">
              <w:rPr>
                <w:rFonts w:ascii="Arial" w:hAnsi="Arial" w:cs="Arial"/>
                <w:bCs/>
                <w:sz w:val="24"/>
                <w:szCs w:val="24"/>
              </w:rPr>
              <w:t xml:space="preserve">255,000 – </w:t>
            </w:r>
            <w:r w:rsidR="00711B25">
              <w:rPr>
                <w:rFonts w:ascii="Arial" w:hAnsi="Arial" w:cs="Arial"/>
                <w:bCs/>
                <w:sz w:val="24"/>
                <w:szCs w:val="24"/>
              </w:rPr>
              <w:t>280</w:t>
            </w:r>
            <w:r w:rsidR="00B331CD">
              <w:rPr>
                <w:rFonts w:ascii="Arial" w:hAnsi="Arial" w:cs="Arial"/>
                <w:bCs/>
                <w:sz w:val="24"/>
                <w:szCs w:val="24"/>
              </w:rPr>
              <w:t xml:space="preserve">,000 for </w:t>
            </w:r>
            <w:r w:rsidR="00B87A64">
              <w:rPr>
                <w:rFonts w:ascii="Arial" w:hAnsi="Arial" w:cs="Arial"/>
                <w:bCs/>
                <w:sz w:val="24"/>
                <w:szCs w:val="24"/>
              </w:rPr>
              <w:t xml:space="preserve">Stage 1 of </w:t>
            </w:r>
            <w:r w:rsidR="00B331CD">
              <w:rPr>
                <w:rFonts w:ascii="Arial" w:hAnsi="Arial" w:cs="Arial"/>
                <w:bCs/>
                <w:sz w:val="24"/>
                <w:szCs w:val="24"/>
              </w:rPr>
              <w:t>the building improvement works, as identified by the PMIP.</w:t>
            </w:r>
            <w:r w:rsidR="009E7451">
              <w:rPr>
                <w:rFonts w:ascii="Arial" w:hAnsi="Arial" w:cs="Arial"/>
                <w:bCs/>
                <w:sz w:val="24"/>
                <w:szCs w:val="24"/>
              </w:rPr>
              <w:t xml:space="preserve"> </w:t>
            </w:r>
            <w:r w:rsidR="00C00E61" w:rsidRPr="00BE5B47">
              <w:rPr>
                <w:rFonts w:ascii="Arial" w:hAnsi="Arial" w:cs="Arial"/>
                <w:bCs/>
                <w:sz w:val="24"/>
                <w:szCs w:val="24"/>
              </w:rPr>
              <w:t xml:space="preserve">Krowji Ltd </w:t>
            </w:r>
            <w:r w:rsidR="00C00E61" w:rsidRPr="00BE5B47">
              <w:rPr>
                <w:rFonts w:ascii="Arial" w:hAnsi="Arial" w:cs="Arial"/>
                <w:sz w:val="24"/>
                <w:szCs w:val="24"/>
              </w:rPr>
              <w:t>is registered for VAT so our budget is exclusive of any VAT chargeable.</w:t>
            </w:r>
          </w:p>
          <w:p w14:paraId="4F5D23F8" w14:textId="77777777" w:rsidR="006466D5" w:rsidRPr="00C519CE" w:rsidRDefault="006466D5" w:rsidP="00874AE2">
            <w:pPr>
              <w:spacing w:after="0" w:line="240" w:lineRule="auto"/>
              <w:rPr>
                <w:rFonts w:ascii="Arial" w:hAnsi="Arial" w:cs="Arial"/>
                <w:bCs/>
                <w:sz w:val="24"/>
                <w:szCs w:val="24"/>
              </w:rPr>
            </w:pPr>
          </w:p>
          <w:p w14:paraId="20A1FBAE" w14:textId="2F3A7A39" w:rsidR="00073FB4" w:rsidRPr="00ED776F" w:rsidRDefault="00C519CE" w:rsidP="00C519CE">
            <w:pPr>
              <w:spacing w:after="0" w:line="240" w:lineRule="auto"/>
              <w:rPr>
                <w:rFonts w:ascii="Arial" w:hAnsi="Arial" w:cs="Arial"/>
                <w:bCs/>
                <w:sz w:val="24"/>
                <w:szCs w:val="24"/>
              </w:rPr>
            </w:pPr>
            <w:r w:rsidRPr="00ED776F">
              <w:rPr>
                <w:rFonts w:ascii="Arial" w:hAnsi="Arial" w:cs="Arial"/>
                <w:bCs/>
                <w:sz w:val="24"/>
                <w:szCs w:val="24"/>
              </w:rPr>
              <w:t>The PMIP</w:t>
            </w:r>
            <w:r w:rsidR="004637F4">
              <w:rPr>
                <w:rFonts w:ascii="Arial" w:hAnsi="Arial" w:cs="Arial"/>
                <w:bCs/>
                <w:sz w:val="24"/>
                <w:szCs w:val="24"/>
              </w:rPr>
              <w:t xml:space="preserve"> and </w:t>
            </w:r>
            <w:r w:rsidR="005E1377">
              <w:rPr>
                <w:rFonts w:ascii="Arial" w:hAnsi="Arial" w:cs="Arial"/>
                <w:bCs/>
                <w:sz w:val="24"/>
                <w:szCs w:val="24"/>
              </w:rPr>
              <w:t>S</w:t>
            </w:r>
            <w:r w:rsidR="004637F4">
              <w:rPr>
                <w:rFonts w:ascii="Arial" w:hAnsi="Arial" w:cs="Arial"/>
                <w:bCs/>
                <w:sz w:val="24"/>
                <w:szCs w:val="24"/>
              </w:rPr>
              <w:t>tage 1 of works</w:t>
            </w:r>
            <w:r w:rsidR="00607572">
              <w:rPr>
                <w:rFonts w:ascii="Arial" w:hAnsi="Arial" w:cs="Arial"/>
                <w:bCs/>
                <w:sz w:val="24"/>
                <w:szCs w:val="24"/>
              </w:rPr>
              <w:t xml:space="preserve"> to improve environmental sustainability and </w:t>
            </w:r>
            <w:r w:rsidR="00CB3C89">
              <w:rPr>
                <w:rFonts w:ascii="Arial" w:hAnsi="Arial" w:cs="Arial"/>
                <w:bCs/>
                <w:sz w:val="24"/>
                <w:szCs w:val="24"/>
              </w:rPr>
              <w:t>accessibility</w:t>
            </w:r>
            <w:r w:rsidRPr="00ED776F">
              <w:rPr>
                <w:rFonts w:ascii="Arial" w:hAnsi="Arial" w:cs="Arial"/>
                <w:bCs/>
                <w:sz w:val="24"/>
                <w:szCs w:val="24"/>
              </w:rPr>
              <w:t xml:space="preserve"> is funded by </w:t>
            </w:r>
            <w:r w:rsidR="000C4295">
              <w:rPr>
                <w:rFonts w:ascii="Arial" w:hAnsi="Arial" w:cs="Arial"/>
                <w:bCs/>
                <w:sz w:val="24"/>
                <w:szCs w:val="24"/>
              </w:rPr>
              <w:t xml:space="preserve">the </w:t>
            </w:r>
            <w:hyperlink r:id="rId14" w:history="1">
              <w:r w:rsidR="000C4295" w:rsidRPr="00857703">
                <w:rPr>
                  <w:rStyle w:val="Hyperlink"/>
                  <w:rFonts w:ascii="Arial" w:hAnsi="Arial" w:cs="Arial"/>
                  <w:bCs/>
                  <w:sz w:val="24"/>
                  <w:szCs w:val="24"/>
                </w:rPr>
                <w:t xml:space="preserve">Good Growth </w:t>
              </w:r>
              <w:r w:rsidRPr="00857703">
                <w:rPr>
                  <w:rStyle w:val="Hyperlink"/>
                  <w:rFonts w:ascii="Arial" w:hAnsi="Arial" w:cs="Arial"/>
                  <w:bCs/>
                  <w:sz w:val="24"/>
                  <w:szCs w:val="24"/>
                </w:rPr>
                <w:t>Fund</w:t>
              </w:r>
            </w:hyperlink>
            <w:r w:rsidRPr="00ED776F">
              <w:rPr>
                <w:rFonts w:ascii="Arial" w:hAnsi="Arial" w:cs="Arial"/>
                <w:bCs/>
                <w:sz w:val="24"/>
                <w:szCs w:val="24"/>
              </w:rPr>
              <w:t xml:space="preserve"> and Krowji reserves.</w:t>
            </w:r>
            <w:r w:rsidR="00CC75F0">
              <w:rPr>
                <w:rFonts w:ascii="Arial" w:hAnsi="Arial" w:cs="Arial"/>
                <w:bCs/>
                <w:sz w:val="24"/>
                <w:szCs w:val="24"/>
              </w:rPr>
              <w:t xml:space="preserve"> Any repair works and general maintenance will be budgeted for separately.</w:t>
            </w:r>
            <w:r w:rsidR="000C4295">
              <w:rPr>
                <w:rFonts w:ascii="Arial" w:hAnsi="Arial" w:cs="Arial"/>
                <w:bCs/>
                <w:sz w:val="24"/>
                <w:szCs w:val="24"/>
              </w:rPr>
              <w:t xml:space="preserve"> Applicants should</w:t>
            </w:r>
            <w:r w:rsidR="0013313C">
              <w:rPr>
                <w:rFonts w:ascii="Arial" w:hAnsi="Arial" w:cs="Arial"/>
                <w:bCs/>
                <w:sz w:val="24"/>
                <w:szCs w:val="24"/>
              </w:rPr>
              <w:t xml:space="preserve"> have</w:t>
            </w:r>
            <w:r w:rsidR="0013313C" w:rsidRPr="004A4834">
              <w:rPr>
                <w:rFonts w:ascii="Arial" w:hAnsi="Arial" w:cs="Arial"/>
                <w:bCs/>
                <w:sz w:val="24"/>
                <w:szCs w:val="24"/>
              </w:rPr>
              <w:t xml:space="preserve"> prior experience of grant funded projects</w:t>
            </w:r>
            <w:r w:rsidR="0013313C">
              <w:rPr>
                <w:rFonts w:ascii="Arial" w:hAnsi="Arial" w:cs="Arial"/>
                <w:bCs/>
                <w:sz w:val="24"/>
                <w:szCs w:val="24"/>
              </w:rPr>
              <w:t xml:space="preserve"> and</w:t>
            </w:r>
            <w:r w:rsidR="000C4295">
              <w:rPr>
                <w:rFonts w:ascii="Arial" w:hAnsi="Arial" w:cs="Arial"/>
                <w:bCs/>
                <w:sz w:val="24"/>
                <w:szCs w:val="24"/>
              </w:rPr>
              <w:t xml:space="preserve"> be familiar with the conditions applied by the Good Growth Fund to projects they are supporting</w:t>
            </w:r>
            <w:r w:rsidR="004A4834">
              <w:rPr>
                <w:rFonts w:ascii="Arial" w:hAnsi="Arial" w:cs="Arial"/>
                <w:bCs/>
                <w:sz w:val="24"/>
                <w:szCs w:val="24"/>
              </w:rPr>
              <w:t>.</w:t>
            </w:r>
          </w:p>
        </w:tc>
      </w:tr>
    </w:tbl>
    <w:p w14:paraId="37403A08" w14:textId="77777777" w:rsidR="00073FB4" w:rsidRPr="00C519CE" w:rsidRDefault="00073FB4">
      <w:pPr>
        <w:rPr>
          <w:bCs/>
        </w:rPr>
      </w:pPr>
    </w:p>
    <w:tbl>
      <w:tblPr>
        <w:tblW w:w="0" w:type="auto"/>
        <w:tblLook w:val="00A0" w:firstRow="1" w:lastRow="0" w:firstColumn="1" w:lastColumn="0" w:noHBand="0" w:noVBand="0"/>
      </w:tblPr>
      <w:tblGrid>
        <w:gridCol w:w="672"/>
        <w:gridCol w:w="8354"/>
      </w:tblGrid>
      <w:tr w:rsidR="00073FB4" w:rsidRPr="00DB004F" w14:paraId="68A93532" w14:textId="77777777" w:rsidTr="00874AE2">
        <w:tc>
          <w:tcPr>
            <w:tcW w:w="675" w:type="dxa"/>
          </w:tcPr>
          <w:p w14:paraId="35FF07B5"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3.0</w:t>
            </w:r>
          </w:p>
        </w:tc>
        <w:tc>
          <w:tcPr>
            <w:tcW w:w="8505" w:type="dxa"/>
          </w:tcPr>
          <w:p w14:paraId="13D77A55"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THE COMMISSION</w:t>
            </w:r>
          </w:p>
          <w:p w14:paraId="4C7CBE9C" w14:textId="77777777" w:rsidR="00073FB4" w:rsidRPr="00DB004F" w:rsidRDefault="00073FB4" w:rsidP="00874AE2">
            <w:pPr>
              <w:spacing w:after="0" w:line="240" w:lineRule="auto"/>
              <w:rPr>
                <w:rFonts w:ascii="Arial" w:hAnsi="Arial" w:cs="Arial"/>
                <w:b/>
                <w:sz w:val="24"/>
                <w:szCs w:val="24"/>
              </w:rPr>
            </w:pPr>
          </w:p>
        </w:tc>
      </w:tr>
      <w:tr w:rsidR="00073FB4" w:rsidRPr="00DB004F" w14:paraId="02A50C70" w14:textId="77777777" w:rsidTr="00874AE2">
        <w:tc>
          <w:tcPr>
            <w:tcW w:w="675" w:type="dxa"/>
          </w:tcPr>
          <w:p w14:paraId="3E6AA6CA"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3.1</w:t>
            </w:r>
          </w:p>
        </w:tc>
        <w:tc>
          <w:tcPr>
            <w:tcW w:w="8505" w:type="dxa"/>
          </w:tcPr>
          <w:p w14:paraId="1C8D753E"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General Objectives</w:t>
            </w:r>
          </w:p>
          <w:p w14:paraId="79D7878A" w14:textId="77777777" w:rsidR="00DB004F" w:rsidRPr="00B843BA" w:rsidRDefault="00DB004F" w:rsidP="00874AE2">
            <w:pPr>
              <w:autoSpaceDE w:val="0"/>
              <w:autoSpaceDN w:val="0"/>
              <w:adjustRightInd w:val="0"/>
              <w:spacing w:after="0" w:line="240" w:lineRule="auto"/>
              <w:outlineLvl w:val="0"/>
              <w:rPr>
                <w:rFonts w:ascii="Arial" w:hAnsi="Arial" w:cs="Arial"/>
                <w:bCs/>
                <w:sz w:val="24"/>
                <w:szCs w:val="24"/>
              </w:rPr>
            </w:pPr>
          </w:p>
          <w:p w14:paraId="6274DD57" w14:textId="77777777" w:rsidR="00174C18" w:rsidRPr="00E9339D" w:rsidRDefault="00E007F7" w:rsidP="00F57E2D">
            <w:pPr>
              <w:rPr>
                <w:rFonts w:ascii="Arial" w:hAnsi="Arial" w:cs="Arial"/>
                <w:sz w:val="24"/>
                <w:u w:val="single"/>
              </w:rPr>
            </w:pPr>
            <w:r w:rsidRPr="00E9339D">
              <w:rPr>
                <w:rFonts w:ascii="Arial" w:hAnsi="Arial" w:cs="Arial"/>
                <w:sz w:val="24"/>
                <w:u w:val="single"/>
              </w:rPr>
              <w:t>Survey</w:t>
            </w:r>
          </w:p>
          <w:p w14:paraId="5C77A5ED" w14:textId="1760E866" w:rsidR="00F57E2D" w:rsidRPr="00F57E2D" w:rsidRDefault="00174C18" w:rsidP="00F57E2D">
            <w:pPr>
              <w:rPr>
                <w:rFonts w:ascii="Arial" w:hAnsi="Arial" w:cs="Arial"/>
                <w:sz w:val="24"/>
              </w:rPr>
            </w:pPr>
            <w:r w:rsidRPr="00174C18">
              <w:rPr>
                <w:rFonts w:ascii="Arial" w:hAnsi="Arial" w:cs="Arial"/>
                <w:sz w:val="24"/>
              </w:rPr>
              <w:t>A</w:t>
            </w:r>
            <w:r w:rsidR="00F57E2D" w:rsidRPr="00174C18">
              <w:rPr>
                <w:rFonts w:ascii="Arial" w:hAnsi="Arial" w:cs="Arial"/>
                <w:sz w:val="24"/>
              </w:rPr>
              <w:t xml:space="preserve">s a minimum the </w:t>
            </w:r>
            <w:r w:rsidR="0099715B" w:rsidRPr="00174C18">
              <w:rPr>
                <w:rFonts w:ascii="Arial" w:hAnsi="Arial" w:cs="Arial"/>
                <w:sz w:val="24"/>
              </w:rPr>
              <w:t>Project Manager</w:t>
            </w:r>
            <w:r w:rsidR="00F57E2D" w:rsidRPr="00174C18">
              <w:rPr>
                <w:rFonts w:ascii="Arial" w:hAnsi="Arial" w:cs="Arial"/>
                <w:sz w:val="24"/>
              </w:rPr>
              <w:t xml:space="preserve"> should </w:t>
            </w:r>
            <w:r w:rsidR="00E007F7" w:rsidRPr="00174C18">
              <w:rPr>
                <w:rFonts w:ascii="Arial" w:hAnsi="Arial" w:cs="Arial"/>
                <w:sz w:val="24"/>
              </w:rPr>
              <w:t>survey the</w:t>
            </w:r>
            <w:r w:rsidR="00F57E2D" w:rsidRPr="00174C18">
              <w:rPr>
                <w:rFonts w:ascii="Arial" w:hAnsi="Arial" w:cs="Arial"/>
                <w:sz w:val="24"/>
              </w:rPr>
              <w:t>:</w:t>
            </w:r>
          </w:p>
          <w:p w14:paraId="75256B68" w14:textId="5884EFF7" w:rsidR="00F57E2D" w:rsidRPr="00174C18" w:rsidRDefault="00F57E2D" w:rsidP="00174C18">
            <w:pPr>
              <w:pStyle w:val="ListParagraph"/>
              <w:rPr>
                <w:rFonts w:ascii="Arial" w:hAnsi="Arial" w:cs="Arial"/>
                <w:sz w:val="24"/>
              </w:rPr>
            </w:pPr>
            <w:r w:rsidRPr="00174C18">
              <w:rPr>
                <w:rFonts w:ascii="Arial" w:hAnsi="Arial" w:cs="Arial"/>
                <w:sz w:val="24"/>
              </w:rPr>
              <w:t xml:space="preserve">Building </w:t>
            </w:r>
            <w:r w:rsidR="00AF169F" w:rsidRPr="00174C18">
              <w:rPr>
                <w:rFonts w:ascii="Arial" w:hAnsi="Arial" w:cs="Arial"/>
                <w:sz w:val="24"/>
              </w:rPr>
              <w:t>structures</w:t>
            </w:r>
            <w:r w:rsidRPr="00174C18">
              <w:rPr>
                <w:rFonts w:ascii="Arial" w:hAnsi="Arial" w:cs="Arial"/>
                <w:sz w:val="24"/>
              </w:rPr>
              <w:t xml:space="preserve"> – </w:t>
            </w:r>
            <w:r w:rsidR="00E007F7" w:rsidRPr="00174C18">
              <w:rPr>
                <w:rFonts w:ascii="Arial" w:hAnsi="Arial" w:cs="Arial"/>
                <w:sz w:val="24"/>
              </w:rPr>
              <w:t xml:space="preserve">inc. </w:t>
            </w:r>
            <w:r w:rsidR="00C519CE" w:rsidRPr="00174C18">
              <w:rPr>
                <w:rFonts w:ascii="Arial" w:hAnsi="Arial" w:cs="Arial"/>
                <w:sz w:val="24"/>
              </w:rPr>
              <w:t>walls, openings, fl</w:t>
            </w:r>
            <w:r w:rsidR="00E007F7" w:rsidRPr="00174C18">
              <w:rPr>
                <w:rFonts w:ascii="Arial" w:hAnsi="Arial" w:cs="Arial"/>
                <w:sz w:val="24"/>
              </w:rPr>
              <w:t xml:space="preserve">oors, </w:t>
            </w:r>
            <w:proofErr w:type="gramStart"/>
            <w:r w:rsidR="00E007F7" w:rsidRPr="00174C18">
              <w:rPr>
                <w:rFonts w:ascii="Arial" w:hAnsi="Arial" w:cs="Arial"/>
                <w:sz w:val="24"/>
              </w:rPr>
              <w:t>roofs</w:t>
            </w:r>
            <w:proofErr w:type="gramEnd"/>
            <w:r w:rsidR="00E007F7" w:rsidRPr="00174C18">
              <w:rPr>
                <w:rFonts w:ascii="Arial" w:hAnsi="Arial" w:cs="Arial"/>
                <w:sz w:val="24"/>
              </w:rPr>
              <w:t xml:space="preserve"> and finishes</w:t>
            </w:r>
          </w:p>
          <w:p w14:paraId="085DC5C0" w14:textId="5C503B23" w:rsidR="00FA4BA6" w:rsidRPr="00F57E2D" w:rsidRDefault="00E007F7" w:rsidP="00F57E2D">
            <w:pPr>
              <w:ind w:left="720"/>
              <w:rPr>
                <w:rFonts w:ascii="Arial" w:hAnsi="Arial" w:cs="Arial"/>
                <w:sz w:val="24"/>
              </w:rPr>
            </w:pPr>
            <w:r>
              <w:rPr>
                <w:rFonts w:ascii="Arial" w:hAnsi="Arial" w:cs="Arial"/>
                <w:sz w:val="24"/>
              </w:rPr>
              <w:t>M&amp;E</w:t>
            </w:r>
            <w:r w:rsidR="00F57E2D" w:rsidRPr="00F57E2D">
              <w:rPr>
                <w:rFonts w:ascii="Arial" w:hAnsi="Arial" w:cs="Arial"/>
                <w:sz w:val="24"/>
              </w:rPr>
              <w:t xml:space="preserve"> – </w:t>
            </w:r>
            <w:r>
              <w:rPr>
                <w:rFonts w:ascii="Arial" w:hAnsi="Arial" w:cs="Arial"/>
                <w:sz w:val="24"/>
              </w:rPr>
              <w:t xml:space="preserve">inc. utility connections, </w:t>
            </w:r>
            <w:proofErr w:type="gramStart"/>
            <w:r>
              <w:rPr>
                <w:rFonts w:ascii="Arial" w:hAnsi="Arial" w:cs="Arial"/>
                <w:sz w:val="24"/>
              </w:rPr>
              <w:t>networks</w:t>
            </w:r>
            <w:proofErr w:type="gramEnd"/>
            <w:r>
              <w:rPr>
                <w:rFonts w:ascii="Arial" w:hAnsi="Arial" w:cs="Arial"/>
                <w:sz w:val="24"/>
              </w:rPr>
              <w:t xml:space="preserve"> and fittings</w:t>
            </w:r>
          </w:p>
          <w:p w14:paraId="57FC1384" w14:textId="357767F1" w:rsidR="00E007F7" w:rsidRPr="00E9339D" w:rsidRDefault="00E007F7" w:rsidP="0060216F">
            <w:pPr>
              <w:shd w:val="clear" w:color="auto" w:fill="FFFFFF"/>
              <w:rPr>
                <w:rFonts w:ascii="Arial" w:hAnsi="Arial" w:cs="Arial"/>
                <w:bCs/>
                <w:sz w:val="24"/>
                <w:szCs w:val="24"/>
                <w:u w:val="single"/>
              </w:rPr>
            </w:pPr>
            <w:r w:rsidRPr="00E9339D">
              <w:rPr>
                <w:rFonts w:ascii="Arial" w:hAnsi="Arial" w:cs="Arial"/>
                <w:bCs/>
                <w:sz w:val="24"/>
                <w:szCs w:val="24"/>
                <w:u w:val="single"/>
              </w:rPr>
              <w:t>Detailed Report</w:t>
            </w:r>
          </w:p>
          <w:p w14:paraId="52177FC3" w14:textId="0090CCFF" w:rsidR="00E007F7" w:rsidRDefault="00174C18" w:rsidP="0060216F">
            <w:pPr>
              <w:shd w:val="clear" w:color="auto" w:fill="FFFFFF"/>
              <w:rPr>
                <w:rFonts w:ascii="Arial" w:hAnsi="Arial" w:cs="Arial"/>
                <w:bCs/>
                <w:sz w:val="24"/>
                <w:szCs w:val="24"/>
              </w:rPr>
            </w:pPr>
            <w:r>
              <w:rPr>
                <w:rFonts w:ascii="Arial" w:hAnsi="Arial" w:cs="Arial"/>
                <w:bCs/>
                <w:sz w:val="24"/>
                <w:szCs w:val="24"/>
              </w:rPr>
              <w:t>The Project Manager should p</w:t>
            </w:r>
            <w:r w:rsidR="00E007F7">
              <w:rPr>
                <w:rFonts w:ascii="Arial" w:hAnsi="Arial" w:cs="Arial"/>
                <w:bCs/>
                <w:sz w:val="24"/>
                <w:szCs w:val="24"/>
              </w:rPr>
              <w:t>repare a detailed report identifying</w:t>
            </w:r>
            <w:r w:rsidR="00683DFE">
              <w:rPr>
                <w:rFonts w:ascii="Arial" w:hAnsi="Arial" w:cs="Arial"/>
                <w:bCs/>
                <w:sz w:val="24"/>
                <w:szCs w:val="24"/>
              </w:rPr>
              <w:t>,</w:t>
            </w:r>
            <w:r w:rsidR="003E0F5D">
              <w:rPr>
                <w:rFonts w:ascii="Arial" w:hAnsi="Arial" w:cs="Arial"/>
                <w:bCs/>
                <w:sz w:val="24"/>
                <w:szCs w:val="24"/>
              </w:rPr>
              <w:t xml:space="preserve"> RAG rating</w:t>
            </w:r>
            <w:r w:rsidR="00683DFE">
              <w:rPr>
                <w:rFonts w:ascii="Arial" w:hAnsi="Arial" w:cs="Arial"/>
                <w:bCs/>
                <w:sz w:val="24"/>
                <w:szCs w:val="24"/>
              </w:rPr>
              <w:t xml:space="preserve"> and costing</w:t>
            </w:r>
            <w:r>
              <w:rPr>
                <w:rFonts w:ascii="Arial" w:hAnsi="Arial" w:cs="Arial"/>
                <w:bCs/>
                <w:sz w:val="24"/>
                <w:szCs w:val="24"/>
              </w:rPr>
              <w:t>:</w:t>
            </w:r>
          </w:p>
          <w:p w14:paraId="5F9A1812" w14:textId="65ABCE5E" w:rsidR="00C900B6" w:rsidRDefault="00E007F7" w:rsidP="00C900B6">
            <w:pPr>
              <w:shd w:val="clear" w:color="auto" w:fill="FFFFFF"/>
              <w:rPr>
                <w:rFonts w:ascii="Arial" w:hAnsi="Arial" w:cs="Arial"/>
                <w:bCs/>
                <w:sz w:val="24"/>
                <w:szCs w:val="24"/>
              </w:rPr>
            </w:pPr>
            <w:r>
              <w:rPr>
                <w:rFonts w:ascii="Arial" w:hAnsi="Arial" w:cs="Arial"/>
                <w:bCs/>
                <w:sz w:val="24"/>
                <w:szCs w:val="24"/>
              </w:rPr>
              <w:t>Repairs</w:t>
            </w:r>
            <w:r w:rsidR="00C900B6">
              <w:rPr>
                <w:rFonts w:ascii="Arial" w:hAnsi="Arial" w:cs="Arial"/>
                <w:bCs/>
                <w:sz w:val="24"/>
                <w:szCs w:val="24"/>
              </w:rPr>
              <w:t xml:space="preserve"> and p</w:t>
            </w:r>
            <w:r w:rsidR="00C900B6" w:rsidRPr="003E0F5D">
              <w:rPr>
                <w:rFonts w:ascii="Arial" w:hAnsi="Arial" w:cs="Arial"/>
                <w:bCs/>
                <w:sz w:val="24"/>
                <w:szCs w:val="24"/>
              </w:rPr>
              <w:t>reventative measures</w:t>
            </w:r>
            <w:r w:rsidR="00963013">
              <w:rPr>
                <w:rFonts w:ascii="Arial" w:hAnsi="Arial" w:cs="Arial"/>
                <w:bCs/>
                <w:sz w:val="24"/>
                <w:szCs w:val="24"/>
              </w:rPr>
              <w:t xml:space="preserve"> </w:t>
            </w:r>
          </w:p>
          <w:p w14:paraId="69640F06" w14:textId="77777777" w:rsidR="003E0F5D" w:rsidRDefault="003E0F5D" w:rsidP="0060216F">
            <w:pPr>
              <w:shd w:val="clear" w:color="auto" w:fill="FFFFFF"/>
              <w:rPr>
                <w:rFonts w:ascii="Arial" w:hAnsi="Arial" w:cs="Arial"/>
                <w:bCs/>
                <w:sz w:val="24"/>
                <w:szCs w:val="24"/>
              </w:rPr>
            </w:pPr>
            <w:r>
              <w:rPr>
                <w:rFonts w:ascii="Arial" w:hAnsi="Arial" w:cs="Arial"/>
                <w:bCs/>
                <w:sz w:val="24"/>
                <w:szCs w:val="24"/>
              </w:rPr>
              <w:t>C</w:t>
            </w:r>
            <w:r w:rsidRPr="003E0F5D">
              <w:rPr>
                <w:rFonts w:ascii="Arial" w:hAnsi="Arial" w:cs="Arial"/>
                <w:bCs/>
                <w:sz w:val="24"/>
                <w:szCs w:val="24"/>
              </w:rPr>
              <w:t>ompliancy issues</w:t>
            </w:r>
            <w:r>
              <w:rPr>
                <w:rFonts w:ascii="Arial" w:hAnsi="Arial" w:cs="Arial"/>
                <w:bCs/>
                <w:sz w:val="24"/>
                <w:szCs w:val="24"/>
              </w:rPr>
              <w:t xml:space="preserve"> and </w:t>
            </w:r>
            <w:r w:rsidRPr="003E0F5D">
              <w:rPr>
                <w:rFonts w:ascii="Arial" w:hAnsi="Arial" w:cs="Arial"/>
                <w:bCs/>
                <w:sz w:val="24"/>
                <w:szCs w:val="24"/>
              </w:rPr>
              <w:t xml:space="preserve">H&amp;S concerns </w:t>
            </w:r>
          </w:p>
          <w:p w14:paraId="21679B5A" w14:textId="17FE154C" w:rsidR="00BF35FA" w:rsidRDefault="00E007F7" w:rsidP="0060216F">
            <w:pPr>
              <w:shd w:val="clear" w:color="auto" w:fill="FFFFFF"/>
              <w:rPr>
                <w:rFonts w:ascii="Arial" w:hAnsi="Arial" w:cs="Arial"/>
                <w:bCs/>
                <w:sz w:val="24"/>
                <w:szCs w:val="24"/>
              </w:rPr>
            </w:pPr>
            <w:r>
              <w:rPr>
                <w:rFonts w:ascii="Arial" w:hAnsi="Arial" w:cs="Arial"/>
                <w:bCs/>
                <w:sz w:val="24"/>
                <w:szCs w:val="24"/>
              </w:rPr>
              <w:t>Improvement</w:t>
            </w:r>
            <w:r w:rsidR="001709F9">
              <w:rPr>
                <w:rFonts w:ascii="Arial" w:hAnsi="Arial" w:cs="Arial"/>
                <w:bCs/>
                <w:sz w:val="24"/>
                <w:szCs w:val="24"/>
              </w:rPr>
              <w:t>s</w:t>
            </w:r>
            <w:r>
              <w:rPr>
                <w:rFonts w:ascii="Arial" w:hAnsi="Arial" w:cs="Arial"/>
                <w:bCs/>
                <w:sz w:val="24"/>
                <w:szCs w:val="24"/>
              </w:rPr>
              <w:t xml:space="preserve"> – to </w:t>
            </w:r>
            <w:r w:rsidR="00BF35FA">
              <w:rPr>
                <w:rFonts w:ascii="Arial" w:hAnsi="Arial" w:cs="Arial"/>
                <w:bCs/>
                <w:sz w:val="24"/>
                <w:szCs w:val="24"/>
              </w:rPr>
              <w:t>specifically</w:t>
            </w:r>
            <w:r>
              <w:rPr>
                <w:rFonts w:ascii="Arial" w:hAnsi="Arial" w:cs="Arial"/>
                <w:bCs/>
                <w:sz w:val="24"/>
                <w:szCs w:val="24"/>
              </w:rPr>
              <w:t xml:space="preserve"> focus on </w:t>
            </w:r>
            <w:r w:rsidR="00BF35FA">
              <w:rPr>
                <w:rFonts w:ascii="Arial" w:hAnsi="Arial" w:cs="Arial"/>
                <w:bCs/>
                <w:sz w:val="24"/>
                <w:szCs w:val="24"/>
              </w:rPr>
              <w:t xml:space="preserve">the </w:t>
            </w:r>
            <w:r>
              <w:rPr>
                <w:rFonts w:ascii="Arial" w:hAnsi="Arial" w:cs="Arial"/>
                <w:bCs/>
                <w:sz w:val="24"/>
                <w:szCs w:val="24"/>
              </w:rPr>
              <w:t>environmental sustainability of the buildings</w:t>
            </w:r>
            <w:r w:rsidR="00BF35FA">
              <w:rPr>
                <w:rFonts w:ascii="Arial" w:hAnsi="Arial" w:cs="Arial"/>
                <w:bCs/>
                <w:sz w:val="24"/>
                <w:szCs w:val="24"/>
              </w:rPr>
              <w:t>, in particular energy consumption, and their accessibility both physical</w:t>
            </w:r>
            <w:r w:rsidR="008536EA">
              <w:rPr>
                <w:rFonts w:ascii="Arial" w:hAnsi="Arial" w:cs="Arial"/>
                <w:bCs/>
                <w:sz w:val="24"/>
                <w:szCs w:val="24"/>
              </w:rPr>
              <w:t>ly</w:t>
            </w:r>
            <w:r w:rsidR="00BF35FA">
              <w:rPr>
                <w:rFonts w:ascii="Arial" w:hAnsi="Arial" w:cs="Arial"/>
                <w:bCs/>
                <w:sz w:val="24"/>
                <w:szCs w:val="24"/>
              </w:rPr>
              <w:t xml:space="preserve"> and social</w:t>
            </w:r>
            <w:r w:rsidR="008536EA">
              <w:rPr>
                <w:rFonts w:ascii="Arial" w:hAnsi="Arial" w:cs="Arial"/>
                <w:bCs/>
                <w:sz w:val="24"/>
                <w:szCs w:val="24"/>
              </w:rPr>
              <w:t>ly</w:t>
            </w:r>
            <w:r w:rsidR="00BF35FA">
              <w:rPr>
                <w:rFonts w:ascii="Arial" w:hAnsi="Arial" w:cs="Arial"/>
                <w:bCs/>
                <w:sz w:val="24"/>
                <w:szCs w:val="24"/>
              </w:rPr>
              <w:t>.</w:t>
            </w:r>
            <w:r w:rsidR="000F6DB4">
              <w:rPr>
                <w:rFonts w:ascii="Arial" w:hAnsi="Arial" w:cs="Arial"/>
                <w:bCs/>
                <w:sz w:val="24"/>
                <w:szCs w:val="24"/>
              </w:rPr>
              <w:t xml:space="preserve"> We would expect the selected improvement works to be referenced to whole life operational costs of different options.</w:t>
            </w:r>
          </w:p>
          <w:p w14:paraId="45946785" w14:textId="77777777" w:rsidR="00B954B7" w:rsidRDefault="00B954B7" w:rsidP="0060216F">
            <w:pPr>
              <w:shd w:val="clear" w:color="auto" w:fill="FFFFFF"/>
              <w:rPr>
                <w:rFonts w:ascii="Arial" w:hAnsi="Arial" w:cs="Arial"/>
                <w:bCs/>
                <w:sz w:val="24"/>
                <w:szCs w:val="24"/>
              </w:rPr>
            </w:pPr>
          </w:p>
          <w:p w14:paraId="60D07975" w14:textId="77777777" w:rsidR="00B954B7" w:rsidRDefault="00B954B7" w:rsidP="0060216F">
            <w:pPr>
              <w:shd w:val="clear" w:color="auto" w:fill="FFFFFF"/>
              <w:rPr>
                <w:rFonts w:ascii="Arial" w:hAnsi="Arial" w:cs="Arial"/>
                <w:bCs/>
                <w:sz w:val="24"/>
                <w:szCs w:val="24"/>
              </w:rPr>
            </w:pPr>
          </w:p>
          <w:p w14:paraId="11FC818D" w14:textId="77777777" w:rsidR="00C41C50" w:rsidRDefault="00C41C50" w:rsidP="0060216F">
            <w:pPr>
              <w:shd w:val="clear" w:color="auto" w:fill="FFFFFF"/>
              <w:rPr>
                <w:rFonts w:ascii="Arial" w:hAnsi="Arial" w:cs="Arial"/>
                <w:bCs/>
                <w:sz w:val="24"/>
                <w:szCs w:val="24"/>
              </w:rPr>
            </w:pPr>
          </w:p>
          <w:p w14:paraId="7F56C5A6" w14:textId="77777777" w:rsidR="00BF35FA" w:rsidRPr="00E9339D" w:rsidRDefault="00BF35FA" w:rsidP="0060216F">
            <w:pPr>
              <w:shd w:val="clear" w:color="auto" w:fill="FFFFFF"/>
              <w:rPr>
                <w:rFonts w:ascii="Arial" w:hAnsi="Arial" w:cs="Arial"/>
                <w:bCs/>
                <w:sz w:val="24"/>
                <w:szCs w:val="24"/>
                <w:u w:val="single"/>
              </w:rPr>
            </w:pPr>
            <w:r w:rsidRPr="00E9339D">
              <w:rPr>
                <w:rFonts w:ascii="Arial" w:hAnsi="Arial" w:cs="Arial"/>
                <w:bCs/>
                <w:sz w:val="24"/>
                <w:szCs w:val="24"/>
                <w:u w:val="single"/>
              </w:rPr>
              <w:t xml:space="preserve">Improvement &amp; Repair Works </w:t>
            </w:r>
          </w:p>
          <w:p w14:paraId="2944759D" w14:textId="225378A1" w:rsidR="00BF35FA" w:rsidRDefault="008A2530" w:rsidP="0060216F">
            <w:pPr>
              <w:shd w:val="clear" w:color="auto" w:fill="FFFFFF"/>
              <w:rPr>
                <w:rFonts w:ascii="Arial" w:hAnsi="Arial" w:cs="Arial"/>
                <w:bCs/>
                <w:sz w:val="24"/>
                <w:szCs w:val="24"/>
              </w:rPr>
            </w:pPr>
            <w:r>
              <w:rPr>
                <w:rFonts w:ascii="Arial" w:hAnsi="Arial" w:cs="Arial"/>
                <w:bCs/>
                <w:sz w:val="24"/>
                <w:szCs w:val="24"/>
              </w:rPr>
              <w:t>Work with Krowji to a</w:t>
            </w:r>
            <w:r w:rsidR="00BF35FA">
              <w:rPr>
                <w:rFonts w:ascii="Arial" w:hAnsi="Arial" w:cs="Arial"/>
                <w:bCs/>
                <w:sz w:val="24"/>
                <w:szCs w:val="24"/>
              </w:rPr>
              <w:t xml:space="preserve">gree </w:t>
            </w:r>
            <w:r w:rsidR="00A3504A">
              <w:rPr>
                <w:rFonts w:ascii="Arial" w:hAnsi="Arial" w:cs="Arial"/>
                <w:bCs/>
                <w:sz w:val="24"/>
                <w:szCs w:val="24"/>
              </w:rPr>
              <w:t>Stage</w:t>
            </w:r>
            <w:r w:rsidR="00BF35FA">
              <w:rPr>
                <w:rFonts w:ascii="Arial" w:hAnsi="Arial" w:cs="Arial"/>
                <w:bCs/>
                <w:sz w:val="24"/>
                <w:szCs w:val="24"/>
              </w:rPr>
              <w:t xml:space="preserve"> 1 of the </w:t>
            </w:r>
            <w:r w:rsidR="007323F0">
              <w:rPr>
                <w:rFonts w:ascii="Arial" w:hAnsi="Arial" w:cs="Arial"/>
                <w:bCs/>
                <w:sz w:val="24"/>
                <w:szCs w:val="24"/>
              </w:rPr>
              <w:t xml:space="preserve">improvement </w:t>
            </w:r>
            <w:r w:rsidR="00BF35FA">
              <w:rPr>
                <w:rFonts w:ascii="Arial" w:hAnsi="Arial" w:cs="Arial"/>
                <w:bCs/>
                <w:sz w:val="24"/>
                <w:szCs w:val="24"/>
              </w:rPr>
              <w:t>works identified above and manage the delivery of those works.</w:t>
            </w:r>
            <w:r w:rsidR="007323F0">
              <w:rPr>
                <w:rFonts w:ascii="Arial" w:hAnsi="Arial" w:cs="Arial"/>
                <w:bCs/>
                <w:sz w:val="24"/>
                <w:szCs w:val="24"/>
              </w:rPr>
              <w:t xml:space="preserve"> </w:t>
            </w:r>
          </w:p>
          <w:p w14:paraId="333B2A9E" w14:textId="30F5B223" w:rsidR="000C4295" w:rsidRDefault="00BF35FA" w:rsidP="0060216F">
            <w:pPr>
              <w:shd w:val="clear" w:color="auto" w:fill="FFFFFF"/>
              <w:rPr>
                <w:rFonts w:ascii="Arial" w:hAnsi="Arial" w:cs="Arial"/>
                <w:bCs/>
                <w:sz w:val="24"/>
                <w:szCs w:val="24"/>
              </w:rPr>
            </w:pPr>
            <w:r>
              <w:rPr>
                <w:rFonts w:ascii="Arial" w:hAnsi="Arial" w:cs="Arial"/>
                <w:bCs/>
                <w:sz w:val="24"/>
                <w:szCs w:val="24"/>
              </w:rPr>
              <w:t xml:space="preserve">Delivery will include advising on how the works are delivered </w:t>
            </w:r>
            <w:r w:rsidR="00C63F3B">
              <w:rPr>
                <w:rFonts w:ascii="Arial" w:hAnsi="Arial" w:cs="Arial"/>
                <w:bCs/>
                <w:sz w:val="24"/>
                <w:szCs w:val="24"/>
              </w:rPr>
              <w:t>to</w:t>
            </w:r>
            <w:r>
              <w:rPr>
                <w:rFonts w:ascii="Arial" w:hAnsi="Arial" w:cs="Arial"/>
                <w:bCs/>
                <w:sz w:val="24"/>
                <w:szCs w:val="24"/>
              </w:rPr>
              <w:t xml:space="preserve"> achieve best value, creating a programme that fits with</w:t>
            </w:r>
            <w:r w:rsidR="000C4295">
              <w:rPr>
                <w:rFonts w:ascii="Arial" w:hAnsi="Arial" w:cs="Arial"/>
                <w:bCs/>
                <w:sz w:val="24"/>
                <w:szCs w:val="24"/>
              </w:rPr>
              <w:t xml:space="preserve"> our funding requirements</w:t>
            </w:r>
            <w:r w:rsidR="00653351">
              <w:rPr>
                <w:rFonts w:ascii="Arial" w:hAnsi="Arial" w:cs="Arial"/>
                <w:bCs/>
                <w:sz w:val="24"/>
                <w:szCs w:val="24"/>
              </w:rPr>
              <w:t xml:space="preserve"> and</w:t>
            </w:r>
            <w:r w:rsidR="000C4295">
              <w:rPr>
                <w:rFonts w:ascii="Arial" w:hAnsi="Arial" w:cs="Arial"/>
                <w:bCs/>
                <w:sz w:val="24"/>
                <w:szCs w:val="24"/>
              </w:rPr>
              <w:t xml:space="preserve"> accommodates the occupation of existing tenants and the </w:t>
            </w:r>
            <w:r w:rsidR="00C63F3B">
              <w:rPr>
                <w:rFonts w:ascii="Arial" w:hAnsi="Arial" w:cs="Arial"/>
                <w:bCs/>
                <w:sz w:val="24"/>
                <w:szCs w:val="24"/>
              </w:rPr>
              <w:t>container studios</w:t>
            </w:r>
            <w:r w:rsidR="000C4295">
              <w:rPr>
                <w:rFonts w:ascii="Arial" w:hAnsi="Arial" w:cs="Arial"/>
                <w:bCs/>
                <w:sz w:val="24"/>
                <w:szCs w:val="24"/>
              </w:rPr>
              <w:t xml:space="preserve"> works.</w:t>
            </w:r>
          </w:p>
          <w:p w14:paraId="35901BA2" w14:textId="007FFCE4" w:rsidR="000C4295" w:rsidRDefault="00653351" w:rsidP="0060216F">
            <w:pPr>
              <w:shd w:val="clear" w:color="auto" w:fill="FFFFFF"/>
              <w:rPr>
                <w:rFonts w:ascii="Arial" w:hAnsi="Arial" w:cs="Arial"/>
                <w:bCs/>
                <w:sz w:val="24"/>
                <w:szCs w:val="24"/>
              </w:rPr>
            </w:pPr>
            <w:r>
              <w:rPr>
                <w:rFonts w:ascii="Arial" w:hAnsi="Arial" w:cs="Arial"/>
                <w:bCs/>
                <w:sz w:val="24"/>
                <w:szCs w:val="24"/>
              </w:rPr>
              <w:t>Stage</w:t>
            </w:r>
            <w:r w:rsidR="000C4295">
              <w:rPr>
                <w:rFonts w:ascii="Arial" w:hAnsi="Arial" w:cs="Arial"/>
                <w:bCs/>
                <w:sz w:val="24"/>
                <w:szCs w:val="24"/>
              </w:rPr>
              <w:t xml:space="preserve"> 1</w:t>
            </w:r>
            <w:r w:rsidR="002D0F39">
              <w:rPr>
                <w:rFonts w:ascii="Arial" w:hAnsi="Arial" w:cs="Arial"/>
                <w:bCs/>
                <w:sz w:val="24"/>
                <w:szCs w:val="24"/>
              </w:rPr>
              <w:t xml:space="preserve"> of the improvement works and building modifications must</w:t>
            </w:r>
            <w:r w:rsidR="000C4295">
              <w:rPr>
                <w:rFonts w:ascii="Arial" w:hAnsi="Arial" w:cs="Arial"/>
                <w:bCs/>
                <w:sz w:val="24"/>
                <w:szCs w:val="24"/>
              </w:rPr>
              <w:t xml:space="preserve"> be completed by January 2025.</w:t>
            </w:r>
          </w:p>
          <w:p w14:paraId="62973809" w14:textId="77777777" w:rsidR="000C4295" w:rsidRPr="00E9339D" w:rsidRDefault="000C4295" w:rsidP="0060216F">
            <w:pPr>
              <w:shd w:val="clear" w:color="auto" w:fill="FFFFFF"/>
              <w:rPr>
                <w:rFonts w:ascii="Arial" w:hAnsi="Arial" w:cs="Arial"/>
                <w:bCs/>
                <w:sz w:val="24"/>
                <w:szCs w:val="24"/>
                <w:u w:val="single"/>
              </w:rPr>
            </w:pPr>
            <w:r w:rsidRPr="00E9339D">
              <w:rPr>
                <w:rFonts w:ascii="Arial" w:hAnsi="Arial" w:cs="Arial"/>
                <w:bCs/>
                <w:sz w:val="24"/>
                <w:szCs w:val="24"/>
                <w:u w:val="single"/>
              </w:rPr>
              <w:t>Stakeholder Engagement</w:t>
            </w:r>
          </w:p>
          <w:p w14:paraId="33E8EFC6" w14:textId="19DDE7DD" w:rsidR="00C5121C" w:rsidRDefault="00FA468A" w:rsidP="0002763C">
            <w:pPr>
              <w:shd w:val="clear" w:color="auto" w:fill="FFFFFF"/>
              <w:rPr>
                <w:rFonts w:ascii="Arial" w:hAnsi="Arial" w:cs="Arial"/>
                <w:sz w:val="24"/>
                <w:szCs w:val="24"/>
              </w:rPr>
            </w:pPr>
            <w:r>
              <w:rPr>
                <w:rFonts w:ascii="Arial" w:hAnsi="Arial" w:cs="Arial"/>
                <w:bCs/>
                <w:sz w:val="24"/>
                <w:szCs w:val="24"/>
              </w:rPr>
              <w:t xml:space="preserve">During the design and development of the </w:t>
            </w:r>
            <w:r w:rsidR="00B0686C">
              <w:rPr>
                <w:rFonts w:ascii="Arial" w:hAnsi="Arial" w:cs="Arial"/>
                <w:bCs/>
                <w:sz w:val="24"/>
                <w:szCs w:val="24"/>
              </w:rPr>
              <w:t>container studios</w:t>
            </w:r>
            <w:r w:rsidR="0028792B">
              <w:rPr>
                <w:rFonts w:ascii="Arial" w:hAnsi="Arial" w:cs="Arial"/>
                <w:bCs/>
                <w:sz w:val="24"/>
                <w:szCs w:val="24"/>
              </w:rPr>
              <w:t xml:space="preserve"> an external adviser will be appointed by Krowji to</w:t>
            </w:r>
            <w:r w:rsidR="00DF3145">
              <w:rPr>
                <w:rFonts w:ascii="Arial" w:hAnsi="Arial" w:cs="Arial"/>
                <w:bCs/>
                <w:sz w:val="24"/>
                <w:szCs w:val="24"/>
              </w:rPr>
              <w:t xml:space="preserve"> </w:t>
            </w:r>
            <w:r w:rsidR="00591F25">
              <w:rPr>
                <w:rFonts w:ascii="Arial" w:hAnsi="Arial" w:cs="Arial"/>
                <w:bCs/>
                <w:sz w:val="24"/>
                <w:szCs w:val="24"/>
              </w:rPr>
              <w:t xml:space="preserve">carry out </w:t>
            </w:r>
            <w:r w:rsidR="00E97373">
              <w:rPr>
                <w:rFonts w:ascii="Arial" w:hAnsi="Arial" w:cs="Arial"/>
                <w:bCs/>
                <w:sz w:val="24"/>
                <w:szCs w:val="24"/>
              </w:rPr>
              <w:t>consultation with current and prospective tenants to</w:t>
            </w:r>
            <w:r w:rsidR="00090058">
              <w:rPr>
                <w:rFonts w:ascii="Arial" w:hAnsi="Arial" w:cs="Arial"/>
                <w:bCs/>
                <w:sz w:val="24"/>
                <w:szCs w:val="24"/>
              </w:rPr>
              <w:t xml:space="preserve"> identify </w:t>
            </w:r>
            <w:r w:rsidR="000C4295">
              <w:rPr>
                <w:rFonts w:ascii="Arial" w:hAnsi="Arial" w:cs="Arial"/>
                <w:bCs/>
                <w:sz w:val="24"/>
                <w:szCs w:val="24"/>
              </w:rPr>
              <w:t xml:space="preserve">their </w:t>
            </w:r>
            <w:r w:rsidR="00485720">
              <w:rPr>
                <w:rFonts w:ascii="Arial" w:hAnsi="Arial" w:cs="Arial"/>
                <w:bCs/>
                <w:sz w:val="24"/>
                <w:szCs w:val="24"/>
              </w:rPr>
              <w:t xml:space="preserve">needs </w:t>
            </w:r>
            <w:r w:rsidR="00B135A3">
              <w:rPr>
                <w:rFonts w:ascii="Arial" w:hAnsi="Arial" w:cs="Arial"/>
                <w:bCs/>
                <w:sz w:val="24"/>
                <w:szCs w:val="24"/>
              </w:rPr>
              <w:t>with a focus on the design of the studios,</w:t>
            </w:r>
            <w:r w:rsidR="00F5669E">
              <w:rPr>
                <w:rFonts w:ascii="Arial" w:hAnsi="Arial" w:cs="Arial"/>
                <w:bCs/>
                <w:sz w:val="24"/>
                <w:szCs w:val="24"/>
              </w:rPr>
              <w:t xml:space="preserve"> environmental </w:t>
            </w:r>
            <w:proofErr w:type="gramStart"/>
            <w:r w:rsidR="00F5669E">
              <w:rPr>
                <w:rFonts w:ascii="Arial" w:hAnsi="Arial" w:cs="Arial"/>
                <w:bCs/>
                <w:sz w:val="24"/>
                <w:szCs w:val="24"/>
              </w:rPr>
              <w:t>sustainability</w:t>
            </w:r>
            <w:proofErr w:type="gramEnd"/>
            <w:r w:rsidR="00F5669E">
              <w:rPr>
                <w:rFonts w:ascii="Arial" w:hAnsi="Arial" w:cs="Arial"/>
                <w:bCs/>
                <w:sz w:val="24"/>
                <w:szCs w:val="24"/>
              </w:rPr>
              <w:t xml:space="preserve"> and accessibility.</w:t>
            </w:r>
            <w:r w:rsidR="00090058">
              <w:rPr>
                <w:rFonts w:ascii="Arial" w:hAnsi="Arial" w:cs="Arial"/>
                <w:bCs/>
                <w:sz w:val="24"/>
                <w:szCs w:val="24"/>
              </w:rPr>
              <w:t xml:space="preserve"> We would want the successful applicant</w:t>
            </w:r>
            <w:r w:rsidR="001714B4">
              <w:rPr>
                <w:rFonts w:ascii="Arial" w:hAnsi="Arial" w:cs="Arial"/>
                <w:bCs/>
                <w:sz w:val="24"/>
                <w:szCs w:val="24"/>
              </w:rPr>
              <w:t xml:space="preserve"> for this tender</w:t>
            </w:r>
            <w:r w:rsidR="00090058">
              <w:rPr>
                <w:rFonts w:ascii="Arial" w:hAnsi="Arial" w:cs="Arial"/>
                <w:bCs/>
                <w:sz w:val="24"/>
                <w:szCs w:val="24"/>
              </w:rPr>
              <w:t xml:space="preserve"> to </w:t>
            </w:r>
            <w:r w:rsidR="0030704B">
              <w:rPr>
                <w:rFonts w:ascii="Arial" w:hAnsi="Arial" w:cs="Arial"/>
                <w:bCs/>
                <w:sz w:val="24"/>
                <w:szCs w:val="24"/>
              </w:rPr>
              <w:t xml:space="preserve">play a role in </w:t>
            </w:r>
            <w:r w:rsidR="001F457A">
              <w:rPr>
                <w:rFonts w:ascii="Arial" w:hAnsi="Arial" w:cs="Arial"/>
                <w:bCs/>
                <w:sz w:val="24"/>
                <w:szCs w:val="24"/>
              </w:rPr>
              <w:t>the</w:t>
            </w:r>
            <w:r w:rsidR="0030704B">
              <w:rPr>
                <w:rFonts w:ascii="Arial" w:hAnsi="Arial" w:cs="Arial"/>
                <w:bCs/>
                <w:sz w:val="24"/>
                <w:szCs w:val="24"/>
              </w:rPr>
              <w:t xml:space="preserve"> consultation process, for example by means of presentations to stakeholders</w:t>
            </w:r>
            <w:r w:rsidR="006B68C4">
              <w:rPr>
                <w:rFonts w:ascii="Arial" w:hAnsi="Arial" w:cs="Arial"/>
                <w:bCs/>
                <w:sz w:val="24"/>
                <w:szCs w:val="24"/>
              </w:rPr>
              <w:t xml:space="preserve"> showing the options for building improvements and modifications</w:t>
            </w:r>
            <w:r w:rsidR="0030704B">
              <w:rPr>
                <w:rFonts w:ascii="Arial" w:hAnsi="Arial" w:cs="Arial"/>
                <w:bCs/>
                <w:sz w:val="24"/>
                <w:szCs w:val="24"/>
              </w:rPr>
              <w:t>, and this should be allowed for in your budget.</w:t>
            </w:r>
          </w:p>
          <w:p w14:paraId="678AF59A" w14:textId="6BE7BA74" w:rsidR="00073FB4" w:rsidRPr="00DB004F" w:rsidRDefault="00073FB4" w:rsidP="00874AE2">
            <w:pPr>
              <w:spacing w:after="0" w:line="240" w:lineRule="auto"/>
              <w:rPr>
                <w:rFonts w:ascii="Arial" w:hAnsi="Arial" w:cs="Arial"/>
                <w:sz w:val="24"/>
                <w:szCs w:val="24"/>
              </w:rPr>
            </w:pPr>
            <w:r w:rsidRPr="00DB004F">
              <w:rPr>
                <w:rFonts w:ascii="Arial" w:hAnsi="Arial" w:cs="Arial"/>
                <w:sz w:val="24"/>
                <w:szCs w:val="24"/>
              </w:rPr>
              <w:t>Preferred formats for the Client’s electronic document copies are:</w:t>
            </w:r>
          </w:p>
          <w:p w14:paraId="58FD1200" w14:textId="77777777" w:rsidR="00073FB4" w:rsidRPr="00DB004F" w:rsidRDefault="00073FB4" w:rsidP="00874AE2">
            <w:pPr>
              <w:autoSpaceDE w:val="0"/>
              <w:autoSpaceDN w:val="0"/>
              <w:adjustRightInd w:val="0"/>
              <w:spacing w:after="0" w:line="240" w:lineRule="auto"/>
              <w:outlineLvl w:val="0"/>
              <w:rPr>
                <w:rFonts w:ascii="Arial" w:hAnsi="Arial" w:cs="Arial"/>
                <w:sz w:val="24"/>
                <w:szCs w:val="24"/>
              </w:rPr>
            </w:pPr>
          </w:p>
          <w:p w14:paraId="7FA869E8" w14:textId="77777777" w:rsidR="00073FB4" w:rsidRPr="00DB004F" w:rsidRDefault="00073FB4" w:rsidP="00874AE2">
            <w:pPr>
              <w:numPr>
                <w:ilvl w:val="0"/>
                <w:numId w:val="7"/>
              </w:numPr>
              <w:spacing w:after="0" w:line="240" w:lineRule="auto"/>
              <w:rPr>
                <w:rFonts w:ascii="Arial" w:hAnsi="Arial" w:cs="Arial"/>
                <w:sz w:val="24"/>
                <w:szCs w:val="24"/>
              </w:rPr>
            </w:pPr>
            <w:r w:rsidRPr="00DB004F">
              <w:rPr>
                <w:rFonts w:ascii="Arial" w:hAnsi="Arial" w:cs="Arial"/>
                <w:sz w:val="24"/>
                <w:szCs w:val="24"/>
              </w:rPr>
              <w:t>Reports: MS Word (.doc</w:t>
            </w:r>
            <w:r w:rsidR="00091F18">
              <w:rPr>
                <w:rFonts w:ascii="Arial" w:hAnsi="Arial" w:cs="Arial"/>
                <w:sz w:val="24"/>
                <w:szCs w:val="24"/>
              </w:rPr>
              <w:t>x</w:t>
            </w:r>
            <w:r w:rsidRPr="00DB004F">
              <w:rPr>
                <w:rFonts w:ascii="Arial" w:hAnsi="Arial" w:cs="Arial"/>
                <w:sz w:val="24"/>
                <w:szCs w:val="24"/>
              </w:rPr>
              <w:t>) or MS Excel (.xls</w:t>
            </w:r>
            <w:r w:rsidR="00091F18">
              <w:rPr>
                <w:rFonts w:ascii="Arial" w:hAnsi="Arial" w:cs="Arial"/>
                <w:sz w:val="24"/>
                <w:szCs w:val="24"/>
              </w:rPr>
              <w:t>x</w:t>
            </w:r>
            <w:r w:rsidRPr="00DB004F">
              <w:rPr>
                <w:rFonts w:ascii="Arial" w:hAnsi="Arial" w:cs="Arial"/>
                <w:sz w:val="24"/>
                <w:szCs w:val="24"/>
              </w:rPr>
              <w:t>) or Portable Document file (.pdf)</w:t>
            </w:r>
          </w:p>
          <w:p w14:paraId="7AF3D64C" w14:textId="77777777" w:rsidR="00073FB4" w:rsidRPr="00DB004F" w:rsidRDefault="00073FB4" w:rsidP="00874AE2">
            <w:pPr>
              <w:numPr>
                <w:ilvl w:val="0"/>
                <w:numId w:val="7"/>
              </w:numPr>
              <w:spacing w:after="0" w:line="240" w:lineRule="auto"/>
              <w:rPr>
                <w:rFonts w:ascii="Arial" w:hAnsi="Arial" w:cs="Arial"/>
                <w:sz w:val="24"/>
                <w:szCs w:val="24"/>
              </w:rPr>
            </w:pPr>
            <w:r w:rsidRPr="00DB004F">
              <w:rPr>
                <w:rFonts w:ascii="Arial" w:hAnsi="Arial" w:cs="Arial"/>
                <w:sz w:val="24"/>
                <w:szCs w:val="24"/>
              </w:rPr>
              <w:t>Programmes: MS Project (.</w:t>
            </w:r>
            <w:proofErr w:type="spellStart"/>
            <w:r w:rsidRPr="00DB004F">
              <w:rPr>
                <w:rFonts w:ascii="Arial" w:hAnsi="Arial" w:cs="Arial"/>
                <w:sz w:val="24"/>
                <w:szCs w:val="24"/>
              </w:rPr>
              <w:t>mpp</w:t>
            </w:r>
            <w:proofErr w:type="spellEnd"/>
            <w:r w:rsidRPr="00DB004F">
              <w:rPr>
                <w:rFonts w:ascii="Arial" w:hAnsi="Arial" w:cs="Arial"/>
                <w:sz w:val="24"/>
                <w:szCs w:val="24"/>
              </w:rPr>
              <w:t>) and PDF</w:t>
            </w:r>
          </w:p>
          <w:p w14:paraId="25188171" w14:textId="7260D3BB" w:rsidR="00C5121C" w:rsidRPr="0002763C" w:rsidRDefault="00073FB4" w:rsidP="00E41594">
            <w:pPr>
              <w:numPr>
                <w:ilvl w:val="0"/>
                <w:numId w:val="7"/>
              </w:numPr>
              <w:spacing w:after="0" w:line="240" w:lineRule="auto"/>
              <w:rPr>
                <w:rFonts w:ascii="Arial" w:hAnsi="Arial" w:cs="Arial"/>
                <w:sz w:val="24"/>
                <w:szCs w:val="24"/>
              </w:rPr>
            </w:pPr>
            <w:r w:rsidRPr="0002763C">
              <w:rPr>
                <w:rFonts w:ascii="Arial" w:hAnsi="Arial" w:cs="Arial"/>
                <w:sz w:val="24"/>
                <w:szCs w:val="24"/>
              </w:rPr>
              <w:t>Drawings: PDF</w:t>
            </w:r>
          </w:p>
          <w:p w14:paraId="2E86C0F4" w14:textId="77777777" w:rsidR="00073FB4" w:rsidRPr="00DB004F" w:rsidRDefault="00073FB4" w:rsidP="00874AE2">
            <w:pPr>
              <w:spacing w:after="0" w:line="240" w:lineRule="auto"/>
              <w:rPr>
                <w:rFonts w:ascii="Arial" w:hAnsi="Arial" w:cs="Arial"/>
                <w:b/>
                <w:sz w:val="24"/>
                <w:szCs w:val="24"/>
              </w:rPr>
            </w:pPr>
          </w:p>
        </w:tc>
      </w:tr>
      <w:tr w:rsidR="00073FB4" w:rsidRPr="00DB004F" w14:paraId="0B1D3F84" w14:textId="77777777" w:rsidTr="00874AE2">
        <w:tc>
          <w:tcPr>
            <w:tcW w:w="675" w:type="dxa"/>
          </w:tcPr>
          <w:p w14:paraId="10DAD638"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3.2</w:t>
            </w:r>
          </w:p>
        </w:tc>
        <w:tc>
          <w:tcPr>
            <w:tcW w:w="8505" w:type="dxa"/>
          </w:tcPr>
          <w:p w14:paraId="3658D84C" w14:textId="77777777" w:rsidR="00B923CE" w:rsidRPr="00DB004F" w:rsidRDefault="00B923CE" w:rsidP="00B923CE">
            <w:pPr>
              <w:spacing w:after="0" w:line="240" w:lineRule="auto"/>
              <w:rPr>
                <w:rFonts w:ascii="Arial" w:hAnsi="Arial" w:cs="Arial"/>
                <w:b/>
                <w:sz w:val="24"/>
                <w:szCs w:val="24"/>
              </w:rPr>
            </w:pPr>
            <w:r w:rsidRPr="00DB004F">
              <w:rPr>
                <w:rFonts w:ascii="Arial" w:hAnsi="Arial" w:cs="Arial"/>
                <w:b/>
                <w:sz w:val="24"/>
                <w:szCs w:val="24"/>
              </w:rPr>
              <w:t>Project Management Structure</w:t>
            </w:r>
          </w:p>
          <w:p w14:paraId="096E9DB3" w14:textId="77777777" w:rsidR="00B923CE" w:rsidRDefault="00B923CE" w:rsidP="001E7D5A">
            <w:pPr>
              <w:spacing w:after="0" w:line="240" w:lineRule="auto"/>
              <w:rPr>
                <w:rFonts w:ascii="Arial" w:hAnsi="Arial" w:cs="Arial"/>
                <w:b/>
                <w:sz w:val="24"/>
                <w:szCs w:val="24"/>
              </w:rPr>
            </w:pPr>
          </w:p>
          <w:p w14:paraId="62A59934" w14:textId="75E244AC" w:rsidR="00E111EC" w:rsidRDefault="00E111EC" w:rsidP="001E7D5A">
            <w:pPr>
              <w:spacing w:after="0" w:line="240" w:lineRule="auto"/>
              <w:rPr>
                <w:rFonts w:ascii="Arial" w:hAnsi="Arial" w:cs="Arial"/>
                <w:sz w:val="24"/>
                <w:szCs w:val="24"/>
              </w:rPr>
            </w:pPr>
            <w:r>
              <w:rPr>
                <w:rFonts w:ascii="Arial" w:hAnsi="Arial" w:cs="Arial"/>
                <w:sz w:val="24"/>
                <w:szCs w:val="24"/>
              </w:rPr>
              <w:t>Krowji Ltd is the contracting body for the work</w:t>
            </w:r>
            <w:r w:rsidR="00511151">
              <w:rPr>
                <w:rFonts w:ascii="Arial" w:hAnsi="Arial" w:cs="Arial"/>
                <w:sz w:val="24"/>
                <w:szCs w:val="24"/>
              </w:rPr>
              <w:t>.</w:t>
            </w:r>
            <w:r w:rsidR="00A02D63">
              <w:rPr>
                <w:rFonts w:ascii="Arial" w:hAnsi="Arial" w:cs="Arial"/>
                <w:sz w:val="24"/>
                <w:szCs w:val="24"/>
              </w:rPr>
              <w:t xml:space="preserve"> The Phase 3 Project Board</w:t>
            </w:r>
            <w:r w:rsidR="00FF1919">
              <w:rPr>
                <w:rFonts w:ascii="Arial" w:hAnsi="Arial" w:cs="Arial"/>
                <w:sz w:val="24"/>
                <w:szCs w:val="24"/>
              </w:rPr>
              <w:t>, which includes t</w:t>
            </w:r>
            <w:r w:rsidR="00511151">
              <w:rPr>
                <w:rFonts w:ascii="Arial" w:hAnsi="Arial" w:cs="Arial"/>
                <w:sz w:val="24"/>
                <w:szCs w:val="24"/>
              </w:rPr>
              <w:t>he Krowji Director</w:t>
            </w:r>
            <w:r w:rsidR="003B3DE0">
              <w:rPr>
                <w:rFonts w:ascii="Arial" w:hAnsi="Arial" w:cs="Arial"/>
                <w:sz w:val="24"/>
                <w:szCs w:val="24"/>
              </w:rPr>
              <w:t>, Creative Kernow CEO</w:t>
            </w:r>
            <w:r w:rsidR="00FF1919">
              <w:rPr>
                <w:rFonts w:ascii="Arial" w:hAnsi="Arial" w:cs="Arial"/>
                <w:sz w:val="24"/>
                <w:szCs w:val="24"/>
              </w:rPr>
              <w:t xml:space="preserve">, </w:t>
            </w:r>
            <w:r w:rsidR="003B3DE0">
              <w:rPr>
                <w:rFonts w:ascii="Arial" w:hAnsi="Arial" w:cs="Arial"/>
                <w:sz w:val="24"/>
                <w:szCs w:val="24"/>
              </w:rPr>
              <w:t>Krowji Board</w:t>
            </w:r>
            <w:r w:rsidR="00FF1919">
              <w:rPr>
                <w:rFonts w:ascii="Arial" w:hAnsi="Arial" w:cs="Arial"/>
                <w:sz w:val="24"/>
                <w:szCs w:val="24"/>
              </w:rPr>
              <w:t xml:space="preserve"> and a representat</w:t>
            </w:r>
            <w:r w:rsidR="00FD42C1">
              <w:rPr>
                <w:rFonts w:ascii="Arial" w:hAnsi="Arial" w:cs="Arial"/>
                <w:sz w:val="24"/>
                <w:szCs w:val="24"/>
              </w:rPr>
              <w:t>ive from Cornwall Council,</w:t>
            </w:r>
            <w:r w:rsidR="003B3DE0">
              <w:rPr>
                <w:rFonts w:ascii="Arial" w:hAnsi="Arial" w:cs="Arial"/>
                <w:sz w:val="24"/>
                <w:szCs w:val="24"/>
              </w:rPr>
              <w:t xml:space="preserve"> will meet regularly throughout the contract period to review progress with the </w:t>
            </w:r>
            <w:r w:rsidR="00BB4538">
              <w:rPr>
                <w:rFonts w:ascii="Arial" w:hAnsi="Arial" w:cs="Arial"/>
                <w:sz w:val="24"/>
                <w:szCs w:val="24"/>
              </w:rPr>
              <w:t>Project Manager</w:t>
            </w:r>
            <w:r w:rsidR="003B3DE0">
              <w:rPr>
                <w:rFonts w:ascii="Arial" w:hAnsi="Arial" w:cs="Arial"/>
                <w:sz w:val="24"/>
                <w:szCs w:val="24"/>
              </w:rPr>
              <w:t>.</w:t>
            </w:r>
          </w:p>
          <w:p w14:paraId="369EB8C6" w14:textId="77777777" w:rsidR="00E111EC" w:rsidRDefault="00E111EC" w:rsidP="001E7D5A">
            <w:pPr>
              <w:spacing w:after="0" w:line="240" w:lineRule="auto"/>
              <w:rPr>
                <w:rFonts w:ascii="Arial" w:hAnsi="Arial" w:cs="Arial"/>
                <w:sz w:val="24"/>
                <w:szCs w:val="24"/>
              </w:rPr>
            </w:pPr>
          </w:p>
          <w:p w14:paraId="5F624E91" w14:textId="23690337" w:rsidR="004E12B3" w:rsidRPr="004E12B3" w:rsidRDefault="004E12B3" w:rsidP="001E7D5A">
            <w:pPr>
              <w:spacing w:after="0" w:line="240" w:lineRule="auto"/>
              <w:rPr>
                <w:rFonts w:ascii="Arial" w:hAnsi="Arial" w:cs="Arial"/>
                <w:sz w:val="24"/>
                <w:szCs w:val="24"/>
              </w:rPr>
            </w:pPr>
            <w:r>
              <w:rPr>
                <w:rFonts w:ascii="Arial" w:hAnsi="Arial" w:cs="Arial"/>
                <w:sz w:val="24"/>
                <w:szCs w:val="24"/>
              </w:rPr>
              <w:t xml:space="preserve">The </w:t>
            </w:r>
            <w:r w:rsidR="00BB4538">
              <w:rPr>
                <w:rFonts w:ascii="Arial" w:hAnsi="Arial" w:cs="Arial"/>
                <w:sz w:val="24"/>
                <w:szCs w:val="24"/>
              </w:rPr>
              <w:t>day-to-day</w:t>
            </w:r>
            <w:r>
              <w:rPr>
                <w:rFonts w:ascii="Arial" w:hAnsi="Arial" w:cs="Arial"/>
                <w:sz w:val="24"/>
                <w:szCs w:val="24"/>
              </w:rPr>
              <w:t xml:space="preserve"> contact for the project will be</w:t>
            </w:r>
            <w:r w:rsidR="007E05D1">
              <w:rPr>
                <w:rFonts w:ascii="Arial" w:hAnsi="Arial" w:cs="Arial"/>
                <w:sz w:val="24"/>
                <w:szCs w:val="24"/>
              </w:rPr>
              <w:t xml:space="preserve"> the Krowji </w:t>
            </w:r>
            <w:r w:rsidR="000C4599">
              <w:rPr>
                <w:rFonts w:ascii="Arial" w:hAnsi="Arial" w:cs="Arial"/>
                <w:sz w:val="24"/>
                <w:szCs w:val="24"/>
              </w:rPr>
              <w:t>Director</w:t>
            </w:r>
            <w:r w:rsidR="007E05D1">
              <w:rPr>
                <w:rFonts w:ascii="Arial" w:hAnsi="Arial" w:cs="Arial"/>
                <w:sz w:val="24"/>
                <w:szCs w:val="24"/>
              </w:rPr>
              <w:t>,</w:t>
            </w:r>
            <w:r>
              <w:rPr>
                <w:rFonts w:ascii="Arial" w:hAnsi="Arial" w:cs="Arial"/>
                <w:sz w:val="24"/>
                <w:szCs w:val="24"/>
              </w:rPr>
              <w:t xml:space="preserve"> </w:t>
            </w:r>
            <w:r w:rsidR="00D43F5B">
              <w:rPr>
                <w:rFonts w:ascii="Arial" w:hAnsi="Arial" w:cs="Arial"/>
                <w:sz w:val="24"/>
                <w:szCs w:val="24"/>
              </w:rPr>
              <w:t>Elisa Harris</w:t>
            </w:r>
            <w:r>
              <w:rPr>
                <w:rFonts w:ascii="Arial" w:hAnsi="Arial" w:cs="Arial"/>
                <w:sz w:val="24"/>
                <w:szCs w:val="24"/>
              </w:rPr>
              <w:t>.</w:t>
            </w:r>
          </w:p>
          <w:p w14:paraId="46A38B21" w14:textId="77777777" w:rsidR="008C238B" w:rsidRPr="00DB004F" w:rsidRDefault="008C238B" w:rsidP="001E7D5A">
            <w:pPr>
              <w:spacing w:after="0" w:line="240" w:lineRule="auto"/>
              <w:rPr>
                <w:rFonts w:ascii="Arial" w:hAnsi="Arial" w:cs="Arial"/>
                <w:b/>
                <w:sz w:val="24"/>
                <w:szCs w:val="24"/>
              </w:rPr>
            </w:pPr>
          </w:p>
        </w:tc>
      </w:tr>
      <w:tr w:rsidR="00073FB4" w:rsidRPr="00DB004F" w14:paraId="72716C25" w14:textId="77777777" w:rsidTr="00874AE2">
        <w:tc>
          <w:tcPr>
            <w:tcW w:w="675" w:type="dxa"/>
          </w:tcPr>
          <w:p w14:paraId="7C1A6C36" w14:textId="77777777" w:rsidR="00073FB4" w:rsidRPr="00DB004F" w:rsidRDefault="000F79AE" w:rsidP="00874AE2">
            <w:pPr>
              <w:spacing w:after="0" w:line="240" w:lineRule="auto"/>
              <w:rPr>
                <w:rFonts w:ascii="Arial" w:hAnsi="Arial" w:cs="Arial"/>
                <w:b/>
                <w:sz w:val="24"/>
                <w:szCs w:val="24"/>
              </w:rPr>
            </w:pPr>
            <w:r>
              <w:rPr>
                <w:rFonts w:ascii="Arial" w:hAnsi="Arial" w:cs="Arial"/>
                <w:b/>
                <w:sz w:val="24"/>
                <w:szCs w:val="24"/>
              </w:rPr>
              <w:t>3.3</w:t>
            </w:r>
          </w:p>
        </w:tc>
        <w:tc>
          <w:tcPr>
            <w:tcW w:w="8505" w:type="dxa"/>
          </w:tcPr>
          <w:p w14:paraId="1CB65BD7"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Basis of Appointments</w:t>
            </w:r>
          </w:p>
          <w:p w14:paraId="1AEE0347" w14:textId="77777777" w:rsidR="00073FB4" w:rsidRPr="00DB004F" w:rsidRDefault="00073FB4" w:rsidP="00874AE2">
            <w:pPr>
              <w:spacing w:after="0" w:line="240" w:lineRule="auto"/>
              <w:rPr>
                <w:rFonts w:ascii="Arial" w:hAnsi="Arial" w:cs="Arial"/>
                <w:b/>
                <w:sz w:val="24"/>
                <w:szCs w:val="24"/>
              </w:rPr>
            </w:pPr>
          </w:p>
          <w:p w14:paraId="2FF4EF99" w14:textId="0A81F631" w:rsidR="00D43F5B" w:rsidRDefault="00C42B97" w:rsidP="00C42B97">
            <w:pPr>
              <w:spacing w:after="0" w:line="240" w:lineRule="auto"/>
              <w:rPr>
                <w:rFonts w:ascii="Arial" w:hAnsi="Arial" w:cs="Arial"/>
                <w:sz w:val="24"/>
                <w:szCs w:val="24"/>
              </w:rPr>
            </w:pPr>
            <w:r w:rsidRPr="0027024A">
              <w:rPr>
                <w:rFonts w:ascii="Arial" w:hAnsi="Arial" w:cs="Arial"/>
                <w:sz w:val="24"/>
                <w:szCs w:val="24"/>
              </w:rPr>
              <w:t xml:space="preserve">We propose that the </w:t>
            </w:r>
            <w:r w:rsidR="004E12B3">
              <w:rPr>
                <w:rFonts w:ascii="Arial" w:hAnsi="Arial" w:cs="Arial"/>
                <w:sz w:val="24"/>
                <w:szCs w:val="24"/>
              </w:rPr>
              <w:t xml:space="preserve">Project </w:t>
            </w:r>
            <w:r w:rsidR="00D43F5B">
              <w:rPr>
                <w:rFonts w:ascii="Arial" w:hAnsi="Arial" w:cs="Arial"/>
                <w:sz w:val="24"/>
                <w:szCs w:val="24"/>
              </w:rPr>
              <w:t>Manager</w:t>
            </w:r>
            <w:r w:rsidR="006119DB">
              <w:rPr>
                <w:rFonts w:ascii="Arial" w:hAnsi="Arial" w:cs="Arial"/>
                <w:sz w:val="24"/>
                <w:szCs w:val="24"/>
              </w:rPr>
              <w:t xml:space="preserve"> oversees all aspects of the project, sub-contracting </w:t>
            </w:r>
            <w:r w:rsidR="00BB18A0">
              <w:rPr>
                <w:rFonts w:ascii="Arial" w:hAnsi="Arial" w:cs="Arial"/>
                <w:sz w:val="24"/>
                <w:szCs w:val="24"/>
              </w:rPr>
              <w:t xml:space="preserve">specialist expertise </w:t>
            </w:r>
            <w:r w:rsidR="000F6DB4">
              <w:rPr>
                <w:rFonts w:ascii="Arial" w:hAnsi="Arial" w:cs="Arial"/>
                <w:sz w:val="24"/>
                <w:szCs w:val="24"/>
              </w:rPr>
              <w:t xml:space="preserve">to assist with the surveys and works management </w:t>
            </w:r>
            <w:r w:rsidR="00CA5C7A">
              <w:rPr>
                <w:rFonts w:ascii="Arial" w:hAnsi="Arial" w:cs="Arial"/>
                <w:sz w:val="24"/>
                <w:szCs w:val="24"/>
              </w:rPr>
              <w:t>as</w:t>
            </w:r>
            <w:r w:rsidR="00BB18A0">
              <w:rPr>
                <w:rFonts w:ascii="Arial" w:hAnsi="Arial" w:cs="Arial"/>
                <w:sz w:val="24"/>
                <w:szCs w:val="24"/>
              </w:rPr>
              <w:t xml:space="preserve"> required.</w:t>
            </w:r>
            <w:r w:rsidR="000F6DB4">
              <w:rPr>
                <w:rFonts w:ascii="Arial" w:hAnsi="Arial" w:cs="Arial"/>
                <w:sz w:val="24"/>
                <w:szCs w:val="24"/>
              </w:rPr>
              <w:t xml:space="preserve"> We see advantages in having specialist</w:t>
            </w:r>
            <w:r w:rsidR="00CA5C7A">
              <w:rPr>
                <w:rFonts w:ascii="Arial" w:hAnsi="Arial" w:cs="Arial"/>
                <w:sz w:val="24"/>
                <w:szCs w:val="24"/>
              </w:rPr>
              <w:t>s</w:t>
            </w:r>
            <w:r w:rsidR="000F6DB4">
              <w:rPr>
                <w:rFonts w:ascii="Arial" w:hAnsi="Arial" w:cs="Arial"/>
                <w:sz w:val="24"/>
                <w:szCs w:val="24"/>
              </w:rPr>
              <w:t xml:space="preserve"> assist </w:t>
            </w:r>
            <w:r w:rsidR="000F6DB4">
              <w:rPr>
                <w:rFonts w:ascii="Arial" w:hAnsi="Arial" w:cs="Arial"/>
                <w:sz w:val="24"/>
                <w:szCs w:val="24"/>
              </w:rPr>
              <w:lastRenderedPageBreak/>
              <w:t xml:space="preserve">with identifying the </w:t>
            </w:r>
            <w:r w:rsidR="00687F06">
              <w:rPr>
                <w:rFonts w:ascii="Arial" w:hAnsi="Arial" w:cs="Arial"/>
                <w:sz w:val="24"/>
                <w:szCs w:val="24"/>
              </w:rPr>
              <w:t xml:space="preserve">environmental </w:t>
            </w:r>
            <w:r w:rsidR="000F6DB4">
              <w:rPr>
                <w:rFonts w:ascii="Arial" w:hAnsi="Arial" w:cs="Arial"/>
                <w:sz w:val="24"/>
                <w:szCs w:val="24"/>
              </w:rPr>
              <w:t>sustainability and accessibility improvements.</w:t>
            </w:r>
          </w:p>
          <w:p w14:paraId="521F4FFE" w14:textId="77777777" w:rsidR="00E70840" w:rsidRDefault="00E70840" w:rsidP="00C42B97">
            <w:pPr>
              <w:spacing w:after="0" w:line="240" w:lineRule="auto"/>
              <w:rPr>
                <w:rFonts w:ascii="Arial" w:hAnsi="Arial" w:cs="Arial"/>
                <w:sz w:val="24"/>
                <w:szCs w:val="24"/>
              </w:rPr>
            </w:pPr>
          </w:p>
          <w:p w14:paraId="661C0B72" w14:textId="30111817" w:rsidR="003038E8" w:rsidRDefault="000F6DB4" w:rsidP="00C42B97">
            <w:pPr>
              <w:spacing w:after="0" w:line="240" w:lineRule="auto"/>
              <w:rPr>
                <w:rFonts w:ascii="Arial" w:hAnsi="Arial" w:cs="Arial"/>
                <w:sz w:val="24"/>
                <w:szCs w:val="24"/>
              </w:rPr>
            </w:pPr>
            <w:r>
              <w:rPr>
                <w:rFonts w:ascii="Arial" w:hAnsi="Arial" w:cs="Arial"/>
                <w:sz w:val="24"/>
                <w:szCs w:val="24"/>
              </w:rPr>
              <w:t xml:space="preserve">Delivery of the works </w:t>
            </w:r>
            <w:r w:rsidR="00EB6E26">
              <w:rPr>
                <w:rFonts w:ascii="Arial" w:hAnsi="Arial" w:cs="Arial"/>
                <w:sz w:val="24"/>
                <w:szCs w:val="24"/>
              </w:rPr>
              <w:t>must</w:t>
            </w:r>
            <w:r>
              <w:rPr>
                <w:rFonts w:ascii="Arial" w:hAnsi="Arial" w:cs="Arial"/>
                <w:sz w:val="24"/>
                <w:szCs w:val="24"/>
              </w:rPr>
              <w:t xml:space="preserve"> comply with</w:t>
            </w:r>
            <w:r w:rsidR="00CC3841">
              <w:rPr>
                <w:rFonts w:ascii="Arial" w:hAnsi="Arial" w:cs="Arial"/>
                <w:sz w:val="24"/>
                <w:szCs w:val="24"/>
              </w:rPr>
              <w:t xml:space="preserve"> our Creative Kernow procurement policy</w:t>
            </w:r>
            <w:r w:rsidR="00451677">
              <w:rPr>
                <w:rFonts w:ascii="Arial" w:hAnsi="Arial" w:cs="Arial"/>
                <w:sz w:val="24"/>
                <w:szCs w:val="24"/>
              </w:rPr>
              <w:t xml:space="preserve"> and the Good Growth guidelines</w:t>
            </w:r>
            <w:r w:rsidR="00CC3841">
              <w:rPr>
                <w:rFonts w:ascii="Arial" w:hAnsi="Arial" w:cs="Arial"/>
                <w:sz w:val="24"/>
                <w:szCs w:val="24"/>
              </w:rPr>
              <w:t>.</w:t>
            </w:r>
            <w:r w:rsidR="002F3B95">
              <w:rPr>
                <w:rFonts w:ascii="Arial" w:hAnsi="Arial" w:cs="Arial"/>
                <w:sz w:val="24"/>
                <w:szCs w:val="24"/>
              </w:rPr>
              <w:t xml:space="preserve"> </w:t>
            </w:r>
          </w:p>
          <w:p w14:paraId="4B270638" w14:textId="77777777" w:rsidR="003038E8" w:rsidRDefault="003038E8" w:rsidP="00C42B97">
            <w:pPr>
              <w:spacing w:after="0" w:line="240" w:lineRule="auto"/>
              <w:rPr>
                <w:rFonts w:ascii="Arial" w:hAnsi="Arial" w:cs="Arial"/>
                <w:sz w:val="24"/>
                <w:szCs w:val="24"/>
              </w:rPr>
            </w:pPr>
          </w:p>
          <w:p w14:paraId="02C1482F" w14:textId="0EAD1BCB" w:rsidR="0012425C" w:rsidRDefault="00C42B97" w:rsidP="009F739C">
            <w:pPr>
              <w:spacing w:after="0" w:line="240" w:lineRule="auto"/>
              <w:rPr>
                <w:rFonts w:ascii="Arial" w:hAnsi="Arial" w:cs="Arial"/>
                <w:sz w:val="24"/>
                <w:szCs w:val="24"/>
              </w:rPr>
            </w:pPr>
            <w:r w:rsidRPr="0027024A">
              <w:rPr>
                <w:rFonts w:ascii="Arial" w:hAnsi="Arial" w:cs="Arial"/>
                <w:sz w:val="24"/>
                <w:szCs w:val="24"/>
              </w:rPr>
              <w:t xml:space="preserve">The </w:t>
            </w:r>
            <w:r w:rsidR="00093860">
              <w:rPr>
                <w:rFonts w:ascii="Arial" w:hAnsi="Arial" w:cs="Arial"/>
                <w:sz w:val="24"/>
                <w:szCs w:val="24"/>
              </w:rPr>
              <w:t>Project Manager</w:t>
            </w:r>
            <w:r>
              <w:rPr>
                <w:rFonts w:ascii="Arial" w:hAnsi="Arial" w:cs="Arial"/>
                <w:sz w:val="24"/>
                <w:szCs w:val="24"/>
              </w:rPr>
              <w:t xml:space="preserve"> will</w:t>
            </w:r>
            <w:r w:rsidR="003038E8">
              <w:rPr>
                <w:rFonts w:ascii="Arial" w:hAnsi="Arial" w:cs="Arial"/>
                <w:sz w:val="24"/>
                <w:szCs w:val="24"/>
              </w:rPr>
              <w:t xml:space="preserve"> be</w:t>
            </w:r>
            <w:r>
              <w:rPr>
                <w:rFonts w:ascii="Arial" w:hAnsi="Arial" w:cs="Arial"/>
                <w:sz w:val="24"/>
                <w:szCs w:val="24"/>
              </w:rPr>
              <w:t xml:space="preserve"> </w:t>
            </w:r>
            <w:r w:rsidR="00514D3D">
              <w:rPr>
                <w:rFonts w:ascii="Arial" w:hAnsi="Arial" w:cs="Arial"/>
                <w:sz w:val="24"/>
                <w:szCs w:val="24"/>
              </w:rPr>
              <w:t>the main point of contact</w:t>
            </w:r>
            <w:r w:rsidR="003038E8">
              <w:rPr>
                <w:rFonts w:ascii="Arial" w:hAnsi="Arial" w:cs="Arial"/>
                <w:sz w:val="24"/>
                <w:szCs w:val="24"/>
              </w:rPr>
              <w:t xml:space="preserve"> and t</w:t>
            </w:r>
            <w:r w:rsidR="009F739C">
              <w:rPr>
                <w:rFonts w:ascii="Arial" w:hAnsi="Arial" w:cs="Arial"/>
                <w:sz w:val="24"/>
                <w:szCs w:val="24"/>
              </w:rPr>
              <w:t>he successful applicant must have indemnity insurance of at least £</w:t>
            </w:r>
            <w:r w:rsidR="003038E8">
              <w:rPr>
                <w:rFonts w:ascii="Arial" w:hAnsi="Arial" w:cs="Arial"/>
                <w:sz w:val="24"/>
                <w:szCs w:val="24"/>
              </w:rPr>
              <w:t>1</w:t>
            </w:r>
            <w:r w:rsidR="000C4599">
              <w:rPr>
                <w:rFonts w:ascii="Arial" w:hAnsi="Arial" w:cs="Arial"/>
                <w:sz w:val="24"/>
                <w:szCs w:val="24"/>
              </w:rPr>
              <w:t xml:space="preserve"> </w:t>
            </w:r>
            <w:r w:rsidR="009F739C">
              <w:rPr>
                <w:rFonts w:ascii="Arial" w:hAnsi="Arial" w:cs="Arial"/>
                <w:sz w:val="24"/>
                <w:szCs w:val="24"/>
              </w:rPr>
              <w:t>million of any one claim.</w:t>
            </w:r>
          </w:p>
          <w:p w14:paraId="4BFAE008" w14:textId="0C7B4F82" w:rsidR="001353DE" w:rsidRPr="00DB004F" w:rsidRDefault="001353DE" w:rsidP="009F739C">
            <w:pPr>
              <w:spacing w:after="0" w:line="240" w:lineRule="auto"/>
              <w:rPr>
                <w:rFonts w:ascii="Arial" w:hAnsi="Arial" w:cs="Arial"/>
                <w:b/>
                <w:sz w:val="24"/>
                <w:szCs w:val="24"/>
              </w:rPr>
            </w:pPr>
          </w:p>
        </w:tc>
      </w:tr>
      <w:tr w:rsidR="00073FB4" w:rsidRPr="00DB004F" w14:paraId="0E1FB2FE" w14:textId="77777777" w:rsidTr="00874AE2">
        <w:tc>
          <w:tcPr>
            <w:tcW w:w="675" w:type="dxa"/>
          </w:tcPr>
          <w:p w14:paraId="044EC51A" w14:textId="77777777" w:rsidR="00073FB4" w:rsidRPr="00DB004F" w:rsidRDefault="000F79AE" w:rsidP="00874AE2">
            <w:pPr>
              <w:spacing w:after="0" w:line="240" w:lineRule="auto"/>
              <w:rPr>
                <w:rFonts w:ascii="Arial" w:hAnsi="Arial" w:cs="Arial"/>
                <w:b/>
                <w:sz w:val="24"/>
                <w:szCs w:val="24"/>
              </w:rPr>
            </w:pPr>
            <w:r>
              <w:rPr>
                <w:rFonts w:ascii="Arial" w:hAnsi="Arial" w:cs="Arial"/>
                <w:b/>
                <w:sz w:val="24"/>
                <w:szCs w:val="24"/>
              </w:rPr>
              <w:t>3.4</w:t>
            </w:r>
          </w:p>
        </w:tc>
        <w:tc>
          <w:tcPr>
            <w:tcW w:w="8505" w:type="dxa"/>
          </w:tcPr>
          <w:p w14:paraId="5CEC1B15" w14:textId="47819DD9" w:rsidR="00073FB4" w:rsidRPr="00861DCB" w:rsidRDefault="000F6DB4" w:rsidP="00874AE2">
            <w:pPr>
              <w:spacing w:after="0" w:line="240" w:lineRule="auto"/>
              <w:rPr>
                <w:rFonts w:ascii="Arial" w:hAnsi="Arial" w:cs="Arial"/>
                <w:b/>
                <w:sz w:val="24"/>
                <w:szCs w:val="24"/>
              </w:rPr>
            </w:pPr>
            <w:r>
              <w:rPr>
                <w:rFonts w:ascii="Arial" w:hAnsi="Arial" w:cs="Arial"/>
                <w:b/>
                <w:sz w:val="24"/>
                <w:szCs w:val="24"/>
              </w:rPr>
              <w:t xml:space="preserve">Fee </w:t>
            </w:r>
            <w:r w:rsidR="00073FB4" w:rsidRPr="00861DCB">
              <w:rPr>
                <w:rFonts w:ascii="Arial" w:hAnsi="Arial" w:cs="Arial"/>
                <w:b/>
                <w:sz w:val="24"/>
                <w:szCs w:val="24"/>
              </w:rPr>
              <w:t>Payment</w:t>
            </w:r>
          </w:p>
          <w:p w14:paraId="68D7EE03" w14:textId="77777777" w:rsidR="00073FB4" w:rsidRPr="00861DCB" w:rsidRDefault="00073FB4" w:rsidP="00874AE2">
            <w:pPr>
              <w:spacing w:after="0" w:line="240" w:lineRule="auto"/>
              <w:rPr>
                <w:rFonts w:ascii="Arial" w:hAnsi="Arial" w:cs="Arial"/>
                <w:b/>
                <w:sz w:val="24"/>
                <w:szCs w:val="24"/>
              </w:rPr>
            </w:pPr>
          </w:p>
          <w:p w14:paraId="108C73C8" w14:textId="6915AA7B" w:rsidR="00112DD3" w:rsidRDefault="000F6DB4" w:rsidP="00874AE2">
            <w:pPr>
              <w:spacing w:after="0" w:line="240" w:lineRule="auto"/>
              <w:rPr>
                <w:rFonts w:ascii="Arial" w:hAnsi="Arial" w:cs="Arial"/>
                <w:b/>
                <w:sz w:val="24"/>
                <w:szCs w:val="24"/>
              </w:rPr>
            </w:pPr>
            <w:r>
              <w:rPr>
                <w:rFonts w:ascii="Arial" w:hAnsi="Arial" w:cs="Arial"/>
                <w:sz w:val="24"/>
                <w:szCs w:val="24"/>
              </w:rPr>
              <w:t>Phased</w:t>
            </w:r>
            <w:r w:rsidR="009F739C">
              <w:rPr>
                <w:rFonts w:ascii="Arial" w:hAnsi="Arial" w:cs="Arial"/>
                <w:sz w:val="24"/>
                <w:szCs w:val="24"/>
              </w:rPr>
              <w:t xml:space="preserve"> (tba)</w:t>
            </w:r>
            <w:r>
              <w:rPr>
                <w:rFonts w:ascii="Arial" w:hAnsi="Arial" w:cs="Arial"/>
                <w:sz w:val="24"/>
                <w:szCs w:val="24"/>
              </w:rPr>
              <w:t xml:space="preserve"> through</w:t>
            </w:r>
            <w:r w:rsidR="009F739C">
              <w:rPr>
                <w:rFonts w:ascii="Arial" w:hAnsi="Arial" w:cs="Arial"/>
                <w:sz w:val="24"/>
                <w:szCs w:val="24"/>
              </w:rPr>
              <w:t xml:space="preserve"> the project.</w:t>
            </w:r>
          </w:p>
          <w:p w14:paraId="468241B6" w14:textId="6E9F9628" w:rsidR="00112DD3" w:rsidRPr="00861DCB" w:rsidRDefault="00112DD3" w:rsidP="00874AE2">
            <w:pPr>
              <w:spacing w:after="0" w:line="240" w:lineRule="auto"/>
              <w:rPr>
                <w:rFonts w:ascii="Arial" w:hAnsi="Arial" w:cs="Arial"/>
                <w:b/>
                <w:sz w:val="24"/>
                <w:szCs w:val="24"/>
              </w:rPr>
            </w:pPr>
          </w:p>
        </w:tc>
      </w:tr>
    </w:tbl>
    <w:p w14:paraId="712285E0" w14:textId="77777777" w:rsidR="00073FB4" w:rsidRDefault="00073FB4"/>
    <w:tbl>
      <w:tblPr>
        <w:tblW w:w="9322" w:type="dxa"/>
        <w:tblLook w:val="00A0" w:firstRow="1" w:lastRow="0" w:firstColumn="1" w:lastColumn="0" w:noHBand="0" w:noVBand="0"/>
      </w:tblPr>
      <w:tblGrid>
        <w:gridCol w:w="675"/>
        <w:gridCol w:w="8647"/>
      </w:tblGrid>
      <w:tr w:rsidR="00073FB4" w:rsidRPr="00874AE2" w14:paraId="45E70D6A" w14:textId="77777777" w:rsidTr="000F79AE">
        <w:tc>
          <w:tcPr>
            <w:tcW w:w="675" w:type="dxa"/>
          </w:tcPr>
          <w:p w14:paraId="5476C6C7"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4.0</w:t>
            </w:r>
          </w:p>
        </w:tc>
        <w:tc>
          <w:tcPr>
            <w:tcW w:w="8647" w:type="dxa"/>
          </w:tcPr>
          <w:p w14:paraId="6BB4A96A"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THE TENDER</w:t>
            </w:r>
          </w:p>
          <w:p w14:paraId="0CD441A5" w14:textId="77777777" w:rsidR="00073FB4" w:rsidRPr="006952C7" w:rsidRDefault="00073FB4" w:rsidP="00874AE2">
            <w:pPr>
              <w:spacing w:after="0" w:line="240" w:lineRule="auto"/>
              <w:rPr>
                <w:rFonts w:ascii="Arial" w:hAnsi="Arial" w:cs="Arial"/>
                <w:b/>
                <w:sz w:val="24"/>
                <w:szCs w:val="24"/>
              </w:rPr>
            </w:pPr>
          </w:p>
        </w:tc>
      </w:tr>
      <w:tr w:rsidR="00073FB4" w:rsidRPr="00874AE2" w14:paraId="09E579E0" w14:textId="77777777" w:rsidTr="000F79AE">
        <w:tc>
          <w:tcPr>
            <w:tcW w:w="675" w:type="dxa"/>
          </w:tcPr>
          <w:p w14:paraId="4BFA775F"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4.1</w:t>
            </w:r>
          </w:p>
        </w:tc>
        <w:tc>
          <w:tcPr>
            <w:tcW w:w="8647" w:type="dxa"/>
          </w:tcPr>
          <w:p w14:paraId="62C24583"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Conditions of Tender</w:t>
            </w:r>
            <w:r w:rsidR="00264B34">
              <w:rPr>
                <w:rFonts w:ascii="Arial" w:hAnsi="Arial" w:cs="Arial"/>
                <w:b/>
                <w:sz w:val="24"/>
                <w:szCs w:val="24"/>
              </w:rPr>
              <w:t xml:space="preserve"> </w:t>
            </w:r>
          </w:p>
          <w:p w14:paraId="51F18FCD" w14:textId="1F7C2166" w:rsidR="00073FB4" w:rsidRPr="006952C7" w:rsidRDefault="009F739C" w:rsidP="00874AE2">
            <w:pPr>
              <w:spacing w:after="0" w:line="240" w:lineRule="auto"/>
              <w:rPr>
                <w:rFonts w:ascii="Arial" w:hAnsi="Arial" w:cs="Arial"/>
                <w:sz w:val="24"/>
                <w:szCs w:val="24"/>
              </w:rPr>
            </w:pPr>
            <w:r>
              <w:rPr>
                <w:rFonts w:ascii="Arial" w:hAnsi="Arial" w:cs="Arial"/>
                <w:sz w:val="24"/>
                <w:szCs w:val="24"/>
              </w:rPr>
              <w:t>Applicants</w:t>
            </w:r>
            <w:r w:rsidR="00073FB4" w:rsidRPr="006952C7">
              <w:rPr>
                <w:rFonts w:ascii="Arial" w:hAnsi="Arial" w:cs="Arial"/>
                <w:sz w:val="24"/>
                <w:szCs w:val="24"/>
              </w:rPr>
              <w:t xml:space="preserve"> </w:t>
            </w:r>
            <w:r w:rsidR="00F2553B">
              <w:rPr>
                <w:rFonts w:ascii="Arial" w:hAnsi="Arial" w:cs="Arial"/>
                <w:sz w:val="24"/>
                <w:szCs w:val="24"/>
              </w:rPr>
              <w:t xml:space="preserve">are asked to </w:t>
            </w:r>
            <w:r w:rsidR="00073FB4" w:rsidRPr="006952C7">
              <w:rPr>
                <w:rFonts w:ascii="Arial" w:hAnsi="Arial" w:cs="Arial"/>
                <w:sz w:val="24"/>
                <w:szCs w:val="24"/>
              </w:rPr>
              <w:t xml:space="preserve">confirm that they intend to bid by sending an email to </w:t>
            </w:r>
            <w:hyperlink r:id="rId15" w:history="1">
              <w:r w:rsidR="009A47AD" w:rsidRPr="009A47AD">
                <w:rPr>
                  <w:rStyle w:val="Hyperlink"/>
                  <w:rFonts w:ascii="Arial" w:hAnsi="Arial" w:cs="Arial"/>
                  <w:sz w:val="24"/>
                  <w:szCs w:val="24"/>
                </w:rPr>
                <w:t>elisa@krowji.org.uk</w:t>
              </w:r>
            </w:hyperlink>
            <w:r w:rsidR="009A47AD">
              <w:t xml:space="preserve"> </w:t>
            </w:r>
          </w:p>
          <w:p w14:paraId="3B2683D0" w14:textId="77777777" w:rsidR="00073FB4" w:rsidRPr="006952C7" w:rsidRDefault="00073FB4" w:rsidP="00874AE2">
            <w:pPr>
              <w:spacing w:after="0" w:line="240" w:lineRule="auto"/>
              <w:rPr>
                <w:rFonts w:ascii="Arial" w:hAnsi="Arial" w:cs="Arial"/>
                <w:sz w:val="24"/>
                <w:szCs w:val="24"/>
              </w:rPr>
            </w:pPr>
          </w:p>
          <w:p w14:paraId="4F9BA252"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 xml:space="preserve">If any points in the tender documents are considered unclear, </w:t>
            </w:r>
            <w:r w:rsidR="002728A8">
              <w:rPr>
                <w:rFonts w:ascii="Arial" w:hAnsi="Arial" w:cs="Arial"/>
                <w:sz w:val="24"/>
                <w:szCs w:val="24"/>
              </w:rPr>
              <w:t xml:space="preserve">please </w:t>
            </w:r>
            <w:r w:rsidRPr="006952C7">
              <w:rPr>
                <w:rFonts w:ascii="Arial" w:hAnsi="Arial" w:cs="Arial"/>
                <w:sz w:val="24"/>
                <w:szCs w:val="24"/>
              </w:rPr>
              <w:t xml:space="preserve">address </w:t>
            </w:r>
            <w:r w:rsidR="002728A8">
              <w:rPr>
                <w:rFonts w:ascii="Arial" w:hAnsi="Arial" w:cs="Arial"/>
                <w:sz w:val="24"/>
                <w:szCs w:val="24"/>
              </w:rPr>
              <w:t>you</w:t>
            </w:r>
            <w:r w:rsidRPr="006952C7">
              <w:rPr>
                <w:rFonts w:ascii="Arial" w:hAnsi="Arial" w:cs="Arial"/>
                <w:sz w:val="24"/>
                <w:szCs w:val="24"/>
              </w:rPr>
              <w:t xml:space="preserve">r queries by email to </w:t>
            </w:r>
            <w:r w:rsidR="00F2553B">
              <w:rPr>
                <w:rFonts w:ascii="Arial" w:hAnsi="Arial" w:cs="Arial"/>
                <w:sz w:val="24"/>
                <w:szCs w:val="24"/>
              </w:rPr>
              <w:t>the same address.</w:t>
            </w:r>
          </w:p>
          <w:p w14:paraId="20AF02E0" w14:textId="77777777" w:rsidR="00073FB4" w:rsidRPr="006952C7" w:rsidRDefault="00073FB4" w:rsidP="00874AE2">
            <w:pPr>
              <w:spacing w:after="0" w:line="240" w:lineRule="auto"/>
              <w:rPr>
                <w:rFonts w:ascii="Arial" w:hAnsi="Arial" w:cs="Arial"/>
                <w:sz w:val="24"/>
                <w:szCs w:val="24"/>
              </w:rPr>
            </w:pPr>
          </w:p>
          <w:p w14:paraId="750E121B" w14:textId="77777777" w:rsidR="00073FB4" w:rsidRPr="006952C7" w:rsidRDefault="002728A8" w:rsidP="00874AE2">
            <w:pPr>
              <w:spacing w:after="0" w:line="240" w:lineRule="auto"/>
              <w:rPr>
                <w:rFonts w:ascii="Arial" w:hAnsi="Arial" w:cs="Arial"/>
                <w:sz w:val="24"/>
                <w:szCs w:val="24"/>
              </w:rPr>
            </w:pPr>
            <w:r>
              <w:rPr>
                <w:rFonts w:ascii="Arial" w:hAnsi="Arial" w:cs="Arial"/>
                <w:sz w:val="24"/>
                <w:szCs w:val="24"/>
              </w:rPr>
              <w:t>You</w:t>
            </w:r>
            <w:r w:rsidR="00073FB4" w:rsidRPr="006952C7">
              <w:rPr>
                <w:rFonts w:ascii="Arial" w:hAnsi="Arial" w:cs="Arial"/>
                <w:sz w:val="24"/>
                <w:szCs w:val="24"/>
              </w:rPr>
              <w:t xml:space="preserve">r query will be responded to, but it shall not be construed in a way that adds to, </w:t>
            </w:r>
            <w:proofErr w:type="gramStart"/>
            <w:r w:rsidR="00073FB4" w:rsidRPr="006952C7">
              <w:rPr>
                <w:rFonts w:ascii="Arial" w:hAnsi="Arial" w:cs="Arial"/>
                <w:sz w:val="24"/>
                <w:szCs w:val="24"/>
              </w:rPr>
              <w:t>modifies</w:t>
            </w:r>
            <w:proofErr w:type="gramEnd"/>
            <w:r w:rsidR="00073FB4" w:rsidRPr="006952C7">
              <w:rPr>
                <w:rFonts w:ascii="Arial" w:hAnsi="Arial" w:cs="Arial"/>
                <w:sz w:val="24"/>
                <w:szCs w:val="24"/>
              </w:rPr>
              <w:t xml:space="preserve"> or takes away from the meaning and intent of the contract and/or the obligations and liabilities of the contract. </w:t>
            </w:r>
          </w:p>
          <w:p w14:paraId="37D981A2" w14:textId="77777777" w:rsidR="00073FB4" w:rsidRPr="006952C7" w:rsidRDefault="00073FB4" w:rsidP="00874AE2">
            <w:pPr>
              <w:spacing w:after="0" w:line="240" w:lineRule="auto"/>
              <w:rPr>
                <w:rFonts w:ascii="Arial" w:hAnsi="Arial" w:cs="Arial"/>
                <w:sz w:val="24"/>
                <w:szCs w:val="24"/>
              </w:rPr>
            </w:pPr>
          </w:p>
          <w:p w14:paraId="2E4EE604" w14:textId="514F45B7" w:rsidR="00073FB4" w:rsidRDefault="00073FB4" w:rsidP="00874AE2">
            <w:pPr>
              <w:spacing w:after="0" w:line="240" w:lineRule="auto"/>
              <w:rPr>
                <w:rFonts w:ascii="Arial" w:hAnsi="Arial" w:cs="Arial"/>
                <w:sz w:val="24"/>
                <w:szCs w:val="24"/>
              </w:rPr>
            </w:pPr>
            <w:r w:rsidRPr="006952C7">
              <w:rPr>
                <w:rFonts w:ascii="Arial" w:hAnsi="Arial" w:cs="Arial"/>
                <w:sz w:val="24"/>
                <w:szCs w:val="24"/>
              </w:rPr>
              <w:t>Requests for clarification sh</w:t>
            </w:r>
            <w:r w:rsidR="002728A8">
              <w:rPr>
                <w:rFonts w:ascii="Arial" w:hAnsi="Arial" w:cs="Arial"/>
                <w:sz w:val="24"/>
                <w:szCs w:val="24"/>
              </w:rPr>
              <w:t xml:space="preserve">ould </w:t>
            </w:r>
            <w:r w:rsidRPr="006952C7">
              <w:rPr>
                <w:rFonts w:ascii="Arial" w:hAnsi="Arial" w:cs="Arial"/>
                <w:sz w:val="24"/>
                <w:szCs w:val="24"/>
              </w:rPr>
              <w:t xml:space="preserve">be submitted in writing, with sufficient time to allow a response and be at least </w:t>
            </w:r>
            <w:r w:rsidR="000C4599">
              <w:rPr>
                <w:rFonts w:ascii="Arial" w:hAnsi="Arial" w:cs="Arial"/>
                <w:sz w:val="24"/>
                <w:szCs w:val="24"/>
              </w:rPr>
              <w:t xml:space="preserve">five </w:t>
            </w:r>
            <w:r w:rsidRPr="006952C7">
              <w:rPr>
                <w:rFonts w:ascii="Arial" w:hAnsi="Arial" w:cs="Arial"/>
                <w:sz w:val="24"/>
                <w:szCs w:val="24"/>
              </w:rPr>
              <w:t xml:space="preserve">working days before the final date for submission of Tenders. </w:t>
            </w:r>
            <w:r w:rsidRPr="008B7922">
              <w:rPr>
                <w:rFonts w:ascii="Arial" w:hAnsi="Arial" w:cs="Arial"/>
                <w:sz w:val="24"/>
                <w:szCs w:val="24"/>
              </w:rPr>
              <w:t>All such queries will b</w:t>
            </w:r>
            <w:r w:rsidR="00091F18" w:rsidRPr="008B7922">
              <w:rPr>
                <w:rFonts w:ascii="Arial" w:hAnsi="Arial" w:cs="Arial"/>
                <w:sz w:val="24"/>
                <w:szCs w:val="24"/>
              </w:rPr>
              <w:t xml:space="preserve">e responded by </w:t>
            </w:r>
            <w:r w:rsidR="00AA06B1" w:rsidRPr="008B7922">
              <w:rPr>
                <w:rFonts w:ascii="Arial" w:hAnsi="Arial" w:cs="Arial"/>
                <w:sz w:val="24"/>
                <w:szCs w:val="24"/>
              </w:rPr>
              <w:t xml:space="preserve">blind copied </w:t>
            </w:r>
            <w:r w:rsidR="00091F18" w:rsidRPr="008B7922">
              <w:rPr>
                <w:rFonts w:ascii="Arial" w:hAnsi="Arial" w:cs="Arial"/>
                <w:sz w:val="24"/>
                <w:szCs w:val="24"/>
              </w:rPr>
              <w:t xml:space="preserve">e-mail </w:t>
            </w:r>
            <w:r w:rsidRPr="008B7922">
              <w:rPr>
                <w:rFonts w:ascii="Arial" w:hAnsi="Arial" w:cs="Arial"/>
                <w:sz w:val="24"/>
                <w:szCs w:val="24"/>
              </w:rPr>
              <w:t>to all Tenderers.</w:t>
            </w:r>
            <w:r w:rsidRPr="006952C7">
              <w:rPr>
                <w:rFonts w:ascii="Arial" w:hAnsi="Arial" w:cs="Arial"/>
                <w:sz w:val="24"/>
                <w:szCs w:val="24"/>
              </w:rPr>
              <w:t xml:space="preserve"> </w:t>
            </w:r>
          </w:p>
          <w:p w14:paraId="23DAE9D7" w14:textId="77777777" w:rsidR="00B843BA" w:rsidRPr="006952C7" w:rsidRDefault="00B843BA" w:rsidP="00874AE2">
            <w:pPr>
              <w:spacing w:after="0" w:line="240" w:lineRule="auto"/>
              <w:rPr>
                <w:rFonts w:ascii="Arial" w:hAnsi="Arial" w:cs="Arial"/>
                <w:sz w:val="24"/>
                <w:szCs w:val="24"/>
              </w:rPr>
            </w:pPr>
          </w:p>
          <w:p w14:paraId="2049B466"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TELEPHONE ENQUIRIES WILL NOT BE ACCEPTED.</w:t>
            </w:r>
          </w:p>
          <w:p w14:paraId="469A77FC" w14:textId="77777777" w:rsidR="00073FB4" w:rsidRPr="006952C7" w:rsidRDefault="00073FB4" w:rsidP="00874AE2">
            <w:pPr>
              <w:spacing w:after="0" w:line="240" w:lineRule="auto"/>
              <w:rPr>
                <w:rFonts w:ascii="Arial" w:hAnsi="Arial" w:cs="Arial"/>
                <w:sz w:val="24"/>
                <w:szCs w:val="24"/>
              </w:rPr>
            </w:pPr>
          </w:p>
          <w:p w14:paraId="2EF9CA9A" w14:textId="69326A59" w:rsidR="00073FB4" w:rsidRDefault="00073FB4" w:rsidP="00874AE2">
            <w:pPr>
              <w:spacing w:after="0" w:line="240" w:lineRule="auto"/>
              <w:rPr>
                <w:rFonts w:ascii="Arial" w:hAnsi="Arial" w:cs="Arial"/>
                <w:sz w:val="24"/>
                <w:szCs w:val="24"/>
              </w:rPr>
            </w:pPr>
            <w:r w:rsidRPr="006952C7">
              <w:rPr>
                <w:rFonts w:ascii="Arial" w:hAnsi="Arial" w:cs="Arial"/>
                <w:sz w:val="24"/>
                <w:szCs w:val="24"/>
              </w:rPr>
              <w:t>During the tender period</w:t>
            </w:r>
            <w:r w:rsidR="000C4599">
              <w:rPr>
                <w:rFonts w:ascii="Arial" w:hAnsi="Arial" w:cs="Arial"/>
                <w:sz w:val="24"/>
                <w:szCs w:val="24"/>
              </w:rPr>
              <w:t>,</w:t>
            </w:r>
            <w:r w:rsidRPr="006952C7">
              <w:rPr>
                <w:rFonts w:ascii="Arial" w:hAnsi="Arial" w:cs="Arial"/>
                <w:sz w:val="24"/>
                <w:szCs w:val="24"/>
              </w:rPr>
              <w:t xml:space="preserve"> </w:t>
            </w:r>
            <w:r w:rsidR="00E61C3B">
              <w:rPr>
                <w:rFonts w:ascii="Arial" w:hAnsi="Arial" w:cs="Arial"/>
                <w:sz w:val="24"/>
                <w:szCs w:val="24"/>
              </w:rPr>
              <w:t>Krowji Ltd</w:t>
            </w:r>
            <w:r w:rsidR="00F2553B">
              <w:rPr>
                <w:rFonts w:ascii="Arial" w:hAnsi="Arial" w:cs="Arial"/>
                <w:sz w:val="24"/>
                <w:szCs w:val="24"/>
              </w:rPr>
              <w:t xml:space="preserve"> </w:t>
            </w:r>
            <w:r w:rsidRPr="006952C7">
              <w:rPr>
                <w:rFonts w:ascii="Arial" w:hAnsi="Arial" w:cs="Arial"/>
                <w:sz w:val="24"/>
                <w:szCs w:val="24"/>
              </w:rPr>
              <w:t>may issue Tender Amendments to clarify, modify or add to the Tender Document.  A copy of each Tender Amendment will be issued to every</w:t>
            </w:r>
            <w:r w:rsidR="00AA06B1">
              <w:rPr>
                <w:rFonts w:ascii="Arial" w:hAnsi="Arial" w:cs="Arial"/>
                <w:sz w:val="24"/>
                <w:szCs w:val="24"/>
              </w:rPr>
              <w:t xml:space="preserve">one who has notified their interest in being a </w:t>
            </w:r>
            <w:r w:rsidRPr="006952C7">
              <w:rPr>
                <w:rFonts w:ascii="Arial" w:hAnsi="Arial" w:cs="Arial"/>
                <w:sz w:val="24"/>
                <w:szCs w:val="24"/>
              </w:rPr>
              <w:t xml:space="preserve">Tenderer and shall become part of the Tender Document.  No addition or alteration shall be made to the Tender Document unless it is the subject of a Tender Amendment. </w:t>
            </w:r>
          </w:p>
          <w:p w14:paraId="23CCF055" w14:textId="77777777" w:rsidR="001712C0" w:rsidRPr="006952C7" w:rsidRDefault="001712C0" w:rsidP="00874AE2">
            <w:pPr>
              <w:spacing w:after="0" w:line="240" w:lineRule="auto"/>
              <w:rPr>
                <w:rFonts w:ascii="Arial" w:hAnsi="Arial" w:cs="Arial"/>
                <w:sz w:val="24"/>
                <w:szCs w:val="24"/>
              </w:rPr>
            </w:pPr>
          </w:p>
          <w:p w14:paraId="4B016DB9" w14:textId="4EAE93B4"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 xml:space="preserve">If </w:t>
            </w:r>
            <w:r w:rsidR="002728A8">
              <w:rPr>
                <w:rFonts w:ascii="Arial" w:hAnsi="Arial" w:cs="Arial"/>
                <w:sz w:val="24"/>
                <w:szCs w:val="24"/>
              </w:rPr>
              <w:t xml:space="preserve">you </w:t>
            </w:r>
            <w:r w:rsidR="00264B34">
              <w:rPr>
                <w:rFonts w:ascii="Arial" w:hAnsi="Arial" w:cs="Arial"/>
                <w:sz w:val="24"/>
                <w:szCs w:val="24"/>
              </w:rPr>
              <w:t>hav</w:t>
            </w:r>
            <w:r w:rsidR="002728A8">
              <w:rPr>
                <w:rFonts w:ascii="Arial" w:hAnsi="Arial" w:cs="Arial"/>
                <w:sz w:val="24"/>
                <w:szCs w:val="24"/>
              </w:rPr>
              <w:t>e</w:t>
            </w:r>
            <w:r w:rsidR="00264B34">
              <w:rPr>
                <w:rFonts w:ascii="Arial" w:hAnsi="Arial" w:cs="Arial"/>
                <w:sz w:val="24"/>
                <w:szCs w:val="24"/>
              </w:rPr>
              <w:t xml:space="preserve"> expressed an interest </w:t>
            </w:r>
            <w:r w:rsidR="002728A8">
              <w:rPr>
                <w:rFonts w:ascii="Arial" w:hAnsi="Arial" w:cs="Arial"/>
                <w:sz w:val="24"/>
                <w:szCs w:val="24"/>
              </w:rPr>
              <w:t xml:space="preserve">in tendering but </w:t>
            </w:r>
            <w:r w:rsidR="00264B34">
              <w:rPr>
                <w:rFonts w:ascii="Arial" w:hAnsi="Arial" w:cs="Arial"/>
                <w:sz w:val="24"/>
                <w:szCs w:val="24"/>
              </w:rPr>
              <w:t xml:space="preserve">then </w:t>
            </w:r>
            <w:r w:rsidRPr="006952C7">
              <w:rPr>
                <w:rFonts w:ascii="Arial" w:hAnsi="Arial" w:cs="Arial"/>
                <w:sz w:val="24"/>
                <w:szCs w:val="24"/>
              </w:rPr>
              <w:t xml:space="preserve">decide </w:t>
            </w:r>
            <w:r w:rsidR="002728A8">
              <w:rPr>
                <w:rFonts w:ascii="Arial" w:hAnsi="Arial" w:cs="Arial"/>
                <w:sz w:val="24"/>
                <w:szCs w:val="24"/>
              </w:rPr>
              <w:t>not</w:t>
            </w:r>
            <w:r w:rsidR="000C4599">
              <w:rPr>
                <w:rFonts w:ascii="Arial" w:hAnsi="Arial" w:cs="Arial"/>
                <w:sz w:val="24"/>
                <w:szCs w:val="24"/>
              </w:rPr>
              <w:t xml:space="preserve"> to</w:t>
            </w:r>
            <w:r w:rsidR="002728A8">
              <w:rPr>
                <w:rFonts w:ascii="Arial" w:hAnsi="Arial" w:cs="Arial"/>
                <w:sz w:val="24"/>
                <w:szCs w:val="24"/>
              </w:rPr>
              <w:t xml:space="preserve"> </w:t>
            </w:r>
            <w:r w:rsidRPr="006952C7">
              <w:rPr>
                <w:rFonts w:ascii="Arial" w:hAnsi="Arial" w:cs="Arial"/>
                <w:sz w:val="24"/>
                <w:szCs w:val="24"/>
              </w:rPr>
              <w:t>submit</w:t>
            </w:r>
            <w:r w:rsidR="00264B34">
              <w:rPr>
                <w:rFonts w:ascii="Arial" w:hAnsi="Arial" w:cs="Arial"/>
                <w:sz w:val="24"/>
                <w:szCs w:val="24"/>
              </w:rPr>
              <w:t>,</w:t>
            </w:r>
            <w:r w:rsidRPr="006952C7">
              <w:rPr>
                <w:rFonts w:ascii="Arial" w:hAnsi="Arial" w:cs="Arial"/>
                <w:sz w:val="24"/>
                <w:szCs w:val="24"/>
              </w:rPr>
              <w:t xml:space="preserve"> please notify </w:t>
            </w:r>
            <w:r w:rsidR="00F2553B">
              <w:rPr>
                <w:rFonts w:ascii="Arial" w:hAnsi="Arial" w:cs="Arial"/>
                <w:sz w:val="24"/>
                <w:szCs w:val="24"/>
              </w:rPr>
              <w:t xml:space="preserve">us by email </w:t>
            </w:r>
            <w:r w:rsidR="00264B34">
              <w:rPr>
                <w:rFonts w:ascii="Arial" w:hAnsi="Arial" w:cs="Arial"/>
                <w:sz w:val="24"/>
                <w:szCs w:val="24"/>
              </w:rPr>
              <w:t>and</w:t>
            </w:r>
            <w:r w:rsidRPr="006952C7">
              <w:rPr>
                <w:rFonts w:ascii="Arial" w:hAnsi="Arial" w:cs="Arial"/>
                <w:sz w:val="24"/>
                <w:szCs w:val="24"/>
              </w:rPr>
              <w:t xml:space="preserve"> </w:t>
            </w:r>
            <w:r w:rsidR="00F2553B">
              <w:rPr>
                <w:rFonts w:ascii="Arial" w:hAnsi="Arial" w:cs="Arial"/>
                <w:sz w:val="24"/>
                <w:szCs w:val="24"/>
              </w:rPr>
              <w:t xml:space="preserve">if </w:t>
            </w:r>
            <w:proofErr w:type="gramStart"/>
            <w:r w:rsidR="00F2553B">
              <w:rPr>
                <w:rFonts w:ascii="Arial" w:hAnsi="Arial" w:cs="Arial"/>
                <w:sz w:val="24"/>
                <w:szCs w:val="24"/>
              </w:rPr>
              <w:t>possible</w:t>
            </w:r>
            <w:proofErr w:type="gramEnd"/>
            <w:r w:rsidR="00F2553B">
              <w:rPr>
                <w:rFonts w:ascii="Arial" w:hAnsi="Arial" w:cs="Arial"/>
                <w:sz w:val="24"/>
                <w:szCs w:val="24"/>
              </w:rPr>
              <w:t xml:space="preserve"> say why </w:t>
            </w:r>
            <w:r w:rsidR="002728A8">
              <w:rPr>
                <w:rFonts w:ascii="Arial" w:hAnsi="Arial" w:cs="Arial"/>
                <w:sz w:val="24"/>
                <w:szCs w:val="24"/>
              </w:rPr>
              <w:t xml:space="preserve">you are </w:t>
            </w:r>
            <w:r w:rsidR="00F2553B">
              <w:rPr>
                <w:rFonts w:ascii="Arial" w:hAnsi="Arial" w:cs="Arial"/>
                <w:sz w:val="24"/>
                <w:szCs w:val="24"/>
              </w:rPr>
              <w:t>withdrawing</w:t>
            </w:r>
            <w:r w:rsidRPr="006952C7">
              <w:rPr>
                <w:rFonts w:ascii="Arial" w:hAnsi="Arial" w:cs="Arial"/>
                <w:sz w:val="24"/>
                <w:szCs w:val="24"/>
              </w:rPr>
              <w:t xml:space="preserve">. </w:t>
            </w:r>
          </w:p>
          <w:p w14:paraId="10DB283A" w14:textId="77777777" w:rsidR="00073FB4" w:rsidRPr="006952C7" w:rsidRDefault="00073FB4" w:rsidP="00874AE2">
            <w:pPr>
              <w:spacing w:after="0" w:line="240" w:lineRule="auto"/>
              <w:rPr>
                <w:rFonts w:ascii="Arial" w:hAnsi="Arial" w:cs="Arial"/>
                <w:sz w:val="24"/>
                <w:szCs w:val="24"/>
              </w:rPr>
            </w:pPr>
          </w:p>
          <w:p w14:paraId="42A300A1" w14:textId="77777777" w:rsidR="00073FB4" w:rsidRPr="006952C7" w:rsidRDefault="00F2553B" w:rsidP="00874AE2">
            <w:pPr>
              <w:spacing w:after="0" w:line="240" w:lineRule="auto"/>
              <w:rPr>
                <w:rFonts w:ascii="Arial" w:hAnsi="Arial" w:cs="Arial"/>
                <w:sz w:val="24"/>
                <w:szCs w:val="24"/>
              </w:rPr>
            </w:pPr>
            <w:r>
              <w:rPr>
                <w:rFonts w:ascii="Arial" w:hAnsi="Arial" w:cs="Arial"/>
                <w:sz w:val="24"/>
                <w:szCs w:val="24"/>
              </w:rPr>
              <w:t>We reserve</w:t>
            </w:r>
            <w:r w:rsidR="00073FB4" w:rsidRPr="006952C7">
              <w:rPr>
                <w:rFonts w:ascii="Arial" w:hAnsi="Arial" w:cs="Arial"/>
                <w:sz w:val="24"/>
                <w:szCs w:val="24"/>
              </w:rPr>
              <w:t xml:space="preserve"> the right to award all, </w:t>
            </w:r>
            <w:proofErr w:type="gramStart"/>
            <w:r w:rsidR="00073FB4" w:rsidRPr="006952C7">
              <w:rPr>
                <w:rFonts w:ascii="Arial" w:hAnsi="Arial" w:cs="Arial"/>
                <w:sz w:val="24"/>
                <w:szCs w:val="24"/>
              </w:rPr>
              <w:t>part</w:t>
            </w:r>
            <w:proofErr w:type="gramEnd"/>
            <w:r w:rsidR="00073FB4" w:rsidRPr="006952C7">
              <w:rPr>
                <w:rFonts w:ascii="Arial" w:hAnsi="Arial" w:cs="Arial"/>
                <w:sz w:val="24"/>
                <w:szCs w:val="24"/>
              </w:rPr>
              <w:t xml:space="preserve"> or none of the contract. </w:t>
            </w:r>
          </w:p>
          <w:p w14:paraId="025BE5E0" w14:textId="77777777" w:rsidR="00073FB4" w:rsidRPr="006952C7" w:rsidRDefault="00073FB4" w:rsidP="00874AE2">
            <w:pPr>
              <w:spacing w:after="0" w:line="240" w:lineRule="auto"/>
              <w:rPr>
                <w:rFonts w:ascii="Arial" w:hAnsi="Arial" w:cs="Arial"/>
                <w:sz w:val="24"/>
                <w:szCs w:val="24"/>
              </w:rPr>
            </w:pPr>
          </w:p>
          <w:p w14:paraId="1A8E7D7F"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The details of these documents and all associated documents are to be treated as private and confidential for use only in connection with the Tender process.</w:t>
            </w:r>
          </w:p>
          <w:p w14:paraId="677130AD" w14:textId="77777777" w:rsidR="00073FB4" w:rsidRPr="006952C7" w:rsidRDefault="00073FB4" w:rsidP="00874AE2">
            <w:pPr>
              <w:spacing w:after="0" w:line="240" w:lineRule="auto"/>
              <w:rPr>
                <w:rFonts w:ascii="Arial" w:hAnsi="Arial" w:cs="Arial"/>
                <w:sz w:val="24"/>
                <w:szCs w:val="24"/>
              </w:rPr>
            </w:pPr>
          </w:p>
          <w:p w14:paraId="7C654EE3" w14:textId="319A23CE" w:rsidR="00073FB4" w:rsidRPr="0038245D" w:rsidRDefault="00B25510" w:rsidP="00874AE2">
            <w:pPr>
              <w:spacing w:after="0" w:line="240" w:lineRule="auto"/>
              <w:rPr>
                <w:rFonts w:ascii="Arial" w:hAnsi="Arial" w:cs="Arial"/>
                <w:sz w:val="24"/>
                <w:szCs w:val="24"/>
              </w:rPr>
            </w:pPr>
            <w:r>
              <w:rPr>
                <w:rFonts w:ascii="Arial" w:hAnsi="Arial" w:cs="Arial"/>
                <w:sz w:val="24"/>
                <w:szCs w:val="24"/>
              </w:rPr>
              <w:lastRenderedPageBreak/>
              <w:t>Krowji Ltd</w:t>
            </w:r>
            <w:r w:rsidR="00F2553B">
              <w:rPr>
                <w:rFonts w:ascii="Arial" w:hAnsi="Arial" w:cs="Arial"/>
                <w:sz w:val="24"/>
                <w:szCs w:val="24"/>
              </w:rPr>
              <w:t xml:space="preserve"> </w:t>
            </w:r>
            <w:r w:rsidR="00073FB4" w:rsidRPr="006952C7">
              <w:rPr>
                <w:rFonts w:ascii="Arial" w:hAnsi="Arial" w:cs="Arial"/>
                <w:sz w:val="24"/>
                <w:szCs w:val="24"/>
              </w:rPr>
              <w:t xml:space="preserve">will not be responsible for, or pay for, expenses or losses which may be </w:t>
            </w:r>
            <w:r w:rsidR="00073FB4" w:rsidRPr="0038245D">
              <w:rPr>
                <w:rFonts w:ascii="Arial" w:hAnsi="Arial" w:cs="Arial"/>
                <w:sz w:val="24"/>
                <w:szCs w:val="24"/>
              </w:rPr>
              <w:t>incurred by a tenderer in the</w:t>
            </w:r>
            <w:r w:rsidR="00F2553B">
              <w:rPr>
                <w:rFonts w:ascii="Arial" w:hAnsi="Arial" w:cs="Arial"/>
                <w:sz w:val="24"/>
                <w:szCs w:val="24"/>
              </w:rPr>
              <w:t xml:space="preserve"> preparation of t</w:t>
            </w:r>
            <w:r w:rsidR="00AA06B1">
              <w:rPr>
                <w:rFonts w:ascii="Arial" w:hAnsi="Arial" w:cs="Arial"/>
                <w:sz w:val="24"/>
                <w:szCs w:val="24"/>
              </w:rPr>
              <w:t xml:space="preserve">heir tender.  </w:t>
            </w:r>
            <w:r>
              <w:rPr>
                <w:rFonts w:ascii="Arial" w:hAnsi="Arial" w:cs="Arial"/>
                <w:sz w:val="24"/>
                <w:szCs w:val="24"/>
              </w:rPr>
              <w:t xml:space="preserve">Krowji Ltd </w:t>
            </w:r>
            <w:r w:rsidR="00073FB4" w:rsidRPr="0038245D">
              <w:rPr>
                <w:rFonts w:ascii="Arial" w:hAnsi="Arial" w:cs="Arial"/>
                <w:sz w:val="24"/>
                <w:szCs w:val="24"/>
              </w:rPr>
              <w:t xml:space="preserve">does not bind itself to accept any of the tenders </w:t>
            </w:r>
            <w:proofErr w:type="gramStart"/>
            <w:r w:rsidR="00073FB4" w:rsidRPr="0038245D">
              <w:rPr>
                <w:rFonts w:ascii="Arial" w:hAnsi="Arial" w:cs="Arial"/>
                <w:sz w:val="24"/>
                <w:szCs w:val="24"/>
              </w:rPr>
              <w:t>as a result of</w:t>
            </w:r>
            <w:proofErr w:type="gramEnd"/>
            <w:r w:rsidR="00073FB4" w:rsidRPr="0038245D">
              <w:rPr>
                <w:rFonts w:ascii="Arial" w:hAnsi="Arial" w:cs="Arial"/>
                <w:sz w:val="24"/>
                <w:szCs w:val="24"/>
              </w:rPr>
              <w:t xml:space="preserve"> the tendering process.</w:t>
            </w:r>
          </w:p>
          <w:p w14:paraId="559045D6" w14:textId="77777777" w:rsidR="00073FB4" w:rsidRPr="0038245D" w:rsidRDefault="00073FB4" w:rsidP="00874AE2">
            <w:pPr>
              <w:autoSpaceDE w:val="0"/>
              <w:autoSpaceDN w:val="0"/>
              <w:adjustRightInd w:val="0"/>
              <w:spacing w:after="0" w:line="240" w:lineRule="auto"/>
              <w:outlineLvl w:val="0"/>
              <w:rPr>
                <w:rFonts w:ascii="Arial" w:hAnsi="Arial" w:cs="Arial"/>
                <w:b/>
                <w:bCs/>
                <w:sz w:val="24"/>
                <w:szCs w:val="24"/>
              </w:rPr>
            </w:pPr>
          </w:p>
          <w:p w14:paraId="1AD407D3" w14:textId="77777777" w:rsidR="00073FB4" w:rsidRPr="006952C7" w:rsidRDefault="00F2553B" w:rsidP="00874AE2">
            <w:pPr>
              <w:spacing w:after="0" w:line="240" w:lineRule="auto"/>
              <w:rPr>
                <w:rFonts w:ascii="Arial" w:hAnsi="Arial" w:cs="Arial"/>
                <w:sz w:val="24"/>
                <w:szCs w:val="24"/>
              </w:rPr>
            </w:pPr>
            <w:r>
              <w:rPr>
                <w:rFonts w:ascii="Arial" w:hAnsi="Arial" w:cs="Arial"/>
                <w:sz w:val="24"/>
                <w:szCs w:val="24"/>
              </w:rPr>
              <w:t>I</w:t>
            </w:r>
            <w:r w:rsidR="00073FB4" w:rsidRPr="006952C7">
              <w:rPr>
                <w:rFonts w:ascii="Arial" w:hAnsi="Arial" w:cs="Arial"/>
                <w:sz w:val="24"/>
                <w:szCs w:val="24"/>
              </w:rPr>
              <w:t>f the tenderer wishes to propose modifications to any of the documents (which they may consider would provide a better way to achieve the contract</w:t>
            </w:r>
            <w:r>
              <w:rPr>
                <w:rFonts w:ascii="Arial" w:hAnsi="Arial" w:cs="Arial"/>
                <w:sz w:val="24"/>
                <w:szCs w:val="24"/>
              </w:rPr>
              <w:t>’</w:t>
            </w:r>
            <w:r w:rsidR="00073FB4" w:rsidRPr="006952C7">
              <w:rPr>
                <w:rFonts w:ascii="Arial" w:hAnsi="Arial" w:cs="Arial"/>
                <w:sz w:val="24"/>
                <w:szCs w:val="24"/>
              </w:rPr>
              <w:t>s objectives</w:t>
            </w:r>
            <w:r>
              <w:rPr>
                <w:rFonts w:ascii="Arial" w:hAnsi="Arial" w:cs="Arial"/>
                <w:sz w:val="24"/>
                <w:szCs w:val="24"/>
              </w:rPr>
              <w:t>, for example</w:t>
            </w:r>
            <w:r w:rsidR="00073FB4" w:rsidRPr="006952C7">
              <w:rPr>
                <w:rFonts w:ascii="Arial" w:hAnsi="Arial" w:cs="Arial"/>
                <w:sz w:val="24"/>
                <w:szCs w:val="24"/>
              </w:rPr>
              <w:t>) they must provide details in a separate letter accompanying the tender response.</w:t>
            </w:r>
          </w:p>
          <w:p w14:paraId="533CDE67" w14:textId="77777777" w:rsidR="00073FB4" w:rsidRPr="006952C7" w:rsidRDefault="00073FB4" w:rsidP="00874AE2">
            <w:pPr>
              <w:spacing w:after="0" w:line="240" w:lineRule="auto"/>
              <w:rPr>
                <w:rFonts w:ascii="Arial" w:hAnsi="Arial" w:cs="Arial"/>
                <w:sz w:val="24"/>
                <w:szCs w:val="24"/>
              </w:rPr>
            </w:pPr>
          </w:p>
          <w:p w14:paraId="612CEA76" w14:textId="77777777" w:rsidR="00073FB4" w:rsidRPr="0038245D" w:rsidRDefault="00073FB4" w:rsidP="00874AE2">
            <w:pPr>
              <w:spacing w:after="0" w:line="240" w:lineRule="auto"/>
              <w:rPr>
                <w:rFonts w:ascii="Arial" w:hAnsi="Arial" w:cs="Arial"/>
                <w:sz w:val="24"/>
                <w:szCs w:val="24"/>
              </w:rPr>
            </w:pPr>
            <w:r w:rsidRPr="006952C7">
              <w:rPr>
                <w:rFonts w:ascii="Arial" w:hAnsi="Arial" w:cs="Arial"/>
                <w:sz w:val="24"/>
                <w:szCs w:val="24"/>
              </w:rPr>
              <w:t xml:space="preserve">Tenders shall </w:t>
            </w:r>
            <w:r w:rsidRPr="0038245D">
              <w:rPr>
                <w:rFonts w:ascii="Arial" w:hAnsi="Arial" w:cs="Arial"/>
                <w:sz w:val="24"/>
                <w:szCs w:val="24"/>
              </w:rPr>
              <w:t>be valid for a minimum of three calendar months from the closin</w:t>
            </w:r>
            <w:r w:rsidR="00F2553B">
              <w:rPr>
                <w:rFonts w:ascii="Arial" w:hAnsi="Arial" w:cs="Arial"/>
                <w:sz w:val="24"/>
                <w:szCs w:val="24"/>
              </w:rPr>
              <w:t>g date for receipt of tenders.</w:t>
            </w:r>
          </w:p>
          <w:p w14:paraId="132B90EE" w14:textId="77777777" w:rsidR="00073FB4" w:rsidRPr="0038245D" w:rsidRDefault="00073FB4" w:rsidP="00874AE2">
            <w:pPr>
              <w:autoSpaceDE w:val="0"/>
              <w:autoSpaceDN w:val="0"/>
              <w:adjustRightInd w:val="0"/>
              <w:spacing w:after="0" w:line="240" w:lineRule="auto"/>
              <w:outlineLvl w:val="0"/>
              <w:rPr>
                <w:rFonts w:ascii="Arial" w:hAnsi="Arial" w:cs="Arial"/>
                <w:b/>
                <w:bCs/>
                <w:sz w:val="24"/>
                <w:szCs w:val="24"/>
              </w:rPr>
            </w:pPr>
          </w:p>
          <w:p w14:paraId="0963A8B2" w14:textId="7B159D91" w:rsidR="00073FB4" w:rsidRPr="0038245D" w:rsidRDefault="007B553C" w:rsidP="00874AE2">
            <w:pPr>
              <w:spacing w:after="0" w:line="240" w:lineRule="auto"/>
              <w:rPr>
                <w:rFonts w:ascii="Arial" w:hAnsi="Arial" w:cs="Arial"/>
                <w:sz w:val="24"/>
                <w:szCs w:val="24"/>
              </w:rPr>
            </w:pPr>
            <w:r w:rsidRPr="007B553C">
              <w:rPr>
                <w:rFonts w:ascii="Arial" w:hAnsi="Arial" w:cs="Arial"/>
                <w:sz w:val="24"/>
                <w:szCs w:val="24"/>
              </w:rPr>
              <w:t xml:space="preserve">Krowji Ltd </w:t>
            </w:r>
            <w:r w:rsidR="00073FB4" w:rsidRPr="0038245D">
              <w:rPr>
                <w:rFonts w:ascii="Arial" w:hAnsi="Arial" w:cs="Arial"/>
                <w:sz w:val="24"/>
                <w:szCs w:val="24"/>
              </w:rPr>
              <w:t>requires all tenderers to</w:t>
            </w:r>
            <w:r w:rsidR="007B5ABD">
              <w:rPr>
                <w:rFonts w:ascii="Arial" w:hAnsi="Arial" w:cs="Arial"/>
                <w:sz w:val="24"/>
                <w:szCs w:val="24"/>
              </w:rPr>
              <w:t xml:space="preserve"> declare</w:t>
            </w:r>
            <w:r w:rsidR="00073FB4" w:rsidRPr="0038245D">
              <w:rPr>
                <w:rFonts w:ascii="Arial" w:hAnsi="Arial" w:cs="Arial"/>
                <w:sz w:val="24"/>
                <w:szCs w:val="24"/>
              </w:rPr>
              <w:t xml:space="preserve"> any actual or potential conflicts of interest that exist which may prevent them undertaking this work, and a description of measures they would adopt if a potential conflict of interest arose during or following completion of this work.</w:t>
            </w:r>
          </w:p>
          <w:p w14:paraId="4F4B6AE9" w14:textId="77777777" w:rsidR="00B843BA" w:rsidRPr="0038245D" w:rsidRDefault="00B843BA" w:rsidP="00874AE2">
            <w:pPr>
              <w:spacing w:after="0" w:line="240" w:lineRule="auto"/>
              <w:rPr>
                <w:rFonts w:ascii="Arial" w:hAnsi="Arial" w:cs="Arial"/>
                <w:sz w:val="24"/>
                <w:szCs w:val="24"/>
              </w:rPr>
            </w:pPr>
          </w:p>
          <w:p w14:paraId="1B5159F8" w14:textId="77777777" w:rsidR="00073FB4" w:rsidRPr="0038245D" w:rsidRDefault="00F2553B" w:rsidP="00874AE2">
            <w:pPr>
              <w:spacing w:after="0" w:line="240" w:lineRule="auto"/>
              <w:rPr>
                <w:rFonts w:ascii="Arial" w:hAnsi="Arial" w:cs="Arial"/>
                <w:sz w:val="24"/>
                <w:szCs w:val="24"/>
              </w:rPr>
            </w:pPr>
            <w:r>
              <w:rPr>
                <w:rFonts w:ascii="Arial" w:hAnsi="Arial" w:cs="Arial"/>
                <w:sz w:val="24"/>
                <w:szCs w:val="24"/>
              </w:rPr>
              <w:t>We</w:t>
            </w:r>
            <w:r w:rsidR="00073FB4" w:rsidRPr="0038245D">
              <w:rPr>
                <w:rFonts w:ascii="Arial" w:hAnsi="Arial" w:cs="Arial"/>
                <w:sz w:val="24"/>
                <w:szCs w:val="24"/>
              </w:rPr>
              <w:t xml:space="preserve"> may wish to publicly quote the </w:t>
            </w:r>
            <w:r>
              <w:rPr>
                <w:rFonts w:ascii="Arial" w:hAnsi="Arial" w:cs="Arial"/>
                <w:sz w:val="24"/>
                <w:szCs w:val="24"/>
              </w:rPr>
              <w:t xml:space="preserve">successful </w:t>
            </w:r>
            <w:r w:rsidR="00073FB4" w:rsidRPr="0038245D">
              <w:rPr>
                <w:rFonts w:ascii="Arial" w:hAnsi="Arial" w:cs="Arial"/>
                <w:sz w:val="24"/>
                <w:szCs w:val="24"/>
              </w:rPr>
              <w:t>contractor/supplier</w:t>
            </w:r>
            <w:r>
              <w:rPr>
                <w:rFonts w:ascii="Arial" w:hAnsi="Arial" w:cs="Arial"/>
                <w:sz w:val="24"/>
                <w:szCs w:val="24"/>
              </w:rPr>
              <w:t xml:space="preserve"> and t</w:t>
            </w:r>
            <w:r w:rsidR="00073FB4" w:rsidRPr="0038245D">
              <w:rPr>
                <w:rFonts w:ascii="Arial" w:hAnsi="Arial" w:cs="Arial"/>
                <w:sz w:val="24"/>
                <w:szCs w:val="24"/>
              </w:rPr>
              <w:t>enderers are requested to confirm that the Client may (at the Client’s own discretion) do so without restriction.</w:t>
            </w:r>
          </w:p>
          <w:p w14:paraId="1AF53319" w14:textId="77777777" w:rsidR="00073FB4" w:rsidRPr="0038245D" w:rsidRDefault="00073FB4" w:rsidP="00874AE2">
            <w:pPr>
              <w:autoSpaceDE w:val="0"/>
              <w:autoSpaceDN w:val="0"/>
              <w:adjustRightInd w:val="0"/>
              <w:spacing w:after="0" w:line="240" w:lineRule="auto"/>
              <w:ind w:left="360" w:hanging="360"/>
              <w:outlineLvl w:val="0"/>
              <w:rPr>
                <w:rFonts w:ascii="Arial" w:hAnsi="Arial" w:cs="Arial"/>
                <w:b/>
                <w:bCs/>
                <w:sz w:val="24"/>
                <w:szCs w:val="24"/>
              </w:rPr>
            </w:pPr>
          </w:p>
          <w:p w14:paraId="4BB5FBCE" w14:textId="77777777" w:rsidR="00073FB4" w:rsidRPr="006952C7" w:rsidRDefault="00073FB4" w:rsidP="00874AE2">
            <w:pPr>
              <w:spacing w:after="0" w:line="240" w:lineRule="auto"/>
              <w:rPr>
                <w:rFonts w:ascii="Arial" w:hAnsi="Arial" w:cs="Arial"/>
                <w:sz w:val="24"/>
                <w:szCs w:val="24"/>
              </w:rPr>
            </w:pPr>
            <w:r w:rsidRPr="0038245D">
              <w:rPr>
                <w:rFonts w:ascii="Arial" w:hAnsi="Arial" w:cs="Arial"/>
                <w:sz w:val="24"/>
                <w:szCs w:val="24"/>
              </w:rPr>
              <w:t>The acknowledgement</w:t>
            </w:r>
            <w:r w:rsidRPr="006952C7">
              <w:rPr>
                <w:rFonts w:ascii="Arial" w:hAnsi="Arial" w:cs="Arial"/>
                <w:sz w:val="24"/>
                <w:szCs w:val="24"/>
              </w:rPr>
              <w:t xml:space="preserve"> of receipt of any submitted tender shall not constitute any actual or implied agreement between the Client and the tenderer.</w:t>
            </w:r>
          </w:p>
          <w:p w14:paraId="1F89F0BE" w14:textId="77777777" w:rsidR="00073FB4" w:rsidRPr="006952C7" w:rsidRDefault="00073FB4" w:rsidP="000C20B7">
            <w:pPr>
              <w:spacing w:after="0" w:line="240" w:lineRule="auto"/>
              <w:rPr>
                <w:rFonts w:ascii="Arial" w:hAnsi="Arial" w:cs="Arial"/>
                <w:b/>
                <w:sz w:val="24"/>
                <w:szCs w:val="24"/>
              </w:rPr>
            </w:pPr>
          </w:p>
        </w:tc>
      </w:tr>
      <w:tr w:rsidR="00073FB4" w:rsidRPr="006952C7" w14:paraId="1CA7600F" w14:textId="77777777" w:rsidTr="000F79AE">
        <w:tc>
          <w:tcPr>
            <w:tcW w:w="675" w:type="dxa"/>
          </w:tcPr>
          <w:p w14:paraId="4381397A"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4.2</w:t>
            </w:r>
          </w:p>
        </w:tc>
        <w:tc>
          <w:tcPr>
            <w:tcW w:w="8647" w:type="dxa"/>
          </w:tcPr>
          <w:p w14:paraId="4F86D283" w14:textId="77777777" w:rsidR="00073FB4" w:rsidRPr="00D91B6F" w:rsidRDefault="00073FB4" w:rsidP="00874AE2">
            <w:pPr>
              <w:spacing w:after="0" w:line="240" w:lineRule="auto"/>
              <w:rPr>
                <w:rFonts w:ascii="Arial" w:hAnsi="Arial" w:cs="Arial"/>
                <w:b/>
                <w:sz w:val="24"/>
                <w:szCs w:val="24"/>
              </w:rPr>
            </w:pPr>
            <w:r w:rsidRPr="00D91B6F">
              <w:rPr>
                <w:rFonts w:ascii="Arial" w:hAnsi="Arial" w:cs="Arial"/>
                <w:b/>
                <w:sz w:val="24"/>
                <w:szCs w:val="24"/>
              </w:rPr>
              <w:t>Timetable</w:t>
            </w:r>
          </w:p>
          <w:p w14:paraId="0246D997" w14:textId="77777777" w:rsidR="00073FB4" w:rsidRPr="00D91B6F" w:rsidRDefault="00073FB4" w:rsidP="00874AE2">
            <w:pPr>
              <w:spacing w:after="0" w:line="240" w:lineRule="auto"/>
              <w:rPr>
                <w:rFonts w:ascii="Arial" w:hAnsi="Arial" w:cs="Arial"/>
                <w:sz w:val="24"/>
                <w:szCs w:val="24"/>
              </w:rPr>
            </w:pPr>
            <w:r w:rsidRPr="00D91B6F">
              <w:rPr>
                <w:rFonts w:ascii="Arial" w:hAnsi="Arial" w:cs="Arial"/>
                <w:sz w:val="24"/>
                <w:szCs w:val="24"/>
              </w:rPr>
              <w:t xml:space="preserve">The timetable for awarding this contract will be as follows: </w:t>
            </w:r>
          </w:p>
          <w:p w14:paraId="73161BD7" w14:textId="77777777" w:rsidR="00073FB4" w:rsidRPr="00D91B6F" w:rsidRDefault="00073FB4" w:rsidP="00874AE2">
            <w:pPr>
              <w:autoSpaceDE w:val="0"/>
              <w:autoSpaceDN w:val="0"/>
              <w:adjustRightInd w:val="0"/>
              <w:spacing w:after="0" w:line="240" w:lineRule="auto"/>
              <w:outlineLvl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3919"/>
            </w:tblGrid>
            <w:tr w:rsidR="00073FB4" w:rsidRPr="00372EA5" w14:paraId="24C265EF" w14:textId="77777777" w:rsidTr="00976A26">
              <w:tc>
                <w:tcPr>
                  <w:tcW w:w="4360" w:type="dxa"/>
                  <w:tcBorders>
                    <w:top w:val="single" w:sz="4" w:space="0" w:color="auto"/>
                    <w:left w:val="single" w:sz="4" w:space="0" w:color="auto"/>
                    <w:bottom w:val="single" w:sz="4" w:space="0" w:color="auto"/>
                    <w:right w:val="single" w:sz="4" w:space="0" w:color="auto"/>
                  </w:tcBorders>
                </w:tcPr>
                <w:p w14:paraId="32370AD5" w14:textId="77777777" w:rsidR="00073FB4" w:rsidRPr="00372EA5" w:rsidRDefault="00073FB4" w:rsidP="0045221E">
                  <w:pPr>
                    <w:rPr>
                      <w:rFonts w:ascii="Arial" w:hAnsi="Arial" w:cs="Arial"/>
                      <w:sz w:val="24"/>
                      <w:szCs w:val="24"/>
                    </w:rPr>
                  </w:pPr>
                  <w:bookmarkStart w:id="0" w:name="_Hlk140829995"/>
                  <w:r w:rsidRPr="00372EA5">
                    <w:rPr>
                      <w:rFonts w:ascii="Arial" w:hAnsi="Arial" w:cs="Arial"/>
                      <w:sz w:val="24"/>
                      <w:szCs w:val="24"/>
                    </w:rPr>
                    <w:t>Tender contract</w:t>
                  </w:r>
                  <w:r w:rsidR="00976A26" w:rsidRPr="00372EA5">
                    <w:rPr>
                      <w:rFonts w:ascii="Arial" w:hAnsi="Arial" w:cs="Arial"/>
                      <w:sz w:val="24"/>
                      <w:szCs w:val="24"/>
                    </w:rPr>
                    <w:t xml:space="preserve"> published</w:t>
                  </w:r>
                </w:p>
              </w:tc>
              <w:tc>
                <w:tcPr>
                  <w:tcW w:w="3919" w:type="dxa"/>
                  <w:tcBorders>
                    <w:top w:val="single" w:sz="4" w:space="0" w:color="auto"/>
                    <w:left w:val="single" w:sz="4" w:space="0" w:color="auto"/>
                    <w:bottom w:val="single" w:sz="4" w:space="0" w:color="auto"/>
                    <w:right w:val="single" w:sz="4" w:space="0" w:color="auto"/>
                  </w:tcBorders>
                </w:tcPr>
                <w:p w14:paraId="04A76460" w14:textId="70BA7CA4" w:rsidR="00757D78" w:rsidRPr="008A6D0D" w:rsidRDefault="005E4CEE" w:rsidP="008C2DB7">
                  <w:pPr>
                    <w:jc w:val="center"/>
                    <w:rPr>
                      <w:rFonts w:ascii="Arial" w:hAnsi="Arial" w:cs="Arial"/>
                      <w:sz w:val="24"/>
                      <w:szCs w:val="24"/>
                    </w:rPr>
                  </w:pPr>
                  <w:r>
                    <w:rPr>
                      <w:rFonts w:ascii="Arial" w:hAnsi="Arial" w:cs="Arial"/>
                      <w:sz w:val="24"/>
                      <w:szCs w:val="24"/>
                    </w:rPr>
                    <w:t>10/08</w:t>
                  </w:r>
                  <w:r w:rsidR="002B293C" w:rsidRPr="008A6D0D">
                    <w:rPr>
                      <w:rFonts w:ascii="Arial" w:hAnsi="Arial" w:cs="Arial"/>
                      <w:sz w:val="24"/>
                      <w:szCs w:val="24"/>
                    </w:rPr>
                    <w:t>/2023</w:t>
                  </w:r>
                </w:p>
              </w:tc>
            </w:tr>
            <w:tr w:rsidR="00073FB4" w:rsidRPr="00372EA5" w14:paraId="0EA72366" w14:textId="77777777" w:rsidTr="00976A26">
              <w:tc>
                <w:tcPr>
                  <w:tcW w:w="4360" w:type="dxa"/>
                  <w:tcBorders>
                    <w:top w:val="single" w:sz="4" w:space="0" w:color="auto"/>
                    <w:left w:val="single" w:sz="4" w:space="0" w:color="auto"/>
                    <w:bottom w:val="single" w:sz="4" w:space="0" w:color="auto"/>
                    <w:right w:val="single" w:sz="4" w:space="0" w:color="auto"/>
                  </w:tcBorders>
                </w:tcPr>
                <w:p w14:paraId="50CD37FF" w14:textId="77777777" w:rsidR="00073FB4" w:rsidRPr="00372EA5" w:rsidRDefault="00073FB4" w:rsidP="0045221E">
                  <w:pPr>
                    <w:rPr>
                      <w:rFonts w:ascii="Arial" w:hAnsi="Arial" w:cs="Arial"/>
                      <w:sz w:val="24"/>
                      <w:szCs w:val="24"/>
                    </w:rPr>
                  </w:pPr>
                  <w:r w:rsidRPr="00372EA5">
                    <w:rPr>
                      <w:rFonts w:ascii="Arial" w:hAnsi="Arial" w:cs="Arial"/>
                      <w:sz w:val="24"/>
                      <w:szCs w:val="24"/>
                    </w:rPr>
                    <w:t>Deadline for tender questions</w:t>
                  </w:r>
                </w:p>
              </w:tc>
              <w:tc>
                <w:tcPr>
                  <w:tcW w:w="3919" w:type="dxa"/>
                  <w:tcBorders>
                    <w:top w:val="single" w:sz="4" w:space="0" w:color="auto"/>
                    <w:left w:val="single" w:sz="4" w:space="0" w:color="auto"/>
                    <w:bottom w:val="single" w:sz="4" w:space="0" w:color="auto"/>
                    <w:right w:val="single" w:sz="4" w:space="0" w:color="auto"/>
                  </w:tcBorders>
                </w:tcPr>
                <w:p w14:paraId="6BEA17FD" w14:textId="44D99BD4" w:rsidR="00073FB4" w:rsidRPr="008A6D0D" w:rsidRDefault="00DF1B86" w:rsidP="008C2DB7">
                  <w:pPr>
                    <w:jc w:val="center"/>
                    <w:rPr>
                      <w:rFonts w:ascii="Arial" w:hAnsi="Arial" w:cs="Arial"/>
                      <w:sz w:val="24"/>
                      <w:szCs w:val="24"/>
                    </w:rPr>
                  </w:pPr>
                  <w:r>
                    <w:rPr>
                      <w:rFonts w:ascii="Arial" w:hAnsi="Arial" w:cs="Arial"/>
                      <w:sz w:val="24"/>
                      <w:szCs w:val="24"/>
                    </w:rPr>
                    <w:t>2</w:t>
                  </w:r>
                  <w:r w:rsidR="00A04473">
                    <w:rPr>
                      <w:rFonts w:ascii="Arial" w:hAnsi="Arial" w:cs="Arial"/>
                      <w:sz w:val="24"/>
                      <w:szCs w:val="24"/>
                    </w:rPr>
                    <w:t>1</w:t>
                  </w:r>
                  <w:r w:rsidR="001D5024" w:rsidRPr="008A6D0D">
                    <w:rPr>
                      <w:rFonts w:ascii="Arial" w:hAnsi="Arial" w:cs="Arial"/>
                      <w:sz w:val="24"/>
                      <w:szCs w:val="24"/>
                    </w:rPr>
                    <w:t>/08/</w:t>
                  </w:r>
                  <w:r w:rsidR="008A6D0D">
                    <w:rPr>
                      <w:rFonts w:ascii="Arial" w:hAnsi="Arial" w:cs="Arial"/>
                      <w:sz w:val="24"/>
                      <w:szCs w:val="24"/>
                    </w:rPr>
                    <w:t>20</w:t>
                  </w:r>
                  <w:r w:rsidR="001D5024" w:rsidRPr="008A6D0D">
                    <w:rPr>
                      <w:rFonts w:ascii="Arial" w:hAnsi="Arial" w:cs="Arial"/>
                      <w:sz w:val="24"/>
                      <w:szCs w:val="24"/>
                    </w:rPr>
                    <w:t>23</w:t>
                  </w:r>
                </w:p>
              </w:tc>
            </w:tr>
            <w:tr w:rsidR="00073FB4" w:rsidRPr="00372EA5" w14:paraId="4278ABD0" w14:textId="77777777" w:rsidTr="00976A26">
              <w:tc>
                <w:tcPr>
                  <w:tcW w:w="4360" w:type="dxa"/>
                  <w:tcBorders>
                    <w:top w:val="single" w:sz="4" w:space="0" w:color="auto"/>
                    <w:left w:val="single" w:sz="4" w:space="0" w:color="auto"/>
                    <w:bottom w:val="single" w:sz="4" w:space="0" w:color="auto"/>
                    <w:right w:val="single" w:sz="4" w:space="0" w:color="auto"/>
                  </w:tcBorders>
                </w:tcPr>
                <w:p w14:paraId="3D05B57B" w14:textId="77777777" w:rsidR="00073FB4" w:rsidRPr="00372EA5" w:rsidRDefault="00073FB4" w:rsidP="0045221E">
                  <w:pPr>
                    <w:rPr>
                      <w:rFonts w:ascii="Arial" w:hAnsi="Arial" w:cs="Arial"/>
                      <w:sz w:val="24"/>
                      <w:szCs w:val="24"/>
                    </w:rPr>
                  </w:pPr>
                  <w:r w:rsidRPr="00372EA5">
                    <w:rPr>
                      <w:rFonts w:ascii="Arial" w:hAnsi="Arial" w:cs="Arial"/>
                      <w:sz w:val="24"/>
                      <w:szCs w:val="24"/>
                    </w:rPr>
                    <w:t>Tender period closes</w:t>
                  </w:r>
                </w:p>
              </w:tc>
              <w:tc>
                <w:tcPr>
                  <w:tcW w:w="3919" w:type="dxa"/>
                  <w:tcBorders>
                    <w:top w:val="single" w:sz="4" w:space="0" w:color="auto"/>
                    <w:left w:val="single" w:sz="4" w:space="0" w:color="auto"/>
                    <w:bottom w:val="single" w:sz="4" w:space="0" w:color="auto"/>
                    <w:right w:val="single" w:sz="4" w:space="0" w:color="auto"/>
                  </w:tcBorders>
                </w:tcPr>
                <w:p w14:paraId="1F0FF6B8" w14:textId="1B0303A2" w:rsidR="00073FB4" w:rsidRPr="008A6D0D" w:rsidRDefault="0059563C" w:rsidP="008C2DB7">
                  <w:pPr>
                    <w:jc w:val="center"/>
                    <w:rPr>
                      <w:rFonts w:ascii="Arial" w:hAnsi="Arial" w:cs="Arial"/>
                      <w:sz w:val="24"/>
                      <w:szCs w:val="24"/>
                    </w:rPr>
                  </w:pPr>
                  <w:r>
                    <w:rPr>
                      <w:rFonts w:ascii="Arial" w:hAnsi="Arial" w:cs="Arial"/>
                      <w:sz w:val="24"/>
                      <w:szCs w:val="24"/>
                    </w:rPr>
                    <w:t>29</w:t>
                  </w:r>
                  <w:r w:rsidR="001D5024" w:rsidRPr="008A6D0D">
                    <w:rPr>
                      <w:rFonts w:ascii="Arial" w:hAnsi="Arial" w:cs="Arial"/>
                      <w:sz w:val="24"/>
                      <w:szCs w:val="24"/>
                    </w:rPr>
                    <w:t>/08/</w:t>
                  </w:r>
                  <w:r w:rsidR="009F6C77">
                    <w:rPr>
                      <w:rFonts w:ascii="Arial" w:hAnsi="Arial" w:cs="Arial"/>
                      <w:sz w:val="24"/>
                      <w:szCs w:val="24"/>
                    </w:rPr>
                    <w:t>20</w:t>
                  </w:r>
                  <w:r w:rsidR="001D5024" w:rsidRPr="008A6D0D">
                    <w:rPr>
                      <w:rFonts w:ascii="Arial" w:hAnsi="Arial" w:cs="Arial"/>
                      <w:sz w:val="24"/>
                      <w:szCs w:val="24"/>
                    </w:rPr>
                    <w:t>23</w:t>
                  </w:r>
                </w:p>
              </w:tc>
            </w:tr>
            <w:tr w:rsidR="00073FB4" w:rsidRPr="00372EA5" w14:paraId="744DD57A" w14:textId="77777777" w:rsidTr="00976A26">
              <w:tc>
                <w:tcPr>
                  <w:tcW w:w="4360" w:type="dxa"/>
                  <w:tcBorders>
                    <w:top w:val="single" w:sz="4" w:space="0" w:color="auto"/>
                    <w:left w:val="single" w:sz="4" w:space="0" w:color="auto"/>
                    <w:bottom w:val="single" w:sz="4" w:space="0" w:color="auto"/>
                    <w:right w:val="single" w:sz="4" w:space="0" w:color="auto"/>
                  </w:tcBorders>
                </w:tcPr>
                <w:p w14:paraId="2A642288" w14:textId="77777777" w:rsidR="00073FB4" w:rsidRPr="00372EA5" w:rsidRDefault="00073FB4" w:rsidP="0045221E">
                  <w:pPr>
                    <w:rPr>
                      <w:rFonts w:ascii="Arial" w:hAnsi="Arial" w:cs="Arial"/>
                      <w:sz w:val="24"/>
                      <w:szCs w:val="24"/>
                    </w:rPr>
                  </w:pPr>
                  <w:r w:rsidRPr="00372EA5">
                    <w:rPr>
                      <w:rFonts w:ascii="Arial" w:hAnsi="Arial" w:cs="Arial"/>
                      <w:sz w:val="24"/>
                      <w:szCs w:val="24"/>
                    </w:rPr>
                    <w:t>Interview shortlisted candidates</w:t>
                  </w:r>
                </w:p>
              </w:tc>
              <w:tc>
                <w:tcPr>
                  <w:tcW w:w="3919" w:type="dxa"/>
                  <w:tcBorders>
                    <w:top w:val="single" w:sz="4" w:space="0" w:color="auto"/>
                    <w:left w:val="single" w:sz="4" w:space="0" w:color="auto"/>
                    <w:bottom w:val="single" w:sz="4" w:space="0" w:color="auto"/>
                    <w:right w:val="single" w:sz="4" w:space="0" w:color="auto"/>
                  </w:tcBorders>
                </w:tcPr>
                <w:p w14:paraId="5E8D7852" w14:textId="7B5D7F65" w:rsidR="00073FB4" w:rsidRPr="008A6D0D" w:rsidRDefault="00322C73" w:rsidP="008C2DB7">
                  <w:pPr>
                    <w:jc w:val="center"/>
                    <w:rPr>
                      <w:rFonts w:ascii="Arial" w:hAnsi="Arial" w:cs="Arial"/>
                      <w:sz w:val="24"/>
                      <w:szCs w:val="24"/>
                    </w:rPr>
                  </w:pPr>
                  <w:r>
                    <w:rPr>
                      <w:rFonts w:ascii="Arial" w:hAnsi="Arial" w:cs="Arial"/>
                      <w:sz w:val="24"/>
                      <w:szCs w:val="24"/>
                    </w:rPr>
                    <w:t>04</w:t>
                  </w:r>
                  <w:r w:rsidR="001042A6" w:rsidRPr="008A6D0D">
                    <w:rPr>
                      <w:rFonts w:ascii="Arial" w:hAnsi="Arial" w:cs="Arial"/>
                      <w:sz w:val="24"/>
                      <w:szCs w:val="24"/>
                    </w:rPr>
                    <w:t>/0</w:t>
                  </w:r>
                  <w:r>
                    <w:rPr>
                      <w:rFonts w:ascii="Arial" w:hAnsi="Arial" w:cs="Arial"/>
                      <w:sz w:val="24"/>
                      <w:szCs w:val="24"/>
                    </w:rPr>
                    <w:t>9</w:t>
                  </w:r>
                  <w:r w:rsidR="001042A6" w:rsidRPr="008A6D0D">
                    <w:rPr>
                      <w:rFonts w:ascii="Arial" w:hAnsi="Arial" w:cs="Arial"/>
                      <w:sz w:val="24"/>
                      <w:szCs w:val="24"/>
                    </w:rPr>
                    <w:t>/202</w:t>
                  </w:r>
                  <w:r w:rsidR="00E20462">
                    <w:rPr>
                      <w:rFonts w:ascii="Arial" w:hAnsi="Arial" w:cs="Arial"/>
                      <w:sz w:val="24"/>
                      <w:szCs w:val="24"/>
                    </w:rPr>
                    <w:t>3</w:t>
                  </w:r>
                </w:p>
              </w:tc>
            </w:tr>
            <w:tr w:rsidR="00073FB4" w:rsidRPr="00D91B6F" w14:paraId="79D5A391" w14:textId="77777777" w:rsidTr="00976A26">
              <w:tc>
                <w:tcPr>
                  <w:tcW w:w="4360" w:type="dxa"/>
                  <w:tcBorders>
                    <w:top w:val="single" w:sz="4" w:space="0" w:color="auto"/>
                    <w:left w:val="single" w:sz="4" w:space="0" w:color="auto"/>
                    <w:bottom w:val="single" w:sz="4" w:space="0" w:color="auto"/>
                    <w:right w:val="single" w:sz="4" w:space="0" w:color="auto"/>
                  </w:tcBorders>
                </w:tcPr>
                <w:p w14:paraId="6903948A" w14:textId="68C5B10A" w:rsidR="00073FB4" w:rsidRPr="00372EA5" w:rsidRDefault="00073FB4" w:rsidP="0045221E">
                  <w:pPr>
                    <w:rPr>
                      <w:rFonts w:ascii="Arial" w:hAnsi="Arial" w:cs="Arial"/>
                      <w:sz w:val="24"/>
                      <w:szCs w:val="24"/>
                    </w:rPr>
                  </w:pPr>
                  <w:r w:rsidRPr="00372EA5">
                    <w:rPr>
                      <w:rFonts w:ascii="Arial" w:hAnsi="Arial" w:cs="Arial"/>
                      <w:sz w:val="24"/>
                      <w:szCs w:val="24"/>
                    </w:rPr>
                    <w:t>Award contract</w:t>
                  </w:r>
                </w:p>
              </w:tc>
              <w:tc>
                <w:tcPr>
                  <w:tcW w:w="3919" w:type="dxa"/>
                  <w:tcBorders>
                    <w:top w:val="single" w:sz="4" w:space="0" w:color="auto"/>
                    <w:left w:val="single" w:sz="4" w:space="0" w:color="auto"/>
                    <w:bottom w:val="single" w:sz="4" w:space="0" w:color="auto"/>
                    <w:right w:val="single" w:sz="4" w:space="0" w:color="auto"/>
                  </w:tcBorders>
                </w:tcPr>
                <w:p w14:paraId="49666FA3" w14:textId="32F5B595" w:rsidR="00073FB4" w:rsidRPr="008A6D0D" w:rsidRDefault="006848A2" w:rsidP="008C2DB7">
                  <w:pPr>
                    <w:jc w:val="center"/>
                    <w:rPr>
                      <w:rFonts w:ascii="Arial" w:hAnsi="Arial" w:cs="Arial"/>
                      <w:sz w:val="24"/>
                      <w:szCs w:val="24"/>
                    </w:rPr>
                  </w:pPr>
                  <w:r>
                    <w:rPr>
                      <w:rFonts w:ascii="Arial" w:hAnsi="Arial" w:cs="Arial"/>
                      <w:sz w:val="24"/>
                      <w:szCs w:val="24"/>
                    </w:rPr>
                    <w:t>06</w:t>
                  </w:r>
                  <w:r w:rsidR="00787F05" w:rsidRPr="008A6D0D">
                    <w:rPr>
                      <w:rFonts w:ascii="Arial" w:hAnsi="Arial" w:cs="Arial"/>
                      <w:sz w:val="24"/>
                      <w:szCs w:val="24"/>
                    </w:rPr>
                    <w:t>/0</w:t>
                  </w:r>
                  <w:r>
                    <w:rPr>
                      <w:rFonts w:ascii="Arial" w:hAnsi="Arial" w:cs="Arial"/>
                      <w:sz w:val="24"/>
                      <w:szCs w:val="24"/>
                    </w:rPr>
                    <w:t>9</w:t>
                  </w:r>
                  <w:r w:rsidR="00787F05" w:rsidRPr="008A6D0D">
                    <w:rPr>
                      <w:rFonts w:ascii="Arial" w:hAnsi="Arial" w:cs="Arial"/>
                      <w:sz w:val="24"/>
                      <w:szCs w:val="24"/>
                    </w:rPr>
                    <w:t>/2023</w:t>
                  </w:r>
                </w:p>
              </w:tc>
            </w:tr>
            <w:bookmarkEnd w:id="0"/>
          </w:tbl>
          <w:p w14:paraId="13F0EC56" w14:textId="77777777" w:rsidR="00073FB4" w:rsidRPr="00D91B6F" w:rsidRDefault="00073FB4" w:rsidP="00874AE2">
            <w:pPr>
              <w:spacing w:after="0" w:line="240" w:lineRule="auto"/>
              <w:rPr>
                <w:rFonts w:ascii="Arial" w:hAnsi="Arial" w:cs="Arial"/>
                <w:b/>
                <w:sz w:val="24"/>
                <w:szCs w:val="24"/>
              </w:rPr>
            </w:pPr>
          </w:p>
        </w:tc>
      </w:tr>
      <w:tr w:rsidR="00073FB4" w:rsidRPr="006952C7" w14:paraId="1BA0D229" w14:textId="77777777" w:rsidTr="000F79AE">
        <w:tc>
          <w:tcPr>
            <w:tcW w:w="675" w:type="dxa"/>
          </w:tcPr>
          <w:p w14:paraId="5C1CD77F" w14:textId="77777777" w:rsidR="00073FB4" w:rsidRPr="006952C7" w:rsidRDefault="00073FB4" w:rsidP="00874AE2">
            <w:pPr>
              <w:spacing w:after="0" w:line="240" w:lineRule="auto"/>
              <w:rPr>
                <w:rFonts w:ascii="Arial" w:hAnsi="Arial" w:cs="Arial"/>
                <w:b/>
                <w:sz w:val="24"/>
                <w:szCs w:val="24"/>
              </w:rPr>
            </w:pPr>
          </w:p>
          <w:p w14:paraId="5983F7E1"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4.3</w:t>
            </w:r>
          </w:p>
        </w:tc>
        <w:tc>
          <w:tcPr>
            <w:tcW w:w="8647" w:type="dxa"/>
          </w:tcPr>
          <w:p w14:paraId="36C95D4A" w14:textId="77777777" w:rsidR="00073FB4" w:rsidRPr="006952C7" w:rsidRDefault="00073FB4" w:rsidP="00874AE2">
            <w:pPr>
              <w:spacing w:after="0" w:line="240" w:lineRule="auto"/>
              <w:rPr>
                <w:rFonts w:ascii="Arial" w:hAnsi="Arial" w:cs="Arial"/>
                <w:b/>
                <w:sz w:val="24"/>
                <w:szCs w:val="24"/>
              </w:rPr>
            </w:pPr>
          </w:p>
          <w:p w14:paraId="660C9E99" w14:textId="77777777" w:rsidR="00073FB4" w:rsidRPr="006952C7" w:rsidRDefault="00264B34" w:rsidP="00874AE2">
            <w:pPr>
              <w:spacing w:after="0" w:line="240" w:lineRule="auto"/>
              <w:rPr>
                <w:rFonts w:ascii="Arial" w:hAnsi="Arial" w:cs="Arial"/>
                <w:b/>
                <w:sz w:val="24"/>
                <w:szCs w:val="24"/>
              </w:rPr>
            </w:pPr>
            <w:r>
              <w:rPr>
                <w:rFonts w:ascii="Arial" w:hAnsi="Arial" w:cs="Arial"/>
                <w:b/>
                <w:sz w:val="24"/>
                <w:szCs w:val="24"/>
              </w:rPr>
              <w:t>Site Visits</w:t>
            </w:r>
          </w:p>
          <w:p w14:paraId="0D2D2EB3" w14:textId="77777777" w:rsidR="00073FB4" w:rsidRPr="006952C7" w:rsidRDefault="00073FB4" w:rsidP="00874AE2">
            <w:pPr>
              <w:spacing w:after="0" w:line="240" w:lineRule="auto"/>
              <w:rPr>
                <w:rFonts w:ascii="Arial" w:hAnsi="Arial" w:cs="Arial"/>
                <w:sz w:val="24"/>
                <w:szCs w:val="24"/>
              </w:rPr>
            </w:pPr>
          </w:p>
          <w:p w14:paraId="196537B6" w14:textId="1AA87E38" w:rsidR="00073FB4" w:rsidRPr="006952C7" w:rsidRDefault="008434F3" w:rsidP="00874AE2">
            <w:pPr>
              <w:spacing w:after="0" w:line="240" w:lineRule="auto"/>
              <w:rPr>
                <w:rFonts w:ascii="Arial" w:hAnsi="Arial" w:cs="Arial"/>
                <w:sz w:val="24"/>
                <w:szCs w:val="24"/>
              </w:rPr>
            </w:pPr>
            <w:r w:rsidRPr="008C2DB7">
              <w:rPr>
                <w:rFonts w:ascii="Arial" w:hAnsi="Arial" w:cs="Arial"/>
                <w:sz w:val="24"/>
                <w:szCs w:val="24"/>
              </w:rPr>
              <w:t>S</w:t>
            </w:r>
            <w:r w:rsidR="007E11CE" w:rsidRPr="008C2DB7">
              <w:rPr>
                <w:rFonts w:ascii="Arial" w:hAnsi="Arial" w:cs="Arial"/>
                <w:sz w:val="24"/>
                <w:szCs w:val="24"/>
              </w:rPr>
              <w:t>ite visits</w:t>
            </w:r>
            <w:r w:rsidRPr="008C2DB7">
              <w:rPr>
                <w:rFonts w:ascii="Arial" w:hAnsi="Arial" w:cs="Arial"/>
                <w:sz w:val="24"/>
                <w:szCs w:val="24"/>
              </w:rPr>
              <w:t xml:space="preserve"> if required will be available </w:t>
            </w:r>
            <w:r w:rsidR="007C2B1C">
              <w:rPr>
                <w:rFonts w:ascii="Arial" w:hAnsi="Arial" w:cs="Arial"/>
                <w:sz w:val="24"/>
                <w:szCs w:val="24"/>
              </w:rPr>
              <w:t>upon request</w:t>
            </w:r>
            <w:r w:rsidRPr="008C2DB7">
              <w:rPr>
                <w:rFonts w:ascii="Arial" w:hAnsi="Arial" w:cs="Arial"/>
                <w:sz w:val="24"/>
                <w:szCs w:val="24"/>
              </w:rPr>
              <w:t>.  P</w:t>
            </w:r>
            <w:r w:rsidR="007E11CE" w:rsidRPr="008C2DB7">
              <w:rPr>
                <w:rFonts w:ascii="Arial" w:hAnsi="Arial" w:cs="Arial"/>
                <w:sz w:val="24"/>
                <w:szCs w:val="24"/>
              </w:rPr>
              <w:t>lease contact</w:t>
            </w:r>
            <w:r w:rsidR="00073FB4" w:rsidRPr="008C2DB7">
              <w:rPr>
                <w:rFonts w:ascii="Arial" w:hAnsi="Arial" w:cs="Arial"/>
                <w:sz w:val="24"/>
                <w:szCs w:val="24"/>
              </w:rPr>
              <w:t xml:space="preserve"> </w:t>
            </w:r>
            <w:r w:rsidR="00926028">
              <w:rPr>
                <w:rFonts w:ascii="Arial" w:hAnsi="Arial" w:cs="Arial"/>
                <w:sz w:val="24"/>
                <w:szCs w:val="24"/>
              </w:rPr>
              <w:t>Elisa Harris</w:t>
            </w:r>
            <w:r w:rsidR="00073FB4" w:rsidRPr="008C2DB7">
              <w:rPr>
                <w:rFonts w:ascii="Arial" w:hAnsi="Arial" w:cs="Arial"/>
                <w:sz w:val="24"/>
                <w:szCs w:val="24"/>
              </w:rPr>
              <w:t xml:space="preserve"> </w:t>
            </w:r>
            <w:r w:rsidRPr="008C2DB7">
              <w:rPr>
                <w:rFonts w:ascii="Arial" w:hAnsi="Arial" w:cs="Arial"/>
                <w:sz w:val="24"/>
                <w:szCs w:val="24"/>
              </w:rPr>
              <w:t xml:space="preserve">to book </w:t>
            </w:r>
            <w:r w:rsidR="007C2B1C">
              <w:rPr>
                <w:rFonts w:ascii="Arial" w:hAnsi="Arial" w:cs="Arial"/>
                <w:sz w:val="24"/>
                <w:szCs w:val="24"/>
              </w:rPr>
              <w:t>an appointment</w:t>
            </w:r>
            <w:r w:rsidRPr="008C2DB7">
              <w:rPr>
                <w:rFonts w:ascii="Arial" w:hAnsi="Arial" w:cs="Arial"/>
                <w:sz w:val="24"/>
                <w:szCs w:val="24"/>
              </w:rPr>
              <w:t xml:space="preserve"> </w:t>
            </w:r>
            <w:r w:rsidR="00073FB4" w:rsidRPr="008C2DB7">
              <w:rPr>
                <w:rFonts w:ascii="Arial" w:hAnsi="Arial" w:cs="Arial"/>
                <w:sz w:val="24"/>
                <w:szCs w:val="24"/>
              </w:rPr>
              <w:t xml:space="preserve">– </w:t>
            </w:r>
            <w:hyperlink r:id="rId16" w:history="1">
              <w:r w:rsidR="00926028" w:rsidRPr="00C924A1">
                <w:rPr>
                  <w:rStyle w:val="Hyperlink"/>
                  <w:rFonts w:ascii="Arial" w:hAnsi="Arial" w:cs="Arial"/>
                  <w:sz w:val="24"/>
                  <w:szCs w:val="24"/>
                </w:rPr>
                <w:t>elisa@krowji.org.uk</w:t>
              </w:r>
            </w:hyperlink>
            <w:hyperlink r:id="rId17" w:history="1"/>
            <w:r w:rsidR="00073FB4" w:rsidRPr="008C2DB7">
              <w:rPr>
                <w:rFonts w:ascii="Arial" w:hAnsi="Arial" w:cs="Arial"/>
                <w:sz w:val="24"/>
                <w:szCs w:val="24"/>
              </w:rPr>
              <w:t>, telephone 01209 313200</w:t>
            </w:r>
          </w:p>
          <w:p w14:paraId="5B16FAD0" w14:textId="77777777" w:rsidR="00073FB4" w:rsidRPr="006952C7" w:rsidRDefault="00073FB4" w:rsidP="00874AE2">
            <w:pPr>
              <w:spacing w:after="0" w:line="240" w:lineRule="auto"/>
              <w:rPr>
                <w:rFonts w:ascii="Arial" w:hAnsi="Arial" w:cs="Arial"/>
                <w:b/>
                <w:sz w:val="24"/>
                <w:szCs w:val="24"/>
              </w:rPr>
            </w:pPr>
          </w:p>
        </w:tc>
      </w:tr>
      <w:tr w:rsidR="00073FB4" w:rsidRPr="006952C7" w14:paraId="7FC195D1" w14:textId="77777777" w:rsidTr="000F79AE">
        <w:tc>
          <w:tcPr>
            <w:tcW w:w="675" w:type="dxa"/>
          </w:tcPr>
          <w:p w14:paraId="03AB2526"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4.4</w:t>
            </w:r>
          </w:p>
        </w:tc>
        <w:tc>
          <w:tcPr>
            <w:tcW w:w="8647" w:type="dxa"/>
          </w:tcPr>
          <w:p w14:paraId="57BCC366"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Submission</w:t>
            </w:r>
          </w:p>
          <w:p w14:paraId="7FA0FA6A" w14:textId="77777777" w:rsidR="00073FB4" w:rsidRPr="006952C7" w:rsidRDefault="00073FB4" w:rsidP="00874AE2">
            <w:pPr>
              <w:spacing w:after="0" w:line="240" w:lineRule="auto"/>
              <w:rPr>
                <w:rFonts w:ascii="Arial" w:hAnsi="Arial" w:cs="Arial"/>
                <w:b/>
                <w:sz w:val="24"/>
                <w:szCs w:val="24"/>
              </w:rPr>
            </w:pPr>
          </w:p>
          <w:p w14:paraId="5DB3B6F5" w14:textId="29679A37" w:rsidR="00073FB4" w:rsidRPr="006952C7" w:rsidRDefault="00FB2638" w:rsidP="00874AE2">
            <w:pPr>
              <w:spacing w:after="0" w:line="240" w:lineRule="auto"/>
              <w:rPr>
                <w:rFonts w:ascii="Arial" w:hAnsi="Arial" w:cs="Arial"/>
                <w:sz w:val="24"/>
                <w:szCs w:val="24"/>
              </w:rPr>
            </w:pPr>
            <w:r>
              <w:rPr>
                <w:rFonts w:ascii="Arial" w:hAnsi="Arial" w:cs="Arial"/>
                <w:sz w:val="24"/>
                <w:szCs w:val="24"/>
              </w:rPr>
              <w:t>Krowji Ltd</w:t>
            </w:r>
            <w:r w:rsidR="00F2553B">
              <w:rPr>
                <w:rFonts w:ascii="Arial" w:hAnsi="Arial" w:cs="Arial"/>
                <w:sz w:val="24"/>
                <w:szCs w:val="24"/>
              </w:rPr>
              <w:t xml:space="preserve"> </w:t>
            </w:r>
            <w:r w:rsidR="00073FB4" w:rsidRPr="006952C7">
              <w:rPr>
                <w:rFonts w:ascii="Arial" w:hAnsi="Arial" w:cs="Arial"/>
                <w:sz w:val="24"/>
                <w:szCs w:val="24"/>
              </w:rPr>
              <w:t xml:space="preserve">undertakes selection procedures which are open, fair, efficient, economical to implement, and which achieve best value for both the consultants and the Client.  All tenders received will be considered based on the information they have submitted in their tender. </w:t>
            </w:r>
          </w:p>
          <w:p w14:paraId="527EB7FC" w14:textId="77777777" w:rsidR="00073FB4" w:rsidRPr="006952C7" w:rsidRDefault="00073FB4" w:rsidP="00874AE2">
            <w:pPr>
              <w:spacing w:after="0" w:line="240" w:lineRule="auto"/>
              <w:rPr>
                <w:rFonts w:ascii="Arial" w:hAnsi="Arial" w:cs="Arial"/>
                <w:sz w:val="24"/>
                <w:szCs w:val="24"/>
              </w:rPr>
            </w:pPr>
          </w:p>
          <w:p w14:paraId="6265165C" w14:textId="44E5161E" w:rsidR="00765344" w:rsidRDefault="00F2553B" w:rsidP="00874AE2">
            <w:pPr>
              <w:spacing w:after="0" w:line="240" w:lineRule="auto"/>
              <w:rPr>
                <w:rFonts w:ascii="Arial" w:hAnsi="Arial" w:cs="Arial"/>
                <w:sz w:val="24"/>
                <w:szCs w:val="24"/>
              </w:rPr>
            </w:pPr>
            <w:r>
              <w:rPr>
                <w:rFonts w:ascii="Arial" w:hAnsi="Arial" w:cs="Arial"/>
                <w:sz w:val="24"/>
                <w:szCs w:val="24"/>
              </w:rPr>
              <w:t>Tenders should be submitted by email</w:t>
            </w:r>
            <w:r w:rsidR="00765344">
              <w:rPr>
                <w:rFonts w:ascii="Arial" w:hAnsi="Arial" w:cs="Arial"/>
                <w:sz w:val="24"/>
                <w:szCs w:val="24"/>
              </w:rPr>
              <w:t xml:space="preserve"> </w:t>
            </w:r>
            <w:r>
              <w:rPr>
                <w:rFonts w:ascii="Arial" w:hAnsi="Arial" w:cs="Arial"/>
                <w:sz w:val="24"/>
                <w:szCs w:val="24"/>
              </w:rPr>
              <w:t xml:space="preserve">to </w:t>
            </w:r>
            <w:hyperlink r:id="rId18" w:history="1">
              <w:r w:rsidR="00FB2638" w:rsidRPr="00C924A1">
                <w:rPr>
                  <w:rStyle w:val="Hyperlink"/>
                  <w:rFonts w:ascii="Arial" w:hAnsi="Arial" w:cs="Arial"/>
                  <w:sz w:val="24"/>
                  <w:szCs w:val="24"/>
                </w:rPr>
                <w:t>elisa@krowji.org.uk</w:t>
              </w:r>
            </w:hyperlink>
            <w:r w:rsidR="00765344">
              <w:rPr>
                <w:rFonts w:ascii="Arial" w:hAnsi="Arial" w:cs="Arial"/>
                <w:sz w:val="24"/>
                <w:szCs w:val="24"/>
              </w:rPr>
              <w:t xml:space="preserve">.  The subject line should read ‘Tender submission for </w:t>
            </w:r>
            <w:r w:rsidR="00A26A13" w:rsidRPr="00A26A13">
              <w:rPr>
                <w:rFonts w:ascii="Arial" w:hAnsi="Arial" w:cs="Arial"/>
                <w:sz w:val="24"/>
                <w:szCs w:val="24"/>
              </w:rPr>
              <w:t>P</w:t>
            </w:r>
            <w:r w:rsidR="00D84EB9" w:rsidRPr="00A26A13">
              <w:rPr>
                <w:rFonts w:ascii="Arial" w:hAnsi="Arial" w:cs="Arial"/>
                <w:sz w:val="24"/>
                <w:szCs w:val="24"/>
              </w:rPr>
              <w:t>MIP</w:t>
            </w:r>
            <w:r w:rsidR="006F5C2F">
              <w:rPr>
                <w:rFonts w:ascii="Arial" w:hAnsi="Arial" w:cs="Arial"/>
                <w:sz w:val="24"/>
                <w:szCs w:val="24"/>
              </w:rPr>
              <w:t xml:space="preserve"> Project Manager</w:t>
            </w:r>
            <w:r w:rsidR="00D84EB9" w:rsidRPr="00A26A13">
              <w:rPr>
                <w:rFonts w:ascii="Arial" w:hAnsi="Arial" w:cs="Arial"/>
                <w:sz w:val="24"/>
                <w:szCs w:val="24"/>
              </w:rPr>
              <w:t>’</w:t>
            </w:r>
            <w:r w:rsidR="00765344" w:rsidRPr="00A26A13">
              <w:rPr>
                <w:rFonts w:ascii="Arial" w:hAnsi="Arial" w:cs="Arial"/>
                <w:sz w:val="24"/>
                <w:szCs w:val="24"/>
              </w:rPr>
              <w:t>.</w:t>
            </w:r>
          </w:p>
          <w:p w14:paraId="5B17C321" w14:textId="77777777" w:rsidR="00765344" w:rsidRDefault="00765344" w:rsidP="00874AE2">
            <w:pPr>
              <w:spacing w:after="0" w:line="240" w:lineRule="auto"/>
              <w:rPr>
                <w:rFonts w:ascii="Arial" w:hAnsi="Arial" w:cs="Arial"/>
                <w:sz w:val="24"/>
                <w:szCs w:val="24"/>
              </w:rPr>
            </w:pPr>
          </w:p>
          <w:p w14:paraId="7496558E" w14:textId="7B9F85D4" w:rsidR="00073FB4" w:rsidRPr="00372EA5" w:rsidRDefault="00073FB4" w:rsidP="00874AE2">
            <w:pPr>
              <w:spacing w:after="0" w:line="240" w:lineRule="auto"/>
              <w:rPr>
                <w:rFonts w:ascii="Arial" w:hAnsi="Arial" w:cs="Arial"/>
                <w:b/>
                <w:sz w:val="24"/>
                <w:szCs w:val="24"/>
              </w:rPr>
            </w:pPr>
            <w:r w:rsidRPr="00372EA5">
              <w:rPr>
                <w:rFonts w:ascii="Arial" w:hAnsi="Arial" w:cs="Arial"/>
                <w:b/>
                <w:sz w:val="24"/>
                <w:szCs w:val="24"/>
              </w:rPr>
              <w:lastRenderedPageBreak/>
              <w:t>Tenders s</w:t>
            </w:r>
            <w:r w:rsidR="00DF6B5B" w:rsidRPr="00372EA5">
              <w:rPr>
                <w:rFonts w:ascii="Arial" w:hAnsi="Arial" w:cs="Arial"/>
                <w:b/>
                <w:sz w:val="24"/>
                <w:szCs w:val="24"/>
              </w:rPr>
              <w:t xml:space="preserve">hould be received by </w:t>
            </w:r>
            <w:r w:rsidR="00372EA5" w:rsidRPr="00372EA5">
              <w:rPr>
                <w:rFonts w:ascii="Arial" w:hAnsi="Arial" w:cs="Arial"/>
                <w:b/>
                <w:sz w:val="24"/>
                <w:szCs w:val="24"/>
              </w:rPr>
              <w:t>12 noon on</w:t>
            </w:r>
            <w:r w:rsidR="001D5024">
              <w:rPr>
                <w:rFonts w:ascii="Arial" w:hAnsi="Arial" w:cs="Arial"/>
                <w:b/>
                <w:sz w:val="24"/>
                <w:szCs w:val="24"/>
              </w:rPr>
              <w:t xml:space="preserve"> </w:t>
            </w:r>
            <w:r w:rsidR="002163E0">
              <w:rPr>
                <w:rFonts w:ascii="Arial" w:hAnsi="Arial" w:cs="Arial"/>
                <w:b/>
                <w:sz w:val="24"/>
                <w:szCs w:val="24"/>
              </w:rPr>
              <w:t>Tuesday 29</w:t>
            </w:r>
            <w:r w:rsidR="002163E0" w:rsidRPr="002163E0">
              <w:rPr>
                <w:rFonts w:ascii="Arial" w:hAnsi="Arial" w:cs="Arial"/>
                <w:b/>
                <w:sz w:val="24"/>
                <w:szCs w:val="24"/>
                <w:vertAlign w:val="superscript"/>
              </w:rPr>
              <w:t>th</w:t>
            </w:r>
            <w:r w:rsidR="002163E0">
              <w:rPr>
                <w:rFonts w:ascii="Arial" w:hAnsi="Arial" w:cs="Arial"/>
                <w:b/>
                <w:sz w:val="24"/>
                <w:szCs w:val="24"/>
              </w:rPr>
              <w:t xml:space="preserve"> </w:t>
            </w:r>
            <w:r w:rsidR="001D5024">
              <w:rPr>
                <w:rFonts w:ascii="Arial" w:hAnsi="Arial" w:cs="Arial"/>
                <w:b/>
                <w:sz w:val="24"/>
                <w:szCs w:val="24"/>
              </w:rPr>
              <w:t>August 2023</w:t>
            </w:r>
            <w:r w:rsidR="00372EA5" w:rsidRPr="00372EA5">
              <w:rPr>
                <w:rFonts w:ascii="Arial" w:hAnsi="Arial" w:cs="Arial"/>
                <w:b/>
                <w:sz w:val="24"/>
                <w:szCs w:val="24"/>
              </w:rPr>
              <w:t xml:space="preserve"> </w:t>
            </w:r>
          </w:p>
          <w:p w14:paraId="465D2E2F" w14:textId="77777777" w:rsidR="00B329CB" w:rsidRPr="006952C7" w:rsidRDefault="00B329CB" w:rsidP="00874AE2">
            <w:pPr>
              <w:spacing w:after="0" w:line="240" w:lineRule="auto"/>
              <w:rPr>
                <w:rFonts w:ascii="Arial" w:hAnsi="Arial" w:cs="Arial"/>
                <w:b/>
                <w:sz w:val="24"/>
                <w:szCs w:val="24"/>
              </w:rPr>
            </w:pPr>
          </w:p>
        </w:tc>
      </w:tr>
      <w:tr w:rsidR="00073FB4" w:rsidRPr="006952C7" w14:paraId="29DB500D" w14:textId="77777777" w:rsidTr="000F79AE">
        <w:tc>
          <w:tcPr>
            <w:tcW w:w="675" w:type="dxa"/>
          </w:tcPr>
          <w:p w14:paraId="409D5D79" w14:textId="2587AA70" w:rsidR="00073FB4" w:rsidRPr="006952C7" w:rsidRDefault="00073FB4" w:rsidP="00874AE2">
            <w:pPr>
              <w:spacing w:after="0" w:line="240" w:lineRule="auto"/>
              <w:rPr>
                <w:rFonts w:ascii="Arial" w:hAnsi="Arial" w:cs="Arial"/>
                <w:b/>
                <w:sz w:val="24"/>
                <w:szCs w:val="24"/>
              </w:rPr>
            </w:pPr>
          </w:p>
        </w:tc>
        <w:tc>
          <w:tcPr>
            <w:tcW w:w="8647" w:type="dxa"/>
          </w:tcPr>
          <w:p w14:paraId="1F76C11E" w14:textId="77777777" w:rsidR="00B329CB" w:rsidRPr="006952C7" w:rsidRDefault="00B329CB" w:rsidP="00874AE2">
            <w:pPr>
              <w:spacing w:after="0" w:line="240" w:lineRule="auto"/>
              <w:rPr>
                <w:rFonts w:ascii="Arial" w:hAnsi="Arial" w:cs="Arial"/>
                <w:b/>
                <w:sz w:val="24"/>
                <w:szCs w:val="24"/>
              </w:rPr>
            </w:pPr>
          </w:p>
        </w:tc>
      </w:tr>
      <w:tr w:rsidR="00073FB4" w:rsidRPr="006952C7" w14:paraId="68BB2D58" w14:textId="77777777" w:rsidTr="000F79AE">
        <w:tc>
          <w:tcPr>
            <w:tcW w:w="675" w:type="dxa"/>
          </w:tcPr>
          <w:p w14:paraId="5D9AC662" w14:textId="0E761EE3"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w:t>
            </w:r>
            <w:r w:rsidR="00151309">
              <w:rPr>
                <w:rFonts w:ascii="Arial" w:hAnsi="Arial" w:cs="Arial"/>
                <w:b/>
                <w:sz w:val="24"/>
                <w:szCs w:val="24"/>
              </w:rPr>
              <w:t>5</w:t>
            </w:r>
          </w:p>
        </w:tc>
        <w:tc>
          <w:tcPr>
            <w:tcW w:w="8647" w:type="dxa"/>
          </w:tcPr>
          <w:p w14:paraId="15B97845" w14:textId="77777777" w:rsidR="00073FB4" w:rsidRDefault="00073FB4" w:rsidP="00874AE2">
            <w:pPr>
              <w:spacing w:after="0" w:line="240" w:lineRule="auto"/>
              <w:rPr>
                <w:rFonts w:ascii="Arial" w:hAnsi="Arial" w:cs="Arial"/>
                <w:b/>
                <w:sz w:val="24"/>
                <w:szCs w:val="24"/>
              </w:rPr>
            </w:pPr>
            <w:r w:rsidRPr="00622E91">
              <w:rPr>
                <w:rFonts w:ascii="Arial" w:hAnsi="Arial" w:cs="Arial"/>
                <w:b/>
                <w:sz w:val="24"/>
                <w:szCs w:val="24"/>
              </w:rPr>
              <w:t>Assessment</w:t>
            </w:r>
          </w:p>
          <w:p w14:paraId="07479A4E" w14:textId="77777777" w:rsidR="00264B34" w:rsidRPr="00622E91" w:rsidRDefault="00264B34" w:rsidP="00874AE2">
            <w:pPr>
              <w:spacing w:after="0" w:line="240" w:lineRule="auto"/>
              <w:rPr>
                <w:rFonts w:ascii="Arial" w:hAnsi="Arial" w:cs="Arial"/>
                <w:b/>
                <w:sz w:val="24"/>
                <w:szCs w:val="24"/>
              </w:rPr>
            </w:pPr>
          </w:p>
          <w:p w14:paraId="60F74E64" w14:textId="77777777" w:rsidR="00622E91" w:rsidRPr="00622E91" w:rsidRDefault="00073FB4" w:rsidP="000C20B7">
            <w:pPr>
              <w:spacing w:after="0" w:line="240" w:lineRule="auto"/>
              <w:rPr>
                <w:rFonts w:ascii="Arial" w:hAnsi="Arial" w:cs="Arial"/>
                <w:sz w:val="24"/>
                <w:szCs w:val="24"/>
                <w:highlight w:val="yellow"/>
              </w:rPr>
            </w:pPr>
            <w:r w:rsidRPr="00622E91">
              <w:rPr>
                <w:rFonts w:ascii="Arial" w:hAnsi="Arial" w:cs="Arial"/>
                <w:sz w:val="24"/>
                <w:szCs w:val="24"/>
              </w:rPr>
              <w:t>The tenders will be assessed on the overall price, skills and experience and an understanding of the brief.</w:t>
            </w:r>
            <w:r w:rsidR="00622E91" w:rsidRPr="00622E91">
              <w:rPr>
                <w:rFonts w:ascii="Arial" w:hAnsi="Arial" w:cs="Arial"/>
                <w:sz w:val="24"/>
                <w:szCs w:val="24"/>
              </w:rPr>
              <w:t xml:space="preserve"> </w:t>
            </w:r>
            <w:r w:rsidR="000C20B7" w:rsidRPr="00622E91">
              <w:rPr>
                <w:rFonts w:ascii="Arial" w:hAnsi="Arial" w:cs="Arial"/>
                <w:sz w:val="24"/>
                <w:szCs w:val="24"/>
                <w:highlight w:val="yellow"/>
              </w:rPr>
              <w:t xml:space="preserve"> </w:t>
            </w:r>
          </w:p>
          <w:p w14:paraId="0A874B0B" w14:textId="77777777" w:rsidR="00622E91" w:rsidRPr="00622E91" w:rsidRDefault="00622E91" w:rsidP="000C20B7">
            <w:pPr>
              <w:spacing w:after="0" w:line="240" w:lineRule="auto"/>
              <w:rPr>
                <w:rFonts w:ascii="Arial" w:hAnsi="Arial" w:cs="Arial"/>
                <w:sz w:val="24"/>
                <w:szCs w:val="24"/>
              </w:rPr>
            </w:pPr>
          </w:p>
          <w:p w14:paraId="03568A04" w14:textId="755CE87D" w:rsidR="009C42D4" w:rsidRDefault="00622E91" w:rsidP="000C20B7">
            <w:pPr>
              <w:spacing w:after="0" w:line="240" w:lineRule="auto"/>
              <w:rPr>
                <w:rFonts w:ascii="Arial" w:hAnsi="Arial" w:cs="Arial"/>
                <w:sz w:val="24"/>
                <w:szCs w:val="24"/>
              </w:rPr>
            </w:pPr>
            <w:r w:rsidRPr="009C42D4">
              <w:rPr>
                <w:rFonts w:ascii="Arial" w:hAnsi="Arial" w:cs="Arial"/>
                <w:sz w:val="24"/>
                <w:szCs w:val="24"/>
              </w:rPr>
              <w:t xml:space="preserve">In particular, </w:t>
            </w:r>
            <w:r w:rsidRPr="002728A8">
              <w:rPr>
                <w:rFonts w:ascii="Arial" w:hAnsi="Arial" w:cs="Arial"/>
                <w:sz w:val="24"/>
                <w:szCs w:val="24"/>
              </w:rPr>
              <w:t xml:space="preserve">the Client will be seeking a </w:t>
            </w:r>
            <w:r w:rsidR="00330E83">
              <w:rPr>
                <w:rFonts w:ascii="Arial" w:hAnsi="Arial" w:cs="Arial"/>
                <w:sz w:val="24"/>
                <w:szCs w:val="24"/>
              </w:rPr>
              <w:t>Project Manager</w:t>
            </w:r>
            <w:r w:rsidR="009C42D4" w:rsidRPr="002728A8">
              <w:rPr>
                <w:rFonts w:ascii="Arial" w:hAnsi="Arial" w:cs="Arial"/>
                <w:sz w:val="24"/>
                <w:szCs w:val="24"/>
              </w:rPr>
              <w:t>:</w:t>
            </w:r>
          </w:p>
          <w:p w14:paraId="7E432B66" w14:textId="77777777" w:rsidR="00330E83" w:rsidRDefault="00330E83" w:rsidP="000C20B7">
            <w:pPr>
              <w:spacing w:after="0" w:line="240" w:lineRule="auto"/>
              <w:rPr>
                <w:rFonts w:ascii="Arial" w:hAnsi="Arial" w:cs="Arial"/>
                <w:sz w:val="24"/>
                <w:szCs w:val="24"/>
              </w:rPr>
            </w:pPr>
          </w:p>
          <w:p w14:paraId="41418E1B" w14:textId="39578CB9" w:rsidR="009B2233" w:rsidRDefault="00CB7AA3" w:rsidP="009B2233">
            <w:pPr>
              <w:pStyle w:val="ListParagraph"/>
              <w:numPr>
                <w:ilvl w:val="0"/>
                <w:numId w:val="11"/>
              </w:numPr>
              <w:spacing w:after="0" w:line="240" w:lineRule="auto"/>
              <w:rPr>
                <w:rFonts w:ascii="Arial" w:hAnsi="Arial" w:cs="Arial"/>
                <w:sz w:val="24"/>
                <w:szCs w:val="24"/>
              </w:rPr>
            </w:pPr>
            <w:r>
              <w:rPr>
                <w:rFonts w:ascii="Arial" w:hAnsi="Arial" w:cs="Arial"/>
                <w:sz w:val="24"/>
                <w:szCs w:val="24"/>
              </w:rPr>
              <w:t>w</w:t>
            </w:r>
            <w:r w:rsidR="009B2233">
              <w:rPr>
                <w:rFonts w:ascii="Arial" w:hAnsi="Arial" w:cs="Arial"/>
                <w:sz w:val="24"/>
                <w:szCs w:val="24"/>
              </w:rPr>
              <w:t xml:space="preserve">ith knowledge and experience of </w:t>
            </w:r>
            <w:r w:rsidR="00323A28">
              <w:rPr>
                <w:rFonts w:ascii="Arial" w:hAnsi="Arial" w:cs="Arial"/>
                <w:sz w:val="24"/>
                <w:szCs w:val="24"/>
              </w:rPr>
              <w:t xml:space="preserve">carrying out building </w:t>
            </w:r>
            <w:r w:rsidR="009F739C">
              <w:rPr>
                <w:rFonts w:ascii="Arial" w:hAnsi="Arial" w:cs="Arial"/>
                <w:sz w:val="24"/>
                <w:szCs w:val="24"/>
              </w:rPr>
              <w:t xml:space="preserve">and M&amp;E </w:t>
            </w:r>
            <w:r w:rsidR="00323A28">
              <w:rPr>
                <w:rFonts w:ascii="Arial" w:hAnsi="Arial" w:cs="Arial"/>
                <w:sz w:val="24"/>
                <w:szCs w:val="24"/>
              </w:rPr>
              <w:t xml:space="preserve">surveys and </w:t>
            </w:r>
            <w:r w:rsidR="00A51A60">
              <w:rPr>
                <w:rFonts w:ascii="Arial" w:hAnsi="Arial" w:cs="Arial"/>
                <w:sz w:val="24"/>
                <w:szCs w:val="24"/>
              </w:rPr>
              <w:t xml:space="preserve">delivering </w:t>
            </w:r>
            <w:r w:rsidR="00A6639C">
              <w:rPr>
                <w:rFonts w:ascii="Arial" w:hAnsi="Arial" w:cs="Arial"/>
                <w:sz w:val="24"/>
                <w:szCs w:val="24"/>
              </w:rPr>
              <w:t>B</w:t>
            </w:r>
            <w:r w:rsidR="00A51A60">
              <w:rPr>
                <w:rFonts w:ascii="Arial" w:hAnsi="Arial" w:cs="Arial"/>
                <w:sz w:val="24"/>
                <w:szCs w:val="24"/>
              </w:rPr>
              <w:t xml:space="preserve">uilding </w:t>
            </w:r>
            <w:r w:rsidR="00A6639C">
              <w:rPr>
                <w:rFonts w:ascii="Arial" w:hAnsi="Arial" w:cs="Arial"/>
                <w:sz w:val="24"/>
                <w:szCs w:val="24"/>
              </w:rPr>
              <w:t>C</w:t>
            </w:r>
            <w:r w:rsidR="00A51A60">
              <w:rPr>
                <w:rFonts w:ascii="Arial" w:hAnsi="Arial" w:cs="Arial"/>
                <w:sz w:val="24"/>
                <w:szCs w:val="24"/>
              </w:rPr>
              <w:t xml:space="preserve">ondition </w:t>
            </w:r>
            <w:r w:rsidR="00A6639C">
              <w:rPr>
                <w:rFonts w:ascii="Arial" w:hAnsi="Arial" w:cs="Arial"/>
                <w:sz w:val="24"/>
                <w:szCs w:val="24"/>
              </w:rPr>
              <w:t>R</w:t>
            </w:r>
            <w:r w:rsidR="00A51A60">
              <w:rPr>
                <w:rFonts w:ascii="Arial" w:hAnsi="Arial" w:cs="Arial"/>
                <w:sz w:val="24"/>
                <w:szCs w:val="24"/>
              </w:rPr>
              <w:t>eports and Planned Maintenance and Improvement Programmes</w:t>
            </w:r>
          </w:p>
          <w:p w14:paraId="74858986" w14:textId="77777777" w:rsidR="00893982" w:rsidRDefault="00893982" w:rsidP="00893982">
            <w:pPr>
              <w:pStyle w:val="ListParagraph"/>
              <w:numPr>
                <w:ilvl w:val="0"/>
                <w:numId w:val="11"/>
              </w:numPr>
              <w:rPr>
                <w:rFonts w:ascii="Arial" w:hAnsi="Arial" w:cs="Arial"/>
                <w:sz w:val="24"/>
                <w:szCs w:val="24"/>
              </w:rPr>
            </w:pPr>
            <w:r>
              <w:rPr>
                <w:rFonts w:ascii="Arial" w:hAnsi="Arial" w:cs="Arial"/>
                <w:sz w:val="24"/>
                <w:szCs w:val="24"/>
              </w:rPr>
              <w:t xml:space="preserve">with previous experience of the specialist requirements of funded projects </w:t>
            </w:r>
          </w:p>
          <w:p w14:paraId="0A9C7272" w14:textId="49FD4553" w:rsidR="00E636CC" w:rsidRDefault="00F3699A" w:rsidP="00CB7AA3">
            <w:pPr>
              <w:pStyle w:val="ListParagraph"/>
              <w:numPr>
                <w:ilvl w:val="0"/>
                <w:numId w:val="11"/>
              </w:numPr>
              <w:rPr>
                <w:rFonts w:ascii="Arial" w:hAnsi="Arial" w:cs="Arial"/>
                <w:sz w:val="24"/>
                <w:szCs w:val="24"/>
              </w:rPr>
            </w:pPr>
            <w:r>
              <w:rPr>
                <w:rFonts w:ascii="Arial" w:hAnsi="Arial" w:cs="Arial"/>
                <w:sz w:val="24"/>
                <w:szCs w:val="24"/>
              </w:rPr>
              <w:t xml:space="preserve">with </w:t>
            </w:r>
            <w:r w:rsidR="00743AF7">
              <w:rPr>
                <w:rFonts w:ascii="Arial" w:hAnsi="Arial" w:cs="Arial"/>
                <w:sz w:val="24"/>
                <w:szCs w:val="24"/>
              </w:rPr>
              <w:t xml:space="preserve">an </w:t>
            </w:r>
            <w:r>
              <w:rPr>
                <w:rFonts w:ascii="Arial" w:hAnsi="Arial" w:cs="Arial"/>
                <w:sz w:val="24"/>
                <w:szCs w:val="24"/>
              </w:rPr>
              <w:t>in-depth knowledge of</w:t>
            </w:r>
            <w:r w:rsidR="00515F30">
              <w:rPr>
                <w:rFonts w:ascii="Arial" w:hAnsi="Arial" w:cs="Arial"/>
                <w:sz w:val="24"/>
                <w:szCs w:val="24"/>
              </w:rPr>
              <w:t xml:space="preserve"> </w:t>
            </w:r>
            <w:r w:rsidR="008C2034">
              <w:rPr>
                <w:rFonts w:ascii="Arial" w:hAnsi="Arial" w:cs="Arial"/>
                <w:sz w:val="24"/>
                <w:szCs w:val="24"/>
              </w:rPr>
              <w:t>the range of</w:t>
            </w:r>
            <w:r w:rsidR="004730C7">
              <w:rPr>
                <w:rFonts w:ascii="Arial" w:hAnsi="Arial" w:cs="Arial"/>
                <w:sz w:val="24"/>
                <w:szCs w:val="24"/>
              </w:rPr>
              <w:t xml:space="preserve"> innovative</w:t>
            </w:r>
            <w:r w:rsidR="008C2034">
              <w:rPr>
                <w:rFonts w:ascii="Arial" w:hAnsi="Arial" w:cs="Arial"/>
                <w:sz w:val="24"/>
                <w:szCs w:val="24"/>
              </w:rPr>
              <w:t xml:space="preserve"> </w:t>
            </w:r>
            <w:r w:rsidR="00515F30">
              <w:rPr>
                <w:rFonts w:ascii="Arial" w:hAnsi="Arial" w:cs="Arial"/>
                <w:sz w:val="24"/>
                <w:szCs w:val="24"/>
              </w:rPr>
              <w:t>renewable energy</w:t>
            </w:r>
            <w:r>
              <w:rPr>
                <w:rFonts w:ascii="Arial" w:hAnsi="Arial" w:cs="Arial"/>
                <w:sz w:val="24"/>
                <w:szCs w:val="24"/>
              </w:rPr>
              <w:t xml:space="preserve"> </w:t>
            </w:r>
            <w:r w:rsidR="00515F30">
              <w:rPr>
                <w:rFonts w:ascii="Arial" w:hAnsi="Arial" w:cs="Arial"/>
                <w:sz w:val="24"/>
                <w:szCs w:val="24"/>
              </w:rPr>
              <w:t>technologies</w:t>
            </w:r>
            <w:r w:rsidR="00A347DB">
              <w:rPr>
                <w:rFonts w:ascii="Arial" w:hAnsi="Arial" w:cs="Arial"/>
                <w:sz w:val="24"/>
                <w:szCs w:val="24"/>
              </w:rPr>
              <w:t xml:space="preserve"> available</w:t>
            </w:r>
            <w:r w:rsidR="00E636CC">
              <w:rPr>
                <w:rFonts w:ascii="Arial" w:hAnsi="Arial" w:cs="Arial"/>
                <w:sz w:val="24"/>
                <w:szCs w:val="24"/>
              </w:rPr>
              <w:t xml:space="preserve"> and the costs involved</w:t>
            </w:r>
          </w:p>
          <w:p w14:paraId="70CA46AE" w14:textId="2A88150C" w:rsidR="00F16DAA" w:rsidRDefault="008C2034" w:rsidP="00CB7AA3">
            <w:pPr>
              <w:pStyle w:val="ListParagraph"/>
              <w:numPr>
                <w:ilvl w:val="0"/>
                <w:numId w:val="11"/>
              </w:numPr>
              <w:rPr>
                <w:rFonts w:ascii="Arial" w:hAnsi="Arial" w:cs="Arial"/>
                <w:sz w:val="24"/>
                <w:szCs w:val="24"/>
              </w:rPr>
            </w:pPr>
            <w:r>
              <w:rPr>
                <w:rFonts w:ascii="Arial" w:hAnsi="Arial" w:cs="Arial"/>
                <w:sz w:val="24"/>
                <w:szCs w:val="24"/>
              </w:rPr>
              <w:t xml:space="preserve">with experience of </w:t>
            </w:r>
            <w:r w:rsidR="00F16DAA">
              <w:rPr>
                <w:rFonts w:ascii="Arial" w:hAnsi="Arial" w:cs="Arial"/>
                <w:sz w:val="24"/>
                <w:szCs w:val="24"/>
              </w:rPr>
              <w:t>identifying realistic, practical and affordable solutions</w:t>
            </w:r>
            <w:r w:rsidR="004730C7">
              <w:rPr>
                <w:rFonts w:ascii="Arial" w:hAnsi="Arial" w:cs="Arial"/>
                <w:sz w:val="24"/>
                <w:szCs w:val="24"/>
              </w:rPr>
              <w:t xml:space="preserve"> to improve building </w:t>
            </w:r>
            <w:proofErr w:type="gramStart"/>
            <w:r w:rsidR="004730C7">
              <w:rPr>
                <w:rFonts w:ascii="Arial" w:hAnsi="Arial" w:cs="Arial"/>
                <w:sz w:val="24"/>
                <w:szCs w:val="24"/>
              </w:rPr>
              <w:t>performance</w:t>
            </w:r>
            <w:proofErr w:type="gramEnd"/>
          </w:p>
          <w:p w14:paraId="0DB6A02E" w14:textId="28AD7280" w:rsidR="00B53507" w:rsidRDefault="00B53507" w:rsidP="00B53507">
            <w:pPr>
              <w:pStyle w:val="ListParagraph"/>
              <w:numPr>
                <w:ilvl w:val="0"/>
                <w:numId w:val="11"/>
              </w:numPr>
              <w:rPr>
                <w:rFonts w:ascii="Arial" w:hAnsi="Arial" w:cs="Arial"/>
                <w:sz w:val="24"/>
                <w:szCs w:val="24"/>
              </w:rPr>
            </w:pPr>
            <w:r>
              <w:rPr>
                <w:rFonts w:ascii="Arial" w:hAnsi="Arial" w:cs="Arial"/>
                <w:sz w:val="24"/>
                <w:szCs w:val="24"/>
              </w:rPr>
              <w:t>with experience of adapting and improving old buildings whilst being sympathetic to their design</w:t>
            </w:r>
          </w:p>
          <w:p w14:paraId="044D3786" w14:textId="725B4F67" w:rsidR="00831421" w:rsidRDefault="00831421" w:rsidP="00CB7AA3">
            <w:pPr>
              <w:pStyle w:val="ListParagraph"/>
              <w:numPr>
                <w:ilvl w:val="0"/>
                <w:numId w:val="11"/>
              </w:numPr>
              <w:rPr>
                <w:rFonts w:ascii="Arial" w:hAnsi="Arial" w:cs="Arial"/>
                <w:sz w:val="24"/>
                <w:szCs w:val="24"/>
              </w:rPr>
            </w:pPr>
            <w:r>
              <w:rPr>
                <w:rFonts w:ascii="Arial" w:hAnsi="Arial" w:cs="Arial"/>
                <w:sz w:val="24"/>
                <w:szCs w:val="24"/>
              </w:rPr>
              <w:t xml:space="preserve">with </w:t>
            </w:r>
            <w:r w:rsidR="00F36616">
              <w:rPr>
                <w:rFonts w:ascii="Arial" w:hAnsi="Arial" w:cs="Arial"/>
                <w:sz w:val="24"/>
                <w:szCs w:val="24"/>
              </w:rPr>
              <w:t xml:space="preserve">a good understanding of </w:t>
            </w:r>
            <w:r w:rsidR="00523366">
              <w:rPr>
                <w:rFonts w:ascii="Arial" w:hAnsi="Arial" w:cs="Arial"/>
                <w:sz w:val="24"/>
                <w:szCs w:val="24"/>
              </w:rPr>
              <w:t>current</w:t>
            </w:r>
            <w:r w:rsidR="00C72079">
              <w:rPr>
                <w:rFonts w:ascii="Arial" w:hAnsi="Arial" w:cs="Arial"/>
                <w:sz w:val="24"/>
                <w:szCs w:val="24"/>
              </w:rPr>
              <w:t xml:space="preserve"> legal</w:t>
            </w:r>
            <w:r>
              <w:rPr>
                <w:rFonts w:ascii="Arial" w:hAnsi="Arial" w:cs="Arial"/>
                <w:sz w:val="24"/>
                <w:szCs w:val="24"/>
              </w:rPr>
              <w:t xml:space="preserve"> </w:t>
            </w:r>
            <w:r w:rsidR="00523366">
              <w:rPr>
                <w:rFonts w:ascii="Arial" w:hAnsi="Arial" w:cs="Arial"/>
                <w:sz w:val="24"/>
                <w:szCs w:val="24"/>
              </w:rPr>
              <w:t xml:space="preserve">environmental sustainability and accessibility </w:t>
            </w:r>
            <w:r w:rsidR="00C72079">
              <w:rPr>
                <w:rFonts w:ascii="Arial" w:hAnsi="Arial" w:cs="Arial"/>
                <w:sz w:val="24"/>
                <w:szCs w:val="24"/>
              </w:rPr>
              <w:t>requirements</w:t>
            </w:r>
          </w:p>
          <w:p w14:paraId="3AAC2F39" w14:textId="306BED1A" w:rsidR="00CB7AA3" w:rsidRDefault="00CB7AA3" w:rsidP="00CB7AA3">
            <w:pPr>
              <w:pStyle w:val="ListParagraph"/>
              <w:numPr>
                <w:ilvl w:val="0"/>
                <w:numId w:val="11"/>
              </w:numPr>
              <w:rPr>
                <w:rFonts w:ascii="Arial" w:hAnsi="Arial" w:cs="Arial"/>
                <w:sz w:val="24"/>
                <w:szCs w:val="24"/>
              </w:rPr>
            </w:pPr>
            <w:r w:rsidRPr="00CB7AA3">
              <w:rPr>
                <w:rFonts w:ascii="Arial" w:hAnsi="Arial" w:cs="Arial"/>
                <w:sz w:val="24"/>
                <w:szCs w:val="24"/>
              </w:rPr>
              <w:t>with a good understanding of and a demonstrable commitment to the principles of equ</w:t>
            </w:r>
            <w:r w:rsidR="008F6880">
              <w:rPr>
                <w:rFonts w:ascii="Arial" w:hAnsi="Arial" w:cs="Arial"/>
                <w:sz w:val="24"/>
                <w:szCs w:val="24"/>
              </w:rPr>
              <w:t>it</w:t>
            </w:r>
            <w:r w:rsidRPr="00CB7AA3">
              <w:rPr>
                <w:rFonts w:ascii="Arial" w:hAnsi="Arial" w:cs="Arial"/>
                <w:sz w:val="24"/>
                <w:szCs w:val="24"/>
              </w:rPr>
              <w:t xml:space="preserve">y, </w:t>
            </w:r>
            <w:proofErr w:type="gramStart"/>
            <w:r w:rsidRPr="00CB7AA3">
              <w:rPr>
                <w:rFonts w:ascii="Arial" w:hAnsi="Arial" w:cs="Arial"/>
                <w:sz w:val="24"/>
                <w:szCs w:val="24"/>
              </w:rPr>
              <w:t>diversity</w:t>
            </w:r>
            <w:proofErr w:type="gramEnd"/>
            <w:r w:rsidR="008F6880">
              <w:rPr>
                <w:rFonts w:ascii="Arial" w:hAnsi="Arial" w:cs="Arial"/>
                <w:sz w:val="24"/>
                <w:szCs w:val="24"/>
              </w:rPr>
              <w:t xml:space="preserve"> and inclusivity (EDI)</w:t>
            </w:r>
            <w:r w:rsidRPr="00CB7AA3">
              <w:rPr>
                <w:rFonts w:ascii="Arial" w:hAnsi="Arial" w:cs="Arial"/>
                <w:sz w:val="24"/>
                <w:szCs w:val="24"/>
              </w:rPr>
              <w:t xml:space="preserve"> and environmental sustainability</w:t>
            </w:r>
          </w:p>
          <w:p w14:paraId="33625E41" w14:textId="77777777" w:rsidR="009C42D4" w:rsidRPr="00831421" w:rsidRDefault="009C42D4" w:rsidP="00831421">
            <w:pPr>
              <w:spacing w:after="0" w:line="240" w:lineRule="auto"/>
              <w:rPr>
                <w:rFonts w:ascii="Arial" w:hAnsi="Arial" w:cs="Arial"/>
                <w:sz w:val="24"/>
                <w:szCs w:val="24"/>
              </w:rPr>
            </w:pPr>
          </w:p>
          <w:p w14:paraId="632E818A" w14:textId="02C97BA6" w:rsidR="00073FB4" w:rsidRDefault="00622E91" w:rsidP="00874AE2">
            <w:pPr>
              <w:spacing w:after="0" w:line="240" w:lineRule="auto"/>
              <w:rPr>
                <w:rFonts w:ascii="Arial" w:hAnsi="Arial" w:cs="Arial"/>
                <w:sz w:val="24"/>
                <w:szCs w:val="24"/>
              </w:rPr>
            </w:pPr>
            <w:r w:rsidRPr="004500DD">
              <w:rPr>
                <w:rFonts w:ascii="Arial" w:hAnsi="Arial" w:cs="Arial"/>
                <w:sz w:val="24"/>
                <w:szCs w:val="24"/>
              </w:rPr>
              <w:t>Organisational capacity to deliver this project within the required timescale will be a factor.</w:t>
            </w:r>
          </w:p>
          <w:p w14:paraId="4C38F8E5" w14:textId="77777777" w:rsidR="00C5121C" w:rsidRDefault="00C5121C" w:rsidP="00874AE2">
            <w:pPr>
              <w:spacing w:after="0" w:line="240" w:lineRule="auto"/>
              <w:rPr>
                <w:rFonts w:ascii="Arial" w:hAnsi="Arial" w:cs="Arial"/>
                <w:sz w:val="24"/>
                <w:szCs w:val="24"/>
              </w:rPr>
            </w:pPr>
          </w:p>
          <w:p w14:paraId="69DE6D2A" w14:textId="77777777" w:rsidR="00C5121C" w:rsidRDefault="00C5121C" w:rsidP="00874AE2">
            <w:pPr>
              <w:spacing w:after="0" w:line="240" w:lineRule="auto"/>
              <w:rPr>
                <w:rFonts w:ascii="Arial" w:hAnsi="Arial" w:cs="Arial"/>
                <w:sz w:val="24"/>
                <w:szCs w:val="24"/>
              </w:rPr>
            </w:pPr>
          </w:p>
          <w:p w14:paraId="29963170" w14:textId="77777777" w:rsidR="00E91B8F" w:rsidRDefault="00E91B8F" w:rsidP="00874AE2">
            <w:pPr>
              <w:spacing w:after="0" w:line="240" w:lineRule="auto"/>
              <w:rPr>
                <w:rFonts w:ascii="Arial" w:hAnsi="Arial" w:cs="Arial"/>
                <w:b/>
                <w:sz w:val="24"/>
                <w:szCs w:val="24"/>
              </w:rPr>
            </w:pPr>
          </w:p>
          <w:p w14:paraId="0A2C7802" w14:textId="7C357353"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 xml:space="preserve">Section 1 </w:t>
            </w:r>
          </w:p>
          <w:p w14:paraId="67049547" w14:textId="77777777" w:rsidR="00B329CB" w:rsidRPr="00B329CB" w:rsidRDefault="00B329CB" w:rsidP="00874AE2">
            <w:pPr>
              <w:spacing w:after="0" w:line="240" w:lineRule="auto"/>
              <w:rPr>
                <w:rFonts w:ascii="Arial" w:hAnsi="Arial" w:cs="Arial"/>
                <w:b/>
                <w:sz w:val="24"/>
                <w:szCs w:val="24"/>
              </w:rPr>
            </w:pPr>
          </w:p>
          <w:p w14:paraId="35DFB99B" w14:textId="3D742BFD" w:rsidR="00073FB4" w:rsidRPr="00622E91" w:rsidRDefault="000F79AE" w:rsidP="00874AE2">
            <w:pPr>
              <w:spacing w:after="0" w:line="240" w:lineRule="auto"/>
              <w:rPr>
                <w:rFonts w:ascii="Arial" w:hAnsi="Arial" w:cs="Arial"/>
                <w:sz w:val="24"/>
                <w:szCs w:val="24"/>
              </w:rPr>
            </w:pPr>
            <w:r>
              <w:rPr>
                <w:rFonts w:ascii="Arial" w:hAnsi="Arial" w:cs="Arial"/>
                <w:sz w:val="24"/>
                <w:szCs w:val="24"/>
              </w:rPr>
              <w:t xml:space="preserve">Please </w:t>
            </w:r>
            <w:r w:rsidR="00024684">
              <w:rPr>
                <w:rFonts w:ascii="Arial" w:hAnsi="Arial" w:cs="Arial"/>
                <w:sz w:val="24"/>
                <w:szCs w:val="24"/>
              </w:rPr>
              <w:t xml:space="preserve">give up to </w:t>
            </w:r>
            <w:r w:rsidR="007B5ABD">
              <w:rPr>
                <w:rFonts w:ascii="Arial" w:hAnsi="Arial" w:cs="Arial"/>
                <w:sz w:val="24"/>
                <w:szCs w:val="24"/>
              </w:rPr>
              <w:t xml:space="preserve">three </w:t>
            </w:r>
            <w:r w:rsidR="00024684">
              <w:rPr>
                <w:rFonts w:ascii="Arial" w:hAnsi="Arial" w:cs="Arial"/>
                <w:sz w:val="24"/>
                <w:szCs w:val="24"/>
              </w:rPr>
              <w:t>examples</w:t>
            </w:r>
            <w:r w:rsidR="00073FB4" w:rsidRPr="00622E91">
              <w:rPr>
                <w:rFonts w:ascii="Arial" w:hAnsi="Arial" w:cs="Arial"/>
                <w:sz w:val="24"/>
                <w:szCs w:val="24"/>
              </w:rPr>
              <w:t xml:space="preserve"> of projects that you have successfully</w:t>
            </w:r>
            <w:r w:rsidR="000C20B7" w:rsidRPr="00622E91">
              <w:rPr>
                <w:rFonts w:ascii="Arial" w:hAnsi="Arial" w:cs="Arial"/>
                <w:sz w:val="24"/>
                <w:szCs w:val="24"/>
              </w:rPr>
              <w:t xml:space="preserve"> undertaken in the last </w:t>
            </w:r>
            <w:r w:rsidR="007B5ABD">
              <w:rPr>
                <w:rFonts w:ascii="Arial" w:hAnsi="Arial" w:cs="Arial"/>
                <w:sz w:val="24"/>
                <w:szCs w:val="24"/>
              </w:rPr>
              <w:t xml:space="preserve">five </w:t>
            </w:r>
            <w:r w:rsidR="000C20B7" w:rsidRPr="00622E91">
              <w:rPr>
                <w:rFonts w:ascii="Arial" w:hAnsi="Arial" w:cs="Arial"/>
                <w:sz w:val="24"/>
                <w:szCs w:val="24"/>
              </w:rPr>
              <w:t>years</w:t>
            </w:r>
            <w:r w:rsidR="00073FB4" w:rsidRPr="00622E91">
              <w:rPr>
                <w:rFonts w:ascii="Arial" w:hAnsi="Arial" w:cs="Arial"/>
                <w:sz w:val="24"/>
                <w:szCs w:val="24"/>
              </w:rPr>
              <w:t xml:space="preserve"> that are of a similar type and scale to this commission.  </w:t>
            </w:r>
          </w:p>
          <w:p w14:paraId="62E04FF7" w14:textId="77777777" w:rsidR="00073FB4" w:rsidRPr="00622E91" w:rsidRDefault="00073FB4" w:rsidP="00874AE2">
            <w:pPr>
              <w:spacing w:after="0" w:line="240" w:lineRule="auto"/>
              <w:rPr>
                <w:rFonts w:ascii="Arial" w:hAnsi="Arial" w:cs="Arial"/>
                <w:sz w:val="24"/>
                <w:szCs w:val="24"/>
              </w:rPr>
            </w:pPr>
          </w:p>
          <w:p w14:paraId="52689CB5"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Give at least two referees in relation to these projects.</w:t>
            </w:r>
          </w:p>
          <w:p w14:paraId="1250ADC3" w14:textId="77777777" w:rsidR="00073FB4" w:rsidRPr="00622E91" w:rsidRDefault="00073FB4" w:rsidP="00874AE2">
            <w:pPr>
              <w:spacing w:after="0" w:line="240" w:lineRule="auto"/>
              <w:rPr>
                <w:rFonts w:ascii="Arial" w:hAnsi="Arial" w:cs="Arial"/>
                <w:sz w:val="24"/>
                <w:szCs w:val="24"/>
              </w:rPr>
            </w:pPr>
          </w:p>
          <w:p w14:paraId="3C26DBCB" w14:textId="003D77C7" w:rsidR="00073FB4" w:rsidRDefault="00073FB4" w:rsidP="00874AE2">
            <w:pPr>
              <w:spacing w:after="0" w:line="240" w:lineRule="auto"/>
              <w:rPr>
                <w:rFonts w:ascii="Arial" w:hAnsi="Arial" w:cs="Arial"/>
                <w:sz w:val="24"/>
                <w:szCs w:val="24"/>
              </w:rPr>
            </w:pPr>
            <w:r w:rsidRPr="00622E91">
              <w:rPr>
                <w:rFonts w:ascii="Arial" w:hAnsi="Arial" w:cs="Arial"/>
                <w:sz w:val="24"/>
                <w:szCs w:val="24"/>
              </w:rPr>
              <w:t xml:space="preserve">This section should comprise no more than </w:t>
            </w:r>
            <w:r w:rsidR="007B5ABD">
              <w:rPr>
                <w:rFonts w:ascii="Arial" w:hAnsi="Arial" w:cs="Arial"/>
                <w:sz w:val="24"/>
                <w:szCs w:val="24"/>
              </w:rPr>
              <w:t xml:space="preserve">two </w:t>
            </w:r>
            <w:r w:rsidRPr="00622E91">
              <w:rPr>
                <w:rFonts w:ascii="Arial" w:hAnsi="Arial" w:cs="Arial"/>
                <w:sz w:val="24"/>
                <w:szCs w:val="24"/>
              </w:rPr>
              <w:t xml:space="preserve">ides of A4 per project. </w:t>
            </w:r>
          </w:p>
          <w:p w14:paraId="39CADF4D" w14:textId="77777777" w:rsidR="00024684" w:rsidRPr="00622E91" w:rsidRDefault="00024684" w:rsidP="00874AE2">
            <w:pPr>
              <w:spacing w:after="0" w:line="240" w:lineRule="auto"/>
              <w:rPr>
                <w:rFonts w:ascii="Arial" w:hAnsi="Arial" w:cs="Arial"/>
                <w:sz w:val="24"/>
                <w:szCs w:val="24"/>
              </w:rPr>
            </w:pPr>
          </w:p>
          <w:p w14:paraId="36E55DAC"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contribute a maximum of 30% of the tender assessment score</w:t>
            </w:r>
            <w:r w:rsidR="000F79AE">
              <w:rPr>
                <w:rFonts w:ascii="Arial" w:hAnsi="Arial" w:cs="Arial"/>
                <w:sz w:val="24"/>
                <w:szCs w:val="24"/>
              </w:rPr>
              <w:t>.</w:t>
            </w:r>
          </w:p>
          <w:p w14:paraId="18475B04" w14:textId="77777777" w:rsidR="00073FB4" w:rsidRPr="00622E91" w:rsidRDefault="00073FB4" w:rsidP="00874AE2">
            <w:pPr>
              <w:spacing w:after="0" w:line="240" w:lineRule="auto"/>
              <w:rPr>
                <w:rFonts w:ascii="Arial" w:hAnsi="Arial" w:cs="Arial"/>
                <w:sz w:val="24"/>
                <w:szCs w:val="24"/>
              </w:rPr>
            </w:pPr>
          </w:p>
          <w:p w14:paraId="047B5F88"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2</w:t>
            </w:r>
          </w:p>
          <w:p w14:paraId="0C0C84EE" w14:textId="77777777" w:rsidR="00B329CB" w:rsidRPr="00B329CB" w:rsidRDefault="00B329CB" w:rsidP="00874AE2">
            <w:pPr>
              <w:spacing w:after="0" w:line="240" w:lineRule="auto"/>
              <w:rPr>
                <w:rFonts w:ascii="Arial" w:hAnsi="Arial" w:cs="Arial"/>
                <w:b/>
                <w:sz w:val="24"/>
                <w:szCs w:val="24"/>
              </w:rPr>
            </w:pPr>
          </w:p>
          <w:p w14:paraId="57544B7E" w14:textId="42A960B8"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Provide a</w:t>
            </w:r>
            <w:r w:rsidR="00757D78">
              <w:rPr>
                <w:rFonts w:ascii="Arial" w:hAnsi="Arial" w:cs="Arial"/>
                <w:sz w:val="24"/>
                <w:szCs w:val="24"/>
              </w:rPr>
              <w:t>n</w:t>
            </w:r>
            <w:r w:rsidRPr="00622E91">
              <w:rPr>
                <w:rFonts w:ascii="Arial" w:hAnsi="Arial" w:cs="Arial"/>
                <w:sz w:val="24"/>
                <w:szCs w:val="24"/>
              </w:rPr>
              <w:t xml:space="preserve"> </w:t>
            </w:r>
            <w:r w:rsidR="00E517E0" w:rsidRPr="00622E91">
              <w:rPr>
                <w:rFonts w:ascii="Arial" w:hAnsi="Arial" w:cs="Arial"/>
                <w:sz w:val="24"/>
                <w:szCs w:val="24"/>
              </w:rPr>
              <w:t>up-to-date</w:t>
            </w:r>
            <w:r w:rsidRPr="00622E91">
              <w:rPr>
                <w:rFonts w:ascii="Arial" w:hAnsi="Arial" w:cs="Arial"/>
                <w:sz w:val="24"/>
                <w:szCs w:val="24"/>
              </w:rPr>
              <w:t xml:space="preserve"> </w:t>
            </w:r>
            <w:r w:rsidRPr="00C31427">
              <w:rPr>
                <w:rFonts w:ascii="Arial" w:hAnsi="Arial" w:cs="Arial"/>
                <w:sz w:val="24"/>
                <w:szCs w:val="24"/>
              </w:rPr>
              <w:t>CV of the key personnel</w:t>
            </w:r>
            <w:r w:rsidR="00C31427">
              <w:rPr>
                <w:rFonts w:ascii="Arial" w:hAnsi="Arial" w:cs="Arial"/>
                <w:sz w:val="24"/>
                <w:szCs w:val="24"/>
              </w:rPr>
              <w:t>, including any sub-contractors</w:t>
            </w:r>
            <w:r w:rsidR="00024684" w:rsidRPr="00C31427">
              <w:rPr>
                <w:rFonts w:ascii="Arial" w:hAnsi="Arial" w:cs="Arial"/>
                <w:sz w:val="24"/>
                <w:szCs w:val="24"/>
              </w:rPr>
              <w:t>.</w:t>
            </w:r>
          </w:p>
          <w:p w14:paraId="57E100FB" w14:textId="77777777" w:rsidR="00073FB4" w:rsidRPr="00622E91" w:rsidRDefault="00073FB4" w:rsidP="00874AE2">
            <w:pPr>
              <w:spacing w:after="0" w:line="240" w:lineRule="auto"/>
              <w:rPr>
                <w:rFonts w:ascii="Arial" w:hAnsi="Arial" w:cs="Arial"/>
                <w:sz w:val="24"/>
                <w:szCs w:val="24"/>
              </w:rPr>
            </w:pPr>
          </w:p>
          <w:p w14:paraId="6DEF7FB6" w14:textId="150EE824" w:rsidR="00073FB4" w:rsidRPr="00622E91" w:rsidRDefault="00073FB4" w:rsidP="00874AE2">
            <w:pPr>
              <w:spacing w:after="0" w:line="240" w:lineRule="auto"/>
              <w:rPr>
                <w:rFonts w:ascii="Arial" w:hAnsi="Arial" w:cs="Arial"/>
                <w:sz w:val="24"/>
                <w:szCs w:val="24"/>
              </w:rPr>
            </w:pPr>
            <w:r w:rsidRPr="00C31427">
              <w:rPr>
                <w:rFonts w:ascii="Arial" w:hAnsi="Arial" w:cs="Arial"/>
                <w:sz w:val="24"/>
                <w:szCs w:val="24"/>
              </w:rPr>
              <w:t>Each</w:t>
            </w:r>
            <w:r w:rsidRPr="00622E91">
              <w:rPr>
                <w:rFonts w:ascii="Arial" w:hAnsi="Arial" w:cs="Arial"/>
                <w:sz w:val="24"/>
                <w:szCs w:val="24"/>
              </w:rPr>
              <w:t xml:space="preserve"> CV shou</w:t>
            </w:r>
            <w:r w:rsidR="00024684">
              <w:rPr>
                <w:rFonts w:ascii="Arial" w:hAnsi="Arial" w:cs="Arial"/>
                <w:sz w:val="24"/>
                <w:szCs w:val="24"/>
              </w:rPr>
              <w:t xml:space="preserve">ld comprise no more than </w:t>
            </w:r>
            <w:r w:rsidR="007B5ABD">
              <w:rPr>
                <w:rFonts w:ascii="Arial" w:hAnsi="Arial" w:cs="Arial"/>
                <w:sz w:val="24"/>
                <w:szCs w:val="24"/>
              </w:rPr>
              <w:t xml:space="preserve">one </w:t>
            </w:r>
            <w:r w:rsidR="00024684">
              <w:rPr>
                <w:rFonts w:ascii="Arial" w:hAnsi="Arial" w:cs="Arial"/>
                <w:sz w:val="24"/>
                <w:szCs w:val="24"/>
              </w:rPr>
              <w:t>side</w:t>
            </w:r>
            <w:r w:rsidRPr="00622E91">
              <w:rPr>
                <w:rFonts w:ascii="Arial" w:hAnsi="Arial" w:cs="Arial"/>
                <w:sz w:val="24"/>
                <w:szCs w:val="24"/>
              </w:rPr>
              <w:t xml:space="preserve"> of A4.</w:t>
            </w:r>
          </w:p>
          <w:p w14:paraId="180363DA" w14:textId="77777777" w:rsidR="00073FB4" w:rsidRPr="00622E91" w:rsidRDefault="00073FB4" w:rsidP="00874AE2">
            <w:pPr>
              <w:spacing w:after="0" w:line="240" w:lineRule="auto"/>
              <w:rPr>
                <w:rFonts w:ascii="Arial" w:hAnsi="Arial" w:cs="Arial"/>
                <w:sz w:val="24"/>
                <w:szCs w:val="24"/>
              </w:rPr>
            </w:pPr>
          </w:p>
          <w:p w14:paraId="551A6A0D"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lastRenderedPageBreak/>
              <w:t>This section will contribute a maximum of 20% of the tender assessment sco</w:t>
            </w:r>
            <w:r w:rsidR="000F79AE">
              <w:rPr>
                <w:rFonts w:ascii="Arial" w:hAnsi="Arial" w:cs="Arial"/>
                <w:sz w:val="24"/>
                <w:szCs w:val="24"/>
              </w:rPr>
              <w:t>re</w:t>
            </w:r>
            <w:r w:rsidR="00024684">
              <w:rPr>
                <w:rFonts w:ascii="Arial" w:hAnsi="Arial" w:cs="Arial"/>
                <w:sz w:val="24"/>
                <w:szCs w:val="24"/>
              </w:rPr>
              <w:t>.</w:t>
            </w:r>
          </w:p>
          <w:p w14:paraId="716355FA" w14:textId="77777777" w:rsidR="00073FB4" w:rsidRPr="00622E91" w:rsidRDefault="00073FB4" w:rsidP="00874AE2">
            <w:pPr>
              <w:spacing w:after="0" w:line="240" w:lineRule="auto"/>
              <w:rPr>
                <w:rFonts w:ascii="Arial" w:hAnsi="Arial" w:cs="Arial"/>
                <w:sz w:val="24"/>
                <w:szCs w:val="24"/>
              </w:rPr>
            </w:pPr>
          </w:p>
          <w:p w14:paraId="0AE64F2F"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3</w:t>
            </w:r>
          </w:p>
          <w:p w14:paraId="40787F30" w14:textId="77777777" w:rsidR="00B329CB" w:rsidRPr="00B329CB" w:rsidRDefault="00B329CB" w:rsidP="00874AE2">
            <w:pPr>
              <w:spacing w:after="0" w:line="240" w:lineRule="auto"/>
              <w:rPr>
                <w:rFonts w:ascii="Arial" w:hAnsi="Arial" w:cs="Arial"/>
                <w:b/>
                <w:sz w:val="24"/>
                <w:szCs w:val="24"/>
              </w:rPr>
            </w:pPr>
          </w:p>
          <w:p w14:paraId="69B4285B" w14:textId="305B3C8D" w:rsidR="00073FB4" w:rsidRPr="00622E91" w:rsidRDefault="00BB5FB2" w:rsidP="00874AE2">
            <w:pPr>
              <w:spacing w:after="0" w:line="240" w:lineRule="auto"/>
              <w:rPr>
                <w:rFonts w:ascii="Arial" w:hAnsi="Arial" w:cs="Arial"/>
                <w:sz w:val="24"/>
                <w:szCs w:val="24"/>
              </w:rPr>
            </w:pPr>
            <w:r>
              <w:rPr>
                <w:rFonts w:ascii="Arial" w:hAnsi="Arial" w:cs="Arial"/>
                <w:sz w:val="24"/>
                <w:szCs w:val="24"/>
              </w:rPr>
              <w:t xml:space="preserve">Provide a </w:t>
            </w:r>
            <w:r w:rsidR="00B54CAA" w:rsidRPr="00B54CAA">
              <w:rPr>
                <w:rFonts w:ascii="Arial" w:hAnsi="Arial" w:cs="Arial"/>
                <w:sz w:val="24"/>
                <w:szCs w:val="24"/>
              </w:rPr>
              <w:t>Method Statement clearly indicating how the work is to be undertaken</w:t>
            </w:r>
            <w:r w:rsidR="00C31427">
              <w:rPr>
                <w:rFonts w:ascii="Arial" w:hAnsi="Arial" w:cs="Arial"/>
                <w:sz w:val="24"/>
                <w:szCs w:val="24"/>
              </w:rPr>
              <w:t xml:space="preserve">, </w:t>
            </w:r>
            <w:r w:rsidR="00B54CAA" w:rsidRPr="00B54CAA">
              <w:rPr>
                <w:rFonts w:ascii="Arial" w:hAnsi="Arial" w:cs="Arial"/>
                <w:sz w:val="24"/>
                <w:szCs w:val="24"/>
              </w:rPr>
              <w:t>the outputs it will create</w:t>
            </w:r>
            <w:r w:rsidR="00C31427">
              <w:rPr>
                <w:rFonts w:ascii="Arial" w:hAnsi="Arial" w:cs="Arial"/>
                <w:sz w:val="24"/>
                <w:szCs w:val="24"/>
              </w:rPr>
              <w:t xml:space="preserve"> </w:t>
            </w:r>
            <w:r w:rsidR="00073FB4" w:rsidRPr="00622E91">
              <w:rPr>
                <w:rFonts w:ascii="Arial" w:hAnsi="Arial" w:cs="Arial"/>
                <w:sz w:val="24"/>
                <w:szCs w:val="24"/>
              </w:rPr>
              <w:t>and your thoughts on the key risks and challenges.</w:t>
            </w:r>
          </w:p>
          <w:p w14:paraId="3F7D15AF" w14:textId="77777777" w:rsidR="00073FB4" w:rsidRPr="00622E91" w:rsidRDefault="00073FB4" w:rsidP="00874AE2">
            <w:pPr>
              <w:spacing w:after="0" w:line="240" w:lineRule="auto"/>
              <w:rPr>
                <w:rFonts w:ascii="Arial" w:hAnsi="Arial" w:cs="Arial"/>
                <w:sz w:val="24"/>
                <w:szCs w:val="24"/>
              </w:rPr>
            </w:pPr>
          </w:p>
          <w:p w14:paraId="3CB5A042"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w:t>
            </w:r>
            <w:r w:rsidR="000F79AE">
              <w:rPr>
                <w:rFonts w:ascii="Arial" w:hAnsi="Arial" w:cs="Arial"/>
                <w:sz w:val="24"/>
                <w:szCs w:val="24"/>
              </w:rPr>
              <w:t>e</w:t>
            </w:r>
            <w:r w:rsidRPr="00622E91">
              <w:rPr>
                <w:rFonts w:ascii="Arial" w:hAnsi="Arial" w:cs="Arial"/>
                <w:sz w:val="24"/>
                <w:szCs w:val="24"/>
              </w:rPr>
              <w:t xml:space="preserve"> a maximum of 20% of the tender assessment score. </w:t>
            </w:r>
          </w:p>
          <w:p w14:paraId="1ED1DAF8" w14:textId="77777777" w:rsidR="00073FB4" w:rsidRPr="00B329CB" w:rsidRDefault="00073FB4" w:rsidP="00874AE2">
            <w:pPr>
              <w:spacing w:after="0" w:line="240" w:lineRule="auto"/>
              <w:rPr>
                <w:rFonts w:ascii="Arial" w:hAnsi="Arial" w:cs="Arial"/>
                <w:b/>
                <w:sz w:val="24"/>
                <w:szCs w:val="24"/>
              </w:rPr>
            </w:pPr>
          </w:p>
          <w:p w14:paraId="73CA3182"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4</w:t>
            </w:r>
          </w:p>
          <w:p w14:paraId="2EDA4B21" w14:textId="77777777" w:rsidR="00B329CB" w:rsidRPr="00B329CB" w:rsidRDefault="00B329CB" w:rsidP="00874AE2">
            <w:pPr>
              <w:spacing w:after="0" w:line="240" w:lineRule="auto"/>
              <w:rPr>
                <w:rFonts w:ascii="Arial" w:hAnsi="Arial" w:cs="Arial"/>
                <w:b/>
                <w:sz w:val="24"/>
                <w:szCs w:val="24"/>
              </w:rPr>
            </w:pPr>
          </w:p>
          <w:p w14:paraId="0780F10E" w14:textId="1EE70A0E" w:rsidR="00073FB4" w:rsidRPr="00024684" w:rsidRDefault="00073FB4" w:rsidP="00874AE2">
            <w:pPr>
              <w:spacing w:after="0" w:line="240" w:lineRule="auto"/>
              <w:rPr>
                <w:rFonts w:ascii="Arial" w:hAnsi="Arial" w:cs="Arial"/>
                <w:sz w:val="24"/>
                <w:szCs w:val="24"/>
              </w:rPr>
            </w:pPr>
            <w:r w:rsidRPr="00024684">
              <w:rPr>
                <w:rFonts w:ascii="Arial" w:hAnsi="Arial" w:cs="Arial"/>
                <w:sz w:val="24"/>
                <w:szCs w:val="24"/>
              </w:rPr>
              <w:t>Provide a fixed price fee for work identified</w:t>
            </w:r>
            <w:r w:rsidR="00094E63">
              <w:rPr>
                <w:rFonts w:ascii="Arial" w:hAnsi="Arial" w:cs="Arial"/>
                <w:sz w:val="24"/>
                <w:szCs w:val="24"/>
              </w:rPr>
              <w:t xml:space="preserve"> </w:t>
            </w:r>
            <w:r w:rsidR="00DE3390">
              <w:rPr>
                <w:rFonts w:ascii="Arial" w:hAnsi="Arial" w:cs="Arial"/>
                <w:sz w:val="24"/>
                <w:szCs w:val="24"/>
              </w:rPr>
              <w:t xml:space="preserve">and an </w:t>
            </w:r>
            <w:r w:rsidR="00094E63" w:rsidRPr="00094E63">
              <w:rPr>
                <w:rFonts w:ascii="Arial" w:hAnsi="Arial" w:cs="Arial"/>
                <w:sz w:val="24"/>
                <w:szCs w:val="24"/>
              </w:rPr>
              <w:t>hourly charge for any additional work.</w:t>
            </w:r>
            <w:r w:rsidRPr="00024684">
              <w:rPr>
                <w:rFonts w:ascii="Arial" w:hAnsi="Arial" w:cs="Arial"/>
                <w:sz w:val="24"/>
                <w:szCs w:val="24"/>
              </w:rPr>
              <w:t xml:space="preserve"> Price</w:t>
            </w:r>
            <w:r w:rsidR="00DE3390">
              <w:rPr>
                <w:rFonts w:ascii="Arial" w:hAnsi="Arial" w:cs="Arial"/>
                <w:sz w:val="24"/>
                <w:szCs w:val="24"/>
              </w:rPr>
              <w:t>s</w:t>
            </w:r>
            <w:r w:rsidRPr="00024684">
              <w:rPr>
                <w:rFonts w:ascii="Arial" w:hAnsi="Arial" w:cs="Arial"/>
                <w:sz w:val="24"/>
                <w:szCs w:val="24"/>
              </w:rPr>
              <w:t xml:space="preserve"> to include all fees and disbursements, </w:t>
            </w:r>
            <w:r w:rsidR="008D1923" w:rsidRPr="00DD0B2D">
              <w:rPr>
                <w:rFonts w:ascii="Arial" w:hAnsi="Arial" w:cs="Arial"/>
                <w:sz w:val="24"/>
                <w:szCs w:val="24"/>
              </w:rPr>
              <w:t>in</w:t>
            </w:r>
            <w:r w:rsidRPr="00DD0B2D">
              <w:rPr>
                <w:rFonts w:ascii="Arial" w:hAnsi="Arial" w:cs="Arial"/>
                <w:sz w:val="24"/>
                <w:szCs w:val="24"/>
              </w:rPr>
              <w:t>cluding VAT</w:t>
            </w:r>
            <w:r w:rsidRPr="00024684">
              <w:rPr>
                <w:rFonts w:ascii="Arial" w:hAnsi="Arial" w:cs="Arial"/>
                <w:sz w:val="24"/>
                <w:szCs w:val="24"/>
              </w:rPr>
              <w:t>.</w:t>
            </w:r>
            <w:r w:rsidR="00024684" w:rsidRPr="00024684">
              <w:rPr>
                <w:rFonts w:ascii="Arial" w:hAnsi="Arial" w:cs="Arial"/>
                <w:sz w:val="24"/>
                <w:szCs w:val="24"/>
              </w:rPr>
              <w:t xml:space="preserve">  Please provide as a table identifying </w:t>
            </w:r>
            <w:r w:rsidR="00264B34">
              <w:rPr>
                <w:rFonts w:ascii="Arial" w:hAnsi="Arial" w:cs="Arial"/>
                <w:sz w:val="24"/>
                <w:szCs w:val="24"/>
              </w:rPr>
              <w:t xml:space="preserve">costs for </w:t>
            </w:r>
            <w:r w:rsidR="00024684" w:rsidRPr="00024684">
              <w:rPr>
                <w:rFonts w:ascii="Arial" w:hAnsi="Arial" w:cs="Arial"/>
                <w:sz w:val="24"/>
                <w:szCs w:val="24"/>
              </w:rPr>
              <w:t xml:space="preserve">individual consultants and identifying an hourly rate for extra services </w:t>
            </w:r>
            <w:r w:rsidR="00647B7A">
              <w:rPr>
                <w:rFonts w:ascii="Arial" w:hAnsi="Arial" w:cs="Arial"/>
                <w:sz w:val="24"/>
                <w:szCs w:val="24"/>
              </w:rPr>
              <w:t xml:space="preserve">as </w:t>
            </w:r>
            <w:r w:rsidR="00024684" w:rsidRPr="00024684">
              <w:rPr>
                <w:rFonts w:ascii="Arial" w:hAnsi="Arial" w:cs="Arial"/>
                <w:sz w:val="24"/>
                <w:szCs w:val="24"/>
              </w:rPr>
              <w:t>required.</w:t>
            </w:r>
          </w:p>
          <w:p w14:paraId="78AC652C" w14:textId="77777777" w:rsidR="00073FB4" w:rsidRPr="00024684" w:rsidRDefault="00073FB4" w:rsidP="00874AE2">
            <w:pPr>
              <w:spacing w:after="0" w:line="240" w:lineRule="auto"/>
              <w:rPr>
                <w:rFonts w:ascii="Arial" w:hAnsi="Arial" w:cs="Arial"/>
                <w:sz w:val="24"/>
                <w:szCs w:val="24"/>
              </w:rPr>
            </w:pPr>
          </w:p>
          <w:p w14:paraId="3A584C11" w14:textId="372EBB86" w:rsidR="00073FB4" w:rsidRDefault="00073FB4" w:rsidP="00024684">
            <w:pPr>
              <w:spacing w:after="0" w:line="240" w:lineRule="auto"/>
              <w:rPr>
                <w:rFonts w:ascii="Arial" w:hAnsi="Arial" w:cs="Arial"/>
                <w:b/>
                <w:sz w:val="24"/>
                <w:szCs w:val="24"/>
              </w:rPr>
            </w:pPr>
            <w:r w:rsidRPr="00024684">
              <w:rPr>
                <w:rFonts w:ascii="Arial" w:hAnsi="Arial" w:cs="Arial"/>
                <w:sz w:val="24"/>
                <w:szCs w:val="24"/>
              </w:rPr>
              <w:t>This section will contribute a maximum</w:t>
            </w:r>
            <w:r w:rsidRPr="002E79C8">
              <w:rPr>
                <w:rFonts w:ascii="Arial" w:hAnsi="Arial" w:cs="Arial"/>
                <w:sz w:val="24"/>
                <w:szCs w:val="24"/>
              </w:rPr>
              <w:t xml:space="preserve"> of 30% of the tender assessment score</w:t>
            </w:r>
            <w:r w:rsidR="00BB5FB2">
              <w:rPr>
                <w:rFonts w:ascii="Arial" w:hAnsi="Arial" w:cs="Arial"/>
                <w:sz w:val="24"/>
                <w:szCs w:val="24"/>
              </w:rPr>
              <w:t>.</w:t>
            </w:r>
          </w:p>
          <w:p w14:paraId="686AEAB6" w14:textId="77777777" w:rsidR="00B329CB" w:rsidRPr="00622E91" w:rsidRDefault="00B329CB" w:rsidP="00024684">
            <w:pPr>
              <w:spacing w:after="0" w:line="240" w:lineRule="auto"/>
              <w:rPr>
                <w:rFonts w:ascii="Arial" w:hAnsi="Arial" w:cs="Arial"/>
                <w:b/>
                <w:sz w:val="24"/>
                <w:szCs w:val="24"/>
              </w:rPr>
            </w:pPr>
          </w:p>
        </w:tc>
      </w:tr>
      <w:tr w:rsidR="00073FB4" w:rsidRPr="00CE2FF1" w14:paraId="740E747D" w14:textId="77777777" w:rsidTr="000F79AE">
        <w:tc>
          <w:tcPr>
            <w:tcW w:w="675" w:type="dxa"/>
          </w:tcPr>
          <w:p w14:paraId="6FC77204"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4.7</w:t>
            </w:r>
          </w:p>
        </w:tc>
        <w:tc>
          <w:tcPr>
            <w:tcW w:w="8647" w:type="dxa"/>
          </w:tcPr>
          <w:p w14:paraId="516DF69E"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Interview</w:t>
            </w:r>
          </w:p>
          <w:p w14:paraId="029AEC49" w14:textId="037995E0" w:rsidR="00073FB4" w:rsidRDefault="00073FB4" w:rsidP="008C2DB7">
            <w:pPr>
              <w:spacing w:after="0" w:line="240" w:lineRule="auto"/>
              <w:rPr>
                <w:rFonts w:ascii="Arial" w:hAnsi="Arial" w:cs="Arial"/>
                <w:sz w:val="24"/>
                <w:szCs w:val="24"/>
              </w:rPr>
            </w:pPr>
            <w:r w:rsidRPr="00CE2FF1">
              <w:rPr>
                <w:rFonts w:ascii="Arial" w:hAnsi="Arial" w:cs="Arial"/>
                <w:sz w:val="24"/>
                <w:szCs w:val="24"/>
              </w:rPr>
              <w:t xml:space="preserve">Tenderers may be requested to attend an interview with the Client to answer questions regarding their tender </w:t>
            </w:r>
            <w:proofErr w:type="gramStart"/>
            <w:r w:rsidRPr="00CE2FF1">
              <w:rPr>
                <w:rFonts w:ascii="Arial" w:hAnsi="Arial" w:cs="Arial"/>
                <w:sz w:val="24"/>
                <w:szCs w:val="24"/>
              </w:rPr>
              <w:t>submission, and</w:t>
            </w:r>
            <w:proofErr w:type="gramEnd"/>
            <w:r w:rsidRPr="00CE2FF1">
              <w:rPr>
                <w:rFonts w:ascii="Arial" w:hAnsi="Arial" w:cs="Arial"/>
                <w:sz w:val="24"/>
                <w:szCs w:val="24"/>
              </w:rPr>
              <w:t xml:space="preserve"> may be asked to confirm their availability.  </w:t>
            </w:r>
            <w:r w:rsidR="00F0706C">
              <w:rPr>
                <w:rFonts w:ascii="Arial" w:hAnsi="Arial" w:cs="Arial"/>
                <w:sz w:val="24"/>
                <w:szCs w:val="24"/>
              </w:rPr>
              <w:t xml:space="preserve">The date for this is provisionally set </w:t>
            </w:r>
            <w:r w:rsidR="00F0706C" w:rsidRPr="00752EC3">
              <w:rPr>
                <w:rFonts w:ascii="Arial" w:hAnsi="Arial" w:cs="Arial"/>
                <w:sz w:val="24"/>
                <w:szCs w:val="24"/>
              </w:rPr>
              <w:t xml:space="preserve">for </w:t>
            </w:r>
            <w:r w:rsidR="00C35B5F" w:rsidRPr="00C35B5F">
              <w:rPr>
                <w:rFonts w:ascii="Arial" w:hAnsi="Arial" w:cs="Arial"/>
                <w:sz w:val="24"/>
                <w:szCs w:val="24"/>
              </w:rPr>
              <w:t>14</w:t>
            </w:r>
            <w:r w:rsidR="00C97D2F" w:rsidRPr="00C35B5F">
              <w:rPr>
                <w:rFonts w:ascii="Arial" w:hAnsi="Arial" w:cs="Arial"/>
                <w:sz w:val="24"/>
                <w:szCs w:val="24"/>
              </w:rPr>
              <w:t>/08/2023</w:t>
            </w:r>
            <w:r w:rsidR="00647B7A" w:rsidRPr="00C35B5F">
              <w:rPr>
                <w:rFonts w:ascii="Arial" w:hAnsi="Arial" w:cs="Arial"/>
                <w:sz w:val="24"/>
                <w:szCs w:val="24"/>
              </w:rPr>
              <w:t>.</w:t>
            </w:r>
          </w:p>
          <w:p w14:paraId="0C675AAE" w14:textId="77777777" w:rsidR="008C2DB7" w:rsidRPr="00CE2FF1" w:rsidRDefault="008C2DB7" w:rsidP="008C2DB7">
            <w:pPr>
              <w:spacing w:after="0" w:line="240" w:lineRule="auto"/>
              <w:rPr>
                <w:rFonts w:ascii="Arial" w:hAnsi="Arial" w:cs="Arial"/>
                <w:b/>
                <w:sz w:val="24"/>
                <w:szCs w:val="24"/>
              </w:rPr>
            </w:pPr>
          </w:p>
        </w:tc>
      </w:tr>
      <w:tr w:rsidR="00073FB4" w:rsidRPr="00CE2FF1" w14:paraId="57EBC34D" w14:textId="77777777" w:rsidTr="000F79AE">
        <w:tc>
          <w:tcPr>
            <w:tcW w:w="675" w:type="dxa"/>
          </w:tcPr>
          <w:p w14:paraId="6997E7D8"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4.8</w:t>
            </w:r>
          </w:p>
        </w:tc>
        <w:tc>
          <w:tcPr>
            <w:tcW w:w="8647" w:type="dxa"/>
          </w:tcPr>
          <w:p w14:paraId="03A6318C" w14:textId="77777777" w:rsidR="00073FB4" w:rsidRDefault="00073FB4" w:rsidP="00874AE2">
            <w:pPr>
              <w:spacing w:after="0" w:line="240" w:lineRule="auto"/>
              <w:rPr>
                <w:rFonts w:ascii="Arial" w:hAnsi="Arial" w:cs="Arial"/>
                <w:b/>
                <w:sz w:val="24"/>
                <w:szCs w:val="24"/>
              </w:rPr>
            </w:pPr>
            <w:r w:rsidRPr="00CE2FF1">
              <w:rPr>
                <w:rFonts w:ascii="Arial" w:hAnsi="Arial" w:cs="Arial"/>
                <w:b/>
                <w:sz w:val="24"/>
                <w:szCs w:val="24"/>
              </w:rPr>
              <w:t>Decision and Award</w:t>
            </w:r>
          </w:p>
          <w:p w14:paraId="168B3021" w14:textId="54F152EF" w:rsidR="00B329CB" w:rsidRDefault="00647B7A" w:rsidP="00874AE2">
            <w:pPr>
              <w:spacing w:after="0" w:line="240" w:lineRule="auto"/>
              <w:rPr>
                <w:rFonts w:ascii="Arial" w:hAnsi="Arial" w:cs="Arial"/>
                <w:sz w:val="24"/>
                <w:szCs w:val="24"/>
              </w:rPr>
            </w:pPr>
            <w:r>
              <w:rPr>
                <w:rFonts w:ascii="Arial" w:hAnsi="Arial" w:cs="Arial"/>
                <w:sz w:val="24"/>
                <w:szCs w:val="24"/>
              </w:rPr>
              <w:t>Krowji Ltd</w:t>
            </w:r>
            <w:r w:rsidR="008D1923">
              <w:rPr>
                <w:rFonts w:ascii="Arial" w:hAnsi="Arial" w:cs="Arial"/>
                <w:sz w:val="24"/>
                <w:szCs w:val="24"/>
              </w:rPr>
              <w:t xml:space="preserve"> </w:t>
            </w:r>
            <w:r w:rsidR="00627F33" w:rsidRPr="00627F33">
              <w:rPr>
                <w:rFonts w:ascii="Arial" w:hAnsi="Arial" w:cs="Arial"/>
                <w:sz w:val="24"/>
                <w:szCs w:val="24"/>
              </w:rPr>
              <w:t xml:space="preserve">reserves the </w:t>
            </w:r>
            <w:r w:rsidR="00627F33" w:rsidRPr="00F0706C">
              <w:rPr>
                <w:rFonts w:ascii="Arial" w:hAnsi="Arial" w:cs="Arial"/>
                <w:sz w:val="24"/>
                <w:szCs w:val="24"/>
              </w:rPr>
              <w:t>right to</w:t>
            </w:r>
            <w:r w:rsidR="00DF6B5B" w:rsidRPr="00F0706C">
              <w:rPr>
                <w:rFonts w:ascii="Arial" w:hAnsi="Arial" w:cs="Arial"/>
                <w:sz w:val="24"/>
                <w:szCs w:val="24"/>
              </w:rPr>
              <w:t xml:space="preserve"> negotiate with the </w:t>
            </w:r>
            <w:r w:rsidR="003E42C7" w:rsidRPr="00F0706C">
              <w:rPr>
                <w:rFonts w:ascii="Arial" w:hAnsi="Arial" w:cs="Arial"/>
                <w:sz w:val="24"/>
                <w:szCs w:val="24"/>
              </w:rPr>
              <w:t>preferred</w:t>
            </w:r>
            <w:r w:rsidR="00DF6B5B" w:rsidRPr="00F0706C">
              <w:rPr>
                <w:rFonts w:ascii="Arial" w:hAnsi="Arial" w:cs="Arial"/>
                <w:sz w:val="24"/>
                <w:szCs w:val="24"/>
              </w:rPr>
              <w:t xml:space="preserve"> bidder and to </w:t>
            </w:r>
            <w:r w:rsidR="00627F33" w:rsidRPr="00F0706C">
              <w:rPr>
                <w:rFonts w:ascii="Arial" w:hAnsi="Arial" w:cs="Arial"/>
                <w:sz w:val="24"/>
                <w:szCs w:val="24"/>
              </w:rPr>
              <w:t xml:space="preserve">award all, </w:t>
            </w:r>
            <w:proofErr w:type="gramStart"/>
            <w:r w:rsidR="00627F33" w:rsidRPr="00F0706C">
              <w:rPr>
                <w:rFonts w:ascii="Arial" w:hAnsi="Arial" w:cs="Arial"/>
                <w:sz w:val="24"/>
                <w:szCs w:val="24"/>
              </w:rPr>
              <w:t>part</w:t>
            </w:r>
            <w:proofErr w:type="gramEnd"/>
            <w:r w:rsidR="00627F33" w:rsidRPr="00F0706C">
              <w:rPr>
                <w:rFonts w:ascii="Arial" w:hAnsi="Arial" w:cs="Arial"/>
                <w:sz w:val="24"/>
                <w:szCs w:val="24"/>
              </w:rPr>
              <w:t xml:space="preserve"> or none of the contract.</w:t>
            </w:r>
          </w:p>
          <w:p w14:paraId="74C22AAA" w14:textId="77777777" w:rsidR="00DF6B5B" w:rsidRPr="00627F33" w:rsidRDefault="00DF6B5B" w:rsidP="00874AE2">
            <w:pPr>
              <w:spacing w:after="0" w:line="240" w:lineRule="auto"/>
              <w:rPr>
                <w:rFonts w:ascii="Arial" w:hAnsi="Arial" w:cs="Arial"/>
                <w:sz w:val="24"/>
                <w:szCs w:val="24"/>
              </w:rPr>
            </w:pPr>
          </w:p>
        </w:tc>
      </w:tr>
      <w:tr w:rsidR="00073FB4" w:rsidRPr="00CE2FF1" w14:paraId="57077EE6" w14:textId="77777777" w:rsidTr="000F79AE">
        <w:tc>
          <w:tcPr>
            <w:tcW w:w="675" w:type="dxa"/>
          </w:tcPr>
          <w:p w14:paraId="0AB05172"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4.9</w:t>
            </w:r>
          </w:p>
        </w:tc>
        <w:tc>
          <w:tcPr>
            <w:tcW w:w="8647" w:type="dxa"/>
          </w:tcPr>
          <w:p w14:paraId="2931282E" w14:textId="77777777" w:rsidR="00073FB4" w:rsidRPr="000C20B7" w:rsidRDefault="00073FB4" w:rsidP="00874AE2">
            <w:pPr>
              <w:spacing w:after="0" w:line="240" w:lineRule="auto"/>
              <w:rPr>
                <w:rFonts w:ascii="Arial" w:hAnsi="Arial" w:cs="Arial"/>
                <w:b/>
                <w:sz w:val="24"/>
                <w:szCs w:val="24"/>
              </w:rPr>
            </w:pPr>
            <w:r w:rsidRPr="000C20B7">
              <w:rPr>
                <w:rFonts w:ascii="Arial" w:hAnsi="Arial" w:cs="Arial"/>
                <w:b/>
                <w:sz w:val="24"/>
                <w:szCs w:val="24"/>
              </w:rPr>
              <w:t>Debriefing</w:t>
            </w:r>
          </w:p>
          <w:p w14:paraId="5DDF352A" w14:textId="77777777" w:rsidR="00B329CB" w:rsidRPr="00B329CB" w:rsidRDefault="000C20B7" w:rsidP="002E39DE">
            <w:pPr>
              <w:rPr>
                <w:rFonts w:ascii="Arial" w:hAnsi="Arial" w:cs="Arial"/>
                <w:sz w:val="24"/>
              </w:rPr>
            </w:pPr>
            <w:r w:rsidRPr="000C20B7">
              <w:rPr>
                <w:rFonts w:ascii="Arial" w:hAnsi="Arial" w:cs="Arial"/>
                <w:sz w:val="24"/>
              </w:rPr>
              <w:t xml:space="preserve">All unsuccessful bidders will be given written feedback if requested. </w:t>
            </w:r>
          </w:p>
        </w:tc>
      </w:tr>
      <w:tr w:rsidR="00073FB4" w:rsidRPr="00CE2FF1" w14:paraId="3866582F" w14:textId="77777777" w:rsidTr="000F79AE">
        <w:tc>
          <w:tcPr>
            <w:tcW w:w="675" w:type="dxa"/>
          </w:tcPr>
          <w:p w14:paraId="559C13F2" w14:textId="77777777" w:rsidR="00073FB4" w:rsidRPr="00CE2FF1" w:rsidRDefault="00073FB4" w:rsidP="00874AE2">
            <w:pPr>
              <w:spacing w:after="0" w:line="240" w:lineRule="auto"/>
              <w:rPr>
                <w:rFonts w:ascii="Arial" w:hAnsi="Arial" w:cs="Arial"/>
                <w:b/>
                <w:sz w:val="24"/>
                <w:szCs w:val="24"/>
              </w:rPr>
            </w:pPr>
          </w:p>
        </w:tc>
        <w:tc>
          <w:tcPr>
            <w:tcW w:w="8647" w:type="dxa"/>
          </w:tcPr>
          <w:p w14:paraId="61092F3E" w14:textId="69160B3E" w:rsidR="00073FB4" w:rsidRPr="00CE2FF1" w:rsidRDefault="00AA06B1" w:rsidP="00874AE2">
            <w:pPr>
              <w:spacing w:after="0" w:line="240" w:lineRule="auto"/>
              <w:rPr>
                <w:rFonts w:ascii="Arial" w:hAnsi="Arial" w:cs="Arial"/>
                <w:b/>
                <w:sz w:val="24"/>
                <w:szCs w:val="24"/>
              </w:rPr>
            </w:pPr>
            <w:r>
              <w:rPr>
                <w:rFonts w:ascii="Arial" w:hAnsi="Arial" w:cs="Arial"/>
                <w:b/>
                <w:sz w:val="24"/>
                <w:szCs w:val="24"/>
              </w:rPr>
              <w:t>APPENDIX</w:t>
            </w:r>
          </w:p>
        </w:tc>
      </w:tr>
      <w:tr w:rsidR="00073FB4" w:rsidRPr="00445C71" w14:paraId="2F9EA3ED" w14:textId="77777777" w:rsidTr="000F79AE">
        <w:tc>
          <w:tcPr>
            <w:tcW w:w="675" w:type="dxa"/>
          </w:tcPr>
          <w:p w14:paraId="4951C3D0" w14:textId="77777777" w:rsidR="00AA06B1" w:rsidRDefault="00AA06B1" w:rsidP="00020C24">
            <w:pPr>
              <w:spacing w:after="0" w:line="360" w:lineRule="auto"/>
              <w:rPr>
                <w:rFonts w:ascii="Arial" w:hAnsi="Arial" w:cs="Arial"/>
                <w:b/>
                <w:sz w:val="24"/>
                <w:szCs w:val="24"/>
              </w:rPr>
            </w:pPr>
          </w:p>
          <w:p w14:paraId="60D1DA01" w14:textId="77777777" w:rsidR="00073FB4" w:rsidRPr="00AA06B1" w:rsidRDefault="00073FB4" w:rsidP="00020C24">
            <w:pPr>
              <w:spacing w:after="0" w:line="360" w:lineRule="auto"/>
              <w:rPr>
                <w:rFonts w:ascii="Arial" w:hAnsi="Arial" w:cs="Arial"/>
                <w:b/>
                <w:sz w:val="24"/>
                <w:szCs w:val="24"/>
              </w:rPr>
            </w:pPr>
            <w:r w:rsidRPr="00AA06B1">
              <w:rPr>
                <w:rFonts w:ascii="Arial" w:hAnsi="Arial" w:cs="Arial"/>
                <w:b/>
                <w:sz w:val="24"/>
                <w:szCs w:val="24"/>
              </w:rPr>
              <w:t>A</w:t>
            </w:r>
          </w:p>
        </w:tc>
        <w:tc>
          <w:tcPr>
            <w:tcW w:w="8647" w:type="dxa"/>
          </w:tcPr>
          <w:p w14:paraId="6DA5313A" w14:textId="77777777" w:rsidR="00AA06B1" w:rsidRDefault="00AA06B1" w:rsidP="000F79AE">
            <w:pPr>
              <w:spacing w:after="0" w:line="360" w:lineRule="auto"/>
              <w:rPr>
                <w:rFonts w:ascii="Arial" w:hAnsi="Arial" w:cs="Arial"/>
                <w:b/>
                <w:sz w:val="24"/>
                <w:szCs w:val="24"/>
              </w:rPr>
            </w:pPr>
          </w:p>
          <w:p w14:paraId="41D1FB33" w14:textId="245008F4" w:rsidR="00AA06B1" w:rsidRPr="00445C71" w:rsidRDefault="00073FB4" w:rsidP="000F79AE">
            <w:pPr>
              <w:spacing w:after="0" w:line="360" w:lineRule="auto"/>
              <w:rPr>
                <w:rFonts w:ascii="Arial" w:hAnsi="Arial" w:cs="Arial"/>
                <w:b/>
                <w:sz w:val="24"/>
                <w:szCs w:val="24"/>
              </w:rPr>
            </w:pPr>
            <w:r w:rsidRPr="00AA06B1">
              <w:rPr>
                <w:rFonts w:ascii="Arial" w:hAnsi="Arial" w:cs="Arial"/>
                <w:b/>
                <w:sz w:val="24"/>
                <w:szCs w:val="24"/>
              </w:rPr>
              <w:t xml:space="preserve">Site </w:t>
            </w:r>
            <w:r w:rsidR="00834CBF" w:rsidRPr="00AA06B1">
              <w:rPr>
                <w:rFonts w:ascii="Arial" w:hAnsi="Arial" w:cs="Arial"/>
                <w:b/>
                <w:sz w:val="24"/>
                <w:szCs w:val="24"/>
              </w:rPr>
              <w:t>p</w:t>
            </w:r>
            <w:r w:rsidRPr="00AA06B1">
              <w:rPr>
                <w:rFonts w:ascii="Arial" w:hAnsi="Arial" w:cs="Arial"/>
                <w:b/>
                <w:sz w:val="24"/>
                <w:szCs w:val="24"/>
              </w:rPr>
              <w:t>lan</w:t>
            </w:r>
            <w:r w:rsidR="0090056E">
              <w:rPr>
                <w:rFonts w:ascii="Arial" w:hAnsi="Arial" w:cs="Arial"/>
                <w:b/>
                <w:sz w:val="24"/>
                <w:szCs w:val="24"/>
              </w:rPr>
              <w:t>s</w:t>
            </w:r>
            <w:r w:rsidR="000F79AE" w:rsidRPr="00AA06B1">
              <w:rPr>
                <w:rFonts w:ascii="Arial" w:hAnsi="Arial" w:cs="Arial"/>
                <w:b/>
                <w:sz w:val="24"/>
                <w:szCs w:val="24"/>
              </w:rPr>
              <w:t xml:space="preserve"> and a selection of photographs</w:t>
            </w:r>
            <w:r w:rsidR="000F79AE">
              <w:rPr>
                <w:rFonts w:ascii="Arial" w:hAnsi="Arial" w:cs="Arial"/>
                <w:b/>
                <w:sz w:val="24"/>
                <w:szCs w:val="24"/>
              </w:rPr>
              <w:t xml:space="preserve"> </w:t>
            </w:r>
          </w:p>
        </w:tc>
      </w:tr>
    </w:tbl>
    <w:p w14:paraId="7403911D" w14:textId="77777777" w:rsidR="004B7229" w:rsidRDefault="004B7229" w:rsidP="000A7DEB">
      <w:pPr>
        <w:rPr>
          <w:rFonts w:ascii="Arial" w:hAnsi="Arial" w:cs="Arial"/>
          <w:b/>
        </w:rPr>
      </w:pPr>
    </w:p>
    <w:sectPr w:rsidR="004B7229" w:rsidSect="0092034E">
      <w:footerReference w:type="default" r:id="rId19"/>
      <w:headerReference w:type="first" r:id="rId20"/>
      <w:pgSz w:w="11906" w:h="16838"/>
      <w:pgMar w:top="1276"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5493" w14:textId="77777777" w:rsidR="00D95384" w:rsidRDefault="00D95384" w:rsidP="00887975">
      <w:pPr>
        <w:spacing w:after="0" w:line="240" w:lineRule="auto"/>
      </w:pPr>
      <w:r>
        <w:separator/>
      </w:r>
    </w:p>
  </w:endnote>
  <w:endnote w:type="continuationSeparator" w:id="0">
    <w:p w14:paraId="23D6DEE6" w14:textId="77777777" w:rsidR="00D95384" w:rsidRDefault="00D95384" w:rsidP="00887975">
      <w:pPr>
        <w:spacing w:after="0" w:line="240" w:lineRule="auto"/>
      </w:pPr>
      <w:r>
        <w:continuationSeparator/>
      </w:r>
    </w:p>
  </w:endnote>
  <w:endnote w:type="continuationNotice" w:id="1">
    <w:p w14:paraId="663ACE66" w14:textId="77777777" w:rsidR="00D95384" w:rsidRDefault="00D95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KZYDN+Arial-Blac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0356" w14:textId="41C6BFA9" w:rsidR="00887975" w:rsidRPr="00887975" w:rsidRDefault="00887975" w:rsidP="008C22BA">
    <w:pPr>
      <w:pStyle w:val="Footer"/>
      <w:jc w:val="center"/>
      <w:rPr>
        <w:sz w:val="6"/>
      </w:rPr>
    </w:pPr>
    <w:r w:rsidRPr="00887975">
      <w:rPr>
        <w:rFonts w:ascii="Arial" w:hAnsi="Arial" w:cs="Arial"/>
        <w:bCs/>
        <w:sz w:val="20"/>
        <w:szCs w:val="44"/>
      </w:rPr>
      <w:t>Tender Brief</w:t>
    </w:r>
    <w:r>
      <w:rPr>
        <w:rFonts w:ascii="Arial" w:hAnsi="Arial" w:cs="Arial"/>
        <w:bCs/>
        <w:sz w:val="20"/>
        <w:szCs w:val="44"/>
      </w:rPr>
      <w:t xml:space="preserve"> </w:t>
    </w:r>
    <w:r w:rsidR="004150AA">
      <w:rPr>
        <w:rFonts w:ascii="Arial" w:hAnsi="Arial" w:cs="Arial"/>
        <w:bCs/>
        <w:sz w:val="20"/>
        <w:szCs w:val="44"/>
      </w:rPr>
      <w:t>–</w:t>
    </w:r>
    <w:r>
      <w:rPr>
        <w:rFonts w:ascii="Arial" w:hAnsi="Arial" w:cs="Arial"/>
        <w:bCs/>
        <w:sz w:val="20"/>
        <w:szCs w:val="44"/>
      </w:rPr>
      <w:t xml:space="preserve"> </w:t>
    </w:r>
    <w:r w:rsidR="004150AA">
      <w:rPr>
        <w:rFonts w:ascii="Arial" w:hAnsi="Arial" w:cs="Arial"/>
        <w:bCs/>
        <w:sz w:val="20"/>
        <w:szCs w:val="44"/>
      </w:rPr>
      <w:t>Krowji Ltd</w:t>
    </w:r>
    <w:r w:rsidR="00F34405">
      <w:rPr>
        <w:rFonts w:ascii="Arial" w:hAnsi="Arial" w:cs="Arial"/>
        <w:bCs/>
        <w:sz w:val="20"/>
        <w:szCs w:val="44"/>
      </w:rPr>
      <w:t xml:space="preserve"> </w:t>
    </w:r>
    <w:r w:rsidR="008C22BA">
      <w:rPr>
        <w:rFonts w:ascii="Arial" w:hAnsi="Arial" w:cs="Arial"/>
        <w:bCs/>
        <w:sz w:val="20"/>
        <w:szCs w:val="44"/>
      </w:rPr>
      <w:t>PMIP</w:t>
    </w:r>
    <w:r w:rsidR="001A5B8E">
      <w:rPr>
        <w:rFonts w:ascii="Arial" w:hAnsi="Arial" w:cs="Arial"/>
        <w:bCs/>
        <w:sz w:val="20"/>
        <w:szCs w:val="44"/>
      </w:rPr>
      <w:t xml:space="preserve"> Project Manager</w:t>
    </w:r>
    <w:r w:rsidR="00A5775C">
      <w:rPr>
        <w:rFonts w:ascii="Arial" w:hAnsi="Arial" w:cs="Arial"/>
        <w:bCs/>
        <w:sz w:val="20"/>
        <w:szCs w:val="44"/>
      </w:rPr>
      <w:t xml:space="preserve">, </w:t>
    </w:r>
    <w:r w:rsidR="006E5388">
      <w:rPr>
        <w:rFonts w:ascii="Arial" w:hAnsi="Arial" w:cs="Arial"/>
        <w:bCs/>
        <w:sz w:val="20"/>
        <w:szCs w:val="44"/>
      </w:rPr>
      <w:t>July</w:t>
    </w:r>
    <w:r w:rsidR="00A5775C">
      <w:rPr>
        <w:rFonts w:ascii="Arial" w:hAnsi="Arial" w:cs="Arial"/>
        <w:bCs/>
        <w:sz w:val="20"/>
        <w:szCs w:val="44"/>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E8E4" w14:textId="77777777" w:rsidR="00D95384" w:rsidRDefault="00D95384" w:rsidP="00887975">
      <w:pPr>
        <w:spacing w:after="0" w:line="240" w:lineRule="auto"/>
      </w:pPr>
      <w:r>
        <w:separator/>
      </w:r>
    </w:p>
  </w:footnote>
  <w:footnote w:type="continuationSeparator" w:id="0">
    <w:p w14:paraId="4D00047B" w14:textId="77777777" w:rsidR="00D95384" w:rsidRDefault="00D95384" w:rsidP="00887975">
      <w:pPr>
        <w:spacing w:after="0" w:line="240" w:lineRule="auto"/>
      </w:pPr>
      <w:r>
        <w:continuationSeparator/>
      </w:r>
    </w:p>
  </w:footnote>
  <w:footnote w:type="continuationNotice" w:id="1">
    <w:p w14:paraId="0F9AE18B" w14:textId="77777777" w:rsidR="00D95384" w:rsidRDefault="00D953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5C32" w14:textId="6F53FCA4" w:rsidR="0092034E" w:rsidRDefault="0092034E">
    <w:pPr>
      <w:pStyle w:val="Header"/>
    </w:pPr>
    <w:r w:rsidRPr="008969A1">
      <w:rPr>
        <w:noProof/>
        <w:lang w:eastAsia="en-GB"/>
      </w:rPr>
      <w:drawing>
        <wp:inline distT="0" distB="0" distL="0" distR="0" wp14:anchorId="041004A9" wp14:editId="2E87D09D">
          <wp:extent cx="5731510" cy="723265"/>
          <wp:effectExtent l="0" t="0" r="0" b="0"/>
          <wp:docPr id="7" name="Picture 7" descr="J:\ACT\ACT\Redruth\Krowji\Templates\Letterhead\Letterhead jpgs and pdfs\Letterhead PNG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T\ACT\Redruth\Krowji\Templates\Letterhead\Letterhead jpgs and pdfs\Letterhead PNG 20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CE1"/>
    <w:multiLevelType w:val="multilevel"/>
    <w:tmpl w:val="EE3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84719"/>
    <w:multiLevelType w:val="hybridMultilevel"/>
    <w:tmpl w:val="9CC4AC14"/>
    <w:lvl w:ilvl="0" w:tplc="9B92A172">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B4CF3"/>
    <w:multiLevelType w:val="hybridMultilevel"/>
    <w:tmpl w:val="0E80AB46"/>
    <w:lvl w:ilvl="0" w:tplc="193C699C">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4F0A"/>
    <w:multiLevelType w:val="multilevel"/>
    <w:tmpl w:val="6C52EB82"/>
    <w:lvl w:ilvl="0">
      <w:start w:val="1"/>
      <w:numFmt w:val="decimal"/>
      <w:pStyle w:val="Style2"/>
      <w:lvlText w:val="%1."/>
      <w:lvlJc w:val="left"/>
      <w:pPr>
        <w:tabs>
          <w:tab w:val="num" w:pos="540"/>
        </w:tabs>
        <w:ind w:left="540" w:hanging="360"/>
      </w:pPr>
      <w:rPr>
        <w:rFonts w:cs="Times New Roman"/>
      </w:rPr>
    </w:lvl>
    <w:lvl w:ilvl="1">
      <w:start w:val="1"/>
      <w:numFmt w:val="decimal"/>
      <w:lvlText w:val="%1.%2."/>
      <w:lvlJc w:val="left"/>
      <w:pPr>
        <w:tabs>
          <w:tab w:val="num" w:pos="1713"/>
        </w:tabs>
        <w:ind w:left="1425"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4D4C131A"/>
    <w:multiLevelType w:val="hybridMultilevel"/>
    <w:tmpl w:val="126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95C2C"/>
    <w:multiLevelType w:val="hybridMultilevel"/>
    <w:tmpl w:val="655006BE"/>
    <w:lvl w:ilvl="0" w:tplc="DB1A34EA">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56A36F0B"/>
    <w:multiLevelType w:val="hybridMultilevel"/>
    <w:tmpl w:val="A9129D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B5C1CD5"/>
    <w:multiLevelType w:val="hybridMultilevel"/>
    <w:tmpl w:val="793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16457"/>
    <w:multiLevelType w:val="hybridMultilevel"/>
    <w:tmpl w:val="1ADA6670"/>
    <w:lvl w:ilvl="0" w:tplc="D19E4F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75801"/>
    <w:multiLevelType w:val="hybridMultilevel"/>
    <w:tmpl w:val="121E8C02"/>
    <w:lvl w:ilvl="0" w:tplc="E8688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D4E55"/>
    <w:multiLevelType w:val="hybridMultilevel"/>
    <w:tmpl w:val="68562688"/>
    <w:lvl w:ilvl="0" w:tplc="C1125FC6">
      <w:start w:val="1"/>
      <w:numFmt w:val="bullet"/>
      <w:lvlText w:val="o"/>
      <w:lvlJc w:val="left"/>
      <w:pPr>
        <w:tabs>
          <w:tab w:val="num" w:pos="1080"/>
        </w:tabs>
        <w:ind w:left="1080" w:hanging="360"/>
      </w:pPr>
      <w:rPr>
        <w:rFonts w:ascii="Courier New" w:hAnsi="Courier New" w:hint="default"/>
      </w:rPr>
    </w:lvl>
    <w:lvl w:ilvl="1" w:tplc="9B92A172">
      <w:start w:val="1"/>
      <w:numFmt w:val="bullet"/>
      <w:lvlText w:val=""/>
      <w:lvlJc w:val="left"/>
      <w:pPr>
        <w:tabs>
          <w:tab w:val="num" w:pos="1080"/>
        </w:tabs>
        <w:ind w:left="1080" w:hanging="360"/>
      </w:pPr>
      <w:rPr>
        <w:rFonts w:ascii="Symbol" w:hAnsi="Symbol" w:hint="default"/>
        <w:color w:val="auto"/>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176FDC"/>
    <w:multiLevelType w:val="hybridMultilevel"/>
    <w:tmpl w:val="10503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387652">
    <w:abstractNumId w:val="6"/>
  </w:num>
  <w:num w:numId="2" w16cid:durableId="620575576">
    <w:abstractNumId w:val="10"/>
  </w:num>
  <w:num w:numId="3" w16cid:durableId="1368288594">
    <w:abstractNumId w:val="3"/>
  </w:num>
  <w:num w:numId="4" w16cid:durableId="239605059">
    <w:abstractNumId w:val="1"/>
  </w:num>
  <w:num w:numId="5" w16cid:durableId="2055812921">
    <w:abstractNumId w:val="4"/>
  </w:num>
  <w:num w:numId="6" w16cid:durableId="215431933">
    <w:abstractNumId w:val="2"/>
  </w:num>
  <w:num w:numId="7" w16cid:durableId="968171909">
    <w:abstractNumId w:val="11"/>
  </w:num>
  <w:num w:numId="8" w16cid:durableId="813983794">
    <w:abstractNumId w:val="0"/>
  </w:num>
  <w:num w:numId="9" w16cid:durableId="1832331764">
    <w:abstractNumId w:val="7"/>
  </w:num>
  <w:num w:numId="10" w16cid:durableId="2127308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118345">
    <w:abstractNumId w:val="9"/>
  </w:num>
  <w:num w:numId="12" w16cid:durableId="2106806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EB"/>
    <w:rsid w:val="00002702"/>
    <w:rsid w:val="0000792F"/>
    <w:rsid w:val="00015396"/>
    <w:rsid w:val="00016E82"/>
    <w:rsid w:val="00020C24"/>
    <w:rsid w:val="00024684"/>
    <w:rsid w:val="0002763C"/>
    <w:rsid w:val="000278CA"/>
    <w:rsid w:val="000300FF"/>
    <w:rsid w:val="00032E95"/>
    <w:rsid w:val="00036B54"/>
    <w:rsid w:val="00040EEB"/>
    <w:rsid w:val="00041E7C"/>
    <w:rsid w:val="00043769"/>
    <w:rsid w:val="00045501"/>
    <w:rsid w:val="000558C4"/>
    <w:rsid w:val="00070E3F"/>
    <w:rsid w:val="00072699"/>
    <w:rsid w:val="00073FB4"/>
    <w:rsid w:val="00074337"/>
    <w:rsid w:val="00080E31"/>
    <w:rsid w:val="00083EF4"/>
    <w:rsid w:val="00085777"/>
    <w:rsid w:val="00090058"/>
    <w:rsid w:val="000916BF"/>
    <w:rsid w:val="00091F18"/>
    <w:rsid w:val="00093860"/>
    <w:rsid w:val="00094E63"/>
    <w:rsid w:val="00095E65"/>
    <w:rsid w:val="000A08AA"/>
    <w:rsid w:val="000A7DEB"/>
    <w:rsid w:val="000B4660"/>
    <w:rsid w:val="000B691F"/>
    <w:rsid w:val="000C1C5A"/>
    <w:rsid w:val="000C20B7"/>
    <w:rsid w:val="000C3365"/>
    <w:rsid w:val="000C4295"/>
    <w:rsid w:val="000C4599"/>
    <w:rsid w:val="000D1B1E"/>
    <w:rsid w:val="000D62E7"/>
    <w:rsid w:val="000D79D5"/>
    <w:rsid w:val="000E0726"/>
    <w:rsid w:val="000E67A6"/>
    <w:rsid w:val="000E7B40"/>
    <w:rsid w:val="000F293F"/>
    <w:rsid w:val="000F49A0"/>
    <w:rsid w:val="000F6DB4"/>
    <w:rsid w:val="000F726C"/>
    <w:rsid w:val="000F79AE"/>
    <w:rsid w:val="001029C7"/>
    <w:rsid w:val="001042A6"/>
    <w:rsid w:val="00105ED7"/>
    <w:rsid w:val="001076FB"/>
    <w:rsid w:val="00112DD3"/>
    <w:rsid w:val="00115016"/>
    <w:rsid w:val="001217E1"/>
    <w:rsid w:val="00121957"/>
    <w:rsid w:val="0012274B"/>
    <w:rsid w:val="0012425C"/>
    <w:rsid w:val="001242D7"/>
    <w:rsid w:val="00125FE4"/>
    <w:rsid w:val="00127EA6"/>
    <w:rsid w:val="001302AF"/>
    <w:rsid w:val="0013313C"/>
    <w:rsid w:val="00134FC0"/>
    <w:rsid w:val="001353DE"/>
    <w:rsid w:val="00136596"/>
    <w:rsid w:val="001374BB"/>
    <w:rsid w:val="00143BCD"/>
    <w:rsid w:val="00151309"/>
    <w:rsid w:val="00164651"/>
    <w:rsid w:val="00170806"/>
    <w:rsid w:val="001709F9"/>
    <w:rsid w:val="001712C0"/>
    <w:rsid w:val="001714B4"/>
    <w:rsid w:val="00174BC7"/>
    <w:rsid w:val="00174C18"/>
    <w:rsid w:val="00176937"/>
    <w:rsid w:val="00180CA0"/>
    <w:rsid w:val="0018111F"/>
    <w:rsid w:val="00185CC2"/>
    <w:rsid w:val="001978E0"/>
    <w:rsid w:val="001A5B8E"/>
    <w:rsid w:val="001A74F5"/>
    <w:rsid w:val="001B1BE5"/>
    <w:rsid w:val="001B2962"/>
    <w:rsid w:val="001C0941"/>
    <w:rsid w:val="001D0055"/>
    <w:rsid w:val="001D5024"/>
    <w:rsid w:val="001D733E"/>
    <w:rsid w:val="001E64F2"/>
    <w:rsid w:val="001E7D5A"/>
    <w:rsid w:val="001F0284"/>
    <w:rsid w:val="001F3B6B"/>
    <w:rsid w:val="001F457A"/>
    <w:rsid w:val="001F5906"/>
    <w:rsid w:val="001F7FA1"/>
    <w:rsid w:val="00203ABD"/>
    <w:rsid w:val="00204669"/>
    <w:rsid w:val="00207286"/>
    <w:rsid w:val="002153CE"/>
    <w:rsid w:val="002163E0"/>
    <w:rsid w:val="0021690A"/>
    <w:rsid w:val="00222A0E"/>
    <w:rsid w:val="00225A65"/>
    <w:rsid w:val="00231CA2"/>
    <w:rsid w:val="00232ACD"/>
    <w:rsid w:val="0023473D"/>
    <w:rsid w:val="00237A82"/>
    <w:rsid w:val="00241AED"/>
    <w:rsid w:val="00252C0E"/>
    <w:rsid w:val="00257488"/>
    <w:rsid w:val="002579E2"/>
    <w:rsid w:val="0026127A"/>
    <w:rsid w:val="002638F1"/>
    <w:rsid w:val="00264B34"/>
    <w:rsid w:val="002653B4"/>
    <w:rsid w:val="0027024A"/>
    <w:rsid w:val="00271C46"/>
    <w:rsid w:val="00272853"/>
    <w:rsid w:val="002728A8"/>
    <w:rsid w:val="002731CF"/>
    <w:rsid w:val="0027397C"/>
    <w:rsid w:val="00275C7A"/>
    <w:rsid w:val="0028235C"/>
    <w:rsid w:val="00285010"/>
    <w:rsid w:val="0028792B"/>
    <w:rsid w:val="00291EDC"/>
    <w:rsid w:val="00296A7E"/>
    <w:rsid w:val="002A2273"/>
    <w:rsid w:val="002B0EEA"/>
    <w:rsid w:val="002B293C"/>
    <w:rsid w:val="002B2F61"/>
    <w:rsid w:val="002B5120"/>
    <w:rsid w:val="002D0F39"/>
    <w:rsid w:val="002D337F"/>
    <w:rsid w:val="002D40ED"/>
    <w:rsid w:val="002E39DE"/>
    <w:rsid w:val="002E77D7"/>
    <w:rsid w:val="002E79C8"/>
    <w:rsid w:val="002F3502"/>
    <w:rsid w:val="002F3B95"/>
    <w:rsid w:val="002F4A3F"/>
    <w:rsid w:val="002F55E6"/>
    <w:rsid w:val="0030211D"/>
    <w:rsid w:val="003038E8"/>
    <w:rsid w:val="00303BFD"/>
    <w:rsid w:val="0030430C"/>
    <w:rsid w:val="0030704B"/>
    <w:rsid w:val="00310492"/>
    <w:rsid w:val="00312021"/>
    <w:rsid w:val="00314336"/>
    <w:rsid w:val="003158CA"/>
    <w:rsid w:val="003165D7"/>
    <w:rsid w:val="00322C73"/>
    <w:rsid w:val="00323A28"/>
    <w:rsid w:val="00326D5D"/>
    <w:rsid w:val="00327A12"/>
    <w:rsid w:val="00330E83"/>
    <w:rsid w:val="00341D82"/>
    <w:rsid w:val="00344764"/>
    <w:rsid w:val="003470B7"/>
    <w:rsid w:val="003519F5"/>
    <w:rsid w:val="00355212"/>
    <w:rsid w:val="00356DF6"/>
    <w:rsid w:val="00365ABC"/>
    <w:rsid w:val="00372EA5"/>
    <w:rsid w:val="0037537F"/>
    <w:rsid w:val="00380194"/>
    <w:rsid w:val="003804E9"/>
    <w:rsid w:val="0038245D"/>
    <w:rsid w:val="003838FB"/>
    <w:rsid w:val="00387A6F"/>
    <w:rsid w:val="00391D6B"/>
    <w:rsid w:val="00392F2B"/>
    <w:rsid w:val="00394A08"/>
    <w:rsid w:val="0039678F"/>
    <w:rsid w:val="003A1DA7"/>
    <w:rsid w:val="003A6CA5"/>
    <w:rsid w:val="003B24D3"/>
    <w:rsid w:val="003B3DE0"/>
    <w:rsid w:val="003B490B"/>
    <w:rsid w:val="003B5FDE"/>
    <w:rsid w:val="003B772D"/>
    <w:rsid w:val="003C03BC"/>
    <w:rsid w:val="003C1C2D"/>
    <w:rsid w:val="003C518B"/>
    <w:rsid w:val="003E01BC"/>
    <w:rsid w:val="003E0DA9"/>
    <w:rsid w:val="003E0F5D"/>
    <w:rsid w:val="003E1762"/>
    <w:rsid w:val="003E42C7"/>
    <w:rsid w:val="003E5A38"/>
    <w:rsid w:val="003E6C62"/>
    <w:rsid w:val="003F0D11"/>
    <w:rsid w:val="003F6280"/>
    <w:rsid w:val="00401373"/>
    <w:rsid w:val="0040205B"/>
    <w:rsid w:val="00402ECE"/>
    <w:rsid w:val="00404D66"/>
    <w:rsid w:val="00413649"/>
    <w:rsid w:val="004150AA"/>
    <w:rsid w:val="0042535C"/>
    <w:rsid w:val="00426148"/>
    <w:rsid w:val="00445C71"/>
    <w:rsid w:val="004500DD"/>
    <w:rsid w:val="00451677"/>
    <w:rsid w:val="0045221E"/>
    <w:rsid w:val="00456F5E"/>
    <w:rsid w:val="004637F4"/>
    <w:rsid w:val="00467154"/>
    <w:rsid w:val="004706C7"/>
    <w:rsid w:val="00470894"/>
    <w:rsid w:val="004730C7"/>
    <w:rsid w:val="004731DE"/>
    <w:rsid w:val="004751D4"/>
    <w:rsid w:val="004761DB"/>
    <w:rsid w:val="004763F3"/>
    <w:rsid w:val="00483F0A"/>
    <w:rsid w:val="004848E1"/>
    <w:rsid w:val="00485720"/>
    <w:rsid w:val="004960F2"/>
    <w:rsid w:val="004A4133"/>
    <w:rsid w:val="004A4834"/>
    <w:rsid w:val="004A67BE"/>
    <w:rsid w:val="004B182C"/>
    <w:rsid w:val="004B4C8A"/>
    <w:rsid w:val="004B7229"/>
    <w:rsid w:val="004C45C6"/>
    <w:rsid w:val="004D0345"/>
    <w:rsid w:val="004D1834"/>
    <w:rsid w:val="004D3415"/>
    <w:rsid w:val="004D45B0"/>
    <w:rsid w:val="004D48F9"/>
    <w:rsid w:val="004E12B3"/>
    <w:rsid w:val="004E15B5"/>
    <w:rsid w:val="004E2E83"/>
    <w:rsid w:val="004E78D9"/>
    <w:rsid w:val="004E7F7A"/>
    <w:rsid w:val="004F3CFA"/>
    <w:rsid w:val="00500746"/>
    <w:rsid w:val="00511151"/>
    <w:rsid w:val="005116CE"/>
    <w:rsid w:val="00514D3D"/>
    <w:rsid w:val="00514F06"/>
    <w:rsid w:val="00515645"/>
    <w:rsid w:val="00515F30"/>
    <w:rsid w:val="0052135D"/>
    <w:rsid w:val="00522DD5"/>
    <w:rsid w:val="00523366"/>
    <w:rsid w:val="005328CC"/>
    <w:rsid w:val="00546D97"/>
    <w:rsid w:val="0054743D"/>
    <w:rsid w:val="00547FFE"/>
    <w:rsid w:val="005528D5"/>
    <w:rsid w:val="00560CDE"/>
    <w:rsid w:val="00564560"/>
    <w:rsid w:val="00570246"/>
    <w:rsid w:val="00570DF2"/>
    <w:rsid w:val="00571330"/>
    <w:rsid w:val="005764B2"/>
    <w:rsid w:val="00580CA4"/>
    <w:rsid w:val="005846CF"/>
    <w:rsid w:val="00591F25"/>
    <w:rsid w:val="005931CA"/>
    <w:rsid w:val="0059563C"/>
    <w:rsid w:val="00596F03"/>
    <w:rsid w:val="0059769F"/>
    <w:rsid w:val="005A1F52"/>
    <w:rsid w:val="005A77D3"/>
    <w:rsid w:val="005B1546"/>
    <w:rsid w:val="005B3DD5"/>
    <w:rsid w:val="005B73B4"/>
    <w:rsid w:val="005B7E54"/>
    <w:rsid w:val="005C0255"/>
    <w:rsid w:val="005C28D2"/>
    <w:rsid w:val="005C4003"/>
    <w:rsid w:val="005D2F2A"/>
    <w:rsid w:val="005D5E37"/>
    <w:rsid w:val="005E1377"/>
    <w:rsid w:val="005E1BF8"/>
    <w:rsid w:val="005E4CEE"/>
    <w:rsid w:val="005E4F7A"/>
    <w:rsid w:val="005F1100"/>
    <w:rsid w:val="005F1321"/>
    <w:rsid w:val="006017D7"/>
    <w:rsid w:val="0060216F"/>
    <w:rsid w:val="00603DE0"/>
    <w:rsid w:val="00607572"/>
    <w:rsid w:val="006119DB"/>
    <w:rsid w:val="0061597C"/>
    <w:rsid w:val="00616CAE"/>
    <w:rsid w:val="00622E91"/>
    <w:rsid w:val="006244FA"/>
    <w:rsid w:val="00627F33"/>
    <w:rsid w:val="00630954"/>
    <w:rsid w:val="006317F5"/>
    <w:rsid w:val="006321F9"/>
    <w:rsid w:val="00632CE5"/>
    <w:rsid w:val="006466D5"/>
    <w:rsid w:val="00647B7A"/>
    <w:rsid w:val="00653351"/>
    <w:rsid w:val="006642BE"/>
    <w:rsid w:val="006670C4"/>
    <w:rsid w:val="00667C06"/>
    <w:rsid w:val="00670367"/>
    <w:rsid w:val="00677582"/>
    <w:rsid w:val="00683DFE"/>
    <w:rsid w:val="006848A2"/>
    <w:rsid w:val="0068601F"/>
    <w:rsid w:val="00687F06"/>
    <w:rsid w:val="006931C4"/>
    <w:rsid w:val="006944F6"/>
    <w:rsid w:val="006952C7"/>
    <w:rsid w:val="006965EB"/>
    <w:rsid w:val="006A38FE"/>
    <w:rsid w:val="006A3F69"/>
    <w:rsid w:val="006B0983"/>
    <w:rsid w:val="006B2DC6"/>
    <w:rsid w:val="006B460F"/>
    <w:rsid w:val="006B68C4"/>
    <w:rsid w:val="006C1F40"/>
    <w:rsid w:val="006D43D8"/>
    <w:rsid w:val="006D7058"/>
    <w:rsid w:val="006E1386"/>
    <w:rsid w:val="006E5388"/>
    <w:rsid w:val="006F279C"/>
    <w:rsid w:val="006F4CBA"/>
    <w:rsid w:val="006F51EB"/>
    <w:rsid w:val="006F5C2F"/>
    <w:rsid w:val="006F6B83"/>
    <w:rsid w:val="006F7E55"/>
    <w:rsid w:val="00704F01"/>
    <w:rsid w:val="0070519C"/>
    <w:rsid w:val="00706008"/>
    <w:rsid w:val="00711B25"/>
    <w:rsid w:val="007136F9"/>
    <w:rsid w:val="00714688"/>
    <w:rsid w:val="00715617"/>
    <w:rsid w:val="007229CD"/>
    <w:rsid w:val="007254E3"/>
    <w:rsid w:val="0073099F"/>
    <w:rsid w:val="007323F0"/>
    <w:rsid w:val="00732B69"/>
    <w:rsid w:val="00732D87"/>
    <w:rsid w:val="00736969"/>
    <w:rsid w:val="00737C7B"/>
    <w:rsid w:val="00737FAD"/>
    <w:rsid w:val="0074397A"/>
    <w:rsid w:val="00743AF7"/>
    <w:rsid w:val="00752EC3"/>
    <w:rsid w:val="007555B7"/>
    <w:rsid w:val="0075763A"/>
    <w:rsid w:val="00757D78"/>
    <w:rsid w:val="0076092F"/>
    <w:rsid w:val="007613B6"/>
    <w:rsid w:val="00765344"/>
    <w:rsid w:val="00771044"/>
    <w:rsid w:val="00782136"/>
    <w:rsid w:val="00785B31"/>
    <w:rsid w:val="007871FC"/>
    <w:rsid w:val="00787F05"/>
    <w:rsid w:val="00791EB5"/>
    <w:rsid w:val="0079589F"/>
    <w:rsid w:val="0079738E"/>
    <w:rsid w:val="007A6C14"/>
    <w:rsid w:val="007B24E5"/>
    <w:rsid w:val="007B293F"/>
    <w:rsid w:val="007B2B12"/>
    <w:rsid w:val="007B5235"/>
    <w:rsid w:val="007B553C"/>
    <w:rsid w:val="007B5AB0"/>
    <w:rsid w:val="007B5ABD"/>
    <w:rsid w:val="007B6674"/>
    <w:rsid w:val="007C04A7"/>
    <w:rsid w:val="007C1B61"/>
    <w:rsid w:val="007C1E67"/>
    <w:rsid w:val="007C2B1C"/>
    <w:rsid w:val="007C41E8"/>
    <w:rsid w:val="007D498B"/>
    <w:rsid w:val="007D4A05"/>
    <w:rsid w:val="007D5EDA"/>
    <w:rsid w:val="007E05D1"/>
    <w:rsid w:val="007E11CE"/>
    <w:rsid w:val="007E1530"/>
    <w:rsid w:val="007E2991"/>
    <w:rsid w:val="007E3D81"/>
    <w:rsid w:val="007E5FA5"/>
    <w:rsid w:val="007F30B3"/>
    <w:rsid w:val="007F5573"/>
    <w:rsid w:val="008003BB"/>
    <w:rsid w:val="008054B1"/>
    <w:rsid w:val="00807775"/>
    <w:rsid w:val="00820A4F"/>
    <w:rsid w:val="00821FA1"/>
    <w:rsid w:val="00824464"/>
    <w:rsid w:val="00827DB4"/>
    <w:rsid w:val="00831421"/>
    <w:rsid w:val="00834CBF"/>
    <w:rsid w:val="008363E6"/>
    <w:rsid w:val="0084079C"/>
    <w:rsid w:val="008416C4"/>
    <w:rsid w:val="00841DCD"/>
    <w:rsid w:val="008434F3"/>
    <w:rsid w:val="00845D10"/>
    <w:rsid w:val="008536EA"/>
    <w:rsid w:val="008558B1"/>
    <w:rsid w:val="00857703"/>
    <w:rsid w:val="00861DCB"/>
    <w:rsid w:val="00864B9D"/>
    <w:rsid w:val="008660DE"/>
    <w:rsid w:val="0086712D"/>
    <w:rsid w:val="00867C59"/>
    <w:rsid w:val="00874AE2"/>
    <w:rsid w:val="00880404"/>
    <w:rsid w:val="00880658"/>
    <w:rsid w:val="00881602"/>
    <w:rsid w:val="00881608"/>
    <w:rsid w:val="008847B4"/>
    <w:rsid w:val="0088496C"/>
    <w:rsid w:val="00887975"/>
    <w:rsid w:val="00890125"/>
    <w:rsid w:val="00893982"/>
    <w:rsid w:val="008A176E"/>
    <w:rsid w:val="008A2530"/>
    <w:rsid w:val="008A5307"/>
    <w:rsid w:val="008A6D0D"/>
    <w:rsid w:val="008B028A"/>
    <w:rsid w:val="008B761A"/>
    <w:rsid w:val="008B7922"/>
    <w:rsid w:val="008C2034"/>
    <w:rsid w:val="008C22BA"/>
    <w:rsid w:val="008C238B"/>
    <w:rsid w:val="008C2DB7"/>
    <w:rsid w:val="008C4D7B"/>
    <w:rsid w:val="008C7121"/>
    <w:rsid w:val="008D032E"/>
    <w:rsid w:val="008D1923"/>
    <w:rsid w:val="008D3CCF"/>
    <w:rsid w:val="008E0CDE"/>
    <w:rsid w:val="008E3C9D"/>
    <w:rsid w:val="008E474D"/>
    <w:rsid w:val="008E517D"/>
    <w:rsid w:val="008F2D4D"/>
    <w:rsid w:val="008F6802"/>
    <w:rsid w:val="008F6880"/>
    <w:rsid w:val="0090056E"/>
    <w:rsid w:val="00907394"/>
    <w:rsid w:val="00910205"/>
    <w:rsid w:val="0092034E"/>
    <w:rsid w:val="009203DB"/>
    <w:rsid w:val="00922D30"/>
    <w:rsid w:val="0092311E"/>
    <w:rsid w:val="00923EB7"/>
    <w:rsid w:val="00926028"/>
    <w:rsid w:val="00926790"/>
    <w:rsid w:val="00930696"/>
    <w:rsid w:val="00932577"/>
    <w:rsid w:val="0093613B"/>
    <w:rsid w:val="00942DCB"/>
    <w:rsid w:val="00953740"/>
    <w:rsid w:val="00957292"/>
    <w:rsid w:val="00960F8F"/>
    <w:rsid w:val="00963013"/>
    <w:rsid w:val="00967C02"/>
    <w:rsid w:val="00973C4D"/>
    <w:rsid w:val="00976A26"/>
    <w:rsid w:val="009809A1"/>
    <w:rsid w:val="00982DCD"/>
    <w:rsid w:val="0098318B"/>
    <w:rsid w:val="009844B2"/>
    <w:rsid w:val="009908B4"/>
    <w:rsid w:val="009918EB"/>
    <w:rsid w:val="0099715B"/>
    <w:rsid w:val="009973E0"/>
    <w:rsid w:val="00997DBD"/>
    <w:rsid w:val="009A47AD"/>
    <w:rsid w:val="009A722A"/>
    <w:rsid w:val="009B0871"/>
    <w:rsid w:val="009B189A"/>
    <w:rsid w:val="009B2233"/>
    <w:rsid w:val="009B5DC6"/>
    <w:rsid w:val="009C34CC"/>
    <w:rsid w:val="009C42D4"/>
    <w:rsid w:val="009D67B8"/>
    <w:rsid w:val="009E16AA"/>
    <w:rsid w:val="009E7451"/>
    <w:rsid w:val="009F1ED7"/>
    <w:rsid w:val="009F6C77"/>
    <w:rsid w:val="009F739C"/>
    <w:rsid w:val="00A004FD"/>
    <w:rsid w:val="00A02D63"/>
    <w:rsid w:val="00A02E54"/>
    <w:rsid w:val="00A04473"/>
    <w:rsid w:val="00A071A8"/>
    <w:rsid w:val="00A078F8"/>
    <w:rsid w:val="00A239E3"/>
    <w:rsid w:val="00A24F97"/>
    <w:rsid w:val="00A26A13"/>
    <w:rsid w:val="00A27051"/>
    <w:rsid w:val="00A31C74"/>
    <w:rsid w:val="00A32F90"/>
    <w:rsid w:val="00A330F3"/>
    <w:rsid w:val="00A33102"/>
    <w:rsid w:val="00A33B13"/>
    <w:rsid w:val="00A347DB"/>
    <w:rsid w:val="00A3504A"/>
    <w:rsid w:val="00A3556D"/>
    <w:rsid w:val="00A3557E"/>
    <w:rsid w:val="00A373FA"/>
    <w:rsid w:val="00A439BE"/>
    <w:rsid w:val="00A44772"/>
    <w:rsid w:val="00A46773"/>
    <w:rsid w:val="00A51A60"/>
    <w:rsid w:val="00A5388D"/>
    <w:rsid w:val="00A54AC1"/>
    <w:rsid w:val="00A5775C"/>
    <w:rsid w:val="00A62626"/>
    <w:rsid w:val="00A6639C"/>
    <w:rsid w:val="00A7396D"/>
    <w:rsid w:val="00A73B39"/>
    <w:rsid w:val="00A846EE"/>
    <w:rsid w:val="00AA002F"/>
    <w:rsid w:val="00AA06B1"/>
    <w:rsid w:val="00AA685E"/>
    <w:rsid w:val="00AC57E5"/>
    <w:rsid w:val="00AC7188"/>
    <w:rsid w:val="00AC7A46"/>
    <w:rsid w:val="00AD3456"/>
    <w:rsid w:val="00AD4266"/>
    <w:rsid w:val="00AD583F"/>
    <w:rsid w:val="00AF169F"/>
    <w:rsid w:val="00AF33D2"/>
    <w:rsid w:val="00AF3FE0"/>
    <w:rsid w:val="00AF5650"/>
    <w:rsid w:val="00B010B2"/>
    <w:rsid w:val="00B043AC"/>
    <w:rsid w:val="00B05AB2"/>
    <w:rsid w:val="00B0686C"/>
    <w:rsid w:val="00B06CD1"/>
    <w:rsid w:val="00B11CDB"/>
    <w:rsid w:val="00B135A3"/>
    <w:rsid w:val="00B14DC3"/>
    <w:rsid w:val="00B17777"/>
    <w:rsid w:val="00B22B53"/>
    <w:rsid w:val="00B25510"/>
    <w:rsid w:val="00B30425"/>
    <w:rsid w:val="00B3097E"/>
    <w:rsid w:val="00B329CB"/>
    <w:rsid w:val="00B331CD"/>
    <w:rsid w:val="00B35C96"/>
    <w:rsid w:val="00B42088"/>
    <w:rsid w:val="00B43BDA"/>
    <w:rsid w:val="00B53507"/>
    <w:rsid w:val="00B54CAA"/>
    <w:rsid w:val="00B56142"/>
    <w:rsid w:val="00B60F27"/>
    <w:rsid w:val="00B6121E"/>
    <w:rsid w:val="00B72D9F"/>
    <w:rsid w:val="00B73C88"/>
    <w:rsid w:val="00B77112"/>
    <w:rsid w:val="00B81A8C"/>
    <w:rsid w:val="00B843BA"/>
    <w:rsid w:val="00B87A64"/>
    <w:rsid w:val="00B9063D"/>
    <w:rsid w:val="00B923CE"/>
    <w:rsid w:val="00B93BF7"/>
    <w:rsid w:val="00B94CC5"/>
    <w:rsid w:val="00B954B7"/>
    <w:rsid w:val="00B96F42"/>
    <w:rsid w:val="00BA2BE3"/>
    <w:rsid w:val="00BA5FBB"/>
    <w:rsid w:val="00BA718F"/>
    <w:rsid w:val="00BB1806"/>
    <w:rsid w:val="00BB1849"/>
    <w:rsid w:val="00BB18A0"/>
    <w:rsid w:val="00BB4538"/>
    <w:rsid w:val="00BB5432"/>
    <w:rsid w:val="00BB5FB2"/>
    <w:rsid w:val="00BB6A12"/>
    <w:rsid w:val="00BB6F4E"/>
    <w:rsid w:val="00BC0268"/>
    <w:rsid w:val="00BC07E5"/>
    <w:rsid w:val="00BC34D8"/>
    <w:rsid w:val="00BC423A"/>
    <w:rsid w:val="00BD0388"/>
    <w:rsid w:val="00BD2302"/>
    <w:rsid w:val="00BE1012"/>
    <w:rsid w:val="00BE2C10"/>
    <w:rsid w:val="00BE3F36"/>
    <w:rsid w:val="00BE466A"/>
    <w:rsid w:val="00BE5B47"/>
    <w:rsid w:val="00BE6A08"/>
    <w:rsid w:val="00BE7695"/>
    <w:rsid w:val="00BF35FA"/>
    <w:rsid w:val="00BF79EC"/>
    <w:rsid w:val="00C00E61"/>
    <w:rsid w:val="00C14D9B"/>
    <w:rsid w:val="00C155DF"/>
    <w:rsid w:val="00C162E7"/>
    <w:rsid w:val="00C16BA1"/>
    <w:rsid w:val="00C16E3A"/>
    <w:rsid w:val="00C17E6F"/>
    <w:rsid w:val="00C2332B"/>
    <w:rsid w:val="00C31427"/>
    <w:rsid w:val="00C3161A"/>
    <w:rsid w:val="00C33142"/>
    <w:rsid w:val="00C35B5F"/>
    <w:rsid w:val="00C376AE"/>
    <w:rsid w:val="00C4033E"/>
    <w:rsid w:val="00C41C50"/>
    <w:rsid w:val="00C426D9"/>
    <w:rsid w:val="00C42B97"/>
    <w:rsid w:val="00C44A1A"/>
    <w:rsid w:val="00C44BAC"/>
    <w:rsid w:val="00C45E95"/>
    <w:rsid w:val="00C5121C"/>
    <w:rsid w:val="00C519CE"/>
    <w:rsid w:val="00C52764"/>
    <w:rsid w:val="00C55AE0"/>
    <w:rsid w:val="00C63F3B"/>
    <w:rsid w:val="00C71D1D"/>
    <w:rsid w:val="00C72079"/>
    <w:rsid w:val="00C7266C"/>
    <w:rsid w:val="00C75D7E"/>
    <w:rsid w:val="00C80682"/>
    <w:rsid w:val="00C819FB"/>
    <w:rsid w:val="00C832BB"/>
    <w:rsid w:val="00C85DF2"/>
    <w:rsid w:val="00C900B6"/>
    <w:rsid w:val="00C923FA"/>
    <w:rsid w:val="00C95C4F"/>
    <w:rsid w:val="00C97D2F"/>
    <w:rsid w:val="00CA10EB"/>
    <w:rsid w:val="00CA1D9D"/>
    <w:rsid w:val="00CA33D1"/>
    <w:rsid w:val="00CA5C7A"/>
    <w:rsid w:val="00CA6D26"/>
    <w:rsid w:val="00CB045A"/>
    <w:rsid w:val="00CB328B"/>
    <w:rsid w:val="00CB3C89"/>
    <w:rsid w:val="00CB4D7A"/>
    <w:rsid w:val="00CB55F4"/>
    <w:rsid w:val="00CB6B89"/>
    <w:rsid w:val="00CB70FF"/>
    <w:rsid w:val="00CB7AA3"/>
    <w:rsid w:val="00CB7B8E"/>
    <w:rsid w:val="00CC3841"/>
    <w:rsid w:val="00CC54C8"/>
    <w:rsid w:val="00CC75F0"/>
    <w:rsid w:val="00CC7A11"/>
    <w:rsid w:val="00CE2FF1"/>
    <w:rsid w:val="00CE504C"/>
    <w:rsid w:val="00CE7D0E"/>
    <w:rsid w:val="00CF0983"/>
    <w:rsid w:val="00CF3C06"/>
    <w:rsid w:val="00D0039D"/>
    <w:rsid w:val="00D01050"/>
    <w:rsid w:val="00D018F3"/>
    <w:rsid w:val="00D04E43"/>
    <w:rsid w:val="00D13316"/>
    <w:rsid w:val="00D13BD8"/>
    <w:rsid w:val="00D16DF4"/>
    <w:rsid w:val="00D326CF"/>
    <w:rsid w:val="00D368DD"/>
    <w:rsid w:val="00D373CD"/>
    <w:rsid w:val="00D43F5B"/>
    <w:rsid w:val="00D45265"/>
    <w:rsid w:val="00D4595D"/>
    <w:rsid w:val="00D46C84"/>
    <w:rsid w:val="00D46F87"/>
    <w:rsid w:val="00D57258"/>
    <w:rsid w:val="00D6183C"/>
    <w:rsid w:val="00D71DC8"/>
    <w:rsid w:val="00D754A6"/>
    <w:rsid w:val="00D77C40"/>
    <w:rsid w:val="00D77FC9"/>
    <w:rsid w:val="00D8319F"/>
    <w:rsid w:val="00D842DE"/>
    <w:rsid w:val="00D84EB9"/>
    <w:rsid w:val="00D8562B"/>
    <w:rsid w:val="00D91750"/>
    <w:rsid w:val="00D91B6F"/>
    <w:rsid w:val="00D91F12"/>
    <w:rsid w:val="00D93133"/>
    <w:rsid w:val="00D934C3"/>
    <w:rsid w:val="00D95384"/>
    <w:rsid w:val="00DA23B8"/>
    <w:rsid w:val="00DA333C"/>
    <w:rsid w:val="00DA390E"/>
    <w:rsid w:val="00DA7719"/>
    <w:rsid w:val="00DB004F"/>
    <w:rsid w:val="00DB3951"/>
    <w:rsid w:val="00DB3D55"/>
    <w:rsid w:val="00DB4763"/>
    <w:rsid w:val="00DC0CF5"/>
    <w:rsid w:val="00DC1CCF"/>
    <w:rsid w:val="00DC3930"/>
    <w:rsid w:val="00DD0B2D"/>
    <w:rsid w:val="00DD4273"/>
    <w:rsid w:val="00DD71AD"/>
    <w:rsid w:val="00DD76AE"/>
    <w:rsid w:val="00DD77D0"/>
    <w:rsid w:val="00DE3390"/>
    <w:rsid w:val="00DE79B7"/>
    <w:rsid w:val="00DF1B86"/>
    <w:rsid w:val="00DF2116"/>
    <w:rsid w:val="00DF3145"/>
    <w:rsid w:val="00DF413C"/>
    <w:rsid w:val="00DF55A9"/>
    <w:rsid w:val="00DF613B"/>
    <w:rsid w:val="00DF6B5B"/>
    <w:rsid w:val="00DF7A6C"/>
    <w:rsid w:val="00E00327"/>
    <w:rsid w:val="00E007F7"/>
    <w:rsid w:val="00E07A48"/>
    <w:rsid w:val="00E111EC"/>
    <w:rsid w:val="00E155BB"/>
    <w:rsid w:val="00E1665E"/>
    <w:rsid w:val="00E20462"/>
    <w:rsid w:val="00E220A2"/>
    <w:rsid w:val="00E25B71"/>
    <w:rsid w:val="00E279D2"/>
    <w:rsid w:val="00E30F48"/>
    <w:rsid w:val="00E31F12"/>
    <w:rsid w:val="00E32A9E"/>
    <w:rsid w:val="00E36BEA"/>
    <w:rsid w:val="00E42E75"/>
    <w:rsid w:val="00E4334E"/>
    <w:rsid w:val="00E43BF1"/>
    <w:rsid w:val="00E44CF9"/>
    <w:rsid w:val="00E512F1"/>
    <w:rsid w:val="00E517E0"/>
    <w:rsid w:val="00E533AA"/>
    <w:rsid w:val="00E57788"/>
    <w:rsid w:val="00E61C3B"/>
    <w:rsid w:val="00E636CC"/>
    <w:rsid w:val="00E64BEF"/>
    <w:rsid w:val="00E64C5C"/>
    <w:rsid w:val="00E707B0"/>
    <w:rsid w:val="00E70840"/>
    <w:rsid w:val="00E72949"/>
    <w:rsid w:val="00E72BDA"/>
    <w:rsid w:val="00E73971"/>
    <w:rsid w:val="00E742B7"/>
    <w:rsid w:val="00E83C36"/>
    <w:rsid w:val="00E8422E"/>
    <w:rsid w:val="00E85312"/>
    <w:rsid w:val="00E863BF"/>
    <w:rsid w:val="00E91B8F"/>
    <w:rsid w:val="00E91D35"/>
    <w:rsid w:val="00E92F51"/>
    <w:rsid w:val="00E9339D"/>
    <w:rsid w:val="00E96D7E"/>
    <w:rsid w:val="00E97373"/>
    <w:rsid w:val="00E97E32"/>
    <w:rsid w:val="00EA566B"/>
    <w:rsid w:val="00EB1082"/>
    <w:rsid w:val="00EB4811"/>
    <w:rsid w:val="00EB5B66"/>
    <w:rsid w:val="00EB6E26"/>
    <w:rsid w:val="00EB7DA6"/>
    <w:rsid w:val="00ED12FA"/>
    <w:rsid w:val="00ED182A"/>
    <w:rsid w:val="00ED3D8A"/>
    <w:rsid w:val="00ED7161"/>
    <w:rsid w:val="00ED776F"/>
    <w:rsid w:val="00EE4039"/>
    <w:rsid w:val="00EF4F55"/>
    <w:rsid w:val="00F00963"/>
    <w:rsid w:val="00F00A61"/>
    <w:rsid w:val="00F030B0"/>
    <w:rsid w:val="00F05FD6"/>
    <w:rsid w:val="00F06170"/>
    <w:rsid w:val="00F0706C"/>
    <w:rsid w:val="00F16DAA"/>
    <w:rsid w:val="00F2087B"/>
    <w:rsid w:val="00F2553B"/>
    <w:rsid w:val="00F27CCA"/>
    <w:rsid w:val="00F3056E"/>
    <w:rsid w:val="00F30B6B"/>
    <w:rsid w:val="00F32A27"/>
    <w:rsid w:val="00F34405"/>
    <w:rsid w:val="00F36616"/>
    <w:rsid w:val="00F3699A"/>
    <w:rsid w:val="00F521BB"/>
    <w:rsid w:val="00F52674"/>
    <w:rsid w:val="00F5669E"/>
    <w:rsid w:val="00F57E2D"/>
    <w:rsid w:val="00F625E8"/>
    <w:rsid w:val="00F627BD"/>
    <w:rsid w:val="00F6772F"/>
    <w:rsid w:val="00F75267"/>
    <w:rsid w:val="00F91380"/>
    <w:rsid w:val="00F91C28"/>
    <w:rsid w:val="00F93284"/>
    <w:rsid w:val="00F948A0"/>
    <w:rsid w:val="00F97930"/>
    <w:rsid w:val="00F97979"/>
    <w:rsid w:val="00FA0730"/>
    <w:rsid w:val="00FA466C"/>
    <w:rsid w:val="00FA468A"/>
    <w:rsid w:val="00FA4BA6"/>
    <w:rsid w:val="00FA5A95"/>
    <w:rsid w:val="00FB2638"/>
    <w:rsid w:val="00FB3032"/>
    <w:rsid w:val="00FB4097"/>
    <w:rsid w:val="00FB4729"/>
    <w:rsid w:val="00FB5280"/>
    <w:rsid w:val="00FB7A2D"/>
    <w:rsid w:val="00FC16CE"/>
    <w:rsid w:val="00FC7321"/>
    <w:rsid w:val="00FD42C1"/>
    <w:rsid w:val="00FD4450"/>
    <w:rsid w:val="00FE1510"/>
    <w:rsid w:val="00FE33C9"/>
    <w:rsid w:val="00FF06A2"/>
    <w:rsid w:val="00FF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174F"/>
  <w15:docId w15:val="{8B2D793E-7B0B-45BC-BB73-4B2531CB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887975"/>
    <w:pPr>
      <w:tabs>
        <w:tab w:val="center" w:pos="4513"/>
        <w:tab w:val="right" w:pos="9026"/>
      </w:tabs>
      <w:spacing w:after="0" w:line="240" w:lineRule="auto"/>
    </w:pPr>
  </w:style>
  <w:style w:type="character" w:customStyle="1" w:styleId="HeaderChar">
    <w:name w:val="Header Char"/>
    <w:basedOn w:val="DefaultParagraphFont"/>
    <w:link w:val="Header"/>
    <w:rsid w:val="00887975"/>
    <w:rPr>
      <w:rFonts w:eastAsia="Times New Roman"/>
      <w:sz w:val="22"/>
      <w:szCs w:val="22"/>
      <w:lang w:eastAsia="en-US"/>
    </w:rPr>
  </w:style>
  <w:style w:type="paragraph" w:styleId="Footer">
    <w:name w:val="footer"/>
    <w:basedOn w:val="Normal"/>
    <w:link w:val="FooterChar"/>
    <w:rsid w:val="00887975"/>
    <w:pPr>
      <w:tabs>
        <w:tab w:val="center" w:pos="4513"/>
        <w:tab w:val="right" w:pos="9026"/>
      </w:tabs>
      <w:spacing w:after="0" w:line="240" w:lineRule="auto"/>
    </w:pPr>
  </w:style>
  <w:style w:type="character" w:customStyle="1" w:styleId="FooterChar">
    <w:name w:val="Footer Char"/>
    <w:basedOn w:val="DefaultParagraphFont"/>
    <w:link w:val="Footer"/>
    <w:rsid w:val="00887975"/>
    <w:rPr>
      <w:rFonts w:eastAsia="Times New Roman"/>
      <w:sz w:val="22"/>
      <w:szCs w:val="22"/>
      <w:lang w:eastAsia="en-US"/>
    </w:rPr>
  </w:style>
  <w:style w:type="character" w:styleId="UnresolvedMention">
    <w:name w:val="Unresolved Mention"/>
    <w:basedOn w:val="DefaultParagraphFont"/>
    <w:uiPriority w:val="99"/>
    <w:semiHidden/>
    <w:unhideWhenUsed/>
    <w:rsid w:val="00A004FD"/>
    <w:rPr>
      <w:color w:val="605E5C"/>
      <w:shd w:val="clear" w:color="auto" w:fill="E1DFDD"/>
    </w:rPr>
  </w:style>
  <w:style w:type="paragraph" w:styleId="Revision">
    <w:name w:val="Revision"/>
    <w:hidden/>
    <w:uiPriority w:val="99"/>
    <w:semiHidden/>
    <w:rsid w:val="00AF169F"/>
    <w:rPr>
      <w:rFonts w:eastAsia="Times New Roman"/>
      <w:sz w:val="22"/>
      <w:szCs w:val="22"/>
      <w:lang w:eastAsia="en-US"/>
    </w:rPr>
  </w:style>
  <w:style w:type="character" w:styleId="CommentReference">
    <w:name w:val="annotation reference"/>
    <w:basedOn w:val="DefaultParagraphFont"/>
    <w:semiHidden/>
    <w:unhideWhenUsed/>
    <w:rsid w:val="00AF169F"/>
    <w:rPr>
      <w:sz w:val="16"/>
      <w:szCs w:val="16"/>
    </w:rPr>
  </w:style>
  <w:style w:type="paragraph" w:styleId="CommentText">
    <w:name w:val="annotation text"/>
    <w:basedOn w:val="Normal"/>
    <w:link w:val="CommentTextChar"/>
    <w:unhideWhenUsed/>
    <w:rsid w:val="00AF169F"/>
    <w:pPr>
      <w:spacing w:line="240" w:lineRule="auto"/>
    </w:pPr>
    <w:rPr>
      <w:sz w:val="20"/>
      <w:szCs w:val="20"/>
    </w:rPr>
  </w:style>
  <w:style w:type="character" w:customStyle="1" w:styleId="CommentTextChar">
    <w:name w:val="Comment Text Char"/>
    <w:basedOn w:val="DefaultParagraphFont"/>
    <w:link w:val="CommentText"/>
    <w:rsid w:val="00AF169F"/>
    <w:rPr>
      <w:rFonts w:eastAsia="Times New Roman"/>
      <w:lang w:eastAsia="en-US"/>
    </w:rPr>
  </w:style>
  <w:style w:type="paragraph" w:styleId="CommentSubject">
    <w:name w:val="annotation subject"/>
    <w:basedOn w:val="CommentText"/>
    <w:next w:val="CommentText"/>
    <w:link w:val="CommentSubjectChar"/>
    <w:semiHidden/>
    <w:unhideWhenUsed/>
    <w:rsid w:val="00AF169F"/>
    <w:rPr>
      <w:b/>
      <w:bCs/>
    </w:rPr>
  </w:style>
  <w:style w:type="character" w:customStyle="1" w:styleId="CommentSubjectChar">
    <w:name w:val="Comment Subject Char"/>
    <w:basedOn w:val="CommentTextChar"/>
    <w:link w:val="CommentSubject"/>
    <w:semiHidden/>
    <w:rsid w:val="00AF169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7033">
      <w:bodyDiv w:val="1"/>
      <w:marLeft w:val="0"/>
      <w:marRight w:val="0"/>
      <w:marTop w:val="0"/>
      <w:marBottom w:val="0"/>
      <w:divBdr>
        <w:top w:val="none" w:sz="0" w:space="0" w:color="auto"/>
        <w:left w:val="none" w:sz="0" w:space="0" w:color="auto"/>
        <w:bottom w:val="none" w:sz="0" w:space="0" w:color="auto"/>
        <w:right w:val="none" w:sz="0" w:space="0" w:color="auto"/>
      </w:divBdr>
    </w:div>
    <w:div w:id="407506003">
      <w:bodyDiv w:val="1"/>
      <w:marLeft w:val="0"/>
      <w:marRight w:val="0"/>
      <w:marTop w:val="0"/>
      <w:marBottom w:val="0"/>
      <w:divBdr>
        <w:top w:val="none" w:sz="0" w:space="0" w:color="auto"/>
        <w:left w:val="none" w:sz="0" w:space="0" w:color="auto"/>
        <w:bottom w:val="none" w:sz="0" w:space="0" w:color="auto"/>
        <w:right w:val="none" w:sz="0" w:space="0" w:color="auto"/>
      </w:divBdr>
      <w:divsChild>
        <w:div w:id="852304068">
          <w:marLeft w:val="0"/>
          <w:marRight w:val="0"/>
          <w:marTop w:val="0"/>
          <w:marBottom w:val="0"/>
          <w:divBdr>
            <w:top w:val="none" w:sz="0" w:space="0" w:color="auto"/>
            <w:left w:val="none" w:sz="0" w:space="0" w:color="auto"/>
            <w:bottom w:val="none" w:sz="0" w:space="0" w:color="auto"/>
            <w:right w:val="none" w:sz="0" w:space="0" w:color="auto"/>
          </w:divBdr>
          <w:divsChild>
            <w:div w:id="431631064">
              <w:marLeft w:val="0"/>
              <w:marRight w:val="0"/>
              <w:marTop w:val="0"/>
              <w:marBottom w:val="0"/>
              <w:divBdr>
                <w:top w:val="none" w:sz="0" w:space="0" w:color="auto"/>
                <w:left w:val="none" w:sz="0" w:space="0" w:color="auto"/>
                <w:bottom w:val="none" w:sz="0" w:space="0" w:color="auto"/>
                <w:right w:val="none" w:sz="0" w:space="0" w:color="auto"/>
              </w:divBdr>
              <w:divsChild>
                <w:div w:id="121267851">
                  <w:marLeft w:val="720"/>
                  <w:marRight w:val="0"/>
                  <w:marTop w:val="0"/>
                  <w:marBottom w:val="0"/>
                  <w:divBdr>
                    <w:top w:val="none" w:sz="0" w:space="0" w:color="auto"/>
                    <w:left w:val="none" w:sz="0" w:space="0" w:color="auto"/>
                    <w:bottom w:val="none" w:sz="0" w:space="0" w:color="auto"/>
                    <w:right w:val="none" w:sz="0" w:space="0" w:color="auto"/>
                  </w:divBdr>
                </w:div>
                <w:div w:id="243995733">
                  <w:marLeft w:val="34"/>
                  <w:marRight w:val="0"/>
                  <w:marTop w:val="0"/>
                  <w:marBottom w:val="0"/>
                  <w:divBdr>
                    <w:top w:val="none" w:sz="0" w:space="0" w:color="auto"/>
                    <w:left w:val="none" w:sz="0" w:space="0" w:color="auto"/>
                    <w:bottom w:val="none" w:sz="0" w:space="0" w:color="auto"/>
                    <w:right w:val="none" w:sz="0" w:space="0" w:color="auto"/>
                  </w:divBdr>
                </w:div>
                <w:div w:id="326634567">
                  <w:marLeft w:val="0"/>
                  <w:marRight w:val="0"/>
                  <w:marTop w:val="0"/>
                  <w:marBottom w:val="0"/>
                  <w:divBdr>
                    <w:top w:val="none" w:sz="0" w:space="0" w:color="auto"/>
                    <w:left w:val="none" w:sz="0" w:space="0" w:color="auto"/>
                    <w:bottom w:val="none" w:sz="0" w:space="0" w:color="auto"/>
                    <w:right w:val="none" w:sz="0" w:space="0" w:color="auto"/>
                  </w:divBdr>
                </w:div>
                <w:div w:id="1063872439">
                  <w:marLeft w:val="720"/>
                  <w:marRight w:val="0"/>
                  <w:marTop w:val="0"/>
                  <w:marBottom w:val="0"/>
                  <w:divBdr>
                    <w:top w:val="none" w:sz="0" w:space="0" w:color="auto"/>
                    <w:left w:val="none" w:sz="0" w:space="0" w:color="auto"/>
                    <w:bottom w:val="none" w:sz="0" w:space="0" w:color="auto"/>
                    <w:right w:val="none" w:sz="0" w:space="0" w:color="auto"/>
                  </w:divBdr>
                </w:div>
                <w:div w:id="1692074019">
                  <w:marLeft w:val="0"/>
                  <w:marRight w:val="0"/>
                  <w:marTop w:val="0"/>
                  <w:marBottom w:val="0"/>
                  <w:divBdr>
                    <w:top w:val="none" w:sz="0" w:space="0" w:color="auto"/>
                    <w:left w:val="none" w:sz="0" w:space="0" w:color="auto"/>
                    <w:bottom w:val="none" w:sz="0" w:space="0" w:color="auto"/>
                    <w:right w:val="none" w:sz="0" w:space="0" w:color="auto"/>
                  </w:divBdr>
                </w:div>
                <w:div w:id="21143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3583">
      <w:bodyDiv w:val="1"/>
      <w:marLeft w:val="0"/>
      <w:marRight w:val="0"/>
      <w:marTop w:val="0"/>
      <w:marBottom w:val="0"/>
      <w:divBdr>
        <w:top w:val="none" w:sz="0" w:space="0" w:color="auto"/>
        <w:left w:val="none" w:sz="0" w:space="0" w:color="auto"/>
        <w:bottom w:val="none" w:sz="0" w:space="0" w:color="auto"/>
        <w:right w:val="none" w:sz="0" w:space="0" w:color="auto"/>
      </w:divBdr>
    </w:div>
    <w:div w:id="657153311">
      <w:bodyDiv w:val="1"/>
      <w:marLeft w:val="0"/>
      <w:marRight w:val="0"/>
      <w:marTop w:val="0"/>
      <w:marBottom w:val="0"/>
      <w:divBdr>
        <w:top w:val="none" w:sz="0" w:space="0" w:color="auto"/>
        <w:left w:val="none" w:sz="0" w:space="0" w:color="auto"/>
        <w:bottom w:val="none" w:sz="0" w:space="0" w:color="auto"/>
        <w:right w:val="none" w:sz="0" w:space="0" w:color="auto"/>
      </w:divBdr>
    </w:div>
    <w:div w:id="862744007">
      <w:bodyDiv w:val="1"/>
      <w:marLeft w:val="0"/>
      <w:marRight w:val="0"/>
      <w:marTop w:val="0"/>
      <w:marBottom w:val="0"/>
      <w:divBdr>
        <w:top w:val="none" w:sz="0" w:space="0" w:color="auto"/>
        <w:left w:val="none" w:sz="0" w:space="0" w:color="auto"/>
        <w:bottom w:val="none" w:sz="0" w:space="0" w:color="auto"/>
        <w:right w:val="none" w:sz="0" w:space="0" w:color="auto"/>
      </w:divBdr>
    </w:div>
    <w:div w:id="1387339979">
      <w:bodyDiv w:val="1"/>
      <w:marLeft w:val="0"/>
      <w:marRight w:val="0"/>
      <w:marTop w:val="0"/>
      <w:marBottom w:val="0"/>
      <w:divBdr>
        <w:top w:val="none" w:sz="0" w:space="0" w:color="auto"/>
        <w:left w:val="none" w:sz="0" w:space="0" w:color="auto"/>
        <w:bottom w:val="none" w:sz="0" w:space="0" w:color="auto"/>
        <w:right w:val="none" w:sz="0" w:space="0" w:color="auto"/>
      </w:divBdr>
    </w:div>
    <w:div w:id="1403329711">
      <w:bodyDiv w:val="1"/>
      <w:marLeft w:val="0"/>
      <w:marRight w:val="0"/>
      <w:marTop w:val="0"/>
      <w:marBottom w:val="0"/>
      <w:divBdr>
        <w:top w:val="none" w:sz="0" w:space="0" w:color="auto"/>
        <w:left w:val="none" w:sz="0" w:space="0" w:color="auto"/>
        <w:bottom w:val="none" w:sz="0" w:space="0" w:color="auto"/>
        <w:right w:val="none" w:sz="0" w:space="0" w:color="auto"/>
      </w:divBdr>
    </w:div>
    <w:div w:id="1542985168">
      <w:bodyDiv w:val="1"/>
      <w:marLeft w:val="0"/>
      <w:marRight w:val="0"/>
      <w:marTop w:val="0"/>
      <w:marBottom w:val="0"/>
      <w:divBdr>
        <w:top w:val="none" w:sz="0" w:space="0" w:color="auto"/>
        <w:left w:val="none" w:sz="0" w:space="0" w:color="auto"/>
        <w:bottom w:val="none" w:sz="0" w:space="0" w:color="auto"/>
        <w:right w:val="none" w:sz="0" w:space="0" w:color="auto"/>
      </w:divBdr>
    </w:div>
    <w:div w:id="1553271859">
      <w:bodyDiv w:val="1"/>
      <w:marLeft w:val="0"/>
      <w:marRight w:val="0"/>
      <w:marTop w:val="0"/>
      <w:marBottom w:val="0"/>
      <w:divBdr>
        <w:top w:val="none" w:sz="0" w:space="0" w:color="auto"/>
        <w:left w:val="none" w:sz="0" w:space="0" w:color="auto"/>
        <w:bottom w:val="none" w:sz="0" w:space="0" w:color="auto"/>
        <w:right w:val="none" w:sz="0" w:space="0" w:color="auto"/>
      </w:divBdr>
    </w:div>
    <w:div w:id="1854298599">
      <w:bodyDiv w:val="1"/>
      <w:marLeft w:val="0"/>
      <w:marRight w:val="0"/>
      <w:marTop w:val="0"/>
      <w:marBottom w:val="0"/>
      <w:divBdr>
        <w:top w:val="none" w:sz="0" w:space="0" w:color="auto"/>
        <w:left w:val="none" w:sz="0" w:space="0" w:color="auto"/>
        <w:bottom w:val="none" w:sz="0" w:space="0" w:color="auto"/>
        <w:right w:val="none" w:sz="0" w:space="0" w:color="auto"/>
      </w:divBdr>
    </w:div>
    <w:div w:id="1868716670">
      <w:bodyDiv w:val="1"/>
      <w:marLeft w:val="0"/>
      <w:marRight w:val="0"/>
      <w:marTop w:val="0"/>
      <w:marBottom w:val="0"/>
      <w:divBdr>
        <w:top w:val="none" w:sz="0" w:space="0" w:color="auto"/>
        <w:left w:val="none" w:sz="0" w:space="0" w:color="auto"/>
        <w:bottom w:val="none" w:sz="0" w:space="0" w:color="auto"/>
        <w:right w:val="none" w:sz="0" w:space="0" w:color="auto"/>
      </w:divBdr>
    </w:div>
    <w:div w:id="19743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krowji.org.uk" TargetMode="External"/><Relationship Id="rId18" Type="http://schemas.openxmlformats.org/officeDocument/2006/relationships/hyperlink" Target="mailto:elisa@krowji.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reativekernow.org.uk" TargetMode="External"/><Relationship Id="rId17" Type="http://schemas.openxmlformats.org/officeDocument/2006/relationships/hyperlink" Target="mailto:ross@creativekernow.org.uk" TargetMode="External"/><Relationship Id="rId2" Type="http://schemas.openxmlformats.org/officeDocument/2006/relationships/customXml" Target="../customXml/item2.xml"/><Relationship Id="rId16" Type="http://schemas.openxmlformats.org/officeDocument/2006/relationships/hyperlink" Target="mailto:elisa@krowji.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owji.org.uk" TargetMode="External"/><Relationship Id="rId5" Type="http://schemas.openxmlformats.org/officeDocument/2006/relationships/numbering" Target="numbering.xml"/><Relationship Id="rId15" Type="http://schemas.openxmlformats.org/officeDocument/2006/relationships/hyperlink" Target="mailto:elisa@krowji.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osgoodgrowth.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17" ma:contentTypeDescription="Create a new document." ma:contentTypeScope="" ma:versionID="aadffb37130c83766de548cbb0165b70">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10d1e210e09bf76a51f4f0b2c3c50425"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9d8949-24c9-436c-94e8-8ba873983a6f}"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f5884ad-59aa-4987-8ea2-bc13ca9868e8" xsi:nil="true"/>
    <lcf76f155ced4ddcb4097134ff3c332f xmlns="884cdcd4-17e1-4b22-8f30-3dc1d37d9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E35DF-E857-4F6F-A296-A9C41B0E33B0}">
  <ds:schemaRefs>
    <ds:schemaRef ds:uri="http://schemas.microsoft.com/sharepoint/v3/contenttype/forms"/>
  </ds:schemaRefs>
</ds:datastoreItem>
</file>

<file path=customXml/itemProps2.xml><?xml version="1.0" encoding="utf-8"?>
<ds:datastoreItem xmlns:ds="http://schemas.openxmlformats.org/officeDocument/2006/customXml" ds:itemID="{2CE4D984-47E8-42AF-A581-DE97F0A0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dcd4-17e1-4b22-8f30-3dc1d37d9263"/>
    <ds:schemaRef ds:uri="3f5884ad-59aa-4987-8ea2-bc13ca98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95B43-FD5C-43F6-AF20-D44568AA9106}">
  <ds:schemaRefs>
    <ds:schemaRef ds:uri="http://schemas.openxmlformats.org/officeDocument/2006/bibliography"/>
  </ds:schemaRefs>
</ds:datastoreItem>
</file>

<file path=customXml/itemProps4.xml><?xml version="1.0" encoding="utf-8"?>
<ds:datastoreItem xmlns:ds="http://schemas.openxmlformats.org/officeDocument/2006/customXml" ds:itemID="{3AE3ADAF-45CF-428A-8560-A8FC9629A64D}">
  <ds:schemaRefs>
    <ds:schemaRef ds:uri="http://schemas.microsoft.com/office/2006/metadata/properties"/>
    <ds:schemaRef ds:uri="http://schemas.microsoft.com/office/infopath/2007/PartnerControls"/>
    <ds:schemaRef ds:uri="3f5884ad-59aa-4987-8ea2-bc13ca9868e8"/>
    <ds:schemaRef ds:uri="884cdcd4-17e1-4b22-8f30-3dc1d37d9263"/>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17329</CharactersWithSpaces>
  <SharedDoc>false</SharedDoc>
  <HLinks>
    <vt:vector size="42" baseType="variant">
      <vt:variant>
        <vt:i4>5439538</vt:i4>
      </vt:variant>
      <vt:variant>
        <vt:i4>18</vt:i4>
      </vt:variant>
      <vt:variant>
        <vt:i4>0</vt:i4>
      </vt:variant>
      <vt:variant>
        <vt:i4>5</vt:i4>
      </vt:variant>
      <vt:variant>
        <vt:lpwstr>mailto:ross@actcornwall.org.uk</vt:lpwstr>
      </vt:variant>
      <vt:variant>
        <vt:lpwstr/>
      </vt:variant>
      <vt:variant>
        <vt:i4>2228302</vt:i4>
      </vt:variant>
      <vt:variant>
        <vt:i4>15</vt:i4>
      </vt:variant>
      <vt:variant>
        <vt:i4>0</vt:i4>
      </vt:variant>
      <vt:variant>
        <vt:i4>5</vt:i4>
      </vt:variant>
      <vt:variant>
        <vt:lpwstr>mailto:claire@actcornwall.org.uk</vt:lpwstr>
      </vt:variant>
      <vt:variant>
        <vt:lpwstr/>
      </vt:variant>
      <vt:variant>
        <vt:i4>2228302</vt:i4>
      </vt:variant>
      <vt:variant>
        <vt:i4>12</vt:i4>
      </vt:variant>
      <vt:variant>
        <vt:i4>0</vt:i4>
      </vt:variant>
      <vt:variant>
        <vt:i4>5</vt:i4>
      </vt:variant>
      <vt:variant>
        <vt:lpwstr>mailto:claire@actcornwall.org.uk</vt:lpwstr>
      </vt:variant>
      <vt:variant>
        <vt:lpwstr/>
      </vt:variant>
      <vt:variant>
        <vt:i4>2228302</vt:i4>
      </vt:variant>
      <vt:variant>
        <vt:i4>9</vt:i4>
      </vt:variant>
      <vt:variant>
        <vt:i4>0</vt:i4>
      </vt:variant>
      <vt:variant>
        <vt:i4>5</vt:i4>
      </vt:variant>
      <vt:variant>
        <vt:lpwstr>mailto:claire@actcornwall.org.uk</vt:lpwstr>
      </vt:variant>
      <vt:variant>
        <vt:lpwstr/>
      </vt:variant>
      <vt:variant>
        <vt:i4>6029377</vt:i4>
      </vt:variant>
      <vt:variant>
        <vt:i4>6</vt:i4>
      </vt:variant>
      <vt:variant>
        <vt:i4>0</vt:i4>
      </vt:variant>
      <vt:variant>
        <vt:i4>5</vt:i4>
      </vt:variant>
      <vt:variant>
        <vt:lpwstr>http://www.krowji.org.uk/</vt:lpwstr>
      </vt:variant>
      <vt:variant>
        <vt:lpwstr/>
      </vt:variant>
      <vt:variant>
        <vt:i4>6029377</vt:i4>
      </vt:variant>
      <vt:variant>
        <vt:i4>3</vt:i4>
      </vt:variant>
      <vt:variant>
        <vt:i4>0</vt:i4>
      </vt:variant>
      <vt:variant>
        <vt:i4>5</vt:i4>
      </vt:variant>
      <vt:variant>
        <vt:lpwstr>http://www.krowji.org.uk/</vt:lpwstr>
      </vt:variant>
      <vt:variant>
        <vt:lpwstr/>
      </vt:variant>
      <vt:variant>
        <vt:i4>5439538</vt:i4>
      </vt:variant>
      <vt:variant>
        <vt:i4>0</vt:i4>
      </vt:variant>
      <vt:variant>
        <vt:i4>0</vt:i4>
      </vt:variant>
      <vt:variant>
        <vt:i4>5</vt:i4>
      </vt:variant>
      <vt:variant>
        <vt:lpwstr>mailto:ross@actcornwall.org.uk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Williams</dc:creator>
  <cp:lastModifiedBy>Elisa Harris</cp:lastModifiedBy>
  <cp:revision>24</cp:revision>
  <cp:lastPrinted>2019-01-10T14:37:00Z</cp:lastPrinted>
  <dcterms:created xsi:type="dcterms:W3CDTF">2023-08-10T10:05:00Z</dcterms:created>
  <dcterms:modified xsi:type="dcterms:W3CDTF">2023-08-10T11:46:00Z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0x010100B763463055232449A07087C60FA9A693</vt:lpwstr>
  </property>
  <property fmtid="{D5CDD505-2E9C-101B-9397-08002B2CF9AE}" pid="3" name="MediaServiceImageTags">
    <vt:lpwstr/>
  </property>
</Properties>
</file>