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F56B" w14:textId="77777777" w:rsidR="00760265" w:rsidRDefault="00760265" w:rsidP="009A4BA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5AD4DE5" w14:textId="2F1DB0C3" w:rsidR="00AC53AA" w:rsidRPr="00EC32BC" w:rsidRDefault="00EC32BC" w:rsidP="00EC32BC">
      <w:pPr>
        <w:ind w:left="-567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Project </w:t>
      </w:r>
      <w:r w:rsidR="00D97706" w:rsidRPr="00EC32BC">
        <w:rPr>
          <w:rFonts w:ascii="Arial" w:hAnsi="Arial" w:cs="Arial"/>
          <w:b/>
          <w:bCs/>
          <w:sz w:val="24"/>
          <w:szCs w:val="24"/>
          <w:u w:val="single"/>
        </w:rPr>
        <w:t xml:space="preserve">VALKYRIE </w:t>
      </w:r>
      <w:r w:rsidR="00AC53AA" w:rsidRPr="00EC32BC">
        <w:rPr>
          <w:rFonts w:ascii="Arial" w:hAnsi="Arial" w:cs="Arial"/>
          <w:b/>
          <w:bCs/>
          <w:sz w:val="24"/>
          <w:szCs w:val="24"/>
          <w:u w:val="single"/>
        </w:rPr>
        <w:t>ITT Questions</w:t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90"/>
        <w:gridCol w:w="4937"/>
        <w:gridCol w:w="1391"/>
        <w:gridCol w:w="2094"/>
        <w:gridCol w:w="1452"/>
        <w:gridCol w:w="3286"/>
        <w:gridCol w:w="1418"/>
      </w:tblGrid>
      <w:tr w:rsidR="00A92BEB" w14:paraId="774E6985" w14:textId="77777777" w:rsidTr="00A92BEB">
        <w:tc>
          <w:tcPr>
            <w:tcW w:w="590" w:type="dxa"/>
          </w:tcPr>
          <w:p w14:paraId="649DA4E9" w14:textId="7D7A1B19" w:rsidR="00F21E9C" w:rsidRDefault="00F21E9C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</w:t>
            </w:r>
          </w:p>
        </w:tc>
        <w:tc>
          <w:tcPr>
            <w:tcW w:w="4937" w:type="dxa"/>
          </w:tcPr>
          <w:p w14:paraId="0ECC6586" w14:textId="1F211303" w:rsidR="00F21E9C" w:rsidRPr="00411B77" w:rsidRDefault="00F21E9C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</w:t>
            </w:r>
          </w:p>
        </w:tc>
        <w:tc>
          <w:tcPr>
            <w:tcW w:w="1391" w:type="dxa"/>
          </w:tcPr>
          <w:p w14:paraId="28EF80B7" w14:textId="77777777" w:rsidR="00F21E9C" w:rsidRDefault="00F21E9C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Weighting</w:t>
            </w:r>
          </w:p>
          <w:p w14:paraId="54BFDAF8" w14:textId="77777777" w:rsidR="00087615" w:rsidRDefault="00087615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5F8837" w14:textId="69E0162E" w:rsidR="00F21E9C" w:rsidRDefault="00F21E9C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100%)</w:t>
            </w:r>
          </w:p>
        </w:tc>
        <w:tc>
          <w:tcPr>
            <w:tcW w:w="2094" w:type="dxa"/>
          </w:tcPr>
          <w:p w14:paraId="3FF8558F" w14:textId="77777777" w:rsidR="00F21E9C" w:rsidRDefault="00F21E9C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Supplier’s Score</w:t>
            </w:r>
          </w:p>
          <w:p w14:paraId="46168B05" w14:textId="77777777" w:rsidR="00087615" w:rsidRDefault="00087615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F98B36" w14:textId="221CCDF9" w:rsidR="00F21E9C" w:rsidRDefault="00F21E9C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2326C">
              <w:rPr>
                <w:rFonts w:ascii="Arial" w:hAnsi="Arial" w:cs="Arial"/>
                <w:sz w:val="24"/>
                <w:szCs w:val="24"/>
              </w:rPr>
              <w:t>0 / 3 / 5 / 7 / 10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52" w:type="dxa"/>
          </w:tcPr>
          <w:p w14:paraId="66301C48" w14:textId="77777777" w:rsidR="00F21E9C" w:rsidRDefault="00F21E9C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Weighted Score</w:t>
            </w:r>
          </w:p>
          <w:p w14:paraId="415E594E" w14:textId="5EFC5683" w:rsidR="00087615" w:rsidRDefault="00087615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2326C">
              <w:rPr>
                <w:rFonts w:ascii="Arial" w:hAnsi="Arial" w:cs="Arial"/>
                <w:sz w:val="24"/>
                <w:szCs w:val="24"/>
              </w:rPr>
              <w:t>0-10 x %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86" w:type="dxa"/>
          </w:tcPr>
          <w:p w14:paraId="07BF603D" w14:textId="2AA99779" w:rsidR="00F21E9C" w:rsidRDefault="00D22126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Rationale / Comments</w:t>
            </w:r>
          </w:p>
        </w:tc>
        <w:tc>
          <w:tcPr>
            <w:tcW w:w="1418" w:type="dxa"/>
          </w:tcPr>
          <w:p w14:paraId="5B94D223" w14:textId="2F724529" w:rsidR="00F21E9C" w:rsidRDefault="0001424D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Minimum Accepted Score</w:t>
            </w:r>
          </w:p>
        </w:tc>
      </w:tr>
      <w:tr w:rsidR="00A92BEB" w14:paraId="21B2C2CA" w14:textId="77777777" w:rsidTr="00A92BEB">
        <w:tc>
          <w:tcPr>
            <w:tcW w:w="590" w:type="dxa"/>
          </w:tcPr>
          <w:p w14:paraId="7A5DACE0" w14:textId="47C40481" w:rsidR="00F21E9C" w:rsidRDefault="00AC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37" w:type="dxa"/>
          </w:tcPr>
          <w:p w14:paraId="0959E47F" w14:textId="73098422" w:rsidR="00F21E9C" w:rsidRDefault="002B3F28" w:rsidP="001A7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no more than </w:t>
            </w:r>
            <w:r w:rsidR="00115761">
              <w:rPr>
                <w:rFonts w:ascii="Arial" w:hAnsi="Arial" w:cs="Arial"/>
                <w:sz w:val="24"/>
                <w:szCs w:val="24"/>
              </w:rPr>
              <w:t>5</w:t>
            </w:r>
            <w:r w:rsidR="00D50C03">
              <w:rPr>
                <w:rFonts w:ascii="Arial" w:hAnsi="Arial" w:cs="Arial"/>
                <w:sz w:val="24"/>
                <w:szCs w:val="24"/>
              </w:rPr>
              <w:t xml:space="preserve">000 </w:t>
            </w:r>
            <w:r w:rsidR="009A4BA0">
              <w:rPr>
                <w:rFonts w:ascii="Arial" w:hAnsi="Arial" w:cs="Arial"/>
                <w:sz w:val="24"/>
                <w:szCs w:val="24"/>
              </w:rPr>
              <w:t xml:space="preserve">words, </w:t>
            </w:r>
            <w:r w:rsidR="009A4BA0" w:rsidRPr="00411B77">
              <w:rPr>
                <w:rFonts w:ascii="Arial" w:hAnsi="Arial" w:cs="Arial"/>
                <w:sz w:val="24"/>
                <w:szCs w:val="24"/>
              </w:rPr>
              <w:t>please</w:t>
            </w:r>
            <w:r w:rsidR="00F21E9C" w:rsidRPr="00411B77">
              <w:rPr>
                <w:rFonts w:ascii="Arial" w:hAnsi="Arial" w:cs="Arial"/>
                <w:sz w:val="24"/>
                <w:szCs w:val="24"/>
              </w:rPr>
              <w:t xml:space="preserve"> provide a </w:t>
            </w:r>
            <w:r w:rsidR="007D5025">
              <w:rPr>
                <w:rFonts w:ascii="Arial" w:hAnsi="Arial" w:cs="Arial"/>
                <w:sz w:val="24"/>
                <w:szCs w:val="24"/>
              </w:rPr>
              <w:t>S</w:t>
            </w:r>
            <w:r w:rsidR="00F21E9C" w:rsidRPr="00411B77">
              <w:rPr>
                <w:rFonts w:ascii="Arial" w:hAnsi="Arial" w:cs="Arial"/>
                <w:sz w:val="24"/>
                <w:szCs w:val="24"/>
              </w:rPr>
              <w:t xml:space="preserve">ervice </w:t>
            </w:r>
            <w:r w:rsidR="007D5025">
              <w:rPr>
                <w:rFonts w:ascii="Arial" w:hAnsi="Arial" w:cs="Arial"/>
                <w:sz w:val="24"/>
                <w:szCs w:val="24"/>
              </w:rPr>
              <w:t>D</w:t>
            </w:r>
            <w:r w:rsidR="00F21E9C" w:rsidRPr="00411B77">
              <w:rPr>
                <w:rFonts w:ascii="Arial" w:hAnsi="Arial" w:cs="Arial"/>
                <w:sz w:val="24"/>
                <w:szCs w:val="24"/>
              </w:rPr>
              <w:t xml:space="preserve">elivery </w:t>
            </w:r>
            <w:r w:rsidR="007D5025">
              <w:rPr>
                <w:rFonts w:ascii="Arial" w:hAnsi="Arial" w:cs="Arial"/>
                <w:sz w:val="24"/>
                <w:szCs w:val="24"/>
              </w:rPr>
              <w:t>P</w:t>
            </w:r>
            <w:r w:rsidR="00F21E9C" w:rsidRPr="00411B77">
              <w:rPr>
                <w:rFonts w:ascii="Arial" w:hAnsi="Arial" w:cs="Arial"/>
                <w:sz w:val="24"/>
                <w:szCs w:val="24"/>
              </w:rPr>
              <w:t xml:space="preserve">lan that details how </w:t>
            </w:r>
            <w:r w:rsidR="005B14C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D5025">
              <w:rPr>
                <w:rFonts w:ascii="Arial" w:hAnsi="Arial" w:cs="Arial"/>
                <w:sz w:val="24"/>
                <w:szCs w:val="24"/>
              </w:rPr>
              <w:t>P</w:t>
            </w:r>
            <w:r w:rsidR="005B14C0">
              <w:rPr>
                <w:rFonts w:ascii="Arial" w:hAnsi="Arial" w:cs="Arial"/>
                <w:sz w:val="24"/>
                <w:szCs w:val="24"/>
              </w:rPr>
              <w:t xml:space="preserve">otential </w:t>
            </w:r>
            <w:r w:rsidR="007D5025">
              <w:rPr>
                <w:rFonts w:ascii="Arial" w:hAnsi="Arial" w:cs="Arial"/>
                <w:sz w:val="24"/>
                <w:szCs w:val="24"/>
              </w:rPr>
              <w:t>P</w:t>
            </w:r>
            <w:r w:rsidR="005B14C0">
              <w:rPr>
                <w:rFonts w:ascii="Arial" w:hAnsi="Arial" w:cs="Arial"/>
                <w:sz w:val="24"/>
                <w:szCs w:val="24"/>
              </w:rPr>
              <w:t>rovider</w:t>
            </w:r>
            <w:r w:rsidR="00F21E9C" w:rsidRPr="00411B77">
              <w:rPr>
                <w:rFonts w:ascii="Arial" w:hAnsi="Arial" w:cs="Arial"/>
                <w:sz w:val="24"/>
                <w:szCs w:val="24"/>
              </w:rPr>
              <w:t xml:space="preserve"> will provide the </w:t>
            </w:r>
            <w:r w:rsidR="00F21E9C" w:rsidRPr="00AB5F4B">
              <w:rPr>
                <w:rFonts w:ascii="Arial" w:hAnsi="Arial" w:cs="Arial"/>
                <w:b/>
                <w:bCs/>
                <w:sz w:val="24"/>
                <w:szCs w:val="24"/>
              </w:rPr>
              <w:t>requirement</w:t>
            </w:r>
            <w:r w:rsidR="00F21E9C" w:rsidRPr="00411B77">
              <w:rPr>
                <w:rFonts w:ascii="Arial" w:hAnsi="Arial" w:cs="Arial"/>
                <w:sz w:val="24"/>
                <w:szCs w:val="24"/>
              </w:rPr>
              <w:t xml:space="preserve"> as outlined in </w:t>
            </w:r>
            <w:r w:rsidR="00CC09D5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="00CC09D5" w:rsidRPr="00115761">
              <w:rPr>
                <w:rFonts w:ascii="Arial" w:hAnsi="Arial" w:cs="Arial"/>
                <w:sz w:val="24"/>
                <w:szCs w:val="24"/>
              </w:rPr>
              <w:t>3</w:t>
            </w:r>
            <w:r w:rsidR="00CC09D5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F21E9C" w:rsidRPr="00411B77">
              <w:rPr>
                <w:rFonts w:ascii="Arial" w:hAnsi="Arial" w:cs="Arial"/>
                <w:sz w:val="24"/>
                <w:szCs w:val="24"/>
              </w:rPr>
              <w:t>the SOR.  As a minimum this should include:</w:t>
            </w:r>
          </w:p>
          <w:p w14:paraId="50B733AB" w14:textId="77777777" w:rsidR="00834DB6" w:rsidRPr="00411B77" w:rsidRDefault="00834DB6" w:rsidP="001A75D2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15EF6DC1" w14:textId="77777777" w:rsidR="00B97E3A" w:rsidRPr="00B97E3A" w:rsidRDefault="00B97E3A" w:rsidP="00B97E3A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47ED79B" w14:textId="6733163A" w:rsidR="00B92D7A" w:rsidRDefault="00402D38" w:rsidP="008C553C">
            <w:pPr>
              <w:pStyle w:val="ListParagraph"/>
              <w:numPr>
                <w:ilvl w:val="0"/>
                <w:numId w:val="2"/>
              </w:numPr>
              <w:ind w:left="414" w:hanging="414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A</w:t>
            </w:r>
            <w:r w:rsidR="008C553C" w:rsidRPr="008C553C">
              <w:rPr>
                <w:rFonts w:ascii="Arial" w:eastAsiaTheme="minorEastAsia" w:hAnsi="Arial" w:cs="Arial"/>
                <w:sz w:val="24"/>
                <w:szCs w:val="24"/>
              </w:rPr>
              <w:t xml:space="preserve">n overview of your understanding of </w:t>
            </w:r>
            <w:r w:rsidR="00AE254F">
              <w:rPr>
                <w:rFonts w:ascii="Arial" w:eastAsiaTheme="minorEastAsia" w:hAnsi="Arial" w:cs="Arial"/>
                <w:sz w:val="24"/>
                <w:szCs w:val="24"/>
              </w:rPr>
              <w:t>Close Air Support (</w:t>
            </w:r>
            <w:r w:rsidR="008C553C" w:rsidRPr="008C553C">
              <w:rPr>
                <w:rFonts w:ascii="Arial" w:eastAsiaTheme="minorEastAsia" w:hAnsi="Arial" w:cs="Arial"/>
                <w:sz w:val="24"/>
                <w:szCs w:val="24"/>
              </w:rPr>
              <w:t>CAS</w:t>
            </w:r>
            <w:r w:rsidR="00AE254F">
              <w:rPr>
                <w:rFonts w:ascii="Arial" w:eastAsiaTheme="minorEastAsia" w:hAnsi="Arial" w:cs="Arial"/>
                <w:sz w:val="24"/>
                <w:szCs w:val="24"/>
              </w:rPr>
              <w:t>) and Intelligence</w:t>
            </w:r>
            <w:r w:rsidR="00316DB0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  <w:r w:rsidR="00AE254F">
              <w:rPr>
                <w:rFonts w:ascii="Arial" w:eastAsiaTheme="minorEastAsia" w:hAnsi="Arial" w:cs="Arial"/>
                <w:sz w:val="24"/>
                <w:szCs w:val="24"/>
              </w:rPr>
              <w:t xml:space="preserve"> Surveillance and Reconnaissance (I</w:t>
            </w:r>
            <w:r w:rsidR="008C553C" w:rsidRPr="008C553C">
              <w:rPr>
                <w:rFonts w:ascii="Arial" w:eastAsiaTheme="minorEastAsia" w:hAnsi="Arial" w:cs="Arial"/>
                <w:sz w:val="24"/>
                <w:szCs w:val="24"/>
              </w:rPr>
              <w:t>SR</w:t>
            </w:r>
            <w:r w:rsidR="00AE254F"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  <w:r w:rsidR="008C553C" w:rsidRPr="008C553C">
              <w:rPr>
                <w:rFonts w:ascii="Arial" w:eastAsiaTheme="minorEastAsia" w:hAnsi="Arial" w:cs="Arial"/>
                <w:sz w:val="24"/>
                <w:szCs w:val="24"/>
              </w:rPr>
              <w:t xml:space="preserve">, and its main roles </w:t>
            </w:r>
            <w:r w:rsidR="00515300">
              <w:rPr>
                <w:rFonts w:ascii="Arial" w:eastAsiaTheme="minorEastAsia" w:hAnsi="Arial" w:cs="Arial"/>
                <w:sz w:val="24"/>
                <w:szCs w:val="24"/>
              </w:rPr>
              <w:t>within</w:t>
            </w:r>
            <w:r w:rsidR="008C553C" w:rsidRPr="008C553C">
              <w:rPr>
                <w:rFonts w:ascii="Arial" w:eastAsiaTheme="minorEastAsia" w:hAnsi="Arial" w:cs="Arial"/>
                <w:sz w:val="24"/>
                <w:szCs w:val="24"/>
              </w:rPr>
              <w:t xml:space="preserve"> the </w:t>
            </w:r>
            <w:r w:rsidR="00515300">
              <w:rPr>
                <w:rFonts w:ascii="Arial" w:eastAsiaTheme="minorEastAsia" w:hAnsi="Arial" w:cs="Arial"/>
                <w:sz w:val="24"/>
                <w:szCs w:val="24"/>
              </w:rPr>
              <w:t xml:space="preserve">collective training </w:t>
            </w:r>
            <w:r w:rsidR="008C553C" w:rsidRPr="008C553C">
              <w:rPr>
                <w:rFonts w:ascii="Arial" w:eastAsiaTheme="minorEastAsia" w:hAnsi="Arial" w:cs="Arial"/>
                <w:sz w:val="24"/>
                <w:szCs w:val="24"/>
              </w:rPr>
              <w:t>environment</w:t>
            </w:r>
            <w:r w:rsidR="00515300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14:paraId="455D7AD5" w14:textId="77777777" w:rsidR="003C5819" w:rsidRPr="00760265" w:rsidRDefault="003C5819" w:rsidP="0076026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11819BBA" w14:textId="2ABCD0DD" w:rsidR="00760265" w:rsidRDefault="00760265" w:rsidP="00760265">
            <w:pPr>
              <w:pStyle w:val="ListParagraph"/>
              <w:numPr>
                <w:ilvl w:val="0"/>
                <w:numId w:val="2"/>
              </w:numPr>
              <w:ind w:left="437" w:hanging="425"/>
              <w:rPr>
                <w:rFonts w:ascii="Arial" w:eastAsiaTheme="minorEastAsia" w:hAnsi="Arial" w:cs="Arial"/>
                <w:sz w:val="24"/>
                <w:szCs w:val="24"/>
              </w:rPr>
            </w:pPr>
            <w:r w:rsidRPr="00760265">
              <w:rPr>
                <w:rFonts w:ascii="Arial" w:eastAsiaTheme="minorEastAsia" w:hAnsi="Arial" w:cs="Arial"/>
                <w:sz w:val="24"/>
                <w:szCs w:val="24"/>
              </w:rPr>
              <w:t>Details of the key resources that the Potential Provider will use to deliver the service, including CVs of the key personnel involved in managing service delivery.</w:t>
            </w:r>
          </w:p>
          <w:p w14:paraId="6D61D377" w14:textId="77777777" w:rsidR="00760265" w:rsidRPr="00760265" w:rsidRDefault="00760265" w:rsidP="00760265">
            <w:pPr>
              <w:pStyle w:val="ListParagraph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E11A895" w14:textId="3A3219A9" w:rsidR="008C553C" w:rsidRPr="00760265" w:rsidRDefault="00515300" w:rsidP="008C553C">
            <w:pPr>
              <w:pStyle w:val="ListParagraph"/>
              <w:numPr>
                <w:ilvl w:val="0"/>
                <w:numId w:val="2"/>
              </w:numPr>
              <w:ind w:left="437" w:hanging="425"/>
              <w:rPr>
                <w:rFonts w:ascii="Arial" w:eastAsiaTheme="minorEastAsia" w:hAnsi="Arial" w:cs="Arial"/>
                <w:sz w:val="24"/>
                <w:szCs w:val="24"/>
              </w:rPr>
            </w:pPr>
            <w:r w:rsidRPr="00760265">
              <w:rPr>
                <w:rFonts w:ascii="Arial" w:eastAsiaTheme="minorEastAsia" w:hAnsi="Arial" w:cs="Arial"/>
                <w:sz w:val="24"/>
                <w:szCs w:val="24"/>
              </w:rPr>
              <w:t>Details of</w:t>
            </w:r>
            <w:r w:rsidR="003C5819" w:rsidRPr="00760265">
              <w:rPr>
                <w:rFonts w:ascii="Arial" w:eastAsiaTheme="minorEastAsia" w:hAnsi="Arial" w:cs="Arial"/>
                <w:sz w:val="24"/>
                <w:szCs w:val="24"/>
              </w:rPr>
              <w:t xml:space="preserve"> how your organisation will ensure that its staff will be suitably qualified and experienced to undertake the technical work required throughout the life of the contract</w:t>
            </w:r>
            <w:r w:rsidR="003913F5" w:rsidRPr="00760265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  <w:r w:rsidR="003C5819" w:rsidRPr="0076026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14:paraId="76BE0A21" w14:textId="783C0FE3" w:rsidR="00760265" w:rsidRDefault="007602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3977E75" w14:textId="206037F6" w:rsidR="00F21E9C" w:rsidRDefault="00DB59DA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35%</w:t>
            </w:r>
          </w:p>
        </w:tc>
        <w:tc>
          <w:tcPr>
            <w:tcW w:w="2094" w:type="dxa"/>
          </w:tcPr>
          <w:p w14:paraId="15DB530E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14:paraId="1A0E0001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44BAD4AD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30F226" w14:textId="6F4BB2C8" w:rsidR="00F21E9C" w:rsidRDefault="00100421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622D785" w14:textId="6FC3B82D" w:rsidR="00A92BEB" w:rsidRDefault="00A92BEB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BEB" w14:paraId="234258E9" w14:textId="77777777" w:rsidTr="00A92BEB">
        <w:tc>
          <w:tcPr>
            <w:tcW w:w="590" w:type="dxa"/>
          </w:tcPr>
          <w:p w14:paraId="61E77F12" w14:textId="45EDA806" w:rsidR="00F21E9C" w:rsidRDefault="00AC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937" w:type="dxa"/>
          </w:tcPr>
          <w:p w14:paraId="00A3EFE4" w14:textId="4BF5FB15" w:rsidR="0001424D" w:rsidRDefault="00E878F4" w:rsidP="00014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no more than </w:t>
            </w:r>
            <w:r w:rsidR="00480B3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000 words</w:t>
            </w:r>
            <w:r w:rsidR="000E06B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01424D" w:rsidRPr="0034752F">
              <w:rPr>
                <w:rFonts w:ascii="Arial" w:hAnsi="Arial" w:cs="Arial"/>
                <w:sz w:val="24"/>
                <w:szCs w:val="24"/>
              </w:rPr>
              <w:t xml:space="preserve">lease provide a </w:t>
            </w:r>
            <w:r w:rsidR="00315CB8">
              <w:rPr>
                <w:rFonts w:ascii="Arial" w:hAnsi="Arial" w:cs="Arial"/>
                <w:sz w:val="24"/>
                <w:szCs w:val="24"/>
              </w:rPr>
              <w:t>S</w:t>
            </w:r>
            <w:r w:rsidR="0001424D" w:rsidRPr="0034752F">
              <w:rPr>
                <w:rFonts w:ascii="Arial" w:hAnsi="Arial" w:cs="Arial"/>
                <w:sz w:val="24"/>
                <w:szCs w:val="24"/>
              </w:rPr>
              <w:t xml:space="preserve">ervice </w:t>
            </w:r>
            <w:r w:rsidR="00AA4397">
              <w:rPr>
                <w:rFonts w:ascii="Arial" w:hAnsi="Arial" w:cs="Arial"/>
                <w:sz w:val="24"/>
                <w:szCs w:val="24"/>
              </w:rPr>
              <w:t>Continuity</w:t>
            </w:r>
            <w:r w:rsidR="0001424D" w:rsidRPr="003475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5CB8">
              <w:rPr>
                <w:rFonts w:ascii="Arial" w:hAnsi="Arial" w:cs="Arial"/>
                <w:sz w:val="24"/>
                <w:szCs w:val="24"/>
              </w:rPr>
              <w:t>P</w:t>
            </w:r>
            <w:r w:rsidR="0001424D" w:rsidRPr="0034752F">
              <w:rPr>
                <w:rFonts w:ascii="Arial" w:hAnsi="Arial" w:cs="Arial"/>
                <w:sz w:val="24"/>
                <w:szCs w:val="24"/>
              </w:rPr>
              <w:t xml:space="preserve">lan that </w:t>
            </w:r>
            <w:r w:rsidR="0001424D" w:rsidRPr="00D9652C">
              <w:rPr>
                <w:rFonts w:ascii="Arial" w:hAnsi="Arial" w:cs="Arial"/>
                <w:sz w:val="24"/>
                <w:szCs w:val="24"/>
              </w:rPr>
              <w:t xml:space="preserve">details how </w:t>
            </w:r>
            <w:r w:rsidR="005B14C0" w:rsidRPr="00D9652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15CB8" w:rsidRPr="00D9652C">
              <w:rPr>
                <w:rFonts w:ascii="Arial" w:hAnsi="Arial" w:cs="Arial"/>
                <w:sz w:val="24"/>
                <w:szCs w:val="24"/>
              </w:rPr>
              <w:t>P</w:t>
            </w:r>
            <w:r w:rsidR="005B14C0" w:rsidRPr="00D9652C">
              <w:rPr>
                <w:rFonts w:ascii="Arial" w:hAnsi="Arial" w:cs="Arial"/>
                <w:sz w:val="24"/>
                <w:szCs w:val="24"/>
              </w:rPr>
              <w:t xml:space="preserve">otential </w:t>
            </w:r>
            <w:r w:rsidR="00315CB8" w:rsidRPr="00D9652C">
              <w:rPr>
                <w:rFonts w:ascii="Arial" w:hAnsi="Arial" w:cs="Arial"/>
                <w:sz w:val="24"/>
                <w:szCs w:val="24"/>
              </w:rPr>
              <w:t>P</w:t>
            </w:r>
            <w:r w:rsidR="005B14C0" w:rsidRPr="00D9652C">
              <w:rPr>
                <w:rFonts w:ascii="Arial" w:hAnsi="Arial" w:cs="Arial"/>
                <w:sz w:val="24"/>
                <w:szCs w:val="24"/>
              </w:rPr>
              <w:t xml:space="preserve">rovider </w:t>
            </w:r>
            <w:r w:rsidR="0001424D" w:rsidRPr="00D9652C">
              <w:rPr>
                <w:rFonts w:ascii="Arial" w:hAnsi="Arial" w:cs="Arial"/>
                <w:sz w:val="24"/>
                <w:szCs w:val="24"/>
              </w:rPr>
              <w:t xml:space="preserve">will provide </w:t>
            </w:r>
            <w:r w:rsidR="00CF0C9C" w:rsidRPr="00D9652C">
              <w:rPr>
                <w:rFonts w:ascii="Arial" w:hAnsi="Arial" w:cs="Arial"/>
                <w:sz w:val="24"/>
                <w:szCs w:val="24"/>
              </w:rPr>
              <w:t>Service Support</w:t>
            </w:r>
            <w:r w:rsidR="0001424D" w:rsidRPr="00D9652C">
              <w:rPr>
                <w:rFonts w:ascii="Arial" w:hAnsi="Arial" w:cs="Arial"/>
                <w:sz w:val="24"/>
                <w:szCs w:val="24"/>
              </w:rPr>
              <w:t xml:space="preserve"> as outlined </w:t>
            </w:r>
            <w:r w:rsidR="00115761" w:rsidRPr="00D9652C">
              <w:rPr>
                <w:rFonts w:ascii="Arial" w:hAnsi="Arial" w:cs="Arial"/>
                <w:sz w:val="24"/>
                <w:szCs w:val="24"/>
              </w:rPr>
              <w:t>within the User</w:t>
            </w:r>
            <w:r w:rsidR="00115761">
              <w:rPr>
                <w:rFonts w:ascii="Arial" w:hAnsi="Arial" w:cs="Arial"/>
                <w:sz w:val="24"/>
                <w:szCs w:val="24"/>
              </w:rPr>
              <w:t xml:space="preserve"> Requireme</w:t>
            </w:r>
            <w:r w:rsidR="004333D9">
              <w:rPr>
                <w:rFonts w:ascii="Arial" w:hAnsi="Arial" w:cs="Arial"/>
                <w:sz w:val="24"/>
                <w:szCs w:val="24"/>
              </w:rPr>
              <w:t>nts</w:t>
            </w:r>
            <w:r w:rsidR="00374DC6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01424D" w:rsidRPr="0034752F">
              <w:rPr>
                <w:rFonts w:ascii="Arial" w:hAnsi="Arial" w:cs="Arial"/>
                <w:sz w:val="24"/>
                <w:szCs w:val="24"/>
              </w:rPr>
              <w:t>the SOR.  As a minimum this should include:</w:t>
            </w:r>
          </w:p>
          <w:p w14:paraId="409D9859" w14:textId="77777777" w:rsidR="00834DB6" w:rsidRPr="0001424D" w:rsidRDefault="00834DB6" w:rsidP="000142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7C6FF" w14:textId="7929B235" w:rsidR="008C553C" w:rsidRPr="003411D5" w:rsidRDefault="008C553C" w:rsidP="003411D5">
            <w:pPr>
              <w:pStyle w:val="ListParagraph"/>
              <w:numPr>
                <w:ilvl w:val="0"/>
                <w:numId w:val="7"/>
              </w:numPr>
              <w:ind w:left="296" w:hanging="284"/>
              <w:rPr>
                <w:rFonts w:ascii="Arial" w:hAnsi="Arial" w:cs="Arial"/>
                <w:sz w:val="24"/>
                <w:szCs w:val="24"/>
              </w:rPr>
            </w:pPr>
            <w:r w:rsidRPr="008C553C">
              <w:rPr>
                <w:rFonts w:ascii="Arial" w:hAnsi="Arial" w:cs="Arial"/>
                <w:sz w:val="24"/>
                <w:szCs w:val="24"/>
              </w:rPr>
              <w:t>Detail</w:t>
            </w:r>
            <w:r w:rsidR="000F31A1">
              <w:rPr>
                <w:rFonts w:ascii="Arial" w:hAnsi="Arial" w:cs="Arial"/>
                <w:sz w:val="24"/>
                <w:szCs w:val="24"/>
              </w:rPr>
              <w:t xml:space="preserve"> on</w:t>
            </w:r>
            <w:r w:rsidRPr="008C553C">
              <w:rPr>
                <w:rFonts w:ascii="Arial" w:hAnsi="Arial" w:cs="Arial"/>
                <w:sz w:val="24"/>
                <w:szCs w:val="24"/>
              </w:rPr>
              <w:t xml:space="preserve"> how the </w:t>
            </w:r>
            <w:r w:rsidR="000F31A1">
              <w:rPr>
                <w:rFonts w:ascii="Arial" w:hAnsi="Arial" w:cs="Arial"/>
                <w:sz w:val="24"/>
                <w:szCs w:val="24"/>
              </w:rPr>
              <w:t>P</w:t>
            </w:r>
            <w:r w:rsidRPr="008C553C">
              <w:rPr>
                <w:rFonts w:ascii="Arial" w:hAnsi="Arial" w:cs="Arial"/>
                <w:sz w:val="24"/>
                <w:szCs w:val="24"/>
              </w:rPr>
              <w:t xml:space="preserve">otential </w:t>
            </w:r>
            <w:r w:rsidR="000F31A1">
              <w:rPr>
                <w:rFonts w:ascii="Arial" w:hAnsi="Arial" w:cs="Arial"/>
                <w:sz w:val="24"/>
                <w:szCs w:val="24"/>
              </w:rPr>
              <w:t>P</w:t>
            </w:r>
            <w:r w:rsidRPr="008C553C">
              <w:rPr>
                <w:rFonts w:ascii="Arial" w:hAnsi="Arial" w:cs="Arial"/>
                <w:sz w:val="24"/>
                <w:szCs w:val="24"/>
              </w:rPr>
              <w:t xml:space="preserve">rovider’s organisation will provide support to the requirement for the duration of the contract. </w:t>
            </w:r>
            <w:r w:rsidR="000F31A1">
              <w:rPr>
                <w:rFonts w:ascii="Arial" w:hAnsi="Arial" w:cs="Arial"/>
                <w:sz w:val="24"/>
                <w:szCs w:val="24"/>
              </w:rPr>
              <w:t>This should include, but not be limited to,</w:t>
            </w:r>
            <w:r w:rsidR="00A32E9F">
              <w:rPr>
                <w:rFonts w:ascii="Arial" w:hAnsi="Arial" w:cs="Arial"/>
                <w:sz w:val="24"/>
                <w:szCs w:val="24"/>
              </w:rPr>
              <w:t xml:space="preserve"> timescales for providing in-country support, in the case of a service failure, together with a commitment to meet such times.</w:t>
            </w:r>
            <w:r w:rsidRPr="003411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69F675" w14:textId="77777777" w:rsidR="008C553C" w:rsidRPr="008C553C" w:rsidRDefault="008C553C" w:rsidP="008C553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09AA464" w14:textId="0506D8F2" w:rsidR="00163E0A" w:rsidRDefault="00163E0A" w:rsidP="008C553C">
            <w:pPr>
              <w:pStyle w:val="ListParagraph"/>
              <w:numPr>
                <w:ilvl w:val="0"/>
                <w:numId w:val="7"/>
              </w:numPr>
              <w:ind w:left="29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of a Business Continuity and Data Recovery Plan, </w:t>
            </w:r>
            <w:r w:rsidRPr="00163E0A">
              <w:rPr>
                <w:rFonts w:ascii="Arial" w:hAnsi="Arial" w:cs="Arial"/>
                <w:sz w:val="24"/>
                <w:szCs w:val="24"/>
              </w:rPr>
              <w:t xml:space="preserve">with timescales for Return to Normal operations for prioritised services, </w:t>
            </w:r>
            <w:r w:rsidR="00D9652C" w:rsidRPr="00163E0A">
              <w:rPr>
                <w:rFonts w:ascii="Arial" w:hAnsi="Arial" w:cs="Arial"/>
                <w:sz w:val="24"/>
                <w:szCs w:val="24"/>
              </w:rPr>
              <w:t>including Recovery</w:t>
            </w:r>
            <w:r w:rsidRPr="00163E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163E0A">
              <w:rPr>
                <w:rFonts w:ascii="Arial" w:hAnsi="Arial" w:cs="Arial"/>
                <w:sz w:val="24"/>
                <w:szCs w:val="24"/>
              </w:rPr>
              <w:t xml:space="preserve">ime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163E0A">
              <w:rPr>
                <w:rFonts w:ascii="Arial" w:hAnsi="Arial" w:cs="Arial"/>
                <w:sz w:val="24"/>
                <w:szCs w:val="24"/>
              </w:rPr>
              <w:t>bjective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63E0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163E0A">
              <w:rPr>
                <w:rFonts w:ascii="Arial" w:hAnsi="Arial" w:cs="Arial"/>
                <w:sz w:val="24"/>
                <w:szCs w:val="24"/>
              </w:rPr>
              <w:t>Recovery Point Objective</w:t>
            </w:r>
            <w:r w:rsidR="00E27251">
              <w:rPr>
                <w:rFonts w:ascii="Arial" w:hAnsi="Arial" w:cs="Arial"/>
                <w:sz w:val="24"/>
                <w:szCs w:val="24"/>
              </w:rPr>
              <w:t>s.</w:t>
            </w:r>
          </w:p>
          <w:p w14:paraId="67A15D81" w14:textId="77777777" w:rsidR="00163E0A" w:rsidRPr="00480B3E" w:rsidRDefault="00163E0A" w:rsidP="00480B3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F218C26" w14:textId="37A719EF" w:rsidR="008841A1" w:rsidRDefault="00A32E9F" w:rsidP="008C553C">
            <w:pPr>
              <w:pStyle w:val="ListParagraph"/>
              <w:numPr>
                <w:ilvl w:val="0"/>
                <w:numId w:val="7"/>
              </w:numPr>
              <w:ind w:left="29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process to resume normal service i</w:t>
            </w:r>
            <w:r w:rsidR="008C553C" w:rsidRPr="008C553C">
              <w:rPr>
                <w:rFonts w:ascii="Arial" w:hAnsi="Arial" w:cs="Arial"/>
                <w:sz w:val="24"/>
                <w:szCs w:val="24"/>
              </w:rPr>
              <w:t xml:space="preserve">f a replacement aircraft is required </w:t>
            </w:r>
            <w:r>
              <w:rPr>
                <w:rFonts w:ascii="Arial" w:hAnsi="Arial" w:cs="Arial"/>
                <w:sz w:val="24"/>
                <w:szCs w:val="24"/>
              </w:rPr>
              <w:t>due to a service failure</w:t>
            </w:r>
            <w:r w:rsidR="008C553C" w:rsidRPr="008C553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0A852A" w14:textId="77777777" w:rsidR="008841A1" w:rsidRPr="008841A1" w:rsidRDefault="008841A1" w:rsidP="008841A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A2E01C8" w14:textId="72580ED4" w:rsidR="008C553C" w:rsidRDefault="00A32E9F" w:rsidP="008C553C">
            <w:pPr>
              <w:pStyle w:val="ListParagraph"/>
              <w:numPr>
                <w:ilvl w:val="0"/>
                <w:numId w:val="7"/>
              </w:numPr>
              <w:ind w:left="29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of </w:t>
            </w:r>
            <w:r w:rsidR="008841A1" w:rsidRPr="008841A1">
              <w:rPr>
                <w:rFonts w:ascii="Arial" w:hAnsi="Arial" w:cs="Arial"/>
                <w:sz w:val="24"/>
                <w:szCs w:val="24"/>
              </w:rPr>
              <w:t xml:space="preserve">any </w:t>
            </w:r>
            <w:r>
              <w:rPr>
                <w:rFonts w:ascii="Arial" w:hAnsi="Arial" w:cs="Arial"/>
                <w:sz w:val="24"/>
                <w:szCs w:val="24"/>
              </w:rPr>
              <w:t>part</w:t>
            </w:r>
            <w:r w:rsidRPr="008841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41A1" w:rsidRPr="008841A1">
              <w:rPr>
                <w:rFonts w:ascii="Arial" w:hAnsi="Arial" w:cs="Arial"/>
                <w:sz w:val="24"/>
                <w:szCs w:val="24"/>
              </w:rPr>
              <w:t xml:space="preserve">of the requirement that </w:t>
            </w:r>
            <w:r>
              <w:rPr>
                <w:rFonts w:ascii="Arial" w:hAnsi="Arial" w:cs="Arial"/>
                <w:sz w:val="24"/>
                <w:szCs w:val="24"/>
              </w:rPr>
              <w:t>would be sub-contracted</w:t>
            </w:r>
            <w:r w:rsidR="008841A1" w:rsidRPr="008841A1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07F1589A" w14:textId="77777777" w:rsidR="003411D5" w:rsidRPr="003411D5" w:rsidRDefault="003411D5" w:rsidP="003411D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3776DE1" w14:textId="40264C83" w:rsidR="00163E0A" w:rsidRPr="00163E0A" w:rsidRDefault="00AA4397" w:rsidP="00163E0A">
            <w:pPr>
              <w:pStyle w:val="ListParagraph"/>
              <w:numPr>
                <w:ilvl w:val="0"/>
                <w:numId w:val="7"/>
              </w:numPr>
              <w:ind w:left="29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</w:t>
            </w:r>
            <w:r w:rsidR="00FD76D9" w:rsidRPr="00FD76D9">
              <w:rPr>
                <w:rFonts w:ascii="Arial" w:hAnsi="Arial" w:cs="Arial"/>
                <w:sz w:val="24"/>
                <w:szCs w:val="24"/>
              </w:rPr>
              <w:t xml:space="preserve"> how you would </w:t>
            </w:r>
            <w:r>
              <w:rPr>
                <w:rFonts w:ascii="Arial" w:hAnsi="Arial" w:cs="Arial"/>
                <w:sz w:val="24"/>
                <w:szCs w:val="24"/>
              </w:rPr>
              <w:t>rectify</w:t>
            </w:r>
            <w:r w:rsidRPr="00FD76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76D9" w:rsidRPr="00FD76D9">
              <w:rPr>
                <w:rFonts w:ascii="Arial" w:hAnsi="Arial" w:cs="Arial"/>
                <w:sz w:val="24"/>
                <w:szCs w:val="24"/>
              </w:rPr>
              <w:t xml:space="preserve">any </w:t>
            </w:r>
            <w:r>
              <w:rPr>
                <w:rFonts w:ascii="Arial" w:hAnsi="Arial" w:cs="Arial"/>
                <w:sz w:val="24"/>
                <w:szCs w:val="24"/>
              </w:rPr>
              <w:t>service failure</w:t>
            </w:r>
            <w:r w:rsidR="00FD76D9" w:rsidRPr="00FD76D9">
              <w:rPr>
                <w:rFonts w:ascii="Arial" w:hAnsi="Arial" w:cs="Arial"/>
                <w:sz w:val="24"/>
                <w:szCs w:val="24"/>
              </w:rPr>
              <w:t xml:space="preserve"> (quality, </w:t>
            </w:r>
            <w:proofErr w:type="gramStart"/>
            <w:r w:rsidR="00FD76D9" w:rsidRPr="00FD76D9">
              <w:rPr>
                <w:rFonts w:ascii="Arial" w:hAnsi="Arial" w:cs="Arial"/>
                <w:sz w:val="24"/>
                <w:szCs w:val="24"/>
              </w:rPr>
              <w:t>quantity</w:t>
            </w:r>
            <w:proofErr w:type="gramEnd"/>
            <w:r w:rsidR="00FD76D9" w:rsidRPr="00FD76D9">
              <w:rPr>
                <w:rFonts w:ascii="Arial" w:hAnsi="Arial" w:cs="Arial"/>
                <w:sz w:val="24"/>
                <w:szCs w:val="24"/>
              </w:rPr>
              <w:t xml:space="preserve"> and service)</w:t>
            </w:r>
            <w:r w:rsidR="00AA21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29680C" w14:textId="77777777" w:rsidR="00F21E9C" w:rsidRDefault="00F21E9C" w:rsidP="008C553C">
            <w:pPr>
              <w:pStyle w:val="ListParagraph"/>
              <w:ind w:left="437"/>
              <w:rPr>
                <w:rFonts w:ascii="Arial" w:hAnsi="Arial" w:cs="Arial"/>
                <w:sz w:val="24"/>
                <w:szCs w:val="24"/>
              </w:rPr>
            </w:pPr>
          </w:p>
          <w:p w14:paraId="0902BE84" w14:textId="44A14D90" w:rsidR="00EC32BC" w:rsidRPr="008C553C" w:rsidRDefault="00EC32BC" w:rsidP="008C553C">
            <w:pPr>
              <w:pStyle w:val="ListParagraph"/>
              <w:ind w:left="4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95393C9" w14:textId="090C7FB2" w:rsidR="00F21E9C" w:rsidRDefault="00DB59DA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20%</w:t>
            </w:r>
          </w:p>
        </w:tc>
        <w:tc>
          <w:tcPr>
            <w:tcW w:w="2094" w:type="dxa"/>
          </w:tcPr>
          <w:p w14:paraId="26596AF3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F68B974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4CECEDD9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F65643" w14:textId="273570B1" w:rsidR="00A92BEB" w:rsidRDefault="001604B9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F9F746C" w14:textId="546ECFEA" w:rsidR="00F21E9C" w:rsidRDefault="00F21E9C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BEB" w14:paraId="4598E4FB" w14:textId="77777777" w:rsidTr="00A92BEB">
        <w:tc>
          <w:tcPr>
            <w:tcW w:w="590" w:type="dxa"/>
          </w:tcPr>
          <w:p w14:paraId="435997EB" w14:textId="4953BBE1" w:rsidR="00F21E9C" w:rsidRDefault="00AC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37" w:type="dxa"/>
          </w:tcPr>
          <w:p w14:paraId="1233A59D" w14:textId="604CB8CC" w:rsidR="00AC53AA" w:rsidRDefault="00A3548D" w:rsidP="00AC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no more than </w:t>
            </w:r>
            <w:r w:rsidR="001604B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000 words</w:t>
            </w:r>
            <w:r w:rsidR="000E06B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AC53AA" w:rsidRPr="00BA5BFB">
              <w:rPr>
                <w:rFonts w:ascii="Arial" w:hAnsi="Arial" w:cs="Arial"/>
                <w:sz w:val="24"/>
                <w:szCs w:val="24"/>
              </w:rPr>
              <w:t xml:space="preserve">lease provide a </w:t>
            </w:r>
            <w:r w:rsidR="008D7005">
              <w:rPr>
                <w:rFonts w:ascii="Arial" w:hAnsi="Arial" w:cs="Arial"/>
                <w:sz w:val="24"/>
                <w:szCs w:val="24"/>
              </w:rPr>
              <w:t>draft Project Management Plan (PMP) and draft Risk Register</w:t>
            </w:r>
            <w:r w:rsidR="00AC53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265">
              <w:rPr>
                <w:rFonts w:ascii="Arial" w:hAnsi="Arial" w:cs="Arial"/>
                <w:sz w:val="24"/>
                <w:szCs w:val="24"/>
              </w:rPr>
              <w:t>a</w:t>
            </w:r>
            <w:r w:rsidR="00AC53AA" w:rsidRPr="00BA5BFB">
              <w:rPr>
                <w:rFonts w:ascii="Arial" w:hAnsi="Arial" w:cs="Arial"/>
                <w:sz w:val="24"/>
                <w:szCs w:val="24"/>
              </w:rPr>
              <w:t>s a minimum this should include</w:t>
            </w:r>
            <w:r w:rsidR="00AC53A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5AD76A" w14:textId="77777777" w:rsidR="003C5819" w:rsidRPr="001604B9" w:rsidRDefault="003C5819" w:rsidP="001604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EDA91A" w14:textId="2B532047" w:rsidR="003C5819" w:rsidRDefault="008D7005" w:rsidP="008841A1">
            <w:pPr>
              <w:pStyle w:val="ListParagraph"/>
              <w:numPr>
                <w:ilvl w:val="0"/>
                <w:numId w:val="4"/>
              </w:numPr>
              <w:ind w:left="437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1604B9">
              <w:rPr>
                <w:rFonts w:ascii="Arial" w:hAnsi="Arial" w:cs="Arial"/>
                <w:sz w:val="24"/>
                <w:szCs w:val="24"/>
              </w:rPr>
              <w:t xml:space="preserve">n overview of how your company will oversee the </w:t>
            </w:r>
            <w:r w:rsidR="00082F8A">
              <w:rPr>
                <w:rFonts w:ascii="Arial" w:hAnsi="Arial" w:cs="Arial"/>
                <w:sz w:val="24"/>
                <w:szCs w:val="24"/>
              </w:rPr>
              <w:t>M</w:t>
            </w:r>
            <w:r w:rsidR="001604B9">
              <w:rPr>
                <w:rFonts w:ascii="Arial" w:hAnsi="Arial" w:cs="Arial"/>
                <w:sz w:val="24"/>
                <w:szCs w:val="24"/>
              </w:rPr>
              <w:t xml:space="preserve">anagement and </w:t>
            </w:r>
            <w:r w:rsidR="00082F8A">
              <w:rPr>
                <w:rFonts w:ascii="Arial" w:hAnsi="Arial" w:cs="Arial"/>
                <w:sz w:val="24"/>
                <w:szCs w:val="24"/>
              </w:rPr>
              <w:t>G</w:t>
            </w:r>
            <w:r w:rsidR="001604B9">
              <w:rPr>
                <w:rFonts w:ascii="Arial" w:hAnsi="Arial" w:cs="Arial"/>
                <w:sz w:val="24"/>
                <w:szCs w:val="24"/>
              </w:rPr>
              <w:t>overnance</w:t>
            </w:r>
            <w:r w:rsidR="00115761">
              <w:rPr>
                <w:rFonts w:ascii="Arial" w:hAnsi="Arial" w:cs="Arial"/>
                <w:sz w:val="24"/>
                <w:szCs w:val="24"/>
              </w:rPr>
              <w:t xml:space="preserve"> of the project</w:t>
            </w:r>
            <w:r w:rsidR="001604B9">
              <w:rPr>
                <w:rFonts w:ascii="Arial" w:hAnsi="Arial" w:cs="Arial"/>
                <w:sz w:val="24"/>
                <w:szCs w:val="24"/>
              </w:rPr>
              <w:t xml:space="preserve"> throughout the life of the contract.</w:t>
            </w:r>
          </w:p>
          <w:p w14:paraId="05B90B42" w14:textId="77777777" w:rsidR="001604B9" w:rsidRDefault="001604B9" w:rsidP="001604B9">
            <w:pPr>
              <w:pStyle w:val="ListParagraph"/>
              <w:ind w:left="437"/>
              <w:rPr>
                <w:rFonts w:ascii="Arial" w:hAnsi="Arial" w:cs="Arial"/>
                <w:sz w:val="24"/>
                <w:szCs w:val="24"/>
              </w:rPr>
            </w:pPr>
          </w:p>
          <w:p w14:paraId="04A97702" w14:textId="2F0A0B47" w:rsidR="003C5819" w:rsidRDefault="008D7005" w:rsidP="003C5819">
            <w:pPr>
              <w:pStyle w:val="ListParagraph"/>
              <w:numPr>
                <w:ilvl w:val="0"/>
                <w:numId w:val="4"/>
              </w:numPr>
              <w:ind w:left="437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1604B9" w:rsidRPr="001604B9">
              <w:rPr>
                <w:rFonts w:ascii="Arial" w:hAnsi="Arial" w:cs="Arial"/>
                <w:sz w:val="24"/>
                <w:szCs w:val="24"/>
              </w:rPr>
              <w:t>n overview of where your organisation sees likely risk and liability in delivering the requirements of the contract</w:t>
            </w:r>
            <w:r w:rsidR="001604B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7B9934" w14:textId="77777777" w:rsidR="00AA21B6" w:rsidRPr="00AA21B6" w:rsidRDefault="00AA21B6" w:rsidP="00AA21B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F837065" w14:textId="53BD33C6" w:rsidR="00AA21B6" w:rsidRPr="00115761" w:rsidRDefault="008D7005" w:rsidP="003C5819">
            <w:pPr>
              <w:pStyle w:val="ListParagraph"/>
              <w:numPr>
                <w:ilvl w:val="0"/>
                <w:numId w:val="4"/>
              </w:numPr>
              <w:ind w:left="437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who owns each risk and how they will be mitigated</w:t>
            </w:r>
            <w:r w:rsidR="00AA21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25F1D4" w14:textId="26FDC8D9" w:rsidR="003C5819" w:rsidRPr="003C5819" w:rsidRDefault="003C5819" w:rsidP="003C58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688273D" w14:textId="7E606749" w:rsidR="00760265" w:rsidRDefault="00DB59DA" w:rsidP="00DB5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15%</w:t>
            </w:r>
          </w:p>
          <w:p w14:paraId="2216F1B4" w14:textId="77777777" w:rsidR="00760265" w:rsidRDefault="00760265" w:rsidP="007602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BB3B97" w14:textId="20561957" w:rsidR="00760265" w:rsidRPr="00760265" w:rsidRDefault="00760265" w:rsidP="007602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2E9E713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14:paraId="025287DE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705665D9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867A08" w14:textId="4C583AB3" w:rsidR="00F21E9C" w:rsidRDefault="003574E9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332F976" w14:textId="4D6304E0" w:rsidR="00A92BEB" w:rsidRDefault="00A92BEB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BEB" w14:paraId="74F83EEA" w14:textId="77777777" w:rsidTr="00A92BEB">
        <w:tc>
          <w:tcPr>
            <w:tcW w:w="590" w:type="dxa"/>
          </w:tcPr>
          <w:p w14:paraId="15955C1C" w14:textId="2C5B8E71" w:rsidR="00F21E9C" w:rsidRDefault="00AC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37" w:type="dxa"/>
          </w:tcPr>
          <w:p w14:paraId="567FFB69" w14:textId="540F13A6" w:rsidR="00AC53AA" w:rsidRDefault="00A3548D" w:rsidP="00AC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no more than </w:t>
            </w:r>
            <w:r w:rsidR="00E27251">
              <w:rPr>
                <w:rFonts w:ascii="Arial" w:hAnsi="Arial" w:cs="Arial"/>
                <w:sz w:val="24"/>
                <w:szCs w:val="24"/>
              </w:rPr>
              <w:t>5</w:t>
            </w:r>
            <w:r w:rsidR="0011576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 words</w:t>
            </w:r>
            <w:r w:rsidR="000E06B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78F4">
              <w:rPr>
                <w:rFonts w:ascii="Arial" w:hAnsi="Arial" w:cs="Arial"/>
                <w:sz w:val="24"/>
                <w:szCs w:val="24"/>
              </w:rPr>
              <w:t>p</w:t>
            </w:r>
            <w:r w:rsidR="00AC53AA" w:rsidRPr="00AC53AA">
              <w:rPr>
                <w:rFonts w:ascii="Arial" w:hAnsi="Arial" w:cs="Arial"/>
                <w:sz w:val="24"/>
                <w:szCs w:val="24"/>
              </w:rPr>
              <w:t xml:space="preserve">lease </w:t>
            </w:r>
            <w:r w:rsidR="009A4BA0" w:rsidRPr="00AC53AA">
              <w:rPr>
                <w:rFonts w:ascii="Arial" w:hAnsi="Arial" w:cs="Arial"/>
                <w:sz w:val="24"/>
                <w:szCs w:val="24"/>
              </w:rPr>
              <w:t>provide Security</w:t>
            </w:r>
            <w:r w:rsidR="0073098F">
              <w:rPr>
                <w:rFonts w:ascii="Arial" w:hAnsi="Arial" w:cs="Arial"/>
                <w:sz w:val="24"/>
                <w:szCs w:val="24"/>
              </w:rPr>
              <w:t xml:space="preserve"> and Safety Plans </w:t>
            </w:r>
            <w:r w:rsidR="00AC53AA" w:rsidRPr="00AC53AA">
              <w:rPr>
                <w:rFonts w:ascii="Arial" w:hAnsi="Arial" w:cs="Arial"/>
                <w:sz w:val="24"/>
                <w:szCs w:val="24"/>
              </w:rPr>
              <w:t xml:space="preserve">that details how </w:t>
            </w:r>
            <w:r w:rsidR="005B14C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3098F">
              <w:rPr>
                <w:rFonts w:ascii="Arial" w:hAnsi="Arial" w:cs="Arial"/>
                <w:sz w:val="24"/>
                <w:szCs w:val="24"/>
              </w:rPr>
              <w:t>P</w:t>
            </w:r>
            <w:r w:rsidR="005B14C0">
              <w:rPr>
                <w:rFonts w:ascii="Arial" w:hAnsi="Arial" w:cs="Arial"/>
                <w:sz w:val="24"/>
                <w:szCs w:val="24"/>
              </w:rPr>
              <w:t xml:space="preserve">otential </w:t>
            </w:r>
            <w:r w:rsidR="0073098F">
              <w:rPr>
                <w:rFonts w:ascii="Arial" w:hAnsi="Arial" w:cs="Arial"/>
                <w:sz w:val="24"/>
                <w:szCs w:val="24"/>
              </w:rPr>
              <w:t>P</w:t>
            </w:r>
            <w:r w:rsidR="005B14C0">
              <w:rPr>
                <w:rFonts w:ascii="Arial" w:hAnsi="Arial" w:cs="Arial"/>
                <w:sz w:val="24"/>
                <w:szCs w:val="24"/>
              </w:rPr>
              <w:t>rovider</w:t>
            </w:r>
            <w:r w:rsidR="005B14C0" w:rsidRPr="00AC53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AA" w:rsidRPr="00AC53AA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C973F0">
              <w:rPr>
                <w:rFonts w:ascii="Arial" w:hAnsi="Arial" w:cs="Arial"/>
                <w:sz w:val="24"/>
                <w:szCs w:val="24"/>
              </w:rPr>
              <w:t>ensure</w:t>
            </w:r>
            <w:r w:rsidR="00C973F0" w:rsidRPr="00AC53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3F0" w:rsidRPr="00C973F0">
              <w:rPr>
                <w:rFonts w:ascii="Arial" w:hAnsi="Arial" w:cs="Arial"/>
                <w:b/>
                <w:bCs/>
                <w:sz w:val="24"/>
                <w:szCs w:val="24"/>
              </w:rPr>
              <w:t>Security</w:t>
            </w:r>
            <w:r w:rsidR="00B678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Safety</w:t>
            </w:r>
            <w:r w:rsidR="00AC53AA" w:rsidRPr="00AC53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53AA" w:rsidRPr="00AC53AA">
              <w:rPr>
                <w:rFonts w:ascii="Arial" w:hAnsi="Arial" w:cs="Arial"/>
                <w:sz w:val="24"/>
                <w:szCs w:val="24"/>
              </w:rPr>
              <w:t>as outlined in the SOR.  As a minimum this should include:</w:t>
            </w:r>
          </w:p>
          <w:p w14:paraId="5EA8E747" w14:textId="54740A8E" w:rsidR="00AC53AA" w:rsidRPr="00082F8A" w:rsidRDefault="00AC53AA" w:rsidP="00082F8A">
            <w:pPr>
              <w:rPr>
                <w:rFonts w:ascii="Arial" w:eastAsiaTheme="minorEastAsia" w:hAnsi="Arial" w:cs="Arial"/>
                <w:strike/>
                <w:sz w:val="24"/>
                <w:szCs w:val="24"/>
              </w:rPr>
            </w:pPr>
          </w:p>
          <w:p w14:paraId="10BD7719" w14:textId="756F7319" w:rsidR="00AC53AA" w:rsidRDefault="0073098F" w:rsidP="00AC53AA">
            <w:pPr>
              <w:pStyle w:val="ListParagraph"/>
              <w:numPr>
                <w:ilvl w:val="0"/>
                <w:numId w:val="5"/>
              </w:numPr>
              <w:ind w:left="437" w:hanging="425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Details of </w:t>
            </w:r>
            <w:r w:rsidR="004333D9">
              <w:rPr>
                <w:rFonts w:ascii="Arial" w:eastAsiaTheme="minorEastAsia" w:hAnsi="Arial" w:cs="Arial"/>
                <w:sz w:val="24"/>
                <w:szCs w:val="24"/>
              </w:rPr>
              <w:t xml:space="preserve">how you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will </w:t>
            </w:r>
            <w:r w:rsidR="004333D9" w:rsidRPr="004333D9">
              <w:rPr>
                <w:rFonts w:ascii="Arial" w:eastAsiaTheme="minorEastAsia" w:hAnsi="Arial" w:cs="Arial"/>
                <w:sz w:val="24"/>
                <w:szCs w:val="24"/>
              </w:rPr>
              <w:t>handle, manage, store and safeguard UK military cryptographic material</w:t>
            </w:r>
            <w:r w:rsidR="00AD078E">
              <w:rPr>
                <w:rFonts w:ascii="Arial" w:eastAsiaTheme="minorEastAsia" w:hAnsi="Arial" w:cs="Arial"/>
                <w:sz w:val="24"/>
                <w:szCs w:val="24"/>
              </w:rPr>
              <w:t xml:space="preserve"> and MOD Personally Identifiable Information (PII)</w:t>
            </w:r>
            <w:r w:rsidR="004333D9">
              <w:rPr>
                <w:rFonts w:ascii="Arial" w:eastAsiaTheme="minorEastAsia" w:hAnsi="Arial" w:cs="Arial"/>
                <w:sz w:val="24"/>
                <w:szCs w:val="24"/>
              </w:rPr>
              <w:t xml:space="preserve">, in the United Kingdom and overseas, up to an including UK SECRET </w:t>
            </w:r>
            <w:r w:rsidR="004615E5">
              <w:rPr>
                <w:rFonts w:ascii="Arial" w:eastAsiaTheme="minorEastAsia" w:hAnsi="Arial" w:cs="Arial"/>
                <w:sz w:val="24"/>
                <w:szCs w:val="24"/>
              </w:rPr>
              <w:t>m</w:t>
            </w:r>
            <w:r w:rsidR="004333D9">
              <w:rPr>
                <w:rFonts w:ascii="Arial" w:eastAsiaTheme="minorEastAsia" w:hAnsi="Arial" w:cs="Arial"/>
                <w:sz w:val="24"/>
                <w:szCs w:val="24"/>
              </w:rPr>
              <w:t>aterial.</w:t>
            </w:r>
          </w:p>
          <w:p w14:paraId="516E7911" w14:textId="77777777" w:rsidR="00B6781E" w:rsidRDefault="00B6781E" w:rsidP="00B6781E">
            <w:pPr>
              <w:pStyle w:val="ListParagraph"/>
              <w:ind w:left="437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6B40265" w14:textId="5A0877AF" w:rsidR="004615E5" w:rsidRDefault="0073098F" w:rsidP="00AC53AA">
            <w:pPr>
              <w:pStyle w:val="ListParagraph"/>
              <w:numPr>
                <w:ilvl w:val="0"/>
                <w:numId w:val="5"/>
              </w:numPr>
              <w:ind w:left="437" w:hanging="425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A d</w:t>
            </w:r>
            <w:r w:rsidR="00B6781E">
              <w:rPr>
                <w:rFonts w:ascii="Arial" w:eastAsiaTheme="minorEastAsia" w:hAnsi="Arial" w:cs="Arial"/>
                <w:sz w:val="24"/>
                <w:szCs w:val="24"/>
              </w:rPr>
              <w:t>escri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ption of</w:t>
            </w:r>
            <w:r w:rsidR="00B6781E">
              <w:rPr>
                <w:rFonts w:ascii="Arial" w:eastAsiaTheme="minorEastAsia" w:hAnsi="Arial" w:cs="Arial"/>
                <w:sz w:val="24"/>
                <w:szCs w:val="24"/>
              </w:rPr>
              <w:t xml:space="preserve"> the Safety</w:t>
            </w:r>
            <w:r w:rsidR="00163E0A">
              <w:rPr>
                <w:rFonts w:ascii="Arial" w:eastAsiaTheme="minorEastAsia" w:hAnsi="Arial" w:cs="Arial"/>
                <w:sz w:val="24"/>
                <w:szCs w:val="24"/>
              </w:rPr>
              <w:t xml:space="preserve"> and Security</w:t>
            </w:r>
            <w:r w:rsidR="00B6781E">
              <w:rPr>
                <w:rFonts w:ascii="Arial" w:eastAsiaTheme="minorEastAsia" w:hAnsi="Arial" w:cs="Arial"/>
                <w:sz w:val="24"/>
                <w:szCs w:val="24"/>
              </w:rPr>
              <w:t xml:space="preserve"> Culture that you intend to adopt</w:t>
            </w:r>
            <w:r w:rsidR="00480B3E">
              <w:rPr>
                <w:rFonts w:ascii="Arial" w:eastAsiaTheme="minorEastAsia" w:hAnsi="Arial" w:cs="Arial"/>
                <w:sz w:val="24"/>
                <w:szCs w:val="24"/>
              </w:rPr>
              <w:t xml:space="preserve"> and promote</w:t>
            </w:r>
            <w:r w:rsidR="00B6781E">
              <w:rPr>
                <w:rFonts w:ascii="Arial" w:eastAsiaTheme="minorEastAsia" w:hAnsi="Arial" w:cs="Arial"/>
                <w:sz w:val="24"/>
                <w:szCs w:val="24"/>
              </w:rPr>
              <w:t xml:space="preserve"> during the life of the contract</w:t>
            </w:r>
            <w:r w:rsidR="004B236B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14:paraId="67008A99" w14:textId="05A0F7BE" w:rsidR="004615E5" w:rsidRDefault="004615E5" w:rsidP="004615E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B253151" w14:textId="54E50548" w:rsidR="004615E5" w:rsidRDefault="0073098F" w:rsidP="00AC53AA">
            <w:pPr>
              <w:pStyle w:val="ListParagraph"/>
              <w:numPr>
                <w:ilvl w:val="0"/>
                <w:numId w:val="5"/>
              </w:numPr>
              <w:ind w:left="437" w:hanging="425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An e</w:t>
            </w:r>
            <w:r w:rsidR="004B236B">
              <w:rPr>
                <w:rFonts w:ascii="Arial" w:eastAsiaTheme="minorEastAsia" w:hAnsi="Arial" w:cs="Arial"/>
                <w:sz w:val="24"/>
                <w:szCs w:val="24"/>
              </w:rPr>
              <w:t>xplan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ation</w:t>
            </w:r>
            <w:r w:rsidR="004B236B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of </w:t>
            </w:r>
            <w:r w:rsidR="004B236B">
              <w:rPr>
                <w:rFonts w:ascii="Arial" w:eastAsiaTheme="minorEastAsia" w:hAnsi="Arial" w:cs="Arial"/>
                <w:sz w:val="24"/>
                <w:szCs w:val="24"/>
              </w:rPr>
              <w:t xml:space="preserve">how you will ensure that all security and safety updates are adhered to and implemented. </w:t>
            </w:r>
          </w:p>
          <w:p w14:paraId="1F61F44F" w14:textId="3BB562FE" w:rsidR="004333D9" w:rsidRDefault="004333D9" w:rsidP="004333D9">
            <w:pPr>
              <w:pStyle w:val="ListParagraph"/>
              <w:ind w:left="437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1DFB595E" w14:textId="77777777" w:rsidR="00F21E9C" w:rsidRPr="004B236B" w:rsidRDefault="00F21E9C" w:rsidP="004B236B">
            <w:pPr>
              <w:pStyle w:val="ListParagraph"/>
              <w:ind w:left="437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EA031A8" w14:textId="2C1E40B5" w:rsidR="00F21E9C" w:rsidRDefault="00DB59DA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30%</w:t>
            </w:r>
          </w:p>
        </w:tc>
        <w:tc>
          <w:tcPr>
            <w:tcW w:w="2094" w:type="dxa"/>
          </w:tcPr>
          <w:p w14:paraId="729DD0F2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B65C8BB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0AAFA1E8" w14:textId="77777777" w:rsidR="00F21E9C" w:rsidRDefault="00F21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F7E598" w14:textId="36F7B3A8" w:rsidR="00F21E9C" w:rsidRDefault="003574E9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AD2684D" w14:textId="7F04BEC3" w:rsidR="00A92BEB" w:rsidRDefault="00A92BEB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6D9" w14:paraId="6A27F40D" w14:textId="77777777" w:rsidTr="00A92BEB">
        <w:tc>
          <w:tcPr>
            <w:tcW w:w="590" w:type="dxa"/>
          </w:tcPr>
          <w:p w14:paraId="7A0D1818" w14:textId="089D3B59" w:rsidR="00FD76D9" w:rsidRDefault="00FD76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937" w:type="dxa"/>
          </w:tcPr>
          <w:p w14:paraId="1FDE32FD" w14:textId="5C6FB486" w:rsidR="00AA21B6" w:rsidRPr="00AA21B6" w:rsidRDefault="00FC6456" w:rsidP="00AA21B6">
            <w:pPr>
              <w:rPr>
                <w:rFonts w:ascii="Arial" w:hAnsi="Arial" w:cs="Arial"/>
                <w:sz w:val="24"/>
                <w:szCs w:val="24"/>
              </w:rPr>
            </w:pPr>
            <w:r w:rsidRPr="00FC6456">
              <w:rPr>
                <w:rFonts w:ascii="Arial" w:hAnsi="Arial" w:cs="Arial"/>
                <w:sz w:val="24"/>
                <w:szCs w:val="24"/>
              </w:rPr>
              <w:t xml:space="preserve">In no more than </w:t>
            </w:r>
            <w:r w:rsidR="00AA21B6">
              <w:rPr>
                <w:rFonts w:ascii="Arial" w:hAnsi="Arial" w:cs="Arial"/>
                <w:sz w:val="24"/>
                <w:szCs w:val="24"/>
              </w:rPr>
              <w:t>5</w:t>
            </w:r>
            <w:r w:rsidRPr="00FC6456">
              <w:rPr>
                <w:rFonts w:ascii="Arial" w:hAnsi="Arial" w:cs="Arial"/>
                <w:sz w:val="24"/>
                <w:szCs w:val="24"/>
              </w:rPr>
              <w:t xml:space="preserve">000 words, </w:t>
            </w:r>
            <w:r w:rsidR="00AA21B6">
              <w:rPr>
                <w:rFonts w:ascii="Arial" w:hAnsi="Arial" w:cs="Arial"/>
                <w:sz w:val="24"/>
                <w:szCs w:val="24"/>
              </w:rPr>
              <w:t>p</w:t>
            </w:r>
            <w:r w:rsidR="00AA21B6" w:rsidRPr="00AA21B6">
              <w:rPr>
                <w:rFonts w:ascii="Arial" w:hAnsi="Arial" w:cs="Arial"/>
                <w:sz w:val="24"/>
                <w:szCs w:val="24"/>
              </w:rPr>
              <w:t>rovide a detailed description and timed action plan that clearly demonstrates how your organisation will help local communities in tackling economic inequality</w:t>
            </w:r>
            <w:r w:rsidR="00AA21B6">
              <w:rPr>
                <w:rFonts w:ascii="Arial" w:hAnsi="Arial" w:cs="Arial"/>
                <w:sz w:val="24"/>
                <w:szCs w:val="24"/>
              </w:rPr>
              <w:t>,</w:t>
            </w:r>
            <w:r w:rsidR="004349AF">
              <w:rPr>
                <w:rFonts w:ascii="Arial" w:hAnsi="Arial" w:cs="Arial"/>
                <w:sz w:val="24"/>
                <w:szCs w:val="24"/>
              </w:rPr>
              <w:t xml:space="preserve"> fighting climate </w:t>
            </w:r>
            <w:proofErr w:type="gramStart"/>
            <w:r w:rsidR="004349AF">
              <w:rPr>
                <w:rFonts w:ascii="Arial" w:hAnsi="Arial" w:cs="Arial"/>
                <w:sz w:val="24"/>
                <w:szCs w:val="24"/>
              </w:rPr>
              <w:t>change</w:t>
            </w:r>
            <w:proofErr w:type="gramEnd"/>
            <w:r w:rsidR="004349AF">
              <w:rPr>
                <w:rFonts w:ascii="Arial" w:hAnsi="Arial" w:cs="Arial"/>
                <w:sz w:val="24"/>
                <w:szCs w:val="24"/>
              </w:rPr>
              <w:t xml:space="preserve"> and providing equal opportunities.</w:t>
            </w:r>
            <w:r w:rsidR="00AA21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56CB35" w14:textId="77777777" w:rsidR="00AA21B6" w:rsidRPr="00AA21B6" w:rsidRDefault="00AA21B6" w:rsidP="00AA21B6">
            <w:pPr>
              <w:rPr>
                <w:rFonts w:ascii="Arial" w:hAnsi="Arial" w:cs="Arial"/>
                <w:sz w:val="24"/>
                <w:szCs w:val="24"/>
              </w:rPr>
            </w:pPr>
            <w:r w:rsidRPr="00AA21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BE8C0A" w14:textId="4B497739" w:rsidR="00AA21B6" w:rsidRPr="00AA21B6" w:rsidRDefault="00A46781" w:rsidP="00AA21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should include</w:t>
            </w:r>
            <w:r w:rsidR="00AA21B6" w:rsidRPr="00AA21B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9735346" w14:textId="77777777" w:rsidR="00462C81" w:rsidRDefault="00462C81" w:rsidP="00AA21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DE541" w14:textId="346EDB84" w:rsidR="00462C81" w:rsidRPr="00462C81" w:rsidRDefault="00462C81" w:rsidP="00462C81">
            <w:pPr>
              <w:pStyle w:val="ListParagraph"/>
              <w:numPr>
                <w:ilvl w:val="0"/>
                <w:numId w:val="11"/>
              </w:numPr>
              <w:ind w:left="433" w:hanging="4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you will c</w:t>
            </w:r>
            <w:r w:rsidRPr="00462C81">
              <w:rPr>
                <w:rFonts w:ascii="Arial" w:hAnsi="Arial" w:cs="Arial"/>
                <w:sz w:val="24"/>
                <w:szCs w:val="24"/>
              </w:rPr>
              <w:t xml:space="preserve">reate employment </w:t>
            </w:r>
          </w:p>
          <w:p w14:paraId="3CA25CB0" w14:textId="36F34703" w:rsidR="00462C81" w:rsidRPr="00462C81" w:rsidRDefault="00462C81" w:rsidP="00462C81">
            <w:pPr>
              <w:rPr>
                <w:rFonts w:ascii="Arial" w:hAnsi="Arial" w:cs="Arial"/>
                <w:sz w:val="24"/>
                <w:szCs w:val="24"/>
              </w:rPr>
            </w:pPr>
            <w:r w:rsidRPr="00462C81">
              <w:rPr>
                <w:rFonts w:ascii="Arial" w:hAnsi="Arial" w:cs="Arial"/>
                <w:sz w:val="24"/>
                <w:szCs w:val="24"/>
              </w:rPr>
              <w:t>and training opportunities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62C81">
              <w:rPr>
                <w:rFonts w:ascii="Arial" w:hAnsi="Arial" w:cs="Arial"/>
                <w:sz w:val="24"/>
                <w:szCs w:val="24"/>
              </w:rPr>
              <w:t xml:space="preserve">particularly for those who face barriers to employment </w:t>
            </w:r>
          </w:p>
          <w:p w14:paraId="25A7341B" w14:textId="47EF5B87" w:rsidR="00462C81" w:rsidRDefault="00462C81" w:rsidP="00462C81">
            <w:pPr>
              <w:rPr>
                <w:rFonts w:ascii="Arial" w:hAnsi="Arial" w:cs="Arial"/>
                <w:sz w:val="24"/>
                <w:szCs w:val="24"/>
              </w:rPr>
            </w:pPr>
            <w:r w:rsidRPr="00462C81">
              <w:rPr>
                <w:rFonts w:ascii="Arial" w:hAnsi="Arial" w:cs="Arial"/>
                <w:sz w:val="24"/>
                <w:szCs w:val="24"/>
              </w:rPr>
              <w:t xml:space="preserve">and/or who </w:t>
            </w:r>
            <w:proofErr w:type="gramStart"/>
            <w:r w:rsidRPr="00462C81">
              <w:rPr>
                <w:rFonts w:ascii="Arial" w:hAnsi="Arial" w:cs="Arial"/>
                <w:sz w:val="24"/>
                <w:szCs w:val="24"/>
              </w:rPr>
              <w:t>are located in</w:t>
            </w:r>
            <w:proofErr w:type="gramEnd"/>
            <w:r w:rsidRPr="00462C81">
              <w:rPr>
                <w:rFonts w:ascii="Arial" w:hAnsi="Arial" w:cs="Arial"/>
                <w:sz w:val="24"/>
                <w:szCs w:val="24"/>
              </w:rPr>
              <w:t xml:space="preserve"> deprived areas, and for people in industries with known skills shortages or in high growth sectors.</w:t>
            </w:r>
          </w:p>
          <w:p w14:paraId="78BA7F41" w14:textId="25B0D3B4" w:rsidR="00462C81" w:rsidRDefault="00462C81" w:rsidP="00462C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41421" w14:textId="5A93DFFB" w:rsidR="00462C81" w:rsidRPr="00462C81" w:rsidRDefault="00462C81" w:rsidP="00462C81">
            <w:pPr>
              <w:ind w:left="433" w:hanging="4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  <w:r>
              <w:rPr>
                <w:rFonts w:ascii="Arial" w:hAnsi="Arial" w:cs="Arial"/>
                <w:sz w:val="24"/>
                <w:szCs w:val="24"/>
              </w:rPr>
              <w:tab/>
              <w:t>How you will i</w:t>
            </w:r>
            <w:r w:rsidRPr="00462C81">
              <w:rPr>
                <w:rFonts w:ascii="Arial" w:hAnsi="Arial" w:cs="Arial"/>
                <w:sz w:val="24"/>
                <w:szCs w:val="24"/>
              </w:rPr>
              <w:t xml:space="preserve">nfluence </w:t>
            </w:r>
            <w:r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Pr="00462C81">
              <w:rPr>
                <w:rFonts w:ascii="Arial" w:hAnsi="Arial" w:cs="Arial"/>
                <w:sz w:val="24"/>
                <w:szCs w:val="24"/>
              </w:rPr>
              <w:t>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462C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D96B60" w14:textId="5E8FCF1D" w:rsidR="00462C81" w:rsidRPr="00462C81" w:rsidRDefault="00462C81" w:rsidP="00462C81">
            <w:pPr>
              <w:ind w:left="433" w:hanging="433"/>
              <w:rPr>
                <w:rFonts w:ascii="Arial" w:hAnsi="Arial" w:cs="Arial"/>
                <w:sz w:val="24"/>
                <w:szCs w:val="24"/>
              </w:rPr>
            </w:pPr>
            <w:r w:rsidRPr="00462C81">
              <w:rPr>
                <w:rFonts w:ascii="Arial" w:hAnsi="Arial" w:cs="Arial"/>
                <w:sz w:val="24"/>
                <w:szCs w:val="24"/>
              </w:rPr>
              <w:t>supplier</w:t>
            </w:r>
            <w:r>
              <w:rPr>
                <w:rFonts w:ascii="Arial" w:hAnsi="Arial" w:cs="Arial"/>
                <w:sz w:val="24"/>
                <w:szCs w:val="24"/>
              </w:rPr>
              <w:t xml:space="preserve">s (if applicable), </w:t>
            </w:r>
            <w:r w:rsidRPr="00462C81">
              <w:rPr>
                <w:rFonts w:ascii="Arial" w:hAnsi="Arial" w:cs="Arial"/>
                <w:sz w:val="24"/>
                <w:szCs w:val="24"/>
              </w:rPr>
              <w:t xml:space="preserve">through the </w:t>
            </w:r>
          </w:p>
          <w:p w14:paraId="0BB67A3C" w14:textId="6E4C4111" w:rsidR="00462C81" w:rsidRDefault="00462C81" w:rsidP="00462C81">
            <w:pPr>
              <w:ind w:left="8" w:hanging="8"/>
              <w:rPr>
                <w:rFonts w:ascii="Arial" w:hAnsi="Arial" w:cs="Arial"/>
                <w:sz w:val="24"/>
                <w:szCs w:val="24"/>
              </w:rPr>
            </w:pPr>
            <w:r w:rsidRPr="00462C81">
              <w:rPr>
                <w:rFonts w:ascii="Arial" w:hAnsi="Arial" w:cs="Arial"/>
                <w:sz w:val="24"/>
                <w:szCs w:val="24"/>
              </w:rPr>
              <w:t>delivery of the contract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62C81">
              <w:rPr>
                <w:rFonts w:ascii="Arial" w:hAnsi="Arial" w:cs="Arial"/>
                <w:sz w:val="24"/>
                <w:szCs w:val="24"/>
              </w:rPr>
              <w:t xml:space="preserve"> to 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462C81">
              <w:rPr>
                <w:rFonts w:ascii="Arial" w:hAnsi="Arial" w:cs="Arial"/>
                <w:sz w:val="24"/>
                <w:szCs w:val="24"/>
              </w:rPr>
              <w:t>nvironmental protection and improvement.</w:t>
            </w:r>
          </w:p>
          <w:p w14:paraId="195D1433" w14:textId="7E690F13" w:rsidR="00462C81" w:rsidRDefault="00462C81" w:rsidP="00462C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11411" w14:textId="430BC80F" w:rsidR="00462C81" w:rsidRPr="00462C81" w:rsidRDefault="00462C81" w:rsidP="00334496">
            <w:pPr>
              <w:ind w:left="8" w:hanging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3344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4496">
              <w:rPr>
                <w:rFonts w:ascii="Arial" w:hAnsi="Arial" w:cs="Arial"/>
                <w:sz w:val="24"/>
                <w:szCs w:val="24"/>
              </w:rPr>
              <w:tab/>
              <w:t xml:space="preserve">How you </w:t>
            </w:r>
            <w:r w:rsidR="00334496" w:rsidRPr="00334496">
              <w:rPr>
                <w:rFonts w:ascii="Arial" w:hAnsi="Arial" w:cs="Arial"/>
                <w:sz w:val="24"/>
                <w:szCs w:val="24"/>
              </w:rPr>
              <w:t>will d</w:t>
            </w:r>
            <w:r w:rsidRPr="00462C81">
              <w:rPr>
                <w:rFonts w:ascii="Arial" w:hAnsi="Arial" w:cs="Arial"/>
                <w:sz w:val="24"/>
                <w:szCs w:val="24"/>
              </w:rPr>
              <w:t xml:space="preserve">emonstrate action to identify and tackle inequality in employment, </w:t>
            </w:r>
          </w:p>
          <w:p w14:paraId="1F744D4E" w14:textId="3E9C09C0" w:rsidR="00462C81" w:rsidRDefault="00462C81" w:rsidP="00334496">
            <w:pPr>
              <w:ind w:left="8" w:hanging="8"/>
              <w:rPr>
                <w:rFonts w:ascii="Arial" w:hAnsi="Arial" w:cs="Arial"/>
                <w:sz w:val="24"/>
                <w:szCs w:val="24"/>
              </w:rPr>
            </w:pPr>
            <w:r w:rsidRPr="00462C81">
              <w:rPr>
                <w:rFonts w:ascii="Arial" w:hAnsi="Arial" w:cs="Arial"/>
                <w:sz w:val="24"/>
                <w:szCs w:val="24"/>
              </w:rPr>
              <w:lastRenderedPageBreak/>
              <w:t>skills and pay in the contract workforce</w:t>
            </w:r>
            <w:r w:rsidR="003344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E2BB32" w14:textId="70343D43" w:rsidR="00462C81" w:rsidRDefault="00462C81" w:rsidP="00462C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F13DA" w14:textId="064943E0" w:rsidR="00462C81" w:rsidRDefault="00462C81" w:rsidP="00462C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6251D2" w14:textId="7FC60126" w:rsidR="00FC6456" w:rsidRPr="00FC6456" w:rsidRDefault="00FC6456" w:rsidP="00AA21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68A5849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D295CC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41D4A5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E83B93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F98FA1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956541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5E2A0A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5CCF8F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4D10B6" w14:textId="7297CFEF" w:rsidR="00334496" w:rsidRDefault="00C00E22" w:rsidP="00C00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62953873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FDB438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90CEBA" w14:textId="77777777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E9BDEE" w14:textId="5C3F318D" w:rsidR="00334496" w:rsidRDefault="00334496" w:rsidP="0059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</w:tcPr>
          <w:p w14:paraId="1B2828BB" w14:textId="77777777" w:rsidR="00FD76D9" w:rsidRDefault="00FD76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EAF5C88" w14:textId="77777777" w:rsidR="00FD76D9" w:rsidRDefault="00FD76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14:paraId="587DBC00" w14:textId="77777777" w:rsidR="00FD76D9" w:rsidRDefault="00FD76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A229BC" w14:textId="5B81CFC7" w:rsidR="00FD76D9" w:rsidRDefault="009E15F9" w:rsidP="001F7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FACD1FD" w14:textId="77777777" w:rsidR="00F74746" w:rsidRPr="00F74746" w:rsidRDefault="00F74746" w:rsidP="00F74746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tbl>
      <w:tblPr>
        <w:tblpPr w:leftFromText="180" w:rightFromText="180" w:vertAnchor="page" w:horzAnchor="page" w:tblpX="901" w:tblpY="4181"/>
        <w:tblW w:w="15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14002"/>
      </w:tblGrid>
      <w:tr w:rsidR="00AC5B5C" w:rsidRPr="00F90425" w14:paraId="4A687479" w14:textId="77777777" w:rsidTr="007635DA">
        <w:tc>
          <w:tcPr>
            <w:tcW w:w="15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3BB102D" w14:textId="77777777" w:rsidR="00AC5B5C" w:rsidRPr="007635DA" w:rsidRDefault="00AC5B5C" w:rsidP="00AC5B5C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635D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Scoring Methodology</w:t>
            </w:r>
          </w:p>
        </w:tc>
      </w:tr>
      <w:tr w:rsidR="00AC5B5C" w:rsidRPr="00F90425" w14:paraId="181025CB" w14:textId="77777777" w:rsidTr="007635DA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44935E7" w14:textId="77777777" w:rsidR="00AC5B5C" w:rsidRPr="00F90425" w:rsidRDefault="00AC5B5C" w:rsidP="00AC5B5C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F90425">
              <w:rPr>
                <w:rFonts w:ascii="Arial" w:hAnsi="Arial" w:cs="Arial"/>
                <w:b/>
                <w:bCs/>
                <w:color w:val="000000"/>
              </w:rPr>
              <w:t>Mark</w:t>
            </w:r>
          </w:p>
        </w:tc>
        <w:tc>
          <w:tcPr>
            <w:tcW w:w="1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7A5A0A2" w14:textId="219D29C5" w:rsidR="00AC5B5C" w:rsidRPr="00F90425" w:rsidRDefault="007635DA" w:rsidP="00AC5B5C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Scoring Guide</w:t>
            </w:r>
          </w:p>
        </w:tc>
      </w:tr>
      <w:tr w:rsidR="00AC5B5C" w:rsidRPr="00F90425" w14:paraId="7EE74E43" w14:textId="77777777" w:rsidTr="007635DA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86A667" w14:textId="77777777" w:rsidR="00AC5B5C" w:rsidRPr="00F90425" w:rsidRDefault="00AC5B5C" w:rsidP="00AC5B5C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F9042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3E5ADE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 xml:space="preserve">The Potential Provider fails to provide a relevant </w:t>
            </w:r>
            <w:proofErr w:type="gramStart"/>
            <w:r w:rsidRPr="007635DA">
              <w:rPr>
                <w:rFonts w:ascii="Arial" w:hAnsi="Arial" w:cs="Arial"/>
                <w:sz w:val="24"/>
                <w:szCs w:val="24"/>
              </w:rPr>
              <w:t>response;</w:t>
            </w:r>
            <w:proofErr w:type="gramEnd"/>
          </w:p>
          <w:p w14:paraId="191D2FB5" w14:textId="4511894A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>Shows no evidence of any past military experience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AA8619" w14:textId="0FBBF7EA" w:rsidR="00AC5B5C" w:rsidRPr="00F90425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>Demonstrates a lack of ability to perform contracts that are technically or professionally comparable to the requirement</w:t>
            </w:r>
          </w:p>
        </w:tc>
      </w:tr>
      <w:tr w:rsidR="00AC5B5C" w:rsidRPr="00F90425" w14:paraId="47D4B215" w14:textId="77777777" w:rsidTr="007635DA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B250BC" w14:textId="77777777" w:rsidR="00AC5B5C" w:rsidRPr="00F90425" w:rsidRDefault="00AC5B5C" w:rsidP="00AC5B5C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F9042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E135DE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 xml:space="preserve">The Potential Provider has provided a response that: </w:t>
            </w:r>
          </w:p>
          <w:p w14:paraId="0EDC524E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>Is mostly incomplete; or</w:t>
            </w:r>
          </w:p>
          <w:p w14:paraId="354E26D8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>Has limited relevance to the requirements in the question; or</w:t>
            </w:r>
          </w:p>
          <w:p w14:paraId="12350244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>Demonstrates very limited military working experience and capability that is of limited relevance to the Authority's stated requirements; or</w:t>
            </w:r>
          </w:p>
          <w:p w14:paraId="0714F1F5" w14:textId="4CCCC83B" w:rsidR="00AC5B5C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 xml:space="preserve">Poor evidence of </w:t>
            </w:r>
            <w:proofErr w:type="gramStart"/>
            <w:r w:rsidRPr="007635DA">
              <w:rPr>
                <w:rFonts w:ascii="Arial" w:hAnsi="Arial" w:cs="Arial"/>
                <w:sz w:val="24"/>
                <w:szCs w:val="24"/>
              </w:rPr>
              <w:t>past experience</w:t>
            </w:r>
            <w:proofErr w:type="gramEnd"/>
            <w:r w:rsidRPr="007635DA">
              <w:rPr>
                <w:rFonts w:ascii="Arial" w:hAnsi="Arial" w:cs="Arial"/>
                <w:sz w:val="24"/>
                <w:szCs w:val="24"/>
              </w:rPr>
              <w:t xml:space="preserve"> demonstrates a limited ability to perform contracts (i.e., failure to meet time, cost or performance parameters) that are technically or professionally comparable to the requirement. Proposed but untried mitigation to prevent re-occurrence of problems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D00174" w14:textId="3557DF0E" w:rsidR="007635DA" w:rsidRPr="00F90425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B5C" w:rsidRPr="00F90425" w14:paraId="5D231836" w14:textId="77777777" w:rsidTr="007635DA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C09BAE" w14:textId="77777777" w:rsidR="00AC5B5C" w:rsidRPr="00F90425" w:rsidRDefault="00AC5B5C" w:rsidP="00AC5B5C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 w:rsidRPr="00F90425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1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123F9E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 w:rsidRPr="007635DA">
              <w:rPr>
                <w:rFonts w:ascii="Arial" w:hAnsi="Arial" w:cs="Arial"/>
                <w:color w:val="000000"/>
              </w:rPr>
              <w:t>The Potential Provider has provided a response that meets each of the following:</w:t>
            </w:r>
          </w:p>
          <w:p w14:paraId="271F448D" w14:textId="6641B24B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 w:rsidRPr="007635DA">
              <w:rPr>
                <w:rFonts w:ascii="Arial" w:hAnsi="Arial" w:cs="Arial"/>
                <w:color w:val="000000"/>
              </w:rPr>
              <w:t>•</w:t>
            </w:r>
            <w:r w:rsidRPr="007635DA">
              <w:rPr>
                <w:rFonts w:ascii="Arial" w:hAnsi="Arial" w:cs="Arial"/>
                <w:color w:val="000000"/>
              </w:rPr>
              <w:tab/>
              <w:t>The response to the question provides a partially complete answer to the question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595A462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 w:rsidRPr="007635DA">
              <w:rPr>
                <w:rFonts w:ascii="Arial" w:hAnsi="Arial" w:cs="Arial"/>
                <w:color w:val="000000"/>
              </w:rPr>
              <w:t>•</w:t>
            </w:r>
            <w:r w:rsidRPr="007635DA">
              <w:rPr>
                <w:rFonts w:ascii="Arial" w:hAnsi="Arial" w:cs="Arial"/>
                <w:color w:val="000000"/>
              </w:rPr>
              <w:tab/>
              <w:t xml:space="preserve">The experience and capability demonstrated in the response shows some relevance to the Authority's stated requirements but there are some material areas of deficiency in the response; and </w:t>
            </w:r>
          </w:p>
          <w:p w14:paraId="09214A11" w14:textId="08D02CEB" w:rsidR="00AC5B5C" w:rsidRPr="00F90425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 w:rsidRPr="007635DA">
              <w:rPr>
                <w:rFonts w:ascii="Arial" w:hAnsi="Arial" w:cs="Arial"/>
                <w:color w:val="000000"/>
              </w:rPr>
              <w:t>•</w:t>
            </w:r>
            <w:r w:rsidRPr="007635DA">
              <w:rPr>
                <w:rFonts w:ascii="Arial" w:hAnsi="Arial" w:cs="Arial"/>
                <w:color w:val="000000"/>
              </w:rPr>
              <w:tab/>
              <w:t>Based on the preceding criteria, the response generates limited degree of confidence in the Potential Provider's breadth and depth of experience and capability.</w:t>
            </w:r>
          </w:p>
        </w:tc>
      </w:tr>
      <w:tr w:rsidR="00AC5B5C" w:rsidRPr="00F90425" w14:paraId="0B3CE251" w14:textId="77777777" w:rsidTr="007635DA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64A5A3" w14:textId="77777777" w:rsidR="00AC5B5C" w:rsidRPr="00F90425" w:rsidRDefault="00AC5B5C" w:rsidP="00AC5B5C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F9042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7A610A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The Potential Provider has provided a response that meets each of the following:</w:t>
            </w:r>
          </w:p>
          <w:p w14:paraId="25E99A4C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 xml:space="preserve">The response to the question provides a comprehensive and relevant answer to most (but not all) of the requirements of the </w:t>
            </w:r>
            <w:proofErr w:type="gramStart"/>
            <w:r w:rsidRPr="007635DA">
              <w:rPr>
                <w:rFonts w:ascii="Arial" w:hAnsi="Arial" w:cs="Arial"/>
                <w:sz w:val="24"/>
                <w:szCs w:val="24"/>
              </w:rPr>
              <w:t>question;</w:t>
            </w:r>
            <w:proofErr w:type="gramEnd"/>
            <w:r w:rsidRPr="007635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D10B09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 xml:space="preserve">The experience and capability demonstrated in the response is mostly relevant to the Authority's stated requirements and has a good understanding of working in a Military environment.  There are limited areas of deficiency present in the response, but these </w:t>
            </w:r>
            <w:proofErr w:type="gramStart"/>
            <w:r w:rsidRPr="007635DA">
              <w:rPr>
                <w:rFonts w:ascii="Arial" w:hAnsi="Arial" w:cs="Arial"/>
                <w:sz w:val="24"/>
                <w:szCs w:val="24"/>
              </w:rPr>
              <w:t>are considered to be</w:t>
            </w:r>
            <w:proofErr w:type="gramEnd"/>
            <w:r w:rsidRPr="007635DA">
              <w:rPr>
                <w:rFonts w:ascii="Arial" w:hAnsi="Arial" w:cs="Arial"/>
                <w:sz w:val="24"/>
                <w:szCs w:val="24"/>
              </w:rPr>
              <w:t xml:space="preserve"> minimal; and </w:t>
            </w:r>
          </w:p>
          <w:p w14:paraId="7E3325C5" w14:textId="27A11F4E" w:rsidR="00AC5B5C" w:rsidRPr="00F90425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>Based on the preceding criteria, the response generates a good degree of confidence in the Potential Provider’s breadth and depth of experience and capability.</w:t>
            </w:r>
          </w:p>
        </w:tc>
      </w:tr>
      <w:tr w:rsidR="00AC5B5C" w:rsidRPr="00F90425" w14:paraId="27B241E0" w14:textId="77777777" w:rsidTr="007635DA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C2F8B2" w14:textId="77777777" w:rsidR="00AC5B5C" w:rsidRPr="00F90425" w:rsidRDefault="00AC5B5C" w:rsidP="00AC5B5C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F9042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09BA86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The Potential Provider has provided a response that meets each of the following:</w:t>
            </w:r>
          </w:p>
          <w:p w14:paraId="44456F49" w14:textId="23BC9B2B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 xml:space="preserve">The response to the question provides a comprehensive and highly relevant answer to all requirements of the question. </w:t>
            </w:r>
          </w:p>
          <w:p w14:paraId="36CB1DBC" w14:textId="77777777" w:rsidR="007635DA" w:rsidRPr="007635DA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 xml:space="preserve">The experience and capability demonstrated in the response shows excellent previous knowledge of working in a military environment and is highly relevant to the Authority's stated requirements. There are no or only minor areas of deficiency; and </w:t>
            </w:r>
          </w:p>
          <w:p w14:paraId="07CB9225" w14:textId="29408373" w:rsidR="00AC5B5C" w:rsidRPr="00F90425" w:rsidRDefault="007635DA" w:rsidP="007635DA">
            <w:pPr>
              <w:widowControl w:val="0"/>
              <w:autoSpaceDE w:val="0"/>
              <w:autoSpaceDN w:val="0"/>
              <w:adjustRightInd w:val="0"/>
              <w:spacing w:before="10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635DA">
              <w:rPr>
                <w:rFonts w:ascii="Arial" w:hAnsi="Arial" w:cs="Arial"/>
                <w:sz w:val="24"/>
                <w:szCs w:val="24"/>
              </w:rPr>
              <w:t>•</w:t>
            </w:r>
            <w:r w:rsidRPr="007635DA">
              <w:rPr>
                <w:rFonts w:ascii="Arial" w:hAnsi="Arial" w:cs="Arial"/>
                <w:sz w:val="24"/>
                <w:szCs w:val="24"/>
              </w:rPr>
              <w:tab/>
              <w:t>Based on the preceding criteria, the response generates a high degree of confidence in the Potential Provider’s breadth and depth of experience and capability.</w:t>
            </w:r>
          </w:p>
        </w:tc>
      </w:tr>
    </w:tbl>
    <w:p w14:paraId="4940E327" w14:textId="09B185B8" w:rsidR="0034752F" w:rsidRDefault="0034752F" w:rsidP="00574FF1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7A63A69A" w14:textId="77777777" w:rsidR="008173CB" w:rsidRPr="00960449" w:rsidRDefault="008173CB" w:rsidP="00574FF1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sectPr w:rsidR="008173CB" w:rsidRPr="00960449" w:rsidSect="00EC32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8BA7" w14:textId="77777777" w:rsidR="00D672C0" w:rsidRDefault="00D672C0" w:rsidP="00960449">
      <w:pPr>
        <w:spacing w:after="0" w:line="240" w:lineRule="auto"/>
      </w:pPr>
      <w:r>
        <w:separator/>
      </w:r>
    </w:p>
  </w:endnote>
  <w:endnote w:type="continuationSeparator" w:id="0">
    <w:p w14:paraId="7D47E38D" w14:textId="77777777" w:rsidR="00D672C0" w:rsidRDefault="00D672C0" w:rsidP="00960449">
      <w:pPr>
        <w:spacing w:after="0" w:line="240" w:lineRule="auto"/>
      </w:pPr>
      <w:r>
        <w:continuationSeparator/>
      </w:r>
    </w:p>
  </w:endnote>
  <w:endnote w:type="continuationNotice" w:id="1">
    <w:p w14:paraId="56430A65" w14:textId="77777777" w:rsidR="00D672C0" w:rsidRDefault="00D67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4F94" w14:textId="37B6CAFD" w:rsidR="00DB59DA" w:rsidRDefault="00DB59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A961D47" wp14:editId="28414C0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D7162" w14:textId="37639983" w:rsidR="00DB59DA" w:rsidRPr="00DB59DA" w:rsidRDefault="00DB59DA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B59D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61D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8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JHl1i0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312D7162" w14:textId="37639983" w:rsidR="00DB59DA" w:rsidRPr="00DB59DA" w:rsidRDefault="00DB59DA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DB59DA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A4CD" w14:textId="20A7CD7C" w:rsidR="00760265" w:rsidRDefault="00DB59DA" w:rsidP="0076026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082DDB2" wp14:editId="3958B874">
              <wp:simplePos x="914400" y="6934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37F76" w14:textId="46ED89D7" w:rsidR="00DB59DA" w:rsidRPr="00DB59DA" w:rsidRDefault="00DB59DA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B59D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2DD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left:0;text-align:left;margin-left:0;margin-top:.05pt;width:34.95pt;height:34.95pt;z-index:2516638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OPgeqQ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01737F76" w14:textId="46ED89D7" w:rsidR="00DB59DA" w:rsidRPr="00DB59DA" w:rsidRDefault="00DB59DA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DB59DA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0265" w:rsidRPr="00760265">
      <w:t>COMMERCIAL IN CONFIDENCE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5777" w14:textId="01EC63C9" w:rsidR="00DB59DA" w:rsidRDefault="00DB59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4BCC047" wp14:editId="2F794D1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D5270" w14:textId="3A106A6E" w:rsidR="00DB59DA" w:rsidRPr="00DB59DA" w:rsidRDefault="00DB59DA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B59D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CC0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8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OaHpvQ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40BD5270" w14:textId="3A106A6E" w:rsidR="00DB59DA" w:rsidRPr="00DB59DA" w:rsidRDefault="00DB59DA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DB59DA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155D" w14:textId="77777777" w:rsidR="00D672C0" w:rsidRDefault="00D672C0" w:rsidP="00960449">
      <w:pPr>
        <w:spacing w:after="0" w:line="240" w:lineRule="auto"/>
      </w:pPr>
      <w:r>
        <w:separator/>
      </w:r>
    </w:p>
  </w:footnote>
  <w:footnote w:type="continuationSeparator" w:id="0">
    <w:p w14:paraId="0348F0A6" w14:textId="77777777" w:rsidR="00D672C0" w:rsidRDefault="00D672C0" w:rsidP="00960449">
      <w:pPr>
        <w:spacing w:after="0" w:line="240" w:lineRule="auto"/>
      </w:pPr>
      <w:r>
        <w:continuationSeparator/>
      </w:r>
    </w:p>
  </w:footnote>
  <w:footnote w:type="continuationNotice" w:id="1">
    <w:p w14:paraId="08798872" w14:textId="77777777" w:rsidR="00D672C0" w:rsidRDefault="00D672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617C" w14:textId="41D254FA" w:rsidR="00DB59DA" w:rsidRDefault="00DB59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3D12DF73" wp14:editId="6973000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78819" w14:textId="0C5D10CF" w:rsidR="00DB59DA" w:rsidRPr="00DB59DA" w:rsidRDefault="00DB59DA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B59D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2DF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7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GfllL81AgAAWwQAAA4AAAAAAAAAAAAAAAAALgIAAGRy&#10;cy9lMm9Eb2MueG1sUEsBAi0AFAAGAAgAAAAhAISw0yjWAAAAAwEAAA8AAAAAAAAAAAAAAAAAjwQA&#10;AGRycy9kb3ducmV2LnhtbFBLBQYAAAAABAAEAPMAAACSBQAAAAA=&#10;" filled="f" stroked="f">
              <v:fill o:detectmouseclick="t"/>
              <v:textbox style="mso-fit-shape-to-text:t" inset="0,0,0,0">
                <w:txbxContent>
                  <w:p w14:paraId="4BE78819" w14:textId="0C5D10CF" w:rsidR="00DB59DA" w:rsidRPr="00DB59DA" w:rsidRDefault="00DB59DA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DB59DA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6F8A" w14:textId="3E187126" w:rsidR="006D2DCA" w:rsidRDefault="00DB59DA" w:rsidP="0076026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93D3CC5" wp14:editId="09642270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1A28B" w14:textId="6775693D" w:rsidR="00DB59DA" w:rsidRPr="00DB59DA" w:rsidRDefault="00DB59DA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B59D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D3C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2516608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BEcCpQ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0971A28B" w14:textId="6775693D" w:rsidR="00DB59DA" w:rsidRPr="00DB59DA" w:rsidRDefault="00DB59DA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DB59DA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0265">
      <w:t>COMMERCIAL IN CONFIDENCE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A01B" w14:textId="2D8454CE" w:rsidR="00DB59DA" w:rsidRDefault="00DB59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48B62E23" wp14:editId="0455C5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5CBA5" w14:textId="6DC23D59" w:rsidR="00DB59DA" w:rsidRPr="00DB59DA" w:rsidRDefault="00DB59DA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B59D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62E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7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HtkyFY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3FE5CBA5" w14:textId="6DC23D59" w:rsidR="00DB59DA" w:rsidRPr="00DB59DA" w:rsidRDefault="00DB59DA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DB59DA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C78"/>
    <w:multiLevelType w:val="hybridMultilevel"/>
    <w:tmpl w:val="E7CC277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1D7672"/>
    <w:multiLevelType w:val="hybridMultilevel"/>
    <w:tmpl w:val="855CB5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7613"/>
    <w:multiLevelType w:val="hybridMultilevel"/>
    <w:tmpl w:val="E7CC277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EE45D6"/>
    <w:multiLevelType w:val="hybridMultilevel"/>
    <w:tmpl w:val="BA2E22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0124B"/>
    <w:multiLevelType w:val="hybridMultilevel"/>
    <w:tmpl w:val="E7CC277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B85BF6"/>
    <w:multiLevelType w:val="hybridMultilevel"/>
    <w:tmpl w:val="7CA2E6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01AC"/>
    <w:multiLevelType w:val="hybridMultilevel"/>
    <w:tmpl w:val="E7CC277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1A614B"/>
    <w:multiLevelType w:val="hybridMultilevel"/>
    <w:tmpl w:val="E7CC277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B33779"/>
    <w:multiLevelType w:val="hybridMultilevel"/>
    <w:tmpl w:val="E7CC277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795FE8"/>
    <w:multiLevelType w:val="hybridMultilevel"/>
    <w:tmpl w:val="855CB5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B1174"/>
    <w:multiLevelType w:val="hybridMultilevel"/>
    <w:tmpl w:val="E7CC277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9A87BED"/>
    <w:multiLevelType w:val="hybridMultilevel"/>
    <w:tmpl w:val="1A8246B8"/>
    <w:lvl w:ilvl="0" w:tplc="52C4972A">
      <w:start w:val="1"/>
      <w:numFmt w:val="decimal"/>
      <w:lvlText w:val="%1."/>
      <w:lvlJc w:val="left"/>
      <w:pPr>
        <w:ind w:left="720" w:hanging="360"/>
      </w:pPr>
    </w:lvl>
    <w:lvl w:ilvl="1" w:tplc="B954470A">
      <w:start w:val="1"/>
      <w:numFmt w:val="lowerLetter"/>
      <w:lvlText w:val="%2."/>
      <w:lvlJc w:val="left"/>
      <w:pPr>
        <w:ind w:left="1440" w:hanging="360"/>
      </w:pPr>
    </w:lvl>
    <w:lvl w:ilvl="2" w:tplc="AD5E91C0">
      <w:start w:val="1"/>
      <w:numFmt w:val="lowerRoman"/>
      <w:lvlText w:val="%3."/>
      <w:lvlJc w:val="right"/>
      <w:pPr>
        <w:ind w:left="2160" w:hanging="180"/>
      </w:pPr>
    </w:lvl>
    <w:lvl w:ilvl="3" w:tplc="03D2FA96">
      <w:start w:val="1"/>
      <w:numFmt w:val="decimal"/>
      <w:lvlText w:val="%4."/>
      <w:lvlJc w:val="left"/>
      <w:pPr>
        <w:ind w:left="2880" w:hanging="360"/>
      </w:pPr>
    </w:lvl>
    <w:lvl w:ilvl="4" w:tplc="E6725188">
      <w:start w:val="1"/>
      <w:numFmt w:val="lowerLetter"/>
      <w:lvlText w:val="%5."/>
      <w:lvlJc w:val="left"/>
      <w:pPr>
        <w:ind w:left="3600" w:hanging="360"/>
      </w:pPr>
    </w:lvl>
    <w:lvl w:ilvl="5" w:tplc="5F301748">
      <w:start w:val="1"/>
      <w:numFmt w:val="lowerRoman"/>
      <w:lvlText w:val="%6."/>
      <w:lvlJc w:val="right"/>
      <w:pPr>
        <w:ind w:left="4320" w:hanging="180"/>
      </w:pPr>
    </w:lvl>
    <w:lvl w:ilvl="6" w:tplc="6CCC6954">
      <w:start w:val="1"/>
      <w:numFmt w:val="decimal"/>
      <w:lvlText w:val="%7."/>
      <w:lvlJc w:val="left"/>
      <w:pPr>
        <w:ind w:left="5040" w:hanging="360"/>
      </w:pPr>
    </w:lvl>
    <w:lvl w:ilvl="7" w:tplc="165658E4">
      <w:start w:val="1"/>
      <w:numFmt w:val="lowerLetter"/>
      <w:lvlText w:val="%8."/>
      <w:lvlJc w:val="left"/>
      <w:pPr>
        <w:ind w:left="5760" w:hanging="360"/>
      </w:pPr>
    </w:lvl>
    <w:lvl w:ilvl="8" w:tplc="8F6C8B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F8589"/>
    <w:rsid w:val="00002E4B"/>
    <w:rsid w:val="0001424D"/>
    <w:rsid w:val="000430DE"/>
    <w:rsid w:val="00052550"/>
    <w:rsid w:val="00062EA1"/>
    <w:rsid w:val="000642E0"/>
    <w:rsid w:val="00082F8A"/>
    <w:rsid w:val="00087615"/>
    <w:rsid w:val="000B0B00"/>
    <w:rsid w:val="000B0EB9"/>
    <w:rsid w:val="000E06B6"/>
    <w:rsid w:val="000F31A1"/>
    <w:rsid w:val="00100421"/>
    <w:rsid w:val="001079BC"/>
    <w:rsid w:val="00115761"/>
    <w:rsid w:val="001203D3"/>
    <w:rsid w:val="00125E2B"/>
    <w:rsid w:val="00136B65"/>
    <w:rsid w:val="00144572"/>
    <w:rsid w:val="001604B9"/>
    <w:rsid w:val="00163E0A"/>
    <w:rsid w:val="00195B72"/>
    <w:rsid w:val="001A75D2"/>
    <w:rsid w:val="001B0393"/>
    <w:rsid w:val="001C09F5"/>
    <w:rsid w:val="001C3DA4"/>
    <w:rsid w:val="001E3DC8"/>
    <w:rsid w:val="001F7FE2"/>
    <w:rsid w:val="00211CBC"/>
    <w:rsid w:val="00216BAB"/>
    <w:rsid w:val="0022521B"/>
    <w:rsid w:val="002709C4"/>
    <w:rsid w:val="0027191C"/>
    <w:rsid w:val="0027523F"/>
    <w:rsid w:val="002758CF"/>
    <w:rsid w:val="002763A9"/>
    <w:rsid w:val="0028021A"/>
    <w:rsid w:val="00296400"/>
    <w:rsid w:val="002B3F28"/>
    <w:rsid w:val="002B79BD"/>
    <w:rsid w:val="002C13CA"/>
    <w:rsid w:val="002C2CAB"/>
    <w:rsid w:val="002C358C"/>
    <w:rsid w:val="002C53BA"/>
    <w:rsid w:val="002E63AD"/>
    <w:rsid w:val="002F064D"/>
    <w:rsid w:val="002F3A00"/>
    <w:rsid w:val="00310B31"/>
    <w:rsid w:val="00315CB8"/>
    <w:rsid w:val="00316DB0"/>
    <w:rsid w:val="003245CC"/>
    <w:rsid w:val="00332EA7"/>
    <w:rsid w:val="00334496"/>
    <w:rsid w:val="003411D5"/>
    <w:rsid w:val="00346D1E"/>
    <w:rsid w:val="0034752F"/>
    <w:rsid w:val="00355640"/>
    <w:rsid w:val="003574E9"/>
    <w:rsid w:val="003644A7"/>
    <w:rsid w:val="00374DC6"/>
    <w:rsid w:val="003913F5"/>
    <w:rsid w:val="003A7BF1"/>
    <w:rsid w:val="003C5819"/>
    <w:rsid w:val="003D05E4"/>
    <w:rsid w:val="003D2042"/>
    <w:rsid w:val="003D3BC7"/>
    <w:rsid w:val="003F57F2"/>
    <w:rsid w:val="00402D38"/>
    <w:rsid w:val="004073D4"/>
    <w:rsid w:val="00411B77"/>
    <w:rsid w:val="0043331F"/>
    <w:rsid w:val="004333D9"/>
    <w:rsid w:val="004349AF"/>
    <w:rsid w:val="004615E5"/>
    <w:rsid w:val="00462C81"/>
    <w:rsid w:val="00480B3E"/>
    <w:rsid w:val="004962D8"/>
    <w:rsid w:val="00496387"/>
    <w:rsid w:val="004B236B"/>
    <w:rsid w:val="004B3B9D"/>
    <w:rsid w:val="004C60B3"/>
    <w:rsid w:val="00515300"/>
    <w:rsid w:val="00540D91"/>
    <w:rsid w:val="0054183C"/>
    <w:rsid w:val="00545162"/>
    <w:rsid w:val="00547FA6"/>
    <w:rsid w:val="00574FF1"/>
    <w:rsid w:val="005945C2"/>
    <w:rsid w:val="00594B1B"/>
    <w:rsid w:val="005A03D9"/>
    <w:rsid w:val="005B09BD"/>
    <w:rsid w:val="005B14C0"/>
    <w:rsid w:val="005E3AFF"/>
    <w:rsid w:val="00624E48"/>
    <w:rsid w:val="00627AC5"/>
    <w:rsid w:val="0063063D"/>
    <w:rsid w:val="006362CE"/>
    <w:rsid w:val="00670E36"/>
    <w:rsid w:val="00676D17"/>
    <w:rsid w:val="00695F3F"/>
    <w:rsid w:val="006C684A"/>
    <w:rsid w:val="006C6C60"/>
    <w:rsid w:val="006C7553"/>
    <w:rsid w:val="006D1797"/>
    <w:rsid w:val="006D2DCA"/>
    <w:rsid w:val="007056FD"/>
    <w:rsid w:val="0073098F"/>
    <w:rsid w:val="00760265"/>
    <w:rsid w:val="00762B48"/>
    <w:rsid w:val="007635DA"/>
    <w:rsid w:val="0076726F"/>
    <w:rsid w:val="007860FF"/>
    <w:rsid w:val="007C3BDA"/>
    <w:rsid w:val="007D5025"/>
    <w:rsid w:val="007D5DE9"/>
    <w:rsid w:val="007E2973"/>
    <w:rsid w:val="007E4E90"/>
    <w:rsid w:val="007E6C6A"/>
    <w:rsid w:val="00813D43"/>
    <w:rsid w:val="008173CB"/>
    <w:rsid w:val="00834DB6"/>
    <w:rsid w:val="008730A9"/>
    <w:rsid w:val="008778B6"/>
    <w:rsid w:val="008841A1"/>
    <w:rsid w:val="00893B21"/>
    <w:rsid w:val="008979F8"/>
    <w:rsid w:val="008A6E58"/>
    <w:rsid w:val="008B7D64"/>
    <w:rsid w:val="008C553C"/>
    <w:rsid w:val="008D7005"/>
    <w:rsid w:val="008F2325"/>
    <w:rsid w:val="008F7856"/>
    <w:rsid w:val="00914255"/>
    <w:rsid w:val="00917609"/>
    <w:rsid w:val="009316E0"/>
    <w:rsid w:val="00960449"/>
    <w:rsid w:val="00972DE9"/>
    <w:rsid w:val="00980BE9"/>
    <w:rsid w:val="009877F4"/>
    <w:rsid w:val="009A4BA0"/>
    <w:rsid w:val="009E15F9"/>
    <w:rsid w:val="00A00621"/>
    <w:rsid w:val="00A01CFE"/>
    <w:rsid w:val="00A166B9"/>
    <w:rsid w:val="00A32E9F"/>
    <w:rsid w:val="00A3548D"/>
    <w:rsid w:val="00A46781"/>
    <w:rsid w:val="00A51F96"/>
    <w:rsid w:val="00A61E9F"/>
    <w:rsid w:val="00A64BF3"/>
    <w:rsid w:val="00A65223"/>
    <w:rsid w:val="00A77BD0"/>
    <w:rsid w:val="00A872F8"/>
    <w:rsid w:val="00A92BEB"/>
    <w:rsid w:val="00A94602"/>
    <w:rsid w:val="00AA21B6"/>
    <w:rsid w:val="00AA4397"/>
    <w:rsid w:val="00AB5F4B"/>
    <w:rsid w:val="00AC53AA"/>
    <w:rsid w:val="00AC5B5C"/>
    <w:rsid w:val="00AD078E"/>
    <w:rsid w:val="00AD3B00"/>
    <w:rsid w:val="00AE1599"/>
    <w:rsid w:val="00AE254F"/>
    <w:rsid w:val="00AE7086"/>
    <w:rsid w:val="00B1194C"/>
    <w:rsid w:val="00B12F33"/>
    <w:rsid w:val="00B148A5"/>
    <w:rsid w:val="00B27DA7"/>
    <w:rsid w:val="00B6781E"/>
    <w:rsid w:val="00B92D7A"/>
    <w:rsid w:val="00B97E3A"/>
    <w:rsid w:val="00BA5BFB"/>
    <w:rsid w:val="00BC1D43"/>
    <w:rsid w:val="00BD2587"/>
    <w:rsid w:val="00C00E22"/>
    <w:rsid w:val="00C028B8"/>
    <w:rsid w:val="00C4045E"/>
    <w:rsid w:val="00C43620"/>
    <w:rsid w:val="00C44E9A"/>
    <w:rsid w:val="00C46467"/>
    <w:rsid w:val="00C57456"/>
    <w:rsid w:val="00C6581E"/>
    <w:rsid w:val="00C94B11"/>
    <w:rsid w:val="00C973F0"/>
    <w:rsid w:val="00CC09D5"/>
    <w:rsid w:val="00CC1B76"/>
    <w:rsid w:val="00CC7601"/>
    <w:rsid w:val="00CD1582"/>
    <w:rsid w:val="00CE05E4"/>
    <w:rsid w:val="00CE4C15"/>
    <w:rsid w:val="00CE6B35"/>
    <w:rsid w:val="00CF0C9C"/>
    <w:rsid w:val="00D0246A"/>
    <w:rsid w:val="00D22126"/>
    <w:rsid w:val="00D4637F"/>
    <w:rsid w:val="00D50C03"/>
    <w:rsid w:val="00D50DF2"/>
    <w:rsid w:val="00D5509C"/>
    <w:rsid w:val="00D56859"/>
    <w:rsid w:val="00D672C0"/>
    <w:rsid w:val="00D87F62"/>
    <w:rsid w:val="00D9652C"/>
    <w:rsid w:val="00D97706"/>
    <w:rsid w:val="00DA3D8D"/>
    <w:rsid w:val="00DB59DA"/>
    <w:rsid w:val="00DC3C04"/>
    <w:rsid w:val="00DD6CBA"/>
    <w:rsid w:val="00DF3D39"/>
    <w:rsid w:val="00E0126B"/>
    <w:rsid w:val="00E03881"/>
    <w:rsid w:val="00E064E6"/>
    <w:rsid w:val="00E2040A"/>
    <w:rsid w:val="00E255F5"/>
    <w:rsid w:val="00E27251"/>
    <w:rsid w:val="00E32FA6"/>
    <w:rsid w:val="00E41551"/>
    <w:rsid w:val="00E52CAF"/>
    <w:rsid w:val="00E543CE"/>
    <w:rsid w:val="00E6266D"/>
    <w:rsid w:val="00E6520A"/>
    <w:rsid w:val="00E72461"/>
    <w:rsid w:val="00E85ED7"/>
    <w:rsid w:val="00E878F4"/>
    <w:rsid w:val="00E93740"/>
    <w:rsid w:val="00EC32BC"/>
    <w:rsid w:val="00EE1E31"/>
    <w:rsid w:val="00EF2108"/>
    <w:rsid w:val="00F05AA7"/>
    <w:rsid w:val="00F21E9C"/>
    <w:rsid w:val="00F30AEF"/>
    <w:rsid w:val="00F74746"/>
    <w:rsid w:val="00FB1A73"/>
    <w:rsid w:val="00FB5DA7"/>
    <w:rsid w:val="00FC5767"/>
    <w:rsid w:val="00FC60D3"/>
    <w:rsid w:val="00FC6456"/>
    <w:rsid w:val="00FD0D22"/>
    <w:rsid w:val="00FD76D9"/>
    <w:rsid w:val="00FD7872"/>
    <w:rsid w:val="00FF2CD8"/>
    <w:rsid w:val="28308602"/>
    <w:rsid w:val="391F8589"/>
    <w:rsid w:val="4DB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F8589"/>
  <w15:chartTrackingRefBased/>
  <w15:docId w15:val="{549B0E06-7363-490D-AF9C-E27ED841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41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5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ED7"/>
  </w:style>
  <w:style w:type="paragraph" w:styleId="Footer">
    <w:name w:val="footer"/>
    <w:basedOn w:val="Normal"/>
    <w:link w:val="FooterChar"/>
    <w:uiPriority w:val="99"/>
    <w:unhideWhenUsed/>
    <w:rsid w:val="00E85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ED7"/>
  </w:style>
  <w:style w:type="character" w:styleId="CommentReference">
    <w:name w:val="annotation reference"/>
    <w:basedOn w:val="DefaultParagraphFont"/>
    <w:uiPriority w:val="99"/>
    <w:semiHidden/>
    <w:unhideWhenUsed/>
    <w:rsid w:val="00E8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E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eba1501-8b75-42c7-96a3-6fec4a1546aa">Artifacts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3166802C28D44A37189A81B1CB058" ma:contentTypeVersion="7" ma:contentTypeDescription="Create a new document." ma:contentTypeScope="" ma:versionID="c85882d4b80a75b712030950738daae2">
  <xsd:schema xmlns:xsd="http://www.w3.org/2001/XMLSchema" xmlns:xs="http://www.w3.org/2001/XMLSchema" xmlns:p="http://schemas.microsoft.com/office/2006/metadata/properties" xmlns:ns2="0eba1501-8b75-42c7-96a3-6fec4a1546aa" xmlns:ns3="343420c6-ca11-4f2b-93d6-fd05de6b2bb5" xmlns:ns4="9b4659bc-0b7c-4d60-946a-98abdf32d0be" targetNamespace="http://schemas.microsoft.com/office/2006/metadata/properties" ma:root="true" ma:fieldsID="8af4e4b15b977c60f89b62dadd359822" ns2:_="" ns3:_="" ns4:_="">
    <xsd:import namespace="0eba1501-8b75-42c7-96a3-6fec4a1546aa"/>
    <xsd:import namespace="343420c6-ca11-4f2b-93d6-fd05de6b2bb5"/>
    <xsd:import namespace="9b4659bc-0b7c-4d60-946a-98abdf32d0be"/>
    <xsd:element name="properties">
      <xsd:complexType>
        <xsd:sequence>
          <xsd:element name="documentManagement">
            <xsd:complexType>
              <xsd:all>
                <xsd:element ref="ns2:Category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a1501-8b75-42c7-96a3-6fec4a1546aa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Artifacts"/>
          <xsd:enumeration value="RAIDO"/>
          <xsd:enumeration value="Outputs"/>
          <xsd:enumeration value="DLODs"/>
          <xsd:enumeration value="Communications"/>
          <xsd:enumeration value="Change Request"/>
          <xsd:enumeration value="Financial"/>
          <xsd:enumeration value="LfE"/>
          <xsd:enumeration value="Decisions"/>
          <xsd:enumeration value="Forms and Templates"/>
          <xsd:enumeration value="Actions"/>
          <xsd:enumeration value="Project Meeting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420c6-ca11-4f2b-93d6-fd05de6b2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59bc-0b7c-4d60-946a-98abdf32d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7B446-0C69-4CC1-BA77-CBFF4A13C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57007-EDCC-46DB-B52D-DF5362993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362588-D895-461F-B76A-48B3ABFA0BFD}">
  <ds:schemaRefs>
    <ds:schemaRef ds:uri="http://schemas.microsoft.com/office/2006/metadata/properties"/>
    <ds:schemaRef ds:uri="http://schemas.microsoft.com/office/infopath/2007/PartnerControls"/>
    <ds:schemaRef ds:uri="0eba1501-8b75-42c7-96a3-6fec4a1546aa"/>
  </ds:schemaRefs>
</ds:datastoreItem>
</file>

<file path=customXml/itemProps4.xml><?xml version="1.0" encoding="utf-8"?>
<ds:datastoreItem xmlns:ds="http://schemas.openxmlformats.org/officeDocument/2006/customXml" ds:itemID="{A9606592-2CCF-4070-8BFD-4D41E39A9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a1501-8b75-42c7-96a3-6fec4a1546aa"/>
    <ds:schemaRef ds:uri="343420c6-ca11-4f2b-93d6-fd05de6b2bb5"/>
    <ds:schemaRef ds:uri="9b4659bc-0b7c-4d60-946a-98abdf32d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Ellen, James Mr (LWC-Progs-PM-SO2A)</dc:creator>
  <cp:keywords/>
  <dc:description/>
  <cp:lastModifiedBy>Whyte, Katie C2 (Army StratCen-Comrcl-Proj-1)</cp:lastModifiedBy>
  <cp:revision>2</cp:revision>
  <dcterms:created xsi:type="dcterms:W3CDTF">2022-09-30T09:53:00Z</dcterms:created>
  <dcterms:modified xsi:type="dcterms:W3CDTF">2022-09-30T09:53:00Z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0x0101005D03166802C28D44A37189A81B1CB058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2022-09-14T11:12:05Z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7cdd9386-f5c1-4cc3-9418-83a00e2cf180</vt:lpwstr>
  </property>
  <property fmtid="{D5CDD505-2E9C-101B-9397-08002B2CF9AE}" pid="15" name="MSIP_Label_5e992740-1f89-4ed6-b51b-95a6d0136ac8_ContentBits">
    <vt:lpwstr>3</vt:lpwstr>
  </property>
</Properties>
</file>