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2A42" w14:textId="77777777" w:rsidR="000F2B7A" w:rsidRDefault="000F2B7A" w:rsidP="000F2B7A">
      <w:pPr>
        <w:pStyle w:val="SchHead"/>
        <w:keepNext/>
        <w:rPr>
          <w:rFonts w:ascii="Calibri" w:hAnsi="Calibri" w:cs="Calibri"/>
          <w:sz w:val="28"/>
          <w:szCs w:val="28"/>
        </w:rPr>
      </w:pPr>
      <w:bookmarkStart w:id="0" w:name="_Toc139079889"/>
      <w:r w:rsidRPr="007130AE">
        <w:rPr>
          <w:rFonts w:ascii="Calibri" w:hAnsi="Calibri" w:cs="Calibri"/>
          <w:sz w:val="28"/>
          <w:szCs w:val="28"/>
        </w:rPr>
        <w:t>GUIDANCE - aBOUT THIS dOCUMENT</w:t>
      </w:r>
    </w:p>
    <w:p w14:paraId="70B84B61" w14:textId="5040B419" w:rsidR="00EA1EAC" w:rsidRPr="00E87C34" w:rsidRDefault="00EA1EAC" w:rsidP="00EB5B7F">
      <w:pPr>
        <w:pBdr>
          <w:top w:val="nil"/>
          <w:left w:val="nil"/>
          <w:bottom w:val="nil"/>
          <w:right w:val="nil"/>
          <w:between w:val="nil"/>
        </w:pBdr>
        <w:spacing w:before="240" w:after="120" w:line="256" w:lineRule="auto"/>
        <w:jc w:val="center"/>
        <w:rPr>
          <w:rFonts w:ascii="Calibri" w:hAnsi="Calibri" w:cs="Calibri"/>
          <w:b/>
          <w:color w:val="000000"/>
          <w:sz w:val="22"/>
          <w:szCs w:val="22"/>
        </w:rPr>
      </w:pPr>
      <w:r w:rsidRPr="00E87C34">
        <w:rPr>
          <w:rFonts w:ascii="Calibri" w:hAnsi="Calibri" w:cs="Calibri"/>
          <w:b/>
          <w:color w:val="000000"/>
          <w:sz w:val="22"/>
          <w:szCs w:val="22"/>
        </w:rPr>
        <w:t>FR</w:t>
      </w:r>
      <w:r w:rsidR="00DC1A76">
        <w:rPr>
          <w:rFonts w:ascii="Calibri" w:hAnsi="Calibri" w:cs="Calibri"/>
          <w:b/>
          <w:color w:val="000000"/>
          <w:sz w:val="22"/>
          <w:szCs w:val="22"/>
        </w:rPr>
        <w:t>AMEWORK SCHEDULE 4 – ANNEX 2</w:t>
      </w:r>
    </w:p>
    <w:p w14:paraId="6930CAD6" w14:textId="6A882A57" w:rsidR="00EA1EAC" w:rsidRPr="00E87C34" w:rsidRDefault="00EA1EAC" w:rsidP="00EB5B7F">
      <w:pPr>
        <w:pBdr>
          <w:top w:val="nil"/>
          <w:left w:val="nil"/>
          <w:bottom w:val="nil"/>
          <w:right w:val="nil"/>
          <w:between w:val="nil"/>
        </w:pBdr>
        <w:spacing w:before="240" w:after="120" w:line="256" w:lineRule="auto"/>
        <w:jc w:val="center"/>
        <w:rPr>
          <w:rFonts w:ascii="Calibri" w:hAnsi="Calibri" w:cs="Calibri"/>
          <w:b/>
          <w:color w:val="000000"/>
          <w:sz w:val="22"/>
          <w:szCs w:val="22"/>
        </w:rPr>
      </w:pPr>
      <w:bookmarkStart w:id="1" w:name="_heading=h.gjdgxs" w:colFirst="0" w:colLast="0"/>
      <w:bookmarkEnd w:id="1"/>
      <w:r w:rsidRPr="00E87C34">
        <w:rPr>
          <w:rFonts w:ascii="Calibri" w:hAnsi="Calibri" w:cs="Calibri"/>
          <w:b/>
          <w:color w:val="000000"/>
          <w:sz w:val="22"/>
          <w:szCs w:val="22"/>
        </w:rPr>
        <w:t>RM6100 TECHNOLOGY SERVICES 3</w:t>
      </w:r>
    </w:p>
    <w:p w14:paraId="0FE264AA" w14:textId="394F60F2" w:rsidR="00EA1EAC" w:rsidRPr="00E87C34" w:rsidRDefault="00E72B74" w:rsidP="00EB5B7F">
      <w:pPr>
        <w:pBdr>
          <w:top w:val="nil"/>
          <w:left w:val="nil"/>
          <w:bottom w:val="nil"/>
          <w:right w:val="nil"/>
          <w:between w:val="nil"/>
        </w:pBdr>
        <w:spacing w:before="240" w:after="120" w:line="256" w:lineRule="auto"/>
        <w:jc w:val="center"/>
        <w:rPr>
          <w:rFonts w:ascii="Calibri" w:hAnsi="Calibri" w:cs="Calibri"/>
          <w:b/>
          <w:color w:val="000000"/>
          <w:sz w:val="22"/>
          <w:szCs w:val="22"/>
        </w:rPr>
      </w:pPr>
      <w:r w:rsidRPr="00E87C34">
        <w:rPr>
          <w:rFonts w:ascii="Calibri" w:hAnsi="Calibri" w:cs="Calibri"/>
          <w:b/>
          <w:color w:val="000000"/>
          <w:sz w:val="22"/>
          <w:szCs w:val="22"/>
        </w:rPr>
        <w:t>LOT 4</w:t>
      </w:r>
      <w:r w:rsidR="00EA1EAC" w:rsidRPr="00E87C34">
        <w:rPr>
          <w:rFonts w:ascii="Calibri" w:hAnsi="Calibri" w:cs="Calibri"/>
          <w:b/>
          <w:color w:val="000000"/>
          <w:sz w:val="22"/>
          <w:szCs w:val="22"/>
        </w:rPr>
        <w:t xml:space="preserve"> CALL OFF </w:t>
      </w:r>
      <w:sdt>
        <w:sdtPr>
          <w:rPr>
            <w:rFonts w:ascii="Calibri" w:hAnsi="Calibri" w:cs="Calibri"/>
            <w:sz w:val="22"/>
            <w:szCs w:val="22"/>
          </w:rPr>
          <w:tag w:val="goog_rdk_0"/>
          <w:id w:val="158197627"/>
        </w:sdtPr>
        <w:sdtContent/>
      </w:sdt>
      <w:r w:rsidR="00EA1EAC" w:rsidRPr="00E87C34">
        <w:rPr>
          <w:rFonts w:ascii="Calibri" w:hAnsi="Calibri" w:cs="Calibri"/>
          <w:b/>
          <w:color w:val="000000"/>
          <w:sz w:val="22"/>
          <w:szCs w:val="22"/>
        </w:rPr>
        <w:t>TERMS</w:t>
      </w:r>
    </w:p>
    <w:p w14:paraId="29AB04EB" w14:textId="104F8778" w:rsidR="00EA1EAC" w:rsidRPr="00E87C34" w:rsidRDefault="00EA1EAC" w:rsidP="00E87C34">
      <w:pPr>
        <w:rPr>
          <w:rFonts w:ascii="Calibri" w:hAnsi="Calibri" w:cs="Calibri"/>
          <w:sz w:val="22"/>
          <w:szCs w:val="22"/>
        </w:rPr>
      </w:pPr>
    </w:p>
    <w:bookmarkEnd w:id="0"/>
    <w:p w14:paraId="47151AA3" w14:textId="77777777" w:rsidR="00647C55" w:rsidRPr="00C80566" w:rsidRDefault="00647C55" w:rsidP="00647C55">
      <w:pPr>
        <w:spacing w:line="200" w:lineRule="exact"/>
        <w:rPr>
          <w:rFonts w:ascii="Arial" w:hAnsi="Arial" w:cs="Arial"/>
        </w:rPr>
      </w:pPr>
    </w:p>
    <w:p w14:paraId="0FABCBA4" w14:textId="3BDD34F2" w:rsidR="00647C55" w:rsidRPr="006E4948" w:rsidRDefault="00647C55" w:rsidP="00647C55">
      <w:pPr>
        <w:spacing w:line="241" w:lineRule="auto"/>
        <w:ind w:left="100" w:right="60"/>
        <w:rPr>
          <w:rFonts w:ascii="Calibri" w:eastAsia="Arial" w:hAnsi="Calibri" w:cs="Arial"/>
          <w:sz w:val="22"/>
          <w:szCs w:val="22"/>
        </w:rPr>
      </w:pPr>
      <w:r w:rsidRPr="006E4948">
        <w:rPr>
          <w:rFonts w:ascii="Calibri" w:eastAsia="Arial" w:hAnsi="Calibri" w:cs="Arial"/>
          <w:spacing w:val="10"/>
          <w:sz w:val="22"/>
          <w:szCs w:val="22"/>
        </w:rPr>
        <w:t>W</w:t>
      </w:r>
      <w:r w:rsidRPr="006E4948">
        <w:rPr>
          <w:rFonts w:ascii="Calibri" w:eastAsia="Arial" w:hAnsi="Calibri" w:cs="Arial"/>
          <w:sz w:val="22"/>
          <w:szCs w:val="22"/>
        </w:rPr>
        <w:t>h</w:t>
      </w:r>
      <w:r w:rsidRPr="006E4948">
        <w:rPr>
          <w:rFonts w:ascii="Calibri" w:eastAsia="Arial" w:hAnsi="Calibri" w:cs="Arial"/>
          <w:spacing w:val="-1"/>
          <w:sz w:val="22"/>
          <w:szCs w:val="22"/>
        </w:rPr>
        <w:t>e</w:t>
      </w:r>
      <w:r w:rsidRPr="006E4948">
        <w:rPr>
          <w:rFonts w:ascii="Calibri" w:eastAsia="Arial" w:hAnsi="Calibri" w:cs="Arial"/>
          <w:spacing w:val="1"/>
          <w:sz w:val="22"/>
          <w:szCs w:val="22"/>
        </w:rPr>
        <w:t>r</w:t>
      </w:r>
      <w:r w:rsidRPr="006E4948">
        <w:rPr>
          <w:rFonts w:ascii="Calibri" w:eastAsia="Arial" w:hAnsi="Calibri" w:cs="Arial"/>
          <w:sz w:val="22"/>
          <w:szCs w:val="22"/>
        </w:rPr>
        <w:t>e</w:t>
      </w:r>
      <w:r w:rsidRPr="006E4948">
        <w:rPr>
          <w:rFonts w:ascii="Calibri" w:eastAsia="Arial" w:hAnsi="Calibri" w:cs="Arial"/>
          <w:spacing w:val="3"/>
          <w:sz w:val="22"/>
          <w:szCs w:val="22"/>
        </w:rPr>
        <w:t xml:space="preserve"> </w:t>
      </w:r>
      <w:r w:rsidRPr="006E4948">
        <w:rPr>
          <w:rFonts w:ascii="Calibri" w:eastAsia="Arial" w:hAnsi="Calibri" w:cs="Arial"/>
          <w:sz w:val="22"/>
          <w:szCs w:val="22"/>
        </w:rPr>
        <w:t>an</w:t>
      </w:r>
      <w:r w:rsidRPr="006E4948">
        <w:rPr>
          <w:rFonts w:ascii="Calibri" w:eastAsia="Arial" w:hAnsi="Calibri" w:cs="Arial"/>
          <w:spacing w:val="3"/>
          <w:sz w:val="22"/>
          <w:szCs w:val="22"/>
        </w:rPr>
        <w:t xml:space="preserve"> </w:t>
      </w:r>
      <w:r w:rsidRPr="006E4948">
        <w:rPr>
          <w:rFonts w:ascii="Calibri" w:eastAsia="Arial" w:hAnsi="Calibri" w:cs="Arial"/>
          <w:spacing w:val="1"/>
          <w:sz w:val="22"/>
          <w:szCs w:val="22"/>
        </w:rPr>
        <w:t>Or</w:t>
      </w:r>
      <w:r w:rsidRPr="006E4948">
        <w:rPr>
          <w:rFonts w:ascii="Calibri" w:eastAsia="Arial" w:hAnsi="Calibri" w:cs="Arial"/>
          <w:sz w:val="22"/>
          <w:szCs w:val="22"/>
        </w:rPr>
        <w:t>d</w:t>
      </w:r>
      <w:r w:rsidRPr="006E4948">
        <w:rPr>
          <w:rFonts w:ascii="Calibri" w:eastAsia="Arial" w:hAnsi="Calibri" w:cs="Arial"/>
          <w:spacing w:val="-1"/>
          <w:sz w:val="22"/>
          <w:szCs w:val="22"/>
        </w:rPr>
        <w:t>e</w:t>
      </w:r>
      <w:r w:rsidRPr="006E4948">
        <w:rPr>
          <w:rFonts w:ascii="Calibri" w:eastAsia="Arial" w:hAnsi="Calibri" w:cs="Arial"/>
          <w:sz w:val="22"/>
          <w:szCs w:val="22"/>
        </w:rPr>
        <w:t>r</w:t>
      </w:r>
      <w:r w:rsidRPr="006E4948">
        <w:rPr>
          <w:rFonts w:ascii="Calibri" w:eastAsia="Arial" w:hAnsi="Calibri" w:cs="Arial"/>
          <w:spacing w:val="5"/>
          <w:sz w:val="22"/>
          <w:szCs w:val="22"/>
        </w:rPr>
        <w:t xml:space="preserve"> </w:t>
      </w:r>
      <w:r w:rsidRPr="006E4948">
        <w:rPr>
          <w:rFonts w:ascii="Calibri" w:eastAsia="Arial" w:hAnsi="Calibri" w:cs="Arial"/>
          <w:sz w:val="22"/>
          <w:szCs w:val="22"/>
        </w:rPr>
        <w:t>F</w:t>
      </w:r>
      <w:r w:rsidRPr="006E4948">
        <w:rPr>
          <w:rFonts w:ascii="Calibri" w:eastAsia="Arial" w:hAnsi="Calibri" w:cs="Arial"/>
          <w:spacing w:val="-1"/>
          <w:sz w:val="22"/>
          <w:szCs w:val="22"/>
        </w:rPr>
        <w:t>o</w:t>
      </w:r>
      <w:r w:rsidRPr="006E4948">
        <w:rPr>
          <w:rFonts w:ascii="Calibri" w:eastAsia="Arial" w:hAnsi="Calibri" w:cs="Arial"/>
          <w:spacing w:val="1"/>
          <w:sz w:val="22"/>
          <w:szCs w:val="22"/>
        </w:rPr>
        <w:t>r</w:t>
      </w:r>
      <w:r w:rsidRPr="006E4948">
        <w:rPr>
          <w:rFonts w:ascii="Calibri" w:eastAsia="Arial" w:hAnsi="Calibri" w:cs="Arial"/>
          <w:sz w:val="22"/>
          <w:szCs w:val="22"/>
        </w:rPr>
        <w:t>m</w:t>
      </w:r>
      <w:r w:rsidRPr="006E4948">
        <w:rPr>
          <w:rFonts w:ascii="Calibri" w:eastAsia="Arial" w:hAnsi="Calibri" w:cs="Arial"/>
          <w:spacing w:val="5"/>
          <w:sz w:val="22"/>
          <w:szCs w:val="22"/>
        </w:rPr>
        <w:t xml:space="preserve"> </w:t>
      </w:r>
      <w:r w:rsidRPr="006E4948">
        <w:rPr>
          <w:rFonts w:ascii="Calibri" w:eastAsia="Arial" w:hAnsi="Calibri" w:cs="Arial"/>
          <w:spacing w:val="-1"/>
          <w:sz w:val="22"/>
          <w:szCs w:val="22"/>
        </w:rPr>
        <w:t>i</w:t>
      </w:r>
      <w:r w:rsidRPr="006E4948">
        <w:rPr>
          <w:rFonts w:ascii="Calibri" w:eastAsia="Arial" w:hAnsi="Calibri" w:cs="Arial"/>
          <w:sz w:val="22"/>
          <w:szCs w:val="22"/>
        </w:rPr>
        <w:t>s</w:t>
      </w:r>
      <w:r w:rsidRPr="006E4948">
        <w:rPr>
          <w:rFonts w:ascii="Calibri" w:eastAsia="Arial" w:hAnsi="Calibri" w:cs="Arial"/>
          <w:spacing w:val="3"/>
          <w:sz w:val="22"/>
          <w:szCs w:val="22"/>
        </w:rPr>
        <w:t xml:space="preserve"> </w:t>
      </w:r>
      <w:r w:rsidRPr="006E4948">
        <w:rPr>
          <w:rFonts w:ascii="Calibri" w:eastAsia="Arial" w:hAnsi="Calibri" w:cs="Arial"/>
          <w:spacing w:val="-1"/>
          <w:sz w:val="22"/>
          <w:szCs w:val="22"/>
        </w:rPr>
        <w:t>i</w:t>
      </w:r>
      <w:r w:rsidRPr="006E4948">
        <w:rPr>
          <w:rFonts w:ascii="Calibri" w:eastAsia="Arial" w:hAnsi="Calibri" w:cs="Arial"/>
          <w:sz w:val="22"/>
          <w:szCs w:val="22"/>
        </w:rPr>
        <w:t>ssu</w:t>
      </w:r>
      <w:r w:rsidRPr="006E4948">
        <w:rPr>
          <w:rFonts w:ascii="Calibri" w:eastAsia="Arial" w:hAnsi="Calibri" w:cs="Arial"/>
          <w:spacing w:val="-1"/>
          <w:sz w:val="22"/>
          <w:szCs w:val="22"/>
        </w:rPr>
        <w:t>e</w:t>
      </w:r>
      <w:r w:rsidRPr="006E4948">
        <w:rPr>
          <w:rFonts w:ascii="Calibri" w:eastAsia="Arial" w:hAnsi="Calibri" w:cs="Arial"/>
          <w:sz w:val="22"/>
          <w:szCs w:val="22"/>
        </w:rPr>
        <w:t>d</w:t>
      </w:r>
      <w:r w:rsidRPr="006E4948">
        <w:rPr>
          <w:rFonts w:ascii="Calibri" w:eastAsia="Arial" w:hAnsi="Calibri" w:cs="Arial"/>
          <w:spacing w:val="3"/>
          <w:sz w:val="22"/>
          <w:szCs w:val="22"/>
        </w:rPr>
        <w:t xml:space="preserve"> </w:t>
      </w:r>
      <w:r w:rsidRPr="006E4948">
        <w:rPr>
          <w:rFonts w:ascii="Calibri" w:eastAsia="Arial" w:hAnsi="Calibri" w:cs="Arial"/>
          <w:sz w:val="22"/>
          <w:szCs w:val="22"/>
        </w:rPr>
        <w:t xml:space="preserve">by </w:t>
      </w:r>
      <w:r w:rsidRPr="006E4948">
        <w:rPr>
          <w:rFonts w:ascii="Calibri" w:eastAsia="Arial" w:hAnsi="Calibri" w:cs="Arial"/>
          <w:spacing w:val="1"/>
          <w:sz w:val="22"/>
          <w:szCs w:val="22"/>
        </w:rPr>
        <w:t>t</w:t>
      </w:r>
      <w:r w:rsidRPr="006E4948">
        <w:rPr>
          <w:rFonts w:ascii="Calibri" w:eastAsia="Arial" w:hAnsi="Calibri" w:cs="Arial"/>
          <w:sz w:val="22"/>
          <w:szCs w:val="22"/>
        </w:rPr>
        <w:t>he</w:t>
      </w:r>
      <w:r w:rsidRPr="006E4948">
        <w:rPr>
          <w:rFonts w:ascii="Calibri" w:eastAsia="Arial" w:hAnsi="Calibri" w:cs="Arial"/>
          <w:spacing w:val="4"/>
          <w:sz w:val="22"/>
          <w:szCs w:val="22"/>
        </w:rPr>
        <w:t xml:space="preserve"> </w:t>
      </w:r>
      <w:r w:rsidR="005F2F79" w:rsidRPr="006E4948">
        <w:rPr>
          <w:rFonts w:ascii="Calibri" w:eastAsia="Arial" w:hAnsi="Calibri" w:cs="Arial"/>
          <w:spacing w:val="-1"/>
          <w:sz w:val="22"/>
          <w:szCs w:val="22"/>
        </w:rPr>
        <w:t>Buyer</w:t>
      </w:r>
      <w:r w:rsidRPr="006E4948">
        <w:rPr>
          <w:rFonts w:ascii="Calibri" w:eastAsia="Arial" w:hAnsi="Calibri" w:cs="Arial"/>
          <w:spacing w:val="5"/>
          <w:sz w:val="22"/>
          <w:szCs w:val="22"/>
        </w:rPr>
        <w:t xml:space="preserve"> </w:t>
      </w:r>
      <w:r w:rsidRPr="006E4948">
        <w:rPr>
          <w:rFonts w:ascii="Calibri" w:eastAsia="Arial" w:hAnsi="Calibri" w:cs="Arial"/>
          <w:spacing w:val="1"/>
          <w:sz w:val="22"/>
          <w:szCs w:val="22"/>
        </w:rPr>
        <w:t>t</w:t>
      </w:r>
      <w:r w:rsidRPr="006E4948">
        <w:rPr>
          <w:rFonts w:ascii="Calibri" w:eastAsia="Arial" w:hAnsi="Calibri" w:cs="Arial"/>
          <w:sz w:val="22"/>
          <w:szCs w:val="22"/>
        </w:rPr>
        <w:t>h</w:t>
      </w:r>
      <w:r w:rsidRPr="006E4948">
        <w:rPr>
          <w:rFonts w:ascii="Calibri" w:eastAsia="Arial" w:hAnsi="Calibri" w:cs="Arial"/>
          <w:spacing w:val="-1"/>
          <w:sz w:val="22"/>
          <w:szCs w:val="22"/>
        </w:rPr>
        <w:t>a</w:t>
      </w:r>
      <w:r w:rsidRPr="006E4948">
        <w:rPr>
          <w:rFonts w:ascii="Calibri" w:eastAsia="Arial" w:hAnsi="Calibri" w:cs="Arial"/>
          <w:sz w:val="22"/>
          <w:szCs w:val="22"/>
        </w:rPr>
        <w:t>t</w:t>
      </w:r>
      <w:r w:rsidRPr="006E4948">
        <w:rPr>
          <w:rFonts w:ascii="Calibri" w:eastAsia="Arial" w:hAnsi="Calibri" w:cs="Arial"/>
          <w:spacing w:val="5"/>
          <w:sz w:val="22"/>
          <w:szCs w:val="22"/>
        </w:rPr>
        <w:t xml:space="preserve"> </w:t>
      </w:r>
      <w:r w:rsidRPr="006E4948">
        <w:rPr>
          <w:rFonts w:ascii="Calibri" w:eastAsia="Arial" w:hAnsi="Calibri" w:cs="Arial"/>
          <w:spacing w:val="1"/>
          <w:sz w:val="22"/>
          <w:szCs w:val="22"/>
        </w:rPr>
        <w:t>r</w:t>
      </w:r>
      <w:r w:rsidRPr="006E4948">
        <w:rPr>
          <w:rFonts w:ascii="Calibri" w:eastAsia="Arial" w:hAnsi="Calibri" w:cs="Arial"/>
          <w:sz w:val="22"/>
          <w:szCs w:val="22"/>
        </w:rPr>
        <w:t>e</w:t>
      </w:r>
      <w:r w:rsidRPr="006E4948">
        <w:rPr>
          <w:rFonts w:ascii="Calibri" w:eastAsia="Arial" w:hAnsi="Calibri" w:cs="Arial"/>
          <w:spacing w:val="3"/>
          <w:sz w:val="22"/>
          <w:szCs w:val="22"/>
        </w:rPr>
        <w:t>f</w:t>
      </w:r>
      <w:r w:rsidRPr="006E4948">
        <w:rPr>
          <w:rFonts w:ascii="Calibri" w:eastAsia="Arial" w:hAnsi="Calibri" w:cs="Arial"/>
          <w:sz w:val="22"/>
          <w:szCs w:val="22"/>
        </w:rPr>
        <w:t>ers</w:t>
      </w:r>
      <w:r w:rsidRPr="006E4948">
        <w:rPr>
          <w:rFonts w:ascii="Calibri" w:eastAsia="Arial" w:hAnsi="Calibri" w:cs="Arial"/>
          <w:spacing w:val="4"/>
          <w:sz w:val="22"/>
          <w:szCs w:val="22"/>
        </w:rPr>
        <w:t xml:space="preserve"> </w:t>
      </w:r>
      <w:r w:rsidRPr="006E4948">
        <w:rPr>
          <w:rFonts w:ascii="Calibri" w:eastAsia="Arial" w:hAnsi="Calibri" w:cs="Arial"/>
          <w:spacing w:val="1"/>
          <w:sz w:val="22"/>
          <w:szCs w:val="22"/>
        </w:rPr>
        <w:t>t</w:t>
      </w:r>
      <w:r w:rsidRPr="006E4948">
        <w:rPr>
          <w:rFonts w:ascii="Calibri" w:eastAsia="Arial" w:hAnsi="Calibri" w:cs="Arial"/>
          <w:sz w:val="22"/>
          <w:szCs w:val="22"/>
        </w:rPr>
        <w:t xml:space="preserve">o </w:t>
      </w:r>
      <w:r w:rsidRPr="006E4948">
        <w:rPr>
          <w:rFonts w:ascii="Calibri" w:eastAsia="Arial" w:hAnsi="Calibri" w:cs="Arial"/>
          <w:spacing w:val="1"/>
          <w:sz w:val="22"/>
          <w:szCs w:val="22"/>
        </w:rPr>
        <w:t>t</w:t>
      </w:r>
      <w:r w:rsidRPr="006E4948">
        <w:rPr>
          <w:rFonts w:ascii="Calibri" w:eastAsia="Arial" w:hAnsi="Calibri" w:cs="Arial"/>
          <w:sz w:val="22"/>
          <w:szCs w:val="22"/>
        </w:rPr>
        <w:t>he Fra</w:t>
      </w:r>
      <w:r w:rsidRPr="006E4948">
        <w:rPr>
          <w:rFonts w:ascii="Calibri" w:eastAsia="Arial" w:hAnsi="Calibri" w:cs="Arial"/>
          <w:spacing w:val="1"/>
          <w:sz w:val="22"/>
          <w:szCs w:val="22"/>
        </w:rPr>
        <w:t>m</w:t>
      </w:r>
      <w:r w:rsidRPr="006E4948">
        <w:rPr>
          <w:rFonts w:ascii="Calibri" w:eastAsia="Arial" w:hAnsi="Calibri" w:cs="Arial"/>
          <w:sz w:val="22"/>
          <w:szCs w:val="22"/>
        </w:rPr>
        <w:t>e</w:t>
      </w:r>
      <w:r w:rsidRPr="006E4948">
        <w:rPr>
          <w:rFonts w:ascii="Calibri" w:eastAsia="Arial" w:hAnsi="Calibri" w:cs="Arial"/>
          <w:spacing w:val="-4"/>
          <w:sz w:val="22"/>
          <w:szCs w:val="22"/>
        </w:rPr>
        <w:t>w</w:t>
      </w:r>
      <w:r w:rsidRPr="006E4948">
        <w:rPr>
          <w:rFonts w:ascii="Calibri" w:eastAsia="Arial" w:hAnsi="Calibri" w:cs="Arial"/>
          <w:sz w:val="22"/>
          <w:szCs w:val="22"/>
        </w:rPr>
        <w:t>ork</w:t>
      </w:r>
      <w:r w:rsidRPr="006E4948">
        <w:rPr>
          <w:rFonts w:ascii="Calibri" w:eastAsia="Arial" w:hAnsi="Calibri" w:cs="Arial"/>
          <w:spacing w:val="4"/>
          <w:sz w:val="22"/>
          <w:szCs w:val="22"/>
        </w:rPr>
        <w:t xml:space="preserve"> </w:t>
      </w:r>
      <w:r w:rsidRPr="006E4948">
        <w:rPr>
          <w:rFonts w:ascii="Calibri" w:eastAsia="Arial" w:hAnsi="Calibri" w:cs="Arial"/>
          <w:sz w:val="22"/>
          <w:szCs w:val="22"/>
        </w:rPr>
        <w:t>a</w:t>
      </w:r>
      <w:r w:rsidRPr="006E4948">
        <w:rPr>
          <w:rFonts w:ascii="Calibri" w:eastAsia="Arial" w:hAnsi="Calibri" w:cs="Arial"/>
          <w:spacing w:val="-1"/>
          <w:sz w:val="22"/>
          <w:szCs w:val="22"/>
        </w:rPr>
        <w:t>n</w:t>
      </w:r>
      <w:r w:rsidRPr="006E4948">
        <w:rPr>
          <w:rFonts w:ascii="Calibri" w:eastAsia="Arial" w:hAnsi="Calibri" w:cs="Arial"/>
          <w:sz w:val="22"/>
          <w:szCs w:val="22"/>
        </w:rPr>
        <w:t>d</w:t>
      </w:r>
      <w:r w:rsidRPr="006E4948">
        <w:rPr>
          <w:rFonts w:ascii="Calibri" w:eastAsia="Arial" w:hAnsi="Calibri" w:cs="Arial"/>
          <w:spacing w:val="3"/>
          <w:sz w:val="22"/>
          <w:szCs w:val="22"/>
        </w:rPr>
        <w:t xml:space="preserve"> </w:t>
      </w:r>
      <w:r w:rsidRPr="006E4948">
        <w:rPr>
          <w:rFonts w:ascii="Calibri" w:eastAsia="Arial" w:hAnsi="Calibri" w:cs="Arial"/>
          <w:spacing w:val="1"/>
          <w:sz w:val="22"/>
          <w:szCs w:val="22"/>
        </w:rPr>
        <w:t>t</w:t>
      </w:r>
      <w:r w:rsidRPr="006E4948">
        <w:rPr>
          <w:rFonts w:ascii="Calibri" w:eastAsia="Arial" w:hAnsi="Calibri" w:cs="Arial"/>
          <w:sz w:val="22"/>
          <w:szCs w:val="22"/>
        </w:rPr>
        <w:t>h</w:t>
      </w:r>
      <w:r w:rsidRPr="006E4948">
        <w:rPr>
          <w:rFonts w:ascii="Calibri" w:eastAsia="Arial" w:hAnsi="Calibri" w:cs="Arial"/>
          <w:spacing w:val="-1"/>
          <w:sz w:val="22"/>
          <w:szCs w:val="22"/>
        </w:rPr>
        <w:t>i</w:t>
      </w:r>
      <w:r w:rsidRPr="006E4948">
        <w:rPr>
          <w:rFonts w:ascii="Calibri" w:eastAsia="Arial" w:hAnsi="Calibri" w:cs="Arial"/>
          <w:sz w:val="22"/>
          <w:szCs w:val="22"/>
        </w:rPr>
        <w:t>s</w:t>
      </w:r>
      <w:r w:rsidRPr="006E4948">
        <w:rPr>
          <w:rFonts w:ascii="Calibri" w:eastAsia="Arial" w:hAnsi="Calibri" w:cs="Arial"/>
          <w:spacing w:val="3"/>
          <w:sz w:val="22"/>
          <w:szCs w:val="22"/>
        </w:rPr>
        <w:t xml:space="preserve"> </w:t>
      </w:r>
      <w:r w:rsidRPr="006E4948">
        <w:rPr>
          <w:rFonts w:ascii="Calibri" w:eastAsia="Arial" w:hAnsi="Calibri" w:cs="Arial"/>
          <w:spacing w:val="-4"/>
          <w:sz w:val="22"/>
          <w:szCs w:val="22"/>
        </w:rPr>
        <w:t>Contract</w:t>
      </w:r>
      <w:r w:rsidRPr="006E4948">
        <w:rPr>
          <w:rFonts w:ascii="Calibri" w:eastAsia="Arial" w:hAnsi="Calibri" w:cs="Arial"/>
          <w:sz w:val="22"/>
          <w:szCs w:val="22"/>
        </w:rPr>
        <w:t>,</w:t>
      </w:r>
      <w:r w:rsidRPr="006E4948">
        <w:rPr>
          <w:rFonts w:ascii="Calibri" w:eastAsia="Arial" w:hAnsi="Calibri" w:cs="Arial"/>
          <w:spacing w:val="2"/>
          <w:sz w:val="22"/>
          <w:szCs w:val="22"/>
        </w:rPr>
        <w:t xml:space="preserve"> </w:t>
      </w:r>
      <w:r w:rsidRPr="006E4948">
        <w:rPr>
          <w:rFonts w:ascii="Calibri" w:eastAsia="Arial" w:hAnsi="Calibri" w:cs="Arial"/>
          <w:spacing w:val="1"/>
          <w:sz w:val="22"/>
          <w:szCs w:val="22"/>
        </w:rPr>
        <w:t>t</w:t>
      </w:r>
      <w:r w:rsidRPr="006E4948">
        <w:rPr>
          <w:rFonts w:ascii="Calibri" w:eastAsia="Arial" w:hAnsi="Calibri" w:cs="Arial"/>
          <w:sz w:val="22"/>
          <w:szCs w:val="22"/>
        </w:rPr>
        <w:t>h</w:t>
      </w:r>
      <w:r w:rsidRPr="006E4948">
        <w:rPr>
          <w:rFonts w:ascii="Calibri" w:eastAsia="Arial" w:hAnsi="Calibri" w:cs="Arial"/>
          <w:spacing w:val="-1"/>
          <w:sz w:val="22"/>
          <w:szCs w:val="22"/>
        </w:rPr>
        <w:t>i</w:t>
      </w:r>
      <w:r w:rsidRPr="006E4948">
        <w:rPr>
          <w:rFonts w:ascii="Calibri" w:eastAsia="Arial" w:hAnsi="Calibri" w:cs="Arial"/>
          <w:sz w:val="22"/>
          <w:szCs w:val="22"/>
        </w:rPr>
        <w:t>s</w:t>
      </w:r>
      <w:r w:rsidRPr="006E4948">
        <w:rPr>
          <w:rFonts w:ascii="Calibri" w:eastAsia="Arial" w:hAnsi="Calibri" w:cs="Arial"/>
          <w:spacing w:val="2"/>
          <w:sz w:val="22"/>
          <w:szCs w:val="22"/>
        </w:rPr>
        <w:t xml:space="preserve"> </w:t>
      </w:r>
      <w:r w:rsidRPr="006E4948">
        <w:rPr>
          <w:rFonts w:ascii="Calibri" w:eastAsia="Arial" w:hAnsi="Calibri" w:cs="Arial"/>
          <w:spacing w:val="-4"/>
          <w:sz w:val="22"/>
          <w:szCs w:val="22"/>
        </w:rPr>
        <w:t>Contract</w:t>
      </w:r>
      <w:r w:rsidRPr="006E4948">
        <w:rPr>
          <w:rFonts w:ascii="Calibri" w:eastAsia="Arial" w:hAnsi="Calibri" w:cs="Arial"/>
          <w:spacing w:val="3"/>
          <w:sz w:val="22"/>
          <w:szCs w:val="22"/>
        </w:rPr>
        <w:t xml:space="preserve"> </w:t>
      </w:r>
      <w:r w:rsidRPr="006E4948">
        <w:rPr>
          <w:rFonts w:ascii="Calibri" w:eastAsia="Arial" w:hAnsi="Calibri" w:cs="Arial"/>
          <w:spacing w:val="-1"/>
          <w:sz w:val="22"/>
          <w:szCs w:val="22"/>
        </w:rPr>
        <w:t>i</w:t>
      </w:r>
      <w:r w:rsidRPr="006E4948">
        <w:rPr>
          <w:rFonts w:ascii="Calibri" w:eastAsia="Arial" w:hAnsi="Calibri" w:cs="Arial"/>
          <w:sz w:val="22"/>
          <w:szCs w:val="22"/>
        </w:rPr>
        <w:t>s</w:t>
      </w:r>
      <w:r w:rsidRPr="006E4948">
        <w:rPr>
          <w:rFonts w:ascii="Calibri" w:eastAsia="Arial" w:hAnsi="Calibri" w:cs="Arial"/>
          <w:spacing w:val="1"/>
          <w:sz w:val="22"/>
          <w:szCs w:val="22"/>
        </w:rPr>
        <w:t xml:space="preserve"> m</w:t>
      </w:r>
      <w:r w:rsidRPr="006E4948">
        <w:rPr>
          <w:rFonts w:ascii="Calibri" w:eastAsia="Arial" w:hAnsi="Calibri" w:cs="Arial"/>
          <w:sz w:val="22"/>
          <w:szCs w:val="22"/>
        </w:rPr>
        <w:t>a</w:t>
      </w:r>
      <w:r w:rsidRPr="006E4948">
        <w:rPr>
          <w:rFonts w:ascii="Calibri" w:eastAsia="Arial" w:hAnsi="Calibri" w:cs="Arial"/>
          <w:spacing w:val="-1"/>
          <w:sz w:val="22"/>
          <w:szCs w:val="22"/>
        </w:rPr>
        <w:t>d</w:t>
      </w:r>
      <w:r w:rsidRPr="006E4948">
        <w:rPr>
          <w:rFonts w:ascii="Calibri" w:eastAsia="Arial" w:hAnsi="Calibri" w:cs="Arial"/>
          <w:sz w:val="22"/>
          <w:szCs w:val="22"/>
        </w:rPr>
        <w:t>e</w:t>
      </w:r>
      <w:r w:rsidRPr="006E4948">
        <w:rPr>
          <w:rFonts w:ascii="Calibri" w:eastAsia="Arial" w:hAnsi="Calibri" w:cs="Arial"/>
          <w:spacing w:val="1"/>
          <w:sz w:val="22"/>
          <w:szCs w:val="22"/>
        </w:rPr>
        <w:t xml:space="preserve"> </w:t>
      </w:r>
      <w:r w:rsidRPr="006E4948">
        <w:rPr>
          <w:rFonts w:ascii="Calibri" w:eastAsia="Arial" w:hAnsi="Calibri" w:cs="Arial"/>
          <w:sz w:val="22"/>
          <w:szCs w:val="22"/>
        </w:rPr>
        <w:t>b</w:t>
      </w:r>
      <w:r w:rsidRPr="006E4948">
        <w:rPr>
          <w:rFonts w:ascii="Calibri" w:eastAsia="Arial" w:hAnsi="Calibri" w:cs="Arial"/>
          <w:spacing w:val="-1"/>
          <w:sz w:val="22"/>
          <w:szCs w:val="22"/>
        </w:rPr>
        <w:t>e</w:t>
      </w:r>
      <w:r w:rsidRPr="006E4948">
        <w:rPr>
          <w:rFonts w:ascii="Calibri" w:eastAsia="Arial" w:hAnsi="Calibri" w:cs="Arial"/>
          <w:spacing w:val="1"/>
          <w:sz w:val="22"/>
          <w:szCs w:val="22"/>
        </w:rPr>
        <w:t>t</w:t>
      </w:r>
      <w:r w:rsidRPr="006E4948">
        <w:rPr>
          <w:rFonts w:ascii="Calibri" w:eastAsia="Arial" w:hAnsi="Calibri" w:cs="Arial"/>
          <w:spacing w:val="-3"/>
          <w:sz w:val="22"/>
          <w:szCs w:val="22"/>
        </w:rPr>
        <w:t>w</w:t>
      </w:r>
      <w:r w:rsidRPr="006E4948">
        <w:rPr>
          <w:rFonts w:ascii="Calibri" w:eastAsia="Arial" w:hAnsi="Calibri" w:cs="Arial"/>
          <w:sz w:val="22"/>
          <w:szCs w:val="22"/>
        </w:rPr>
        <w:t>e</w:t>
      </w:r>
      <w:r w:rsidRPr="006E4948">
        <w:rPr>
          <w:rFonts w:ascii="Calibri" w:eastAsia="Arial" w:hAnsi="Calibri" w:cs="Arial"/>
          <w:spacing w:val="-1"/>
          <w:sz w:val="22"/>
          <w:szCs w:val="22"/>
        </w:rPr>
        <w:t>e</w:t>
      </w:r>
      <w:r w:rsidRPr="006E4948">
        <w:rPr>
          <w:rFonts w:ascii="Calibri" w:eastAsia="Arial" w:hAnsi="Calibri" w:cs="Arial"/>
          <w:sz w:val="22"/>
          <w:szCs w:val="22"/>
        </w:rPr>
        <w:t>n</w:t>
      </w:r>
      <w:r w:rsidRPr="006E4948">
        <w:rPr>
          <w:rFonts w:ascii="Calibri" w:eastAsia="Arial" w:hAnsi="Calibri" w:cs="Arial"/>
          <w:spacing w:val="1"/>
          <w:sz w:val="22"/>
          <w:szCs w:val="22"/>
        </w:rPr>
        <w:t xml:space="preserve"> t</w:t>
      </w:r>
      <w:r w:rsidRPr="006E4948">
        <w:rPr>
          <w:rFonts w:ascii="Calibri" w:eastAsia="Arial" w:hAnsi="Calibri" w:cs="Arial"/>
          <w:sz w:val="22"/>
          <w:szCs w:val="22"/>
        </w:rPr>
        <w:t>he</w:t>
      </w:r>
      <w:r w:rsidRPr="006E4948">
        <w:rPr>
          <w:rFonts w:ascii="Calibri" w:eastAsia="Arial" w:hAnsi="Calibri" w:cs="Arial"/>
          <w:spacing w:val="1"/>
          <w:sz w:val="22"/>
          <w:szCs w:val="22"/>
        </w:rPr>
        <w:t xml:space="preserve"> </w:t>
      </w:r>
      <w:r w:rsidR="005F2F79" w:rsidRPr="006E4948">
        <w:rPr>
          <w:rFonts w:ascii="Calibri" w:eastAsia="Arial" w:hAnsi="Calibri" w:cs="Arial"/>
          <w:spacing w:val="-1"/>
          <w:sz w:val="22"/>
          <w:szCs w:val="22"/>
        </w:rPr>
        <w:t xml:space="preserve">Buyer </w:t>
      </w:r>
      <w:r w:rsidRPr="006E4948">
        <w:rPr>
          <w:rFonts w:ascii="Calibri" w:eastAsia="Arial" w:hAnsi="Calibri" w:cs="Arial"/>
          <w:sz w:val="22"/>
          <w:szCs w:val="22"/>
        </w:rPr>
        <w:t>a</w:t>
      </w:r>
      <w:r w:rsidRPr="006E4948">
        <w:rPr>
          <w:rFonts w:ascii="Calibri" w:eastAsia="Arial" w:hAnsi="Calibri" w:cs="Arial"/>
          <w:spacing w:val="-1"/>
          <w:sz w:val="22"/>
          <w:szCs w:val="22"/>
        </w:rPr>
        <w:t>n</w:t>
      </w:r>
      <w:r w:rsidRPr="006E4948">
        <w:rPr>
          <w:rFonts w:ascii="Calibri" w:eastAsia="Arial" w:hAnsi="Calibri" w:cs="Arial"/>
          <w:sz w:val="22"/>
          <w:szCs w:val="22"/>
        </w:rPr>
        <w:t>d</w:t>
      </w:r>
      <w:r w:rsidRPr="006E4948">
        <w:rPr>
          <w:rFonts w:ascii="Calibri" w:eastAsia="Arial" w:hAnsi="Calibri" w:cs="Arial"/>
          <w:spacing w:val="1"/>
          <w:sz w:val="22"/>
          <w:szCs w:val="22"/>
        </w:rPr>
        <w:t xml:space="preserve"> t</w:t>
      </w:r>
      <w:r w:rsidRPr="006E4948">
        <w:rPr>
          <w:rFonts w:ascii="Calibri" w:eastAsia="Arial" w:hAnsi="Calibri" w:cs="Arial"/>
          <w:sz w:val="22"/>
          <w:szCs w:val="22"/>
        </w:rPr>
        <w:t xml:space="preserve">he </w:t>
      </w:r>
      <w:r w:rsidRPr="006E4948">
        <w:rPr>
          <w:rFonts w:ascii="Calibri" w:eastAsia="Arial" w:hAnsi="Calibri" w:cs="Arial"/>
          <w:spacing w:val="-1"/>
          <w:sz w:val="22"/>
          <w:szCs w:val="22"/>
        </w:rPr>
        <w:t>S</w:t>
      </w:r>
      <w:r w:rsidRPr="006E4948">
        <w:rPr>
          <w:rFonts w:ascii="Calibri" w:eastAsia="Arial" w:hAnsi="Calibri" w:cs="Arial"/>
          <w:sz w:val="22"/>
          <w:szCs w:val="22"/>
        </w:rPr>
        <w:t>u</w:t>
      </w:r>
      <w:r w:rsidRPr="006E4948">
        <w:rPr>
          <w:rFonts w:ascii="Calibri" w:eastAsia="Arial" w:hAnsi="Calibri" w:cs="Arial"/>
          <w:spacing w:val="-1"/>
          <w:sz w:val="22"/>
          <w:szCs w:val="22"/>
        </w:rPr>
        <w:t>p</w:t>
      </w:r>
      <w:r w:rsidRPr="006E4948">
        <w:rPr>
          <w:rFonts w:ascii="Calibri" w:eastAsia="Arial" w:hAnsi="Calibri" w:cs="Arial"/>
          <w:sz w:val="22"/>
          <w:szCs w:val="22"/>
        </w:rPr>
        <w:t>p</w:t>
      </w:r>
      <w:r w:rsidRPr="006E4948">
        <w:rPr>
          <w:rFonts w:ascii="Calibri" w:eastAsia="Arial" w:hAnsi="Calibri" w:cs="Arial"/>
          <w:spacing w:val="-1"/>
          <w:sz w:val="22"/>
          <w:szCs w:val="22"/>
        </w:rPr>
        <w:t>li</w:t>
      </w:r>
      <w:r w:rsidRPr="006E4948">
        <w:rPr>
          <w:rFonts w:ascii="Calibri" w:eastAsia="Arial" w:hAnsi="Calibri" w:cs="Arial"/>
          <w:sz w:val="22"/>
          <w:szCs w:val="22"/>
        </w:rPr>
        <w:t>er</w:t>
      </w:r>
      <w:r w:rsidRPr="006E4948">
        <w:rPr>
          <w:rFonts w:ascii="Calibri" w:eastAsia="Arial" w:hAnsi="Calibri" w:cs="Arial"/>
          <w:spacing w:val="4"/>
          <w:sz w:val="22"/>
          <w:szCs w:val="22"/>
        </w:rPr>
        <w:t xml:space="preserve"> </w:t>
      </w:r>
      <w:r w:rsidRPr="006E4948">
        <w:rPr>
          <w:rFonts w:ascii="Calibri" w:eastAsia="Arial" w:hAnsi="Calibri" w:cs="Arial"/>
          <w:sz w:val="22"/>
          <w:szCs w:val="22"/>
        </w:rPr>
        <w:t>on</w:t>
      </w:r>
      <w:r w:rsidRPr="006E4948">
        <w:rPr>
          <w:rFonts w:ascii="Calibri" w:eastAsia="Arial" w:hAnsi="Calibri" w:cs="Arial"/>
          <w:spacing w:val="3"/>
          <w:sz w:val="22"/>
          <w:szCs w:val="22"/>
        </w:rPr>
        <w:t xml:space="preserve"> </w:t>
      </w:r>
      <w:r w:rsidRPr="006E4948">
        <w:rPr>
          <w:rFonts w:ascii="Calibri" w:eastAsia="Arial" w:hAnsi="Calibri" w:cs="Arial"/>
          <w:spacing w:val="1"/>
          <w:sz w:val="22"/>
          <w:szCs w:val="22"/>
        </w:rPr>
        <w:t>t</w:t>
      </w:r>
      <w:r w:rsidRPr="006E4948">
        <w:rPr>
          <w:rFonts w:ascii="Calibri" w:eastAsia="Arial" w:hAnsi="Calibri" w:cs="Arial"/>
          <w:sz w:val="22"/>
          <w:szCs w:val="22"/>
        </w:rPr>
        <w:t>he</w:t>
      </w:r>
      <w:r w:rsidRPr="006E4948">
        <w:rPr>
          <w:rFonts w:ascii="Calibri" w:eastAsia="Arial" w:hAnsi="Calibri" w:cs="Arial"/>
          <w:spacing w:val="3"/>
          <w:sz w:val="22"/>
          <w:szCs w:val="22"/>
        </w:rPr>
        <w:t xml:space="preserve"> </w:t>
      </w:r>
      <w:r w:rsidRPr="006E4948">
        <w:rPr>
          <w:rFonts w:ascii="Calibri" w:eastAsia="Arial" w:hAnsi="Calibri" w:cs="Arial"/>
          <w:sz w:val="22"/>
          <w:szCs w:val="22"/>
        </w:rPr>
        <w:t>d</w:t>
      </w:r>
      <w:r w:rsidRPr="006E4948">
        <w:rPr>
          <w:rFonts w:ascii="Calibri" w:eastAsia="Arial" w:hAnsi="Calibri" w:cs="Arial"/>
          <w:spacing w:val="-1"/>
          <w:sz w:val="22"/>
          <w:szCs w:val="22"/>
        </w:rPr>
        <w:t>a</w:t>
      </w:r>
      <w:r w:rsidRPr="006E4948">
        <w:rPr>
          <w:rFonts w:ascii="Calibri" w:eastAsia="Arial" w:hAnsi="Calibri" w:cs="Arial"/>
          <w:spacing w:val="1"/>
          <w:sz w:val="22"/>
          <w:szCs w:val="22"/>
        </w:rPr>
        <w:t>t</w:t>
      </w:r>
      <w:r w:rsidRPr="006E4948">
        <w:rPr>
          <w:rFonts w:ascii="Calibri" w:eastAsia="Arial" w:hAnsi="Calibri" w:cs="Arial"/>
          <w:sz w:val="22"/>
          <w:szCs w:val="22"/>
        </w:rPr>
        <w:t>e</w:t>
      </w:r>
      <w:r w:rsidRPr="006E4948">
        <w:rPr>
          <w:rFonts w:ascii="Calibri" w:eastAsia="Arial" w:hAnsi="Calibri" w:cs="Arial"/>
          <w:spacing w:val="3"/>
          <w:sz w:val="22"/>
          <w:szCs w:val="22"/>
        </w:rPr>
        <w:t xml:space="preserve"> </w:t>
      </w:r>
      <w:r w:rsidRPr="006E4948">
        <w:rPr>
          <w:rFonts w:ascii="Calibri" w:eastAsia="Arial" w:hAnsi="Calibri" w:cs="Arial"/>
          <w:sz w:val="22"/>
          <w:szCs w:val="22"/>
        </w:rPr>
        <w:t>sp</w:t>
      </w:r>
      <w:r w:rsidRPr="006E4948">
        <w:rPr>
          <w:rFonts w:ascii="Calibri" w:eastAsia="Arial" w:hAnsi="Calibri" w:cs="Arial"/>
          <w:spacing w:val="-1"/>
          <w:sz w:val="22"/>
          <w:szCs w:val="22"/>
        </w:rPr>
        <w:t>e</w:t>
      </w:r>
      <w:r w:rsidRPr="006E4948">
        <w:rPr>
          <w:rFonts w:ascii="Calibri" w:eastAsia="Arial" w:hAnsi="Calibri" w:cs="Arial"/>
          <w:sz w:val="22"/>
          <w:szCs w:val="22"/>
        </w:rPr>
        <w:t>c</w:t>
      </w:r>
      <w:r w:rsidRPr="006E4948">
        <w:rPr>
          <w:rFonts w:ascii="Calibri" w:eastAsia="Arial" w:hAnsi="Calibri" w:cs="Arial"/>
          <w:spacing w:val="-1"/>
          <w:sz w:val="22"/>
          <w:szCs w:val="22"/>
        </w:rPr>
        <w:t>i</w:t>
      </w:r>
      <w:r w:rsidRPr="006E4948">
        <w:rPr>
          <w:rFonts w:ascii="Calibri" w:eastAsia="Arial" w:hAnsi="Calibri" w:cs="Arial"/>
          <w:spacing w:val="3"/>
          <w:sz w:val="22"/>
          <w:szCs w:val="22"/>
        </w:rPr>
        <w:t>f</w:t>
      </w:r>
      <w:r w:rsidRPr="006E4948">
        <w:rPr>
          <w:rFonts w:ascii="Calibri" w:eastAsia="Arial" w:hAnsi="Calibri" w:cs="Arial"/>
          <w:spacing w:val="-1"/>
          <w:sz w:val="22"/>
          <w:szCs w:val="22"/>
        </w:rPr>
        <w:t>i</w:t>
      </w:r>
      <w:r w:rsidRPr="006E4948">
        <w:rPr>
          <w:rFonts w:ascii="Calibri" w:eastAsia="Arial" w:hAnsi="Calibri" w:cs="Arial"/>
          <w:sz w:val="22"/>
          <w:szCs w:val="22"/>
        </w:rPr>
        <w:t xml:space="preserve">ed on </w:t>
      </w:r>
      <w:r w:rsidRPr="006E4948">
        <w:rPr>
          <w:rFonts w:ascii="Calibri" w:eastAsia="Arial" w:hAnsi="Calibri" w:cs="Arial"/>
          <w:spacing w:val="1"/>
          <w:sz w:val="22"/>
          <w:szCs w:val="22"/>
        </w:rPr>
        <w:t>t</w:t>
      </w:r>
      <w:r w:rsidRPr="006E4948">
        <w:rPr>
          <w:rFonts w:ascii="Calibri" w:eastAsia="Arial" w:hAnsi="Calibri" w:cs="Arial"/>
          <w:sz w:val="22"/>
          <w:szCs w:val="22"/>
        </w:rPr>
        <w:t>h</w:t>
      </w:r>
      <w:r w:rsidRPr="006E4948">
        <w:rPr>
          <w:rFonts w:ascii="Calibri" w:eastAsia="Arial" w:hAnsi="Calibri" w:cs="Arial"/>
          <w:spacing w:val="-1"/>
          <w:sz w:val="22"/>
          <w:szCs w:val="22"/>
        </w:rPr>
        <w:t>a</w:t>
      </w:r>
      <w:r w:rsidRPr="006E4948">
        <w:rPr>
          <w:rFonts w:ascii="Calibri" w:eastAsia="Arial" w:hAnsi="Calibri" w:cs="Arial"/>
          <w:sz w:val="22"/>
          <w:szCs w:val="22"/>
        </w:rPr>
        <w:t>t</w:t>
      </w:r>
      <w:r w:rsidRPr="006E4948">
        <w:rPr>
          <w:rFonts w:ascii="Calibri" w:eastAsia="Arial" w:hAnsi="Calibri" w:cs="Arial"/>
          <w:spacing w:val="2"/>
          <w:sz w:val="22"/>
          <w:szCs w:val="22"/>
        </w:rPr>
        <w:t xml:space="preserve"> </w:t>
      </w:r>
      <w:r w:rsidRPr="006E4948">
        <w:rPr>
          <w:rFonts w:ascii="Calibri" w:eastAsia="Arial" w:hAnsi="Calibri" w:cs="Arial"/>
          <w:spacing w:val="1"/>
          <w:sz w:val="22"/>
          <w:szCs w:val="22"/>
        </w:rPr>
        <w:t>Or</w:t>
      </w:r>
      <w:r w:rsidRPr="006E4948">
        <w:rPr>
          <w:rFonts w:ascii="Calibri" w:eastAsia="Arial" w:hAnsi="Calibri" w:cs="Arial"/>
          <w:sz w:val="22"/>
          <w:szCs w:val="22"/>
        </w:rPr>
        <w:t>d</w:t>
      </w:r>
      <w:r w:rsidRPr="006E4948">
        <w:rPr>
          <w:rFonts w:ascii="Calibri" w:eastAsia="Arial" w:hAnsi="Calibri" w:cs="Arial"/>
          <w:spacing w:val="-1"/>
          <w:sz w:val="22"/>
          <w:szCs w:val="22"/>
        </w:rPr>
        <w:t>e</w:t>
      </w:r>
      <w:r w:rsidRPr="006E4948">
        <w:rPr>
          <w:rFonts w:ascii="Calibri" w:eastAsia="Arial" w:hAnsi="Calibri" w:cs="Arial"/>
          <w:sz w:val="22"/>
          <w:szCs w:val="22"/>
        </w:rPr>
        <w:t>r</w:t>
      </w:r>
      <w:r w:rsidRPr="006E4948">
        <w:rPr>
          <w:rFonts w:ascii="Calibri" w:eastAsia="Arial" w:hAnsi="Calibri" w:cs="Arial"/>
          <w:spacing w:val="4"/>
          <w:sz w:val="22"/>
          <w:szCs w:val="22"/>
        </w:rPr>
        <w:t xml:space="preserve"> </w:t>
      </w:r>
      <w:r w:rsidRPr="006E4948">
        <w:rPr>
          <w:rFonts w:ascii="Calibri" w:eastAsia="Arial" w:hAnsi="Calibri" w:cs="Arial"/>
          <w:sz w:val="22"/>
          <w:szCs w:val="22"/>
        </w:rPr>
        <w:t>F</w:t>
      </w:r>
      <w:r w:rsidRPr="006E4948">
        <w:rPr>
          <w:rFonts w:ascii="Calibri" w:eastAsia="Arial" w:hAnsi="Calibri" w:cs="Arial"/>
          <w:spacing w:val="-1"/>
          <w:sz w:val="22"/>
          <w:szCs w:val="22"/>
        </w:rPr>
        <w:t>o</w:t>
      </w:r>
      <w:r w:rsidRPr="006E4948">
        <w:rPr>
          <w:rFonts w:ascii="Calibri" w:eastAsia="Arial" w:hAnsi="Calibri" w:cs="Arial"/>
          <w:spacing w:val="1"/>
          <w:sz w:val="22"/>
          <w:szCs w:val="22"/>
        </w:rPr>
        <w:t>rm</w:t>
      </w:r>
      <w:r w:rsidRPr="006E4948">
        <w:rPr>
          <w:rFonts w:ascii="Calibri" w:eastAsia="Arial" w:hAnsi="Calibri" w:cs="Arial"/>
          <w:sz w:val="22"/>
          <w:szCs w:val="22"/>
        </w:rPr>
        <w:t>.</w:t>
      </w:r>
      <w:r w:rsidRPr="006E4948">
        <w:rPr>
          <w:rFonts w:ascii="Calibri" w:eastAsia="Arial" w:hAnsi="Calibri" w:cs="Arial"/>
          <w:spacing w:val="2"/>
          <w:sz w:val="22"/>
          <w:szCs w:val="22"/>
        </w:rPr>
        <w:t xml:space="preserve"> T</w:t>
      </w:r>
      <w:r w:rsidRPr="006E4948">
        <w:rPr>
          <w:rFonts w:ascii="Calibri" w:eastAsia="Arial" w:hAnsi="Calibri" w:cs="Arial"/>
          <w:sz w:val="22"/>
          <w:szCs w:val="22"/>
        </w:rPr>
        <w:t>h</w:t>
      </w:r>
      <w:r w:rsidRPr="006E4948">
        <w:rPr>
          <w:rFonts w:ascii="Calibri" w:eastAsia="Arial" w:hAnsi="Calibri" w:cs="Arial"/>
          <w:spacing w:val="-1"/>
          <w:sz w:val="22"/>
          <w:szCs w:val="22"/>
        </w:rPr>
        <w:t>i</w:t>
      </w:r>
      <w:r w:rsidRPr="006E4948">
        <w:rPr>
          <w:rFonts w:ascii="Calibri" w:eastAsia="Arial" w:hAnsi="Calibri" w:cs="Arial"/>
          <w:sz w:val="22"/>
          <w:szCs w:val="22"/>
        </w:rPr>
        <w:t>s</w:t>
      </w:r>
      <w:r w:rsidRPr="006E4948">
        <w:rPr>
          <w:rFonts w:ascii="Calibri" w:eastAsia="Arial" w:hAnsi="Calibri" w:cs="Arial"/>
          <w:spacing w:val="1"/>
          <w:sz w:val="22"/>
          <w:szCs w:val="22"/>
        </w:rPr>
        <w:t xml:space="preserve"> </w:t>
      </w:r>
      <w:r w:rsidRPr="006E4948">
        <w:rPr>
          <w:rFonts w:ascii="Calibri" w:eastAsia="Arial" w:hAnsi="Calibri" w:cs="Arial"/>
          <w:spacing w:val="-4"/>
          <w:sz w:val="22"/>
          <w:szCs w:val="22"/>
        </w:rPr>
        <w:t>Contract</w:t>
      </w:r>
      <w:r w:rsidRPr="006E4948">
        <w:rPr>
          <w:rFonts w:ascii="Calibri" w:eastAsia="Arial" w:hAnsi="Calibri" w:cs="Arial"/>
          <w:spacing w:val="3"/>
          <w:sz w:val="22"/>
          <w:szCs w:val="22"/>
        </w:rPr>
        <w:t xml:space="preserve"> </w:t>
      </w:r>
      <w:r w:rsidRPr="006E4948">
        <w:rPr>
          <w:rFonts w:ascii="Calibri" w:eastAsia="Arial" w:hAnsi="Calibri" w:cs="Arial"/>
          <w:spacing w:val="-1"/>
          <w:sz w:val="22"/>
          <w:szCs w:val="22"/>
        </w:rPr>
        <w:t>i</w:t>
      </w:r>
      <w:r w:rsidRPr="006E4948">
        <w:rPr>
          <w:rFonts w:ascii="Calibri" w:eastAsia="Arial" w:hAnsi="Calibri" w:cs="Arial"/>
          <w:sz w:val="22"/>
          <w:szCs w:val="22"/>
        </w:rPr>
        <w:t>s</w:t>
      </w:r>
      <w:r w:rsidRPr="006E4948">
        <w:rPr>
          <w:rFonts w:ascii="Calibri" w:eastAsia="Arial" w:hAnsi="Calibri" w:cs="Arial"/>
          <w:spacing w:val="1"/>
          <w:sz w:val="22"/>
          <w:szCs w:val="22"/>
        </w:rPr>
        <w:t xml:space="preserve"> </w:t>
      </w:r>
      <w:r w:rsidRPr="006E4948">
        <w:rPr>
          <w:rFonts w:ascii="Calibri" w:eastAsia="Arial" w:hAnsi="Calibri" w:cs="Arial"/>
          <w:sz w:val="22"/>
          <w:szCs w:val="22"/>
        </w:rPr>
        <w:t>su</w:t>
      </w:r>
      <w:r w:rsidRPr="006E4948">
        <w:rPr>
          <w:rFonts w:ascii="Calibri" w:eastAsia="Arial" w:hAnsi="Calibri" w:cs="Arial"/>
          <w:spacing w:val="-1"/>
          <w:sz w:val="22"/>
          <w:szCs w:val="22"/>
        </w:rPr>
        <w:t>b</w:t>
      </w:r>
      <w:r w:rsidRPr="006E4948">
        <w:rPr>
          <w:rFonts w:ascii="Calibri" w:eastAsia="Arial" w:hAnsi="Calibri" w:cs="Arial"/>
          <w:spacing w:val="1"/>
          <w:sz w:val="22"/>
          <w:szCs w:val="22"/>
        </w:rPr>
        <w:t>j</w:t>
      </w:r>
      <w:r w:rsidRPr="006E4948">
        <w:rPr>
          <w:rFonts w:ascii="Calibri" w:eastAsia="Arial" w:hAnsi="Calibri" w:cs="Arial"/>
          <w:sz w:val="22"/>
          <w:szCs w:val="22"/>
        </w:rPr>
        <w:t>ect</w:t>
      </w:r>
      <w:r w:rsidRPr="006E4948">
        <w:rPr>
          <w:rFonts w:ascii="Calibri" w:eastAsia="Arial" w:hAnsi="Calibri" w:cs="Arial"/>
          <w:spacing w:val="2"/>
          <w:sz w:val="22"/>
          <w:szCs w:val="22"/>
        </w:rPr>
        <w:t xml:space="preserve"> </w:t>
      </w:r>
      <w:r w:rsidRPr="006E4948">
        <w:rPr>
          <w:rFonts w:ascii="Calibri" w:eastAsia="Arial" w:hAnsi="Calibri" w:cs="Arial"/>
          <w:spacing w:val="1"/>
          <w:sz w:val="22"/>
          <w:szCs w:val="22"/>
        </w:rPr>
        <w:t>t</w:t>
      </w:r>
      <w:r w:rsidRPr="006E4948">
        <w:rPr>
          <w:rFonts w:ascii="Calibri" w:eastAsia="Arial" w:hAnsi="Calibri" w:cs="Arial"/>
          <w:sz w:val="22"/>
          <w:szCs w:val="22"/>
        </w:rPr>
        <w:t xml:space="preserve">o </w:t>
      </w:r>
      <w:r w:rsidRPr="006E4948">
        <w:rPr>
          <w:rFonts w:ascii="Calibri" w:eastAsia="Arial" w:hAnsi="Calibri" w:cs="Arial"/>
          <w:spacing w:val="1"/>
          <w:sz w:val="22"/>
          <w:szCs w:val="22"/>
        </w:rPr>
        <w:t>t</w:t>
      </w:r>
      <w:r w:rsidRPr="006E4948">
        <w:rPr>
          <w:rFonts w:ascii="Calibri" w:eastAsia="Arial" w:hAnsi="Calibri" w:cs="Arial"/>
          <w:sz w:val="22"/>
          <w:szCs w:val="22"/>
        </w:rPr>
        <w:t xml:space="preserve">he </w:t>
      </w:r>
      <w:r w:rsidRPr="006E4948">
        <w:rPr>
          <w:rFonts w:ascii="Calibri" w:eastAsia="Arial" w:hAnsi="Calibri" w:cs="Arial"/>
          <w:spacing w:val="1"/>
          <w:sz w:val="22"/>
          <w:szCs w:val="22"/>
        </w:rPr>
        <w:t>t</w:t>
      </w:r>
      <w:r w:rsidRPr="006E4948">
        <w:rPr>
          <w:rFonts w:ascii="Calibri" w:eastAsia="Arial" w:hAnsi="Calibri" w:cs="Arial"/>
          <w:sz w:val="22"/>
          <w:szCs w:val="22"/>
        </w:rPr>
        <w:t>er</w:t>
      </w:r>
      <w:r w:rsidRPr="006E4948">
        <w:rPr>
          <w:rFonts w:ascii="Calibri" w:eastAsia="Arial" w:hAnsi="Calibri" w:cs="Arial"/>
          <w:spacing w:val="1"/>
          <w:sz w:val="22"/>
          <w:szCs w:val="22"/>
        </w:rPr>
        <w:t>m</w:t>
      </w:r>
      <w:r w:rsidRPr="006E4948">
        <w:rPr>
          <w:rFonts w:ascii="Calibri" w:eastAsia="Arial" w:hAnsi="Calibri" w:cs="Arial"/>
          <w:sz w:val="22"/>
          <w:szCs w:val="22"/>
        </w:rPr>
        <w:t>s</w:t>
      </w:r>
      <w:r w:rsidRPr="006E4948">
        <w:rPr>
          <w:rFonts w:ascii="Calibri" w:eastAsia="Arial" w:hAnsi="Calibri" w:cs="Arial"/>
          <w:spacing w:val="1"/>
          <w:sz w:val="22"/>
          <w:szCs w:val="22"/>
        </w:rPr>
        <w:t xml:space="preserve"> </w:t>
      </w:r>
      <w:r w:rsidRPr="006E4948">
        <w:rPr>
          <w:rFonts w:ascii="Calibri" w:eastAsia="Arial" w:hAnsi="Calibri" w:cs="Arial"/>
          <w:sz w:val="22"/>
          <w:szCs w:val="22"/>
        </w:rPr>
        <w:t>set</w:t>
      </w:r>
      <w:r w:rsidRPr="006E4948">
        <w:rPr>
          <w:rFonts w:ascii="Calibri" w:eastAsia="Arial" w:hAnsi="Calibri" w:cs="Arial"/>
          <w:spacing w:val="2"/>
          <w:sz w:val="22"/>
          <w:szCs w:val="22"/>
        </w:rPr>
        <w:t xml:space="preserve"> </w:t>
      </w:r>
      <w:r w:rsidRPr="006E4948">
        <w:rPr>
          <w:rFonts w:ascii="Calibri" w:eastAsia="Arial" w:hAnsi="Calibri" w:cs="Arial"/>
          <w:sz w:val="22"/>
          <w:szCs w:val="22"/>
        </w:rPr>
        <w:t>o</w:t>
      </w:r>
      <w:r w:rsidRPr="006E4948">
        <w:rPr>
          <w:rFonts w:ascii="Calibri" w:eastAsia="Arial" w:hAnsi="Calibri" w:cs="Arial"/>
          <w:spacing w:val="-1"/>
          <w:sz w:val="22"/>
          <w:szCs w:val="22"/>
        </w:rPr>
        <w:t>u</w:t>
      </w:r>
      <w:r w:rsidRPr="006E4948">
        <w:rPr>
          <w:rFonts w:ascii="Calibri" w:eastAsia="Arial" w:hAnsi="Calibri" w:cs="Arial"/>
          <w:sz w:val="22"/>
          <w:szCs w:val="22"/>
        </w:rPr>
        <w:t>t</w:t>
      </w:r>
      <w:r w:rsidRPr="006E4948">
        <w:rPr>
          <w:rFonts w:ascii="Calibri" w:eastAsia="Arial" w:hAnsi="Calibri" w:cs="Arial"/>
          <w:spacing w:val="2"/>
          <w:sz w:val="22"/>
          <w:szCs w:val="22"/>
        </w:rPr>
        <w:t xml:space="preserve"> </w:t>
      </w:r>
      <w:r w:rsidRPr="006E4948">
        <w:rPr>
          <w:rFonts w:ascii="Calibri" w:eastAsia="Arial" w:hAnsi="Calibri" w:cs="Arial"/>
          <w:sz w:val="22"/>
          <w:szCs w:val="22"/>
        </w:rPr>
        <w:t>b</w:t>
      </w:r>
      <w:r w:rsidRPr="006E4948">
        <w:rPr>
          <w:rFonts w:ascii="Calibri" w:eastAsia="Arial" w:hAnsi="Calibri" w:cs="Arial"/>
          <w:spacing w:val="-1"/>
          <w:sz w:val="22"/>
          <w:szCs w:val="22"/>
        </w:rPr>
        <w:t>el</w:t>
      </w:r>
      <w:r w:rsidRPr="006E4948">
        <w:rPr>
          <w:rFonts w:ascii="Calibri" w:eastAsia="Arial" w:hAnsi="Calibri" w:cs="Arial"/>
          <w:sz w:val="22"/>
          <w:szCs w:val="22"/>
        </w:rPr>
        <w:t>o</w:t>
      </w:r>
      <w:r w:rsidRPr="006E4948">
        <w:rPr>
          <w:rFonts w:ascii="Calibri" w:eastAsia="Arial" w:hAnsi="Calibri" w:cs="Arial"/>
          <w:spacing w:val="-4"/>
          <w:sz w:val="22"/>
          <w:szCs w:val="22"/>
        </w:rPr>
        <w:t>w</w:t>
      </w:r>
      <w:r w:rsidRPr="006E4948">
        <w:rPr>
          <w:rFonts w:ascii="Calibri" w:eastAsia="Arial" w:hAnsi="Calibri" w:cs="Arial"/>
          <w:sz w:val="22"/>
          <w:szCs w:val="22"/>
        </w:rPr>
        <w:t>.</w:t>
      </w:r>
    </w:p>
    <w:p w14:paraId="4CAFFFAF" w14:textId="77777777" w:rsidR="00647C55" w:rsidRPr="006E4948" w:rsidRDefault="00647C55" w:rsidP="00647C55">
      <w:pPr>
        <w:spacing w:before="10" w:line="110" w:lineRule="exact"/>
        <w:rPr>
          <w:rFonts w:ascii="Calibri" w:hAnsi="Calibri" w:cs="Arial"/>
          <w:sz w:val="22"/>
          <w:szCs w:val="22"/>
        </w:rPr>
      </w:pPr>
    </w:p>
    <w:p w14:paraId="16F0C3C1" w14:textId="135CF52B" w:rsidR="00647C55" w:rsidRPr="00647C55" w:rsidRDefault="00647C55" w:rsidP="00647C55">
      <w:pPr>
        <w:spacing w:line="241" w:lineRule="auto"/>
        <w:ind w:left="100" w:right="60"/>
        <w:rPr>
          <w:rFonts w:ascii="Calibri" w:eastAsia="Arial" w:hAnsi="Calibri" w:cs="Arial"/>
          <w:sz w:val="22"/>
          <w:szCs w:val="22"/>
        </w:rPr>
      </w:pPr>
      <w:r w:rsidRPr="006E4948">
        <w:rPr>
          <w:rFonts w:ascii="Calibri" w:eastAsia="Arial" w:hAnsi="Calibri" w:cs="Arial"/>
          <w:spacing w:val="2"/>
          <w:sz w:val="22"/>
          <w:szCs w:val="22"/>
        </w:rPr>
        <w:t>T</w:t>
      </w:r>
      <w:r w:rsidRPr="006E4948">
        <w:rPr>
          <w:rFonts w:ascii="Calibri" w:eastAsia="Arial" w:hAnsi="Calibri" w:cs="Arial"/>
          <w:sz w:val="22"/>
          <w:szCs w:val="22"/>
        </w:rPr>
        <w:t>he</w:t>
      </w:r>
      <w:r w:rsidRPr="006E4948">
        <w:rPr>
          <w:rFonts w:ascii="Calibri" w:eastAsia="Arial" w:hAnsi="Calibri" w:cs="Arial"/>
          <w:spacing w:val="3"/>
          <w:sz w:val="22"/>
          <w:szCs w:val="22"/>
        </w:rPr>
        <w:t xml:space="preserve"> </w:t>
      </w:r>
      <w:r w:rsidR="005F2F79" w:rsidRPr="006E4948">
        <w:rPr>
          <w:rFonts w:ascii="Calibri" w:eastAsia="Arial" w:hAnsi="Calibri" w:cs="Arial"/>
          <w:spacing w:val="-1"/>
          <w:sz w:val="22"/>
          <w:szCs w:val="22"/>
        </w:rPr>
        <w:t xml:space="preserve">Buyer </w:t>
      </w:r>
      <w:r w:rsidRPr="006E4948">
        <w:rPr>
          <w:rFonts w:ascii="Calibri" w:eastAsia="Arial" w:hAnsi="Calibri" w:cs="Arial"/>
          <w:sz w:val="22"/>
          <w:szCs w:val="22"/>
        </w:rPr>
        <w:t>a</w:t>
      </w:r>
      <w:r w:rsidRPr="006E4948">
        <w:rPr>
          <w:rFonts w:ascii="Calibri" w:eastAsia="Arial" w:hAnsi="Calibri" w:cs="Arial"/>
          <w:spacing w:val="-1"/>
          <w:sz w:val="22"/>
          <w:szCs w:val="22"/>
        </w:rPr>
        <w:t>n</w:t>
      </w:r>
      <w:r w:rsidRPr="006E4948">
        <w:rPr>
          <w:rFonts w:ascii="Calibri" w:eastAsia="Arial" w:hAnsi="Calibri" w:cs="Arial"/>
          <w:sz w:val="22"/>
          <w:szCs w:val="22"/>
        </w:rPr>
        <w:t>d</w:t>
      </w:r>
      <w:r w:rsidRPr="006E4948">
        <w:rPr>
          <w:rFonts w:ascii="Calibri" w:eastAsia="Arial" w:hAnsi="Calibri" w:cs="Arial"/>
          <w:spacing w:val="3"/>
          <w:sz w:val="22"/>
          <w:szCs w:val="22"/>
        </w:rPr>
        <w:t xml:space="preserve"> </w:t>
      </w:r>
      <w:r w:rsidRPr="006E4948">
        <w:rPr>
          <w:rFonts w:ascii="Calibri" w:eastAsia="Arial" w:hAnsi="Calibri" w:cs="Arial"/>
          <w:spacing w:val="1"/>
          <w:sz w:val="22"/>
          <w:szCs w:val="22"/>
        </w:rPr>
        <w:t>t</w:t>
      </w:r>
      <w:r w:rsidRPr="006E4948">
        <w:rPr>
          <w:rFonts w:ascii="Calibri" w:eastAsia="Arial" w:hAnsi="Calibri" w:cs="Arial"/>
          <w:sz w:val="22"/>
          <w:szCs w:val="22"/>
        </w:rPr>
        <w:t>he</w:t>
      </w:r>
      <w:r w:rsidRPr="006E4948">
        <w:rPr>
          <w:rFonts w:ascii="Calibri" w:eastAsia="Arial" w:hAnsi="Calibri" w:cs="Arial"/>
          <w:spacing w:val="3"/>
          <w:sz w:val="22"/>
          <w:szCs w:val="22"/>
        </w:rPr>
        <w:t xml:space="preserve"> </w:t>
      </w:r>
      <w:r w:rsidRPr="006E4948">
        <w:rPr>
          <w:rFonts w:ascii="Calibri" w:eastAsia="Arial" w:hAnsi="Calibri" w:cs="Arial"/>
          <w:spacing w:val="-1"/>
          <w:sz w:val="22"/>
          <w:szCs w:val="22"/>
        </w:rPr>
        <w:t>S</w:t>
      </w:r>
      <w:r w:rsidRPr="006E4948">
        <w:rPr>
          <w:rFonts w:ascii="Calibri" w:eastAsia="Arial" w:hAnsi="Calibri" w:cs="Arial"/>
          <w:sz w:val="22"/>
          <w:szCs w:val="22"/>
        </w:rPr>
        <w:t>u</w:t>
      </w:r>
      <w:r w:rsidRPr="006E4948">
        <w:rPr>
          <w:rFonts w:ascii="Calibri" w:eastAsia="Arial" w:hAnsi="Calibri" w:cs="Arial"/>
          <w:spacing w:val="-1"/>
          <w:sz w:val="22"/>
          <w:szCs w:val="22"/>
        </w:rPr>
        <w:t>p</w:t>
      </w:r>
      <w:r w:rsidRPr="006E4948">
        <w:rPr>
          <w:rFonts w:ascii="Calibri" w:eastAsia="Arial" w:hAnsi="Calibri" w:cs="Arial"/>
          <w:sz w:val="22"/>
          <w:szCs w:val="22"/>
        </w:rPr>
        <w:t>p</w:t>
      </w:r>
      <w:r w:rsidRPr="006E4948">
        <w:rPr>
          <w:rFonts w:ascii="Calibri" w:eastAsia="Arial" w:hAnsi="Calibri" w:cs="Arial"/>
          <w:spacing w:val="-1"/>
          <w:sz w:val="22"/>
          <w:szCs w:val="22"/>
        </w:rPr>
        <w:t>li</w:t>
      </w:r>
      <w:r w:rsidRPr="006E4948">
        <w:rPr>
          <w:rFonts w:ascii="Calibri" w:eastAsia="Arial" w:hAnsi="Calibri" w:cs="Arial"/>
          <w:sz w:val="22"/>
          <w:szCs w:val="22"/>
        </w:rPr>
        <w:t>er</w:t>
      </w:r>
      <w:r w:rsidRPr="006E4948">
        <w:rPr>
          <w:rFonts w:ascii="Calibri" w:eastAsia="Arial" w:hAnsi="Calibri" w:cs="Arial"/>
          <w:spacing w:val="4"/>
          <w:sz w:val="22"/>
          <w:szCs w:val="22"/>
        </w:rPr>
        <w:t xml:space="preserve"> </w:t>
      </w:r>
      <w:r w:rsidRPr="006E4948">
        <w:rPr>
          <w:rFonts w:ascii="Calibri" w:eastAsia="Arial" w:hAnsi="Calibri" w:cs="Arial"/>
          <w:sz w:val="22"/>
          <w:szCs w:val="22"/>
        </w:rPr>
        <w:t>u</w:t>
      </w:r>
      <w:r w:rsidRPr="006E4948">
        <w:rPr>
          <w:rFonts w:ascii="Calibri" w:eastAsia="Arial" w:hAnsi="Calibri" w:cs="Arial"/>
          <w:spacing w:val="-1"/>
          <w:sz w:val="22"/>
          <w:szCs w:val="22"/>
        </w:rPr>
        <w:t>n</w:t>
      </w:r>
      <w:r w:rsidRPr="006E4948">
        <w:rPr>
          <w:rFonts w:ascii="Calibri" w:eastAsia="Arial" w:hAnsi="Calibri" w:cs="Arial"/>
          <w:sz w:val="22"/>
          <w:szCs w:val="22"/>
        </w:rPr>
        <w:t>d</w:t>
      </w:r>
      <w:r w:rsidRPr="006E4948">
        <w:rPr>
          <w:rFonts w:ascii="Calibri" w:eastAsia="Arial" w:hAnsi="Calibri" w:cs="Arial"/>
          <w:spacing w:val="-1"/>
          <w:sz w:val="22"/>
          <w:szCs w:val="22"/>
        </w:rPr>
        <w:t>e</w:t>
      </w:r>
      <w:r w:rsidRPr="006E4948">
        <w:rPr>
          <w:rFonts w:ascii="Calibri" w:eastAsia="Arial" w:hAnsi="Calibri" w:cs="Arial"/>
          <w:spacing w:val="1"/>
          <w:sz w:val="22"/>
          <w:szCs w:val="22"/>
        </w:rPr>
        <w:t>rt</w:t>
      </w:r>
      <w:r w:rsidRPr="006E4948">
        <w:rPr>
          <w:rFonts w:ascii="Calibri" w:eastAsia="Arial" w:hAnsi="Calibri" w:cs="Arial"/>
          <w:sz w:val="22"/>
          <w:szCs w:val="22"/>
        </w:rPr>
        <w:t>a</w:t>
      </w:r>
      <w:r w:rsidRPr="006E4948">
        <w:rPr>
          <w:rFonts w:ascii="Calibri" w:eastAsia="Arial" w:hAnsi="Calibri" w:cs="Arial"/>
          <w:spacing w:val="2"/>
          <w:sz w:val="22"/>
          <w:szCs w:val="22"/>
        </w:rPr>
        <w:t>k</w:t>
      </w:r>
      <w:r w:rsidRPr="006E4948">
        <w:rPr>
          <w:rFonts w:ascii="Calibri" w:eastAsia="Arial" w:hAnsi="Calibri" w:cs="Arial"/>
          <w:sz w:val="22"/>
          <w:szCs w:val="22"/>
        </w:rPr>
        <w:t>e</w:t>
      </w:r>
      <w:r w:rsidRPr="006E4948">
        <w:rPr>
          <w:rFonts w:ascii="Calibri" w:eastAsia="Arial" w:hAnsi="Calibri" w:cs="Arial"/>
          <w:spacing w:val="3"/>
          <w:sz w:val="22"/>
          <w:szCs w:val="22"/>
        </w:rPr>
        <w:t xml:space="preserve"> </w:t>
      </w:r>
      <w:r w:rsidRPr="006E4948">
        <w:rPr>
          <w:rFonts w:ascii="Calibri" w:eastAsia="Arial" w:hAnsi="Calibri" w:cs="Arial"/>
          <w:spacing w:val="1"/>
          <w:sz w:val="22"/>
          <w:szCs w:val="22"/>
        </w:rPr>
        <w:t>t</w:t>
      </w:r>
      <w:r w:rsidRPr="006E4948">
        <w:rPr>
          <w:rFonts w:ascii="Calibri" w:eastAsia="Arial" w:hAnsi="Calibri" w:cs="Arial"/>
          <w:sz w:val="22"/>
          <w:szCs w:val="22"/>
        </w:rPr>
        <w:t>o</w:t>
      </w:r>
      <w:r w:rsidRPr="006E4948">
        <w:rPr>
          <w:rFonts w:ascii="Calibri" w:eastAsia="Arial" w:hAnsi="Calibri" w:cs="Arial"/>
          <w:spacing w:val="5"/>
          <w:sz w:val="22"/>
          <w:szCs w:val="22"/>
        </w:rPr>
        <w:t xml:space="preserve"> </w:t>
      </w:r>
      <w:r w:rsidRPr="006E4948">
        <w:rPr>
          <w:rFonts w:ascii="Calibri" w:eastAsia="Arial" w:hAnsi="Calibri" w:cs="Arial"/>
          <w:sz w:val="22"/>
          <w:szCs w:val="22"/>
        </w:rPr>
        <w:t>comp</w:t>
      </w:r>
      <w:r w:rsidRPr="006E4948">
        <w:rPr>
          <w:rFonts w:ascii="Calibri" w:eastAsia="Arial" w:hAnsi="Calibri" w:cs="Arial"/>
          <w:spacing w:val="-1"/>
          <w:sz w:val="22"/>
          <w:szCs w:val="22"/>
        </w:rPr>
        <w:t>l</w:t>
      </w:r>
      <w:r w:rsidRPr="006E4948">
        <w:rPr>
          <w:rFonts w:ascii="Calibri" w:eastAsia="Arial" w:hAnsi="Calibri" w:cs="Arial"/>
          <w:sz w:val="22"/>
          <w:szCs w:val="22"/>
        </w:rPr>
        <w:t>y</w:t>
      </w:r>
      <w:r w:rsidRPr="006E4948">
        <w:rPr>
          <w:rFonts w:ascii="Calibri" w:eastAsia="Arial" w:hAnsi="Calibri" w:cs="Arial"/>
          <w:spacing w:val="1"/>
          <w:sz w:val="22"/>
          <w:szCs w:val="22"/>
        </w:rPr>
        <w:t xml:space="preserve"> </w:t>
      </w:r>
      <w:r w:rsidRPr="006E4948">
        <w:rPr>
          <w:rFonts w:ascii="Calibri" w:eastAsia="Arial" w:hAnsi="Calibri" w:cs="Arial"/>
          <w:spacing w:val="-3"/>
          <w:sz w:val="22"/>
          <w:szCs w:val="22"/>
        </w:rPr>
        <w:t>w</w:t>
      </w:r>
      <w:r w:rsidRPr="006E4948">
        <w:rPr>
          <w:rFonts w:ascii="Calibri" w:eastAsia="Arial" w:hAnsi="Calibri" w:cs="Arial"/>
          <w:spacing w:val="-1"/>
          <w:sz w:val="22"/>
          <w:szCs w:val="22"/>
        </w:rPr>
        <w:t>i</w:t>
      </w:r>
      <w:r w:rsidRPr="006E4948">
        <w:rPr>
          <w:rFonts w:ascii="Calibri" w:eastAsia="Arial" w:hAnsi="Calibri" w:cs="Arial"/>
          <w:spacing w:val="1"/>
          <w:sz w:val="22"/>
          <w:szCs w:val="22"/>
        </w:rPr>
        <w:t>t</w:t>
      </w:r>
      <w:r w:rsidRPr="006E4948">
        <w:rPr>
          <w:rFonts w:ascii="Calibri" w:eastAsia="Arial" w:hAnsi="Calibri" w:cs="Arial"/>
          <w:sz w:val="22"/>
          <w:szCs w:val="22"/>
        </w:rPr>
        <w:t>h</w:t>
      </w:r>
      <w:r w:rsidRPr="006E4948">
        <w:rPr>
          <w:rFonts w:ascii="Calibri" w:eastAsia="Arial" w:hAnsi="Calibri" w:cs="Arial"/>
          <w:spacing w:val="3"/>
          <w:sz w:val="22"/>
          <w:szCs w:val="22"/>
        </w:rPr>
        <w:t xml:space="preserve"> </w:t>
      </w:r>
      <w:r w:rsidRPr="006E4948">
        <w:rPr>
          <w:rFonts w:ascii="Calibri" w:eastAsia="Arial" w:hAnsi="Calibri" w:cs="Arial"/>
          <w:spacing w:val="1"/>
          <w:sz w:val="22"/>
          <w:szCs w:val="22"/>
        </w:rPr>
        <w:t>t</w:t>
      </w:r>
      <w:r w:rsidRPr="006E4948">
        <w:rPr>
          <w:rFonts w:ascii="Calibri" w:eastAsia="Arial" w:hAnsi="Calibri" w:cs="Arial"/>
          <w:sz w:val="22"/>
          <w:szCs w:val="22"/>
        </w:rPr>
        <w:t>he</w:t>
      </w:r>
      <w:r w:rsidRPr="006E4948">
        <w:rPr>
          <w:rFonts w:ascii="Calibri" w:eastAsia="Arial" w:hAnsi="Calibri" w:cs="Arial"/>
          <w:spacing w:val="3"/>
          <w:sz w:val="22"/>
          <w:szCs w:val="22"/>
        </w:rPr>
        <w:t xml:space="preserve"> </w:t>
      </w:r>
      <w:r w:rsidRPr="006E4948">
        <w:rPr>
          <w:rFonts w:ascii="Calibri" w:eastAsia="Arial" w:hAnsi="Calibri" w:cs="Arial"/>
          <w:sz w:val="22"/>
          <w:szCs w:val="22"/>
        </w:rPr>
        <w:t>pro</w:t>
      </w:r>
      <w:r w:rsidRPr="006E4948">
        <w:rPr>
          <w:rFonts w:ascii="Calibri" w:eastAsia="Arial" w:hAnsi="Calibri" w:cs="Arial"/>
          <w:spacing w:val="-2"/>
          <w:sz w:val="22"/>
          <w:szCs w:val="22"/>
        </w:rPr>
        <w:t>v</w:t>
      </w:r>
      <w:r w:rsidRPr="006E4948">
        <w:rPr>
          <w:rFonts w:ascii="Calibri" w:eastAsia="Arial" w:hAnsi="Calibri" w:cs="Arial"/>
          <w:spacing w:val="-1"/>
          <w:sz w:val="22"/>
          <w:szCs w:val="22"/>
        </w:rPr>
        <w:t>i</w:t>
      </w:r>
      <w:r w:rsidRPr="006E4948">
        <w:rPr>
          <w:rFonts w:ascii="Calibri" w:eastAsia="Arial" w:hAnsi="Calibri" w:cs="Arial"/>
          <w:sz w:val="22"/>
          <w:szCs w:val="22"/>
        </w:rPr>
        <w:t>s</w:t>
      </w:r>
      <w:r w:rsidRPr="006E4948">
        <w:rPr>
          <w:rFonts w:ascii="Calibri" w:eastAsia="Arial" w:hAnsi="Calibri" w:cs="Arial"/>
          <w:spacing w:val="-1"/>
          <w:sz w:val="22"/>
          <w:szCs w:val="22"/>
        </w:rPr>
        <w:t>i</w:t>
      </w:r>
      <w:r w:rsidRPr="006E4948">
        <w:rPr>
          <w:rFonts w:ascii="Calibri" w:eastAsia="Arial" w:hAnsi="Calibri" w:cs="Arial"/>
          <w:sz w:val="22"/>
          <w:szCs w:val="22"/>
        </w:rPr>
        <w:t>o</w:t>
      </w:r>
      <w:r w:rsidRPr="006E4948">
        <w:rPr>
          <w:rFonts w:ascii="Calibri" w:eastAsia="Arial" w:hAnsi="Calibri" w:cs="Arial"/>
          <w:spacing w:val="-1"/>
          <w:sz w:val="22"/>
          <w:szCs w:val="22"/>
        </w:rPr>
        <w:t>n</w:t>
      </w:r>
      <w:r w:rsidRPr="006E4948">
        <w:rPr>
          <w:rFonts w:ascii="Calibri" w:eastAsia="Arial" w:hAnsi="Calibri" w:cs="Arial"/>
          <w:sz w:val="22"/>
          <w:szCs w:val="22"/>
        </w:rPr>
        <w:t>s</w:t>
      </w:r>
      <w:r w:rsidRPr="006E4948">
        <w:rPr>
          <w:rFonts w:ascii="Calibri" w:eastAsia="Arial" w:hAnsi="Calibri" w:cs="Arial"/>
          <w:spacing w:val="3"/>
          <w:sz w:val="22"/>
          <w:szCs w:val="22"/>
        </w:rPr>
        <w:t xml:space="preserve"> </w:t>
      </w:r>
      <w:r w:rsidRPr="006E4948">
        <w:rPr>
          <w:rFonts w:ascii="Calibri" w:eastAsia="Arial" w:hAnsi="Calibri" w:cs="Arial"/>
          <w:sz w:val="22"/>
          <w:szCs w:val="22"/>
        </w:rPr>
        <w:t>of</w:t>
      </w:r>
      <w:r w:rsidRPr="006E4948">
        <w:rPr>
          <w:rFonts w:ascii="Calibri" w:eastAsia="Arial" w:hAnsi="Calibri" w:cs="Arial"/>
          <w:spacing w:val="4"/>
          <w:sz w:val="22"/>
          <w:szCs w:val="22"/>
        </w:rPr>
        <w:t xml:space="preserve"> </w:t>
      </w:r>
      <w:r w:rsidRPr="006E4948">
        <w:rPr>
          <w:rFonts w:ascii="Calibri" w:eastAsia="Arial" w:hAnsi="Calibri" w:cs="Arial"/>
          <w:spacing w:val="1"/>
          <w:sz w:val="22"/>
          <w:szCs w:val="22"/>
        </w:rPr>
        <w:t>t</w:t>
      </w:r>
      <w:r w:rsidRPr="006E4948">
        <w:rPr>
          <w:rFonts w:ascii="Calibri" w:eastAsia="Arial" w:hAnsi="Calibri" w:cs="Arial"/>
          <w:sz w:val="22"/>
          <w:szCs w:val="22"/>
        </w:rPr>
        <w:t xml:space="preserve">he </w:t>
      </w:r>
      <w:r w:rsidRPr="006E4948">
        <w:rPr>
          <w:rFonts w:ascii="Calibri" w:eastAsia="Arial" w:hAnsi="Calibri" w:cs="Arial"/>
          <w:spacing w:val="-1"/>
          <w:sz w:val="22"/>
          <w:szCs w:val="22"/>
        </w:rPr>
        <w:t>S</w:t>
      </w:r>
      <w:r w:rsidRPr="006E4948">
        <w:rPr>
          <w:rFonts w:ascii="Calibri" w:eastAsia="Arial" w:hAnsi="Calibri" w:cs="Arial"/>
          <w:sz w:val="22"/>
          <w:szCs w:val="22"/>
        </w:rPr>
        <w:t>ch</w:t>
      </w:r>
      <w:r w:rsidRPr="006E4948">
        <w:rPr>
          <w:rFonts w:ascii="Calibri" w:eastAsia="Arial" w:hAnsi="Calibri" w:cs="Arial"/>
          <w:spacing w:val="-1"/>
          <w:sz w:val="22"/>
          <w:szCs w:val="22"/>
        </w:rPr>
        <w:t>e</w:t>
      </w:r>
      <w:r w:rsidRPr="006E4948">
        <w:rPr>
          <w:rFonts w:ascii="Calibri" w:eastAsia="Arial" w:hAnsi="Calibri" w:cs="Arial"/>
          <w:sz w:val="22"/>
          <w:szCs w:val="22"/>
        </w:rPr>
        <w:t>d</w:t>
      </w:r>
      <w:r w:rsidRPr="006E4948">
        <w:rPr>
          <w:rFonts w:ascii="Calibri" w:eastAsia="Arial" w:hAnsi="Calibri" w:cs="Arial"/>
          <w:spacing w:val="-1"/>
          <w:sz w:val="22"/>
          <w:szCs w:val="22"/>
        </w:rPr>
        <w:t>ul</w:t>
      </w:r>
      <w:r w:rsidRPr="006E4948">
        <w:rPr>
          <w:rFonts w:ascii="Calibri" w:eastAsia="Arial" w:hAnsi="Calibri" w:cs="Arial"/>
          <w:sz w:val="22"/>
          <w:szCs w:val="22"/>
        </w:rPr>
        <w:t>es</w:t>
      </w:r>
      <w:r w:rsidR="001322BA" w:rsidRPr="006E4948">
        <w:rPr>
          <w:rFonts w:ascii="Calibri" w:eastAsia="Arial" w:hAnsi="Calibri" w:cs="Arial"/>
          <w:sz w:val="22"/>
          <w:szCs w:val="22"/>
        </w:rPr>
        <w:t xml:space="preserve"> and Attachments to the</w:t>
      </w:r>
      <w:r w:rsidR="001322BA">
        <w:rPr>
          <w:rFonts w:ascii="Calibri" w:eastAsia="Arial" w:hAnsi="Calibri" w:cs="Arial"/>
          <w:sz w:val="22"/>
          <w:szCs w:val="22"/>
        </w:rPr>
        <w:t xml:space="preserve"> Order Form</w:t>
      </w:r>
      <w:r w:rsidRPr="00647C55">
        <w:rPr>
          <w:rFonts w:ascii="Calibri" w:eastAsia="Arial" w:hAnsi="Calibri" w:cs="Arial"/>
          <w:spacing w:val="4"/>
          <w:sz w:val="22"/>
          <w:szCs w:val="22"/>
        </w:rPr>
        <w:t xml:space="preserve"> </w:t>
      </w:r>
      <w:r w:rsidRPr="00647C55">
        <w:rPr>
          <w:rFonts w:ascii="Calibri" w:eastAsia="Arial" w:hAnsi="Calibri" w:cs="Arial"/>
          <w:spacing w:val="-1"/>
          <w:sz w:val="22"/>
          <w:szCs w:val="22"/>
        </w:rPr>
        <w:t>i</w:t>
      </w:r>
      <w:r w:rsidRPr="00647C55">
        <w:rPr>
          <w:rFonts w:ascii="Calibri" w:eastAsia="Arial" w:hAnsi="Calibri" w:cs="Arial"/>
          <w:sz w:val="22"/>
          <w:szCs w:val="22"/>
        </w:rPr>
        <w:t xml:space="preserve">n </w:t>
      </w:r>
      <w:r w:rsidRPr="00647C55">
        <w:rPr>
          <w:rFonts w:ascii="Calibri" w:eastAsia="Arial" w:hAnsi="Calibri" w:cs="Arial"/>
          <w:spacing w:val="1"/>
          <w:sz w:val="22"/>
          <w:szCs w:val="22"/>
        </w:rPr>
        <w:t>t</w:t>
      </w:r>
      <w:r w:rsidRPr="00647C55">
        <w:rPr>
          <w:rFonts w:ascii="Calibri" w:eastAsia="Arial" w:hAnsi="Calibri" w:cs="Arial"/>
          <w:sz w:val="22"/>
          <w:szCs w:val="22"/>
        </w:rPr>
        <w:t>he p</w:t>
      </w:r>
      <w:r w:rsidRPr="00647C55">
        <w:rPr>
          <w:rFonts w:ascii="Calibri" w:eastAsia="Arial" w:hAnsi="Calibri" w:cs="Arial"/>
          <w:spacing w:val="-1"/>
          <w:sz w:val="22"/>
          <w:szCs w:val="22"/>
        </w:rPr>
        <w:t>e</w:t>
      </w:r>
      <w:r w:rsidRPr="00647C55">
        <w:rPr>
          <w:rFonts w:ascii="Calibri" w:eastAsia="Arial" w:hAnsi="Calibri" w:cs="Arial"/>
          <w:spacing w:val="1"/>
          <w:sz w:val="22"/>
          <w:szCs w:val="22"/>
        </w:rPr>
        <w:t>r</w:t>
      </w:r>
      <w:r w:rsidRPr="00647C55">
        <w:rPr>
          <w:rFonts w:ascii="Calibri" w:eastAsia="Arial" w:hAnsi="Calibri" w:cs="Arial"/>
          <w:spacing w:val="3"/>
          <w:sz w:val="22"/>
          <w:szCs w:val="22"/>
        </w:rPr>
        <w:t>f</w:t>
      </w:r>
      <w:r w:rsidRPr="00647C55">
        <w:rPr>
          <w:rFonts w:ascii="Calibri" w:eastAsia="Arial" w:hAnsi="Calibri" w:cs="Arial"/>
          <w:sz w:val="22"/>
          <w:szCs w:val="22"/>
        </w:rPr>
        <w:t>or</w:t>
      </w:r>
      <w:r w:rsidRPr="00647C55">
        <w:rPr>
          <w:rFonts w:ascii="Calibri" w:eastAsia="Arial" w:hAnsi="Calibri" w:cs="Arial"/>
          <w:spacing w:val="1"/>
          <w:sz w:val="22"/>
          <w:szCs w:val="22"/>
        </w:rPr>
        <w:t>m</w:t>
      </w:r>
      <w:r w:rsidRPr="00647C55">
        <w:rPr>
          <w:rFonts w:ascii="Calibri" w:eastAsia="Arial" w:hAnsi="Calibri" w:cs="Arial"/>
          <w:sz w:val="22"/>
          <w:szCs w:val="22"/>
        </w:rPr>
        <w:t>a</w:t>
      </w:r>
      <w:r w:rsidRPr="00647C55">
        <w:rPr>
          <w:rFonts w:ascii="Calibri" w:eastAsia="Arial" w:hAnsi="Calibri" w:cs="Arial"/>
          <w:spacing w:val="-1"/>
          <w:sz w:val="22"/>
          <w:szCs w:val="22"/>
        </w:rPr>
        <w:t>n</w:t>
      </w:r>
      <w:r w:rsidRPr="00647C55">
        <w:rPr>
          <w:rFonts w:ascii="Calibri" w:eastAsia="Arial" w:hAnsi="Calibri" w:cs="Arial"/>
          <w:sz w:val="22"/>
          <w:szCs w:val="22"/>
        </w:rPr>
        <w:t>ce of</w:t>
      </w:r>
      <w:r w:rsidRPr="00647C55">
        <w:rPr>
          <w:rFonts w:ascii="Calibri" w:eastAsia="Arial" w:hAnsi="Calibri" w:cs="Arial"/>
          <w:spacing w:val="5"/>
          <w:sz w:val="22"/>
          <w:szCs w:val="22"/>
        </w:rPr>
        <w:t xml:space="preserve"> </w:t>
      </w:r>
      <w:r w:rsidRPr="00647C55">
        <w:rPr>
          <w:rFonts w:ascii="Calibri" w:eastAsia="Arial" w:hAnsi="Calibri" w:cs="Arial"/>
          <w:spacing w:val="1"/>
          <w:sz w:val="22"/>
          <w:szCs w:val="22"/>
        </w:rPr>
        <w:t>t</w:t>
      </w:r>
      <w:r w:rsidRPr="00647C55">
        <w:rPr>
          <w:rFonts w:ascii="Calibri" w:eastAsia="Arial" w:hAnsi="Calibri" w:cs="Arial"/>
          <w:sz w:val="22"/>
          <w:szCs w:val="22"/>
        </w:rPr>
        <w:t>h</w:t>
      </w:r>
      <w:r w:rsidRPr="00647C55">
        <w:rPr>
          <w:rFonts w:ascii="Calibri" w:eastAsia="Arial" w:hAnsi="Calibri" w:cs="Arial"/>
          <w:spacing w:val="-1"/>
          <w:sz w:val="22"/>
          <w:szCs w:val="22"/>
        </w:rPr>
        <w:t>i</w:t>
      </w:r>
      <w:r w:rsidRPr="00647C55">
        <w:rPr>
          <w:rFonts w:ascii="Calibri" w:eastAsia="Arial" w:hAnsi="Calibri" w:cs="Arial"/>
          <w:sz w:val="22"/>
          <w:szCs w:val="22"/>
        </w:rPr>
        <w:t>s</w:t>
      </w:r>
      <w:r w:rsidRPr="00647C55">
        <w:rPr>
          <w:rFonts w:ascii="Calibri" w:eastAsia="Arial" w:hAnsi="Calibri" w:cs="Arial"/>
          <w:spacing w:val="1"/>
          <w:sz w:val="22"/>
          <w:szCs w:val="22"/>
        </w:rPr>
        <w:t xml:space="preserve"> </w:t>
      </w:r>
      <w:r w:rsidRPr="00647C55">
        <w:rPr>
          <w:rFonts w:ascii="Calibri" w:eastAsia="Arial" w:hAnsi="Calibri" w:cs="Arial"/>
          <w:spacing w:val="-4"/>
          <w:sz w:val="22"/>
          <w:szCs w:val="22"/>
        </w:rPr>
        <w:t>Contract</w:t>
      </w:r>
      <w:r w:rsidRPr="00647C55">
        <w:rPr>
          <w:rFonts w:ascii="Calibri" w:eastAsia="Arial" w:hAnsi="Calibri" w:cs="Arial"/>
          <w:sz w:val="22"/>
          <w:szCs w:val="22"/>
        </w:rPr>
        <w:t>.</w:t>
      </w:r>
    </w:p>
    <w:p w14:paraId="2D927B29" w14:textId="77777777" w:rsidR="00647C55" w:rsidRPr="00647C55" w:rsidRDefault="00647C55" w:rsidP="00647C55">
      <w:pPr>
        <w:spacing w:before="10" w:line="110" w:lineRule="exact"/>
        <w:rPr>
          <w:rFonts w:ascii="Calibri" w:hAnsi="Calibri" w:cs="Arial"/>
          <w:sz w:val="22"/>
          <w:szCs w:val="22"/>
        </w:rPr>
      </w:pPr>
    </w:p>
    <w:p w14:paraId="678BA8A3" w14:textId="5C2A6E16" w:rsidR="00647C55" w:rsidRPr="00647C55" w:rsidRDefault="00647C55" w:rsidP="00647C55">
      <w:pPr>
        <w:ind w:left="100" w:right="62"/>
        <w:rPr>
          <w:rFonts w:ascii="Calibri" w:eastAsia="Arial" w:hAnsi="Calibri" w:cs="Arial"/>
          <w:sz w:val="22"/>
          <w:szCs w:val="22"/>
        </w:rPr>
      </w:pPr>
      <w:r w:rsidRPr="00647C55">
        <w:rPr>
          <w:rFonts w:ascii="Calibri" w:eastAsia="Arial" w:hAnsi="Calibri" w:cs="Arial"/>
          <w:spacing w:val="2"/>
          <w:sz w:val="22"/>
          <w:szCs w:val="22"/>
        </w:rPr>
        <w:t>T</w:t>
      </w:r>
      <w:r w:rsidRPr="00647C55">
        <w:rPr>
          <w:rFonts w:ascii="Calibri" w:eastAsia="Arial" w:hAnsi="Calibri" w:cs="Arial"/>
          <w:sz w:val="22"/>
          <w:szCs w:val="22"/>
        </w:rPr>
        <w:t>he</w:t>
      </w:r>
      <w:r w:rsidRPr="00647C55">
        <w:rPr>
          <w:rFonts w:ascii="Calibri" w:eastAsia="Arial" w:hAnsi="Calibri" w:cs="Arial"/>
          <w:spacing w:val="12"/>
          <w:sz w:val="22"/>
          <w:szCs w:val="22"/>
        </w:rPr>
        <w:t xml:space="preserve"> </w:t>
      </w:r>
      <w:r w:rsidRPr="00647C55">
        <w:rPr>
          <w:rFonts w:ascii="Calibri" w:eastAsia="Arial" w:hAnsi="Calibri" w:cs="Arial"/>
          <w:spacing w:val="-1"/>
          <w:sz w:val="22"/>
          <w:szCs w:val="22"/>
        </w:rPr>
        <w:t>S</w:t>
      </w:r>
      <w:r w:rsidRPr="00647C55">
        <w:rPr>
          <w:rFonts w:ascii="Calibri" w:eastAsia="Arial" w:hAnsi="Calibri" w:cs="Arial"/>
          <w:sz w:val="22"/>
          <w:szCs w:val="22"/>
        </w:rPr>
        <w:t>u</w:t>
      </w:r>
      <w:r w:rsidRPr="00647C55">
        <w:rPr>
          <w:rFonts w:ascii="Calibri" w:eastAsia="Arial" w:hAnsi="Calibri" w:cs="Arial"/>
          <w:spacing w:val="-1"/>
          <w:sz w:val="22"/>
          <w:szCs w:val="22"/>
        </w:rPr>
        <w:t>p</w:t>
      </w:r>
      <w:r w:rsidRPr="00647C55">
        <w:rPr>
          <w:rFonts w:ascii="Calibri" w:eastAsia="Arial" w:hAnsi="Calibri" w:cs="Arial"/>
          <w:sz w:val="22"/>
          <w:szCs w:val="22"/>
        </w:rPr>
        <w:t>p</w:t>
      </w:r>
      <w:r w:rsidRPr="00647C55">
        <w:rPr>
          <w:rFonts w:ascii="Calibri" w:eastAsia="Arial" w:hAnsi="Calibri" w:cs="Arial"/>
          <w:spacing w:val="-1"/>
          <w:sz w:val="22"/>
          <w:szCs w:val="22"/>
        </w:rPr>
        <w:t>li</w:t>
      </w:r>
      <w:r w:rsidRPr="00647C55">
        <w:rPr>
          <w:rFonts w:ascii="Calibri" w:eastAsia="Arial" w:hAnsi="Calibri" w:cs="Arial"/>
          <w:sz w:val="22"/>
          <w:szCs w:val="22"/>
        </w:rPr>
        <w:t>er</w:t>
      </w:r>
      <w:r w:rsidRPr="00647C55">
        <w:rPr>
          <w:rFonts w:ascii="Calibri" w:eastAsia="Arial" w:hAnsi="Calibri" w:cs="Arial"/>
          <w:spacing w:val="13"/>
          <w:sz w:val="22"/>
          <w:szCs w:val="22"/>
        </w:rPr>
        <w:t xml:space="preserve"> </w:t>
      </w:r>
      <w:r w:rsidRPr="00647C55">
        <w:rPr>
          <w:rFonts w:ascii="Calibri" w:eastAsia="Arial" w:hAnsi="Calibri" w:cs="Arial"/>
          <w:sz w:val="22"/>
          <w:szCs w:val="22"/>
        </w:rPr>
        <w:t>sh</w:t>
      </w:r>
      <w:r w:rsidRPr="00647C55">
        <w:rPr>
          <w:rFonts w:ascii="Calibri" w:eastAsia="Arial" w:hAnsi="Calibri" w:cs="Arial"/>
          <w:spacing w:val="-1"/>
          <w:sz w:val="22"/>
          <w:szCs w:val="22"/>
        </w:rPr>
        <w:t>al</w:t>
      </w:r>
      <w:r w:rsidRPr="00647C55">
        <w:rPr>
          <w:rFonts w:ascii="Calibri" w:eastAsia="Arial" w:hAnsi="Calibri" w:cs="Arial"/>
          <w:sz w:val="22"/>
          <w:szCs w:val="22"/>
        </w:rPr>
        <w:t>l</w:t>
      </w:r>
      <w:r w:rsidRPr="00647C55">
        <w:rPr>
          <w:rFonts w:ascii="Calibri" w:eastAsia="Arial" w:hAnsi="Calibri" w:cs="Arial"/>
          <w:spacing w:val="12"/>
          <w:sz w:val="22"/>
          <w:szCs w:val="22"/>
        </w:rPr>
        <w:t xml:space="preserve"> </w:t>
      </w:r>
      <w:r w:rsidRPr="00647C55">
        <w:rPr>
          <w:rFonts w:ascii="Calibri" w:eastAsia="Arial" w:hAnsi="Calibri" w:cs="Arial"/>
          <w:sz w:val="22"/>
          <w:szCs w:val="22"/>
        </w:rPr>
        <w:t>su</w:t>
      </w:r>
      <w:r w:rsidRPr="00647C55">
        <w:rPr>
          <w:rFonts w:ascii="Calibri" w:eastAsia="Arial" w:hAnsi="Calibri" w:cs="Arial"/>
          <w:spacing w:val="-1"/>
          <w:sz w:val="22"/>
          <w:szCs w:val="22"/>
        </w:rPr>
        <w:t>p</w:t>
      </w:r>
      <w:r w:rsidRPr="00647C55">
        <w:rPr>
          <w:rFonts w:ascii="Calibri" w:eastAsia="Arial" w:hAnsi="Calibri" w:cs="Arial"/>
          <w:sz w:val="22"/>
          <w:szCs w:val="22"/>
        </w:rPr>
        <w:t>p</w:t>
      </w:r>
      <w:r w:rsidRPr="00647C55">
        <w:rPr>
          <w:rFonts w:ascii="Calibri" w:eastAsia="Arial" w:hAnsi="Calibri" w:cs="Arial"/>
          <w:spacing w:val="-1"/>
          <w:sz w:val="22"/>
          <w:szCs w:val="22"/>
        </w:rPr>
        <w:t>l</w:t>
      </w:r>
      <w:r w:rsidRPr="00647C55">
        <w:rPr>
          <w:rFonts w:ascii="Calibri" w:eastAsia="Arial" w:hAnsi="Calibri" w:cs="Arial"/>
          <w:sz w:val="22"/>
          <w:szCs w:val="22"/>
        </w:rPr>
        <w:t>y</w:t>
      </w:r>
      <w:r w:rsidRPr="00647C55">
        <w:rPr>
          <w:rFonts w:ascii="Calibri" w:eastAsia="Arial" w:hAnsi="Calibri" w:cs="Arial"/>
          <w:spacing w:val="11"/>
          <w:sz w:val="22"/>
          <w:szCs w:val="22"/>
        </w:rPr>
        <w:t xml:space="preserve"> </w:t>
      </w:r>
      <w:r w:rsidRPr="00647C55">
        <w:rPr>
          <w:rFonts w:ascii="Calibri" w:eastAsia="Arial" w:hAnsi="Calibri" w:cs="Arial"/>
          <w:spacing w:val="1"/>
          <w:sz w:val="22"/>
          <w:szCs w:val="22"/>
        </w:rPr>
        <w:t>t</w:t>
      </w:r>
      <w:r w:rsidRPr="00647C55">
        <w:rPr>
          <w:rFonts w:ascii="Calibri" w:eastAsia="Arial" w:hAnsi="Calibri" w:cs="Arial"/>
          <w:sz w:val="22"/>
          <w:szCs w:val="22"/>
        </w:rPr>
        <w:t>o</w:t>
      </w:r>
      <w:r w:rsidRPr="00647C55">
        <w:rPr>
          <w:rFonts w:ascii="Calibri" w:eastAsia="Arial" w:hAnsi="Calibri" w:cs="Arial"/>
          <w:spacing w:val="13"/>
          <w:sz w:val="22"/>
          <w:szCs w:val="22"/>
        </w:rPr>
        <w:t xml:space="preserve"> </w:t>
      </w:r>
      <w:r w:rsidRPr="00647C55">
        <w:rPr>
          <w:rFonts w:ascii="Calibri" w:eastAsia="Arial" w:hAnsi="Calibri" w:cs="Arial"/>
          <w:spacing w:val="1"/>
          <w:sz w:val="22"/>
          <w:szCs w:val="22"/>
        </w:rPr>
        <w:t>t</w:t>
      </w:r>
      <w:r w:rsidRPr="00647C55">
        <w:rPr>
          <w:rFonts w:ascii="Calibri" w:eastAsia="Arial" w:hAnsi="Calibri" w:cs="Arial"/>
          <w:sz w:val="22"/>
          <w:szCs w:val="22"/>
        </w:rPr>
        <w:t>he</w:t>
      </w:r>
      <w:r w:rsidRPr="00647C55">
        <w:rPr>
          <w:rFonts w:ascii="Calibri" w:eastAsia="Arial" w:hAnsi="Calibri" w:cs="Arial"/>
          <w:spacing w:val="15"/>
          <w:sz w:val="22"/>
          <w:szCs w:val="22"/>
        </w:rPr>
        <w:t xml:space="preserve"> </w:t>
      </w:r>
      <w:r w:rsidR="005F2F79">
        <w:rPr>
          <w:rFonts w:ascii="Calibri" w:eastAsia="Arial" w:hAnsi="Calibri" w:cs="Arial"/>
          <w:spacing w:val="-1"/>
          <w:sz w:val="22"/>
          <w:szCs w:val="22"/>
        </w:rPr>
        <w:t>Buyer</w:t>
      </w:r>
      <w:r w:rsidRPr="00647C55">
        <w:rPr>
          <w:rFonts w:ascii="Calibri" w:eastAsia="Arial" w:hAnsi="Calibri" w:cs="Arial"/>
          <w:sz w:val="22"/>
          <w:szCs w:val="22"/>
        </w:rPr>
        <w:t>,</w:t>
      </w:r>
      <w:r w:rsidRPr="00647C55">
        <w:rPr>
          <w:rFonts w:ascii="Calibri" w:eastAsia="Arial" w:hAnsi="Calibri" w:cs="Arial"/>
          <w:spacing w:val="14"/>
          <w:sz w:val="22"/>
          <w:szCs w:val="22"/>
        </w:rPr>
        <w:t xml:space="preserve"> </w:t>
      </w:r>
      <w:r w:rsidRPr="00647C55">
        <w:rPr>
          <w:rFonts w:ascii="Calibri" w:eastAsia="Arial" w:hAnsi="Calibri" w:cs="Arial"/>
          <w:sz w:val="22"/>
          <w:szCs w:val="22"/>
        </w:rPr>
        <w:t>a</w:t>
      </w:r>
      <w:r w:rsidRPr="00647C55">
        <w:rPr>
          <w:rFonts w:ascii="Calibri" w:eastAsia="Arial" w:hAnsi="Calibri" w:cs="Arial"/>
          <w:spacing w:val="-1"/>
          <w:sz w:val="22"/>
          <w:szCs w:val="22"/>
        </w:rPr>
        <w:t>n</w:t>
      </w:r>
      <w:r w:rsidRPr="00647C55">
        <w:rPr>
          <w:rFonts w:ascii="Calibri" w:eastAsia="Arial" w:hAnsi="Calibri" w:cs="Arial"/>
          <w:sz w:val="22"/>
          <w:szCs w:val="22"/>
        </w:rPr>
        <w:t>d</w:t>
      </w:r>
      <w:r w:rsidRPr="00647C55">
        <w:rPr>
          <w:rFonts w:ascii="Calibri" w:eastAsia="Arial" w:hAnsi="Calibri" w:cs="Arial"/>
          <w:spacing w:val="13"/>
          <w:sz w:val="22"/>
          <w:szCs w:val="22"/>
        </w:rPr>
        <w:t xml:space="preserve"> </w:t>
      </w:r>
      <w:r w:rsidRPr="00647C55">
        <w:rPr>
          <w:rFonts w:ascii="Calibri" w:eastAsia="Arial" w:hAnsi="Calibri" w:cs="Arial"/>
          <w:spacing w:val="1"/>
          <w:sz w:val="22"/>
          <w:szCs w:val="22"/>
        </w:rPr>
        <w:t>t</w:t>
      </w:r>
      <w:r w:rsidRPr="00647C55">
        <w:rPr>
          <w:rFonts w:ascii="Calibri" w:eastAsia="Arial" w:hAnsi="Calibri" w:cs="Arial"/>
          <w:sz w:val="22"/>
          <w:szCs w:val="22"/>
        </w:rPr>
        <w:t>he</w:t>
      </w:r>
      <w:r w:rsidRPr="00647C55">
        <w:rPr>
          <w:rFonts w:ascii="Calibri" w:eastAsia="Arial" w:hAnsi="Calibri" w:cs="Arial"/>
          <w:spacing w:val="14"/>
          <w:sz w:val="22"/>
          <w:szCs w:val="22"/>
        </w:rPr>
        <w:t xml:space="preserve"> </w:t>
      </w:r>
      <w:r w:rsidR="005F2F79">
        <w:rPr>
          <w:rFonts w:ascii="Calibri" w:eastAsia="Arial" w:hAnsi="Calibri" w:cs="Arial"/>
          <w:spacing w:val="-1"/>
          <w:sz w:val="22"/>
          <w:szCs w:val="22"/>
        </w:rPr>
        <w:t>Buyer</w:t>
      </w:r>
      <w:r w:rsidRPr="00647C55">
        <w:rPr>
          <w:rFonts w:ascii="Calibri" w:eastAsia="Arial" w:hAnsi="Calibri" w:cs="Arial"/>
          <w:spacing w:val="12"/>
          <w:sz w:val="22"/>
          <w:szCs w:val="22"/>
        </w:rPr>
        <w:t xml:space="preserve"> </w:t>
      </w:r>
      <w:r w:rsidRPr="00647C55">
        <w:rPr>
          <w:rFonts w:ascii="Calibri" w:eastAsia="Arial" w:hAnsi="Calibri" w:cs="Arial"/>
          <w:sz w:val="22"/>
          <w:szCs w:val="22"/>
        </w:rPr>
        <w:t>sh</w:t>
      </w:r>
      <w:r w:rsidRPr="00647C55">
        <w:rPr>
          <w:rFonts w:ascii="Calibri" w:eastAsia="Arial" w:hAnsi="Calibri" w:cs="Arial"/>
          <w:spacing w:val="-1"/>
          <w:sz w:val="22"/>
          <w:szCs w:val="22"/>
        </w:rPr>
        <w:t>al</w:t>
      </w:r>
      <w:r w:rsidRPr="00647C55">
        <w:rPr>
          <w:rFonts w:ascii="Calibri" w:eastAsia="Arial" w:hAnsi="Calibri" w:cs="Arial"/>
          <w:sz w:val="22"/>
          <w:szCs w:val="22"/>
        </w:rPr>
        <w:t>l</w:t>
      </w:r>
      <w:r w:rsidRPr="00647C55">
        <w:rPr>
          <w:rFonts w:ascii="Calibri" w:eastAsia="Arial" w:hAnsi="Calibri" w:cs="Arial"/>
          <w:spacing w:val="9"/>
          <w:sz w:val="22"/>
          <w:szCs w:val="22"/>
        </w:rPr>
        <w:t xml:space="preserve"> </w:t>
      </w:r>
      <w:r w:rsidRPr="00647C55">
        <w:rPr>
          <w:rFonts w:ascii="Calibri" w:eastAsia="Arial" w:hAnsi="Calibri" w:cs="Arial"/>
          <w:spacing w:val="1"/>
          <w:sz w:val="22"/>
          <w:szCs w:val="22"/>
        </w:rPr>
        <w:t>r</w:t>
      </w:r>
      <w:r w:rsidRPr="00647C55">
        <w:rPr>
          <w:rFonts w:ascii="Calibri" w:eastAsia="Arial" w:hAnsi="Calibri" w:cs="Arial"/>
          <w:sz w:val="22"/>
          <w:szCs w:val="22"/>
        </w:rPr>
        <w:t>ec</w:t>
      </w:r>
      <w:r w:rsidRPr="00647C55">
        <w:rPr>
          <w:rFonts w:ascii="Calibri" w:eastAsia="Arial" w:hAnsi="Calibri" w:cs="Arial"/>
          <w:spacing w:val="-1"/>
          <w:sz w:val="22"/>
          <w:szCs w:val="22"/>
        </w:rPr>
        <w:t>ei</w:t>
      </w:r>
      <w:r w:rsidRPr="00647C55">
        <w:rPr>
          <w:rFonts w:ascii="Calibri" w:eastAsia="Arial" w:hAnsi="Calibri" w:cs="Arial"/>
          <w:spacing w:val="-2"/>
          <w:sz w:val="22"/>
          <w:szCs w:val="22"/>
        </w:rPr>
        <w:t>v</w:t>
      </w:r>
      <w:r w:rsidRPr="00647C55">
        <w:rPr>
          <w:rFonts w:ascii="Calibri" w:eastAsia="Arial" w:hAnsi="Calibri" w:cs="Arial"/>
          <w:sz w:val="22"/>
          <w:szCs w:val="22"/>
        </w:rPr>
        <w:t>e</w:t>
      </w:r>
      <w:r w:rsidRPr="00647C55">
        <w:rPr>
          <w:rFonts w:ascii="Calibri" w:eastAsia="Arial" w:hAnsi="Calibri" w:cs="Arial"/>
          <w:spacing w:val="10"/>
          <w:sz w:val="22"/>
          <w:szCs w:val="22"/>
        </w:rPr>
        <w:t xml:space="preserve"> </w:t>
      </w:r>
      <w:r w:rsidRPr="00647C55">
        <w:rPr>
          <w:rFonts w:ascii="Calibri" w:eastAsia="Arial" w:hAnsi="Calibri" w:cs="Arial"/>
          <w:sz w:val="22"/>
          <w:szCs w:val="22"/>
        </w:rPr>
        <w:t>a</w:t>
      </w:r>
      <w:r w:rsidRPr="00647C55">
        <w:rPr>
          <w:rFonts w:ascii="Calibri" w:eastAsia="Arial" w:hAnsi="Calibri" w:cs="Arial"/>
          <w:spacing w:val="-1"/>
          <w:sz w:val="22"/>
          <w:szCs w:val="22"/>
        </w:rPr>
        <w:t>n</w:t>
      </w:r>
      <w:r w:rsidRPr="00647C55">
        <w:rPr>
          <w:rFonts w:ascii="Calibri" w:eastAsia="Arial" w:hAnsi="Calibri" w:cs="Arial"/>
          <w:sz w:val="22"/>
          <w:szCs w:val="22"/>
        </w:rPr>
        <w:t>d</w:t>
      </w:r>
      <w:r w:rsidRPr="00647C55">
        <w:rPr>
          <w:rFonts w:ascii="Calibri" w:eastAsia="Arial" w:hAnsi="Calibri" w:cs="Arial"/>
          <w:spacing w:val="10"/>
          <w:sz w:val="22"/>
          <w:szCs w:val="22"/>
        </w:rPr>
        <w:t xml:space="preserve"> </w:t>
      </w:r>
      <w:r w:rsidRPr="00647C55">
        <w:rPr>
          <w:rFonts w:ascii="Calibri" w:eastAsia="Arial" w:hAnsi="Calibri" w:cs="Arial"/>
          <w:sz w:val="22"/>
          <w:szCs w:val="22"/>
        </w:rPr>
        <w:t>p</w:t>
      </w:r>
      <w:r w:rsidRPr="00647C55">
        <w:rPr>
          <w:rFonts w:ascii="Calibri" w:eastAsia="Arial" w:hAnsi="Calibri" w:cs="Arial"/>
          <w:spacing w:val="-1"/>
          <w:sz w:val="22"/>
          <w:szCs w:val="22"/>
        </w:rPr>
        <w:t>a</w:t>
      </w:r>
      <w:r w:rsidRPr="00647C55">
        <w:rPr>
          <w:rFonts w:ascii="Calibri" w:eastAsia="Arial" w:hAnsi="Calibri" w:cs="Arial"/>
          <w:sz w:val="22"/>
          <w:szCs w:val="22"/>
        </w:rPr>
        <w:t>y</w:t>
      </w:r>
      <w:r w:rsidRPr="00647C55">
        <w:rPr>
          <w:rFonts w:ascii="Calibri" w:eastAsia="Arial" w:hAnsi="Calibri" w:cs="Arial"/>
          <w:spacing w:val="8"/>
          <w:sz w:val="22"/>
          <w:szCs w:val="22"/>
        </w:rPr>
        <w:t xml:space="preserve"> </w:t>
      </w:r>
      <w:r w:rsidRPr="00647C55">
        <w:rPr>
          <w:rFonts w:ascii="Calibri" w:eastAsia="Arial" w:hAnsi="Calibri" w:cs="Arial"/>
          <w:spacing w:val="3"/>
          <w:sz w:val="22"/>
          <w:szCs w:val="22"/>
        </w:rPr>
        <w:t>f</w:t>
      </w:r>
      <w:r w:rsidRPr="00647C55">
        <w:rPr>
          <w:rFonts w:ascii="Calibri" w:eastAsia="Arial" w:hAnsi="Calibri" w:cs="Arial"/>
          <w:sz w:val="22"/>
          <w:szCs w:val="22"/>
        </w:rPr>
        <w:t>or,</w:t>
      </w:r>
      <w:r w:rsidRPr="00647C55">
        <w:rPr>
          <w:rFonts w:ascii="Calibri" w:eastAsia="Arial" w:hAnsi="Calibri" w:cs="Arial"/>
          <w:spacing w:val="12"/>
          <w:sz w:val="22"/>
          <w:szCs w:val="22"/>
        </w:rPr>
        <w:t xml:space="preserve"> </w:t>
      </w:r>
      <w:r w:rsidRPr="00647C55">
        <w:rPr>
          <w:rFonts w:ascii="Calibri" w:eastAsia="Arial" w:hAnsi="Calibri" w:cs="Arial"/>
          <w:spacing w:val="1"/>
          <w:sz w:val="22"/>
          <w:szCs w:val="22"/>
        </w:rPr>
        <w:t>t</w:t>
      </w:r>
      <w:r w:rsidRPr="00647C55">
        <w:rPr>
          <w:rFonts w:ascii="Calibri" w:eastAsia="Arial" w:hAnsi="Calibri" w:cs="Arial"/>
          <w:sz w:val="22"/>
          <w:szCs w:val="22"/>
        </w:rPr>
        <w:t>he</w:t>
      </w:r>
      <w:r w:rsidRPr="00647C55">
        <w:rPr>
          <w:rFonts w:ascii="Calibri" w:eastAsia="Arial" w:hAnsi="Calibri" w:cs="Arial"/>
          <w:spacing w:val="1"/>
          <w:sz w:val="22"/>
          <w:szCs w:val="22"/>
        </w:rPr>
        <w:t xml:space="preserve"> </w:t>
      </w:r>
      <w:r w:rsidR="001322BA">
        <w:rPr>
          <w:rFonts w:ascii="Calibri" w:eastAsia="Arial" w:hAnsi="Calibri" w:cs="Arial"/>
          <w:spacing w:val="1"/>
          <w:sz w:val="22"/>
          <w:szCs w:val="22"/>
        </w:rPr>
        <w:t xml:space="preserve">Goods and/or </w:t>
      </w:r>
      <w:r w:rsidRPr="00647C55">
        <w:rPr>
          <w:rFonts w:ascii="Calibri" w:eastAsia="Arial" w:hAnsi="Calibri" w:cs="Arial"/>
          <w:sz w:val="22"/>
          <w:szCs w:val="22"/>
        </w:rPr>
        <w:t>Services on</w:t>
      </w:r>
      <w:r w:rsidRPr="00647C55">
        <w:rPr>
          <w:rFonts w:ascii="Calibri" w:eastAsia="Arial" w:hAnsi="Calibri" w:cs="Arial"/>
          <w:spacing w:val="1"/>
          <w:sz w:val="22"/>
          <w:szCs w:val="22"/>
        </w:rPr>
        <w:t xml:space="preserve"> t</w:t>
      </w:r>
      <w:r w:rsidRPr="00647C55">
        <w:rPr>
          <w:rFonts w:ascii="Calibri" w:eastAsia="Arial" w:hAnsi="Calibri" w:cs="Arial"/>
          <w:sz w:val="22"/>
          <w:szCs w:val="22"/>
        </w:rPr>
        <w:t xml:space="preserve">he </w:t>
      </w:r>
      <w:r w:rsidRPr="00647C55">
        <w:rPr>
          <w:rFonts w:ascii="Calibri" w:eastAsia="Arial" w:hAnsi="Calibri" w:cs="Arial"/>
          <w:spacing w:val="1"/>
          <w:sz w:val="22"/>
          <w:szCs w:val="22"/>
        </w:rPr>
        <w:t>t</w:t>
      </w:r>
      <w:r w:rsidRPr="00647C55">
        <w:rPr>
          <w:rFonts w:ascii="Calibri" w:eastAsia="Arial" w:hAnsi="Calibri" w:cs="Arial"/>
          <w:sz w:val="22"/>
          <w:szCs w:val="22"/>
        </w:rPr>
        <w:t>er</w:t>
      </w:r>
      <w:r w:rsidRPr="00647C55">
        <w:rPr>
          <w:rFonts w:ascii="Calibri" w:eastAsia="Arial" w:hAnsi="Calibri" w:cs="Arial"/>
          <w:spacing w:val="1"/>
          <w:sz w:val="22"/>
          <w:szCs w:val="22"/>
        </w:rPr>
        <w:t>m</w:t>
      </w:r>
      <w:r w:rsidRPr="00647C55">
        <w:rPr>
          <w:rFonts w:ascii="Calibri" w:eastAsia="Arial" w:hAnsi="Calibri" w:cs="Arial"/>
          <w:sz w:val="22"/>
          <w:szCs w:val="22"/>
        </w:rPr>
        <w:t>s</w:t>
      </w:r>
      <w:r w:rsidRPr="00647C55">
        <w:rPr>
          <w:rFonts w:ascii="Calibri" w:eastAsia="Arial" w:hAnsi="Calibri" w:cs="Arial"/>
          <w:spacing w:val="1"/>
          <w:sz w:val="22"/>
          <w:szCs w:val="22"/>
        </w:rPr>
        <w:t xml:space="preserve"> </w:t>
      </w:r>
      <w:r w:rsidRPr="00647C55">
        <w:rPr>
          <w:rFonts w:ascii="Calibri" w:eastAsia="Arial" w:hAnsi="Calibri" w:cs="Arial"/>
          <w:sz w:val="22"/>
          <w:szCs w:val="22"/>
        </w:rPr>
        <w:t>of</w:t>
      </w:r>
      <w:r w:rsidRPr="00647C55">
        <w:rPr>
          <w:rFonts w:ascii="Calibri" w:eastAsia="Arial" w:hAnsi="Calibri" w:cs="Arial"/>
          <w:spacing w:val="4"/>
          <w:sz w:val="22"/>
          <w:szCs w:val="22"/>
        </w:rPr>
        <w:t xml:space="preserve"> </w:t>
      </w:r>
      <w:r w:rsidRPr="00647C55">
        <w:rPr>
          <w:rFonts w:ascii="Calibri" w:eastAsia="Arial" w:hAnsi="Calibri" w:cs="Arial"/>
          <w:spacing w:val="1"/>
          <w:sz w:val="22"/>
          <w:szCs w:val="22"/>
        </w:rPr>
        <w:t>t</w:t>
      </w:r>
      <w:r w:rsidRPr="00647C55">
        <w:rPr>
          <w:rFonts w:ascii="Calibri" w:eastAsia="Arial" w:hAnsi="Calibri" w:cs="Arial"/>
          <w:sz w:val="22"/>
          <w:szCs w:val="22"/>
        </w:rPr>
        <w:t>h</w:t>
      </w:r>
      <w:r w:rsidRPr="00647C55">
        <w:rPr>
          <w:rFonts w:ascii="Calibri" w:eastAsia="Arial" w:hAnsi="Calibri" w:cs="Arial"/>
          <w:spacing w:val="-1"/>
          <w:sz w:val="22"/>
          <w:szCs w:val="22"/>
        </w:rPr>
        <w:t>i</w:t>
      </w:r>
      <w:r w:rsidRPr="00647C55">
        <w:rPr>
          <w:rFonts w:ascii="Calibri" w:eastAsia="Arial" w:hAnsi="Calibri" w:cs="Arial"/>
          <w:sz w:val="22"/>
          <w:szCs w:val="22"/>
        </w:rPr>
        <w:t>s</w:t>
      </w:r>
      <w:r w:rsidRPr="00647C55">
        <w:rPr>
          <w:rFonts w:ascii="Calibri" w:eastAsia="Arial" w:hAnsi="Calibri" w:cs="Arial"/>
          <w:spacing w:val="1"/>
          <w:sz w:val="22"/>
          <w:szCs w:val="22"/>
        </w:rPr>
        <w:t xml:space="preserve"> </w:t>
      </w:r>
      <w:r w:rsidRPr="00647C55">
        <w:rPr>
          <w:rFonts w:ascii="Calibri" w:eastAsia="Arial" w:hAnsi="Calibri" w:cs="Arial"/>
          <w:spacing w:val="-4"/>
          <w:sz w:val="22"/>
          <w:szCs w:val="22"/>
        </w:rPr>
        <w:t>Contract</w:t>
      </w:r>
      <w:r w:rsidRPr="00647C55">
        <w:rPr>
          <w:rFonts w:ascii="Calibri" w:eastAsia="Arial" w:hAnsi="Calibri" w:cs="Arial"/>
          <w:sz w:val="22"/>
          <w:szCs w:val="22"/>
        </w:rPr>
        <w:t>.</w:t>
      </w:r>
    </w:p>
    <w:p w14:paraId="73D15FC3" w14:textId="77777777" w:rsidR="00647C55" w:rsidRPr="00647C55" w:rsidRDefault="00647C55" w:rsidP="00647C55">
      <w:pPr>
        <w:spacing w:before="2" w:line="120" w:lineRule="exact"/>
        <w:rPr>
          <w:rFonts w:ascii="Calibri" w:hAnsi="Calibri" w:cs="Arial"/>
          <w:sz w:val="22"/>
          <w:szCs w:val="22"/>
        </w:rPr>
      </w:pPr>
    </w:p>
    <w:p w14:paraId="4253A0EB" w14:textId="0DB28E00" w:rsidR="00647C55" w:rsidRPr="00647C55" w:rsidRDefault="00647C55" w:rsidP="00647C55">
      <w:pPr>
        <w:spacing w:line="241" w:lineRule="auto"/>
        <w:ind w:left="100" w:right="60"/>
        <w:rPr>
          <w:rFonts w:ascii="Calibri" w:eastAsia="Arial" w:hAnsi="Calibri" w:cs="Arial"/>
          <w:sz w:val="22"/>
          <w:szCs w:val="22"/>
        </w:rPr>
      </w:pPr>
      <w:r w:rsidRPr="00647C55">
        <w:rPr>
          <w:rFonts w:ascii="Calibri" w:eastAsia="Arial" w:hAnsi="Calibri" w:cs="Arial"/>
          <w:sz w:val="22"/>
          <w:szCs w:val="22"/>
        </w:rPr>
        <w:t>F</w:t>
      </w:r>
      <w:r w:rsidRPr="00647C55">
        <w:rPr>
          <w:rFonts w:ascii="Calibri" w:eastAsia="Arial" w:hAnsi="Calibri" w:cs="Arial"/>
          <w:spacing w:val="-1"/>
          <w:sz w:val="22"/>
          <w:szCs w:val="22"/>
        </w:rPr>
        <w:t>o</w:t>
      </w:r>
      <w:r w:rsidRPr="00647C55">
        <w:rPr>
          <w:rFonts w:ascii="Calibri" w:eastAsia="Arial" w:hAnsi="Calibri" w:cs="Arial"/>
          <w:sz w:val="22"/>
          <w:szCs w:val="22"/>
        </w:rPr>
        <w:t>r</w:t>
      </w:r>
      <w:r w:rsidRPr="00647C55">
        <w:rPr>
          <w:rFonts w:ascii="Calibri" w:eastAsia="Arial" w:hAnsi="Calibri" w:cs="Arial"/>
          <w:spacing w:val="6"/>
          <w:sz w:val="22"/>
          <w:szCs w:val="22"/>
        </w:rPr>
        <w:t xml:space="preserve"> </w:t>
      </w:r>
      <w:r w:rsidRPr="00647C55">
        <w:rPr>
          <w:rFonts w:ascii="Calibri" w:eastAsia="Arial" w:hAnsi="Calibri" w:cs="Arial"/>
          <w:spacing w:val="1"/>
          <w:sz w:val="22"/>
          <w:szCs w:val="22"/>
        </w:rPr>
        <w:t>t</w:t>
      </w:r>
      <w:r w:rsidRPr="00647C55">
        <w:rPr>
          <w:rFonts w:ascii="Calibri" w:eastAsia="Arial" w:hAnsi="Calibri" w:cs="Arial"/>
          <w:sz w:val="22"/>
          <w:szCs w:val="22"/>
        </w:rPr>
        <w:t>he</w:t>
      </w:r>
      <w:r w:rsidRPr="00647C55">
        <w:rPr>
          <w:rFonts w:ascii="Calibri" w:eastAsia="Arial" w:hAnsi="Calibri" w:cs="Arial"/>
          <w:spacing w:val="5"/>
          <w:sz w:val="22"/>
          <w:szCs w:val="22"/>
        </w:rPr>
        <w:t xml:space="preserve"> </w:t>
      </w:r>
      <w:r w:rsidRPr="00647C55">
        <w:rPr>
          <w:rFonts w:ascii="Calibri" w:eastAsia="Arial" w:hAnsi="Calibri" w:cs="Arial"/>
          <w:sz w:val="22"/>
          <w:szCs w:val="22"/>
        </w:rPr>
        <w:t>a</w:t>
      </w:r>
      <w:r w:rsidRPr="00647C55">
        <w:rPr>
          <w:rFonts w:ascii="Calibri" w:eastAsia="Arial" w:hAnsi="Calibri" w:cs="Arial"/>
          <w:spacing w:val="-3"/>
          <w:sz w:val="22"/>
          <w:szCs w:val="22"/>
        </w:rPr>
        <w:t>v</w:t>
      </w:r>
      <w:r w:rsidRPr="00647C55">
        <w:rPr>
          <w:rFonts w:ascii="Calibri" w:eastAsia="Arial" w:hAnsi="Calibri" w:cs="Arial"/>
          <w:sz w:val="22"/>
          <w:szCs w:val="22"/>
        </w:rPr>
        <w:t>o</w:t>
      </w:r>
      <w:r w:rsidRPr="00647C55">
        <w:rPr>
          <w:rFonts w:ascii="Calibri" w:eastAsia="Arial" w:hAnsi="Calibri" w:cs="Arial"/>
          <w:spacing w:val="-1"/>
          <w:sz w:val="22"/>
          <w:szCs w:val="22"/>
        </w:rPr>
        <w:t>i</w:t>
      </w:r>
      <w:r w:rsidRPr="00647C55">
        <w:rPr>
          <w:rFonts w:ascii="Calibri" w:eastAsia="Arial" w:hAnsi="Calibri" w:cs="Arial"/>
          <w:sz w:val="22"/>
          <w:szCs w:val="22"/>
        </w:rPr>
        <w:t>d</w:t>
      </w:r>
      <w:r w:rsidRPr="00647C55">
        <w:rPr>
          <w:rFonts w:ascii="Calibri" w:eastAsia="Arial" w:hAnsi="Calibri" w:cs="Arial"/>
          <w:spacing w:val="-1"/>
          <w:sz w:val="22"/>
          <w:szCs w:val="22"/>
        </w:rPr>
        <w:t>a</w:t>
      </w:r>
      <w:r w:rsidRPr="00647C55">
        <w:rPr>
          <w:rFonts w:ascii="Calibri" w:eastAsia="Arial" w:hAnsi="Calibri" w:cs="Arial"/>
          <w:sz w:val="22"/>
          <w:szCs w:val="22"/>
        </w:rPr>
        <w:t>nce</w:t>
      </w:r>
      <w:r w:rsidRPr="00647C55">
        <w:rPr>
          <w:rFonts w:ascii="Calibri" w:eastAsia="Arial" w:hAnsi="Calibri" w:cs="Arial"/>
          <w:spacing w:val="5"/>
          <w:sz w:val="22"/>
          <w:szCs w:val="22"/>
        </w:rPr>
        <w:t xml:space="preserve"> </w:t>
      </w:r>
      <w:r w:rsidRPr="00647C55">
        <w:rPr>
          <w:rFonts w:ascii="Calibri" w:eastAsia="Arial" w:hAnsi="Calibri" w:cs="Arial"/>
          <w:sz w:val="22"/>
          <w:szCs w:val="22"/>
        </w:rPr>
        <w:t>of</w:t>
      </w:r>
      <w:r w:rsidRPr="00647C55">
        <w:rPr>
          <w:rFonts w:ascii="Calibri" w:eastAsia="Arial" w:hAnsi="Calibri" w:cs="Arial"/>
          <w:spacing w:val="8"/>
          <w:sz w:val="22"/>
          <w:szCs w:val="22"/>
        </w:rPr>
        <w:t xml:space="preserve"> </w:t>
      </w:r>
      <w:r w:rsidRPr="00647C55">
        <w:rPr>
          <w:rFonts w:ascii="Calibri" w:eastAsia="Arial" w:hAnsi="Calibri" w:cs="Arial"/>
          <w:sz w:val="22"/>
          <w:szCs w:val="22"/>
        </w:rPr>
        <w:t>d</w:t>
      </w:r>
      <w:r w:rsidRPr="00647C55">
        <w:rPr>
          <w:rFonts w:ascii="Calibri" w:eastAsia="Arial" w:hAnsi="Calibri" w:cs="Arial"/>
          <w:spacing w:val="-1"/>
          <w:sz w:val="22"/>
          <w:szCs w:val="22"/>
        </w:rPr>
        <w:t>o</w:t>
      </w:r>
      <w:r w:rsidRPr="00647C55">
        <w:rPr>
          <w:rFonts w:ascii="Calibri" w:eastAsia="Arial" w:hAnsi="Calibri" w:cs="Arial"/>
          <w:sz w:val="22"/>
          <w:szCs w:val="22"/>
        </w:rPr>
        <w:t>u</w:t>
      </w:r>
      <w:r w:rsidRPr="00647C55">
        <w:rPr>
          <w:rFonts w:ascii="Calibri" w:eastAsia="Arial" w:hAnsi="Calibri" w:cs="Arial"/>
          <w:spacing w:val="-1"/>
          <w:sz w:val="22"/>
          <w:szCs w:val="22"/>
        </w:rPr>
        <w:t>b</w:t>
      </w:r>
      <w:r w:rsidRPr="00647C55">
        <w:rPr>
          <w:rFonts w:ascii="Calibri" w:eastAsia="Arial" w:hAnsi="Calibri" w:cs="Arial"/>
          <w:spacing w:val="1"/>
          <w:sz w:val="22"/>
          <w:szCs w:val="22"/>
        </w:rPr>
        <w:t>t</w:t>
      </w:r>
      <w:r w:rsidRPr="00647C55">
        <w:rPr>
          <w:rFonts w:ascii="Calibri" w:eastAsia="Arial" w:hAnsi="Calibri" w:cs="Arial"/>
          <w:sz w:val="22"/>
          <w:szCs w:val="22"/>
        </w:rPr>
        <w:t>,</w:t>
      </w:r>
      <w:r w:rsidRPr="00647C55">
        <w:rPr>
          <w:rFonts w:ascii="Calibri" w:eastAsia="Arial" w:hAnsi="Calibri" w:cs="Arial"/>
          <w:spacing w:val="6"/>
          <w:sz w:val="22"/>
          <w:szCs w:val="22"/>
        </w:rPr>
        <w:t xml:space="preserve"> </w:t>
      </w:r>
      <w:r w:rsidRPr="00647C55">
        <w:rPr>
          <w:rFonts w:ascii="Calibri" w:eastAsia="Arial" w:hAnsi="Calibri" w:cs="Arial"/>
          <w:sz w:val="22"/>
          <w:szCs w:val="22"/>
        </w:rPr>
        <w:t>a</w:t>
      </w:r>
      <w:r w:rsidRPr="00647C55">
        <w:rPr>
          <w:rFonts w:ascii="Calibri" w:eastAsia="Arial" w:hAnsi="Calibri" w:cs="Arial"/>
          <w:spacing w:val="-1"/>
          <w:sz w:val="22"/>
          <w:szCs w:val="22"/>
        </w:rPr>
        <w:t>n</w:t>
      </w:r>
      <w:r w:rsidRPr="00647C55">
        <w:rPr>
          <w:rFonts w:ascii="Calibri" w:eastAsia="Arial" w:hAnsi="Calibri" w:cs="Arial"/>
          <w:sz w:val="22"/>
          <w:szCs w:val="22"/>
        </w:rPr>
        <w:t>y</w:t>
      </w:r>
      <w:r w:rsidRPr="00647C55">
        <w:rPr>
          <w:rFonts w:ascii="Calibri" w:eastAsia="Arial" w:hAnsi="Calibri" w:cs="Arial"/>
          <w:spacing w:val="3"/>
          <w:sz w:val="22"/>
          <w:szCs w:val="22"/>
        </w:rPr>
        <w:t xml:space="preserve"> </w:t>
      </w:r>
      <w:r w:rsidRPr="00647C55">
        <w:rPr>
          <w:rFonts w:ascii="Calibri" w:eastAsia="Arial" w:hAnsi="Calibri" w:cs="Arial"/>
          <w:sz w:val="22"/>
          <w:szCs w:val="22"/>
        </w:rPr>
        <w:t>acti</w:t>
      </w:r>
      <w:r w:rsidRPr="00647C55">
        <w:rPr>
          <w:rFonts w:ascii="Calibri" w:eastAsia="Arial" w:hAnsi="Calibri" w:cs="Arial"/>
          <w:spacing w:val="-1"/>
          <w:sz w:val="22"/>
          <w:szCs w:val="22"/>
        </w:rPr>
        <w:t>o</w:t>
      </w:r>
      <w:r w:rsidRPr="00647C55">
        <w:rPr>
          <w:rFonts w:ascii="Calibri" w:eastAsia="Arial" w:hAnsi="Calibri" w:cs="Arial"/>
          <w:sz w:val="22"/>
          <w:szCs w:val="22"/>
        </w:rPr>
        <w:t>ns</w:t>
      </w:r>
      <w:r w:rsidRPr="00647C55">
        <w:rPr>
          <w:rFonts w:ascii="Calibri" w:eastAsia="Arial" w:hAnsi="Calibri" w:cs="Arial"/>
          <w:spacing w:val="2"/>
          <w:sz w:val="22"/>
          <w:szCs w:val="22"/>
        </w:rPr>
        <w:t xml:space="preserve"> </w:t>
      </w:r>
      <w:r w:rsidRPr="00647C55">
        <w:rPr>
          <w:rFonts w:ascii="Calibri" w:eastAsia="Arial" w:hAnsi="Calibri" w:cs="Arial"/>
          <w:sz w:val="22"/>
          <w:szCs w:val="22"/>
        </w:rPr>
        <w:t>or</w:t>
      </w:r>
      <w:r w:rsidRPr="00647C55">
        <w:rPr>
          <w:rFonts w:ascii="Calibri" w:eastAsia="Arial" w:hAnsi="Calibri" w:cs="Arial"/>
          <w:spacing w:val="3"/>
          <w:sz w:val="22"/>
          <w:szCs w:val="22"/>
        </w:rPr>
        <w:t xml:space="preserve"> </w:t>
      </w:r>
      <w:r w:rsidRPr="00647C55">
        <w:rPr>
          <w:rFonts w:ascii="Calibri" w:eastAsia="Arial" w:hAnsi="Calibri" w:cs="Arial"/>
          <w:spacing w:val="-3"/>
          <w:sz w:val="22"/>
          <w:szCs w:val="22"/>
        </w:rPr>
        <w:t>w</w:t>
      </w:r>
      <w:r w:rsidRPr="00647C55">
        <w:rPr>
          <w:rFonts w:ascii="Calibri" w:eastAsia="Arial" w:hAnsi="Calibri" w:cs="Arial"/>
          <w:sz w:val="22"/>
          <w:szCs w:val="22"/>
        </w:rPr>
        <w:t>ork</w:t>
      </w:r>
      <w:r w:rsidRPr="00647C55">
        <w:rPr>
          <w:rFonts w:ascii="Calibri" w:eastAsia="Arial" w:hAnsi="Calibri" w:cs="Arial"/>
          <w:spacing w:val="6"/>
          <w:sz w:val="22"/>
          <w:szCs w:val="22"/>
        </w:rPr>
        <w:t xml:space="preserve"> </w:t>
      </w:r>
      <w:r w:rsidRPr="00647C55">
        <w:rPr>
          <w:rFonts w:ascii="Calibri" w:eastAsia="Arial" w:hAnsi="Calibri" w:cs="Arial"/>
          <w:sz w:val="22"/>
          <w:szCs w:val="22"/>
        </w:rPr>
        <w:t>u</w:t>
      </w:r>
      <w:r w:rsidRPr="00647C55">
        <w:rPr>
          <w:rFonts w:ascii="Calibri" w:eastAsia="Arial" w:hAnsi="Calibri" w:cs="Arial"/>
          <w:spacing w:val="-1"/>
          <w:sz w:val="22"/>
          <w:szCs w:val="22"/>
        </w:rPr>
        <w:t>n</w:t>
      </w:r>
      <w:r w:rsidRPr="00647C55">
        <w:rPr>
          <w:rFonts w:ascii="Calibri" w:eastAsia="Arial" w:hAnsi="Calibri" w:cs="Arial"/>
          <w:sz w:val="22"/>
          <w:szCs w:val="22"/>
        </w:rPr>
        <w:t>d</w:t>
      </w:r>
      <w:r w:rsidRPr="00647C55">
        <w:rPr>
          <w:rFonts w:ascii="Calibri" w:eastAsia="Arial" w:hAnsi="Calibri" w:cs="Arial"/>
          <w:spacing w:val="-1"/>
          <w:sz w:val="22"/>
          <w:szCs w:val="22"/>
        </w:rPr>
        <w:t>e</w:t>
      </w:r>
      <w:r w:rsidRPr="00647C55">
        <w:rPr>
          <w:rFonts w:ascii="Calibri" w:eastAsia="Arial" w:hAnsi="Calibri" w:cs="Arial"/>
          <w:spacing w:val="3"/>
          <w:sz w:val="22"/>
          <w:szCs w:val="22"/>
        </w:rPr>
        <w:t>r</w:t>
      </w:r>
      <w:r w:rsidRPr="00647C55">
        <w:rPr>
          <w:rFonts w:ascii="Calibri" w:eastAsia="Arial" w:hAnsi="Calibri" w:cs="Arial"/>
          <w:spacing w:val="1"/>
          <w:sz w:val="22"/>
          <w:szCs w:val="22"/>
        </w:rPr>
        <w:t>t</w:t>
      </w:r>
      <w:r w:rsidRPr="00647C55">
        <w:rPr>
          <w:rFonts w:ascii="Calibri" w:eastAsia="Arial" w:hAnsi="Calibri" w:cs="Arial"/>
          <w:sz w:val="22"/>
          <w:szCs w:val="22"/>
        </w:rPr>
        <w:t>a</w:t>
      </w:r>
      <w:r w:rsidRPr="00647C55">
        <w:rPr>
          <w:rFonts w:ascii="Calibri" w:eastAsia="Arial" w:hAnsi="Calibri" w:cs="Arial"/>
          <w:spacing w:val="2"/>
          <w:sz w:val="22"/>
          <w:szCs w:val="22"/>
        </w:rPr>
        <w:t>k</w:t>
      </w:r>
      <w:r w:rsidRPr="00647C55">
        <w:rPr>
          <w:rFonts w:ascii="Calibri" w:eastAsia="Arial" w:hAnsi="Calibri" w:cs="Arial"/>
          <w:sz w:val="22"/>
          <w:szCs w:val="22"/>
        </w:rPr>
        <w:t>en</w:t>
      </w:r>
      <w:r w:rsidRPr="00647C55">
        <w:rPr>
          <w:rFonts w:ascii="Calibri" w:eastAsia="Arial" w:hAnsi="Calibri" w:cs="Arial"/>
          <w:spacing w:val="2"/>
          <w:sz w:val="22"/>
          <w:szCs w:val="22"/>
        </w:rPr>
        <w:t xml:space="preserve"> </w:t>
      </w:r>
      <w:r w:rsidRPr="00647C55">
        <w:rPr>
          <w:rFonts w:ascii="Calibri" w:eastAsia="Arial" w:hAnsi="Calibri" w:cs="Arial"/>
          <w:sz w:val="22"/>
          <w:szCs w:val="22"/>
        </w:rPr>
        <w:t xml:space="preserve">by </w:t>
      </w:r>
      <w:r w:rsidRPr="00647C55">
        <w:rPr>
          <w:rFonts w:ascii="Calibri" w:eastAsia="Arial" w:hAnsi="Calibri" w:cs="Arial"/>
          <w:spacing w:val="1"/>
          <w:sz w:val="22"/>
          <w:szCs w:val="22"/>
        </w:rPr>
        <w:t>t</w:t>
      </w:r>
      <w:r w:rsidRPr="00647C55">
        <w:rPr>
          <w:rFonts w:ascii="Calibri" w:eastAsia="Arial" w:hAnsi="Calibri" w:cs="Arial"/>
          <w:sz w:val="22"/>
          <w:szCs w:val="22"/>
        </w:rPr>
        <w:t>he</w:t>
      </w:r>
      <w:r w:rsidRPr="00647C55">
        <w:rPr>
          <w:rFonts w:ascii="Calibri" w:eastAsia="Arial" w:hAnsi="Calibri" w:cs="Arial"/>
          <w:spacing w:val="2"/>
          <w:sz w:val="22"/>
          <w:szCs w:val="22"/>
        </w:rPr>
        <w:t xml:space="preserve"> </w:t>
      </w:r>
      <w:r w:rsidRPr="00647C55">
        <w:rPr>
          <w:rFonts w:ascii="Calibri" w:eastAsia="Arial" w:hAnsi="Calibri" w:cs="Arial"/>
          <w:spacing w:val="-1"/>
          <w:sz w:val="22"/>
          <w:szCs w:val="22"/>
        </w:rPr>
        <w:t>S</w:t>
      </w:r>
      <w:r w:rsidRPr="00647C55">
        <w:rPr>
          <w:rFonts w:ascii="Calibri" w:eastAsia="Arial" w:hAnsi="Calibri" w:cs="Arial"/>
          <w:sz w:val="22"/>
          <w:szCs w:val="22"/>
        </w:rPr>
        <w:t>u</w:t>
      </w:r>
      <w:r w:rsidRPr="00647C55">
        <w:rPr>
          <w:rFonts w:ascii="Calibri" w:eastAsia="Arial" w:hAnsi="Calibri" w:cs="Arial"/>
          <w:spacing w:val="-1"/>
          <w:sz w:val="22"/>
          <w:szCs w:val="22"/>
        </w:rPr>
        <w:t>p</w:t>
      </w:r>
      <w:r w:rsidRPr="00647C55">
        <w:rPr>
          <w:rFonts w:ascii="Calibri" w:eastAsia="Arial" w:hAnsi="Calibri" w:cs="Arial"/>
          <w:sz w:val="22"/>
          <w:szCs w:val="22"/>
        </w:rPr>
        <w:t>p</w:t>
      </w:r>
      <w:r w:rsidRPr="00647C55">
        <w:rPr>
          <w:rFonts w:ascii="Calibri" w:eastAsia="Arial" w:hAnsi="Calibri" w:cs="Arial"/>
          <w:spacing w:val="-1"/>
          <w:sz w:val="22"/>
          <w:szCs w:val="22"/>
        </w:rPr>
        <w:t>li</w:t>
      </w:r>
      <w:r w:rsidRPr="00647C55">
        <w:rPr>
          <w:rFonts w:ascii="Calibri" w:eastAsia="Arial" w:hAnsi="Calibri" w:cs="Arial"/>
          <w:sz w:val="22"/>
          <w:szCs w:val="22"/>
        </w:rPr>
        <w:t>er</w:t>
      </w:r>
      <w:r w:rsidRPr="00647C55">
        <w:rPr>
          <w:rFonts w:ascii="Calibri" w:eastAsia="Arial" w:hAnsi="Calibri" w:cs="Arial"/>
          <w:spacing w:val="5"/>
          <w:sz w:val="22"/>
          <w:szCs w:val="22"/>
        </w:rPr>
        <w:t xml:space="preserve"> </w:t>
      </w:r>
      <w:r w:rsidRPr="00647C55">
        <w:rPr>
          <w:rFonts w:ascii="Calibri" w:eastAsia="Arial" w:hAnsi="Calibri" w:cs="Arial"/>
          <w:sz w:val="22"/>
          <w:szCs w:val="22"/>
        </w:rPr>
        <w:t>pri</w:t>
      </w:r>
      <w:r w:rsidRPr="00647C55">
        <w:rPr>
          <w:rFonts w:ascii="Calibri" w:eastAsia="Arial" w:hAnsi="Calibri" w:cs="Arial"/>
          <w:spacing w:val="-1"/>
          <w:sz w:val="22"/>
          <w:szCs w:val="22"/>
        </w:rPr>
        <w:t>o</w:t>
      </w:r>
      <w:r w:rsidRPr="00647C55">
        <w:rPr>
          <w:rFonts w:ascii="Calibri" w:eastAsia="Arial" w:hAnsi="Calibri" w:cs="Arial"/>
          <w:sz w:val="22"/>
          <w:szCs w:val="22"/>
        </w:rPr>
        <w:t>r</w:t>
      </w:r>
      <w:r w:rsidRPr="00647C55">
        <w:rPr>
          <w:rFonts w:ascii="Calibri" w:eastAsia="Arial" w:hAnsi="Calibri" w:cs="Arial"/>
          <w:spacing w:val="4"/>
          <w:sz w:val="22"/>
          <w:szCs w:val="22"/>
        </w:rPr>
        <w:t xml:space="preserve"> </w:t>
      </w:r>
      <w:r w:rsidRPr="00647C55">
        <w:rPr>
          <w:rFonts w:ascii="Calibri" w:eastAsia="Arial" w:hAnsi="Calibri" w:cs="Arial"/>
          <w:spacing w:val="1"/>
          <w:sz w:val="22"/>
          <w:szCs w:val="22"/>
        </w:rPr>
        <w:t>t</w:t>
      </w:r>
      <w:r w:rsidRPr="00647C55">
        <w:rPr>
          <w:rFonts w:ascii="Calibri" w:eastAsia="Arial" w:hAnsi="Calibri" w:cs="Arial"/>
          <w:sz w:val="22"/>
          <w:szCs w:val="22"/>
        </w:rPr>
        <w:t>o</w:t>
      </w:r>
      <w:r w:rsidRPr="00647C55">
        <w:rPr>
          <w:rFonts w:ascii="Calibri" w:eastAsia="Arial" w:hAnsi="Calibri" w:cs="Arial"/>
          <w:spacing w:val="2"/>
          <w:sz w:val="22"/>
          <w:szCs w:val="22"/>
        </w:rPr>
        <w:t xml:space="preserve"> </w:t>
      </w:r>
      <w:r w:rsidRPr="00647C55">
        <w:rPr>
          <w:rFonts w:ascii="Calibri" w:eastAsia="Arial" w:hAnsi="Calibri" w:cs="Arial"/>
          <w:spacing w:val="1"/>
          <w:sz w:val="22"/>
          <w:szCs w:val="22"/>
        </w:rPr>
        <w:t>t</w:t>
      </w:r>
      <w:r w:rsidRPr="00647C55">
        <w:rPr>
          <w:rFonts w:ascii="Calibri" w:eastAsia="Arial" w:hAnsi="Calibri" w:cs="Arial"/>
          <w:sz w:val="22"/>
          <w:szCs w:val="22"/>
        </w:rPr>
        <w:t xml:space="preserve">he </w:t>
      </w:r>
      <w:r w:rsidRPr="00647C55">
        <w:rPr>
          <w:rFonts w:ascii="Calibri" w:eastAsia="Arial" w:hAnsi="Calibri" w:cs="Arial"/>
          <w:spacing w:val="1"/>
          <w:sz w:val="22"/>
          <w:szCs w:val="22"/>
        </w:rPr>
        <w:t>r</w:t>
      </w:r>
      <w:r w:rsidRPr="00647C55">
        <w:rPr>
          <w:rFonts w:ascii="Calibri" w:eastAsia="Arial" w:hAnsi="Calibri" w:cs="Arial"/>
          <w:sz w:val="22"/>
          <w:szCs w:val="22"/>
        </w:rPr>
        <w:t>ec</w:t>
      </w:r>
      <w:r w:rsidRPr="00647C55">
        <w:rPr>
          <w:rFonts w:ascii="Calibri" w:eastAsia="Arial" w:hAnsi="Calibri" w:cs="Arial"/>
          <w:spacing w:val="-1"/>
          <w:sz w:val="22"/>
          <w:szCs w:val="22"/>
        </w:rPr>
        <w:t>ei</w:t>
      </w:r>
      <w:r w:rsidRPr="00647C55">
        <w:rPr>
          <w:rFonts w:ascii="Calibri" w:eastAsia="Arial" w:hAnsi="Calibri" w:cs="Arial"/>
          <w:sz w:val="22"/>
          <w:szCs w:val="22"/>
        </w:rPr>
        <w:t>pt</w:t>
      </w:r>
      <w:r w:rsidRPr="00647C55">
        <w:rPr>
          <w:rFonts w:ascii="Calibri" w:eastAsia="Arial" w:hAnsi="Calibri" w:cs="Arial"/>
          <w:spacing w:val="5"/>
          <w:sz w:val="22"/>
          <w:szCs w:val="22"/>
        </w:rPr>
        <w:t xml:space="preserve"> </w:t>
      </w:r>
      <w:r w:rsidRPr="00647C55">
        <w:rPr>
          <w:rFonts w:ascii="Calibri" w:eastAsia="Arial" w:hAnsi="Calibri" w:cs="Arial"/>
          <w:sz w:val="22"/>
          <w:szCs w:val="22"/>
        </w:rPr>
        <w:t>of</w:t>
      </w:r>
      <w:r w:rsidRPr="00647C55">
        <w:rPr>
          <w:rFonts w:ascii="Calibri" w:eastAsia="Arial" w:hAnsi="Calibri" w:cs="Arial"/>
          <w:spacing w:val="7"/>
          <w:sz w:val="22"/>
          <w:szCs w:val="22"/>
        </w:rPr>
        <w:t xml:space="preserve"> </w:t>
      </w:r>
      <w:r w:rsidRPr="00647C55">
        <w:rPr>
          <w:rFonts w:ascii="Calibri" w:eastAsia="Arial" w:hAnsi="Calibri" w:cs="Arial"/>
          <w:sz w:val="22"/>
          <w:szCs w:val="22"/>
        </w:rPr>
        <w:t>an</w:t>
      </w:r>
      <w:r w:rsidRPr="00647C55">
        <w:rPr>
          <w:rFonts w:ascii="Calibri" w:eastAsia="Arial" w:hAnsi="Calibri" w:cs="Arial"/>
          <w:spacing w:val="4"/>
          <w:sz w:val="22"/>
          <w:szCs w:val="22"/>
        </w:rPr>
        <w:t xml:space="preserve"> </w:t>
      </w:r>
      <w:r w:rsidRPr="00647C55">
        <w:rPr>
          <w:rFonts w:ascii="Calibri" w:eastAsia="Arial" w:hAnsi="Calibri" w:cs="Arial"/>
          <w:spacing w:val="1"/>
          <w:sz w:val="22"/>
          <w:szCs w:val="22"/>
        </w:rPr>
        <w:t>Or</w:t>
      </w:r>
      <w:r w:rsidRPr="00647C55">
        <w:rPr>
          <w:rFonts w:ascii="Calibri" w:eastAsia="Arial" w:hAnsi="Calibri" w:cs="Arial"/>
          <w:sz w:val="22"/>
          <w:szCs w:val="22"/>
        </w:rPr>
        <w:t>d</w:t>
      </w:r>
      <w:r w:rsidRPr="00647C55">
        <w:rPr>
          <w:rFonts w:ascii="Calibri" w:eastAsia="Arial" w:hAnsi="Calibri" w:cs="Arial"/>
          <w:spacing w:val="-1"/>
          <w:sz w:val="22"/>
          <w:szCs w:val="22"/>
        </w:rPr>
        <w:t>e</w:t>
      </w:r>
      <w:r w:rsidRPr="00647C55">
        <w:rPr>
          <w:rFonts w:ascii="Calibri" w:eastAsia="Arial" w:hAnsi="Calibri" w:cs="Arial"/>
          <w:sz w:val="22"/>
          <w:szCs w:val="22"/>
        </w:rPr>
        <w:t>r</w:t>
      </w:r>
      <w:r w:rsidRPr="00647C55">
        <w:rPr>
          <w:rFonts w:ascii="Calibri" w:eastAsia="Arial" w:hAnsi="Calibri" w:cs="Arial"/>
          <w:spacing w:val="5"/>
          <w:sz w:val="22"/>
          <w:szCs w:val="22"/>
        </w:rPr>
        <w:t xml:space="preserve"> </w:t>
      </w:r>
      <w:r w:rsidRPr="00647C55">
        <w:rPr>
          <w:rFonts w:ascii="Calibri" w:eastAsia="Arial" w:hAnsi="Calibri" w:cs="Arial"/>
          <w:sz w:val="22"/>
          <w:szCs w:val="22"/>
        </w:rPr>
        <w:t>F</w:t>
      </w:r>
      <w:r w:rsidRPr="00647C55">
        <w:rPr>
          <w:rFonts w:ascii="Calibri" w:eastAsia="Arial" w:hAnsi="Calibri" w:cs="Arial"/>
          <w:spacing w:val="-1"/>
          <w:sz w:val="22"/>
          <w:szCs w:val="22"/>
        </w:rPr>
        <w:t>o</w:t>
      </w:r>
      <w:r w:rsidRPr="00647C55">
        <w:rPr>
          <w:rFonts w:ascii="Calibri" w:eastAsia="Arial" w:hAnsi="Calibri" w:cs="Arial"/>
          <w:spacing w:val="1"/>
          <w:sz w:val="22"/>
          <w:szCs w:val="22"/>
        </w:rPr>
        <w:t>r</w:t>
      </w:r>
      <w:r w:rsidRPr="00647C55">
        <w:rPr>
          <w:rFonts w:ascii="Calibri" w:eastAsia="Arial" w:hAnsi="Calibri" w:cs="Arial"/>
          <w:sz w:val="22"/>
          <w:szCs w:val="22"/>
        </w:rPr>
        <w:t>m</w:t>
      </w:r>
      <w:r w:rsidRPr="00647C55">
        <w:rPr>
          <w:rFonts w:ascii="Calibri" w:eastAsia="Arial" w:hAnsi="Calibri" w:cs="Arial"/>
          <w:spacing w:val="6"/>
          <w:sz w:val="22"/>
          <w:szCs w:val="22"/>
        </w:rPr>
        <w:t xml:space="preserve"> </w:t>
      </w:r>
      <w:r w:rsidRPr="00647C55">
        <w:rPr>
          <w:rFonts w:ascii="Calibri" w:eastAsia="Arial" w:hAnsi="Calibri" w:cs="Arial"/>
          <w:sz w:val="22"/>
          <w:szCs w:val="22"/>
        </w:rPr>
        <w:t>co</w:t>
      </w:r>
      <w:r w:rsidRPr="00647C55">
        <w:rPr>
          <w:rFonts w:ascii="Calibri" w:eastAsia="Arial" w:hAnsi="Calibri" w:cs="Arial"/>
          <w:spacing w:val="-3"/>
          <w:sz w:val="22"/>
          <w:szCs w:val="22"/>
        </w:rPr>
        <w:t>v</w:t>
      </w:r>
      <w:r w:rsidRPr="00647C55">
        <w:rPr>
          <w:rFonts w:ascii="Calibri" w:eastAsia="Arial" w:hAnsi="Calibri" w:cs="Arial"/>
          <w:sz w:val="22"/>
          <w:szCs w:val="22"/>
        </w:rPr>
        <w:t>eri</w:t>
      </w:r>
      <w:r w:rsidRPr="00647C55">
        <w:rPr>
          <w:rFonts w:ascii="Calibri" w:eastAsia="Arial" w:hAnsi="Calibri" w:cs="Arial"/>
          <w:spacing w:val="-1"/>
          <w:sz w:val="22"/>
          <w:szCs w:val="22"/>
        </w:rPr>
        <w:t>n</w:t>
      </w:r>
      <w:r w:rsidRPr="00647C55">
        <w:rPr>
          <w:rFonts w:ascii="Calibri" w:eastAsia="Arial" w:hAnsi="Calibri" w:cs="Arial"/>
          <w:sz w:val="22"/>
          <w:szCs w:val="22"/>
        </w:rPr>
        <w:t>g</w:t>
      </w:r>
      <w:r w:rsidRPr="00647C55">
        <w:rPr>
          <w:rFonts w:ascii="Calibri" w:eastAsia="Arial" w:hAnsi="Calibri" w:cs="Arial"/>
          <w:spacing w:val="3"/>
          <w:sz w:val="22"/>
          <w:szCs w:val="22"/>
        </w:rPr>
        <w:t xml:space="preserve"> </w:t>
      </w:r>
      <w:r w:rsidRPr="00647C55">
        <w:rPr>
          <w:rFonts w:ascii="Calibri" w:eastAsia="Arial" w:hAnsi="Calibri" w:cs="Arial"/>
          <w:spacing w:val="1"/>
          <w:sz w:val="22"/>
          <w:szCs w:val="22"/>
        </w:rPr>
        <w:t>t</w:t>
      </w:r>
      <w:r w:rsidRPr="00647C55">
        <w:rPr>
          <w:rFonts w:ascii="Calibri" w:eastAsia="Arial" w:hAnsi="Calibri" w:cs="Arial"/>
          <w:sz w:val="22"/>
          <w:szCs w:val="22"/>
        </w:rPr>
        <w:t>he</w:t>
      </w:r>
      <w:r w:rsidRPr="00647C55">
        <w:rPr>
          <w:rFonts w:ascii="Calibri" w:eastAsia="Arial" w:hAnsi="Calibri" w:cs="Arial"/>
          <w:spacing w:val="1"/>
          <w:sz w:val="22"/>
          <w:szCs w:val="22"/>
        </w:rPr>
        <w:t xml:space="preserve"> r</w:t>
      </w:r>
      <w:r w:rsidRPr="00647C55">
        <w:rPr>
          <w:rFonts w:ascii="Calibri" w:eastAsia="Arial" w:hAnsi="Calibri" w:cs="Arial"/>
          <w:sz w:val="22"/>
          <w:szCs w:val="22"/>
        </w:rPr>
        <w:t>e</w:t>
      </w:r>
      <w:r w:rsidRPr="00647C55">
        <w:rPr>
          <w:rFonts w:ascii="Calibri" w:eastAsia="Arial" w:hAnsi="Calibri" w:cs="Arial"/>
          <w:spacing w:val="-1"/>
          <w:sz w:val="22"/>
          <w:szCs w:val="22"/>
        </w:rPr>
        <w:t>l</w:t>
      </w:r>
      <w:r w:rsidRPr="00647C55">
        <w:rPr>
          <w:rFonts w:ascii="Calibri" w:eastAsia="Arial" w:hAnsi="Calibri" w:cs="Arial"/>
          <w:sz w:val="22"/>
          <w:szCs w:val="22"/>
        </w:rPr>
        <w:t>e</w:t>
      </w:r>
      <w:r w:rsidRPr="00647C55">
        <w:rPr>
          <w:rFonts w:ascii="Calibri" w:eastAsia="Arial" w:hAnsi="Calibri" w:cs="Arial"/>
          <w:spacing w:val="-3"/>
          <w:sz w:val="22"/>
          <w:szCs w:val="22"/>
        </w:rPr>
        <w:t>v</w:t>
      </w:r>
      <w:r w:rsidRPr="00647C55">
        <w:rPr>
          <w:rFonts w:ascii="Calibri" w:eastAsia="Arial" w:hAnsi="Calibri" w:cs="Arial"/>
          <w:sz w:val="22"/>
          <w:szCs w:val="22"/>
        </w:rPr>
        <w:t>a</w:t>
      </w:r>
      <w:r w:rsidRPr="00647C55">
        <w:rPr>
          <w:rFonts w:ascii="Calibri" w:eastAsia="Arial" w:hAnsi="Calibri" w:cs="Arial"/>
          <w:spacing w:val="-1"/>
          <w:sz w:val="22"/>
          <w:szCs w:val="22"/>
        </w:rPr>
        <w:t>n</w:t>
      </w:r>
      <w:r w:rsidRPr="00647C55">
        <w:rPr>
          <w:rFonts w:ascii="Calibri" w:eastAsia="Arial" w:hAnsi="Calibri" w:cs="Arial"/>
          <w:sz w:val="22"/>
          <w:szCs w:val="22"/>
        </w:rPr>
        <w:t>t</w:t>
      </w:r>
      <w:r w:rsidRPr="00647C55">
        <w:rPr>
          <w:rFonts w:ascii="Calibri" w:eastAsia="Arial" w:hAnsi="Calibri" w:cs="Arial"/>
          <w:spacing w:val="2"/>
          <w:sz w:val="22"/>
          <w:szCs w:val="22"/>
        </w:rPr>
        <w:t xml:space="preserve"> </w:t>
      </w:r>
      <w:r w:rsidRPr="00647C55">
        <w:rPr>
          <w:rFonts w:ascii="Calibri" w:eastAsia="Arial" w:hAnsi="Calibri" w:cs="Arial"/>
          <w:sz w:val="22"/>
          <w:szCs w:val="22"/>
        </w:rPr>
        <w:t>Services</w:t>
      </w:r>
      <w:r w:rsidR="001322BA">
        <w:rPr>
          <w:rFonts w:ascii="Calibri" w:eastAsia="Arial" w:hAnsi="Calibri" w:cs="Arial"/>
          <w:sz w:val="22"/>
          <w:szCs w:val="22"/>
        </w:rPr>
        <w:t xml:space="preserve"> and/or Goods</w:t>
      </w:r>
      <w:r w:rsidRPr="00647C55">
        <w:rPr>
          <w:rFonts w:ascii="Calibri" w:eastAsia="Arial" w:hAnsi="Calibri" w:cs="Arial"/>
          <w:spacing w:val="3"/>
          <w:sz w:val="22"/>
          <w:szCs w:val="22"/>
        </w:rPr>
        <w:t xml:space="preserve"> </w:t>
      </w:r>
      <w:r w:rsidRPr="00647C55">
        <w:rPr>
          <w:rFonts w:ascii="Calibri" w:eastAsia="Arial" w:hAnsi="Calibri" w:cs="Arial"/>
          <w:sz w:val="22"/>
          <w:szCs w:val="22"/>
        </w:rPr>
        <w:t>sh</w:t>
      </w:r>
      <w:r w:rsidRPr="00647C55">
        <w:rPr>
          <w:rFonts w:ascii="Calibri" w:eastAsia="Arial" w:hAnsi="Calibri" w:cs="Arial"/>
          <w:spacing w:val="-1"/>
          <w:sz w:val="22"/>
          <w:szCs w:val="22"/>
        </w:rPr>
        <w:t>al</w:t>
      </w:r>
      <w:r w:rsidRPr="00647C55">
        <w:rPr>
          <w:rFonts w:ascii="Calibri" w:eastAsia="Arial" w:hAnsi="Calibri" w:cs="Arial"/>
          <w:sz w:val="22"/>
          <w:szCs w:val="22"/>
        </w:rPr>
        <w:t>l be</w:t>
      </w:r>
      <w:r w:rsidRPr="00647C55">
        <w:rPr>
          <w:rFonts w:ascii="Calibri" w:eastAsia="Arial" w:hAnsi="Calibri" w:cs="Arial"/>
          <w:spacing w:val="1"/>
          <w:sz w:val="22"/>
          <w:szCs w:val="22"/>
        </w:rPr>
        <w:t xml:space="preserve"> </w:t>
      </w:r>
      <w:r w:rsidRPr="00647C55">
        <w:rPr>
          <w:rFonts w:ascii="Calibri" w:eastAsia="Arial" w:hAnsi="Calibri" w:cs="Arial"/>
          <w:sz w:val="22"/>
          <w:szCs w:val="22"/>
        </w:rPr>
        <w:t>u</w:t>
      </w:r>
      <w:r w:rsidRPr="00647C55">
        <w:rPr>
          <w:rFonts w:ascii="Calibri" w:eastAsia="Arial" w:hAnsi="Calibri" w:cs="Arial"/>
          <w:spacing w:val="-1"/>
          <w:sz w:val="22"/>
          <w:szCs w:val="22"/>
        </w:rPr>
        <w:t>n</w:t>
      </w:r>
      <w:r w:rsidRPr="00647C55">
        <w:rPr>
          <w:rFonts w:ascii="Calibri" w:eastAsia="Arial" w:hAnsi="Calibri" w:cs="Arial"/>
          <w:sz w:val="22"/>
          <w:szCs w:val="22"/>
        </w:rPr>
        <w:t>d</w:t>
      </w:r>
      <w:r w:rsidRPr="00647C55">
        <w:rPr>
          <w:rFonts w:ascii="Calibri" w:eastAsia="Arial" w:hAnsi="Calibri" w:cs="Arial"/>
          <w:spacing w:val="-1"/>
          <w:sz w:val="22"/>
          <w:szCs w:val="22"/>
        </w:rPr>
        <w:t>e</w:t>
      </w:r>
      <w:r w:rsidRPr="00647C55">
        <w:rPr>
          <w:rFonts w:ascii="Calibri" w:eastAsia="Arial" w:hAnsi="Calibri" w:cs="Arial"/>
          <w:spacing w:val="1"/>
          <w:sz w:val="22"/>
          <w:szCs w:val="22"/>
        </w:rPr>
        <w:t>rt</w:t>
      </w:r>
      <w:r w:rsidRPr="00647C55">
        <w:rPr>
          <w:rFonts w:ascii="Calibri" w:eastAsia="Arial" w:hAnsi="Calibri" w:cs="Arial"/>
          <w:sz w:val="22"/>
          <w:szCs w:val="22"/>
        </w:rPr>
        <w:t>a</w:t>
      </w:r>
      <w:r w:rsidRPr="00647C55">
        <w:rPr>
          <w:rFonts w:ascii="Calibri" w:eastAsia="Arial" w:hAnsi="Calibri" w:cs="Arial"/>
          <w:spacing w:val="2"/>
          <w:sz w:val="22"/>
          <w:szCs w:val="22"/>
        </w:rPr>
        <w:t>k</w:t>
      </w:r>
      <w:r w:rsidRPr="00647C55">
        <w:rPr>
          <w:rFonts w:ascii="Calibri" w:eastAsia="Arial" w:hAnsi="Calibri" w:cs="Arial"/>
          <w:sz w:val="22"/>
          <w:szCs w:val="22"/>
        </w:rPr>
        <w:t>en</w:t>
      </w:r>
      <w:r w:rsidRPr="00647C55">
        <w:rPr>
          <w:rFonts w:ascii="Calibri" w:eastAsia="Arial" w:hAnsi="Calibri" w:cs="Arial"/>
          <w:spacing w:val="1"/>
          <w:sz w:val="22"/>
          <w:szCs w:val="22"/>
        </w:rPr>
        <w:t xml:space="preserve"> </w:t>
      </w:r>
      <w:r w:rsidRPr="00647C55">
        <w:rPr>
          <w:rFonts w:ascii="Calibri" w:eastAsia="Arial" w:hAnsi="Calibri" w:cs="Arial"/>
          <w:sz w:val="22"/>
          <w:szCs w:val="22"/>
        </w:rPr>
        <w:t>at</w:t>
      </w:r>
      <w:r w:rsidRPr="00647C55">
        <w:rPr>
          <w:rFonts w:ascii="Calibri" w:eastAsia="Arial" w:hAnsi="Calibri" w:cs="Arial"/>
          <w:spacing w:val="2"/>
          <w:sz w:val="22"/>
          <w:szCs w:val="22"/>
        </w:rPr>
        <w:t xml:space="preserve"> </w:t>
      </w:r>
      <w:r w:rsidRPr="00647C55">
        <w:rPr>
          <w:rFonts w:ascii="Calibri" w:eastAsia="Arial" w:hAnsi="Calibri" w:cs="Arial"/>
          <w:spacing w:val="1"/>
          <w:sz w:val="22"/>
          <w:szCs w:val="22"/>
        </w:rPr>
        <w:t>t</w:t>
      </w:r>
      <w:r w:rsidRPr="00647C55">
        <w:rPr>
          <w:rFonts w:ascii="Calibri" w:eastAsia="Arial" w:hAnsi="Calibri" w:cs="Arial"/>
          <w:sz w:val="22"/>
          <w:szCs w:val="22"/>
        </w:rPr>
        <w:t>he</w:t>
      </w:r>
      <w:r w:rsidRPr="00647C55">
        <w:rPr>
          <w:rFonts w:ascii="Calibri" w:eastAsia="Arial" w:hAnsi="Calibri" w:cs="Arial"/>
          <w:spacing w:val="1"/>
          <w:sz w:val="22"/>
          <w:szCs w:val="22"/>
        </w:rPr>
        <w:t xml:space="preserve"> </w:t>
      </w:r>
      <w:r w:rsidRPr="00647C55">
        <w:rPr>
          <w:rFonts w:ascii="Calibri" w:eastAsia="Arial" w:hAnsi="Calibri" w:cs="Arial"/>
          <w:spacing w:val="-1"/>
          <w:sz w:val="22"/>
          <w:szCs w:val="22"/>
        </w:rPr>
        <w:t>S</w:t>
      </w:r>
      <w:r w:rsidRPr="00647C55">
        <w:rPr>
          <w:rFonts w:ascii="Calibri" w:eastAsia="Arial" w:hAnsi="Calibri" w:cs="Arial"/>
          <w:sz w:val="22"/>
          <w:szCs w:val="22"/>
        </w:rPr>
        <w:t>u</w:t>
      </w:r>
      <w:r w:rsidRPr="00647C55">
        <w:rPr>
          <w:rFonts w:ascii="Calibri" w:eastAsia="Arial" w:hAnsi="Calibri" w:cs="Arial"/>
          <w:spacing w:val="-1"/>
          <w:sz w:val="22"/>
          <w:szCs w:val="22"/>
        </w:rPr>
        <w:t>p</w:t>
      </w:r>
      <w:r w:rsidRPr="00647C55">
        <w:rPr>
          <w:rFonts w:ascii="Calibri" w:eastAsia="Arial" w:hAnsi="Calibri" w:cs="Arial"/>
          <w:sz w:val="22"/>
          <w:szCs w:val="22"/>
        </w:rPr>
        <w:t>p</w:t>
      </w:r>
      <w:r w:rsidRPr="00647C55">
        <w:rPr>
          <w:rFonts w:ascii="Calibri" w:eastAsia="Arial" w:hAnsi="Calibri" w:cs="Arial"/>
          <w:spacing w:val="-1"/>
          <w:sz w:val="22"/>
          <w:szCs w:val="22"/>
        </w:rPr>
        <w:t>li</w:t>
      </w:r>
      <w:r w:rsidRPr="00647C55">
        <w:rPr>
          <w:rFonts w:ascii="Calibri" w:eastAsia="Arial" w:hAnsi="Calibri" w:cs="Arial"/>
          <w:sz w:val="22"/>
          <w:szCs w:val="22"/>
        </w:rPr>
        <w:t xml:space="preserve">er’s </w:t>
      </w:r>
      <w:r w:rsidRPr="00647C55">
        <w:rPr>
          <w:rFonts w:ascii="Calibri" w:eastAsia="Arial" w:hAnsi="Calibri" w:cs="Arial"/>
          <w:spacing w:val="1"/>
          <w:sz w:val="22"/>
          <w:szCs w:val="22"/>
        </w:rPr>
        <w:t>r</w:t>
      </w:r>
      <w:r w:rsidRPr="00647C55">
        <w:rPr>
          <w:rFonts w:ascii="Calibri" w:eastAsia="Arial" w:hAnsi="Calibri" w:cs="Arial"/>
          <w:spacing w:val="-1"/>
          <w:sz w:val="22"/>
          <w:szCs w:val="22"/>
        </w:rPr>
        <w:t>i</w:t>
      </w:r>
      <w:r w:rsidRPr="00647C55">
        <w:rPr>
          <w:rFonts w:ascii="Calibri" w:eastAsia="Arial" w:hAnsi="Calibri" w:cs="Arial"/>
          <w:sz w:val="22"/>
          <w:szCs w:val="22"/>
        </w:rPr>
        <w:t>sk</w:t>
      </w:r>
      <w:r w:rsidRPr="00647C55">
        <w:rPr>
          <w:rFonts w:ascii="Calibri" w:eastAsia="Arial" w:hAnsi="Calibri" w:cs="Arial"/>
          <w:spacing w:val="8"/>
          <w:sz w:val="22"/>
          <w:szCs w:val="22"/>
        </w:rPr>
        <w:t xml:space="preserve"> </w:t>
      </w:r>
      <w:r w:rsidRPr="00647C55">
        <w:rPr>
          <w:rFonts w:ascii="Calibri" w:eastAsia="Arial" w:hAnsi="Calibri" w:cs="Arial"/>
          <w:sz w:val="22"/>
          <w:szCs w:val="22"/>
        </w:rPr>
        <w:t>a</w:t>
      </w:r>
      <w:r w:rsidRPr="00647C55">
        <w:rPr>
          <w:rFonts w:ascii="Calibri" w:eastAsia="Arial" w:hAnsi="Calibri" w:cs="Arial"/>
          <w:spacing w:val="-1"/>
          <w:sz w:val="22"/>
          <w:szCs w:val="22"/>
        </w:rPr>
        <w:t>n</w:t>
      </w:r>
      <w:r w:rsidRPr="00647C55">
        <w:rPr>
          <w:rFonts w:ascii="Calibri" w:eastAsia="Arial" w:hAnsi="Calibri" w:cs="Arial"/>
          <w:sz w:val="22"/>
          <w:szCs w:val="22"/>
        </w:rPr>
        <w:t>d</w:t>
      </w:r>
      <w:r w:rsidRPr="00647C55">
        <w:rPr>
          <w:rFonts w:ascii="Calibri" w:eastAsia="Arial" w:hAnsi="Calibri" w:cs="Arial"/>
          <w:spacing w:val="5"/>
          <w:sz w:val="22"/>
          <w:szCs w:val="22"/>
        </w:rPr>
        <w:t xml:space="preserve"> </w:t>
      </w:r>
      <w:r w:rsidRPr="00647C55">
        <w:rPr>
          <w:rFonts w:ascii="Calibri" w:eastAsia="Arial" w:hAnsi="Calibri" w:cs="Arial"/>
          <w:sz w:val="22"/>
          <w:szCs w:val="22"/>
        </w:rPr>
        <w:t>e</w:t>
      </w:r>
      <w:r w:rsidRPr="00647C55">
        <w:rPr>
          <w:rFonts w:ascii="Calibri" w:eastAsia="Arial" w:hAnsi="Calibri" w:cs="Arial"/>
          <w:spacing w:val="-3"/>
          <w:sz w:val="22"/>
          <w:szCs w:val="22"/>
        </w:rPr>
        <w:t>x</w:t>
      </w:r>
      <w:r w:rsidRPr="00647C55">
        <w:rPr>
          <w:rFonts w:ascii="Calibri" w:eastAsia="Arial" w:hAnsi="Calibri" w:cs="Arial"/>
          <w:sz w:val="22"/>
          <w:szCs w:val="22"/>
        </w:rPr>
        <w:t>p</w:t>
      </w:r>
      <w:r w:rsidRPr="00647C55">
        <w:rPr>
          <w:rFonts w:ascii="Calibri" w:eastAsia="Arial" w:hAnsi="Calibri" w:cs="Arial"/>
          <w:spacing w:val="-1"/>
          <w:sz w:val="22"/>
          <w:szCs w:val="22"/>
        </w:rPr>
        <w:t>e</w:t>
      </w:r>
      <w:r w:rsidRPr="00647C55">
        <w:rPr>
          <w:rFonts w:ascii="Calibri" w:eastAsia="Arial" w:hAnsi="Calibri" w:cs="Arial"/>
          <w:sz w:val="22"/>
          <w:szCs w:val="22"/>
        </w:rPr>
        <w:t>nse</w:t>
      </w:r>
      <w:r w:rsidRPr="00647C55">
        <w:rPr>
          <w:rFonts w:ascii="Calibri" w:eastAsia="Arial" w:hAnsi="Calibri" w:cs="Arial"/>
          <w:spacing w:val="5"/>
          <w:sz w:val="22"/>
          <w:szCs w:val="22"/>
        </w:rPr>
        <w:t xml:space="preserve"> </w:t>
      </w:r>
      <w:r w:rsidRPr="00647C55">
        <w:rPr>
          <w:rFonts w:ascii="Calibri" w:eastAsia="Arial" w:hAnsi="Calibri" w:cs="Arial"/>
          <w:sz w:val="22"/>
          <w:szCs w:val="22"/>
        </w:rPr>
        <w:t>a</w:t>
      </w:r>
      <w:r w:rsidRPr="00647C55">
        <w:rPr>
          <w:rFonts w:ascii="Calibri" w:eastAsia="Arial" w:hAnsi="Calibri" w:cs="Arial"/>
          <w:spacing w:val="-1"/>
          <w:sz w:val="22"/>
          <w:szCs w:val="22"/>
        </w:rPr>
        <w:t>n</w:t>
      </w:r>
      <w:r w:rsidRPr="00647C55">
        <w:rPr>
          <w:rFonts w:ascii="Calibri" w:eastAsia="Arial" w:hAnsi="Calibri" w:cs="Arial"/>
          <w:sz w:val="22"/>
          <w:szCs w:val="22"/>
        </w:rPr>
        <w:t>d</w:t>
      </w:r>
      <w:r w:rsidRPr="00647C55">
        <w:rPr>
          <w:rFonts w:ascii="Calibri" w:eastAsia="Arial" w:hAnsi="Calibri" w:cs="Arial"/>
          <w:spacing w:val="5"/>
          <w:sz w:val="22"/>
          <w:szCs w:val="22"/>
        </w:rPr>
        <w:t xml:space="preserve"> </w:t>
      </w:r>
      <w:r w:rsidRPr="00647C55">
        <w:rPr>
          <w:rFonts w:ascii="Calibri" w:eastAsia="Arial" w:hAnsi="Calibri" w:cs="Arial"/>
          <w:spacing w:val="1"/>
          <w:sz w:val="22"/>
          <w:szCs w:val="22"/>
        </w:rPr>
        <w:t>t</w:t>
      </w:r>
      <w:r w:rsidRPr="00647C55">
        <w:rPr>
          <w:rFonts w:ascii="Calibri" w:eastAsia="Arial" w:hAnsi="Calibri" w:cs="Arial"/>
          <w:sz w:val="22"/>
          <w:szCs w:val="22"/>
        </w:rPr>
        <w:t>he</w:t>
      </w:r>
      <w:r w:rsidRPr="00647C55">
        <w:rPr>
          <w:rFonts w:ascii="Calibri" w:eastAsia="Arial" w:hAnsi="Calibri" w:cs="Arial"/>
          <w:spacing w:val="5"/>
          <w:sz w:val="22"/>
          <w:szCs w:val="22"/>
        </w:rPr>
        <w:t xml:space="preserve"> </w:t>
      </w:r>
      <w:r w:rsidRPr="00647C55">
        <w:rPr>
          <w:rFonts w:ascii="Calibri" w:eastAsia="Arial" w:hAnsi="Calibri" w:cs="Arial"/>
          <w:spacing w:val="-1"/>
          <w:sz w:val="22"/>
          <w:szCs w:val="22"/>
        </w:rPr>
        <w:t>S</w:t>
      </w:r>
      <w:r w:rsidRPr="00647C55">
        <w:rPr>
          <w:rFonts w:ascii="Calibri" w:eastAsia="Arial" w:hAnsi="Calibri" w:cs="Arial"/>
          <w:sz w:val="22"/>
          <w:szCs w:val="22"/>
        </w:rPr>
        <w:t>u</w:t>
      </w:r>
      <w:r w:rsidRPr="00647C55">
        <w:rPr>
          <w:rFonts w:ascii="Calibri" w:eastAsia="Arial" w:hAnsi="Calibri" w:cs="Arial"/>
          <w:spacing w:val="-1"/>
          <w:sz w:val="22"/>
          <w:szCs w:val="22"/>
        </w:rPr>
        <w:t>p</w:t>
      </w:r>
      <w:r w:rsidRPr="00647C55">
        <w:rPr>
          <w:rFonts w:ascii="Calibri" w:eastAsia="Arial" w:hAnsi="Calibri" w:cs="Arial"/>
          <w:sz w:val="22"/>
          <w:szCs w:val="22"/>
        </w:rPr>
        <w:t>p</w:t>
      </w:r>
      <w:r w:rsidRPr="00647C55">
        <w:rPr>
          <w:rFonts w:ascii="Calibri" w:eastAsia="Arial" w:hAnsi="Calibri" w:cs="Arial"/>
          <w:spacing w:val="-1"/>
          <w:sz w:val="22"/>
          <w:szCs w:val="22"/>
        </w:rPr>
        <w:t>li</w:t>
      </w:r>
      <w:r w:rsidRPr="00647C55">
        <w:rPr>
          <w:rFonts w:ascii="Calibri" w:eastAsia="Arial" w:hAnsi="Calibri" w:cs="Arial"/>
          <w:sz w:val="22"/>
          <w:szCs w:val="22"/>
        </w:rPr>
        <w:t>er</w:t>
      </w:r>
      <w:r w:rsidRPr="00647C55">
        <w:rPr>
          <w:rFonts w:ascii="Calibri" w:eastAsia="Arial" w:hAnsi="Calibri" w:cs="Arial"/>
          <w:spacing w:val="6"/>
          <w:sz w:val="22"/>
          <w:szCs w:val="22"/>
        </w:rPr>
        <w:t xml:space="preserve"> </w:t>
      </w:r>
      <w:r w:rsidRPr="00647C55">
        <w:rPr>
          <w:rFonts w:ascii="Calibri" w:eastAsia="Arial" w:hAnsi="Calibri" w:cs="Arial"/>
          <w:sz w:val="22"/>
          <w:szCs w:val="22"/>
        </w:rPr>
        <w:t>sh</w:t>
      </w:r>
      <w:r w:rsidRPr="00647C55">
        <w:rPr>
          <w:rFonts w:ascii="Calibri" w:eastAsia="Arial" w:hAnsi="Calibri" w:cs="Arial"/>
          <w:spacing w:val="-1"/>
          <w:sz w:val="22"/>
          <w:szCs w:val="22"/>
        </w:rPr>
        <w:t>al</w:t>
      </w:r>
      <w:r w:rsidRPr="00647C55">
        <w:rPr>
          <w:rFonts w:ascii="Calibri" w:eastAsia="Arial" w:hAnsi="Calibri" w:cs="Arial"/>
          <w:sz w:val="22"/>
          <w:szCs w:val="22"/>
        </w:rPr>
        <w:t>l</w:t>
      </w:r>
      <w:r w:rsidRPr="00647C55">
        <w:rPr>
          <w:rFonts w:ascii="Calibri" w:eastAsia="Arial" w:hAnsi="Calibri" w:cs="Arial"/>
          <w:spacing w:val="4"/>
          <w:sz w:val="22"/>
          <w:szCs w:val="22"/>
        </w:rPr>
        <w:t xml:space="preserve"> </w:t>
      </w:r>
      <w:r w:rsidRPr="00647C55">
        <w:rPr>
          <w:rFonts w:ascii="Calibri" w:eastAsia="Arial" w:hAnsi="Calibri" w:cs="Arial"/>
          <w:sz w:val="22"/>
          <w:szCs w:val="22"/>
        </w:rPr>
        <w:t>o</w:t>
      </w:r>
      <w:r w:rsidRPr="00647C55">
        <w:rPr>
          <w:rFonts w:ascii="Calibri" w:eastAsia="Arial" w:hAnsi="Calibri" w:cs="Arial"/>
          <w:spacing w:val="-1"/>
          <w:sz w:val="22"/>
          <w:szCs w:val="22"/>
        </w:rPr>
        <w:t>nl</w:t>
      </w:r>
      <w:r w:rsidRPr="00647C55">
        <w:rPr>
          <w:rFonts w:ascii="Calibri" w:eastAsia="Arial" w:hAnsi="Calibri" w:cs="Arial"/>
          <w:sz w:val="22"/>
          <w:szCs w:val="22"/>
        </w:rPr>
        <w:t>y be</w:t>
      </w:r>
      <w:r w:rsidRPr="00647C55">
        <w:rPr>
          <w:rFonts w:ascii="Calibri" w:eastAsia="Arial" w:hAnsi="Calibri" w:cs="Arial"/>
          <w:spacing w:val="2"/>
          <w:sz w:val="22"/>
          <w:szCs w:val="22"/>
        </w:rPr>
        <w:t xml:space="preserve"> </w:t>
      </w:r>
      <w:r w:rsidRPr="00647C55">
        <w:rPr>
          <w:rFonts w:ascii="Calibri" w:eastAsia="Arial" w:hAnsi="Calibri" w:cs="Arial"/>
          <w:sz w:val="22"/>
          <w:szCs w:val="22"/>
        </w:rPr>
        <w:t>e</w:t>
      </w:r>
      <w:r w:rsidRPr="00647C55">
        <w:rPr>
          <w:rFonts w:ascii="Calibri" w:eastAsia="Arial" w:hAnsi="Calibri" w:cs="Arial"/>
          <w:spacing w:val="-1"/>
          <w:sz w:val="22"/>
          <w:szCs w:val="22"/>
        </w:rPr>
        <w:t>n</w:t>
      </w:r>
      <w:r w:rsidRPr="00647C55">
        <w:rPr>
          <w:rFonts w:ascii="Calibri" w:eastAsia="Arial" w:hAnsi="Calibri" w:cs="Arial"/>
          <w:spacing w:val="1"/>
          <w:sz w:val="22"/>
          <w:szCs w:val="22"/>
        </w:rPr>
        <w:t>t</w:t>
      </w:r>
      <w:r w:rsidRPr="00647C55">
        <w:rPr>
          <w:rFonts w:ascii="Calibri" w:eastAsia="Arial" w:hAnsi="Calibri" w:cs="Arial"/>
          <w:spacing w:val="-1"/>
          <w:sz w:val="22"/>
          <w:szCs w:val="22"/>
        </w:rPr>
        <w:t>i</w:t>
      </w:r>
      <w:r w:rsidRPr="00647C55">
        <w:rPr>
          <w:rFonts w:ascii="Calibri" w:eastAsia="Arial" w:hAnsi="Calibri" w:cs="Arial"/>
          <w:spacing w:val="1"/>
          <w:sz w:val="22"/>
          <w:szCs w:val="22"/>
        </w:rPr>
        <w:t>t</w:t>
      </w:r>
      <w:r w:rsidRPr="00647C55">
        <w:rPr>
          <w:rFonts w:ascii="Calibri" w:eastAsia="Arial" w:hAnsi="Calibri" w:cs="Arial"/>
          <w:spacing w:val="-1"/>
          <w:sz w:val="22"/>
          <w:szCs w:val="22"/>
        </w:rPr>
        <w:t>l</w:t>
      </w:r>
      <w:r w:rsidRPr="00647C55">
        <w:rPr>
          <w:rFonts w:ascii="Calibri" w:eastAsia="Arial" w:hAnsi="Calibri" w:cs="Arial"/>
          <w:sz w:val="22"/>
          <w:szCs w:val="22"/>
        </w:rPr>
        <w:t>ed</w:t>
      </w:r>
      <w:r w:rsidRPr="00647C55">
        <w:rPr>
          <w:rFonts w:ascii="Calibri" w:eastAsia="Arial" w:hAnsi="Calibri" w:cs="Arial"/>
          <w:spacing w:val="2"/>
          <w:sz w:val="22"/>
          <w:szCs w:val="22"/>
        </w:rPr>
        <w:t xml:space="preserve"> </w:t>
      </w:r>
      <w:r w:rsidRPr="00647C55">
        <w:rPr>
          <w:rFonts w:ascii="Calibri" w:eastAsia="Arial" w:hAnsi="Calibri" w:cs="Arial"/>
          <w:spacing w:val="1"/>
          <w:sz w:val="22"/>
          <w:szCs w:val="22"/>
        </w:rPr>
        <w:t>t</w:t>
      </w:r>
      <w:r w:rsidRPr="00647C55">
        <w:rPr>
          <w:rFonts w:ascii="Calibri" w:eastAsia="Arial" w:hAnsi="Calibri" w:cs="Arial"/>
          <w:sz w:val="22"/>
          <w:szCs w:val="22"/>
        </w:rPr>
        <w:t>o</w:t>
      </w:r>
      <w:r w:rsidRPr="00647C55">
        <w:rPr>
          <w:rFonts w:ascii="Calibri" w:eastAsia="Arial" w:hAnsi="Calibri" w:cs="Arial"/>
          <w:spacing w:val="2"/>
          <w:sz w:val="22"/>
          <w:szCs w:val="22"/>
        </w:rPr>
        <w:t xml:space="preserve"> </w:t>
      </w:r>
      <w:r w:rsidRPr="00647C55">
        <w:rPr>
          <w:rFonts w:ascii="Calibri" w:eastAsia="Arial" w:hAnsi="Calibri" w:cs="Arial"/>
          <w:spacing w:val="-1"/>
          <w:sz w:val="22"/>
          <w:szCs w:val="22"/>
        </w:rPr>
        <w:t>i</w:t>
      </w:r>
      <w:r w:rsidRPr="00647C55">
        <w:rPr>
          <w:rFonts w:ascii="Calibri" w:eastAsia="Arial" w:hAnsi="Calibri" w:cs="Arial"/>
          <w:sz w:val="22"/>
          <w:szCs w:val="22"/>
        </w:rPr>
        <w:t>n</w:t>
      </w:r>
      <w:r w:rsidRPr="00647C55">
        <w:rPr>
          <w:rFonts w:ascii="Calibri" w:eastAsia="Arial" w:hAnsi="Calibri" w:cs="Arial"/>
          <w:spacing w:val="-3"/>
          <w:sz w:val="22"/>
          <w:szCs w:val="22"/>
        </w:rPr>
        <w:t>v</w:t>
      </w:r>
      <w:r w:rsidRPr="00647C55">
        <w:rPr>
          <w:rFonts w:ascii="Calibri" w:eastAsia="Arial" w:hAnsi="Calibri" w:cs="Arial"/>
          <w:sz w:val="22"/>
          <w:szCs w:val="22"/>
        </w:rPr>
        <w:t>o</w:t>
      </w:r>
      <w:r w:rsidRPr="00647C55">
        <w:rPr>
          <w:rFonts w:ascii="Calibri" w:eastAsia="Arial" w:hAnsi="Calibri" w:cs="Arial"/>
          <w:spacing w:val="-1"/>
          <w:sz w:val="22"/>
          <w:szCs w:val="22"/>
        </w:rPr>
        <w:t>i</w:t>
      </w:r>
      <w:r w:rsidRPr="00647C55">
        <w:rPr>
          <w:rFonts w:ascii="Calibri" w:eastAsia="Arial" w:hAnsi="Calibri" w:cs="Arial"/>
          <w:sz w:val="22"/>
          <w:szCs w:val="22"/>
        </w:rPr>
        <w:t>ce</w:t>
      </w:r>
      <w:r w:rsidRPr="00647C55">
        <w:rPr>
          <w:rFonts w:ascii="Calibri" w:eastAsia="Arial" w:hAnsi="Calibri" w:cs="Arial"/>
          <w:spacing w:val="2"/>
          <w:sz w:val="22"/>
          <w:szCs w:val="22"/>
        </w:rPr>
        <w:t xml:space="preserve"> </w:t>
      </w:r>
      <w:r w:rsidRPr="00647C55">
        <w:rPr>
          <w:rFonts w:ascii="Calibri" w:eastAsia="Arial" w:hAnsi="Calibri" w:cs="Arial"/>
          <w:spacing w:val="3"/>
          <w:sz w:val="22"/>
          <w:szCs w:val="22"/>
        </w:rPr>
        <w:t>f</w:t>
      </w:r>
      <w:r w:rsidRPr="00647C55">
        <w:rPr>
          <w:rFonts w:ascii="Calibri" w:eastAsia="Arial" w:hAnsi="Calibri" w:cs="Arial"/>
          <w:sz w:val="22"/>
          <w:szCs w:val="22"/>
        </w:rPr>
        <w:t>or</w:t>
      </w:r>
      <w:r w:rsidRPr="00647C55">
        <w:rPr>
          <w:rFonts w:ascii="Calibri" w:eastAsia="Arial" w:hAnsi="Calibri" w:cs="Arial"/>
          <w:spacing w:val="3"/>
          <w:sz w:val="22"/>
          <w:szCs w:val="22"/>
        </w:rPr>
        <w:t xml:space="preserve"> </w:t>
      </w:r>
      <w:r w:rsidRPr="00647C55">
        <w:rPr>
          <w:rFonts w:ascii="Calibri" w:eastAsia="Arial" w:hAnsi="Calibri" w:cs="Arial"/>
          <w:spacing w:val="2"/>
          <w:sz w:val="22"/>
          <w:szCs w:val="22"/>
        </w:rPr>
        <w:t xml:space="preserve">Services </w:t>
      </w:r>
      <w:r w:rsidR="001322BA">
        <w:rPr>
          <w:rFonts w:ascii="Calibri" w:eastAsia="Arial" w:hAnsi="Calibri" w:cs="Arial"/>
          <w:spacing w:val="2"/>
          <w:sz w:val="22"/>
          <w:szCs w:val="22"/>
        </w:rPr>
        <w:t xml:space="preserve">and/or Goods </w:t>
      </w:r>
      <w:r w:rsidRPr="00647C55">
        <w:rPr>
          <w:rFonts w:ascii="Calibri" w:eastAsia="Arial" w:hAnsi="Calibri" w:cs="Arial"/>
          <w:sz w:val="22"/>
          <w:szCs w:val="22"/>
        </w:rPr>
        <w:t>co</w:t>
      </w:r>
      <w:r w:rsidRPr="00647C55">
        <w:rPr>
          <w:rFonts w:ascii="Calibri" w:eastAsia="Arial" w:hAnsi="Calibri" w:cs="Arial"/>
          <w:spacing w:val="-3"/>
          <w:sz w:val="22"/>
          <w:szCs w:val="22"/>
        </w:rPr>
        <w:t>v</w:t>
      </w:r>
      <w:r w:rsidRPr="00647C55">
        <w:rPr>
          <w:rFonts w:ascii="Calibri" w:eastAsia="Arial" w:hAnsi="Calibri" w:cs="Arial"/>
          <w:sz w:val="22"/>
          <w:szCs w:val="22"/>
        </w:rPr>
        <w:t>ered</w:t>
      </w:r>
      <w:r w:rsidRPr="00647C55">
        <w:rPr>
          <w:rFonts w:ascii="Calibri" w:eastAsia="Arial" w:hAnsi="Calibri" w:cs="Arial"/>
          <w:spacing w:val="3"/>
          <w:sz w:val="22"/>
          <w:szCs w:val="22"/>
        </w:rPr>
        <w:t xml:space="preserve"> </w:t>
      </w:r>
      <w:r w:rsidRPr="00647C55">
        <w:rPr>
          <w:rFonts w:ascii="Calibri" w:eastAsia="Arial" w:hAnsi="Calibri" w:cs="Arial"/>
          <w:sz w:val="22"/>
          <w:szCs w:val="22"/>
        </w:rPr>
        <w:t xml:space="preserve">by a </w:t>
      </w:r>
      <w:r w:rsidRPr="00647C55">
        <w:rPr>
          <w:rFonts w:ascii="Calibri" w:eastAsia="Arial" w:hAnsi="Calibri" w:cs="Arial"/>
          <w:spacing w:val="-2"/>
          <w:sz w:val="22"/>
          <w:szCs w:val="22"/>
        </w:rPr>
        <w:t>v</w:t>
      </w:r>
      <w:r w:rsidRPr="00647C55">
        <w:rPr>
          <w:rFonts w:ascii="Calibri" w:eastAsia="Arial" w:hAnsi="Calibri" w:cs="Arial"/>
          <w:sz w:val="22"/>
          <w:szCs w:val="22"/>
        </w:rPr>
        <w:t>a</w:t>
      </w:r>
      <w:r w:rsidRPr="00647C55">
        <w:rPr>
          <w:rFonts w:ascii="Calibri" w:eastAsia="Arial" w:hAnsi="Calibri" w:cs="Arial"/>
          <w:spacing w:val="-1"/>
          <w:sz w:val="22"/>
          <w:szCs w:val="22"/>
        </w:rPr>
        <w:t>li</w:t>
      </w:r>
      <w:r w:rsidRPr="00647C55">
        <w:rPr>
          <w:rFonts w:ascii="Calibri" w:eastAsia="Arial" w:hAnsi="Calibri" w:cs="Arial"/>
          <w:sz w:val="22"/>
          <w:szCs w:val="22"/>
        </w:rPr>
        <w:t>d</w:t>
      </w:r>
      <w:r w:rsidRPr="00647C55">
        <w:rPr>
          <w:rFonts w:ascii="Calibri" w:eastAsia="Arial" w:hAnsi="Calibri" w:cs="Arial"/>
          <w:spacing w:val="1"/>
          <w:sz w:val="22"/>
          <w:szCs w:val="22"/>
        </w:rPr>
        <w:t xml:space="preserve"> Or</w:t>
      </w:r>
      <w:r w:rsidRPr="00647C55">
        <w:rPr>
          <w:rFonts w:ascii="Calibri" w:eastAsia="Arial" w:hAnsi="Calibri" w:cs="Arial"/>
          <w:sz w:val="22"/>
          <w:szCs w:val="22"/>
        </w:rPr>
        <w:t>d</w:t>
      </w:r>
      <w:r w:rsidRPr="00647C55">
        <w:rPr>
          <w:rFonts w:ascii="Calibri" w:eastAsia="Arial" w:hAnsi="Calibri" w:cs="Arial"/>
          <w:spacing w:val="-1"/>
          <w:sz w:val="22"/>
          <w:szCs w:val="22"/>
        </w:rPr>
        <w:t>e</w:t>
      </w:r>
      <w:r w:rsidRPr="00647C55">
        <w:rPr>
          <w:rFonts w:ascii="Calibri" w:eastAsia="Arial" w:hAnsi="Calibri" w:cs="Arial"/>
          <w:sz w:val="22"/>
          <w:szCs w:val="22"/>
        </w:rPr>
        <w:t>r</w:t>
      </w:r>
      <w:r w:rsidRPr="00647C55">
        <w:rPr>
          <w:rFonts w:ascii="Calibri" w:eastAsia="Arial" w:hAnsi="Calibri" w:cs="Arial"/>
          <w:spacing w:val="2"/>
          <w:sz w:val="22"/>
          <w:szCs w:val="22"/>
        </w:rPr>
        <w:t xml:space="preserve"> </w:t>
      </w:r>
      <w:r w:rsidRPr="00647C55">
        <w:rPr>
          <w:rFonts w:ascii="Calibri" w:eastAsia="Arial" w:hAnsi="Calibri" w:cs="Arial"/>
          <w:sz w:val="22"/>
          <w:szCs w:val="22"/>
        </w:rPr>
        <w:t>F</w:t>
      </w:r>
      <w:r w:rsidRPr="00647C55">
        <w:rPr>
          <w:rFonts w:ascii="Calibri" w:eastAsia="Arial" w:hAnsi="Calibri" w:cs="Arial"/>
          <w:spacing w:val="-1"/>
          <w:sz w:val="22"/>
          <w:szCs w:val="22"/>
        </w:rPr>
        <w:t>o</w:t>
      </w:r>
      <w:r w:rsidRPr="00647C55">
        <w:rPr>
          <w:rFonts w:ascii="Calibri" w:eastAsia="Arial" w:hAnsi="Calibri" w:cs="Arial"/>
          <w:spacing w:val="1"/>
          <w:sz w:val="22"/>
          <w:szCs w:val="22"/>
        </w:rPr>
        <w:t>rm</w:t>
      </w:r>
      <w:r w:rsidRPr="00647C55">
        <w:rPr>
          <w:rFonts w:ascii="Calibri" w:eastAsia="Arial" w:hAnsi="Calibri" w:cs="Arial"/>
          <w:sz w:val="22"/>
          <w:szCs w:val="22"/>
        </w:rPr>
        <w:t>.</w:t>
      </w:r>
    </w:p>
    <w:p w14:paraId="1D513290" w14:textId="77777777" w:rsidR="00647C55" w:rsidRPr="00647C55" w:rsidRDefault="00647C55" w:rsidP="00647C55">
      <w:pPr>
        <w:spacing w:before="10" w:line="110" w:lineRule="exact"/>
        <w:rPr>
          <w:rFonts w:ascii="Calibri" w:hAnsi="Calibri" w:cs="Arial"/>
          <w:sz w:val="22"/>
          <w:szCs w:val="22"/>
        </w:rPr>
      </w:pPr>
    </w:p>
    <w:p w14:paraId="5226804E" w14:textId="6928EFC7" w:rsidR="00647C55" w:rsidRPr="00647C55" w:rsidRDefault="00647C55" w:rsidP="00647C55">
      <w:pPr>
        <w:spacing w:line="241" w:lineRule="auto"/>
        <w:ind w:left="100" w:right="60"/>
        <w:rPr>
          <w:rFonts w:ascii="Calibri" w:eastAsia="Arial" w:hAnsi="Calibri" w:cs="Arial"/>
          <w:sz w:val="22"/>
          <w:szCs w:val="22"/>
        </w:rPr>
      </w:pPr>
      <w:r w:rsidRPr="00647C55">
        <w:rPr>
          <w:rFonts w:ascii="Calibri" w:eastAsia="Arial" w:hAnsi="Calibri" w:cs="Arial"/>
          <w:sz w:val="22"/>
          <w:szCs w:val="22"/>
        </w:rPr>
        <w:t xml:space="preserve">The Definitions in </w:t>
      </w:r>
      <w:r w:rsidR="00864AB5">
        <w:rPr>
          <w:rFonts w:ascii="Calibri" w:eastAsia="Arial" w:hAnsi="Calibri" w:cs="Arial"/>
          <w:sz w:val="22"/>
          <w:szCs w:val="22"/>
        </w:rPr>
        <w:t>Schedule</w:t>
      </w:r>
      <w:r w:rsidRPr="00647C55">
        <w:rPr>
          <w:rFonts w:ascii="Calibri" w:eastAsia="Arial" w:hAnsi="Calibri" w:cs="Arial"/>
          <w:sz w:val="22"/>
          <w:szCs w:val="22"/>
        </w:rPr>
        <w:t xml:space="preserve"> 1 shall apply to the use of all capitalised terms in this Contract.</w:t>
      </w:r>
    </w:p>
    <w:p w14:paraId="15B8174F" w14:textId="77777777" w:rsidR="00B14218" w:rsidRPr="00E87C34" w:rsidRDefault="00B14218" w:rsidP="00E87C34">
      <w:pPr>
        <w:tabs>
          <w:tab w:val="center" w:pos="4513"/>
        </w:tabs>
        <w:suppressAutoHyphens/>
        <w:spacing w:after="40"/>
        <w:rPr>
          <w:rFonts w:ascii="Calibri" w:hAnsi="Calibri" w:cs="Calibri"/>
          <w:b/>
          <w:spacing w:val="-3"/>
          <w:sz w:val="22"/>
          <w:szCs w:val="22"/>
        </w:rPr>
      </w:pPr>
    </w:p>
    <w:p w14:paraId="5262F44F" w14:textId="77777777" w:rsidR="00B14218" w:rsidRPr="00E87C34" w:rsidRDefault="00B14218" w:rsidP="00E87C34">
      <w:pPr>
        <w:tabs>
          <w:tab w:val="center" w:pos="4513"/>
        </w:tabs>
        <w:suppressAutoHyphens/>
        <w:spacing w:after="40"/>
        <w:rPr>
          <w:rFonts w:ascii="Calibri" w:hAnsi="Calibri" w:cs="Calibri"/>
          <w:b/>
          <w:spacing w:val="-3"/>
          <w:sz w:val="22"/>
          <w:szCs w:val="22"/>
        </w:rPr>
      </w:pPr>
    </w:p>
    <w:p w14:paraId="394366E5" w14:textId="77777777" w:rsidR="00B14218" w:rsidRPr="00E87C34" w:rsidRDefault="00B14218" w:rsidP="00E87C34">
      <w:pPr>
        <w:tabs>
          <w:tab w:val="center" w:pos="4513"/>
        </w:tabs>
        <w:suppressAutoHyphens/>
        <w:spacing w:after="40"/>
        <w:rPr>
          <w:rFonts w:ascii="Calibri" w:hAnsi="Calibri" w:cs="Calibri"/>
          <w:b/>
          <w:spacing w:val="-3"/>
          <w:sz w:val="22"/>
          <w:szCs w:val="22"/>
        </w:rPr>
      </w:pPr>
    </w:p>
    <w:p w14:paraId="69CF441E" w14:textId="77777777" w:rsidR="00B14218" w:rsidRPr="00E87C34" w:rsidRDefault="00B14218" w:rsidP="00E87C34">
      <w:pPr>
        <w:tabs>
          <w:tab w:val="center" w:pos="4513"/>
        </w:tabs>
        <w:suppressAutoHyphens/>
        <w:spacing w:after="40"/>
        <w:rPr>
          <w:rFonts w:ascii="Calibri" w:hAnsi="Calibri" w:cs="Calibri"/>
          <w:b/>
          <w:spacing w:val="-3"/>
          <w:sz w:val="22"/>
          <w:szCs w:val="22"/>
        </w:rPr>
      </w:pPr>
    </w:p>
    <w:p w14:paraId="4F752670" w14:textId="77777777" w:rsidR="00B14218" w:rsidRPr="00E87C34" w:rsidRDefault="00B14218" w:rsidP="00E87C34">
      <w:pPr>
        <w:tabs>
          <w:tab w:val="center" w:pos="4513"/>
        </w:tabs>
        <w:suppressAutoHyphens/>
        <w:spacing w:after="40"/>
        <w:rPr>
          <w:rFonts w:ascii="Calibri" w:hAnsi="Calibri" w:cs="Calibri"/>
          <w:b/>
          <w:spacing w:val="-3"/>
          <w:sz w:val="22"/>
          <w:szCs w:val="22"/>
        </w:rPr>
      </w:pPr>
    </w:p>
    <w:p w14:paraId="69D1CE4A" w14:textId="5D5C62F2" w:rsidR="00B14218" w:rsidRPr="00E87C34" w:rsidRDefault="00B14218" w:rsidP="00E87C34">
      <w:pPr>
        <w:spacing w:before="150" w:after="150"/>
        <w:rPr>
          <w:rFonts w:ascii="Calibri" w:hAnsi="Calibri" w:cs="Calibri"/>
          <w:spacing w:val="-3"/>
          <w:sz w:val="22"/>
          <w:szCs w:val="22"/>
        </w:rPr>
      </w:pPr>
    </w:p>
    <w:p w14:paraId="3C4CD799" w14:textId="77777777" w:rsidR="00EB5ECC" w:rsidRPr="00E87C34" w:rsidRDefault="00EB5ECC" w:rsidP="00E87C34">
      <w:pPr>
        <w:spacing w:before="150" w:after="150"/>
        <w:rPr>
          <w:rFonts w:ascii="Calibri" w:hAnsi="Calibri" w:cs="Calibri"/>
          <w:spacing w:val="-3"/>
          <w:sz w:val="22"/>
          <w:szCs w:val="22"/>
        </w:rPr>
      </w:pPr>
    </w:p>
    <w:p w14:paraId="323F22A5" w14:textId="77777777" w:rsidR="003B4EC0" w:rsidRPr="00E87C34" w:rsidRDefault="003B4EC0" w:rsidP="00E87C34">
      <w:pPr>
        <w:pStyle w:val="ListParagraph"/>
        <w:spacing w:before="150" w:after="150"/>
        <w:jc w:val="both"/>
        <w:rPr>
          <w:rFonts w:cs="Calibri"/>
          <w:spacing w:val="-3"/>
        </w:rPr>
      </w:pPr>
    </w:p>
    <w:p w14:paraId="49AA3618" w14:textId="7D7E73F1" w:rsidR="00B14218" w:rsidRPr="00E87C34" w:rsidRDefault="00A14AF9" w:rsidP="00E87C34">
      <w:pPr>
        <w:spacing w:before="150" w:after="150"/>
        <w:rPr>
          <w:rFonts w:ascii="Calibri" w:hAnsi="Calibri" w:cs="Calibri"/>
          <w:b/>
          <w:bCs/>
          <w:sz w:val="22"/>
          <w:szCs w:val="22"/>
        </w:rPr>
      </w:pPr>
      <w:r w:rsidRPr="00E87C34">
        <w:rPr>
          <w:rFonts w:ascii="Calibri" w:hAnsi="Calibri" w:cs="Calibri"/>
          <w:b/>
          <w:bCs/>
          <w:i/>
          <w:iCs/>
          <w:sz w:val="22"/>
          <w:szCs w:val="22"/>
        </w:rPr>
        <w:br w:type="page"/>
      </w:r>
    </w:p>
    <w:p w14:paraId="21EA1D73" w14:textId="77777777" w:rsidR="00B14218" w:rsidRPr="00E87C34" w:rsidRDefault="00A14AF9" w:rsidP="00E87C34">
      <w:pPr>
        <w:rPr>
          <w:rFonts w:ascii="Calibri" w:hAnsi="Calibri" w:cs="Calibri"/>
          <w:b/>
          <w:sz w:val="22"/>
          <w:szCs w:val="22"/>
        </w:rPr>
      </w:pPr>
      <w:r w:rsidRPr="00E87C34">
        <w:rPr>
          <w:rFonts w:ascii="Calibri" w:hAnsi="Calibri" w:cs="Calibri"/>
          <w:b/>
          <w:sz w:val="22"/>
          <w:szCs w:val="22"/>
        </w:rPr>
        <w:lastRenderedPageBreak/>
        <w:t>CONTENTS</w:t>
      </w:r>
    </w:p>
    <w:p w14:paraId="2D787961" w14:textId="77777777" w:rsidR="00B14218" w:rsidRPr="00E87C34" w:rsidRDefault="00B14218" w:rsidP="00E87C34">
      <w:pPr>
        <w:rPr>
          <w:rFonts w:ascii="Calibri" w:hAnsi="Calibri" w:cs="Calibri"/>
          <w:sz w:val="22"/>
          <w:szCs w:val="22"/>
        </w:rPr>
      </w:pPr>
    </w:p>
    <w:bookmarkStart w:id="2" w:name="TOCField"/>
    <w:bookmarkEnd w:id="2"/>
    <w:p w14:paraId="59C6FB41" w14:textId="7C22E7EF" w:rsidR="00CD5639" w:rsidRDefault="00B256E6">
      <w:pPr>
        <w:pStyle w:val="TOC1"/>
        <w:tabs>
          <w:tab w:val="right" w:leader="dot" w:pos="9019"/>
        </w:tabs>
        <w:rPr>
          <w:rFonts w:asciiTheme="minorHAnsi" w:eastAsiaTheme="minorEastAsia" w:hAnsiTheme="minorHAnsi" w:cstheme="minorBidi"/>
          <w:noProof/>
          <w:sz w:val="22"/>
          <w:szCs w:val="22"/>
          <w:lang w:eastAsia="en-GB"/>
        </w:rPr>
      </w:pPr>
      <w:r w:rsidRPr="001322BA">
        <w:rPr>
          <w:rFonts w:asciiTheme="minorHAnsi" w:hAnsiTheme="minorHAnsi" w:cstheme="minorHAnsi"/>
          <w:sz w:val="22"/>
          <w:szCs w:val="22"/>
        </w:rPr>
        <w:fldChar w:fldCharType="begin"/>
      </w:r>
      <w:r w:rsidR="00A14AF9" w:rsidRPr="001322BA">
        <w:rPr>
          <w:rFonts w:asciiTheme="minorHAnsi" w:hAnsiTheme="minorHAnsi" w:cstheme="minorHAnsi"/>
          <w:sz w:val="22"/>
          <w:szCs w:val="22"/>
        </w:rPr>
        <w:instrText xml:space="preserve"> TOC \o "1-1" \h \z \u </w:instrText>
      </w:r>
      <w:r w:rsidRPr="001322BA">
        <w:rPr>
          <w:rFonts w:asciiTheme="minorHAnsi" w:hAnsiTheme="minorHAnsi" w:cstheme="minorHAnsi"/>
          <w:sz w:val="22"/>
          <w:szCs w:val="22"/>
        </w:rPr>
        <w:fldChar w:fldCharType="separate"/>
      </w:r>
      <w:hyperlink w:anchor="_Toc46347981" w:history="1">
        <w:r w:rsidR="00CD5639" w:rsidRPr="000E70D9">
          <w:rPr>
            <w:rStyle w:val="Hyperlink"/>
            <w:rFonts w:ascii="Calibri" w:hAnsi="Calibri" w:cs="Calibri"/>
            <w:noProof/>
          </w:rPr>
          <w:t>SECTION A - PRELIMINARIES</w:t>
        </w:r>
        <w:r w:rsidR="00CD5639">
          <w:rPr>
            <w:noProof/>
            <w:webHidden/>
          </w:rPr>
          <w:tab/>
        </w:r>
        <w:r w:rsidR="00CD5639">
          <w:rPr>
            <w:noProof/>
            <w:webHidden/>
          </w:rPr>
          <w:fldChar w:fldCharType="begin"/>
        </w:r>
        <w:r w:rsidR="00CD5639">
          <w:rPr>
            <w:noProof/>
            <w:webHidden/>
          </w:rPr>
          <w:instrText xml:space="preserve"> PAGEREF _Toc46347981 \h </w:instrText>
        </w:r>
        <w:r w:rsidR="00CD5639">
          <w:rPr>
            <w:noProof/>
            <w:webHidden/>
          </w:rPr>
        </w:r>
        <w:r w:rsidR="00CD5639">
          <w:rPr>
            <w:noProof/>
            <w:webHidden/>
          </w:rPr>
          <w:fldChar w:fldCharType="separate"/>
        </w:r>
        <w:r w:rsidR="007866A2">
          <w:rPr>
            <w:noProof/>
            <w:webHidden/>
          </w:rPr>
          <w:t>6</w:t>
        </w:r>
        <w:r w:rsidR="00CD5639">
          <w:rPr>
            <w:noProof/>
            <w:webHidden/>
          </w:rPr>
          <w:fldChar w:fldCharType="end"/>
        </w:r>
      </w:hyperlink>
    </w:p>
    <w:p w14:paraId="41A1D178" w14:textId="35DB965D"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7982" w:history="1">
        <w:r w:rsidR="00CD5639" w:rsidRPr="000E70D9">
          <w:rPr>
            <w:rStyle w:val="Hyperlink"/>
            <w:rFonts w:ascii="Calibri" w:hAnsi="Calibri"/>
            <w:noProof/>
          </w:rPr>
          <w:t>1</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rPr>
          <w:t>DEFINITIONS AND INTERPRETATION</w:t>
        </w:r>
        <w:r w:rsidR="00CD5639">
          <w:rPr>
            <w:noProof/>
            <w:webHidden/>
          </w:rPr>
          <w:tab/>
        </w:r>
        <w:r w:rsidR="00CD5639">
          <w:rPr>
            <w:noProof/>
            <w:webHidden/>
          </w:rPr>
          <w:fldChar w:fldCharType="begin"/>
        </w:r>
        <w:r w:rsidR="00CD5639">
          <w:rPr>
            <w:noProof/>
            <w:webHidden/>
          </w:rPr>
          <w:instrText xml:space="preserve"> PAGEREF _Toc46347982 \h </w:instrText>
        </w:r>
        <w:r w:rsidR="00CD5639">
          <w:rPr>
            <w:noProof/>
            <w:webHidden/>
          </w:rPr>
        </w:r>
        <w:r w:rsidR="00CD5639">
          <w:rPr>
            <w:noProof/>
            <w:webHidden/>
          </w:rPr>
          <w:fldChar w:fldCharType="separate"/>
        </w:r>
        <w:r w:rsidR="007866A2">
          <w:rPr>
            <w:noProof/>
            <w:webHidden/>
          </w:rPr>
          <w:t>6</w:t>
        </w:r>
        <w:r w:rsidR="00CD5639">
          <w:rPr>
            <w:noProof/>
            <w:webHidden/>
          </w:rPr>
          <w:fldChar w:fldCharType="end"/>
        </w:r>
      </w:hyperlink>
    </w:p>
    <w:p w14:paraId="77EDAECC" w14:textId="519AA615"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7983" w:history="1">
        <w:r w:rsidR="00CD5639" w:rsidRPr="000E70D9">
          <w:rPr>
            <w:rStyle w:val="Hyperlink"/>
            <w:rFonts w:ascii="Calibri" w:hAnsi="Calibri"/>
            <w:noProof/>
          </w:rPr>
          <w:t>2</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rPr>
          <w:t>DUE DILIGENCE</w:t>
        </w:r>
        <w:r w:rsidR="00CD5639">
          <w:rPr>
            <w:noProof/>
            <w:webHidden/>
          </w:rPr>
          <w:tab/>
        </w:r>
        <w:r w:rsidR="00CD5639">
          <w:rPr>
            <w:noProof/>
            <w:webHidden/>
          </w:rPr>
          <w:fldChar w:fldCharType="begin"/>
        </w:r>
        <w:r w:rsidR="00CD5639">
          <w:rPr>
            <w:noProof/>
            <w:webHidden/>
          </w:rPr>
          <w:instrText xml:space="preserve"> PAGEREF _Toc46347983 \h </w:instrText>
        </w:r>
        <w:r w:rsidR="00CD5639">
          <w:rPr>
            <w:noProof/>
            <w:webHidden/>
          </w:rPr>
        </w:r>
        <w:r w:rsidR="00CD5639">
          <w:rPr>
            <w:noProof/>
            <w:webHidden/>
          </w:rPr>
          <w:fldChar w:fldCharType="separate"/>
        </w:r>
        <w:r w:rsidR="007866A2">
          <w:rPr>
            <w:noProof/>
            <w:webHidden/>
          </w:rPr>
          <w:t>7</w:t>
        </w:r>
        <w:r w:rsidR="00CD5639">
          <w:rPr>
            <w:noProof/>
            <w:webHidden/>
          </w:rPr>
          <w:fldChar w:fldCharType="end"/>
        </w:r>
      </w:hyperlink>
    </w:p>
    <w:p w14:paraId="7457CFE0" w14:textId="1F41E203"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7984" w:history="1">
        <w:r w:rsidR="00CD5639" w:rsidRPr="000E70D9">
          <w:rPr>
            <w:rStyle w:val="Hyperlink"/>
            <w:rFonts w:ascii="Calibri" w:hAnsi="Calibri"/>
            <w:noProof/>
          </w:rPr>
          <w:t>3</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rPr>
          <w:t>WARRANTIES</w:t>
        </w:r>
        <w:r w:rsidR="00CD5639">
          <w:rPr>
            <w:noProof/>
            <w:webHidden/>
          </w:rPr>
          <w:tab/>
        </w:r>
        <w:r w:rsidR="00CD5639">
          <w:rPr>
            <w:noProof/>
            <w:webHidden/>
          </w:rPr>
          <w:fldChar w:fldCharType="begin"/>
        </w:r>
        <w:r w:rsidR="00CD5639">
          <w:rPr>
            <w:noProof/>
            <w:webHidden/>
          </w:rPr>
          <w:instrText xml:space="preserve"> PAGEREF _Toc46347984 \h </w:instrText>
        </w:r>
        <w:r w:rsidR="00CD5639">
          <w:rPr>
            <w:noProof/>
            <w:webHidden/>
          </w:rPr>
        </w:r>
        <w:r w:rsidR="00CD5639">
          <w:rPr>
            <w:noProof/>
            <w:webHidden/>
          </w:rPr>
          <w:fldChar w:fldCharType="separate"/>
        </w:r>
        <w:r w:rsidR="007866A2">
          <w:rPr>
            <w:noProof/>
            <w:webHidden/>
          </w:rPr>
          <w:t>8</w:t>
        </w:r>
        <w:r w:rsidR="00CD5639">
          <w:rPr>
            <w:noProof/>
            <w:webHidden/>
          </w:rPr>
          <w:fldChar w:fldCharType="end"/>
        </w:r>
      </w:hyperlink>
    </w:p>
    <w:p w14:paraId="67CEC9AC" w14:textId="4FC7504C" w:rsidR="00CD5639" w:rsidRDefault="00000000">
      <w:pPr>
        <w:pStyle w:val="TOC1"/>
        <w:tabs>
          <w:tab w:val="right" w:leader="dot" w:pos="9019"/>
        </w:tabs>
        <w:rPr>
          <w:rFonts w:asciiTheme="minorHAnsi" w:eastAsiaTheme="minorEastAsia" w:hAnsiTheme="minorHAnsi" w:cstheme="minorBidi"/>
          <w:noProof/>
          <w:sz w:val="22"/>
          <w:szCs w:val="22"/>
          <w:lang w:eastAsia="en-GB"/>
        </w:rPr>
      </w:pPr>
      <w:hyperlink w:anchor="_Toc46347985" w:history="1">
        <w:r w:rsidR="00CD5639" w:rsidRPr="000E70D9">
          <w:rPr>
            <w:rStyle w:val="Hyperlink"/>
            <w:rFonts w:ascii="Calibri" w:hAnsi="Calibri" w:cs="Calibri"/>
            <w:noProof/>
          </w:rPr>
          <w:t>SECTION B – THE SERVICES</w:t>
        </w:r>
        <w:r w:rsidR="00CD5639">
          <w:rPr>
            <w:noProof/>
            <w:webHidden/>
          </w:rPr>
          <w:tab/>
        </w:r>
        <w:r w:rsidR="00CD5639">
          <w:rPr>
            <w:noProof/>
            <w:webHidden/>
          </w:rPr>
          <w:fldChar w:fldCharType="begin"/>
        </w:r>
        <w:r w:rsidR="00CD5639">
          <w:rPr>
            <w:noProof/>
            <w:webHidden/>
          </w:rPr>
          <w:instrText xml:space="preserve"> PAGEREF _Toc46347985 \h </w:instrText>
        </w:r>
        <w:r w:rsidR="00CD5639">
          <w:rPr>
            <w:noProof/>
            <w:webHidden/>
          </w:rPr>
        </w:r>
        <w:r w:rsidR="00CD5639">
          <w:rPr>
            <w:noProof/>
            <w:webHidden/>
          </w:rPr>
          <w:fldChar w:fldCharType="separate"/>
        </w:r>
        <w:r w:rsidR="007866A2">
          <w:rPr>
            <w:noProof/>
            <w:webHidden/>
          </w:rPr>
          <w:t>11</w:t>
        </w:r>
        <w:r w:rsidR="00CD5639">
          <w:rPr>
            <w:noProof/>
            <w:webHidden/>
          </w:rPr>
          <w:fldChar w:fldCharType="end"/>
        </w:r>
      </w:hyperlink>
    </w:p>
    <w:p w14:paraId="031BAAB9" w14:textId="38E4E4EE"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7986" w:history="1">
        <w:r w:rsidR="00CD5639" w:rsidRPr="000E70D9">
          <w:rPr>
            <w:rStyle w:val="Hyperlink"/>
            <w:rFonts w:ascii="Calibri" w:hAnsi="Calibri"/>
            <w:noProof/>
          </w:rPr>
          <w:t>4</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rPr>
          <w:t>TERM</w:t>
        </w:r>
        <w:r w:rsidR="00CD5639">
          <w:rPr>
            <w:noProof/>
            <w:webHidden/>
          </w:rPr>
          <w:tab/>
        </w:r>
        <w:r w:rsidR="00CD5639">
          <w:rPr>
            <w:noProof/>
            <w:webHidden/>
          </w:rPr>
          <w:fldChar w:fldCharType="begin"/>
        </w:r>
        <w:r w:rsidR="00CD5639">
          <w:rPr>
            <w:noProof/>
            <w:webHidden/>
          </w:rPr>
          <w:instrText xml:space="preserve"> PAGEREF _Toc46347986 \h </w:instrText>
        </w:r>
        <w:r w:rsidR="00CD5639">
          <w:rPr>
            <w:noProof/>
            <w:webHidden/>
          </w:rPr>
        </w:r>
        <w:r w:rsidR="00CD5639">
          <w:rPr>
            <w:noProof/>
            <w:webHidden/>
          </w:rPr>
          <w:fldChar w:fldCharType="separate"/>
        </w:r>
        <w:r w:rsidR="007866A2">
          <w:rPr>
            <w:noProof/>
            <w:webHidden/>
          </w:rPr>
          <w:t>11</w:t>
        </w:r>
        <w:r w:rsidR="00CD5639">
          <w:rPr>
            <w:noProof/>
            <w:webHidden/>
          </w:rPr>
          <w:fldChar w:fldCharType="end"/>
        </w:r>
      </w:hyperlink>
    </w:p>
    <w:p w14:paraId="57712983" w14:textId="6E318E1C"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7987" w:history="1">
        <w:r w:rsidR="00CD5639" w:rsidRPr="000E70D9">
          <w:rPr>
            <w:rStyle w:val="Hyperlink"/>
            <w:rFonts w:ascii="Calibri" w:hAnsi="Calibri"/>
            <w:noProof/>
            <w:lang w:val="en-US"/>
          </w:rPr>
          <w:t>5</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rPr>
          <w:t>SERVICES</w:t>
        </w:r>
        <w:r w:rsidR="00CD5639">
          <w:rPr>
            <w:noProof/>
            <w:webHidden/>
          </w:rPr>
          <w:tab/>
        </w:r>
        <w:r w:rsidR="00CD5639">
          <w:rPr>
            <w:noProof/>
            <w:webHidden/>
          </w:rPr>
          <w:fldChar w:fldCharType="begin"/>
        </w:r>
        <w:r w:rsidR="00CD5639">
          <w:rPr>
            <w:noProof/>
            <w:webHidden/>
          </w:rPr>
          <w:instrText xml:space="preserve"> PAGEREF _Toc46347987 \h </w:instrText>
        </w:r>
        <w:r w:rsidR="00CD5639">
          <w:rPr>
            <w:noProof/>
            <w:webHidden/>
          </w:rPr>
        </w:r>
        <w:r w:rsidR="00CD5639">
          <w:rPr>
            <w:noProof/>
            <w:webHidden/>
          </w:rPr>
          <w:fldChar w:fldCharType="separate"/>
        </w:r>
        <w:r w:rsidR="007866A2">
          <w:rPr>
            <w:noProof/>
            <w:webHidden/>
          </w:rPr>
          <w:t>12</w:t>
        </w:r>
        <w:r w:rsidR="00CD5639">
          <w:rPr>
            <w:noProof/>
            <w:webHidden/>
          </w:rPr>
          <w:fldChar w:fldCharType="end"/>
        </w:r>
      </w:hyperlink>
    </w:p>
    <w:p w14:paraId="2B526A2C" w14:textId="1E750FF1"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7988" w:history="1">
        <w:r w:rsidR="00CD5639" w:rsidRPr="000E70D9">
          <w:rPr>
            <w:rStyle w:val="Hyperlink"/>
            <w:rFonts w:ascii="Calibri" w:hAnsi="Calibri"/>
            <w:noProof/>
          </w:rPr>
          <w:t>6</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rPr>
          <w:t>IMPLEMENTATION</w:t>
        </w:r>
        <w:r w:rsidR="00CD5639">
          <w:rPr>
            <w:noProof/>
            <w:webHidden/>
          </w:rPr>
          <w:tab/>
        </w:r>
        <w:r w:rsidR="00CD5639">
          <w:rPr>
            <w:noProof/>
            <w:webHidden/>
          </w:rPr>
          <w:fldChar w:fldCharType="begin"/>
        </w:r>
        <w:r w:rsidR="00CD5639">
          <w:rPr>
            <w:noProof/>
            <w:webHidden/>
          </w:rPr>
          <w:instrText xml:space="preserve"> PAGEREF _Toc46347988 \h </w:instrText>
        </w:r>
        <w:r w:rsidR="00CD5639">
          <w:rPr>
            <w:noProof/>
            <w:webHidden/>
          </w:rPr>
        </w:r>
        <w:r w:rsidR="00CD5639">
          <w:rPr>
            <w:noProof/>
            <w:webHidden/>
          </w:rPr>
          <w:fldChar w:fldCharType="separate"/>
        </w:r>
        <w:r w:rsidR="007866A2">
          <w:rPr>
            <w:noProof/>
            <w:webHidden/>
          </w:rPr>
          <w:t>16</w:t>
        </w:r>
        <w:r w:rsidR="00CD5639">
          <w:rPr>
            <w:noProof/>
            <w:webHidden/>
          </w:rPr>
          <w:fldChar w:fldCharType="end"/>
        </w:r>
      </w:hyperlink>
    </w:p>
    <w:p w14:paraId="13BFF3D4" w14:textId="47247AEC"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7989" w:history="1">
        <w:r w:rsidR="00CD5639" w:rsidRPr="000E70D9">
          <w:rPr>
            <w:rStyle w:val="Hyperlink"/>
            <w:rFonts w:ascii="Calibri" w:hAnsi="Calibri"/>
            <w:noProof/>
          </w:rPr>
          <w:t>7</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rPr>
          <w:t>PERFORMANCE INDICATORS</w:t>
        </w:r>
        <w:r w:rsidR="00CD5639">
          <w:rPr>
            <w:noProof/>
            <w:webHidden/>
          </w:rPr>
          <w:tab/>
        </w:r>
        <w:r w:rsidR="00CD5639">
          <w:rPr>
            <w:noProof/>
            <w:webHidden/>
          </w:rPr>
          <w:fldChar w:fldCharType="begin"/>
        </w:r>
        <w:r w:rsidR="00CD5639">
          <w:rPr>
            <w:noProof/>
            <w:webHidden/>
          </w:rPr>
          <w:instrText xml:space="preserve"> PAGEREF _Toc46347989 \h </w:instrText>
        </w:r>
        <w:r w:rsidR="00CD5639">
          <w:rPr>
            <w:noProof/>
            <w:webHidden/>
          </w:rPr>
        </w:r>
        <w:r w:rsidR="00CD5639">
          <w:rPr>
            <w:noProof/>
            <w:webHidden/>
          </w:rPr>
          <w:fldChar w:fldCharType="separate"/>
        </w:r>
        <w:r w:rsidR="007866A2">
          <w:rPr>
            <w:noProof/>
            <w:webHidden/>
          </w:rPr>
          <w:t>17</w:t>
        </w:r>
        <w:r w:rsidR="00CD5639">
          <w:rPr>
            <w:noProof/>
            <w:webHidden/>
          </w:rPr>
          <w:fldChar w:fldCharType="end"/>
        </w:r>
      </w:hyperlink>
    </w:p>
    <w:p w14:paraId="45F9B753" w14:textId="0021F2FE"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7990" w:history="1">
        <w:r w:rsidR="00CD5639" w:rsidRPr="000E70D9">
          <w:rPr>
            <w:rStyle w:val="Hyperlink"/>
            <w:rFonts w:ascii="Calibri" w:hAnsi="Calibri"/>
            <w:noProof/>
          </w:rPr>
          <w:t>8</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rPr>
          <w:t>SERVICES IMPROVEMENT</w:t>
        </w:r>
        <w:r w:rsidR="00CD5639">
          <w:rPr>
            <w:noProof/>
            <w:webHidden/>
          </w:rPr>
          <w:tab/>
        </w:r>
        <w:r w:rsidR="00CD5639">
          <w:rPr>
            <w:noProof/>
            <w:webHidden/>
          </w:rPr>
          <w:fldChar w:fldCharType="begin"/>
        </w:r>
        <w:r w:rsidR="00CD5639">
          <w:rPr>
            <w:noProof/>
            <w:webHidden/>
          </w:rPr>
          <w:instrText xml:space="preserve"> PAGEREF _Toc46347990 \h </w:instrText>
        </w:r>
        <w:r w:rsidR="00CD5639">
          <w:rPr>
            <w:noProof/>
            <w:webHidden/>
          </w:rPr>
        </w:r>
        <w:r w:rsidR="00CD5639">
          <w:rPr>
            <w:noProof/>
            <w:webHidden/>
          </w:rPr>
          <w:fldChar w:fldCharType="separate"/>
        </w:r>
        <w:r w:rsidR="007866A2">
          <w:rPr>
            <w:noProof/>
            <w:webHidden/>
          </w:rPr>
          <w:t>20</w:t>
        </w:r>
        <w:r w:rsidR="00CD5639">
          <w:rPr>
            <w:noProof/>
            <w:webHidden/>
          </w:rPr>
          <w:fldChar w:fldCharType="end"/>
        </w:r>
      </w:hyperlink>
    </w:p>
    <w:p w14:paraId="17FAC48B" w14:textId="3BBDC94C"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7991" w:history="1">
        <w:r w:rsidR="00CD5639" w:rsidRPr="000E70D9">
          <w:rPr>
            <w:rStyle w:val="Hyperlink"/>
            <w:rFonts w:ascii="Calibri" w:hAnsi="Calibri"/>
            <w:noProof/>
          </w:rPr>
          <w:t>9</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rPr>
          <w:t>EQUIPMENT AND MAINTENANCE</w:t>
        </w:r>
        <w:r w:rsidR="00CD5639">
          <w:rPr>
            <w:noProof/>
            <w:webHidden/>
          </w:rPr>
          <w:tab/>
        </w:r>
        <w:r w:rsidR="00CD5639">
          <w:rPr>
            <w:noProof/>
            <w:webHidden/>
          </w:rPr>
          <w:fldChar w:fldCharType="begin"/>
        </w:r>
        <w:r w:rsidR="00CD5639">
          <w:rPr>
            <w:noProof/>
            <w:webHidden/>
          </w:rPr>
          <w:instrText xml:space="preserve"> PAGEREF _Toc46347991 \h </w:instrText>
        </w:r>
        <w:r w:rsidR="00CD5639">
          <w:rPr>
            <w:noProof/>
            <w:webHidden/>
          </w:rPr>
        </w:r>
        <w:r w:rsidR="00CD5639">
          <w:rPr>
            <w:noProof/>
            <w:webHidden/>
          </w:rPr>
          <w:fldChar w:fldCharType="separate"/>
        </w:r>
        <w:r w:rsidR="007866A2">
          <w:rPr>
            <w:noProof/>
            <w:webHidden/>
          </w:rPr>
          <w:t>20</w:t>
        </w:r>
        <w:r w:rsidR="00CD5639">
          <w:rPr>
            <w:noProof/>
            <w:webHidden/>
          </w:rPr>
          <w:fldChar w:fldCharType="end"/>
        </w:r>
      </w:hyperlink>
    </w:p>
    <w:p w14:paraId="0A52D6BA" w14:textId="3B7F4D9B" w:rsidR="00CD5639" w:rsidRDefault="00000000">
      <w:pPr>
        <w:pStyle w:val="TOC1"/>
        <w:tabs>
          <w:tab w:val="right" w:leader="dot" w:pos="9019"/>
        </w:tabs>
        <w:rPr>
          <w:rFonts w:asciiTheme="minorHAnsi" w:eastAsiaTheme="minorEastAsia" w:hAnsiTheme="minorHAnsi" w:cstheme="minorBidi"/>
          <w:noProof/>
          <w:sz w:val="22"/>
          <w:szCs w:val="22"/>
          <w:lang w:eastAsia="en-GB"/>
        </w:rPr>
      </w:pPr>
      <w:hyperlink w:anchor="_Toc46347992" w:history="1">
        <w:r w:rsidR="00CD5639" w:rsidRPr="000E70D9">
          <w:rPr>
            <w:rStyle w:val="Hyperlink"/>
            <w:rFonts w:ascii="Calibri" w:hAnsi="Calibri" w:cs="Calibri"/>
            <w:noProof/>
          </w:rPr>
          <w:t>SECTION C – PAYMENT, TAXATION AND VALUE FOR MONEY PROVISIONS</w:t>
        </w:r>
        <w:r w:rsidR="00CD5639">
          <w:rPr>
            <w:noProof/>
            <w:webHidden/>
          </w:rPr>
          <w:tab/>
        </w:r>
        <w:r w:rsidR="00CD5639">
          <w:rPr>
            <w:noProof/>
            <w:webHidden/>
          </w:rPr>
          <w:fldChar w:fldCharType="begin"/>
        </w:r>
        <w:r w:rsidR="00CD5639">
          <w:rPr>
            <w:noProof/>
            <w:webHidden/>
          </w:rPr>
          <w:instrText xml:space="preserve"> PAGEREF _Toc46347992 \h </w:instrText>
        </w:r>
        <w:r w:rsidR="00CD5639">
          <w:rPr>
            <w:noProof/>
            <w:webHidden/>
          </w:rPr>
        </w:r>
        <w:r w:rsidR="00CD5639">
          <w:rPr>
            <w:noProof/>
            <w:webHidden/>
          </w:rPr>
          <w:fldChar w:fldCharType="separate"/>
        </w:r>
        <w:r w:rsidR="007866A2">
          <w:rPr>
            <w:noProof/>
            <w:webHidden/>
          </w:rPr>
          <w:t>22</w:t>
        </w:r>
        <w:r w:rsidR="00CD5639">
          <w:rPr>
            <w:noProof/>
            <w:webHidden/>
          </w:rPr>
          <w:fldChar w:fldCharType="end"/>
        </w:r>
      </w:hyperlink>
    </w:p>
    <w:p w14:paraId="270442F6" w14:textId="07CAE349"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7993" w:history="1">
        <w:r w:rsidR="00CD5639" w:rsidRPr="000E70D9">
          <w:rPr>
            <w:rStyle w:val="Hyperlink"/>
            <w:rFonts w:ascii="Calibri" w:hAnsi="Calibri"/>
            <w:noProof/>
          </w:rPr>
          <w:t>10</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rPr>
          <w:t>FINANCIAL AND TAXATION MATTERS</w:t>
        </w:r>
        <w:r w:rsidR="00CD5639">
          <w:rPr>
            <w:noProof/>
            <w:webHidden/>
          </w:rPr>
          <w:tab/>
        </w:r>
        <w:r w:rsidR="00CD5639">
          <w:rPr>
            <w:noProof/>
            <w:webHidden/>
          </w:rPr>
          <w:fldChar w:fldCharType="begin"/>
        </w:r>
        <w:r w:rsidR="00CD5639">
          <w:rPr>
            <w:noProof/>
            <w:webHidden/>
          </w:rPr>
          <w:instrText xml:space="preserve"> PAGEREF _Toc46347993 \h </w:instrText>
        </w:r>
        <w:r w:rsidR="00CD5639">
          <w:rPr>
            <w:noProof/>
            <w:webHidden/>
          </w:rPr>
        </w:r>
        <w:r w:rsidR="00CD5639">
          <w:rPr>
            <w:noProof/>
            <w:webHidden/>
          </w:rPr>
          <w:fldChar w:fldCharType="separate"/>
        </w:r>
        <w:r w:rsidR="007866A2">
          <w:rPr>
            <w:noProof/>
            <w:webHidden/>
          </w:rPr>
          <w:t>22</w:t>
        </w:r>
        <w:r w:rsidR="00CD5639">
          <w:rPr>
            <w:noProof/>
            <w:webHidden/>
          </w:rPr>
          <w:fldChar w:fldCharType="end"/>
        </w:r>
      </w:hyperlink>
    </w:p>
    <w:p w14:paraId="6989A358" w14:textId="506D14B6" w:rsidR="00CD5639" w:rsidRDefault="00000000">
      <w:pPr>
        <w:pStyle w:val="TOC1"/>
        <w:tabs>
          <w:tab w:val="right" w:leader="dot" w:pos="9019"/>
        </w:tabs>
        <w:rPr>
          <w:rFonts w:asciiTheme="minorHAnsi" w:eastAsiaTheme="minorEastAsia" w:hAnsiTheme="minorHAnsi" w:cstheme="minorBidi"/>
          <w:noProof/>
          <w:sz w:val="22"/>
          <w:szCs w:val="22"/>
          <w:lang w:eastAsia="en-GB"/>
        </w:rPr>
      </w:pPr>
      <w:hyperlink w:anchor="_Toc46347994" w:history="1">
        <w:r w:rsidR="00CD5639" w:rsidRPr="000E70D9">
          <w:rPr>
            <w:rStyle w:val="Hyperlink"/>
            <w:rFonts w:ascii="Calibri" w:hAnsi="Calibri" w:cs="Calibri"/>
            <w:noProof/>
          </w:rPr>
          <w:t>SECTION D - CONTRACT GOVERNANCE</w:t>
        </w:r>
        <w:r w:rsidR="00CD5639">
          <w:rPr>
            <w:noProof/>
            <w:webHidden/>
          </w:rPr>
          <w:tab/>
        </w:r>
        <w:r w:rsidR="00CD5639">
          <w:rPr>
            <w:noProof/>
            <w:webHidden/>
          </w:rPr>
          <w:fldChar w:fldCharType="begin"/>
        </w:r>
        <w:r w:rsidR="00CD5639">
          <w:rPr>
            <w:noProof/>
            <w:webHidden/>
          </w:rPr>
          <w:instrText xml:space="preserve"> PAGEREF _Toc46347994 \h </w:instrText>
        </w:r>
        <w:r w:rsidR="00CD5639">
          <w:rPr>
            <w:noProof/>
            <w:webHidden/>
          </w:rPr>
        </w:r>
        <w:r w:rsidR="00CD5639">
          <w:rPr>
            <w:noProof/>
            <w:webHidden/>
          </w:rPr>
          <w:fldChar w:fldCharType="separate"/>
        </w:r>
        <w:r w:rsidR="007866A2">
          <w:rPr>
            <w:noProof/>
            <w:webHidden/>
          </w:rPr>
          <w:t>24</w:t>
        </w:r>
        <w:r w:rsidR="00CD5639">
          <w:rPr>
            <w:noProof/>
            <w:webHidden/>
          </w:rPr>
          <w:fldChar w:fldCharType="end"/>
        </w:r>
      </w:hyperlink>
    </w:p>
    <w:p w14:paraId="604C47D9" w14:textId="45A9F153"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7995" w:history="1">
        <w:r w:rsidR="00CD5639" w:rsidRPr="000E70D9">
          <w:rPr>
            <w:rStyle w:val="Hyperlink"/>
            <w:rFonts w:ascii="Calibri" w:hAnsi="Calibri"/>
            <w:noProof/>
          </w:rPr>
          <w:t>11</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rPr>
          <w:t>GOVERNANCE</w:t>
        </w:r>
        <w:r w:rsidR="00CD5639">
          <w:rPr>
            <w:noProof/>
            <w:webHidden/>
          </w:rPr>
          <w:tab/>
        </w:r>
        <w:r w:rsidR="00CD5639">
          <w:rPr>
            <w:noProof/>
            <w:webHidden/>
          </w:rPr>
          <w:fldChar w:fldCharType="begin"/>
        </w:r>
        <w:r w:rsidR="00CD5639">
          <w:rPr>
            <w:noProof/>
            <w:webHidden/>
          </w:rPr>
          <w:instrText xml:space="preserve"> PAGEREF _Toc46347995 \h </w:instrText>
        </w:r>
        <w:r w:rsidR="00CD5639">
          <w:rPr>
            <w:noProof/>
            <w:webHidden/>
          </w:rPr>
        </w:r>
        <w:r w:rsidR="00CD5639">
          <w:rPr>
            <w:noProof/>
            <w:webHidden/>
          </w:rPr>
          <w:fldChar w:fldCharType="separate"/>
        </w:r>
        <w:r w:rsidR="007866A2">
          <w:rPr>
            <w:noProof/>
            <w:webHidden/>
          </w:rPr>
          <w:t>24</w:t>
        </w:r>
        <w:r w:rsidR="00CD5639">
          <w:rPr>
            <w:noProof/>
            <w:webHidden/>
          </w:rPr>
          <w:fldChar w:fldCharType="end"/>
        </w:r>
      </w:hyperlink>
    </w:p>
    <w:p w14:paraId="696D4AB6" w14:textId="4C125BA6"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7996" w:history="1">
        <w:r w:rsidR="00CD5639" w:rsidRPr="000E70D9">
          <w:rPr>
            <w:rStyle w:val="Hyperlink"/>
            <w:rFonts w:ascii="Calibri" w:hAnsi="Calibri"/>
            <w:noProof/>
          </w:rPr>
          <w:t>12</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rPr>
          <w:t>RECORDS, REPORTS, AUDITS &amp; OPEN BOOK DATA</w:t>
        </w:r>
        <w:r w:rsidR="00CD5639">
          <w:rPr>
            <w:noProof/>
            <w:webHidden/>
          </w:rPr>
          <w:tab/>
        </w:r>
        <w:r w:rsidR="00CD5639">
          <w:rPr>
            <w:noProof/>
            <w:webHidden/>
          </w:rPr>
          <w:fldChar w:fldCharType="begin"/>
        </w:r>
        <w:r w:rsidR="00CD5639">
          <w:rPr>
            <w:noProof/>
            <w:webHidden/>
          </w:rPr>
          <w:instrText xml:space="preserve"> PAGEREF _Toc46347996 \h </w:instrText>
        </w:r>
        <w:r w:rsidR="00CD5639">
          <w:rPr>
            <w:noProof/>
            <w:webHidden/>
          </w:rPr>
        </w:r>
        <w:r w:rsidR="00CD5639">
          <w:rPr>
            <w:noProof/>
            <w:webHidden/>
          </w:rPr>
          <w:fldChar w:fldCharType="separate"/>
        </w:r>
        <w:r w:rsidR="007866A2">
          <w:rPr>
            <w:noProof/>
            <w:webHidden/>
          </w:rPr>
          <w:t>24</w:t>
        </w:r>
        <w:r w:rsidR="00CD5639">
          <w:rPr>
            <w:noProof/>
            <w:webHidden/>
          </w:rPr>
          <w:fldChar w:fldCharType="end"/>
        </w:r>
      </w:hyperlink>
    </w:p>
    <w:p w14:paraId="20D82420" w14:textId="178E17AB"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7997" w:history="1">
        <w:r w:rsidR="00CD5639" w:rsidRPr="000E70D9">
          <w:rPr>
            <w:rStyle w:val="Hyperlink"/>
            <w:rFonts w:ascii="Calibri" w:hAnsi="Calibri"/>
            <w:noProof/>
          </w:rPr>
          <w:t>13</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rPr>
          <w:t>CHANGE</w:t>
        </w:r>
        <w:r w:rsidR="00CD5639">
          <w:rPr>
            <w:noProof/>
            <w:webHidden/>
          </w:rPr>
          <w:tab/>
        </w:r>
        <w:r w:rsidR="00CD5639">
          <w:rPr>
            <w:noProof/>
            <w:webHidden/>
          </w:rPr>
          <w:fldChar w:fldCharType="begin"/>
        </w:r>
        <w:r w:rsidR="00CD5639">
          <w:rPr>
            <w:noProof/>
            <w:webHidden/>
          </w:rPr>
          <w:instrText xml:space="preserve"> PAGEREF _Toc46347997 \h </w:instrText>
        </w:r>
        <w:r w:rsidR="00CD5639">
          <w:rPr>
            <w:noProof/>
            <w:webHidden/>
          </w:rPr>
        </w:r>
        <w:r w:rsidR="00CD5639">
          <w:rPr>
            <w:noProof/>
            <w:webHidden/>
          </w:rPr>
          <w:fldChar w:fldCharType="separate"/>
        </w:r>
        <w:r w:rsidR="007866A2">
          <w:rPr>
            <w:noProof/>
            <w:webHidden/>
          </w:rPr>
          <w:t>24</w:t>
        </w:r>
        <w:r w:rsidR="00CD5639">
          <w:rPr>
            <w:noProof/>
            <w:webHidden/>
          </w:rPr>
          <w:fldChar w:fldCharType="end"/>
        </w:r>
      </w:hyperlink>
    </w:p>
    <w:p w14:paraId="1EEEAAB5" w14:textId="663AFD27" w:rsidR="00CD5639" w:rsidRDefault="00000000">
      <w:pPr>
        <w:pStyle w:val="TOC1"/>
        <w:tabs>
          <w:tab w:val="right" w:leader="dot" w:pos="9019"/>
        </w:tabs>
        <w:rPr>
          <w:rFonts w:asciiTheme="minorHAnsi" w:eastAsiaTheme="minorEastAsia" w:hAnsiTheme="minorHAnsi" w:cstheme="minorBidi"/>
          <w:noProof/>
          <w:sz w:val="22"/>
          <w:szCs w:val="22"/>
          <w:lang w:eastAsia="en-GB"/>
        </w:rPr>
      </w:pPr>
      <w:hyperlink w:anchor="_Toc46347998" w:history="1">
        <w:r w:rsidR="00CD5639" w:rsidRPr="000E70D9">
          <w:rPr>
            <w:rStyle w:val="Hyperlink"/>
            <w:rFonts w:ascii="Calibri" w:hAnsi="Calibri" w:cs="Calibri"/>
            <w:noProof/>
          </w:rPr>
          <w:t>SECTION E – SUPPLIER PERSONNEL AND SUPPLY CHAIN</w:t>
        </w:r>
        <w:r w:rsidR="00CD5639">
          <w:rPr>
            <w:noProof/>
            <w:webHidden/>
          </w:rPr>
          <w:tab/>
        </w:r>
        <w:r w:rsidR="00CD5639">
          <w:rPr>
            <w:noProof/>
            <w:webHidden/>
          </w:rPr>
          <w:fldChar w:fldCharType="begin"/>
        </w:r>
        <w:r w:rsidR="00CD5639">
          <w:rPr>
            <w:noProof/>
            <w:webHidden/>
          </w:rPr>
          <w:instrText xml:space="preserve"> PAGEREF _Toc46347998 \h </w:instrText>
        </w:r>
        <w:r w:rsidR="00CD5639">
          <w:rPr>
            <w:noProof/>
            <w:webHidden/>
          </w:rPr>
        </w:r>
        <w:r w:rsidR="00CD5639">
          <w:rPr>
            <w:noProof/>
            <w:webHidden/>
          </w:rPr>
          <w:fldChar w:fldCharType="separate"/>
        </w:r>
        <w:r w:rsidR="007866A2">
          <w:rPr>
            <w:noProof/>
            <w:webHidden/>
          </w:rPr>
          <w:t>26</w:t>
        </w:r>
        <w:r w:rsidR="00CD5639">
          <w:rPr>
            <w:noProof/>
            <w:webHidden/>
          </w:rPr>
          <w:fldChar w:fldCharType="end"/>
        </w:r>
      </w:hyperlink>
    </w:p>
    <w:p w14:paraId="45179561" w14:textId="5168081F"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7999" w:history="1">
        <w:r w:rsidR="00CD5639" w:rsidRPr="000E70D9">
          <w:rPr>
            <w:rStyle w:val="Hyperlink"/>
            <w:rFonts w:ascii="Calibri" w:hAnsi="Calibri"/>
            <w:noProof/>
          </w:rPr>
          <w:t>14</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rPr>
          <w:t>SUPPLIER PERSONNEL</w:t>
        </w:r>
        <w:r w:rsidR="00CD5639">
          <w:rPr>
            <w:noProof/>
            <w:webHidden/>
          </w:rPr>
          <w:tab/>
        </w:r>
        <w:r w:rsidR="00CD5639">
          <w:rPr>
            <w:noProof/>
            <w:webHidden/>
          </w:rPr>
          <w:fldChar w:fldCharType="begin"/>
        </w:r>
        <w:r w:rsidR="00CD5639">
          <w:rPr>
            <w:noProof/>
            <w:webHidden/>
          </w:rPr>
          <w:instrText xml:space="preserve"> PAGEREF _Toc46347999 \h </w:instrText>
        </w:r>
        <w:r w:rsidR="00CD5639">
          <w:rPr>
            <w:noProof/>
            <w:webHidden/>
          </w:rPr>
        </w:r>
        <w:r w:rsidR="00CD5639">
          <w:rPr>
            <w:noProof/>
            <w:webHidden/>
          </w:rPr>
          <w:fldChar w:fldCharType="separate"/>
        </w:r>
        <w:r w:rsidR="007866A2">
          <w:rPr>
            <w:noProof/>
            <w:webHidden/>
          </w:rPr>
          <w:t>26</w:t>
        </w:r>
        <w:r w:rsidR="00CD5639">
          <w:rPr>
            <w:noProof/>
            <w:webHidden/>
          </w:rPr>
          <w:fldChar w:fldCharType="end"/>
        </w:r>
      </w:hyperlink>
    </w:p>
    <w:p w14:paraId="34CA89D9" w14:textId="0242749F"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00" w:history="1">
        <w:r w:rsidR="00CD5639" w:rsidRPr="000E70D9">
          <w:rPr>
            <w:rStyle w:val="Hyperlink"/>
            <w:rFonts w:ascii="Calibri" w:hAnsi="Calibri"/>
            <w:noProof/>
          </w:rPr>
          <w:t>15</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rPr>
          <w:t>SUPPLY CHAIN RIGHTS AND PROTECTIONS</w:t>
        </w:r>
        <w:r w:rsidR="00CD5639">
          <w:rPr>
            <w:noProof/>
            <w:webHidden/>
          </w:rPr>
          <w:tab/>
        </w:r>
        <w:r w:rsidR="00CD5639">
          <w:rPr>
            <w:noProof/>
            <w:webHidden/>
          </w:rPr>
          <w:fldChar w:fldCharType="begin"/>
        </w:r>
        <w:r w:rsidR="00CD5639">
          <w:rPr>
            <w:noProof/>
            <w:webHidden/>
          </w:rPr>
          <w:instrText xml:space="preserve"> PAGEREF _Toc46348000 \h </w:instrText>
        </w:r>
        <w:r w:rsidR="00CD5639">
          <w:rPr>
            <w:noProof/>
            <w:webHidden/>
          </w:rPr>
        </w:r>
        <w:r w:rsidR="00CD5639">
          <w:rPr>
            <w:noProof/>
            <w:webHidden/>
          </w:rPr>
          <w:fldChar w:fldCharType="separate"/>
        </w:r>
        <w:r w:rsidR="007866A2">
          <w:rPr>
            <w:noProof/>
            <w:webHidden/>
          </w:rPr>
          <w:t>29</w:t>
        </w:r>
        <w:r w:rsidR="00CD5639">
          <w:rPr>
            <w:noProof/>
            <w:webHidden/>
          </w:rPr>
          <w:fldChar w:fldCharType="end"/>
        </w:r>
      </w:hyperlink>
    </w:p>
    <w:p w14:paraId="59171AFA" w14:textId="0C07CE5D" w:rsidR="00CD5639" w:rsidRDefault="00000000">
      <w:pPr>
        <w:pStyle w:val="TOC1"/>
        <w:tabs>
          <w:tab w:val="right" w:leader="dot" w:pos="9019"/>
        </w:tabs>
        <w:rPr>
          <w:rFonts w:asciiTheme="minorHAnsi" w:eastAsiaTheme="minorEastAsia" w:hAnsiTheme="minorHAnsi" w:cstheme="minorBidi"/>
          <w:noProof/>
          <w:sz w:val="22"/>
          <w:szCs w:val="22"/>
          <w:lang w:eastAsia="en-GB"/>
        </w:rPr>
      </w:pPr>
      <w:hyperlink w:anchor="_Toc46348001" w:history="1">
        <w:r w:rsidR="00CD5639" w:rsidRPr="000E70D9">
          <w:rPr>
            <w:rStyle w:val="Hyperlink"/>
            <w:rFonts w:ascii="Calibri" w:hAnsi="Calibri" w:cs="Calibri"/>
            <w:noProof/>
          </w:rPr>
          <w:t>SECTION F - INTELLECTUAL PROPERTY, DATA AND CONFIDENTIALITY</w:t>
        </w:r>
        <w:r w:rsidR="00CD5639">
          <w:rPr>
            <w:noProof/>
            <w:webHidden/>
          </w:rPr>
          <w:tab/>
        </w:r>
        <w:r w:rsidR="00CD5639">
          <w:rPr>
            <w:noProof/>
            <w:webHidden/>
          </w:rPr>
          <w:fldChar w:fldCharType="begin"/>
        </w:r>
        <w:r w:rsidR="00CD5639">
          <w:rPr>
            <w:noProof/>
            <w:webHidden/>
          </w:rPr>
          <w:instrText xml:space="preserve"> PAGEREF _Toc46348001 \h </w:instrText>
        </w:r>
        <w:r w:rsidR="00CD5639">
          <w:rPr>
            <w:noProof/>
            <w:webHidden/>
          </w:rPr>
        </w:r>
        <w:r w:rsidR="00CD5639">
          <w:rPr>
            <w:noProof/>
            <w:webHidden/>
          </w:rPr>
          <w:fldChar w:fldCharType="separate"/>
        </w:r>
        <w:r w:rsidR="007866A2">
          <w:rPr>
            <w:noProof/>
            <w:webHidden/>
          </w:rPr>
          <w:t>37</w:t>
        </w:r>
        <w:r w:rsidR="00CD5639">
          <w:rPr>
            <w:noProof/>
            <w:webHidden/>
          </w:rPr>
          <w:fldChar w:fldCharType="end"/>
        </w:r>
      </w:hyperlink>
    </w:p>
    <w:p w14:paraId="6672DE28" w14:textId="154D08A2"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02" w:history="1">
        <w:r w:rsidR="00CD5639" w:rsidRPr="000E70D9">
          <w:rPr>
            <w:rStyle w:val="Hyperlink"/>
            <w:rFonts w:ascii="Calibri" w:hAnsi="Calibri"/>
            <w:noProof/>
            <w:lang w:val="en-US"/>
          </w:rPr>
          <w:t>16</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INTELLECTUAL PROPERTY RIGHTS</w:t>
        </w:r>
        <w:r w:rsidR="00CD5639">
          <w:rPr>
            <w:noProof/>
            <w:webHidden/>
          </w:rPr>
          <w:tab/>
        </w:r>
        <w:r w:rsidR="00CD5639">
          <w:rPr>
            <w:noProof/>
            <w:webHidden/>
          </w:rPr>
          <w:fldChar w:fldCharType="begin"/>
        </w:r>
        <w:r w:rsidR="00CD5639">
          <w:rPr>
            <w:noProof/>
            <w:webHidden/>
          </w:rPr>
          <w:instrText xml:space="preserve"> PAGEREF _Toc46348002 \h </w:instrText>
        </w:r>
        <w:r w:rsidR="00CD5639">
          <w:rPr>
            <w:noProof/>
            <w:webHidden/>
          </w:rPr>
        </w:r>
        <w:r w:rsidR="00CD5639">
          <w:rPr>
            <w:noProof/>
            <w:webHidden/>
          </w:rPr>
          <w:fldChar w:fldCharType="separate"/>
        </w:r>
        <w:r w:rsidR="007866A2">
          <w:rPr>
            <w:noProof/>
            <w:webHidden/>
          </w:rPr>
          <w:t>37</w:t>
        </w:r>
        <w:r w:rsidR="00CD5639">
          <w:rPr>
            <w:noProof/>
            <w:webHidden/>
          </w:rPr>
          <w:fldChar w:fldCharType="end"/>
        </w:r>
      </w:hyperlink>
    </w:p>
    <w:p w14:paraId="5FC18F9A" w14:textId="30D8C394"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03" w:history="1">
        <w:r w:rsidR="00CD5639" w:rsidRPr="000E70D9">
          <w:rPr>
            <w:rStyle w:val="Hyperlink"/>
            <w:rFonts w:ascii="Calibri" w:hAnsi="Calibri"/>
            <w:noProof/>
            <w:lang w:val="en-US"/>
          </w:rPr>
          <w:t>17</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TRANSFER AND LICENCES GRANTED BY THE SUPPLIER</w:t>
        </w:r>
        <w:r w:rsidR="00CD5639">
          <w:rPr>
            <w:noProof/>
            <w:webHidden/>
          </w:rPr>
          <w:tab/>
        </w:r>
        <w:r w:rsidR="00CD5639">
          <w:rPr>
            <w:noProof/>
            <w:webHidden/>
          </w:rPr>
          <w:fldChar w:fldCharType="begin"/>
        </w:r>
        <w:r w:rsidR="00CD5639">
          <w:rPr>
            <w:noProof/>
            <w:webHidden/>
          </w:rPr>
          <w:instrText xml:space="preserve"> PAGEREF _Toc46348003 \h </w:instrText>
        </w:r>
        <w:r w:rsidR="00CD5639">
          <w:rPr>
            <w:noProof/>
            <w:webHidden/>
          </w:rPr>
        </w:r>
        <w:r w:rsidR="00CD5639">
          <w:rPr>
            <w:noProof/>
            <w:webHidden/>
          </w:rPr>
          <w:fldChar w:fldCharType="separate"/>
        </w:r>
        <w:r w:rsidR="007866A2">
          <w:rPr>
            <w:noProof/>
            <w:webHidden/>
          </w:rPr>
          <w:t>38</w:t>
        </w:r>
        <w:r w:rsidR="00CD5639">
          <w:rPr>
            <w:noProof/>
            <w:webHidden/>
          </w:rPr>
          <w:fldChar w:fldCharType="end"/>
        </w:r>
      </w:hyperlink>
    </w:p>
    <w:p w14:paraId="1FAEF671" w14:textId="79F3002E"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04" w:history="1">
        <w:r w:rsidR="00CD5639" w:rsidRPr="000E70D9">
          <w:rPr>
            <w:rStyle w:val="Hyperlink"/>
            <w:rFonts w:ascii="Calibri" w:hAnsi="Calibri"/>
            <w:noProof/>
            <w:lang w:val="en-US"/>
          </w:rPr>
          <w:t>18</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LICENCES GRANTED BY THE BUYER</w:t>
        </w:r>
        <w:r w:rsidR="00CD5639">
          <w:rPr>
            <w:noProof/>
            <w:webHidden/>
          </w:rPr>
          <w:tab/>
        </w:r>
        <w:r w:rsidR="00CD5639">
          <w:rPr>
            <w:noProof/>
            <w:webHidden/>
          </w:rPr>
          <w:fldChar w:fldCharType="begin"/>
        </w:r>
        <w:r w:rsidR="00CD5639">
          <w:rPr>
            <w:noProof/>
            <w:webHidden/>
          </w:rPr>
          <w:instrText xml:space="preserve"> PAGEREF _Toc46348004 \h </w:instrText>
        </w:r>
        <w:r w:rsidR="00CD5639">
          <w:rPr>
            <w:noProof/>
            <w:webHidden/>
          </w:rPr>
        </w:r>
        <w:r w:rsidR="00CD5639">
          <w:rPr>
            <w:noProof/>
            <w:webHidden/>
          </w:rPr>
          <w:fldChar w:fldCharType="separate"/>
        </w:r>
        <w:r w:rsidR="007866A2">
          <w:rPr>
            <w:noProof/>
            <w:webHidden/>
          </w:rPr>
          <w:t>43</w:t>
        </w:r>
        <w:r w:rsidR="00CD5639">
          <w:rPr>
            <w:noProof/>
            <w:webHidden/>
          </w:rPr>
          <w:fldChar w:fldCharType="end"/>
        </w:r>
      </w:hyperlink>
    </w:p>
    <w:p w14:paraId="16310B52" w14:textId="0C5A3CC0"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05" w:history="1">
        <w:r w:rsidR="00CD5639" w:rsidRPr="000E70D9">
          <w:rPr>
            <w:rStyle w:val="Hyperlink"/>
            <w:rFonts w:ascii="Calibri" w:hAnsi="Calibri"/>
            <w:noProof/>
            <w:lang w:val="en-US"/>
          </w:rPr>
          <w:t>19</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IPRs INDEMNITY</w:t>
        </w:r>
        <w:r w:rsidR="00CD5639">
          <w:rPr>
            <w:noProof/>
            <w:webHidden/>
          </w:rPr>
          <w:tab/>
        </w:r>
        <w:r w:rsidR="00CD5639">
          <w:rPr>
            <w:noProof/>
            <w:webHidden/>
          </w:rPr>
          <w:fldChar w:fldCharType="begin"/>
        </w:r>
        <w:r w:rsidR="00CD5639">
          <w:rPr>
            <w:noProof/>
            <w:webHidden/>
          </w:rPr>
          <w:instrText xml:space="preserve"> PAGEREF _Toc46348005 \h </w:instrText>
        </w:r>
        <w:r w:rsidR="00CD5639">
          <w:rPr>
            <w:noProof/>
            <w:webHidden/>
          </w:rPr>
        </w:r>
        <w:r w:rsidR="00CD5639">
          <w:rPr>
            <w:noProof/>
            <w:webHidden/>
          </w:rPr>
          <w:fldChar w:fldCharType="separate"/>
        </w:r>
        <w:r w:rsidR="007866A2">
          <w:rPr>
            <w:noProof/>
            <w:webHidden/>
          </w:rPr>
          <w:t>43</w:t>
        </w:r>
        <w:r w:rsidR="00CD5639">
          <w:rPr>
            <w:noProof/>
            <w:webHidden/>
          </w:rPr>
          <w:fldChar w:fldCharType="end"/>
        </w:r>
      </w:hyperlink>
    </w:p>
    <w:p w14:paraId="728BFA17" w14:textId="553D9EAB"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06" w:history="1">
        <w:r w:rsidR="00CD5639" w:rsidRPr="000E70D9">
          <w:rPr>
            <w:rStyle w:val="Hyperlink"/>
            <w:rFonts w:ascii="Calibri" w:hAnsi="Calibri"/>
            <w:noProof/>
            <w:lang w:val="en-US"/>
          </w:rPr>
          <w:t>20</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BUYER DATA AND SECURITY REQUIREMENTS</w:t>
        </w:r>
        <w:r w:rsidR="00CD5639">
          <w:rPr>
            <w:noProof/>
            <w:webHidden/>
          </w:rPr>
          <w:tab/>
        </w:r>
        <w:r w:rsidR="00CD5639">
          <w:rPr>
            <w:noProof/>
            <w:webHidden/>
          </w:rPr>
          <w:fldChar w:fldCharType="begin"/>
        </w:r>
        <w:r w:rsidR="00CD5639">
          <w:rPr>
            <w:noProof/>
            <w:webHidden/>
          </w:rPr>
          <w:instrText xml:space="preserve"> PAGEREF _Toc46348006 \h </w:instrText>
        </w:r>
        <w:r w:rsidR="00CD5639">
          <w:rPr>
            <w:noProof/>
            <w:webHidden/>
          </w:rPr>
        </w:r>
        <w:r w:rsidR="00CD5639">
          <w:rPr>
            <w:noProof/>
            <w:webHidden/>
          </w:rPr>
          <w:fldChar w:fldCharType="separate"/>
        </w:r>
        <w:r w:rsidR="007866A2">
          <w:rPr>
            <w:noProof/>
            <w:webHidden/>
          </w:rPr>
          <w:t>45</w:t>
        </w:r>
        <w:r w:rsidR="00CD5639">
          <w:rPr>
            <w:noProof/>
            <w:webHidden/>
          </w:rPr>
          <w:fldChar w:fldCharType="end"/>
        </w:r>
      </w:hyperlink>
    </w:p>
    <w:p w14:paraId="7F06321F" w14:textId="7EBD47A9"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07" w:history="1">
        <w:r w:rsidR="00CD5639" w:rsidRPr="000E70D9">
          <w:rPr>
            <w:rStyle w:val="Hyperlink"/>
            <w:rFonts w:ascii="Calibri" w:hAnsi="Calibri"/>
            <w:noProof/>
            <w:lang w:val="en-US"/>
          </w:rPr>
          <w:t>21</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CONFIDENTIALITY</w:t>
        </w:r>
        <w:r w:rsidR="00CD5639">
          <w:rPr>
            <w:noProof/>
            <w:webHidden/>
          </w:rPr>
          <w:tab/>
        </w:r>
        <w:r w:rsidR="00CD5639">
          <w:rPr>
            <w:noProof/>
            <w:webHidden/>
          </w:rPr>
          <w:fldChar w:fldCharType="begin"/>
        </w:r>
        <w:r w:rsidR="00CD5639">
          <w:rPr>
            <w:noProof/>
            <w:webHidden/>
          </w:rPr>
          <w:instrText xml:space="preserve"> PAGEREF _Toc46348007 \h </w:instrText>
        </w:r>
        <w:r w:rsidR="00CD5639">
          <w:rPr>
            <w:noProof/>
            <w:webHidden/>
          </w:rPr>
        </w:r>
        <w:r w:rsidR="00CD5639">
          <w:rPr>
            <w:noProof/>
            <w:webHidden/>
          </w:rPr>
          <w:fldChar w:fldCharType="separate"/>
        </w:r>
        <w:r w:rsidR="007866A2">
          <w:rPr>
            <w:noProof/>
            <w:webHidden/>
          </w:rPr>
          <w:t>46</w:t>
        </w:r>
        <w:r w:rsidR="00CD5639">
          <w:rPr>
            <w:noProof/>
            <w:webHidden/>
          </w:rPr>
          <w:fldChar w:fldCharType="end"/>
        </w:r>
      </w:hyperlink>
    </w:p>
    <w:p w14:paraId="2BBDD383" w14:textId="4E4675D0"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08" w:history="1">
        <w:r w:rsidR="00CD5639" w:rsidRPr="000E70D9">
          <w:rPr>
            <w:rStyle w:val="Hyperlink"/>
            <w:rFonts w:ascii="Calibri" w:hAnsi="Calibri"/>
            <w:noProof/>
            <w:lang w:val="en-US"/>
          </w:rPr>
          <w:t>22</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TRANSPARENCY AND FREEDOM OF INFORMATION</w:t>
        </w:r>
        <w:r w:rsidR="00CD5639">
          <w:rPr>
            <w:noProof/>
            <w:webHidden/>
          </w:rPr>
          <w:tab/>
        </w:r>
        <w:r w:rsidR="00CD5639">
          <w:rPr>
            <w:noProof/>
            <w:webHidden/>
          </w:rPr>
          <w:fldChar w:fldCharType="begin"/>
        </w:r>
        <w:r w:rsidR="00CD5639">
          <w:rPr>
            <w:noProof/>
            <w:webHidden/>
          </w:rPr>
          <w:instrText xml:space="preserve"> PAGEREF _Toc46348008 \h </w:instrText>
        </w:r>
        <w:r w:rsidR="00CD5639">
          <w:rPr>
            <w:noProof/>
            <w:webHidden/>
          </w:rPr>
        </w:r>
        <w:r w:rsidR="00CD5639">
          <w:rPr>
            <w:noProof/>
            <w:webHidden/>
          </w:rPr>
          <w:fldChar w:fldCharType="separate"/>
        </w:r>
        <w:r w:rsidR="007866A2">
          <w:rPr>
            <w:noProof/>
            <w:webHidden/>
          </w:rPr>
          <w:t>48</w:t>
        </w:r>
        <w:r w:rsidR="00CD5639">
          <w:rPr>
            <w:noProof/>
            <w:webHidden/>
          </w:rPr>
          <w:fldChar w:fldCharType="end"/>
        </w:r>
      </w:hyperlink>
    </w:p>
    <w:p w14:paraId="2C6812FF" w14:textId="68C68769"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09" w:history="1">
        <w:r w:rsidR="00CD5639" w:rsidRPr="000E70D9">
          <w:rPr>
            <w:rStyle w:val="Hyperlink"/>
            <w:rFonts w:ascii="Calibri" w:hAnsi="Calibri"/>
            <w:noProof/>
            <w:lang w:val="en-US"/>
          </w:rPr>
          <w:t>23</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PROTECTION OF PERSONAL DATA</w:t>
        </w:r>
        <w:r w:rsidR="00CD5639">
          <w:rPr>
            <w:noProof/>
            <w:webHidden/>
          </w:rPr>
          <w:tab/>
        </w:r>
        <w:r w:rsidR="00CD5639">
          <w:rPr>
            <w:noProof/>
            <w:webHidden/>
          </w:rPr>
          <w:fldChar w:fldCharType="begin"/>
        </w:r>
        <w:r w:rsidR="00CD5639">
          <w:rPr>
            <w:noProof/>
            <w:webHidden/>
          </w:rPr>
          <w:instrText xml:space="preserve"> PAGEREF _Toc46348009 \h </w:instrText>
        </w:r>
        <w:r w:rsidR="00CD5639">
          <w:rPr>
            <w:noProof/>
            <w:webHidden/>
          </w:rPr>
        </w:r>
        <w:r w:rsidR="00CD5639">
          <w:rPr>
            <w:noProof/>
            <w:webHidden/>
          </w:rPr>
          <w:fldChar w:fldCharType="separate"/>
        </w:r>
        <w:r w:rsidR="007866A2">
          <w:rPr>
            <w:noProof/>
            <w:webHidden/>
          </w:rPr>
          <w:t>50</w:t>
        </w:r>
        <w:r w:rsidR="00CD5639">
          <w:rPr>
            <w:noProof/>
            <w:webHidden/>
          </w:rPr>
          <w:fldChar w:fldCharType="end"/>
        </w:r>
      </w:hyperlink>
    </w:p>
    <w:p w14:paraId="2FAD8246" w14:textId="41B4C7FA"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10" w:history="1">
        <w:r w:rsidR="00CD5639" w:rsidRPr="000E70D9">
          <w:rPr>
            <w:rStyle w:val="Hyperlink"/>
            <w:rFonts w:ascii="Calibri" w:hAnsi="Calibri"/>
            <w:noProof/>
            <w:lang w:val="en-US"/>
          </w:rPr>
          <w:t>24</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PUBLICITY AND BRANDING</w:t>
        </w:r>
        <w:r w:rsidR="00CD5639">
          <w:rPr>
            <w:noProof/>
            <w:webHidden/>
          </w:rPr>
          <w:tab/>
        </w:r>
        <w:r w:rsidR="00CD5639">
          <w:rPr>
            <w:noProof/>
            <w:webHidden/>
          </w:rPr>
          <w:fldChar w:fldCharType="begin"/>
        </w:r>
        <w:r w:rsidR="00CD5639">
          <w:rPr>
            <w:noProof/>
            <w:webHidden/>
          </w:rPr>
          <w:instrText xml:space="preserve"> PAGEREF _Toc46348010 \h </w:instrText>
        </w:r>
        <w:r w:rsidR="00CD5639">
          <w:rPr>
            <w:noProof/>
            <w:webHidden/>
          </w:rPr>
        </w:r>
        <w:r w:rsidR="00CD5639">
          <w:rPr>
            <w:noProof/>
            <w:webHidden/>
          </w:rPr>
          <w:fldChar w:fldCharType="separate"/>
        </w:r>
        <w:r w:rsidR="007866A2">
          <w:rPr>
            <w:noProof/>
            <w:webHidden/>
          </w:rPr>
          <w:t>55</w:t>
        </w:r>
        <w:r w:rsidR="00CD5639">
          <w:rPr>
            <w:noProof/>
            <w:webHidden/>
          </w:rPr>
          <w:fldChar w:fldCharType="end"/>
        </w:r>
      </w:hyperlink>
    </w:p>
    <w:p w14:paraId="2E6B95C4" w14:textId="6F61CAB1" w:rsidR="00CD5639" w:rsidRDefault="00000000">
      <w:pPr>
        <w:pStyle w:val="TOC1"/>
        <w:tabs>
          <w:tab w:val="right" w:leader="dot" w:pos="9019"/>
        </w:tabs>
        <w:rPr>
          <w:rFonts w:asciiTheme="minorHAnsi" w:eastAsiaTheme="minorEastAsia" w:hAnsiTheme="minorHAnsi" w:cstheme="minorBidi"/>
          <w:noProof/>
          <w:sz w:val="22"/>
          <w:szCs w:val="22"/>
          <w:lang w:eastAsia="en-GB"/>
        </w:rPr>
      </w:pPr>
      <w:hyperlink w:anchor="_Toc46348011" w:history="1">
        <w:r w:rsidR="00CD5639" w:rsidRPr="000E70D9">
          <w:rPr>
            <w:rStyle w:val="Hyperlink"/>
            <w:rFonts w:ascii="Calibri" w:hAnsi="Calibri" w:cs="Calibri"/>
            <w:noProof/>
          </w:rPr>
          <w:t>SECTION G - LIABILITY, INDEMNITIES AND INSURANCE</w:t>
        </w:r>
        <w:r w:rsidR="00CD5639">
          <w:rPr>
            <w:noProof/>
            <w:webHidden/>
          </w:rPr>
          <w:tab/>
        </w:r>
        <w:r w:rsidR="00CD5639">
          <w:rPr>
            <w:noProof/>
            <w:webHidden/>
          </w:rPr>
          <w:fldChar w:fldCharType="begin"/>
        </w:r>
        <w:r w:rsidR="00CD5639">
          <w:rPr>
            <w:noProof/>
            <w:webHidden/>
          </w:rPr>
          <w:instrText xml:space="preserve"> PAGEREF _Toc46348011 \h </w:instrText>
        </w:r>
        <w:r w:rsidR="00CD5639">
          <w:rPr>
            <w:noProof/>
            <w:webHidden/>
          </w:rPr>
        </w:r>
        <w:r w:rsidR="00CD5639">
          <w:rPr>
            <w:noProof/>
            <w:webHidden/>
          </w:rPr>
          <w:fldChar w:fldCharType="separate"/>
        </w:r>
        <w:r w:rsidR="007866A2">
          <w:rPr>
            <w:noProof/>
            <w:webHidden/>
          </w:rPr>
          <w:t>56</w:t>
        </w:r>
        <w:r w:rsidR="00CD5639">
          <w:rPr>
            <w:noProof/>
            <w:webHidden/>
          </w:rPr>
          <w:fldChar w:fldCharType="end"/>
        </w:r>
      </w:hyperlink>
    </w:p>
    <w:p w14:paraId="705D4DFA" w14:textId="4DFF0180"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12" w:history="1">
        <w:r w:rsidR="00CD5639" w:rsidRPr="000E70D9">
          <w:rPr>
            <w:rStyle w:val="Hyperlink"/>
            <w:rFonts w:ascii="Calibri" w:hAnsi="Calibri"/>
            <w:noProof/>
            <w:lang w:val="en-US"/>
          </w:rPr>
          <w:t>25</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LIMITATIONS ON LIABILITY</w:t>
        </w:r>
        <w:r w:rsidR="00CD5639">
          <w:rPr>
            <w:noProof/>
            <w:webHidden/>
          </w:rPr>
          <w:tab/>
        </w:r>
        <w:r w:rsidR="00CD5639">
          <w:rPr>
            <w:noProof/>
            <w:webHidden/>
          </w:rPr>
          <w:fldChar w:fldCharType="begin"/>
        </w:r>
        <w:r w:rsidR="00CD5639">
          <w:rPr>
            <w:noProof/>
            <w:webHidden/>
          </w:rPr>
          <w:instrText xml:space="preserve"> PAGEREF _Toc46348012 \h </w:instrText>
        </w:r>
        <w:r w:rsidR="00CD5639">
          <w:rPr>
            <w:noProof/>
            <w:webHidden/>
          </w:rPr>
        </w:r>
        <w:r w:rsidR="00CD5639">
          <w:rPr>
            <w:noProof/>
            <w:webHidden/>
          </w:rPr>
          <w:fldChar w:fldCharType="separate"/>
        </w:r>
        <w:r w:rsidR="007866A2">
          <w:rPr>
            <w:noProof/>
            <w:webHidden/>
          </w:rPr>
          <w:t>56</w:t>
        </w:r>
        <w:r w:rsidR="00CD5639">
          <w:rPr>
            <w:noProof/>
            <w:webHidden/>
          </w:rPr>
          <w:fldChar w:fldCharType="end"/>
        </w:r>
      </w:hyperlink>
    </w:p>
    <w:p w14:paraId="46855E7D" w14:textId="774D707D"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13" w:history="1">
        <w:r w:rsidR="00CD5639" w:rsidRPr="000E70D9">
          <w:rPr>
            <w:rStyle w:val="Hyperlink"/>
            <w:rFonts w:ascii="Calibri" w:hAnsi="Calibri"/>
            <w:noProof/>
          </w:rPr>
          <w:t>26</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rPr>
          <w:t>INSURANCE</w:t>
        </w:r>
        <w:r w:rsidR="00CD5639">
          <w:rPr>
            <w:noProof/>
            <w:webHidden/>
          </w:rPr>
          <w:tab/>
        </w:r>
        <w:r w:rsidR="00CD5639">
          <w:rPr>
            <w:noProof/>
            <w:webHidden/>
          </w:rPr>
          <w:fldChar w:fldCharType="begin"/>
        </w:r>
        <w:r w:rsidR="00CD5639">
          <w:rPr>
            <w:noProof/>
            <w:webHidden/>
          </w:rPr>
          <w:instrText xml:space="preserve"> PAGEREF _Toc46348013 \h </w:instrText>
        </w:r>
        <w:r w:rsidR="00CD5639">
          <w:rPr>
            <w:noProof/>
            <w:webHidden/>
          </w:rPr>
        </w:r>
        <w:r w:rsidR="00CD5639">
          <w:rPr>
            <w:noProof/>
            <w:webHidden/>
          </w:rPr>
          <w:fldChar w:fldCharType="separate"/>
        </w:r>
        <w:r w:rsidR="007866A2">
          <w:rPr>
            <w:noProof/>
            <w:webHidden/>
          </w:rPr>
          <w:t>59</w:t>
        </w:r>
        <w:r w:rsidR="00CD5639">
          <w:rPr>
            <w:noProof/>
            <w:webHidden/>
          </w:rPr>
          <w:fldChar w:fldCharType="end"/>
        </w:r>
      </w:hyperlink>
    </w:p>
    <w:p w14:paraId="0586C631" w14:textId="6C595D7B" w:rsidR="00CD5639" w:rsidRDefault="00000000">
      <w:pPr>
        <w:pStyle w:val="TOC1"/>
        <w:tabs>
          <w:tab w:val="right" w:leader="dot" w:pos="9019"/>
        </w:tabs>
        <w:rPr>
          <w:rFonts w:asciiTheme="minorHAnsi" w:eastAsiaTheme="minorEastAsia" w:hAnsiTheme="minorHAnsi" w:cstheme="minorBidi"/>
          <w:noProof/>
          <w:sz w:val="22"/>
          <w:szCs w:val="22"/>
          <w:lang w:eastAsia="en-GB"/>
        </w:rPr>
      </w:pPr>
      <w:hyperlink w:anchor="_Toc46348014" w:history="1">
        <w:r w:rsidR="00CD5639" w:rsidRPr="000E70D9">
          <w:rPr>
            <w:rStyle w:val="Hyperlink"/>
            <w:rFonts w:ascii="Calibri" w:hAnsi="Calibri" w:cs="Calibri"/>
            <w:noProof/>
          </w:rPr>
          <w:t>SECTION H – REMEDIES AND RELIEF</w:t>
        </w:r>
        <w:r w:rsidR="00CD5639">
          <w:rPr>
            <w:noProof/>
            <w:webHidden/>
          </w:rPr>
          <w:tab/>
        </w:r>
        <w:r w:rsidR="00CD5639">
          <w:rPr>
            <w:noProof/>
            <w:webHidden/>
          </w:rPr>
          <w:fldChar w:fldCharType="begin"/>
        </w:r>
        <w:r w:rsidR="00CD5639">
          <w:rPr>
            <w:noProof/>
            <w:webHidden/>
          </w:rPr>
          <w:instrText xml:space="preserve"> PAGEREF _Toc46348014 \h </w:instrText>
        </w:r>
        <w:r w:rsidR="00CD5639">
          <w:rPr>
            <w:noProof/>
            <w:webHidden/>
          </w:rPr>
        </w:r>
        <w:r w:rsidR="00CD5639">
          <w:rPr>
            <w:noProof/>
            <w:webHidden/>
          </w:rPr>
          <w:fldChar w:fldCharType="separate"/>
        </w:r>
        <w:r w:rsidR="007866A2">
          <w:rPr>
            <w:noProof/>
            <w:webHidden/>
          </w:rPr>
          <w:t>60</w:t>
        </w:r>
        <w:r w:rsidR="00CD5639">
          <w:rPr>
            <w:noProof/>
            <w:webHidden/>
          </w:rPr>
          <w:fldChar w:fldCharType="end"/>
        </w:r>
      </w:hyperlink>
    </w:p>
    <w:p w14:paraId="1E6E050B" w14:textId="3C19A6EC"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15" w:history="1">
        <w:r w:rsidR="00CD5639" w:rsidRPr="000E70D9">
          <w:rPr>
            <w:rStyle w:val="Hyperlink"/>
            <w:rFonts w:ascii="Calibri" w:hAnsi="Calibri"/>
            <w:noProof/>
            <w:lang w:val="en-US"/>
          </w:rPr>
          <w:t>27</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RECTIFICATION PLAN PROCESS</w:t>
        </w:r>
        <w:r w:rsidR="00CD5639">
          <w:rPr>
            <w:noProof/>
            <w:webHidden/>
          </w:rPr>
          <w:tab/>
        </w:r>
        <w:r w:rsidR="00CD5639">
          <w:rPr>
            <w:noProof/>
            <w:webHidden/>
          </w:rPr>
          <w:fldChar w:fldCharType="begin"/>
        </w:r>
        <w:r w:rsidR="00CD5639">
          <w:rPr>
            <w:noProof/>
            <w:webHidden/>
          </w:rPr>
          <w:instrText xml:space="preserve"> PAGEREF _Toc46348015 \h </w:instrText>
        </w:r>
        <w:r w:rsidR="00CD5639">
          <w:rPr>
            <w:noProof/>
            <w:webHidden/>
          </w:rPr>
        </w:r>
        <w:r w:rsidR="00CD5639">
          <w:rPr>
            <w:noProof/>
            <w:webHidden/>
          </w:rPr>
          <w:fldChar w:fldCharType="separate"/>
        </w:r>
        <w:r w:rsidR="007866A2">
          <w:rPr>
            <w:noProof/>
            <w:webHidden/>
          </w:rPr>
          <w:t>60</w:t>
        </w:r>
        <w:r w:rsidR="00CD5639">
          <w:rPr>
            <w:noProof/>
            <w:webHidden/>
          </w:rPr>
          <w:fldChar w:fldCharType="end"/>
        </w:r>
      </w:hyperlink>
    </w:p>
    <w:p w14:paraId="7DC43628" w14:textId="453A5862"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16" w:history="1">
        <w:r w:rsidR="00CD5639" w:rsidRPr="000E70D9">
          <w:rPr>
            <w:rStyle w:val="Hyperlink"/>
            <w:rFonts w:ascii="Calibri" w:hAnsi="Calibri"/>
            <w:noProof/>
            <w:lang w:val="en-US"/>
          </w:rPr>
          <w:t>28</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DELAY PAYMENTS</w:t>
        </w:r>
        <w:r w:rsidR="00CD5639">
          <w:rPr>
            <w:noProof/>
            <w:webHidden/>
          </w:rPr>
          <w:tab/>
        </w:r>
        <w:r w:rsidR="00CD5639">
          <w:rPr>
            <w:noProof/>
            <w:webHidden/>
          </w:rPr>
          <w:fldChar w:fldCharType="begin"/>
        </w:r>
        <w:r w:rsidR="00CD5639">
          <w:rPr>
            <w:noProof/>
            <w:webHidden/>
          </w:rPr>
          <w:instrText xml:space="preserve"> PAGEREF _Toc46348016 \h </w:instrText>
        </w:r>
        <w:r w:rsidR="00CD5639">
          <w:rPr>
            <w:noProof/>
            <w:webHidden/>
          </w:rPr>
        </w:r>
        <w:r w:rsidR="00CD5639">
          <w:rPr>
            <w:noProof/>
            <w:webHidden/>
          </w:rPr>
          <w:fldChar w:fldCharType="separate"/>
        </w:r>
        <w:r w:rsidR="007866A2">
          <w:rPr>
            <w:noProof/>
            <w:webHidden/>
          </w:rPr>
          <w:t>61</w:t>
        </w:r>
        <w:r w:rsidR="00CD5639">
          <w:rPr>
            <w:noProof/>
            <w:webHidden/>
          </w:rPr>
          <w:fldChar w:fldCharType="end"/>
        </w:r>
      </w:hyperlink>
    </w:p>
    <w:p w14:paraId="6B5EA174" w14:textId="108B3B05"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17" w:history="1">
        <w:r w:rsidR="00CD5639" w:rsidRPr="000E70D9">
          <w:rPr>
            <w:rStyle w:val="Hyperlink"/>
            <w:rFonts w:ascii="Calibri" w:hAnsi="Calibri"/>
            <w:noProof/>
            <w:lang w:val="en-US"/>
          </w:rPr>
          <w:t>29</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REMEDIAL ADVISER</w:t>
        </w:r>
        <w:r w:rsidR="00CD5639">
          <w:rPr>
            <w:noProof/>
            <w:webHidden/>
          </w:rPr>
          <w:tab/>
        </w:r>
        <w:r w:rsidR="00CD5639">
          <w:rPr>
            <w:noProof/>
            <w:webHidden/>
          </w:rPr>
          <w:fldChar w:fldCharType="begin"/>
        </w:r>
        <w:r w:rsidR="00CD5639">
          <w:rPr>
            <w:noProof/>
            <w:webHidden/>
          </w:rPr>
          <w:instrText xml:space="preserve"> PAGEREF _Toc46348017 \h </w:instrText>
        </w:r>
        <w:r w:rsidR="00CD5639">
          <w:rPr>
            <w:noProof/>
            <w:webHidden/>
          </w:rPr>
        </w:r>
        <w:r w:rsidR="00CD5639">
          <w:rPr>
            <w:noProof/>
            <w:webHidden/>
          </w:rPr>
          <w:fldChar w:fldCharType="separate"/>
        </w:r>
        <w:r w:rsidR="007866A2">
          <w:rPr>
            <w:noProof/>
            <w:webHidden/>
          </w:rPr>
          <w:t>62</w:t>
        </w:r>
        <w:r w:rsidR="00CD5639">
          <w:rPr>
            <w:noProof/>
            <w:webHidden/>
          </w:rPr>
          <w:fldChar w:fldCharType="end"/>
        </w:r>
      </w:hyperlink>
    </w:p>
    <w:p w14:paraId="2864C1F9" w14:textId="7F9860D5"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18" w:history="1">
        <w:r w:rsidR="00CD5639" w:rsidRPr="000E70D9">
          <w:rPr>
            <w:rStyle w:val="Hyperlink"/>
            <w:rFonts w:ascii="Calibri" w:hAnsi="Calibri"/>
            <w:noProof/>
            <w:lang w:val="en-US"/>
          </w:rPr>
          <w:t>30</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STEP-IN RIGHTS</w:t>
        </w:r>
        <w:r w:rsidR="00CD5639">
          <w:rPr>
            <w:noProof/>
            <w:webHidden/>
          </w:rPr>
          <w:tab/>
        </w:r>
        <w:r w:rsidR="00CD5639">
          <w:rPr>
            <w:noProof/>
            <w:webHidden/>
          </w:rPr>
          <w:fldChar w:fldCharType="begin"/>
        </w:r>
        <w:r w:rsidR="00CD5639">
          <w:rPr>
            <w:noProof/>
            <w:webHidden/>
          </w:rPr>
          <w:instrText xml:space="preserve"> PAGEREF _Toc46348018 \h </w:instrText>
        </w:r>
        <w:r w:rsidR="00CD5639">
          <w:rPr>
            <w:noProof/>
            <w:webHidden/>
          </w:rPr>
        </w:r>
        <w:r w:rsidR="00CD5639">
          <w:rPr>
            <w:noProof/>
            <w:webHidden/>
          </w:rPr>
          <w:fldChar w:fldCharType="separate"/>
        </w:r>
        <w:r w:rsidR="007866A2">
          <w:rPr>
            <w:noProof/>
            <w:webHidden/>
          </w:rPr>
          <w:t>64</w:t>
        </w:r>
        <w:r w:rsidR="00CD5639">
          <w:rPr>
            <w:noProof/>
            <w:webHidden/>
          </w:rPr>
          <w:fldChar w:fldCharType="end"/>
        </w:r>
      </w:hyperlink>
    </w:p>
    <w:p w14:paraId="3C723769" w14:textId="2AA1D91F"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19" w:history="1">
        <w:r w:rsidR="00CD5639" w:rsidRPr="000E70D9">
          <w:rPr>
            <w:rStyle w:val="Hyperlink"/>
            <w:rFonts w:ascii="Calibri" w:hAnsi="Calibri"/>
            <w:noProof/>
            <w:lang w:val="en-US"/>
          </w:rPr>
          <w:t>31</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BUYER CAUSE</w:t>
        </w:r>
        <w:r w:rsidR="00CD5639">
          <w:rPr>
            <w:noProof/>
            <w:webHidden/>
          </w:rPr>
          <w:tab/>
        </w:r>
        <w:r w:rsidR="00CD5639">
          <w:rPr>
            <w:noProof/>
            <w:webHidden/>
          </w:rPr>
          <w:fldChar w:fldCharType="begin"/>
        </w:r>
        <w:r w:rsidR="00CD5639">
          <w:rPr>
            <w:noProof/>
            <w:webHidden/>
          </w:rPr>
          <w:instrText xml:space="preserve"> PAGEREF _Toc46348019 \h </w:instrText>
        </w:r>
        <w:r w:rsidR="00CD5639">
          <w:rPr>
            <w:noProof/>
            <w:webHidden/>
          </w:rPr>
        </w:r>
        <w:r w:rsidR="00CD5639">
          <w:rPr>
            <w:noProof/>
            <w:webHidden/>
          </w:rPr>
          <w:fldChar w:fldCharType="separate"/>
        </w:r>
        <w:r w:rsidR="007866A2">
          <w:rPr>
            <w:noProof/>
            <w:webHidden/>
          </w:rPr>
          <w:t>65</w:t>
        </w:r>
        <w:r w:rsidR="00CD5639">
          <w:rPr>
            <w:noProof/>
            <w:webHidden/>
          </w:rPr>
          <w:fldChar w:fldCharType="end"/>
        </w:r>
      </w:hyperlink>
    </w:p>
    <w:p w14:paraId="04C49BB4" w14:textId="23614E57"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20" w:history="1">
        <w:r w:rsidR="00CD5639" w:rsidRPr="000E70D9">
          <w:rPr>
            <w:rStyle w:val="Hyperlink"/>
            <w:rFonts w:ascii="Calibri" w:hAnsi="Calibri"/>
            <w:noProof/>
            <w:lang w:val="en-US"/>
          </w:rPr>
          <w:t>32</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FORCE MAJEURE</w:t>
        </w:r>
        <w:r w:rsidR="00CD5639">
          <w:rPr>
            <w:noProof/>
            <w:webHidden/>
          </w:rPr>
          <w:tab/>
        </w:r>
        <w:r w:rsidR="00CD5639">
          <w:rPr>
            <w:noProof/>
            <w:webHidden/>
          </w:rPr>
          <w:fldChar w:fldCharType="begin"/>
        </w:r>
        <w:r w:rsidR="00CD5639">
          <w:rPr>
            <w:noProof/>
            <w:webHidden/>
          </w:rPr>
          <w:instrText xml:space="preserve"> PAGEREF _Toc46348020 \h </w:instrText>
        </w:r>
        <w:r w:rsidR="00CD5639">
          <w:rPr>
            <w:noProof/>
            <w:webHidden/>
          </w:rPr>
        </w:r>
        <w:r w:rsidR="00CD5639">
          <w:rPr>
            <w:noProof/>
            <w:webHidden/>
          </w:rPr>
          <w:fldChar w:fldCharType="separate"/>
        </w:r>
        <w:r w:rsidR="007866A2">
          <w:rPr>
            <w:noProof/>
            <w:webHidden/>
          </w:rPr>
          <w:t>68</w:t>
        </w:r>
        <w:r w:rsidR="00CD5639">
          <w:rPr>
            <w:noProof/>
            <w:webHidden/>
          </w:rPr>
          <w:fldChar w:fldCharType="end"/>
        </w:r>
      </w:hyperlink>
    </w:p>
    <w:p w14:paraId="0595F2BB" w14:textId="593DAFA5" w:rsidR="00CD5639" w:rsidRDefault="00000000">
      <w:pPr>
        <w:pStyle w:val="TOC1"/>
        <w:tabs>
          <w:tab w:val="right" w:leader="dot" w:pos="9019"/>
        </w:tabs>
        <w:rPr>
          <w:rFonts w:asciiTheme="minorHAnsi" w:eastAsiaTheme="minorEastAsia" w:hAnsiTheme="minorHAnsi" w:cstheme="minorBidi"/>
          <w:noProof/>
          <w:sz w:val="22"/>
          <w:szCs w:val="22"/>
          <w:lang w:eastAsia="en-GB"/>
        </w:rPr>
      </w:pPr>
      <w:hyperlink w:anchor="_Toc46348021" w:history="1">
        <w:r w:rsidR="00CD5639" w:rsidRPr="000E70D9">
          <w:rPr>
            <w:rStyle w:val="Hyperlink"/>
            <w:rFonts w:ascii="Calibri" w:hAnsi="Calibri" w:cs="Calibri"/>
            <w:noProof/>
          </w:rPr>
          <w:t>SECTION I – TERMINATION AND EXIT MANAGEMENT</w:t>
        </w:r>
        <w:r w:rsidR="00CD5639">
          <w:rPr>
            <w:noProof/>
            <w:webHidden/>
          </w:rPr>
          <w:tab/>
        </w:r>
        <w:r w:rsidR="00CD5639">
          <w:rPr>
            <w:noProof/>
            <w:webHidden/>
          </w:rPr>
          <w:fldChar w:fldCharType="begin"/>
        </w:r>
        <w:r w:rsidR="00CD5639">
          <w:rPr>
            <w:noProof/>
            <w:webHidden/>
          </w:rPr>
          <w:instrText xml:space="preserve"> PAGEREF _Toc46348021 \h </w:instrText>
        </w:r>
        <w:r w:rsidR="00CD5639">
          <w:rPr>
            <w:noProof/>
            <w:webHidden/>
          </w:rPr>
        </w:r>
        <w:r w:rsidR="00CD5639">
          <w:rPr>
            <w:noProof/>
            <w:webHidden/>
          </w:rPr>
          <w:fldChar w:fldCharType="separate"/>
        </w:r>
        <w:r w:rsidR="007866A2">
          <w:rPr>
            <w:noProof/>
            <w:webHidden/>
          </w:rPr>
          <w:t>70</w:t>
        </w:r>
        <w:r w:rsidR="00CD5639">
          <w:rPr>
            <w:noProof/>
            <w:webHidden/>
          </w:rPr>
          <w:fldChar w:fldCharType="end"/>
        </w:r>
      </w:hyperlink>
    </w:p>
    <w:p w14:paraId="648D9519" w14:textId="0323AA32"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22" w:history="1">
        <w:r w:rsidR="00CD5639" w:rsidRPr="000E70D9">
          <w:rPr>
            <w:rStyle w:val="Hyperlink"/>
            <w:rFonts w:ascii="Calibri" w:hAnsi="Calibri"/>
            <w:noProof/>
            <w:lang w:val="en-US"/>
          </w:rPr>
          <w:t>33</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TERMINATION RIGHTS</w:t>
        </w:r>
        <w:r w:rsidR="00CD5639">
          <w:rPr>
            <w:noProof/>
            <w:webHidden/>
          </w:rPr>
          <w:tab/>
        </w:r>
        <w:r w:rsidR="00CD5639">
          <w:rPr>
            <w:noProof/>
            <w:webHidden/>
          </w:rPr>
          <w:fldChar w:fldCharType="begin"/>
        </w:r>
        <w:r w:rsidR="00CD5639">
          <w:rPr>
            <w:noProof/>
            <w:webHidden/>
          </w:rPr>
          <w:instrText xml:space="preserve"> PAGEREF _Toc46348022 \h </w:instrText>
        </w:r>
        <w:r w:rsidR="00CD5639">
          <w:rPr>
            <w:noProof/>
            <w:webHidden/>
          </w:rPr>
        </w:r>
        <w:r w:rsidR="00CD5639">
          <w:rPr>
            <w:noProof/>
            <w:webHidden/>
          </w:rPr>
          <w:fldChar w:fldCharType="separate"/>
        </w:r>
        <w:r w:rsidR="007866A2">
          <w:rPr>
            <w:noProof/>
            <w:webHidden/>
          </w:rPr>
          <w:t>70</w:t>
        </w:r>
        <w:r w:rsidR="00CD5639">
          <w:rPr>
            <w:noProof/>
            <w:webHidden/>
          </w:rPr>
          <w:fldChar w:fldCharType="end"/>
        </w:r>
      </w:hyperlink>
    </w:p>
    <w:p w14:paraId="269DBD85" w14:textId="628929FF"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23" w:history="1">
        <w:r w:rsidR="00CD5639" w:rsidRPr="000E70D9">
          <w:rPr>
            <w:rStyle w:val="Hyperlink"/>
            <w:rFonts w:ascii="Calibri" w:hAnsi="Calibri"/>
            <w:noProof/>
            <w:lang w:val="en-US"/>
          </w:rPr>
          <w:t>34</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CONSEQUENCES OF EXPIRY OR TERMINATION</w:t>
        </w:r>
        <w:r w:rsidR="00CD5639">
          <w:rPr>
            <w:noProof/>
            <w:webHidden/>
          </w:rPr>
          <w:tab/>
        </w:r>
        <w:r w:rsidR="00CD5639">
          <w:rPr>
            <w:noProof/>
            <w:webHidden/>
          </w:rPr>
          <w:fldChar w:fldCharType="begin"/>
        </w:r>
        <w:r w:rsidR="00CD5639">
          <w:rPr>
            <w:noProof/>
            <w:webHidden/>
          </w:rPr>
          <w:instrText xml:space="preserve"> PAGEREF _Toc46348023 \h </w:instrText>
        </w:r>
        <w:r w:rsidR="00CD5639">
          <w:rPr>
            <w:noProof/>
            <w:webHidden/>
          </w:rPr>
        </w:r>
        <w:r w:rsidR="00CD5639">
          <w:rPr>
            <w:noProof/>
            <w:webHidden/>
          </w:rPr>
          <w:fldChar w:fldCharType="separate"/>
        </w:r>
        <w:r w:rsidR="007866A2">
          <w:rPr>
            <w:noProof/>
            <w:webHidden/>
          </w:rPr>
          <w:t>71</w:t>
        </w:r>
        <w:r w:rsidR="00CD5639">
          <w:rPr>
            <w:noProof/>
            <w:webHidden/>
          </w:rPr>
          <w:fldChar w:fldCharType="end"/>
        </w:r>
      </w:hyperlink>
    </w:p>
    <w:p w14:paraId="0C7C5E34" w14:textId="629A34D9" w:rsidR="00CD5639" w:rsidRDefault="00000000">
      <w:pPr>
        <w:pStyle w:val="TOC1"/>
        <w:tabs>
          <w:tab w:val="right" w:leader="dot" w:pos="9019"/>
        </w:tabs>
        <w:rPr>
          <w:rFonts w:asciiTheme="minorHAnsi" w:eastAsiaTheme="minorEastAsia" w:hAnsiTheme="minorHAnsi" w:cstheme="minorBidi"/>
          <w:noProof/>
          <w:sz w:val="22"/>
          <w:szCs w:val="22"/>
          <w:lang w:eastAsia="en-GB"/>
        </w:rPr>
      </w:pPr>
      <w:hyperlink w:anchor="_Toc46348024" w:history="1">
        <w:r w:rsidR="00CD5639" w:rsidRPr="000E70D9">
          <w:rPr>
            <w:rStyle w:val="Hyperlink"/>
            <w:rFonts w:ascii="Calibri" w:hAnsi="Calibri" w:cs="Calibri"/>
            <w:noProof/>
          </w:rPr>
          <w:t>SECTION J - MISCELLANEOUS AND GOVERNING LAW</w:t>
        </w:r>
        <w:r w:rsidR="00CD5639">
          <w:rPr>
            <w:noProof/>
            <w:webHidden/>
          </w:rPr>
          <w:tab/>
        </w:r>
        <w:r w:rsidR="00CD5639">
          <w:rPr>
            <w:noProof/>
            <w:webHidden/>
          </w:rPr>
          <w:fldChar w:fldCharType="begin"/>
        </w:r>
        <w:r w:rsidR="00CD5639">
          <w:rPr>
            <w:noProof/>
            <w:webHidden/>
          </w:rPr>
          <w:instrText xml:space="preserve"> PAGEREF _Toc46348024 \h </w:instrText>
        </w:r>
        <w:r w:rsidR="00CD5639">
          <w:rPr>
            <w:noProof/>
            <w:webHidden/>
          </w:rPr>
        </w:r>
        <w:r w:rsidR="00CD5639">
          <w:rPr>
            <w:noProof/>
            <w:webHidden/>
          </w:rPr>
          <w:fldChar w:fldCharType="separate"/>
        </w:r>
        <w:r w:rsidR="007866A2">
          <w:rPr>
            <w:noProof/>
            <w:webHidden/>
          </w:rPr>
          <w:t>75</w:t>
        </w:r>
        <w:r w:rsidR="00CD5639">
          <w:rPr>
            <w:noProof/>
            <w:webHidden/>
          </w:rPr>
          <w:fldChar w:fldCharType="end"/>
        </w:r>
      </w:hyperlink>
    </w:p>
    <w:p w14:paraId="1A369DED" w14:textId="33BFC71A"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25" w:history="1">
        <w:r w:rsidR="00CD5639" w:rsidRPr="000E70D9">
          <w:rPr>
            <w:rStyle w:val="Hyperlink"/>
            <w:rFonts w:ascii="Calibri" w:hAnsi="Calibri"/>
            <w:noProof/>
            <w:lang w:val="en-US"/>
          </w:rPr>
          <w:t>35</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COMPLIANCE</w:t>
        </w:r>
        <w:r w:rsidR="00CD5639">
          <w:rPr>
            <w:noProof/>
            <w:webHidden/>
          </w:rPr>
          <w:tab/>
        </w:r>
        <w:r w:rsidR="00CD5639">
          <w:rPr>
            <w:noProof/>
            <w:webHidden/>
          </w:rPr>
          <w:fldChar w:fldCharType="begin"/>
        </w:r>
        <w:r w:rsidR="00CD5639">
          <w:rPr>
            <w:noProof/>
            <w:webHidden/>
          </w:rPr>
          <w:instrText xml:space="preserve"> PAGEREF _Toc46348025 \h </w:instrText>
        </w:r>
        <w:r w:rsidR="00CD5639">
          <w:rPr>
            <w:noProof/>
            <w:webHidden/>
          </w:rPr>
        </w:r>
        <w:r w:rsidR="00CD5639">
          <w:rPr>
            <w:noProof/>
            <w:webHidden/>
          </w:rPr>
          <w:fldChar w:fldCharType="separate"/>
        </w:r>
        <w:r w:rsidR="007866A2">
          <w:rPr>
            <w:noProof/>
            <w:webHidden/>
          </w:rPr>
          <w:t>75</w:t>
        </w:r>
        <w:r w:rsidR="00CD5639">
          <w:rPr>
            <w:noProof/>
            <w:webHidden/>
          </w:rPr>
          <w:fldChar w:fldCharType="end"/>
        </w:r>
      </w:hyperlink>
    </w:p>
    <w:p w14:paraId="3C5546F1" w14:textId="7EC751FF"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26" w:history="1">
        <w:r w:rsidR="00CD5639" w:rsidRPr="000E70D9">
          <w:rPr>
            <w:rStyle w:val="Hyperlink"/>
            <w:rFonts w:ascii="Calibri" w:hAnsi="Calibri"/>
            <w:noProof/>
            <w:lang w:val="en-US"/>
          </w:rPr>
          <w:t>36</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ASSIGNMENT AND NOVATION</w:t>
        </w:r>
        <w:r w:rsidR="00CD5639">
          <w:rPr>
            <w:noProof/>
            <w:webHidden/>
          </w:rPr>
          <w:tab/>
        </w:r>
        <w:r w:rsidR="00CD5639">
          <w:rPr>
            <w:noProof/>
            <w:webHidden/>
          </w:rPr>
          <w:fldChar w:fldCharType="begin"/>
        </w:r>
        <w:r w:rsidR="00CD5639">
          <w:rPr>
            <w:noProof/>
            <w:webHidden/>
          </w:rPr>
          <w:instrText xml:space="preserve"> PAGEREF _Toc46348026 \h </w:instrText>
        </w:r>
        <w:r w:rsidR="00CD5639">
          <w:rPr>
            <w:noProof/>
            <w:webHidden/>
          </w:rPr>
        </w:r>
        <w:r w:rsidR="00CD5639">
          <w:rPr>
            <w:noProof/>
            <w:webHidden/>
          </w:rPr>
          <w:fldChar w:fldCharType="separate"/>
        </w:r>
        <w:r w:rsidR="007866A2">
          <w:rPr>
            <w:noProof/>
            <w:webHidden/>
          </w:rPr>
          <w:t>76</w:t>
        </w:r>
        <w:r w:rsidR="00CD5639">
          <w:rPr>
            <w:noProof/>
            <w:webHidden/>
          </w:rPr>
          <w:fldChar w:fldCharType="end"/>
        </w:r>
      </w:hyperlink>
    </w:p>
    <w:p w14:paraId="2E8F6E15" w14:textId="15CB96B5"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27" w:history="1">
        <w:r w:rsidR="00CD5639" w:rsidRPr="000E70D9">
          <w:rPr>
            <w:rStyle w:val="Hyperlink"/>
            <w:rFonts w:ascii="Calibri" w:hAnsi="Calibri"/>
            <w:noProof/>
            <w:lang w:val="en-US"/>
          </w:rPr>
          <w:t>37</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WAIVER AND CUMULATIVE REMEDIES</w:t>
        </w:r>
        <w:r w:rsidR="00CD5639">
          <w:rPr>
            <w:noProof/>
            <w:webHidden/>
          </w:rPr>
          <w:tab/>
        </w:r>
        <w:r w:rsidR="00CD5639">
          <w:rPr>
            <w:noProof/>
            <w:webHidden/>
          </w:rPr>
          <w:fldChar w:fldCharType="begin"/>
        </w:r>
        <w:r w:rsidR="00CD5639">
          <w:rPr>
            <w:noProof/>
            <w:webHidden/>
          </w:rPr>
          <w:instrText xml:space="preserve"> PAGEREF _Toc46348027 \h </w:instrText>
        </w:r>
        <w:r w:rsidR="00CD5639">
          <w:rPr>
            <w:noProof/>
            <w:webHidden/>
          </w:rPr>
        </w:r>
        <w:r w:rsidR="00CD5639">
          <w:rPr>
            <w:noProof/>
            <w:webHidden/>
          </w:rPr>
          <w:fldChar w:fldCharType="separate"/>
        </w:r>
        <w:r w:rsidR="007866A2">
          <w:rPr>
            <w:noProof/>
            <w:webHidden/>
          </w:rPr>
          <w:t>76</w:t>
        </w:r>
        <w:r w:rsidR="00CD5639">
          <w:rPr>
            <w:noProof/>
            <w:webHidden/>
          </w:rPr>
          <w:fldChar w:fldCharType="end"/>
        </w:r>
      </w:hyperlink>
    </w:p>
    <w:p w14:paraId="4F7EEFFF" w14:textId="2C2E553B"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28" w:history="1">
        <w:r w:rsidR="00CD5639" w:rsidRPr="000E70D9">
          <w:rPr>
            <w:rStyle w:val="Hyperlink"/>
            <w:rFonts w:ascii="Calibri" w:hAnsi="Calibri"/>
            <w:noProof/>
            <w:lang w:val="en-US"/>
          </w:rPr>
          <w:t>38</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RELATIONSHIP OF THE PARTIES</w:t>
        </w:r>
        <w:r w:rsidR="00CD5639">
          <w:rPr>
            <w:noProof/>
            <w:webHidden/>
          </w:rPr>
          <w:tab/>
        </w:r>
        <w:r w:rsidR="00CD5639">
          <w:rPr>
            <w:noProof/>
            <w:webHidden/>
          </w:rPr>
          <w:fldChar w:fldCharType="begin"/>
        </w:r>
        <w:r w:rsidR="00CD5639">
          <w:rPr>
            <w:noProof/>
            <w:webHidden/>
          </w:rPr>
          <w:instrText xml:space="preserve"> PAGEREF _Toc46348028 \h </w:instrText>
        </w:r>
        <w:r w:rsidR="00CD5639">
          <w:rPr>
            <w:noProof/>
            <w:webHidden/>
          </w:rPr>
        </w:r>
        <w:r w:rsidR="00CD5639">
          <w:rPr>
            <w:noProof/>
            <w:webHidden/>
          </w:rPr>
          <w:fldChar w:fldCharType="separate"/>
        </w:r>
        <w:r w:rsidR="007866A2">
          <w:rPr>
            <w:noProof/>
            <w:webHidden/>
          </w:rPr>
          <w:t>76</w:t>
        </w:r>
        <w:r w:rsidR="00CD5639">
          <w:rPr>
            <w:noProof/>
            <w:webHidden/>
          </w:rPr>
          <w:fldChar w:fldCharType="end"/>
        </w:r>
      </w:hyperlink>
    </w:p>
    <w:p w14:paraId="53C9F7B5" w14:textId="5D6630F1"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29" w:history="1">
        <w:r w:rsidR="00CD5639" w:rsidRPr="000E70D9">
          <w:rPr>
            <w:rStyle w:val="Hyperlink"/>
            <w:rFonts w:ascii="Calibri" w:hAnsi="Calibri"/>
            <w:noProof/>
            <w:lang w:val="en-US"/>
          </w:rPr>
          <w:t>39</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PREVENTION OF FRAUD AND BRIBERY</w:t>
        </w:r>
        <w:r w:rsidR="00CD5639">
          <w:rPr>
            <w:noProof/>
            <w:webHidden/>
          </w:rPr>
          <w:tab/>
        </w:r>
        <w:r w:rsidR="00CD5639">
          <w:rPr>
            <w:noProof/>
            <w:webHidden/>
          </w:rPr>
          <w:fldChar w:fldCharType="begin"/>
        </w:r>
        <w:r w:rsidR="00CD5639">
          <w:rPr>
            <w:noProof/>
            <w:webHidden/>
          </w:rPr>
          <w:instrText xml:space="preserve"> PAGEREF _Toc46348029 \h </w:instrText>
        </w:r>
        <w:r w:rsidR="00CD5639">
          <w:rPr>
            <w:noProof/>
            <w:webHidden/>
          </w:rPr>
        </w:r>
        <w:r w:rsidR="00CD5639">
          <w:rPr>
            <w:noProof/>
            <w:webHidden/>
          </w:rPr>
          <w:fldChar w:fldCharType="separate"/>
        </w:r>
        <w:r w:rsidR="007866A2">
          <w:rPr>
            <w:noProof/>
            <w:webHidden/>
          </w:rPr>
          <w:t>77</w:t>
        </w:r>
        <w:r w:rsidR="00CD5639">
          <w:rPr>
            <w:noProof/>
            <w:webHidden/>
          </w:rPr>
          <w:fldChar w:fldCharType="end"/>
        </w:r>
      </w:hyperlink>
    </w:p>
    <w:p w14:paraId="0630AE14" w14:textId="5ED3CAE4"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30" w:history="1">
        <w:r w:rsidR="00CD5639" w:rsidRPr="000E70D9">
          <w:rPr>
            <w:rStyle w:val="Hyperlink"/>
            <w:rFonts w:ascii="Calibri" w:hAnsi="Calibri"/>
            <w:noProof/>
            <w:lang w:val="en-US"/>
          </w:rPr>
          <w:t>40</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SEVERANCE</w:t>
        </w:r>
        <w:r w:rsidR="00CD5639">
          <w:rPr>
            <w:noProof/>
            <w:webHidden/>
          </w:rPr>
          <w:tab/>
        </w:r>
        <w:r w:rsidR="00CD5639">
          <w:rPr>
            <w:noProof/>
            <w:webHidden/>
          </w:rPr>
          <w:fldChar w:fldCharType="begin"/>
        </w:r>
        <w:r w:rsidR="00CD5639">
          <w:rPr>
            <w:noProof/>
            <w:webHidden/>
          </w:rPr>
          <w:instrText xml:space="preserve"> PAGEREF _Toc46348030 \h </w:instrText>
        </w:r>
        <w:r w:rsidR="00CD5639">
          <w:rPr>
            <w:noProof/>
            <w:webHidden/>
          </w:rPr>
        </w:r>
        <w:r w:rsidR="00CD5639">
          <w:rPr>
            <w:noProof/>
            <w:webHidden/>
          </w:rPr>
          <w:fldChar w:fldCharType="separate"/>
        </w:r>
        <w:r w:rsidR="007866A2">
          <w:rPr>
            <w:noProof/>
            <w:webHidden/>
          </w:rPr>
          <w:t>78</w:t>
        </w:r>
        <w:r w:rsidR="00CD5639">
          <w:rPr>
            <w:noProof/>
            <w:webHidden/>
          </w:rPr>
          <w:fldChar w:fldCharType="end"/>
        </w:r>
      </w:hyperlink>
    </w:p>
    <w:p w14:paraId="1492E825" w14:textId="2C1979AA"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31" w:history="1">
        <w:r w:rsidR="00CD5639" w:rsidRPr="000E70D9">
          <w:rPr>
            <w:rStyle w:val="Hyperlink"/>
            <w:rFonts w:ascii="Calibri" w:hAnsi="Calibri"/>
            <w:noProof/>
            <w:lang w:val="en-US"/>
          </w:rPr>
          <w:t>41</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FURTHER ASSURANCES</w:t>
        </w:r>
        <w:r w:rsidR="00CD5639">
          <w:rPr>
            <w:noProof/>
            <w:webHidden/>
          </w:rPr>
          <w:tab/>
        </w:r>
        <w:r w:rsidR="00CD5639">
          <w:rPr>
            <w:noProof/>
            <w:webHidden/>
          </w:rPr>
          <w:fldChar w:fldCharType="begin"/>
        </w:r>
        <w:r w:rsidR="00CD5639">
          <w:rPr>
            <w:noProof/>
            <w:webHidden/>
          </w:rPr>
          <w:instrText xml:space="preserve"> PAGEREF _Toc46348031 \h </w:instrText>
        </w:r>
        <w:r w:rsidR="00CD5639">
          <w:rPr>
            <w:noProof/>
            <w:webHidden/>
          </w:rPr>
        </w:r>
        <w:r w:rsidR="00CD5639">
          <w:rPr>
            <w:noProof/>
            <w:webHidden/>
          </w:rPr>
          <w:fldChar w:fldCharType="separate"/>
        </w:r>
        <w:r w:rsidR="007866A2">
          <w:rPr>
            <w:noProof/>
            <w:webHidden/>
          </w:rPr>
          <w:t>78</w:t>
        </w:r>
        <w:r w:rsidR="00CD5639">
          <w:rPr>
            <w:noProof/>
            <w:webHidden/>
          </w:rPr>
          <w:fldChar w:fldCharType="end"/>
        </w:r>
      </w:hyperlink>
    </w:p>
    <w:p w14:paraId="62E093BA" w14:textId="4AEB9DF0"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32" w:history="1">
        <w:r w:rsidR="00CD5639" w:rsidRPr="000E70D9">
          <w:rPr>
            <w:rStyle w:val="Hyperlink"/>
            <w:rFonts w:ascii="Calibri" w:hAnsi="Calibri"/>
            <w:noProof/>
            <w:lang w:val="en-US"/>
          </w:rPr>
          <w:t>42</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ENTIRE AGREEMENT</w:t>
        </w:r>
        <w:r w:rsidR="00CD5639">
          <w:rPr>
            <w:noProof/>
            <w:webHidden/>
          </w:rPr>
          <w:tab/>
        </w:r>
        <w:r w:rsidR="00CD5639">
          <w:rPr>
            <w:noProof/>
            <w:webHidden/>
          </w:rPr>
          <w:fldChar w:fldCharType="begin"/>
        </w:r>
        <w:r w:rsidR="00CD5639">
          <w:rPr>
            <w:noProof/>
            <w:webHidden/>
          </w:rPr>
          <w:instrText xml:space="preserve"> PAGEREF _Toc46348032 \h </w:instrText>
        </w:r>
        <w:r w:rsidR="00CD5639">
          <w:rPr>
            <w:noProof/>
            <w:webHidden/>
          </w:rPr>
        </w:r>
        <w:r w:rsidR="00CD5639">
          <w:rPr>
            <w:noProof/>
            <w:webHidden/>
          </w:rPr>
          <w:fldChar w:fldCharType="separate"/>
        </w:r>
        <w:r w:rsidR="007866A2">
          <w:rPr>
            <w:noProof/>
            <w:webHidden/>
          </w:rPr>
          <w:t>79</w:t>
        </w:r>
        <w:r w:rsidR="00CD5639">
          <w:rPr>
            <w:noProof/>
            <w:webHidden/>
          </w:rPr>
          <w:fldChar w:fldCharType="end"/>
        </w:r>
      </w:hyperlink>
    </w:p>
    <w:p w14:paraId="5C9040ED" w14:textId="7FA51E04"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33" w:history="1">
        <w:r w:rsidR="00CD5639" w:rsidRPr="000E70D9">
          <w:rPr>
            <w:rStyle w:val="Hyperlink"/>
            <w:rFonts w:ascii="Calibri" w:hAnsi="Calibri"/>
            <w:noProof/>
            <w:lang w:val="en-US"/>
          </w:rPr>
          <w:t>43</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THIRD PARTY RIGHTS</w:t>
        </w:r>
        <w:r w:rsidR="00CD5639">
          <w:rPr>
            <w:noProof/>
            <w:webHidden/>
          </w:rPr>
          <w:tab/>
        </w:r>
        <w:r w:rsidR="00CD5639">
          <w:rPr>
            <w:noProof/>
            <w:webHidden/>
          </w:rPr>
          <w:fldChar w:fldCharType="begin"/>
        </w:r>
        <w:r w:rsidR="00CD5639">
          <w:rPr>
            <w:noProof/>
            <w:webHidden/>
          </w:rPr>
          <w:instrText xml:space="preserve"> PAGEREF _Toc46348033 \h </w:instrText>
        </w:r>
        <w:r w:rsidR="00CD5639">
          <w:rPr>
            <w:noProof/>
            <w:webHidden/>
          </w:rPr>
        </w:r>
        <w:r w:rsidR="00CD5639">
          <w:rPr>
            <w:noProof/>
            <w:webHidden/>
          </w:rPr>
          <w:fldChar w:fldCharType="separate"/>
        </w:r>
        <w:r w:rsidR="007866A2">
          <w:rPr>
            <w:noProof/>
            <w:webHidden/>
          </w:rPr>
          <w:t>79</w:t>
        </w:r>
        <w:r w:rsidR="00CD5639">
          <w:rPr>
            <w:noProof/>
            <w:webHidden/>
          </w:rPr>
          <w:fldChar w:fldCharType="end"/>
        </w:r>
      </w:hyperlink>
    </w:p>
    <w:p w14:paraId="2517B5B1" w14:textId="1D1A13E0"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34" w:history="1">
        <w:r w:rsidR="00CD5639" w:rsidRPr="000E70D9">
          <w:rPr>
            <w:rStyle w:val="Hyperlink"/>
            <w:rFonts w:ascii="Calibri" w:hAnsi="Calibri"/>
            <w:noProof/>
            <w:lang w:val="en-US"/>
          </w:rPr>
          <w:t>44</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NOTICES</w:t>
        </w:r>
        <w:r w:rsidR="00CD5639">
          <w:rPr>
            <w:noProof/>
            <w:webHidden/>
          </w:rPr>
          <w:tab/>
        </w:r>
        <w:r w:rsidR="00CD5639">
          <w:rPr>
            <w:noProof/>
            <w:webHidden/>
          </w:rPr>
          <w:fldChar w:fldCharType="begin"/>
        </w:r>
        <w:r w:rsidR="00CD5639">
          <w:rPr>
            <w:noProof/>
            <w:webHidden/>
          </w:rPr>
          <w:instrText xml:space="preserve"> PAGEREF _Toc46348034 \h </w:instrText>
        </w:r>
        <w:r w:rsidR="00CD5639">
          <w:rPr>
            <w:noProof/>
            <w:webHidden/>
          </w:rPr>
        </w:r>
        <w:r w:rsidR="00CD5639">
          <w:rPr>
            <w:noProof/>
            <w:webHidden/>
          </w:rPr>
          <w:fldChar w:fldCharType="separate"/>
        </w:r>
        <w:r w:rsidR="007866A2">
          <w:rPr>
            <w:noProof/>
            <w:webHidden/>
          </w:rPr>
          <w:t>79</w:t>
        </w:r>
        <w:r w:rsidR="00CD5639">
          <w:rPr>
            <w:noProof/>
            <w:webHidden/>
          </w:rPr>
          <w:fldChar w:fldCharType="end"/>
        </w:r>
      </w:hyperlink>
    </w:p>
    <w:p w14:paraId="19A208DE" w14:textId="063D3E82"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35" w:history="1">
        <w:r w:rsidR="00CD5639" w:rsidRPr="000E70D9">
          <w:rPr>
            <w:rStyle w:val="Hyperlink"/>
            <w:rFonts w:ascii="Calibri" w:hAnsi="Calibri"/>
            <w:noProof/>
            <w:lang w:val="en-US"/>
          </w:rPr>
          <w:t>45</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DISPUTES</w:t>
        </w:r>
        <w:r w:rsidR="00CD5639">
          <w:rPr>
            <w:noProof/>
            <w:webHidden/>
          </w:rPr>
          <w:tab/>
        </w:r>
        <w:r w:rsidR="00CD5639">
          <w:rPr>
            <w:noProof/>
            <w:webHidden/>
          </w:rPr>
          <w:fldChar w:fldCharType="begin"/>
        </w:r>
        <w:r w:rsidR="00CD5639">
          <w:rPr>
            <w:noProof/>
            <w:webHidden/>
          </w:rPr>
          <w:instrText xml:space="preserve"> PAGEREF _Toc46348035 \h </w:instrText>
        </w:r>
        <w:r w:rsidR="00CD5639">
          <w:rPr>
            <w:noProof/>
            <w:webHidden/>
          </w:rPr>
        </w:r>
        <w:r w:rsidR="00CD5639">
          <w:rPr>
            <w:noProof/>
            <w:webHidden/>
          </w:rPr>
          <w:fldChar w:fldCharType="separate"/>
        </w:r>
        <w:r w:rsidR="007866A2">
          <w:rPr>
            <w:noProof/>
            <w:webHidden/>
          </w:rPr>
          <w:t>81</w:t>
        </w:r>
        <w:r w:rsidR="00CD5639">
          <w:rPr>
            <w:noProof/>
            <w:webHidden/>
          </w:rPr>
          <w:fldChar w:fldCharType="end"/>
        </w:r>
      </w:hyperlink>
    </w:p>
    <w:p w14:paraId="783ADDA6" w14:textId="69F09493" w:rsidR="00CD5639" w:rsidRDefault="00000000">
      <w:pPr>
        <w:pStyle w:val="TOC1"/>
        <w:tabs>
          <w:tab w:val="left" w:pos="1138"/>
          <w:tab w:val="right" w:leader="dot" w:pos="9019"/>
        </w:tabs>
        <w:rPr>
          <w:rFonts w:asciiTheme="minorHAnsi" w:eastAsiaTheme="minorEastAsia" w:hAnsiTheme="minorHAnsi" w:cstheme="minorBidi"/>
          <w:noProof/>
          <w:sz w:val="22"/>
          <w:szCs w:val="22"/>
          <w:lang w:eastAsia="en-GB"/>
        </w:rPr>
      </w:pPr>
      <w:hyperlink w:anchor="_Toc46348036" w:history="1">
        <w:r w:rsidR="00CD5639" w:rsidRPr="000E70D9">
          <w:rPr>
            <w:rStyle w:val="Hyperlink"/>
            <w:rFonts w:ascii="Calibri" w:hAnsi="Calibri"/>
            <w:noProof/>
            <w:lang w:val="en-US"/>
          </w:rPr>
          <w:t>46</w:t>
        </w:r>
        <w:r w:rsidR="00CD5639">
          <w:rPr>
            <w:rFonts w:asciiTheme="minorHAnsi" w:eastAsiaTheme="minorEastAsia" w:hAnsiTheme="minorHAnsi" w:cstheme="minorBidi"/>
            <w:noProof/>
            <w:sz w:val="22"/>
            <w:szCs w:val="22"/>
            <w:lang w:eastAsia="en-GB"/>
          </w:rPr>
          <w:tab/>
        </w:r>
        <w:r w:rsidR="00CD5639" w:rsidRPr="000E70D9">
          <w:rPr>
            <w:rStyle w:val="Hyperlink"/>
            <w:rFonts w:ascii="Calibri" w:hAnsi="Calibri" w:cs="Calibri"/>
            <w:noProof/>
            <w:lang w:val="en-US"/>
          </w:rPr>
          <w:t>GOVERNING LAW AND JURISDICTION</w:t>
        </w:r>
        <w:r w:rsidR="00CD5639">
          <w:rPr>
            <w:noProof/>
            <w:webHidden/>
          </w:rPr>
          <w:tab/>
        </w:r>
        <w:r w:rsidR="00CD5639">
          <w:rPr>
            <w:noProof/>
            <w:webHidden/>
          </w:rPr>
          <w:fldChar w:fldCharType="begin"/>
        </w:r>
        <w:r w:rsidR="00CD5639">
          <w:rPr>
            <w:noProof/>
            <w:webHidden/>
          </w:rPr>
          <w:instrText xml:space="preserve"> PAGEREF _Toc46348036 \h </w:instrText>
        </w:r>
        <w:r w:rsidR="00CD5639">
          <w:rPr>
            <w:noProof/>
            <w:webHidden/>
          </w:rPr>
        </w:r>
        <w:r w:rsidR="00CD5639">
          <w:rPr>
            <w:noProof/>
            <w:webHidden/>
          </w:rPr>
          <w:fldChar w:fldCharType="separate"/>
        </w:r>
        <w:r w:rsidR="007866A2">
          <w:rPr>
            <w:noProof/>
            <w:webHidden/>
          </w:rPr>
          <w:t>81</w:t>
        </w:r>
        <w:r w:rsidR="00CD5639">
          <w:rPr>
            <w:noProof/>
            <w:webHidden/>
          </w:rPr>
          <w:fldChar w:fldCharType="end"/>
        </w:r>
      </w:hyperlink>
    </w:p>
    <w:p w14:paraId="56E84B74" w14:textId="0774C5E4" w:rsidR="00B14218" w:rsidRPr="00E87C34" w:rsidRDefault="00B256E6" w:rsidP="00A57CD2">
      <w:pPr>
        <w:pStyle w:val="TOC2"/>
      </w:pPr>
      <w:r w:rsidRPr="001322BA">
        <w:rPr>
          <w:rFonts w:asciiTheme="minorHAnsi" w:hAnsiTheme="minorHAnsi" w:cstheme="minorHAnsi"/>
        </w:rPr>
        <w:fldChar w:fldCharType="end"/>
      </w:r>
      <w:r w:rsidR="00A14AF9" w:rsidRPr="001322BA">
        <w:rPr>
          <w:rFonts w:asciiTheme="minorHAnsi" w:hAnsiTheme="minorHAnsi" w:cstheme="minorHAnsi"/>
        </w:rPr>
        <w:br w:type="page"/>
      </w:r>
      <w:r w:rsidR="00A14AF9" w:rsidRPr="00E87C34">
        <w:lastRenderedPageBreak/>
        <w:t>SCHEDULES</w:t>
      </w:r>
      <w:r w:rsidR="00A74C93">
        <w:t xml:space="preserve"> </w:t>
      </w:r>
      <w:r w:rsidR="00A74C93" w:rsidRPr="00A57CD2">
        <w:t>(</w:t>
      </w:r>
      <w:r w:rsidR="00050521" w:rsidRPr="00A57CD2">
        <w:t>P</w:t>
      </w:r>
      <w:r w:rsidR="00A74C93" w:rsidRPr="00A57CD2">
        <w:t xml:space="preserve">lease refer to separate document </w:t>
      </w:r>
      <w:r w:rsidR="00E90E4E" w:rsidRPr="00A57CD2">
        <w:t>“RM6100</w:t>
      </w:r>
      <w:r w:rsidR="00024E00" w:rsidRPr="00A57CD2">
        <w:t xml:space="preserve"> Lot 4</w:t>
      </w:r>
      <w:r w:rsidR="00E90E4E" w:rsidRPr="00A57CD2">
        <w:t xml:space="preserve"> Call Off Terms</w:t>
      </w:r>
      <w:r w:rsidR="00024E00" w:rsidRPr="00A57CD2">
        <w:t xml:space="preserve"> Schedules” </w:t>
      </w:r>
      <w:r w:rsidR="00A74C93" w:rsidRPr="00A57CD2">
        <w:t>for Schedules 2 – 11)</w:t>
      </w:r>
    </w:p>
    <w:p w14:paraId="28A38FF6" w14:textId="77777777" w:rsidR="00B14218" w:rsidRPr="00E87C34" w:rsidRDefault="00B14218" w:rsidP="00E87C34">
      <w:pPr>
        <w:rPr>
          <w:rFonts w:ascii="Calibri" w:hAnsi="Calibri" w:cs="Calibri"/>
          <w:sz w:val="22"/>
          <w:szCs w:val="22"/>
          <w:lang w:val="en-US"/>
        </w:rPr>
      </w:pPr>
    </w:p>
    <w:p w14:paraId="25D69CA5" w14:textId="77777777" w:rsidR="00B14218" w:rsidRPr="00E87C34" w:rsidRDefault="00A14AF9" w:rsidP="00E87C34">
      <w:pPr>
        <w:numPr>
          <w:ilvl w:val="0"/>
          <w:numId w:val="2"/>
        </w:numPr>
        <w:rPr>
          <w:rFonts w:ascii="Calibri" w:hAnsi="Calibri" w:cs="Calibri"/>
          <w:sz w:val="22"/>
          <w:szCs w:val="22"/>
          <w:lang w:val="en-US"/>
        </w:rPr>
      </w:pPr>
      <w:bookmarkStart w:id="3" w:name="_Ref87973416"/>
      <w:r w:rsidRPr="00E87C34">
        <w:rPr>
          <w:rFonts w:ascii="Calibri" w:hAnsi="Calibri" w:cs="Calibri"/>
          <w:b/>
          <w:bCs/>
          <w:sz w:val="22"/>
          <w:szCs w:val="22"/>
          <w:lang w:val="en-US"/>
        </w:rPr>
        <w:t>Definitions</w:t>
      </w:r>
      <w:bookmarkEnd w:id="3"/>
    </w:p>
    <w:p w14:paraId="35443C56" w14:textId="77777777" w:rsidR="00B14218" w:rsidRPr="00E87C34" w:rsidRDefault="00B14218" w:rsidP="00E87C34">
      <w:pPr>
        <w:rPr>
          <w:rFonts w:ascii="Calibri" w:hAnsi="Calibri" w:cs="Calibri"/>
          <w:sz w:val="22"/>
          <w:szCs w:val="22"/>
          <w:lang w:val="en-US"/>
        </w:rPr>
      </w:pPr>
    </w:p>
    <w:p w14:paraId="15CB7348" w14:textId="77777777" w:rsidR="00B14218" w:rsidRPr="00E87C34" w:rsidRDefault="00A14AF9" w:rsidP="00E87C34">
      <w:pPr>
        <w:numPr>
          <w:ilvl w:val="0"/>
          <w:numId w:val="2"/>
        </w:numPr>
        <w:rPr>
          <w:rFonts w:ascii="Calibri" w:hAnsi="Calibri" w:cs="Calibri"/>
          <w:sz w:val="22"/>
          <w:szCs w:val="22"/>
          <w:lang w:val="en-US"/>
        </w:rPr>
      </w:pPr>
      <w:r w:rsidRPr="00E87C34">
        <w:rPr>
          <w:rFonts w:ascii="Calibri" w:hAnsi="Calibri" w:cs="Calibri"/>
          <w:b/>
          <w:bCs/>
          <w:sz w:val="22"/>
          <w:szCs w:val="22"/>
          <w:lang w:val="en-US"/>
        </w:rPr>
        <w:t>Service Requirements</w:t>
      </w:r>
    </w:p>
    <w:p w14:paraId="391241EF" w14:textId="5888FBDE" w:rsidR="00B14218" w:rsidRPr="00E87C34" w:rsidRDefault="00A14AF9" w:rsidP="00E87C34">
      <w:pPr>
        <w:numPr>
          <w:ilvl w:val="1"/>
          <w:numId w:val="2"/>
        </w:numPr>
        <w:rPr>
          <w:rFonts w:ascii="Calibri" w:hAnsi="Calibri" w:cs="Calibri"/>
          <w:sz w:val="22"/>
          <w:szCs w:val="22"/>
          <w:lang w:val="en-US"/>
        </w:rPr>
      </w:pPr>
      <w:r w:rsidRPr="00E87C34">
        <w:rPr>
          <w:rFonts w:ascii="Calibri" w:hAnsi="Calibri" w:cs="Calibri"/>
          <w:sz w:val="22"/>
          <w:szCs w:val="22"/>
          <w:lang w:val="en-US"/>
        </w:rPr>
        <w:t xml:space="preserve">Services Description </w:t>
      </w:r>
    </w:p>
    <w:p w14:paraId="0C78512F" w14:textId="77777777" w:rsidR="00B14218" w:rsidRPr="00E87C34" w:rsidRDefault="00A14AF9" w:rsidP="00E87C34">
      <w:pPr>
        <w:numPr>
          <w:ilvl w:val="1"/>
          <w:numId w:val="2"/>
        </w:numPr>
        <w:rPr>
          <w:rFonts w:ascii="Calibri" w:hAnsi="Calibri" w:cs="Calibri"/>
          <w:sz w:val="22"/>
          <w:szCs w:val="22"/>
          <w:lang w:val="en-US"/>
        </w:rPr>
      </w:pPr>
      <w:r w:rsidRPr="00E87C34">
        <w:rPr>
          <w:rFonts w:ascii="Calibri" w:hAnsi="Calibri" w:cs="Calibri"/>
          <w:sz w:val="22"/>
          <w:szCs w:val="22"/>
          <w:lang w:val="en-US"/>
        </w:rPr>
        <w:t>Performance Levels</w:t>
      </w:r>
    </w:p>
    <w:p w14:paraId="7ECF2600" w14:textId="77777777" w:rsidR="00B14218" w:rsidRPr="00E87C34" w:rsidRDefault="00A14AF9" w:rsidP="00E87C34">
      <w:pPr>
        <w:numPr>
          <w:ilvl w:val="1"/>
          <w:numId w:val="2"/>
        </w:numPr>
        <w:rPr>
          <w:rFonts w:ascii="Calibri" w:hAnsi="Calibri" w:cs="Calibri"/>
          <w:sz w:val="22"/>
          <w:szCs w:val="22"/>
          <w:lang w:val="en-US"/>
        </w:rPr>
      </w:pPr>
      <w:r w:rsidRPr="00E87C34">
        <w:rPr>
          <w:rFonts w:ascii="Calibri" w:hAnsi="Calibri" w:cs="Calibri"/>
          <w:sz w:val="22"/>
          <w:szCs w:val="22"/>
          <w:lang w:val="en-US"/>
        </w:rPr>
        <w:t>Standards</w:t>
      </w:r>
    </w:p>
    <w:p w14:paraId="6BF1DB76" w14:textId="25272E2F" w:rsidR="00B14218" w:rsidRPr="00E87C34" w:rsidRDefault="00A14AF9" w:rsidP="00E87C34">
      <w:pPr>
        <w:numPr>
          <w:ilvl w:val="1"/>
          <w:numId w:val="2"/>
        </w:numPr>
        <w:rPr>
          <w:rFonts w:ascii="Calibri" w:hAnsi="Calibri" w:cs="Calibri"/>
          <w:sz w:val="22"/>
          <w:szCs w:val="22"/>
          <w:lang w:val="en-US"/>
        </w:rPr>
      </w:pPr>
      <w:r w:rsidRPr="00E87C34">
        <w:rPr>
          <w:rFonts w:ascii="Calibri" w:hAnsi="Calibri" w:cs="Calibri"/>
          <w:sz w:val="22"/>
          <w:szCs w:val="22"/>
          <w:lang w:val="en-US"/>
        </w:rPr>
        <w:t xml:space="preserve">Security Management </w:t>
      </w:r>
      <w:r w:rsidR="00F17D06">
        <w:rPr>
          <w:rFonts w:ascii="Calibri" w:hAnsi="Calibri" w:cs="Calibri"/>
          <w:sz w:val="22"/>
          <w:szCs w:val="22"/>
          <w:lang w:val="en-US"/>
        </w:rPr>
        <w:t xml:space="preserve">– </w:t>
      </w:r>
      <w:r w:rsidR="00F17D06" w:rsidRPr="001A5C2E">
        <w:rPr>
          <w:rFonts w:ascii="Calibri" w:hAnsi="Calibri" w:cs="Calibri"/>
          <w:b/>
          <w:bCs/>
          <w:sz w:val="22"/>
          <w:szCs w:val="22"/>
          <w:lang w:val="en-US"/>
        </w:rPr>
        <w:t>Not Used</w:t>
      </w:r>
      <w:r w:rsidR="00A57CD2" w:rsidRPr="001A5C2E">
        <w:rPr>
          <w:rFonts w:ascii="Calibri" w:hAnsi="Calibri" w:cs="Calibri"/>
          <w:b/>
          <w:bCs/>
          <w:sz w:val="22"/>
          <w:szCs w:val="22"/>
          <w:lang w:val="en-US"/>
        </w:rPr>
        <w:t xml:space="preserve"> - this section is not applicable in its entirety.</w:t>
      </w:r>
    </w:p>
    <w:p w14:paraId="387D3BAC" w14:textId="13803834" w:rsidR="00B14218" w:rsidRPr="00E87C34" w:rsidRDefault="007C4CB1" w:rsidP="00E87C34">
      <w:pPr>
        <w:numPr>
          <w:ilvl w:val="1"/>
          <w:numId w:val="2"/>
        </w:numPr>
        <w:rPr>
          <w:rFonts w:ascii="Calibri" w:hAnsi="Calibri" w:cs="Calibri"/>
          <w:sz w:val="22"/>
          <w:szCs w:val="22"/>
          <w:lang w:val="en-US"/>
        </w:rPr>
      </w:pPr>
      <w:r>
        <w:rPr>
          <w:rFonts w:ascii="Calibri" w:hAnsi="Calibri" w:cs="Calibri"/>
          <w:sz w:val="22"/>
          <w:szCs w:val="22"/>
          <w:lang w:val="en-US"/>
        </w:rPr>
        <w:t>NOT USED</w:t>
      </w:r>
    </w:p>
    <w:p w14:paraId="37670E6D" w14:textId="77777777" w:rsidR="00B14218" w:rsidRPr="00E87C34" w:rsidRDefault="00B14218" w:rsidP="00E87C34">
      <w:pPr>
        <w:ind w:left="720"/>
        <w:rPr>
          <w:rFonts w:ascii="Calibri" w:hAnsi="Calibri" w:cs="Calibri"/>
          <w:sz w:val="22"/>
          <w:szCs w:val="22"/>
          <w:lang w:val="en-US"/>
        </w:rPr>
      </w:pPr>
    </w:p>
    <w:p w14:paraId="07A13661" w14:textId="114711F5" w:rsidR="00B14218" w:rsidRPr="00E87C34" w:rsidRDefault="00CB1ADF" w:rsidP="00E87C34">
      <w:pPr>
        <w:numPr>
          <w:ilvl w:val="0"/>
          <w:numId w:val="2"/>
        </w:numPr>
        <w:rPr>
          <w:rFonts w:ascii="Calibri" w:hAnsi="Calibri" w:cs="Calibri"/>
          <w:sz w:val="22"/>
          <w:szCs w:val="22"/>
          <w:lang w:val="en-US"/>
        </w:rPr>
      </w:pPr>
      <w:r>
        <w:rPr>
          <w:rFonts w:ascii="Calibri" w:hAnsi="Calibri" w:cs="Calibri"/>
          <w:b/>
          <w:bCs/>
          <w:sz w:val="22"/>
          <w:szCs w:val="22"/>
          <w:lang w:val="en-US"/>
        </w:rPr>
        <w:t>Buyer</w:t>
      </w:r>
      <w:r w:rsidR="00A14AF9" w:rsidRPr="00E87C34">
        <w:rPr>
          <w:rFonts w:ascii="Calibri" w:hAnsi="Calibri" w:cs="Calibri"/>
          <w:b/>
          <w:bCs/>
          <w:sz w:val="22"/>
          <w:szCs w:val="22"/>
          <w:lang w:val="en-US"/>
        </w:rPr>
        <w:t xml:space="preserve"> Responsibilities</w:t>
      </w:r>
    </w:p>
    <w:p w14:paraId="4EAFE55A" w14:textId="77777777" w:rsidR="00B14218" w:rsidRPr="00E87C34" w:rsidRDefault="00B14218" w:rsidP="00E87C34">
      <w:pPr>
        <w:rPr>
          <w:rFonts w:ascii="Calibri" w:hAnsi="Calibri" w:cs="Calibri"/>
          <w:sz w:val="22"/>
          <w:szCs w:val="22"/>
          <w:lang w:val="en-US"/>
        </w:rPr>
      </w:pPr>
    </w:p>
    <w:p w14:paraId="4CFE9DCA" w14:textId="77777777" w:rsidR="00B14218" w:rsidRPr="00E87C34" w:rsidRDefault="00A14AF9" w:rsidP="00E87C34">
      <w:pPr>
        <w:numPr>
          <w:ilvl w:val="0"/>
          <w:numId w:val="2"/>
        </w:numPr>
        <w:rPr>
          <w:rFonts w:ascii="Calibri" w:hAnsi="Calibri" w:cs="Calibri"/>
          <w:sz w:val="22"/>
          <w:szCs w:val="22"/>
          <w:lang w:val="en-US"/>
        </w:rPr>
      </w:pPr>
      <w:r w:rsidRPr="00E87C34">
        <w:rPr>
          <w:rFonts w:ascii="Calibri" w:hAnsi="Calibri" w:cs="Calibri"/>
          <w:b/>
          <w:bCs/>
          <w:sz w:val="22"/>
          <w:szCs w:val="22"/>
          <w:lang w:val="en-US"/>
        </w:rPr>
        <w:t>Supplier Matters</w:t>
      </w:r>
    </w:p>
    <w:p w14:paraId="5EF81E08" w14:textId="028888A4" w:rsidR="00B14218" w:rsidRPr="00E87C34" w:rsidRDefault="00A14AF9" w:rsidP="00E87C34">
      <w:pPr>
        <w:numPr>
          <w:ilvl w:val="1"/>
          <w:numId w:val="2"/>
        </w:numPr>
        <w:rPr>
          <w:rFonts w:ascii="Calibri" w:hAnsi="Calibri" w:cs="Calibri"/>
          <w:sz w:val="22"/>
          <w:szCs w:val="22"/>
          <w:lang w:val="en-US"/>
        </w:rPr>
      </w:pPr>
      <w:r w:rsidRPr="00E87C34">
        <w:rPr>
          <w:rFonts w:ascii="Calibri" w:hAnsi="Calibri" w:cs="Calibri"/>
          <w:sz w:val="22"/>
          <w:szCs w:val="22"/>
          <w:lang w:val="en-US"/>
        </w:rPr>
        <w:t xml:space="preserve">Supplier Solution </w:t>
      </w:r>
    </w:p>
    <w:p w14:paraId="6FA4F5F7" w14:textId="779FBD7A" w:rsidR="00B14218" w:rsidRPr="00E87C34" w:rsidRDefault="00A14AF9" w:rsidP="00E87C34">
      <w:pPr>
        <w:numPr>
          <w:ilvl w:val="1"/>
          <w:numId w:val="2"/>
        </w:numPr>
        <w:rPr>
          <w:rFonts w:ascii="Calibri" w:hAnsi="Calibri" w:cs="Calibri"/>
          <w:sz w:val="22"/>
          <w:szCs w:val="22"/>
          <w:lang w:val="en-US"/>
        </w:rPr>
      </w:pPr>
      <w:r w:rsidRPr="00E87C34">
        <w:rPr>
          <w:rFonts w:ascii="Calibri" w:hAnsi="Calibri" w:cs="Calibri"/>
          <w:sz w:val="22"/>
          <w:szCs w:val="22"/>
          <w:lang w:val="en-US"/>
        </w:rPr>
        <w:t xml:space="preserve">Commercially Sensitive Information </w:t>
      </w:r>
    </w:p>
    <w:p w14:paraId="267CF580" w14:textId="0AAB3B04" w:rsidR="00B14218" w:rsidRPr="00E87C34" w:rsidRDefault="00A14AF9" w:rsidP="00E87C34">
      <w:pPr>
        <w:numPr>
          <w:ilvl w:val="1"/>
          <w:numId w:val="2"/>
        </w:numPr>
        <w:rPr>
          <w:rFonts w:ascii="Calibri" w:hAnsi="Calibri" w:cs="Calibri"/>
          <w:sz w:val="22"/>
          <w:szCs w:val="22"/>
          <w:lang w:val="en-US"/>
        </w:rPr>
      </w:pPr>
      <w:r w:rsidRPr="00E87C34">
        <w:rPr>
          <w:rFonts w:ascii="Calibri" w:hAnsi="Calibri" w:cs="Calibri"/>
          <w:sz w:val="22"/>
          <w:szCs w:val="22"/>
          <w:lang w:val="en-US"/>
        </w:rPr>
        <w:t>Notified Key Sub-</w:t>
      </w:r>
      <w:proofErr w:type="gramStart"/>
      <w:r w:rsidRPr="00E87C34">
        <w:rPr>
          <w:rFonts w:ascii="Calibri" w:hAnsi="Calibri" w:cs="Calibri"/>
          <w:sz w:val="22"/>
          <w:szCs w:val="22"/>
          <w:lang w:val="en-US"/>
        </w:rPr>
        <w:t>contractors</w:t>
      </w:r>
      <w:proofErr w:type="gramEnd"/>
      <w:r w:rsidR="007C4CB1">
        <w:rPr>
          <w:rFonts w:ascii="Calibri" w:hAnsi="Calibri" w:cs="Calibri"/>
          <w:sz w:val="22"/>
          <w:szCs w:val="22"/>
          <w:lang w:val="en-US"/>
        </w:rPr>
        <w:t xml:space="preserve"> </w:t>
      </w:r>
    </w:p>
    <w:p w14:paraId="22E2F137" w14:textId="311023C5" w:rsidR="00B14218" w:rsidRPr="00E87C34" w:rsidRDefault="00A14AF9" w:rsidP="00E87C34">
      <w:pPr>
        <w:numPr>
          <w:ilvl w:val="1"/>
          <w:numId w:val="2"/>
        </w:numPr>
        <w:rPr>
          <w:rFonts w:ascii="Calibri" w:hAnsi="Calibri" w:cs="Calibri"/>
          <w:sz w:val="22"/>
          <w:szCs w:val="22"/>
          <w:lang w:val="en-US"/>
        </w:rPr>
      </w:pPr>
      <w:r w:rsidRPr="00E87C34">
        <w:rPr>
          <w:rFonts w:ascii="Calibri" w:hAnsi="Calibri" w:cs="Calibri"/>
          <w:sz w:val="22"/>
          <w:szCs w:val="22"/>
          <w:lang w:val="en-US"/>
        </w:rPr>
        <w:t>Third Party Contracts</w:t>
      </w:r>
      <w:r w:rsidR="007C4CB1">
        <w:rPr>
          <w:rFonts w:ascii="Calibri" w:hAnsi="Calibri" w:cs="Calibri"/>
          <w:sz w:val="22"/>
          <w:szCs w:val="22"/>
          <w:lang w:val="en-US"/>
        </w:rPr>
        <w:t xml:space="preserve"> </w:t>
      </w:r>
    </w:p>
    <w:p w14:paraId="774C89EB" w14:textId="77777777" w:rsidR="00B14218" w:rsidRPr="00E87C34" w:rsidRDefault="00B14218" w:rsidP="00E87C34">
      <w:pPr>
        <w:ind w:left="720"/>
        <w:rPr>
          <w:rFonts w:ascii="Calibri" w:hAnsi="Calibri" w:cs="Calibri"/>
          <w:sz w:val="22"/>
          <w:szCs w:val="22"/>
          <w:lang w:val="en-US"/>
        </w:rPr>
      </w:pPr>
    </w:p>
    <w:p w14:paraId="4E53EC63" w14:textId="1D0A3343" w:rsidR="00B14218" w:rsidRPr="00443D2F" w:rsidRDefault="00A14AF9" w:rsidP="00E87C34">
      <w:pPr>
        <w:numPr>
          <w:ilvl w:val="0"/>
          <w:numId w:val="2"/>
        </w:numPr>
        <w:rPr>
          <w:rFonts w:ascii="Calibri" w:hAnsi="Calibri" w:cs="Calibri"/>
          <w:sz w:val="22"/>
          <w:szCs w:val="22"/>
          <w:lang w:val="en-US"/>
        </w:rPr>
      </w:pPr>
      <w:r w:rsidRPr="00443D2F">
        <w:rPr>
          <w:rFonts w:ascii="Calibri" w:hAnsi="Calibri" w:cs="Calibri"/>
          <w:b/>
          <w:bCs/>
          <w:sz w:val="22"/>
          <w:szCs w:val="22"/>
          <w:lang w:val="en-US"/>
        </w:rPr>
        <w:t>Software</w:t>
      </w:r>
      <w:r w:rsidR="00F17D06" w:rsidRPr="00443D2F">
        <w:rPr>
          <w:rFonts w:ascii="Calibri" w:hAnsi="Calibri" w:cs="Calibri"/>
          <w:b/>
          <w:bCs/>
          <w:sz w:val="22"/>
          <w:szCs w:val="22"/>
          <w:lang w:val="en-US"/>
        </w:rPr>
        <w:t xml:space="preserve"> – </w:t>
      </w:r>
      <w:r w:rsidR="00F17D06" w:rsidRPr="00AA1C6E">
        <w:rPr>
          <w:rFonts w:ascii="Calibri" w:hAnsi="Calibri" w:cs="Calibri"/>
          <w:b/>
          <w:bCs/>
          <w:sz w:val="22"/>
          <w:szCs w:val="22"/>
          <w:lang w:val="en-US"/>
        </w:rPr>
        <w:t>Not Used</w:t>
      </w:r>
      <w:r w:rsidR="00A57CD2" w:rsidRPr="00AA1C6E">
        <w:rPr>
          <w:rFonts w:ascii="Calibri" w:hAnsi="Calibri" w:cs="Calibri"/>
          <w:b/>
          <w:bCs/>
          <w:sz w:val="22"/>
          <w:szCs w:val="22"/>
          <w:lang w:val="en-US"/>
        </w:rPr>
        <w:t xml:space="preserve"> – this section is not applicable in its entirety.</w:t>
      </w:r>
    </w:p>
    <w:p w14:paraId="04A08116" w14:textId="77777777" w:rsidR="00B14218" w:rsidRPr="00E87C34" w:rsidRDefault="00B14218" w:rsidP="00E87C34">
      <w:pPr>
        <w:ind w:left="720"/>
        <w:rPr>
          <w:rFonts w:ascii="Calibri" w:hAnsi="Calibri" w:cs="Calibri"/>
          <w:sz w:val="22"/>
          <w:szCs w:val="22"/>
          <w:lang w:val="en-US"/>
        </w:rPr>
      </w:pPr>
    </w:p>
    <w:p w14:paraId="1C84EAC8" w14:textId="77777777" w:rsidR="00B14218" w:rsidRPr="00E87C34" w:rsidRDefault="00A14AF9" w:rsidP="00E87C34">
      <w:pPr>
        <w:numPr>
          <w:ilvl w:val="0"/>
          <w:numId w:val="2"/>
        </w:numPr>
        <w:rPr>
          <w:rFonts w:ascii="Calibri" w:hAnsi="Calibri" w:cs="Calibri"/>
          <w:sz w:val="22"/>
          <w:szCs w:val="22"/>
          <w:lang w:val="en-US"/>
        </w:rPr>
      </w:pPr>
      <w:r w:rsidRPr="00E87C34">
        <w:rPr>
          <w:rFonts w:ascii="Calibri" w:hAnsi="Calibri" w:cs="Calibri"/>
          <w:b/>
          <w:bCs/>
          <w:sz w:val="22"/>
          <w:szCs w:val="22"/>
          <w:lang w:val="en-US"/>
        </w:rPr>
        <w:t>Implementation and Testing</w:t>
      </w:r>
    </w:p>
    <w:p w14:paraId="322FC091" w14:textId="77777777" w:rsidR="00B14218" w:rsidRPr="00E87C34" w:rsidRDefault="00A14AF9" w:rsidP="00E87C34">
      <w:pPr>
        <w:numPr>
          <w:ilvl w:val="1"/>
          <w:numId w:val="2"/>
        </w:numPr>
        <w:rPr>
          <w:rFonts w:ascii="Calibri" w:hAnsi="Calibri" w:cs="Calibri"/>
          <w:sz w:val="22"/>
          <w:szCs w:val="22"/>
          <w:lang w:val="en-US"/>
        </w:rPr>
      </w:pPr>
      <w:r w:rsidRPr="00E87C34">
        <w:rPr>
          <w:rFonts w:ascii="Calibri" w:hAnsi="Calibri" w:cs="Calibri"/>
          <w:sz w:val="22"/>
          <w:szCs w:val="22"/>
          <w:lang w:val="en-US"/>
        </w:rPr>
        <w:t xml:space="preserve">Implementation Plan </w:t>
      </w:r>
    </w:p>
    <w:p w14:paraId="6CFB4035" w14:textId="77777777" w:rsidR="00B14218" w:rsidRPr="00E87C34" w:rsidRDefault="00A14AF9" w:rsidP="00E87C34">
      <w:pPr>
        <w:numPr>
          <w:ilvl w:val="1"/>
          <w:numId w:val="2"/>
        </w:numPr>
        <w:rPr>
          <w:rFonts w:ascii="Calibri" w:hAnsi="Calibri" w:cs="Calibri"/>
          <w:sz w:val="22"/>
          <w:szCs w:val="22"/>
          <w:lang w:val="en-US"/>
        </w:rPr>
      </w:pPr>
      <w:r w:rsidRPr="00E87C34">
        <w:rPr>
          <w:rFonts w:ascii="Calibri" w:hAnsi="Calibri" w:cs="Calibri"/>
          <w:sz w:val="22"/>
          <w:szCs w:val="22"/>
          <w:lang w:val="en-US"/>
        </w:rPr>
        <w:t xml:space="preserve">Testing Procedures </w:t>
      </w:r>
    </w:p>
    <w:p w14:paraId="7DDB20AB" w14:textId="77777777" w:rsidR="00B14218" w:rsidRPr="00E87C34" w:rsidRDefault="00B14218" w:rsidP="00E87C34">
      <w:pPr>
        <w:ind w:left="720"/>
        <w:rPr>
          <w:rFonts w:ascii="Calibri" w:hAnsi="Calibri" w:cs="Calibri"/>
          <w:sz w:val="22"/>
          <w:szCs w:val="22"/>
          <w:lang w:val="en-US"/>
        </w:rPr>
      </w:pPr>
    </w:p>
    <w:p w14:paraId="5A814438" w14:textId="77777777" w:rsidR="00B14218" w:rsidRPr="00E87C34" w:rsidRDefault="00A14AF9" w:rsidP="00E87C34">
      <w:pPr>
        <w:numPr>
          <w:ilvl w:val="0"/>
          <w:numId w:val="2"/>
        </w:numPr>
        <w:rPr>
          <w:rFonts w:ascii="Calibri" w:hAnsi="Calibri" w:cs="Calibri"/>
          <w:sz w:val="22"/>
          <w:szCs w:val="22"/>
          <w:lang w:val="en-US"/>
        </w:rPr>
      </w:pPr>
      <w:r w:rsidRPr="00E87C34">
        <w:rPr>
          <w:rFonts w:ascii="Calibri" w:hAnsi="Calibri" w:cs="Calibri"/>
          <w:b/>
          <w:bCs/>
          <w:sz w:val="22"/>
          <w:szCs w:val="22"/>
          <w:lang w:val="en-US"/>
        </w:rPr>
        <w:t>Financial Matters</w:t>
      </w:r>
    </w:p>
    <w:p w14:paraId="2C22FB2D" w14:textId="77777777" w:rsidR="00B14218" w:rsidRPr="00E87C34" w:rsidRDefault="00A14AF9" w:rsidP="00E87C34">
      <w:pPr>
        <w:numPr>
          <w:ilvl w:val="1"/>
          <w:numId w:val="2"/>
        </w:numPr>
        <w:rPr>
          <w:rFonts w:ascii="Calibri" w:hAnsi="Calibri" w:cs="Calibri"/>
          <w:sz w:val="22"/>
          <w:szCs w:val="22"/>
          <w:lang w:val="en-US"/>
        </w:rPr>
      </w:pPr>
      <w:r w:rsidRPr="00E87C34">
        <w:rPr>
          <w:rFonts w:ascii="Calibri" w:hAnsi="Calibri" w:cs="Calibri"/>
          <w:sz w:val="22"/>
          <w:szCs w:val="22"/>
          <w:lang w:val="en-US"/>
        </w:rPr>
        <w:t xml:space="preserve">Charges and Invoicing </w:t>
      </w:r>
    </w:p>
    <w:p w14:paraId="550AB73A" w14:textId="77777777" w:rsidR="00B14218" w:rsidRPr="00E87C34" w:rsidRDefault="00A14AF9" w:rsidP="00E87C34">
      <w:pPr>
        <w:ind w:left="720"/>
        <w:rPr>
          <w:rFonts w:ascii="Calibri" w:hAnsi="Calibri" w:cs="Calibri"/>
          <w:sz w:val="22"/>
          <w:szCs w:val="22"/>
          <w:lang w:val="en-US"/>
        </w:rPr>
      </w:pPr>
      <w:r w:rsidRPr="00E87C34">
        <w:rPr>
          <w:rFonts w:ascii="Calibri" w:hAnsi="Calibri" w:cs="Calibri"/>
          <w:sz w:val="22"/>
          <w:szCs w:val="22"/>
          <w:lang w:val="en-US"/>
        </w:rPr>
        <w:t xml:space="preserve">7.2 </w:t>
      </w:r>
      <w:r w:rsidRPr="00E87C34">
        <w:rPr>
          <w:rFonts w:ascii="Calibri" w:hAnsi="Calibri" w:cs="Calibri"/>
          <w:sz w:val="22"/>
          <w:szCs w:val="22"/>
          <w:lang w:val="en-US"/>
        </w:rPr>
        <w:tab/>
        <w:t>Payments on Termination</w:t>
      </w:r>
    </w:p>
    <w:p w14:paraId="172409A9" w14:textId="77777777" w:rsidR="00B14218" w:rsidRPr="00E87C34" w:rsidRDefault="00A14AF9" w:rsidP="00E87C34">
      <w:pPr>
        <w:ind w:left="720"/>
        <w:rPr>
          <w:rFonts w:ascii="Calibri" w:hAnsi="Calibri" w:cs="Calibri"/>
          <w:sz w:val="22"/>
          <w:szCs w:val="22"/>
          <w:lang w:val="en-US"/>
        </w:rPr>
      </w:pPr>
      <w:r w:rsidRPr="00E87C34">
        <w:rPr>
          <w:rFonts w:ascii="Calibri" w:hAnsi="Calibri" w:cs="Calibri"/>
          <w:sz w:val="22"/>
          <w:szCs w:val="22"/>
          <w:lang w:val="en-US"/>
        </w:rPr>
        <w:t>7.3</w:t>
      </w:r>
      <w:r w:rsidRPr="00E87C34">
        <w:rPr>
          <w:rFonts w:ascii="Calibri" w:hAnsi="Calibri" w:cs="Calibri"/>
          <w:sz w:val="22"/>
          <w:szCs w:val="22"/>
          <w:lang w:val="en-US"/>
        </w:rPr>
        <w:tab/>
        <w:t>Benchmarking</w:t>
      </w:r>
    </w:p>
    <w:p w14:paraId="5C9346D9" w14:textId="77777777" w:rsidR="00B14218" w:rsidRPr="00E87C34" w:rsidRDefault="00A14AF9" w:rsidP="00E87C34">
      <w:pPr>
        <w:ind w:left="720"/>
        <w:rPr>
          <w:rFonts w:ascii="Calibri" w:hAnsi="Calibri" w:cs="Calibri"/>
          <w:sz w:val="22"/>
          <w:szCs w:val="22"/>
          <w:lang w:val="en-US"/>
        </w:rPr>
      </w:pPr>
      <w:r w:rsidRPr="00E87C34">
        <w:rPr>
          <w:rFonts w:ascii="Calibri" w:hAnsi="Calibri" w:cs="Calibri"/>
          <w:sz w:val="22"/>
          <w:szCs w:val="22"/>
          <w:lang w:val="en-US"/>
        </w:rPr>
        <w:t>7.4</w:t>
      </w:r>
      <w:r w:rsidRPr="00E87C34">
        <w:rPr>
          <w:rFonts w:ascii="Calibri" w:hAnsi="Calibri" w:cs="Calibri"/>
          <w:sz w:val="22"/>
          <w:szCs w:val="22"/>
          <w:lang w:val="en-US"/>
        </w:rPr>
        <w:tab/>
        <w:t>Financial Distress</w:t>
      </w:r>
    </w:p>
    <w:p w14:paraId="51577CDF" w14:textId="62FF6625" w:rsidR="00A77E0B" w:rsidRDefault="00A14AF9" w:rsidP="00D3776B">
      <w:pPr>
        <w:pStyle w:val="ListParagraph"/>
        <w:numPr>
          <w:ilvl w:val="1"/>
          <w:numId w:val="84"/>
        </w:numPr>
        <w:ind w:left="1418" w:hanging="709"/>
        <w:rPr>
          <w:rFonts w:cs="Calibri"/>
          <w:lang w:val="en-US"/>
        </w:rPr>
      </w:pPr>
      <w:r w:rsidRPr="00A77E0B">
        <w:rPr>
          <w:rFonts w:cs="Calibri"/>
          <w:lang w:val="en-US"/>
        </w:rPr>
        <w:t>Fi</w:t>
      </w:r>
      <w:r w:rsidR="00A77E0B">
        <w:rPr>
          <w:rFonts w:cs="Calibri"/>
          <w:lang w:val="en-US"/>
        </w:rPr>
        <w:t>nancial Reports and Audit Right</w:t>
      </w:r>
      <w:r w:rsidR="00353C66">
        <w:rPr>
          <w:rFonts w:cs="Calibri"/>
          <w:lang w:val="en-US"/>
        </w:rPr>
        <w:t>s</w:t>
      </w:r>
    </w:p>
    <w:p w14:paraId="5827F15E" w14:textId="6AFEF059" w:rsidR="00B14218" w:rsidRPr="00A77E0B" w:rsidRDefault="00E06AF7" w:rsidP="00D3776B">
      <w:pPr>
        <w:pStyle w:val="ListParagraph"/>
        <w:numPr>
          <w:ilvl w:val="1"/>
          <w:numId w:val="84"/>
        </w:numPr>
        <w:ind w:left="1418" w:hanging="709"/>
        <w:rPr>
          <w:rFonts w:cs="Calibri"/>
          <w:lang w:val="en-US"/>
        </w:rPr>
      </w:pPr>
      <w:r w:rsidRPr="00A77E0B">
        <w:rPr>
          <w:rFonts w:cs="Calibri"/>
          <w:lang w:val="en-US"/>
        </w:rPr>
        <w:t>Anticipated Savings</w:t>
      </w:r>
      <w:r w:rsidR="007C4CB1" w:rsidRPr="00A77E0B">
        <w:rPr>
          <w:rFonts w:cs="Calibri"/>
          <w:lang w:val="en-US"/>
        </w:rPr>
        <w:t xml:space="preserve"> </w:t>
      </w:r>
    </w:p>
    <w:p w14:paraId="21A99148" w14:textId="77777777" w:rsidR="007C4CB1" w:rsidRPr="007C4CB1" w:rsidRDefault="007C4CB1" w:rsidP="007C4CB1">
      <w:pPr>
        <w:ind w:left="1440"/>
        <w:rPr>
          <w:rFonts w:ascii="Calibri" w:hAnsi="Calibri" w:cs="Calibri"/>
          <w:sz w:val="22"/>
          <w:szCs w:val="22"/>
          <w:lang w:val="en-US"/>
        </w:rPr>
      </w:pPr>
    </w:p>
    <w:p w14:paraId="0F639B09" w14:textId="77777777" w:rsidR="00B14218" w:rsidRPr="00E87C34" w:rsidRDefault="00A14AF9" w:rsidP="00D3776B">
      <w:pPr>
        <w:numPr>
          <w:ilvl w:val="0"/>
          <w:numId w:val="84"/>
        </w:numPr>
        <w:rPr>
          <w:rFonts w:ascii="Calibri" w:hAnsi="Calibri" w:cs="Calibri"/>
          <w:sz w:val="22"/>
          <w:szCs w:val="22"/>
          <w:lang w:val="en-US"/>
        </w:rPr>
      </w:pPr>
      <w:r w:rsidRPr="00E87C34">
        <w:rPr>
          <w:rFonts w:ascii="Calibri" w:hAnsi="Calibri" w:cs="Calibri"/>
          <w:b/>
          <w:bCs/>
          <w:sz w:val="22"/>
          <w:szCs w:val="22"/>
          <w:lang w:val="en-US"/>
        </w:rPr>
        <w:t>Governance</w:t>
      </w:r>
    </w:p>
    <w:p w14:paraId="32993FE5" w14:textId="77777777" w:rsidR="00A77E0B" w:rsidRDefault="00A14AF9" w:rsidP="00D3776B">
      <w:pPr>
        <w:pStyle w:val="ListParagraph"/>
        <w:numPr>
          <w:ilvl w:val="1"/>
          <w:numId w:val="85"/>
        </w:numPr>
        <w:ind w:firstLine="349"/>
        <w:rPr>
          <w:rFonts w:cs="Calibri"/>
          <w:lang w:val="en-US"/>
        </w:rPr>
      </w:pPr>
      <w:r w:rsidRPr="00A77E0B">
        <w:rPr>
          <w:rFonts w:cs="Calibri"/>
          <w:lang w:val="en-US"/>
        </w:rPr>
        <w:t xml:space="preserve">Governance </w:t>
      </w:r>
    </w:p>
    <w:p w14:paraId="06198A96" w14:textId="77777777" w:rsidR="00A77E0B" w:rsidRDefault="00A14AF9" w:rsidP="00D3776B">
      <w:pPr>
        <w:pStyle w:val="ListParagraph"/>
        <w:numPr>
          <w:ilvl w:val="1"/>
          <w:numId w:val="85"/>
        </w:numPr>
        <w:ind w:firstLine="349"/>
        <w:rPr>
          <w:rFonts w:cs="Calibri"/>
          <w:lang w:val="en-US"/>
        </w:rPr>
      </w:pPr>
      <w:r w:rsidRPr="00A77E0B">
        <w:rPr>
          <w:rFonts w:cs="Calibri"/>
          <w:lang w:val="en-US"/>
        </w:rPr>
        <w:t xml:space="preserve">Change Control Procedure </w:t>
      </w:r>
    </w:p>
    <w:p w14:paraId="6D34998F" w14:textId="77777777" w:rsidR="00A77E0B" w:rsidRDefault="00A14AF9" w:rsidP="00D3776B">
      <w:pPr>
        <w:pStyle w:val="ListParagraph"/>
        <w:numPr>
          <w:ilvl w:val="1"/>
          <w:numId w:val="85"/>
        </w:numPr>
        <w:ind w:firstLine="349"/>
        <w:rPr>
          <w:rFonts w:cs="Calibri"/>
          <w:lang w:val="en-US"/>
        </w:rPr>
      </w:pPr>
      <w:r w:rsidRPr="00A77E0B">
        <w:rPr>
          <w:rFonts w:cs="Calibri"/>
          <w:lang w:val="en-US"/>
        </w:rPr>
        <w:t xml:space="preserve">Dispute Resolution Procedure </w:t>
      </w:r>
    </w:p>
    <w:p w14:paraId="4DC9BFAB" w14:textId="77777777" w:rsidR="00A77E0B" w:rsidRDefault="00947C75" w:rsidP="00D3776B">
      <w:pPr>
        <w:pStyle w:val="ListParagraph"/>
        <w:numPr>
          <w:ilvl w:val="1"/>
          <w:numId w:val="85"/>
        </w:numPr>
        <w:ind w:firstLine="349"/>
        <w:rPr>
          <w:rFonts w:cs="Calibri"/>
          <w:lang w:val="en-US"/>
        </w:rPr>
      </w:pPr>
      <w:r w:rsidRPr="00A77E0B">
        <w:rPr>
          <w:rFonts w:cs="Calibri"/>
          <w:lang w:val="en-US"/>
        </w:rPr>
        <w:t xml:space="preserve">Reports and </w:t>
      </w:r>
      <w:r w:rsidR="00A14AF9" w:rsidRPr="00A77E0B">
        <w:rPr>
          <w:rFonts w:cs="Calibri"/>
          <w:lang w:val="en-US"/>
        </w:rPr>
        <w:t xml:space="preserve">Records Provisions </w:t>
      </w:r>
    </w:p>
    <w:p w14:paraId="23568B8A" w14:textId="77777777" w:rsidR="00A77E0B" w:rsidRDefault="00A14AF9" w:rsidP="00D3776B">
      <w:pPr>
        <w:pStyle w:val="ListParagraph"/>
        <w:numPr>
          <w:ilvl w:val="1"/>
          <w:numId w:val="85"/>
        </w:numPr>
        <w:ind w:firstLine="349"/>
        <w:rPr>
          <w:rFonts w:cs="Calibri"/>
          <w:lang w:val="en-US"/>
        </w:rPr>
      </w:pPr>
      <w:r w:rsidRPr="00A77E0B">
        <w:rPr>
          <w:rFonts w:cs="Calibri"/>
          <w:lang w:val="en-US"/>
        </w:rPr>
        <w:t xml:space="preserve">Exit Management </w:t>
      </w:r>
    </w:p>
    <w:p w14:paraId="4728AD70" w14:textId="77777777" w:rsidR="00A77E0B" w:rsidRDefault="00B14D94" w:rsidP="00D3776B">
      <w:pPr>
        <w:pStyle w:val="ListParagraph"/>
        <w:numPr>
          <w:ilvl w:val="1"/>
          <w:numId w:val="85"/>
        </w:numPr>
        <w:ind w:firstLine="349"/>
        <w:rPr>
          <w:rFonts w:cs="Calibri"/>
          <w:lang w:val="en-US"/>
        </w:rPr>
      </w:pPr>
      <w:r w:rsidRPr="00A77E0B">
        <w:rPr>
          <w:rFonts w:cs="Calibri"/>
          <w:lang w:val="en-US"/>
        </w:rPr>
        <w:t>Service Continuity Plan</w:t>
      </w:r>
      <w:r w:rsidR="00EB5ECC" w:rsidRPr="00A77E0B">
        <w:rPr>
          <w:rFonts w:cs="Calibri"/>
          <w:lang w:val="en-US"/>
        </w:rPr>
        <w:t xml:space="preserve"> and Corporate Resolution Planning</w:t>
      </w:r>
    </w:p>
    <w:p w14:paraId="74FDEDEE" w14:textId="3CE20D65" w:rsidR="00B14218" w:rsidRPr="00A77E0B" w:rsidRDefault="00A14AF9" w:rsidP="00D3776B">
      <w:pPr>
        <w:pStyle w:val="ListParagraph"/>
        <w:numPr>
          <w:ilvl w:val="1"/>
          <w:numId w:val="85"/>
        </w:numPr>
        <w:ind w:firstLine="349"/>
        <w:rPr>
          <w:rFonts w:cs="Calibri"/>
          <w:lang w:val="en-US"/>
        </w:rPr>
      </w:pPr>
      <w:r w:rsidRPr="00A77E0B">
        <w:rPr>
          <w:rFonts w:cs="Calibri"/>
          <w:lang w:val="en-US"/>
        </w:rPr>
        <w:t>Conduct of Claims</w:t>
      </w:r>
    </w:p>
    <w:p w14:paraId="4C9DBC2C" w14:textId="77777777" w:rsidR="00B14218" w:rsidRPr="00E87C34" w:rsidRDefault="00B14218" w:rsidP="00E87C34">
      <w:pPr>
        <w:ind w:left="720"/>
        <w:rPr>
          <w:rFonts w:ascii="Calibri" w:hAnsi="Calibri" w:cs="Calibri"/>
          <w:sz w:val="22"/>
          <w:szCs w:val="22"/>
          <w:lang w:val="en-US"/>
        </w:rPr>
      </w:pPr>
    </w:p>
    <w:p w14:paraId="5A48AF70" w14:textId="77777777" w:rsidR="00B14218" w:rsidRPr="00E87C34" w:rsidRDefault="00A14AF9" w:rsidP="00D3776B">
      <w:pPr>
        <w:numPr>
          <w:ilvl w:val="0"/>
          <w:numId w:val="85"/>
        </w:numPr>
        <w:rPr>
          <w:rFonts w:ascii="Calibri" w:hAnsi="Calibri" w:cs="Calibri"/>
          <w:sz w:val="22"/>
          <w:szCs w:val="22"/>
          <w:lang w:val="en-US"/>
        </w:rPr>
      </w:pPr>
      <w:r w:rsidRPr="00E87C34">
        <w:rPr>
          <w:rFonts w:ascii="Calibri" w:hAnsi="Calibri" w:cs="Calibri"/>
          <w:b/>
          <w:bCs/>
          <w:sz w:val="22"/>
          <w:szCs w:val="22"/>
          <w:lang w:val="en-US"/>
        </w:rPr>
        <w:t>Employment</w:t>
      </w:r>
    </w:p>
    <w:p w14:paraId="317F3228" w14:textId="01829294" w:rsidR="00B14218" w:rsidRPr="00E87C34" w:rsidRDefault="00A14AF9" w:rsidP="00D3776B">
      <w:pPr>
        <w:numPr>
          <w:ilvl w:val="1"/>
          <w:numId w:val="85"/>
        </w:numPr>
        <w:ind w:firstLine="349"/>
        <w:rPr>
          <w:rFonts w:ascii="Calibri" w:hAnsi="Calibri" w:cs="Calibri"/>
          <w:sz w:val="22"/>
          <w:szCs w:val="22"/>
          <w:lang w:val="en-US"/>
        </w:rPr>
      </w:pPr>
      <w:r w:rsidRPr="00E87C34">
        <w:rPr>
          <w:rFonts w:ascii="Calibri" w:hAnsi="Calibri" w:cs="Calibri"/>
          <w:sz w:val="22"/>
          <w:szCs w:val="22"/>
          <w:lang w:val="en-US"/>
        </w:rPr>
        <w:t xml:space="preserve">Staff Transfer </w:t>
      </w:r>
      <w:r w:rsidR="00F17D06">
        <w:rPr>
          <w:rFonts w:ascii="Calibri" w:hAnsi="Calibri" w:cs="Calibri"/>
          <w:sz w:val="22"/>
          <w:szCs w:val="22"/>
          <w:lang w:val="en-US"/>
        </w:rPr>
        <w:t xml:space="preserve">- </w:t>
      </w:r>
      <w:r w:rsidR="00F17D06" w:rsidRPr="00AA1C6E">
        <w:rPr>
          <w:rFonts w:ascii="Calibri" w:hAnsi="Calibri" w:cs="Calibri"/>
          <w:sz w:val="22"/>
          <w:szCs w:val="22"/>
          <w:lang w:val="en-US"/>
        </w:rPr>
        <w:t>Not Used</w:t>
      </w:r>
      <w:r w:rsidR="00A57CD2" w:rsidRPr="00AA1C6E">
        <w:rPr>
          <w:rFonts w:ascii="Calibri" w:hAnsi="Calibri" w:cs="Calibri"/>
          <w:sz w:val="22"/>
          <w:szCs w:val="22"/>
          <w:lang w:val="en-US"/>
        </w:rPr>
        <w:t xml:space="preserve"> – </w:t>
      </w:r>
      <w:r w:rsidR="00A57CD2" w:rsidRPr="00AA1C6E">
        <w:rPr>
          <w:rFonts w:ascii="Calibri" w:hAnsi="Calibri" w:cs="Calibri"/>
          <w:b/>
          <w:bCs/>
          <w:sz w:val="22"/>
          <w:szCs w:val="22"/>
          <w:lang w:val="en-US"/>
        </w:rPr>
        <w:t>this section is not applicable in its entirety.</w:t>
      </w:r>
    </w:p>
    <w:p w14:paraId="77B3F388" w14:textId="77777777" w:rsidR="00B14218" w:rsidRPr="00E87C34" w:rsidRDefault="00A14AF9" w:rsidP="00D3776B">
      <w:pPr>
        <w:numPr>
          <w:ilvl w:val="1"/>
          <w:numId w:val="85"/>
        </w:numPr>
        <w:ind w:firstLine="349"/>
        <w:rPr>
          <w:rFonts w:ascii="Calibri" w:hAnsi="Calibri" w:cs="Calibri"/>
          <w:sz w:val="22"/>
          <w:szCs w:val="22"/>
          <w:lang w:val="en-US"/>
        </w:rPr>
      </w:pPr>
      <w:bookmarkStart w:id="4" w:name="_Ref87018114"/>
      <w:r w:rsidRPr="00E87C34">
        <w:rPr>
          <w:rFonts w:ascii="Calibri" w:hAnsi="Calibri" w:cs="Calibri"/>
          <w:sz w:val="22"/>
          <w:szCs w:val="22"/>
          <w:lang w:val="en-US"/>
        </w:rPr>
        <w:t>Key Personnel</w:t>
      </w:r>
      <w:bookmarkEnd w:id="4"/>
      <w:r w:rsidRPr="00E87C34">
        <w:rPr>
          <w:rFonts w:ascii="Calibri" w:hAnsi="Calibri" w:cs="Calibri"/>
          <w:sz w:val="22"/>
          <w:szCs w:val="22"/>
          <w:lang w:val="en-US"/>
        </w:rPr>
        <w:t xml:space="preserve"> </w:t>
      </w:r>
    </w:p>
    <w:p w14:paraId="4D92A1CA" w14:textId="77777777" w:rsidR="00B14218" w:rsidRPr="00E87C34" w:rsidRDefault="00B14218" w:rsidP="00E87C34">
      <w:pPr>
        <w:ind w:left="720"/>
        <w:rPr>
          <w:rFonts w:ascii="Calibri" w:hAnsi="Calibri" w:cs="Calibri"/>
          <w:sz w:val="22"/>
          <w:szCs w:val="22"/>
          <w:lang w:val="en-US"/>
        </w:rPr>
      </w:pPr>
    </w:p>
    <w:p w14:paraId="1FCFA2D5" w14:textId="61A56ACE" w:rsidR="00390904" w:rsidRPr="00E87C34" w:rsidRDefault="00390904" w:rsidP="00D3776B">
      <w:pPr>
        <w:numPr>
          <w:ilvl w:val="0"/>
          <w:numId w:val="85"/>
        </w:numPr>
        <w:rPr>
          <w:rFonts w:ascii="Calibri" w:hAnsi="Calibri" w:cs="Calibri"/>
          <w:b/>
          <w:sz w:val="22"/>
          <w:szCs w:val="22"/>
          <w:lang w:val="en-US"/>
        </w:rPr>
      </w:pPr>
      <w:r w:rsidRPr="00E87C34">
        <w:rPr>
          <w:rFonts w:ascii="Calibri" w:hAnsi="Calibri" w:cs="Calibri"/>
          <w:b/>
          <w:bCs/>
          <w:sz w:val="22"/>
          <w:szCs w:val="22"/>
          <w:lang w:val="en-US"/>
        </w:rPr>
        <w:t>Guarantee</w:t>
      </w:r>
    </w:p>
    <w:p w14:paraId="21FF5760" w14:textId="77777777" w:rsidR="00FA6E3D" w:rsidRPr="00E87C34" w:rsidRDefault="00FA6E3D" w:rsidP="00E87C34">
      <w:pPr>
        <w:ind w:left="720"/>
        <w:rPr>
          <w:rFonts w:ascii="Calibri" w:hAnsi="Calibri" w:cs="Calibri"/>
          <w:b/>
          <w:sz w:val="22"/>
          <w:szCs w:val="22"/>
          <w:lang w:val="en-US"/>
        </w:rPr>
      </w:pPr>
    </w:p>
    <w:p w14:paraId="2F6E8F73" w14:textId="77777777" w:rsidR="00B73918" w:rsidRPr="00E87C34" w:rsidRDefault="00B73918" w:rsidP="00D3776B">
      <w:pPr>
        <w:numPr>
          <w:ilvl w:val="0"/>
          <w:numId w:val="85"/>
        </w:numPr>
        <w:rPr>
          <w:rFonts w:ascii="Calibri" w:hAnsi="Calibri" w:cs="Calibri"/>
          <w:b/>
          <w:sz w:val="22"/>
          <w:szCs w:val="22"/>
          <w:lang w:val="en-US"/>
        </w:rPr>
      </w:pPr>
      <w:r w:rsidRPr="00E87C34">
        <w:rPr>
          <w:rFonts w:ascii="Calibri" w:hAnsi="Calibri" w:cs="Calibri"/>
          <w:b/>
          <w:sz w:val="22"/>
          <w:szCs w:val="22"/>
          <w:lang w:val="en-US"/>
        </w:rPr>
        <w:lastRenderedPageBreak/>
        <w:t xml:space="preserve">Processing Personal Data </w:t>
      </w:r>
    </w:p>
    <w:p w14:paraId="29D2774F" w14:textId="77777777" w:rsidR="00B14218" w:rsidRPr="00E87C34" w:rsidRDefault="00B14218" w:rsidP="00E87C34">
      <w:pPr>
        <w:rPr>
          <w:rFonts w:ascii="Calibri" w:hAnsi="Calibri" w:cs="Calibri"/>
          <w:sz w:val="22"/>
          <w:szCs w:val="22"/>
        </w:rPr>
        <w:sectPr w:rsidR="00B14218" w:rsidRPr="00E87C34" w:rsidSect="00120AA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9" w:h="16834" w:code="9"/>
          <w:pgMar w:top="1440" w:right="1440" w:bottom="1440" w:left="1440" w:header="720" w:footer="343" w:gutter="0"/>
          <w:paperSrc w:first="14" w:other="14"/>
          <w:cols w:space="720"/>
          <w:noEndnote/>
          <w:titlePg/>
          <w:docGrid w:linePitch="272"/>
        </w:sectPr>
      </w:pPr>
    </w:p>
    <w:p w14:paraId="0F44150A" w14:textId="77777777" w:rsidR="00B14218" w:rsidRPr="00E87C34" w:rsidRDefault="00A14AF9" w:rsidP="00E87C34">
      <w:pPr>
        <w:pStyle w:val="Heading1"/>
        <w:keepNext w:val="0"/>
        <w:numPr>
          <w:ilvl w:val="0"/>
          <w:numId w:val="0"/>
        </w:numPr>
        <w:rPr>
          <w:rFonts w:ascii="Calibri" w:hAnsi="Calibri" w:cs="Calibri"/>
          <w:color w:val="FF0000"/>
          <w:sz w:val="22"/>
          <w:szCs w:val="22"/>
          <w:u w:val="none"/>
        </w:rPr>
      </w:pPr>
      <w:bookmarkStart w:id="8" w:name="OGDocType2"/>
      <w:bookmarkStart w:id="9" w:name="_Toc127759040"/>
      <w:bookmarkStart w:id="10" w:name="_Toc139079890"/>
      <w:bookmarkStart w:id="11" w:name="_Toc46347981"/>
      <w:bookmarkEnd w:id="8"/>
      <w:r w:rsidRPr="00E87C34">
        <w:rPr>
          <w:rFonts w:ascii="Calibri" w:hAnsi="Calibri" w:cs="Calibri"/>
          <w:color w:val="FF0000"/>
          <w:sz w:val="22"/>
          <w:szCs w:val="22"/>
          <w:u w:val="none"/>
        </w:rPr>
        <w:lastRenderedPageBreak/>
        <w:t>SECTION A - PRELIMINARIES</w:t>
      </w:r>
      <w:bookmarkEnd w:id="9"/>
      <w:bookmarkEnd w:id="10"/>
      <w:bookmarkEnd w:id="11"/>
    </w:p>
    <w:p w14:paraId="41E7D59B" w14:textId="77777777" w:rsidR="00B14218" w:rsidRPr="00E87C34" w:rsidRDefault="00A14AF9" w:rsidP="00E87C34">
      <w:pPr>
        <w:pStyle w:val="Heading1"/>
        <w:widowControl/>
        <w:numPr>
          <w:ilvl w:val="0"/>
          <w:numId w:val="3"/>
        </w:numPr>
        <w:rPr>
          <w:rFonts w:ascii="Calibri" w:hAnsi="Calibri" w:cs="Calibri"/>
          <w:sz w:val="22"/>
          <w:szCs w:val="22"/>
        </w:rPr>
      </w:pPr>
      <w:bookmarkStart w:id="12" w:name="_Toc127759041"/>
      <w:bookmarkStart w:id="13" w:name="_Toc139079891"/>
      <w:bookmarkStart w:id="14" w:name="_Toc46347982"/>
      <w:r w:rsidRPr="00E87C34">
        <w:rPr>
          <w:rFonts w:ascii="Calibri" w:hAnsi="Calibri" w:cs="Calibri"/>
          <w:sz w:val="22"/>
          <w:szCs w:val="22"/>
        </w:rPr>
        <w:t>DEFINITIONS AND INTERPRETATION</w:t>
      </w:r>
      <w:bookmarkEnd w:id="12"/>
      <w:bookmarkEnd w:id="13"/>
      <w:bookmarkEnd w:id="14"/>
    </w:p>
    <w:p w14:paraId="75FA8541" w14:textId="493F378E"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 xml:space="preserve">In this </w:t>
      </w:r>
      <w:r w:rsidR="001D7FB4">
        <w:rPr>
          <w:rFonts w:ascii="Calibri" w:hAnsi="Calibri" w:cs="Calibri"/>
          <w:sz w:val="22"/>
          <w:szCs w:val="22"/>
        </w:rPr>
        <w:t>Contract</w:t>
      </w:r>
      <w:r w:rsidRPr="00E87C34">
        <w:rPr>
          <w:rFonts w:ascii="Calibri" w:hAnsi="Calibri" w:cs="Calibri"/>
          <w:sz w:val="22"/>
          <w:szCs w:val="22"/>
        </w:rPr>
        <w:t>, unless otherwise provided or the context otherwise requires, capitalised expressions shall have the meanings set out in Schedule 1</w:t>
      </w:r>
      <w:r w:rsidRPr="00E87C34">
        <w:rPr>
          <w:rFonts w:ascii="Calibri" w:hAnsi="Calibri" w:cs="Calibri"/>
          <w:i/>
          <w:sz w:val="22"/>
          <w:szCs w:val="22"/>
        </w:rPr>
        <w:t> </w:t>
      </w:r>
      <w:r w:rsidRPr="00E87C34">
        <w:rPr>
          <w:rFonts w:ascii="Calibri" w:hAnsi="Calibri" w:cs="Calibri"/>
          <w:sz w:val="22"/>
          <w:szCs w:val="22"/>
        </w:rPr>
        <w:t>(</w:t>
      </w:r>
      <w:r w:rsidRPr="00E87C34">
        <w:rPr>
          <w:rFonts w:ascii="Calibri" w:hAnsi="Calibri" w:cs="Calibri"/>
          <w:i/>
          <w:sz w:val="22"/>
          <w:szCs w:val="22"/>
        </w:rPr>
        <w:t>Definitions</w:t>
      </w:r>
      <w:r w:rsidRPr="00E87C34">
        <w:rPr>
          <w:rFonts w:ascii="Calibri" w:hAnsi="Calibri" w:cs="Calibri"/>
          <w:sz w:val="22"/>
          <w:szCs w:val="22"/>
        </w:rPr>
        <w:t xml:space="preserve">) or the relevant Schedule in which that capitalised expression appears. </w:t>
      </w:r>
    </w:p>
    <w:p w14:paraId="26D708AC" w14:textId="4174F2F0"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In this </w:t>
      </w:r>
      <w:r w:rsidR="001D7FB4">
        <w:rPr>
          <w:rFonts w:ascii="Calibri" w:hAnsi="Calibri" w:cs="Calibri"/>
          <w:sz w:val="22"/>
          <w:szCs w:val="22"/>
        </w:rPr>
        <w:t>Contract</w:t>
      </w:r>
      <w:r w:rsidRPr="00E87C34">
        <w:rPr>
          <w:rFonts w:ascii="Calibri" w:hAnsi="Calibri" w:cs="Calibri"/>
          <w:sz w:val="22"/>
          <w:szCs w:val="22"/>
        </w:rPr>
        <w:t>, unless the context otherwise requires:</w:t>
      </w:r>
    </w:p>
    <w:p w14:paraId="22748448" w14:textId="77777777" w:rsidR="00B14218" w:rsidRPr="00E87C34" w:rsidRDefault="00A14AF9" w:rsidP="00E87C34">
      <w:pPr>
        <w:pStyle w:val="Heading3"/>
        <w:widowControl/>
        <w:numPr>
          <w:ilvl w:val="2"/>
          <w:numId w:val="3"/>
        </w:numPr>
        <w:rPr>
          <w:rFonts w:ascii="Calibri" w:hAnsi="Calibri" w:cs="Calibri"/>
          <w:sz w:val="22"/>
          <w:szCs w:val="22"/>
        </w:rPr>
      </w:pPr>
      <w:r w:rsidRPr="00E87C34">
        <w:rPr>
          <w:rFonts w:ascii="Calibri" w:hAnsi="Calibri" w:cs="Calibri"/>
          <w:sz w:val="22"/>
          <w:szCs w:val="22"/>
        </w:rPr>
        <w:t>the singular includes the plural and vice versa;</w:t>
      </w:r>
    </w:p>
    <w:p w14:paraId="6B0370CE" w14:textId="77777777" w:rsidR="00B14218" w:rsidRPr="00E87C34" w:rsidRDefault="00A14AF9" w:rsidP="00E87C34">
      <w:pPr>
        <w:pStyle w:val="Heading3"/>
        <w:widowControl/>
        <w:numPr>
          <w:ilvl w:val="2"/>
          <w:numId w:val="3"/>
        </w:numPr>
        <w:rPr>
          <w:rFonts w:ascii="Calibri" w:hAnsi="Calibri" w:cs="Calibri"/>
          <w:sz w:val="22"/>
          <w:szCs w:val="22"/>
        </w:rPr>
      </w:pPr>
      <w:r w:rsidRPr="00E87C34">
        <w:rPr>
          <w:rFonts w:ascii="Calibri" w:hAnsi="Calibri" w:cs="Calibri"/>
          <w:sz w:val="22"/>
          <w:szCs w:val="22"/>
        </w:rPr>
        <w:t xml:space="preserve">reference to a gender includes the other gender and the neuter; </w:t>
      </w:r>
    </w:p>
    <w:p w14:paraId="7E0B86F1" w14:textId="77777777" w:rsidR="00B14218" w:rsidRPr="00E87C34" w:rsidRDefault="00A14AF9" w:rsidP="00E87C34">
      <w:pPr>
        <w:pStyle w:val="Heading3"/>
        <w:widowControl/>
        <w:numPr>
          <w:ilvl w:val="2"/>
          <w:numId w:val="3"/>
        </w:numPr>
        <w:rPr>
          <w:rFonts w:ascii="Calibri" w:hAnsi="Calibri" w:cs="Calibri"/>
          <w:sz w:val="22"/>
          <w:szCs w:val="22"/>
        </w:rPr>
      </w:pPr>
      <w:r w:rsidRPr="00E87C34">
        <w:rPr>
          <w:rFonts w:ascii="Calibri" w:hAnsi="Calibri" w:cs="Calibri"/>
          <w:sz w:val="22"/>
          <w:szCs w:val="22"/>
        </w:rPr>
        <w:t>references to a person include an individual, company, body corporate, corporation, unincorporated association, firm, partnership or other legal entity or Central Government Body;</w:t>
      </w:r>
    </w:p>
    <w:p w14:paraId="1B44D259" w14:textId="075A7808" w:rsidR="00B14218" w:rsidRPr="00E87C34" w:rsidRDefault="00A14AF9" w:rsidP="00E87C34">
      <w:pPr>
        <w:pStyle w:val="Heading3"/>
        <w:widowControl/>
        <w:numPr>
          <w:ilvl w:val="2"/>
          <w:numId w:val="3"/>
        </w:numPr>
        <w:rPr>
          <w:rFonts w:ascii="Calibri" w:hAnsi="Calibri" w:cs="Calibri"/>
          <w:sz w:val="22"/>
          <w:szCs w:val="22"/>
        </w:rPr>
      </w:pPr>
      <w:r w:rsidRPr="00E87C34">
        <w:rPr>
          <w:rFonts w:ascii="Calibri" w:hAnsi="Calibri" w:cs="Calibri"/>
          <w:sz w:val="22"/>
          <w:szCs w:val="22"/>
        </w:rPr>
        <w:t xml:space="preserve">a reference to any Law includes a reference to that Law as amended, extended, </w:t>
      </w:r>
      <w:r w:rsidR="00AA1C6E" w:rsidRPr="00E87C34">
        <w:rPr>
          <w:rFonts w:ascii="Calibri" w:hAnsi="Calibri" w:cs="Calibri"/>
          <w:sz w:val="22"/>
          <w:szCs w:val="22"/>
        </w:rPr>
        <w:t>consolidated,</w:t>
      </w:r>
      <w:r w:rsidRPr="00E87C34">
        <w:rPr>
          <w:rFonts w:ascii="Calibri" w:hAnsi="Calibri" w:cs="Calibri"/>
          <w:sz w:val="22"/>
          <w:szCs w:val="22"/>
        </w:rPr>
        <w:t xml:space="preserve"> or re-enacted from time to time;</w:t>
      </w:r>
    </w:p>
    <w:p w14:paraId="385E0C4A" w14:textId="050F446D" w:rsidR="00773AD7" w:rsidRPr="00E87C34" w:rsidRDefault="00AD74DC" w:rsidP="00E87C34">
      <w:pPr>
        <w:pStyle w:val="Heading3"/>
        <w:widowControl/>
        <w:numPr>
          <w:ilvl w:val="2"/>
          <w:numId w:val="3"/>
        </w:numPr>
        <w:rPr>
          <w:rFonts w:ascii="Calibri" w:hAnsi="Calibri" w:cs="Calibri"/>
          <w:bCs w:val="0"/>
          <w:sz w:val="22"/>
          <w:szCs w:val="22"/>
        </w:rPr>
      </w:pPr>
      <w:r w:rsidRPr="00E87C34">
        <w:rPr>
          <w:rFonts w:ascii="Calibri" w:hAnsi="Calibri" w:cs="Calibri"/>
          <w:bCs w:val="0"/>
          <w:sz w:val="22"/>
          <w:szCs w:val="22"/>
        </w:rPr>
        <w:t xml:space="preserve">any reference in this </w:t>
      </w:r>
      <w:r w:rsidR="001D7FB4">
        <w:rPr>
          <w:rFonts w:ascii="Calibri" w:hAnsi="Calibri" w:cs="Calibri"/>
          <w:bCs w:val="0"/>
          <w:sz w:val="22"/>
          <w:szCs w:val="22"/>
        </w:rPr>
        <w:t>Contract</w:t>
      </w:r>
      <w:r w:rsidRPr="00E87C34">
        <w:rPr>
          <w:rFonts w:ascii="Calibri" w:hAnsi="Calibri" w:cs="Calibri"/>
          <w:bCs w:val="0"/>
          <w:sz w:val="22"/>
          <w:szCs w:val="22"/>
        </w:rPr>
        <w:t xml:space="preserve"> which immediately before Exit Day </w:t>
      </w:r>
      <w:r w:rsidR="00382A88" w:rsidRPr="00E87C34">
        <w:rPr>
          <w:rFonts w:ascii="Calibri" w:hAnsi="Calibri" w:cs="Calibri"/>
          <w:bCs w:val="0"/>
          <w:sz w:val="22"/>
          <w:szCs w:val="22"/>
        </w:rPr>
        <w:t>was</w:t>
      </w:r>
      <w:r w:rsidRPr="00E87C34">
        <w:rPr>
          <w:rFonts w:ascii="Calibri" w:hAnsi="Calibri" w:cs="Calibri"/>
          <w:bCs w:val="0"/>
          <w:sz w:val="22"/>
          <w:szCs w:val="22"/>
        </w:rPr>
        <w:t xml:space="preserve"> a reference to (as it has effect from time to time</w:t>
      </w:r>
      <w:r w:rsidR="005653D9" w:rsidRPr="00E87C34">
        <w:rPr>
          <w:rFonts w:ascii="Calibri" w:hAnsi="Calibri" w:cs="Calibri"/>
          <w:bCs w:val="0"/>
          <w:sz w:val="22"/>
          <w:szCs w:val="22"/>
        </w:rPr>
        <w:t xml:space="preserve">): </w:t>
      </w:r>
    </w:p>
    <w:p w14:paraId="279A287B" w14:textId="52583B62" w:rsidR="005653D9" w:rsidRPr="00E87C34" w:rsidRDefault="005653D9" w:rsidP="00E87C34">
      <w:pPr>
        <w:pStyle w:val="Body3"/>
        <w:rPr>
          <w:rFonts w:ascii="Calibri" w:hAnsi="Calibri" w:cs="Calibri"/>
          <w:sz w:val="22"/>
          <w:szCs w:val="22"/>
        </w:rPr>
      </w:pPr>
      <w:r w:rsidRPr="00E87C34">
        <w:rPr>
          <w:rFonts w:ascii="Calibri" w:hAnsi="Calibri" w:cs="Calibri"/>
          <w:sz w:val="22"/>
          <w:szCs w:val="22"/>
        </w:rPr>
        <w:t>(i) any EU regulation, EU decision, EU ter</w:t>
      </w:r>
      <w:r w:rsidR="007928A7" w:rsidRPr="00E87C34">
        <w:rPr>
          <w:rFonts w:ascii="Calibri" w:hAnsi="Calibri" w:cs="Calibri"/>
          <w:sz w:val="22"/>
          <w:szCs w:val="22"/>
        </w:rPr>
        <w:t>tiary legislation or provision of the EEA agreement</w:t>
      </w:r>
      <w:r w:rsidR="00FE5A5E" w:rsidRPr="00E87C34">
        <w:rPr>
          <w:rFonts w:ascii="Calibri" w:hAnsi="Calibri" w:cs="Calibri"/>
          <w:sz w:val="22"/>
          <w:szCs w:val="22"/>
        </w:rPr>
        <w:t xml:space="preserve"> </w:t>
      </w:r>
      <w:r w:rsidR="00FE5A5E" w:rsidRPr="00E87C34">
        <w:rPr>
          <w:rFonts w:ascii="Calibri" w:hAnsi="Calibri" w:cs="Calibri"/>
          <w:b/>
          <w:sz w:val="22"/>
          <w:szCs w:val="22"/>
        </w:rPr>
        <w:t>(“EU References”)</w:t>
      </w:r>
      <w:r w:rsidR="007928A7" w:rsidRPr="00E87C34">
        <w:rPr>
          <w:rFonts w:ascii="Calibri" w:hAnsi="Calibri" w:cs="Calibri"/>
          <w:sz w:val="22"/>
          <w:szCs w:val="22"/>
        </w:rPr>
        <w:t xml:space="preserve"> which is to form part of domestic law by application of section 3 of the European Union (Withdrawal) Act 2018</w:t>
      </w:r>
      <w:r w:rsidR="009F61B8" w:rsidRPr="00E87C34">
        <w:rPr>
          <w:rFonts w:ascii="Calibri" w:hAnsi="Calibri" w:cs="Calibri"/>
          <w:sz w:val="22"/>
          <w:szCs w:val="22"/>
        </w:rPr>
        <w:t xml:space="preserve"> shall be read on and after Exit Day as a reference to the EU References as they form part of domestic law by virtue of section 3 of the European Union (Withdrawal) Act 2018 as modified by domestic law from time to time;</w:t>
      </w:r>
      <w:r w:rsidR="007928A7" w:rsidRPr="00E87C34">
        <w:rPr>
          <w:rFonts w:ascii="Calibri" w:hAnsi="Calibri" w:cs="Calibri"/>
          <w:sz w:val="22"/>
          <w:szCs w:val="22"/>
        </w:rPr>
        <w:t xml:space="preserve"> and </w:t>
      </w:r>
    </w:p>
    <w:p w14:paraId="2857F8E0" w14:textId="73C75382" w:rsidR="007928A7" w:rsidRPr="00E87C34" w:rsidRDefault="007928A7" w:rsidP="00E87C34">
      <w:pPr>
        <w:pStyle w:val="Body3"/>
        <w:rPr>
          <w:rFonts w:ascii="Calibri" w:hAnsi="Calibri" w:cs="Calibri"/>
          <w:sz w:val="22"/>
          <w:szCs w:val="22"/>
        </w:rPr>
      </w:pPr>
      <w:r w:rsidRPr="00E87C34">
        <w:rPr>
          <w:rFonts w:ascii="Calibri" w:hAnsi="Calibri" w:cs="Calibri"/>
          <w:sz w:val="22"/>
          <w:szCs w:val="22"/>
        </w:rPr>
        <w:t>(ii) any EU institution or EU authority or other such EU body</w:t>
      </w:r>
      <w:r w:rsidR="009F61B8" w:rsidRPr="00E87C34">
        <w:rPr>
          <w:rFonts w:ascii="Calibri" w:hAnsi="Calibri" w:cs="Calibri"/>
          <w:sz w:val="22"/>
          <w:szCs w:val="22"/>
          <w:lang w:val="en-US"/>
        </w:rPr>
        <w:t xml:space="preserve"> shall be read on and after Exit Day as a reference to the UK institution, </w:t>
      </w:r>
      <w:r w:rsidR="00AA1C6E" w:rsidRPr="00E87C34">
        <w:rPr>
          <w:rFonts w:ascii="Calibri" w:hAnsi="Calibri" w:cs="Calibri"/>
          <w:sz w:val="22"/>
          <w:szCs w:val="22"/>
          <w:lang w:val="en-US"/>
        </w:rPr>
        <w:t>authority,</w:t>
      </w:r>
      <w:r w:rsidR="009F61B8" w:rsidRPr="00E87C34">
        <w:rPr>
          <w:rFonts w:ascii="Calibri" w:hAnsi="Calibri" w:cs="Calibri"/>
          <w:sz w:val="22"/>
          <w:szCs w:val="22"/>
          <w:lang w:val="en-US"/>
        </w:rPr>
        <w:t xml:space="preserve"> or body to which its functions were transferred</w:t>
      </w:r>
      <w:r w:rsidR="009F61B8" w:rsidRPr="00E87C34">
        <w:rPr>
          <w:rFonts w:ascii="Calibri" w:hAnsi="Calibri" w:cs="Calibri"/>
          <w:sz w:val="22"/>
          <w:szCs w:val="22"/>
        </w:rPr>
        <w:t>;</w:t>
      </w:r>
      <w:r w:rsidRPr="00E87C34">
        <w:rPr>
          <w:rFonts w:ascii="Calibri" w:hAnsi="Calibri" w:cs="Calibri"/>
          <w:sz w:val="22"/>
          <w:szCs w:val="22"/>
        </w:rPr>
        <w:t xml:space="preserve"> </w:t>
      </w:r>
    </w:p>
    <w:p w14:paraId="3A46717B" w14:textId="00559A88" w:rsidR="00B14218" w:rsidRPr="00E87C34" w:rsidRDefault="00A14AF9" w:rsidP="00E87C34">
      <w:pPr>
        <w:pStyle w:val="Heading3"/>
        <w:widowControl/>
        <w:numPr>
          <w:ilvl w:val="2"/>
          <w:numId w:val="3"/>
        </w:numPr>
        <w:rPr>
          <w:rFonts w:ascii="Calibri" w:hAnsi="Calibri" w:cs="Calibri"/>
          <w:sz w:val="22"/>
          <w:szCs w:val="22"/>
        </w:rPr>
      </w:pPr>
      <w:r w:rsidRPr="00E87C34">
        <w:rPr>
          <w:rFonts w:ascii="Calibri" w:hAnsi="Calibri" w:cs="Calibri"/>
          <w:sz w:val="22"/>
          <w:szCs w:val="22"/>
        </w:rPr>
        <w:t>the words “</w:t>
      </w:r>
      <w:r w:rsidRPr="00E87C34">
        <w:rPr>
          <w:rFonts w:ascii="Calibri" w:hAnsi="Calibri" w:cs="Calibri"/>
          <w:b/>
          <w:sz w:val="22"/>
          <w:szCs w:val="22"/>
        </w:rPr>
        <w:t>including</w:t>
      </w:r>
      <w:r w:rsidRPr="00E87C34">
        <w:rPr>
          <w:rFonts w:ascii="Calibri" w:hAnsi="Calibri" w:cs="Calibri"/>
          <w:sz w:val="22"/>
          <w:szCs w:val="22"/>
        </w:rPr>
        <w:t>”, “</w:t>
      </w:r>
      <w:r w:rsidRPr="00E87C34">
        <w:rPr>
          <w:rFonts w:ascii="Calibri" w:hAnsi="Calibri" w:cs="Calibri"/>
          <w:b/>
          <w:sz w:val="22"/>
          <w:szCs w:val="22"/>
        </w:rPr>
        <w:t>other</w:t>
      </w:r>
      <w:r w:rsidRPr="00E87C34">
        <w:rPr>
          <w:rFonts w:ascii="Calibri" w:hAnsi="Calibri" w:cs="Calibri"/>
          <w:sz w:val="22"/>
          <w:szCs w:val="22"/>
        </w:rPr>
        <w:t>”, “</w:t>
      </w:r>
      <w:r w:rsidRPr="00E87C34">
        <w:rPr>
          <w:rFonts w:ascii="Calibri" w:hAnsi="Calibri" w:cs="Calibri"/>
          <w:b/>
          <w:sz w:val="22"/>
          <w:szCs w:val="22"/>
        </w:rPr>
        <w:t>in particular</w:t>
      </w:r>
      <w:r w:rsidRPr="00E87C34">
        <w:rPr>
          <w:rFonts w:ascii="Calibri" w:hAnsi="Calibri" w:cs="Calibri"/>
          <w:sz w:val="22"/>
          <w:szCs w:val="22"/>
        </w:rPr>
        <w:t>”, “</w:t>
      </w:r>
      <w:r w:rsidRPr="00E87C34">
        <w:rPr>
          <w:rFonts w:ascii="Calibri" w:hAnsi="Calibri" w:cs="Calibri"/>
          <w:b/>
          <w:sz w:val="22"/>
          <w:szCs w:val="22"/>
        </w:rPr>
        <w:t>for example</w:t>
      </w:r>
      <w:r w:rsidRPr="00E87C34">
        <w:rPr>
          <w:rFonts w:ascii="Calibri" w:hAnsi="Calibri" w:cs="Calibri"/>
          <w:sz w:val="22"/>
          <w:szCs w:val="22"/>
        </w:rPr>
        <w:t>” and similar words shall not limit the generality of the preceding words and shall be construed as if they were immediately followed by the words “without limitation”;</w:t>
      </w:r>
    </w:p>
    <w:p w14:paraId="3B7C4AA9" w14:textId="77777777" w:rsidR="00B14218" w:rsidRPr="00E87C34" w:rsidRDefault="00A14AF9" w:rsidP="00E87C34">
      <w:pPr>
        <w:pStyle w:val="Heading3"/>
        <w:widowControl/>
        <w:numPr>
          <w:ilvl w:val="2"/>
          <w:numId w:val="3"/>
        </w:numPr>
        <w:rPr>
          <w:rFonts w:ascii="Calibri" w:hAnsi="Calibri" w:cs="Calibri"/>
          <w:sz w:val="22"/>
          <w:szCs w:val="22"/>
        </w:rPr>
      </w:pPr>
      <w:r w:rsidRPr="00E87C34">
        <w:rPr>
          <w:rFonts w:ascii="Calibri" w:hAnsi="Calibri" w:cs="Calibri"/>
          <w:sz w:val="22"/>
          <w:szCs w:val="22"/>
        </w:rPr>
        <w:t>references to “</w:t>
      </w:r>
      <w:r w:rsidRPr="00E87C34">
        <w:rPr>
          <w:rFonts w:ascii="Calibri" w:hAnsi="Calibri" w:cs="Calibri"/>
          <w:b/>
          <w:sz w:val="22"/>
          <w:szCs w:val="22"/>
        </w:rPr>
        <w:t>writing</w:t>
      </w:r>
      <w:r w:rsidRPr="00E87C34">
        <w:rPr>
          <w:rFonts w:ascii="Calibri" w:hAnsi="Calibri" w:cs="Calibri"/>
          <w:sz w:val="22"/>
          <w:szCs w:val="22"/>
        </w:rPr>
        <w:t xml:space="preserve">” include typing, printing, lithography, photography, display on a screen, electronic and facsimile </w:t>
      </w:r>
      <w:proofErr w:type="gramStart"/>
      <w:r w:rsidRPr="00E87C34">
        <w:rPr>
          <w:rFonts w:ascii="Calibri" w:hAnsi="Calibri" w:cs="Calibri"/>
          <w:sz w:val="22"/>
          <w:szCs w:val="22"/>
        </w:rPr>
        <w:t>transmission</w:t>
      </w:r>
      <w:proofErr w:type="gramEnd"/>
      <w:r w:rsidRPr="00E87C34">
        <w:rPr>
          <w:rFonts w:ascii="Calibri" w:hAnsi="Calibri" w:cs="Calibri"/>
          <w:sz w:val="22"/>
          <w:szCs w:val="22"/>
        </w:rPr>
        <w:t xml:space="preserve"> and other modes of representing or reproducing words in a visible form, and expressions referring to writing shall be construed accordingly;</w:t>
      </w:r>
    </w:p>
    <w:p w14:paraId="2A48FA1B" w14:textId="644A488D" w:rsidR="00B14218" w:rsidRPr="00E87C34" w:rsidRDefault="00A14AF9" w:rsidP="00E87C34">
      <w:pPr>
        <w:pStyle w:val="Heading3"/>
        <w:widowControl/>
        <w:numPr>
          <w:ilvl w:val="2"/>
          <w:numId w:val="3"/>
        </w:numPr>
        <w:rPr>
          <w:rFonts w:ascii="Calibri" w:hAnsi="Calibri" w:cs="Calibri"/>
          <w:sz w:val="22"/>
          <w:szCs w:val="22"/>
        </w:rPr>
      </w:pPr>
      <w:r w:rsidRPr="00E87C34">
        <w:rPr>
          <w:rFonts w:ascii="Calibri" w:hAnsi="Calibri" w:cs="Calibri"/>
          <w:sz w:val="22"/>
          <w:szCs w:val="22"/>
        </w:rPr>
        <w:t xml:space="preserve">the headings are for ease of reference only and shall not affect the interpretation or construction of this </w:t>
      </w:r>
      <w:r w:rsidR="001D7FB4">
        <w:rPr>
          <w:rFonts w:ascii="Calibri" w:hAnsi="Calibri" w:cs="Calibri"/>
          <w:sz w:val="22"/>
          <w:szCs w:val="22"/>
        </w:rPr>
        <w:t>Contract</w:t>
      </w:r>
      <w:r w:rsidRPr="00E87C34">
        <w:rPr>
          <w:rFonts w:ascii="Calibri" w:hAnsi="Calibri" w:cs="Calibri"/>
          <w:sz w:val="22"/>
          <w:szCs w:val="22"/>
        </w:rPr>
        <w:t xml:space="preserve">; </w:t>
      </w:r>
    </w:p>
    <w:p w14:paraId="4CAFA6F0" w14:textId="7BB04985" w:rsidR="00B14218" w:rsidRPr="00E87C34" w:rsidRDefault="00A14AF9" w:rsidP="00E87C34">
      <w:pPr>
        <w:pStyle w:val="Heading3"/>
        <w:widowControl/>
        <w:numPr>
          <w:ilvl w:val="2"/>
          <w:numId w:val="3"/>
        </w:numPr>
        <w:rPr>
          <w:rFonts w:ascii="Calibri" w:hAnsi="Calibri" w:cs="Calibri"/>
          <w:sz w:val="22"/>
          <w:szCs w:val="22"/>
        </w:rPr>
      </w:pPr>
      <w:r w:rsidRPr="00E87C34">
        <w:rPr>
          <w:rFonts w:ascii="Calibri" w:hAnsi="Calibri" w:cs="Calibri"/>
          <w:sz w:val="22"/>
          <w:szCs w:val="22"/>
        </w:rPr>
        <w:t xml:space="preserve">unless otherwise provided and save for references </w:t>
      </w:r>
      <w:r w:rsidRPr="00341F1C">
        <w:rPr>
          <w:rFonts w:ascii="Calibri" w:hAnsi="Calibri" w:cs="Calibri"/>
          <w:sz w:val="22"/>
          <w:szCs w:val="22"/>
        </w:rPr>
        <w:t xml:space="preserve">in </w:t>
      </w:r>
      <w:r w:rsidR="00341F1C" w:rsidRPr="00341F1C">
        <w:rPr>
          <w:rFonts w:ascii="Calibri" w:hAnsi="Calibri" w:cs="Calibri"/>
          <w:sz w:val="22"/>
          <w:szCs w:val="22"/>
        </w:rPr>
        <w:t>Annexes 1 to 2</w:t>
      </w:r>
      <w:r w:rsidRPr="00E87C34">
        <w:rPr>
          <w:rFonts w:ascii="Calibri" w:hAnsi="Calibri" w:cs="Calibri"/>
          <w:sz w:val="22"/>
          <w:szCs w:val="22"/>
        </w:rPr>
        <w:t xml:space="preserve"> of Schedule 5 (</w:t>
      </w:r>
      <w:r w:rsidRPr="00E87C34">
        <w:rPr>
          <w:rFonts w:ascii="Calibri" w:hAnsi="Calibri" w:cs="Calibri"/>
          <w:i/>
          <w:sz w:val="22"/>
          <w:szCs w:val="22"/>
        </w:rPr>
        <w:t>Software</w:t>
      </w:r>
      <w:r w:rsidRPr="00E87C34">
        <w:rPr>
          <w:rFonts w:ascii="Calibri" w:hAnsi="Calibri" w:cs="Calibri"/>
          <w:sz w:val="22"/>
          <w:szCs w:val="22"/>
        </w:rPr>
        <w:t>) and in Schedule 10 (</w:t>
      </w:r>
      <w:r w:rsidRPr="00E87C34">
        <w:rPr>
          <w:rFonts w:ascii="Calibri" w:hAnsi="Calibri" w:cs="Calibri"/>
          <w:i/>
          <w:sz w:val="22"/>
          <w:szCs w:val="22"/>
        </w:rPr>
        <w:t>Guarantee</w:t>
      </w:r>
      <w:r w:rsidRPr="00E87C34">
        <w:rPr>
          <w:rFonts w:ascii="Calibri" w:hAnsi="Calibri" w:cs="Calibri"/>
          <w:sz w:val="22"/>
          <w:szCs w:val="22"/>
        </w:rPr>
        <w:t xml:space="preserve">), references to Clauses and Schedules are references to the clauses and schedules of this </w:t>
      </w:r>
      <w:r w:rsidR="001D7FB4">
        <w:rPr>
          <w:rFonts w:ascii="Calibri" w:hAnsi="Calibri" w:cs="Calibri"/>
          <w:sz w:val="22"/>
          <w:szCs w:val="22"/>
        </w:rPr>
        <w:t>Contract</w:t>
      </w:r>
      <w:r w:rsidRPr="00E87C34">
        <w:rPr>
          <w:rFonts w:ascii="Calibri" w:hAnsi="Calibri" w:cs="Calibri"/>
          <w:sz w:val="22"/>
          <w:szCs w:val="22"/>
        </w:rPr>
        <w:t xml:space="preserve"> and references in any Schedule </w:t>
      </w:r>
      <w:r w:rsidR="00EA3F90">
        <w:rPr>
          <w:rFonts w:ascii="Calibri" w:hAnsi="Calibri" w:cs="Calibri"/>
          <w:sz w:val="22"/>
          <w:szCs w:val="22"/>
        </w:rPr>
        <w:t xml:space="preserve">or Attachment </w:t>
      </w:r>
      <w:r w:rsidRPr="00E87C34">
        <w:rPr>
          <w:rFonts w:ascii="Calibri" w:hAnsi="Calibri" w:cs="Calibri"/>
          <w:sz w:val="22"/>
          <w:szCs w:val="22"/>
        </w:rPr>
        <w:t>to Paragraphs, Parts and Annexes are, unless otherwise provided, references to the paragraphs, parts and annexes of the Schedule</w:t>
      </w:r>
      <w:r w:rsidR="00EA3F90">
        <w:rPr>
          <w:rFonts w:ascii="Calibri" w:hAnsi="Calibri" w:cs="Calibri"/>
          <w:sz w:val="22"/>
          <w:szCs w:val="22"/>
        </w:rPr>
        <w:t xml:space="preserve"> or </w:t>
      </w:r>
      <w:r w:rsidR="00EA3F90">
        <w:rPr>
          <w:rFonts w:ascii="Calibri" w:hAnsi="Calibri" w:cs="Calibri"/>
          <w:sz w:val="22"/>
          <w:szCs w:val="22"/>
        </w:rPr>
        <w:lastRenderedPageBreak/>
        <w:t>Attachment</w:t>
      </w:r>
      <w:r w:rsidRPr="00E87C34">
        <w:rPr>
          <w:rFonts w:ascii="Calibri" w:hAnsi="Calibri" w:cs="Calibri"/>
          <w:sz w:val="22"/>
          <w:szCs w:val="22"/>
        </w:rPr>
        <w:t xml:space="preserve"> or the Part of the Schedule </w:t>
      </w:r>
      <w:r w:rsidR="00EA3F90">
        <w:rPr>
          <w:rFonts w:ascii="Calibri" w:hAnsi="Calibri" w:cs="Calibri"/>
          <w:sz w:val="22"/>
          <w:szCs w:val="22"/>
        </w:rPr>
        <w:t xml:space="preserve">or Attachment </w:t>
      </w:r>
      <w:r w:rsidRPr="00E87C34">
        <w:rPr>
          <w:rFonts w:ascii="Calibri" w:hAnsi="Calibri" w:cs="Calibri"/>
          <w:sz w:val="22"/>
          <w:szCs w:val="22"/>
        </w:rPr>
        <w:t>in which the references appear; and</w:t>
      </w:r>
    </w:p>
    <w:p w14:paraId="09A429D2" w14:textId="6A3F8A1F" w:rsidR="00B14218" w:rsidRPr="00E87C34" w:rsidRDefault="00A14AF9" w:rsidP="00E87C34">
      <w:pPr>
        <w:pStyle w:val="Heading3"/>
        <w:widowControl/>
        <w:numPr>
          <w:ilvl w:val="2"/>
          <w:numId w:val="3"/>
        </w:numPr>
        <w:rPr>
          <w:rFonts w:ascii="Calibri" w:hAnsi="Calibri" w:cs="Calibri"/>
          <w:sz w:val="22"/>
          <w:szCs w:val="22"/>
        </w:rPr>
      </w:pPr>
      <w:r w:rsidRPr="00E87C34">
        <w:rPr>
          <w:rFonts w:ascii="Calibri" w:hAnsi="Calibri" w:cs="Calibri"/>
          <w:sz w:val="22"/>
          <w:szCs w:val="22"/>
        </w:rPr>
        <w:t xml:space="preserve">references to this </w:t>
      </w:r>
      <w:r w:rsidR="001D7FB4">
        <w:rPr>
          <w:rFonts w:ascii="Calibri" w:hAnsi="Calibri" w:cs="Calibri"/>
          <w:sz w:val="22"/>
          <w:szCs w:val="22"/>
        </w:rPr>
        <w:t>Contract</w:t>
      </w:r>
      <w:r w:rsidRPr="00E87C34">
        <w:rPr>
          <w:rFonts w:ascii="Calibri" w:hAnsi="Calibri" w:cs="Calibri"/>
          <w:sz w:val="22"/>
          <w:szCs w:val="22"/>
        </w:rPr>
        <w:t xml:space="preserve"> are references to this </w:t>
      </w:r>
      <w:r w:rsidR="001D7FB4">
        <w:rPr>
          <w:rFonts w:ascii="Calibri" w:hAnsi="Calibri" w:cs="Calibri"/>
          <w:sz w:val="22"/>
          <w:szCs w:val="22"/>
        </w:rPr>
        <w:t>Contract</w:t>
      </w:r>
      <w:r w:rsidRPr="00E87C34">
        <w:rPr>
          <w:rFonts w:ascii="Calibri" w:hAnsi="Calibri" w:cs="Calibri"/>
          <w:sz w:val="22"/>
          <w:szCs w:val="22"/>
        </w:rPr>
        <w:t xml:space="preserve"> as amended from time to time.</w:t>
      </w:r>
    </w:p>
    <w:p w14:paraId="79E50E97" w14:textId="64B8BE15" w:rsidR="00B14218" w:rsidRPr="00DA422B"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 xml:space="preserve">Where a standard, policy or document is referred to in this </w:t>
      </w:r>
      <w:r w:rsidR="001D7FB4">
        <w:rPr>
          <w:rFonts w:ascii="Calibri" w:hAnsi="Calibri" w:cs="Calibri"/>
          <w:sz w:val="22"/>
          <w:szCs w:val="22"/>
        </w:rPr>
        <w:t>Contract</w:t>
      </w:r>
      <w:r w:rsidRPr="00E87C34">
        <w:rPr>
          <w:rFonts w:ascii="Calibri" w:hAnsi="Calibri" w:cs="Calibri"/>
          <w:sz w:val="22"/>
          <w:szCs w:val="22"/>
        </w:rPr>
        <w:t xml:space="preserve"> by reference to a hyperlink, then if the hyperlink is changed or no longer provides access to the relevant standard, policy or document, the Supplier shall notify the </w:t>
      </w:r>
      <w:r w:rsidR="00CB1ADF">
        <w:rPr>
          <w:rFonts w:ascii="Calibri" w:hAnsi="Calibri" w:cs="Calibri"/>
          <w:sz w:val="22"/>
          <w:szCs w:val="22"/>
        </w:rPr>
        <w:t>Buyer</w:t>
      </w:r>
      <w:r w:rsidRPr="00E87C34">
        <w:rPr>
          <w:rFonts w:ascii="Calibri" w:hAnsi="Calibri" w:cs="Calibri"/>
          <w:sz w:val="22"/>
          <w:szCs w:val="22"/>
        </w:rPr>
        <w:t xml:space="preserve"> and the Parties shall update </w:t>
      </w:r>
      <w:r w:rsidRPr="00DA422B">
        <w:rPr>
          <w:rFonts w:ascii="Calibri" w:hAnsi="Calibri" w:cs="Calibri"/>
          <w:sz w:val="22"/>
          <w:szCs w:val="22"/>
        </w:rPr>
        <w:t xml:space="preserve">this </w:t>
      </w:r>
      <w:r w:rsidR="001D7FB4" w:rsidRPr="00DA422B">
        <w:rPr>
          <w:rFonts w:ascii="Calibri" w:hAnsi="Calibri" w:cs="Calibri"/>
          <w:sz w:val="22"/>
          <w:szCs w:val="22"/>
        </w:rPr>
        <w:t>Contract</w:t>
      </w:r>
      <w:r w:rsidRPr="00DA422B">
        <w:rPr>
          <w:rFonts w:ascii="Calibri" w:hAnsi="Calibri" w:cs="Calibri"/>
          <w:sz w:val="22"/>
          <w:szCs w:val="22"/>
        </w:rPr>
        <w:t xml:space="preserve"> with a reference to the replacement hyperlink.</w:t>
      </w:r>
    </w:p>
    <w:p w14:paraId="636DA4A0" w14:textId="4A12515F" w:rsidR="00B14218" w:rsidRPr="00DA422B" w:rsidRDefault="00A14AF9" w:rsidP="00E87C34">
      <w:pPr>
        <w:pStyle w:val="Heading2"/>
        <w:keepNext/>
        <w:widowControl/>
        <w:numPr>
          <w:ilvl w:val="1"/>
          <w:numId w:val="5"/>
        </w:numPr>
        <w:rPr>
          <w:rFonts w:ascii="Calibri" w:hAnsi="Calibri" w:cs="Calibri"/>
          <w:sz w:val="22"/>
          <w:szCs w:val="22"/>
        </w:rPr>
      </w:pPr>
      <w:r w:rsidRPr="00DA422B">
        <w:rPr>
          <w:rFonts w:ascii="Calibri" w:hAnsi="Calibri" w:cs="Calibri"/>
          <w:sz w:val="22"/>
          <w:szCs w:val="22"/>
        </w:rPr>
        <w:t xml:space="preserve">If there is any conflict between the </w:t>
      </w:r>
      <w:r w:rsidR="00FD274C" w:rsidRPr="00DA422B">
        <w:rPr>
          <w:rFonts w:ascii="Calibri" w:hAnsi="Calibri" w:cs="Calibri"/>
          <w:sz w:val="22"/>
          <w:szCs w:val="22"/>
        </w:rPr>
        <w:t xml:space="preserve">Order Form (including Attachments and any Annexes), these Call Off Terms (including Schedules and its Annexes) and the provisions of the Framework, </w:t>
      </w:r>
      <w:r w:rsidRPr="00DA422B">
        <w:rPr>
          <w:rFonts w:ascii="Calibri" w:hAnsi="Calibri" w:cs="Calibri"/>
          <w:sz w:val="22"/>
          <w:szCs w:val="22"/>
        </w:rPr>
        <w:t xml:space="preserve">the conflict shall be resolved in accordance with the following order of precedence: </w:t>
      </w:r>
    </w:p>
    <w:p w14:paraId="3F588C72" w14:textId="5D656F11" w:rsidR="00FD274C" w:rsidRPr="00465D02" w:rsidRDefault="00FD274C" w:rsidP="00FD274C">
      <w:pPr>
        <w:pStyle w:val="Heading3"/>
        <w:numPr>
          <w:ilvl w:val="2"/>
          <w:numId w:val="3"/>
        </w:numPr>
        <w:rPr>
          <w:rFonts w:ascii="Calibri" w:hAnsi="Calibri" w:cs="Calibri"/>
          <w:sz w:val="22"/>
          <w:szCs w:val="22"/>
        </w:rPr>
      </w:pPr>
      <w:r w:rsidRPr="00DA422B">
        <w:rPr>
          <w:rFonts w:ascii="Calibri" w:hAnsi="Calibri" w:cs="Calibri"/>
          <w:sz w:val="22"/>
          <w:szCs w:val="22"/>
        </w:rPr>
        <w:t xml:space="preserve">the </w:t>
      </w:r>
      <w:r w:rsidRPr="00465D02">
        <w:rPr>
          <w:rFonts w:ascii="Calibri" w:hAnsi="Calibri" w:cs="Calibri"/>
          <w:sz w:val="22"/>
          <w:szCs w:val="22"/>
        </w:rPr>
        <w:t xml:space="preserve">Framework, except </w:t>
      </w:r>
      <w:r w:rsidR="00465D02" w:rsidRPr="00465D02">
        <w:rPr>
          <w:rFonts w:ascii="Calibri" w:hAnsi="Calibri" w:cs="Calibri"/>
          <w:sz w:val="22"/>
          <w:szCs w:val="22"/>
        </w:rPr>
        <w:t>Framework Schedule 18</w:t>
      </w:r>
      <w:r w:rsidRPr="00465D02">
        <w:rPr>
          <w:rFonts w:ascii="Calibri" w:hAnsi="Calibri" w:cs="Calibri"/>
          <w:sz w:val="22"/>
          <w:szCs w:val="22"/>
        </w:rPr>
        <w:t xml:space="preserve"> (Tender);</w:t>
      </w:r>
    </w:p>
    <w:p w14:paraId="2D99344F" w14:textId="491F2964" w:rsidR="00FD274C" w:rsidRPr="00465D02" w:rsidRDefault="00FD274C" w:rsidP="00E87C34">
      <w:pPr>
        <w:pStyle w:val="Heading3"/>
        <w:numPr>
          <w:ilvl w:val="2"/>
          <w:numId w:val="3"/>
        </w:numPr>
        <w:rPr>
          <w:rFonts w:ascii="Calibri" w:hAnsi="Calibri" w:cs="Calibri"/>
          <w:sz w:val="22"/>
          <w:szCs w:val="22"/>
        </w:rPr>
      </w:pPr>
      <w:r w:rsidRPr="00465D02">
        <w:rPr>
          <w:rFonts w:ascii="Calibri" w:hAnsi="Calibri" w:cs="Calibri"/>
          <w:sz w:val="22"/>
          <w:szCs w:val="22"/>
        </w:rPr>
        <w:t>the Order Form and its Attachments (other than Attachment 4.1 (Supplier Solution) and its Annexes) and Schedule 2.2 (Performance Levels) and its Annexes;</w:t>
      </w:r>
    </w:p>
    <w:p w14:paraId="1AFFC034" w14:textId="1FE1F9AC" w:rsidR="00FD274C" w:rsidRPr="00465D02" w:rsidRDefault="00FD274C" w:rsidP="00E87C34">
      <w:pPr>
        <w:pStyle w:val="Heading3"/>
        <w:numPr>
          <w:ilvl w:val="2"/>
          <w:numId w:val="3"/>
        </w:numPr>
        <w:rPr>
          <w:rFonts w:ascii="Calibri" w:hAnsi="Calibri" w:cs="Calibri"/>
          <w:sz w:val="22"/>
          <w:szCs w:val="22"/>
        </w:rPr>
      </w:pPr>
      <w:r w:rsidRPr="00465D02">
        <w:rPr>
          <w:rFonts w:ascii="Calibri" w:hAnsi="Calibri" w:cs="Calibri"/>
          <w:sz w:val="22"/>
          <w:szCs w:val="22"/>
        </w:rPr>
        <w:t>the</w:t>
      </w:r>
      <w:r w:rsidR="00BE1F13">
        <w:rPr>
          <w:rFonts w:ascii="Calibri" w:hAnsi="Calibri" w:cs="Calibri"/>
          <w:sz w:val="22"/>
          <w:szCs w:val="22"/>
        </w:rPr>
        <w:t>se</w:t>
      </w:r>
      <w:r w:rsidRPr="00465D02">
        <w:rPr>
          <w:rFonts w:ascii="Calibri" w:hAnsi="Calibri" w:cs="Calibri"/>
          <w:sz w:val="22"/>
          <w:szCs w:val="22"/>
        </w:rPr>
        <w:t xml:space="preserve"> Call-Off Terms (including the Schedules and their Annexes) (other than Schedule 2.2 (Performance Levels) and its Annexes which is dealt with above in (b)); </w:t>
      </w:r>
    </w:p>
    <w:p w14:paraId="67AB34C2" w14:textId="668A6372" w:rsidR="00B14218" w:rsidRPr="00465D02" w:rsidRDefault="002766EA" w:rsidP="00E87C34">
      <w:pPr>
        <w:pStyle w:val="Heading3"/>
        <w:numPr>
          <w:ilvl w:val="2"/>
          <w:numId w:val="3"/>
        </w:numPr>
        <w:rPr>
          <w:rFonts w:ascii="Calibri" w:hAnsi="Calibri" w:cs="Calibri"/>
          <w:sz w:val="22"/>
          <w:szCs w:val="22"/>
        </w:rPr>
      </w:pPr>
      <w:r w:rsidRPr="00465D02">
        <w:rPr>
          <w:rFonts w:ascii="Calibri" w:hAnsi="Calibri" w:cs="Calibri"/>
          <w:sz w:val="22"/>
          <w:szCs w:val="22"/>
        </w:rPr>
        <w:t>Attachment</w:t>
      </w:r>
      <w:r w:rsidR="00A14AF9" w:rsidRPr="00465D02">
        <w:rPr>
          <w:rFonts w:ascii="Calibri" w:hAnsi="Calibri" w:cs="Calibri"/>
          <w:sz w:val="22"/>
          <w:szCs w:val="22"/>
        </w:rPr>
        <w:t> 4.1 (</w:t>
      </w:r>
      <w:r w:rsidR="00A14AF9" w:rsidRPr="00465D02">
        <w:rPr>
          <w:rFonts w:ascii="Calibri" w:hAnsi="Calibri" w:cs="Calibri"/>
          <w:i/>
          <w:sz w:val="22"/>
          <w:szCs w:val="22"/>
        </w:rPr>
        <w:t>Supplier Solution</w:t>
      </w:r>
      <w:r w:rsidR="00A14AF9" w:rsidRPr="00465D02">
        <w:rPr>
          <w:rFonts w:ascii="Calibri" w:hAnsi="Calibri" w:cs="Calibri"/>
          <w:sz w:val="22"/>
          <w:szCs w:val="22"/>
        </w:rPr>
        <w:t>) and its Annexes (if any)</w:t>
      </w:r>
      <w:r w:rsidR="00FD274C" w:rsidRPr="00465D02">
        <w:rPr>
          <w:rFonts w:ascii="Calibri" w:hAnsi="Calibri" w:cs="Calibri"/>
          <w:sz w:val="22"/>
          <w:szCs w:val="22"/>
        </w:rPr>
        <w:t>; and</w:t>
      </w:r>
    </w:p>
    <w:p w14:paraId="6615EB1F" w14:textId="28824E1E" w:rsidR="00FD274C" w:rsidRPr="00465D02" w:rsidRDefault="00465D02" w:rsidP="00FD274C">
      <w:pPr>
        <w:pStyle w:val="Heading3"/>
        <w:numPr>
          <w:ilvl w:val="2"/>
          <w:numId w:val="3"/>
        </w:numPr>
        <w:rPr>
          <w:rFonts w:ascii="Calibri" w:hAnsi="Calibri" w:cs="Calibri"/>
          <w:sz w:val="22"/>
          <w:szCs w:val="22"/>
        </w:rPr>
      </w:pPr>
      <w:r w:rsidRPr="00465D02">
        <w:rPr>
          <w:rFonts w:ascii="Calibri" w:hAnsi="Calibri" w:cs="Calibri"/>
          <w:sz w:val="22"/>
          <w:szCs w:val="22"/>
        </w:rPr>
        <w:t>Framework Schedule 18</w:t>
      </w:r>
      <w:r w:rsidR="00FD274C" w:rsidRPr="00465D02">
        <w:rPr>
          <w:rFonts w:ascii="Calibri" w:hAnsi="Calibri" w:cs="Calibri"/>
          <w:sz w:val="22"/>
          <w:szCs w:val="22"/>
        </w:rPr>
        <w:t xml:space="preserve"> (Tender).</w:t>
      </w:r>
    </w:p>
    <w:p w14:paraId="2E13E572" w14:textId="208BAC2E" w:rsidR="00B14218" w:rsidRPr="00A829EA" w:rsidRDefault="00A14AF9" w:rsidP="00E87C34">
      <w:pPr>
        <w:pStyle w:val="Heading2"/>
        <w:widowControl/>
        <w:numPr>
          <w:ilvl w:val="1"/>
          <w:numId w:val="5"/>
        </w:numPr>
        <w:rPr>
          <w:rFonts w:ascii="Calibri" w:hAnsi="Calibri" w:cs="Calibri"/>
          <w:sz w:val="22"/>
          <w:szCs w:val="22"/>
        </w:rPr>
      </w:pPr>
      <w:r w:rsidRPr="00A829EA">
        <w:rPr>
          <w:rFonts w:ascii="Calibri" w:hAnsi="Calibri" w:cs="Calibri"/>
          <w:sz w:val="22"/>
          <w:szCs w:val="22"/>
        </w:rPr>
        <w:t xml:space="preserve">The Schedules and their Annexes </w:t>
      </w:r>
      <w:r w:rsidR="002766EA" w:rsidRPr="00A829EA">
        <w:rPr>
          <w:rFonts w:ascii="Calibri" w:hAnsi="Calibri" w:cs="Calibri"/>
          <w:sz w:val="22"/>
          <w:szCs w:val="22"/>
        </w:rPr>
        <w:t xml:space="preserve">and Order Form (including Attachments and their Annexes) </w:t>
      </w:r>
      <w:r w:rsidRPr="00A829EA">
        <w:rPr>
          <w:rFonts w:ascii="Calibri" w:hAnsi="Calibri" w:cs="Calibri"/>
          <w:sz w:val="22"/>
          <w:szCs w:val="22"/>
        </w:rPr>
        <w:t xml:space="preserve">form part of this </w:t>
      </w:r>
      <w:r w:rsidR="001D7FB4" w:rsidRPr="00A829EA">
        <w:rPr>
          <w:rFonts w:ascii="Calibri" w:hAnsi="Calibri" w:cs="Calibri"/>
          <w:sz w:val="22"/>
          <w:szCs w:val="22"/>
        </w:rPr>
        <w:t>Contract</w:t>
      </w:r>
      <w:r w:rsidRPr="00A829EA">
        <w:rPr>
          <w:rFonts w:ascii="Calibri" w:hAnsi="Calibri" w:cs="Calibri"/>
          <w:sz w:val="22"/>
          <w:szCs w:val="22"/>
        </w:rPr>
        <w:t>.</w:t>
      </w:r>
    </w:p>
    <w:p w14:paraId="4C5620A1" w14:textId="5BE9A59E"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 xml:space="preserve">In entering into this </w:t>
      </w:r>
      <w:r w:rsidR="001D7FB4">
        <w:rPr>
          <w:rFonts w:ascii="Calibri" w:hAnsi="Calibri" w:cs="Calibri"/>
          <w:sz w:val="22"/>
          <w:szCs w:val="22"/>
        </w:rPr>
        <w:t>Contract</w:t>
      </w:r>
      <w:r w:rsidRPr="00E87C34">
        <w:rPr>
          <w:rFonts w:ascii="Calibri" w:hAnsi="Calibri" w:cs="Calibri"/>
          <w:sz w:val="22"/>
          <w:szCs w:val="22"/>
        </w:rPr>
        <w:t xml:space="preserve"> the </w:t>
      </w:r>
      <w:r w:rsidR="00CB1ADF">
        <w:rPr>
          <w:rFonts w:ascii="Calibri" w:hAnsi="Calibri" w:cs="Calibri"/>
          <w:sz w:val="22"/>
          <w:szCs w:val="22"/>
        </w:rPr>
        <w:t>Buyer</w:t>
      </w:r>
      <w:r w:rsidRPr="00E87C34">
        <w:rPr>
          <w:rFonts w:ascii="Calibri" w:hAnsi="Calibri" w:cs="Calibri"/>
          <w:sz w:val="22"/>
          <w:szCs w:val="22"/>
        </w:rPr>
        <w:t xml:space="preserve"> is acting as part of the Crown.</w:t>
      </w:r>
    </w:p>
    <w:p w14:paraId="1F2E8EA4" w14:textId="77777777" w:rsidR="00B14218" w:rsidRPr="00E87C34" w:rsidRDefault="00A14AF9" w:rsidP="00E87C34">
      <w:pPr>
        <w:pStyle w:val="Heading1"/>
        <w:widowControl/>
        <w:numPr>
          <w:ilvl w:val="0"/>
          <w:numId w:val="3"/>
        </w:numPr>
        <w:rPr>
          <w:rFonts w:ascii="Calibri" w:hAnsi="Calibri" w:cs="Calibri"/>
          <w:sz w:val="22"/>
          <w:szCs w:val="22"/>
        </w:rPr>
      </w:pPr>
      <w:bookmarkStart w:id="15" w:name="_Ref72075392"/>
      <w:bookmarkStart w:id="16" w:name="_Toc127759042"/>
      <w:bookmarkStart w:id="17" w:name="_Toc139079918"/>
      <w:bookmarkStart w:id="18" w:name="_Toc46347983"/>
      <w:r w:rsidRPr="00E87C34">
        <w:rPr>
          <w:rFonts w:ascii="Calibri" w:hAnsi="Calibri" w:cs="Calibri"/>
          <w:sz w:val="22"/>
          <w:szCs w:val="22"/>
        </w:rPr>
        <w:t>DUE DILIGENCE</w:t>
      </w:r>
      <w:bookmarkEnd w:id="15"/>
      <w:bookmarkEnd w:id="16"/>
      <w:bookmarkEnd w:id="17"/>
      <w:bookmarkEnd w:id="18"/>
    </w:p>
    <w:p w14:paraId="5822EE5C" w14:textId="77777777" w:rsidR="00B14218" w:rsidRPr="00E87C34" w:rsidRDefault="00A14AF9" w:rsidP="00E87C34">
      <w:pPr>
        <w:pStyle w:val="Heading2"/>
        <w:keepNext/>
        <w:widowControl/>
        <w:numPr>
          <w:ilvl w:val="1"/>
          <w:numId w:val="5"/>
        </w:numPr>
        <w:rPr>
          <w:rFonts w:ascii="Calibri" w:hAnsi="Calibri" w:cs="Calibri"/>
          <w:sz w:val="22"/>
          <w:szCs w:val="22"/>
        </w:rPr>
      </w:pPr>
      <w:bookmarkStart w:id="19" w:name="_Ref73183681"/>
      <w:bookmarkStart w:id="20" w:name="_Toc139079919"/>
      <w:bookmarkStart w:id="21" w:name="_Ref42962572"/>
      <w:r w:rsidRPr="00E87C34">
        <w:rPr>
          <w:rFonts w:ascii="Calibri" w:hAnsi="Calibri" w:cs="Calibri"/>
          <w:sz w:val="22"/>
          <w:szCs w:val="22"/>
        </w:rPr>
        <w:t>The Supplier acknowledges that, subject to the Allowable Assumptions:</w:t>
      </w:r>
      <w:bookmarkEnd w:id="19"/>
      <w:bookmarkEnd w:id="20"/>
      <w:r w:rsidRPr="00E87C34">
        <w:rPr>
          <w:rFonts w:ascii="Calibri" w:hAnsi="Calibri" w:cs="Calibri"/>
          <w:sz w:val="22"/>
          <w:szCs w:val="22"/>
        </w:rPr>
        <w:t xml:space="preserve"> </w:t>
      </w:r>
    </w:p>
    <w:p w14:paraId="4F1F35E2" w14:textId="27BF8CCD" w:rsidR="00B14218" w:rsidRPr="00E87C34" w:rsidRDefault="00A14AF9" w:rsidP="00E87C34">
      <w:pPr>
        <w:pStyle w:val="Heading3"/>
        <w:numPr>
          <w:ilvl w:val="2"/>
          <w:numId w:val="3"/>
        </w:numPr>
        <w:rPr>
          <w:rFonts w:ascii="Calibri" w:hAnsi="Calibri" w:cs="Calibri"/>
          <w:iCs/>
          <w:sz w:val="22"/>
          <w:szCs w:val="22"/>
        </w:rPr>
      </w:pPr>
      <w:bookmarkStart w:id="22" w:name="_Toc139079920"/>
      <w:r w:rsidRPr="00E87C34">
        <w:rPr>
          <w:rFonts w:ascii="Calibri" w:hAnsi="Calibri" w:cs="Calibri"/>
          <w:iCs/>
          <w:sz w:val="22"/>
          <w:szCs w:val="22"/>
        </w:rPr>
        <w:t xml:space="preserve">the </w:t>
      </w:r>
      <w:r w:rsidR="00CB1ADF">
        <w:rPr>
          <w:rFonts w:ascii="Calibri" w:hAnsi="Calibri" w:cs="Calibri"/>
          <w:iCs/>
          <w:sz w:val="22"/>
          <w:szCs w:val="22"/>
        </w:rPr>
        <w:t>Buyer</w:t>
      </w:r>
      <w:r w:rsidRPr="00E87C34">
        <w:rPr>
          <w:rFonts w:ascii="Calibri" w:hAnsi="Calibri" w:cs="Calibri"/>
          <w:iCs/>
          <w:sz w:val="22"/>
          <w:szCs w:val="22"/>
        </w:rPr>
        <w:t xml:space="preserve"> has delivered or made available to the Supplier all of the </w:t>
      </w:r>
      <w:r w:rsidRPr="00E87C34">
        <w:rPr>
          <w:rFonts w:ascii="Calibri" w:hAnsi="Calibri" w:cs="Calibri"/>
          <w:sz w:val="22"/>
          <w:szCs w:val="22"/>
        </w:rPr>
        <w:t xml:space="preserve">information and documents that the Supplier considers necessary or relevant for the performance of its obligations under this </w:t>
      </w:r>
      <w:r w:rsidR="001D7FB4">
        <w:rPr>
          <w:rFonts w:ascii="Calibri" w:hAnsi="Calibri" w:cs="Calibri"/>
          <w:sz w:val="22"/>
          <w:szCs w:val="22"/>
        </w:rPr>
        <w:t>Contract</w:t>
      </w:r>
      <w:r w:rsidRPr="00E87C34">
        <w:rPr>
          <w:rFonts w:ascii="Calibri" w:hAnsi="Calibri" w:cs="Calibri"/>
          <w:sz w:val="22"/>
          <w:szCs w:val="22"/>
        </w:rPr>
        <w:t>;</w:t>
      </w:r>
    </w:p>
    <w:p w14:paraId="7B62FF9B"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it has made its own enquiries to satisfy itself as to the accuracy and adequacy of the Due Diligence Information;</w:t>
      </w:r>
      <w:bookmarkEnd w:id="21"/>
      <w:bookmarkEnd w:id="22"/>
    </w:p>
    <w:p w14:paraId="1FF4DBB7" w14:textId="7A2216D9" w:rsidR="00B14218" w:rsidRPr="00E87C34" w:rsidRDefault="00A14AF9" w:rsidP="00E87C34">
      <w:pPr>
        <w:pStyle w:val="Heading3"/>
        <w:keepNext/>
        <w:widowControl/>
        <w:numPr>
          <w:ilvl w:val="2"/>
          <w:numId w:val="3"/>
        </w:numPr>
        <w:rPr>
          <w:rFonts w:ascii="Calibri" w:hAnsi="Calibri" w:cs="Calibri"/>
          <w:sz w:val="22"/>
          <w:szCs w:val="22"/>
        </w:rPr>
      </w:pPr>
      <w:bookmarkStart w:id="23" w:name="_Toc139079922"/>
      <w:r w:rsidRPr="00E87C34">
        <w:rPr>
          <w:rFonts w:ascii="Calibri" w:hAnsi="Calibri" w:cs="Calibri"/>
          <w:sz w:val="22"/>
          <w:szCs w:val="22"/>
        </w:rPr>
        <w:t xml:space="preserve">it has satisfied itself (whether by inspection or having raised all relevant due diligence questions with the </w:t>
      </w:r>
      <w:r w:rsidR="00CB1ADF">
        <w:rPr>
          <w:rFonts w:ascii="Calibri" w:hAnsi="Calibri" w:cs="Calibri"/>
          <w:sz w:val="22"/>
          <w:szCs w:val="22"/>
        </w:rPr>
        <w:t>Buyer</w:t>
      </w:r>
      <w:r w:rsidRPr="00E87C34">
        <w:rPr>
          <w:rFonts w:ascii="Calibri" w:hAnsi="Calibri" w:cs="Calibri"/>
          <w:sz w:val="22"/>
          <w:szCs w:val="22"/>
        </w:rPr>
        <w:t xml:space="preserve"> </w:t>
      </w:r>
      <w:r w:rsidRPr="002A336C">
        <w:rPr>
          <w:rFonts w:ascii="Calibri" w:hAnsi="Calibri" w:cs="Calibri"/>
          <w:sz w:val="22"/>
          <w:szCs w:val="22"/>
        </w:rPr>
        <w:t>before the Effective Date)</w:t>
      </w:r>
      <w:r w:rsidRPr="00E87C34">
        <w:rPr>
          <w:rFonts w:ascii="Calibri" w:hAnsi="Calibri" w:cs="Calibri"/>
          <w:sz w:val="22"/>
          <w:szCs w:val="22"/>
        </w:rPr>
        <w:t xml:space="preserve"> of all relevant details relating to:</w:t>
      </w:r>
    </w:p>
    <w:p w14:paraId="0F9DBF72" w14:textId="31A50CA4"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Requirements; </w:t>
      </w:r>
    </w:p>
    <w:p w14:paraId="31C6223A" w14:textId="77777777"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 xml:space="preserve">the suitability of the existing and (to the extent that it is defined or reasonably foreseeable at the Effective Date) future Operating Environment; </w:t>
      </w:r>
    </w:p>
    <w:p w14:paraId="191BCC30" w14:textId="4C9293D9"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 xml:space="preserve">the operating processes and procedures and the working methods of the </w:t>
      </w:r>
      <w:r w:rsidR="00CB1ADF">
        <w:rPr>
          <w:rFonts w:ascii="Calibri" w:hAnsi="Calibri" w:cs="Calibri"/>
          <w:sz w:val="22"/>
          <w:szCs w:val="22"/>
        </w:rPr>
        <w:lastRenderedPageBreak/>
        <w:t>Buyer</w:t>
      </w:r>
      <w:r w:rsidRPr="00E87C34">
        <w:rPr>
          <w:rFonts w:ascii="Calibri" w:hAnsi="Calibri" w:cs="Calibri"/>
          <w:sz w:val="22"/>
          <w:szCs w:val="22"/>
        </w:rPr>
        <w:t>;</w:t>
      </w:r>
    </w:p>
    <w:p w14:paraId="5A74FAFE" w14:textId="385A92DB"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 xml:space="preserve">the ownership, functionality, capacity, </w:t>
      </w:r>
      <w:proofErr w:type="gramStart"/>
      <w:r w:rsidRPr="00E87C34">
        <w:rPr>
          <w:rFonts w:ascii="Calibri" w:hAnsi="Calibri" w:cs="Calibri"/>
          <w:sz w:val="22"/>
          <w:szCs w:val="22"/>
        </w:rPr>
        <w:t>condition</w:t>
      </w:r>
      <w:proofErr w:type="gramEnd"/>
      <w:r w:rsidRPr="00E87C34">
        <w:rPr>
          <w:rFonts w:ascii="Calibri" w:hAnsi="Calibri" w:cs="Calibri"/>
          <w:sz w:val="22"/>
          <w:szCs w:val="22"/>
        </w:rPr>
        <w:t xml:space="preserve"> and suitability for use in the Services of the </w:t>
      </w:r>
      <w:r w:rsidR="00CB1ADF">
        <w:rPr>
          <w:rFonts w:ascii="Calibri" w:hAnsi="Calibri" w:cs="Calibri"/>
          <w:sz w:val="22"/>
          <w:szCs w:val="22"/>
        </w:rPr>
        <w:t>Buyer</w:t>
      </w:r>
      <w:r w:rsidRPr="00E87C34">
        <w:rPr>
          <w:rFonts w:ascii="Calibri" w:hAnsi="Calibri" w:cs="Calibri"/>
          <w:sz w:val="22"/>
          <w:szCs w:val="22"/>
        </w:rPr>
        <w:t xml:space="preserve"> Assets; and</w:t>
      </w:r>
    </w:p>
    <w:p w14:paraId="54CDCCE5" w14:textId="65F92BF6"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 xml:space="preserve">the existing contracts (including any licences, support, </w:t>
      </w:r>
      <w:proofErr w:type="gramStart"/>
      <w:r w:rsidRPr="00E87C34">
        <w:rPr>
          <w:rFonts w:ascii="Calibri" w:hAnsi="Calibri" w:cs="Calibri"/>
          <w:sz w:val="22"/>
          <w:szCs w:val="22"/>
        </w:rPr>
        <w:t>maintenance</w:t>
      </w:r>
      <w:proofErr w:type="gramEnd"/>
      <w:r w:rsidRPr="00E87C34">
        <w:rPr>
          <w:rFonts w:ascii="Calibri" w:hAnsi="Calibri" w:cs="Calibri"/>
          <w:sz w:val="22"/>
          <w:szCs w:val="22"/>
        </w:rPr>
        <w:t xml:space="preserve"> and other agreements relating to the Operating Environment) referred to in the Due Diligence Information which may be novated to, assigned to or managed by the Supplier under this </w:t>
      </w:r>
      <w:r w:rsidR="001D7FB4">
        <w:rPr>
          <w:rFonts w:ascii="Calibri" w:hAnsi="Calibri" w:cs="Calibri"/>
          <w:sz w:val="22"/>
          <w:szCs w:val="22"/>
        </w:rPr>
        <w:t>Contract</w:t>
      </w:r>
      <w:r w:rsidRPr="00E87C34">
        <w:rPr>
          <w:rFonts w:ascii="Calibri" w:hAnsi="Calibri" w:cs="Calibri"/>
          <w:sz w:val="22"/>
          <w:szCs w:val="22"/>
        </w:rPr>
        <w:t xml:space="preserve"> and/or which the Supplier will require the benefit of for the provision of the Services; and</w:t>
      </w:r>
    </w:p>
    <w:p w14:paraId="763A593C" w14:textId="4D3DF8C0" w:rsidR="00B14218" w:rsidRPr="00E87C34" w:rsidRDefault="00A14AF9" w:rsidP="00E87C34">
      <w:pPr>
        <w:pStyle w:val="Heading3"/>
        <w:keepNext/>
        <w:widowControl/>
        <w:numPr>
          <w:ilvl w:val="2"/>
          <w:numId w:val="3"/>
        </w:numPr>
        <w:rPr>
          <w:rFonts w:ascii="Calibri" w:hAnsi="Calibri" w:cs="Calibri"/>
          <w:sz w:val="22"/>
          <w:szCs w:val="22"/>
        </w:rPr>
      </w:pPr>
      <w:r w:rsidRPr="00E87C34">
        <w:rPr>
          <w:rFonts w:ascii="Calibri" w:hAnsi="Calibri" w:cs="Calibri"/>
          <w:sz w:val="22"/>
          <w:szCs w:val="22"/>
        </w:rPr>
        <w:t xml:space="preserve">it has advised the </w:t>
      </w:r>
      <w:r w:rsidR="00CB1ADF">
        <w:rPr>
          <w:rFonts w:ascii="Calibri" w:hAnsi="Calibri" w:cs="Calibri"/>
          <w:sz w:val="22"/>
          <w:szCs w:val="22"/>
        </w:rPr>
        <w:t>Buyer</w:t>
      </w:r>
      <w:r w:rsidRPr="00E87C34">
        <w:rPr>
          <w:rFonts w:ascii="Calibri" w:hAnsi="Calibri" w:cs="Calibri"/>
          <w:sz w:val="22"/>
          <w:szCs w:val="22"/>
        </w:rPr>
        <w:t xml:space="preserve"> in writing of:</w:t>
      </w:r>
    </w:p>
    <w:p w14:paraId="377E5027" w14:textId="77777777"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each aspect, if any, of the Operating Environment that is not suitable for the provision of the Services;</w:t>
      </w:r>
    </w:p>
    <w:p w14:paraId="03D5BDAA" w14:textId="77777777"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 xml:space="preserve">the actions needed to remedy each such unsuitable aspect; and </w:t>
      </w:r>
    </w:p>
    <w:p w14:paraId="39D9DFE6" w14:textId="77777777" w:rsidR="00B14218" w:rsidRPr="00E87C34" w:rsidRDefault="00A14AF9" w:rsidP="00E87C34">
      <w:pPr>
        <w:pStyle w:val="Heading4"/>
        <w:numPr>
          <w:ilvl w:val="3"/>
          <w:numId w:val="3"/>
        </w:numPr>
        <w:rPr>
          <w:rFonts w:ascii="Calibri" w:hAnsi="Calibri" w:cs="Calibri"/>
          <w:kern w:val="28"/>
          <w:sz w:val="22"/>
          <w:szCs w:val="22"/>
        </w:rPr>
      </w:pPr>
      <w:r w:rsidRPr="00E87C34">
        <w:rPr>
          <w:rFonts w:ascii="Calibri" w:hAnsi="Calibri" w:cs="Calibri"/>
          <w:sz w:val="22"/>
          <w:szCs w:val="22"/>
        </w:rPr>
        <w:t>a timetable for and, to the extent that such costs are to be payable to the Supplier, the costs of those actions</w:t>
      </w:r>
      <w:bookmarkEnd w:id="23"/>
      <w:r w:rsidRPr="00E87C34">
        <w:rPr>
          <w:rFonts w:ascii="Calibri" w:hAnsi="Calibri" w:cs="Calibri"/>
          <w:sz w:val="22"/>
          <w:szCs w:val="22"/>
        </w:rPr>
        <w:t>,</w:t>
      </w:r>
    </w:p>
    <w:p w14:paraId="1529C158" w14:textId="42DE4E46" w:rsidR="00015008" w:rsidRPr="00851227" w:rsidRDefault="00A14AF9" w:rsidP="00851227">
      <w:pPr>
        <w:pStyle w:val="Heading4"/>
        <w:numPr>
          <w:ilvl w:val="0"/>
          <w:numId w:val="0"/>
        </w:numPr>
        <w:ind w:left="1418"/>
        <w:rPr>
          <w:rFonts w:ascii="Calibri" w:hAnsi="Calibri" w:cs="Calibri"/>
          <w:kern w:val="28"/>
          <w:sz w:val="22"/>
          <w:szCs w:val="22"/>
        </w:rPr>
      </w:pPr>
      <w:r w:rsidRPr="00E87C34">
        <w:rPr>
          <w:rFonts w:ascii="Calibri" w:hAnsi="Calibri" w:cs="Calibri"/>
          <w:sz w:val="22"/>
          <w:szCs w:val="22"/>
        </w:rPr>
        <w:t xml:space="preserve">and such actions, timetable and costs are fully reflected in this </w:t>
      </w:r>
      <w:r w:rsidR="001D7FB4">
        <w:rPr>
          <w:rFonts w:ascii="Calibri" w:hAnsi="Calibri" w:cs="Calibri"/>
          <w:sz w:val="22"/>
          <w:szCs w:val="22"/>
        </w:rPr>
        <w:t>Contract</w:t>
      </w:r>
      <w:r w:rsidRPr="00E87C34">
        <w:rPr>
          <w:rFonts w:ascii="Calibri" w:hAnsi="Calibri" w:cs="Calibri"/>
          <w:sz w:val="22"/>
          <w:szCs w:val="22"/>
        </w:rPr>
        <w:t xml:space="preserve">, including the Services Description and/or </w:t>
      </w:r>
      <w:r w:rsidR="00CB1ADF">
        <w:rPr>
          <w:rFonts w:ascii="Calibri" w:hAnsi="Calibri" w:cs="Calibri"/>
          <w:sz w:val="22"/>
          <w:szCs w:val="22"/>
        </w:rPr>
        <w:t>Buyer</w:t>
      </w:r>
      <w:r w:rsidRPr="00E87C34">
        <w:rPr>
          <w:rFonts w:ascii="Calibri" w:hAnsi="Calibri" w:cs="Calibri"/>
          <w:sz w:val="22"/>
          <w:szCs w:val="22"/>
        </w:rPr>
        <w:t xml:space="preserve"> Responsibilities as applicable.</w:t>
      </w:r>
    </w:p>
    <w:p w14:paraId="76354187" w14:textId="72E63B71" w:rsidR="00B14218" w:rsidRPr="00015008" w:rsidRDefault="00015008" w:rsidP="00015008">
      <w:pPr>
        <w:tabs>
          <w:tab w:val="left" w:pos="2790"/>
        </w:tabs>
      </w:pPr>
      <w:r>
        <w:tab/>
      </w:r>
    </w:p>
    <w:p w14:paraId="294769E1" w14:textId="2428A35E" w:rsidR="00B14218" w:rsidRPr="00E87C34" w:rsidRDefault="00A14AF9" w:rsidP="00E87C34">
      <w:pPr>
        <w:pStyle w:val="Heading2"/>
        <w:keepNext/>
        <w:widowControl/>
        <w:numPr>
          <w:ilvl w:val="1"/>
          <w:numId w:val="5"/>
        </w:numPr>
        <w:rPr>
          <w:rFonts w:ascii="Calibri" w:hAnsi="Calibri" w:cs="Calibri"/>
          <w:sz w:val="22"/>
          <w:szCs w:val="22"/>
        </w:rPr>
      </w:pPr>
      <w:bookmarkStart w:id="24" w:name="_Toc139079924"/>
      <w:r w:rsidRPr="00E87C34">
        <w:rPr>
          <w:rFonts w:ascii="Calibri" w:hAnsi="Calibri" w:cs="Calibri"/>
          <w:sz w:val="22"/>
          <w:szCs w:val="22"/>
        </w:rPr>
        <w:t xml:space="preserve">The Supplier shall not be excused from the performance of any of its obligations under this </w:t>
      </w:r>
      <w:r w:rsidR="001D7FB4">
        <w:rPr>
          <w:rFonts w:ascii="Calibri" w:hAnsi="Calibri" w:cs="Calibri"/>
          <w:sz w:val="22"/>
          <w:szCs w:val="22"/>
        </w:rPr>
        <w:t>Contract</w:t>
      </w:r>
      <w:r w:rsidRPr="00E87C34">
        <w:rPr>
          <w:rFonts w:ascii="Calibri" w:hAnsi="Calibri" w:cs="Calibri"/>
          <w:sz w:val="22"/>
          <w:szCs w:val="22"/>
        </w:rPr>
        <w:t xml:space="preserve"> on the grounds of, nor, subject to Clause 2.3, shall the Supplier be entitled to recover any additional costs or charges, arising as a result of:</w:t>
      </w:r>
    </w:p>
    <w:p w14:paraId="33B5B514"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any unsuitable aspects of the Operating Environment;</w:t>
      </w:r>
    </w:p>
    <w:p w14:paraId="5CF0A006" w14:textId="2F8CD66B"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any misinterpretation of the </w:t>
      </w:r>
      <w:r w:rsidR="00CB1ADF">
        <w:rPr>
          <w:rFonts w:ascii="Calibri" w:hAnsi="Calibri" w:cs="Calibri"/>
          <w:sz w:val="22"/>
          <w:szCs w:val="22"/>
        </w:rPr>
        <w:t>Buyer</w:t>
      </w:r>
      <w:r w:rsidRPr="00E87C34">
        <w:rPr>
          <w:rFonts w:ascii="Calibri" w:hAnsi="Calibri" w:cs="Calibri"/>
          <w:sz w:val="22"/>
          <w:szCs w:val="22"/>
        </w:rPr>
        <w:t xml:space="preserve"> Requirements; and/or </w:t>
      </w:r>
    </w:p>
    <w:p w14:paraId="1637E544"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any failure by the Supplier to satisfy itself as to the accuracy and/or adequacy of the Due Diligence Information.</w:t>
      </w:r>
      <w:bookmarkEnd w:id="24"/>
    </w:p>
    <w:p w14:paraId="7963286F" w14:textId="77777777"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The Parties shall comply with the provisions of Paragraph 6 of Part C of Schedule 7.1 (</w:t>
      </w:r>
      <w:r w:rsidRPr="00E87C34">
        <w:rPr>
          <w:rFonts w:ascii="Calibri" w:hAnsi="Calibri" w:cs="Calibri"/>
          <w:i/>
          <w:sz w:val="22"/>
          <w:szCs w:val="22"/>
        </w:rPr>
        <w:t>Charges and Invoicing</w:t>
      </w:r>
      <w:r w:rsidRPr="00E87C34">
        <w:rPr>
          <w:rFonts w:ascii="Calibri" w:hAnsi="Calibri" w:cs="Calibri"/>
          <w:sz w:val="22"/>
          <w:szCs w:val="22"/>
        </w:rPr>
        <w:t>) in relation to the verification of any Allowable Assumptions.</w:t>
      </w:r>
    </w:p>
    <w:p w14:paraId="6C131625" w14:textId="77777777" w:rsidR="00B14218" w:rsidRPr="00E87C34" w:rsidRDefault="00A14AF9" w:rsidP="00E87C34">
      <w:pPr>
        <w:pStyle w:val="Heading1"/>
        <w:widowControl/>
        <w:numPr>
          <w:ilvl w:val="0"/>
          <w:numId w:val="3"/>
        </w:numPr>
        <w:rPr>
          <w:rFonts w:ascii="Calibri" w:hAnsi="Calibri" w:cs="Calibri"/>
          <w:sz w:val="22"/>
          <w:szCs w:val="22"/>
        </w:rPr>
      </w:pPr>
      <w:bookmarkStart w:id="25" w:name="_Toc46347984"/>
      <w:r w:rsidRPr="00E87C34">
        <w:rPr>
          <w:rFonts w:ascii="Calibri" w:hAnsi="Calibri" w:cs="Calibri"/>
          <w:sz w:val="22"/>
          <w:szCs w:val="22"/>
        </w:rPr>
        <w:t>WARRANTIES</w:t>
      </w:r>
      <w:bookmarkEnd w:id="25"/>
    </w:p>
    <w:p w14:paraId="334571F8" w14:textId="648A1DD3"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represents and warrants that: </w:t>
      </w:r>
    </w:p>
    <w:p w14:paraId="0A31F98F" w14:textId="6781C553"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it has full capacity and authority to enter into and to perform this </w:t>
      </w:r>
      <w:r w:rsidR="001D7FB4">
        <w:rPr>
          <w:rFonts w:ascii="Calibri" w:hAnsi="Calibri" w:cs="Calibri"/>
          <w:sz w:val="22"/>
          <w:szCs w:val="22"/>
        </w:rPr>
        <w:t>Contract</w:t>
      </w:r>
      <w:r w:rsidRPr="00E87C34">
        <w:rPr>
          <w:rFonts w:ascii="Calibri" w:hAnsi="Calibri" w:cs="Calibri"/>
          <w:sz w:val="22"/>
          <w:szCs w:val="22"/>
        </w:rPr>
        <w:t>;</w:t>
      </w:r>
    </w:p>
    <w:p w14:paraId="3A3F9AD9" w14:textId="453EF4E8"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this </w:t>
      </w:r>
      <w:r w:rsidR="001D7FB4">
        <w:rPr>
          <w:rFonts w:ascii="Calibri" w:hAnsi="Calibri" w:cs="Calibri"/>
          <w:sz w:val="22"/>
          <w:szCs w:val="22"/>
        </w:rPr>
        <w:t>Contract</w:t>
      </w:r>
      <w:r w:rsidRPr="00E87C34">
        <w:rPr>
          <w:rFonts w:ascii="Calibri" w:hAnsi="Calibri" w:cs="Calibri"/>
          <w:sz w:val="22"/>
          <w:szCs w:val="22"/>
        </w:rPr>
        <w:t xml:space="preserve"> is executed by its duly authorised representative;</w:t>
      </w:r>
    </w:p>
    <w:p w14:paraId="35243DA4" w14:textId="7299E2F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there are no actions, suits or proceedings or regulatory investigations before any court or administrative body or arbitration tribunal pending or, to its knowledge, threatened against it that might affect its ability to perform its obligations under this </w:t>
      </w:r>
      <w:r w:rsidR="001D7FB4">
        <w:rPr>
          <w:rFonts w:ascii="Calibri" w:hAnsi="Calibri" w:cs="Calibri"/>
          <w:sz w:val="22"/>
          <w:szCs w:val="22"/>
        </w:rPr>
        <w:t>Contract</w:t>
      </w:r>
      <w:r w:rsidRPr="00E87C34">
        <w:rPr>
          <w:rFonts w:ascii="Calibri" w:hAnsi="Calibri" w:cs="Calibri"/>
          <w:sz w:val="22"/>
          <w:szCs w:val="22"/>
        </w:rPr>
        <w:t>; and</w:t>
      </w:r>
    </w:p>
    <w:p w14:paraId="4A5D8901" w14:textId="19F3942F"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its obligations under this </w:t>
      </w:r>
      <w:r w:rsidR="001D7FB4">
        <w:rPr>
          <w:rFonts w:ascii="Calibri" w:hAnsi="Calibri" w:cs="Calibri"/>
          <w:sz w:val="22"/>
          <w:szCs w:val="22"/>
        </w:rPr>
        <w:t>Contract</w:t>
      </w:r>
      <w:r w:rsidRPr="00E87C34">
        <w:rPr>
          <w:rFonts w:ascii="Calibri" w:hAnsi="Calibri" w:cs="Calibri"/>
          <w:sz w:val="22"/>
          <w:szCs w:val="22"/>
        </w:rPr>
        <w:t xml:space="preserve"> constitute its legal, </w:t>
      </w:r>
      <w:proofErr w:type="gramStart"/>
      <w:r w:rsidRPr="00E87C34">
        <w:rPr>
          <w:rFonts w:ascii="Calibri" w:hAnsi="Calibri" w:cs="Calibri"/>
          <w:sz w:val="22"/>
          <w:szCs w:val="22"/>
        </w:rPr>
        <w:t>valid</w:t>
      </w:r>
      <w:proofErr w:type="gramEnd"/>
      <w:r w:rsidRPr="00E87C34">
        <w:rPr>
          <w:rFonts w:ascii="Calibri" w:hAnsi="Calibri" w:cs="Calibri"/>
          <w:sz w:val="22"/>
          <w:szCs w:val="22"/>
        </w:rPr>
        <w:t xml:space="preserve"> and binding obligations, </w:t>
      </w:r>
      <w:r w:rsidRPr="00E87C34">
        <w:rPr>
          <w:rFonts w:ascii="Calibri" w:hAnsi="Calibri" w:cs="Calibri"/>
          <w:sz w:val="22"/>
          <w:szCs w:val="22"/>
        </w:rPr>
        <w:lastRenderedPageBreak/>
        <w:t>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015DCFB2"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The Supplier represents and warrants that: </w:t>
      </w:r>
    </w:p>
    <w:p w14:paraId="06F59B76"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it is validly incorporated, </w:t>
      </w:r>
      <w:proofErr w:type="gramStart"/>
      <w:r w:rsidRPr="00E87C34">
        <w:rPr>
          <w:rFonts w:ascii="Calibri" w:hAnsi="Calibri" w:cs="Calibri"/>
          <w:sz w:val="22"/>
          <w:szCs w:val="22"/>
        </w:rPr>
        <w:t>organised</w:t>
      </w:r>
      <w:proofErr w:type="gramEnd"/>
      <w:r w:rsidRPr="00E87C34">
        <w:rPr>
          <w:rFonts w:ascii="Calibri" w:hAnsi="Calibri" w:cs="Calibri"/>
          <w:sz w:val="22"/>
          <w:szCs w:val="22"/>
        </w:rPr>
        <w:t xml:space="preserve"> and subsisting in accordance with the Laws of its place of incorporation;</w:t>
      </w:r>
    </w:p>
    <w:p w14:paraId="1759AF66" w14:textId="7F72937D"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it has full capacity and authority to enter into and to perform this </w:t>
      </w:r>
      <w:r w:rsidR="001D7FB4">
        <w:rPr>
          <w:rFonts w:ascii="Calibri" w:hAnsi="Calibri" w:cs="Calibri"/>
          <w:sz w:val="22"/>
          <w:szCs w:val="22"/>
        </w:rPr>
        <w:t>Contract</w:t>
      </w:r>
      <w:r w:rsidRPr="00E87C34">
        <w:rPr>
          <w:rFonts w:ascii="Calibri" w:hAnsi="Calibri" w:cs="Calibri"/>
          <w:sz w:val="22"/>
          <w:szCs w:val="22"/>
        </w:rPr>
        <w:t>;</w:t>
      </w:r>
    </w:p>
    <w:p w14:paraId="66AA9D81" w14:textId="7CD8F629"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this </w:t>
      </w:r>
      <w:r w:rsidR="001D7FB4">
        <w:rPr>
          <w:rFonts w:ascii="Calibri" w:hAnsi="Calibri" w:cs="Calibri"/>
          <w:sz w:val="22"/>
          <w:szCs w:val="22"/>
        </w:rPr>
        <w:t>Contract</w:t>
      </w:r>
      <w:r w:rsidRPr="00E87C34">
        <w:rPr>
          <w:rFonts w:ascii="Calibri" w:hAnsi="Calibri" w:cs="Calibri"/>
          <w:sz w:val="22"/>
          <w:szCs w:val="22"/>
        </w:rPr>
        <w:t xml:space="preserve"> is executed by its duly authorised representative;</w:t>
      </w:r>
    </w:p>
    <w:p w14:paraId="3A693DF6" w14:textId="049FDD3F"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it has all necessary consents and regulatory approvals to enter into this </w:t>
      </w:r>
      <w:r w:rsidR="001D7FB4">
        <w:rPr>
          <w:rFonts w:ascii="Calibri" w:hAnsi="Calibri" w:cs="Calibri"/>
          <w:sz w:val="22"/>
          <w:szCs w:val="22"/>
        </w:rPr>
        <w:t>Contract</w:t>
      </w:r>
      <w:r w:rsidRPr="00E87C34">
        <w:rPr>
          <w:rFonts w:ascii="Calibri" w:hAnsi="Calibri" w:cs="Calibri"/>
          <w:sz w:val="22"/>
          <w:szCs w:val="22"/>
        </w:rPr>
        <w:t xml:space="preserve">; </w:t>
      </w:r>
    </w:p>
    <w:p w14:paraId="727ACB4C" w14:textId="469B756A" w:rsidR="00B14218" w:rsidRPr="00E87C34" w:rsidRDefault="00127277"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it has notified the </w:t>
      </w:r>
      <w:r w:rsidR="00CB1ADF">
        <w:rPr>
          <w:rFonts w:ascii="Calibri" w:hAnsi="Calibri" w:cs="Calibri"/>
          <w:sz w:val="22"/>
          <w:szCs w:val="22"/>
        </w:rPr>
        <w:t>Buyer</w:t>
      </w:r>
      <w:r w:rsidR="003F094D" w:rsidRPr="00E87C34">
        <w:rPr>
          <w:rFonts w:ascii="Calibri" w:hAnsi="Calibri" w:cs="Calibri"/>
          <w:sz w:val="22"/>
          <w:szCs w:val="22"/>
        </w:rPr>
        <w:t xml:space="preserve"> in writing</w:t>
      </w:r>
      <w:r w:rsidRPr="00E87C34">
        <w:rPr>
          <w:rFonts w:ascii="Calibri" w:hAnsi="Calibri" w:cs="Calibri"/>
          <w:sz w:val="22"/>
          <w:szCs w:val="22"/>
        </w:rPr>
        <w:t xml:space="preserve"> of any </w:t>
      </w:r>
      <w:r w:rsidR="00A14AF9" w:rsidRPr="00E87C34">
        <w:rPr>
          <w:rFonts w:ascii="Calibri" w:hAnsi="Calibri" w:cs="Calibri"/>
          <w:sz w:val="22"/>
          <w:szCs w:val="22"/>
        </w:rPr>
        <w:t>actions, suits or proceedings or regulatory investigations before any court or administrative body or arbitration tribunal pending or, to its knowledge,</w:t>
      </w:r>
      <w:r w:rsidRPr="00E87C34">
        <w:rPr>
          <w:rFonts w:ascii="Calibri" w:hAnsi="Calibri" w:cs="Calibri"/>
          <w:sz w:val="22"/>
          <w:szCs w:val="22"/>
        </w:rPr>
        <w:t xml:space="preserve"> any</w:t>
      </w:r>
      <w:r w:rsidR="00A14AF9" w:rsidRPr="00E87C34">
        <w:rPr>
          <w:rFonts w:ascii="Calibri" w:hAnsi="Calibri" w:cs="Calibri"/>
          <w:sz w:val="22"/>
          <w:szCs w:val="22"/>
        </w:rPr>
        <w:t xml:space="preserve"> threatened against it or any of its Affiliates that might affect its ability to perform its obligations under this </w:t>
      </w:r>
      <w:r w:rsidR="001D7FB4">
        <w:rPr>
          <w:rFonts w:ascii="Calibri" w:hAnsi="Calibri" w:cs="Calibri"/>
          <w:sz w:val="22"/>
          <w:szCs w:val="22"/>
        </w:rPr>
        <w:t>Contract</w:t>
      </w:r>
      <w:r w:rsidR="00A14AF9" w:rsidRPr="00E87C34">
        <w:rPr>
          <w:rFonts w:ascii="Calibri" w:hAnsi="Calibri" w:cs="Calibri"/>
          <w:sz w:val="22"/>
          <w:szCs w:val="22"/>
        </w:rPr>
        <w:t>;</w:t>
      </w:r>
    </w:p>
    <w:p w14:paraId="6BD62701" w14:textId="37BA3E53"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its execution, </w:t>
      </w:r>
      <w:proofErr w:type="gramStart"/>
      <w:r w:rsidRPr="00E87C34">
        <w:rPr>
          <w:rFonts w:ascii="Calibri" w:hAnsi="Calibri" w:cs="Calibri"/>
          <w:sz w:val="22"/>
          <w:szCs w:val="22"/>
        </w:rPr>
        <w:t>delivery</w:t>
      </w:r>
      <w:proofErr w:type="gramEnd"/>
      <w:r w:rsidRPr="00E87C34">
        <w:rPr>
          <w:rFonts w:ascii="Calibri" w:hAnsi="Calibri" w:cs="Calibri"/>
          <w:sz w:val="22"/>
          <w:szCs w:val="22"/>
        </w:rPr>
        <w:t xml:space="preserve"> and performance of its obligations under this </w:t>
      </w:r>
      <w:r w:rsidR="001D7FB4">
        <w:rPr>
          <w:rFonts w:ascii="Calibri" w:hAnsi="Calibri" w:cs="Calibri"/>
          <w:sz w:val="22"/>
          <w:szCs w:val="22"/>
        </w:rPr>
        <w:t>Contract</w:t>
      </w:r>
      <w:r w:rsidRPr="00E87C34">
        <w:rPr>
          <w:rFonts w:ascii="Calibri" w:hAnsi="Calibri" w:cs="Calibri"/>
          <w:sz w:val="22"/>
          <w:szCs w:val="22"/>
        </w:rPr>
        <w:t xml:space="preserve"> will not constitute a breach of any Law or obligation applicable to it and will not cause or result in a default under any agreement by which it is bound;</w:t>
      </w:r>
    </w:p>
    <w:p w14:paraId="11A35012" w14:textId="3786B174"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its obligations under this </w:t>
      </w:r>
      <w:r w:rsidR="001D7FB4">
        <w:rPr>
          <w:rFonts w:ascii="Calibri" w:hAnsi="Calibri" w:cs="Calibri"/>
          <w:sz w:val="22"/>
          <w:szCs w:val="22"/>
        </w:rPr>
        <w:t>Contract</w:t>
      </w:r>
      <w:r w:rsidRPr="00E87C34">
        <w:rPr>
          <w:rFonts w:ascii="Calibri" w:hAnsi="Calibri" w:cs="Calibri"/>
          <w:sz w:val="22"/>
          <w:szCs w:val="22"/>
        </w:rPr>
        <w:t xml:space="preserve"> constitute its legal, </w:t>
      </w:r>
      <w:proofErr w:type="gramStart"/>
      <w:r w:rsidRPr="00E87C34">
        <w:rPr>
          <w:rFonts w:ascii="Calibri" w:hAnsi="Calibri" w:cs="Calibri"/>
          <w:sz w:val="22"/>
          <w:szCs w:val="22"/>
        </w:rPr>
        <w:t>valid</w:t>
      </w:r>
      <w:proofErr w:type="gramEnd"/>
      <w:r w:rsidRPr="00E87C34">
        <w:rPr>
          <w:rFonts w:ascii="Calibri" w:hAnsi="Calibri" w:cs="Calibri"/>
          <w:sz w:val="22"/>
          <w:szCs w:val="22"/>
        </w:rPr>
        <w:t xml:space="preserve">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41437C02" w14:textId="6E6569D4" w:rsidR="00B14218" w:rsidRPr="00E87C34" w:rsidRDefault="00A14AF9" w:rsidP="00E87C34">
      <w:pPr>
        <w:pStyle w:val="Heading3"/>
        <w:widowControl/>
        <w:numPr>
          <w:ilvl w:val="2"/>
          <w:numId w:val="3"/>
        </w:numPr>
        <w:rPr>
          <w:rFonts w:ascii="Calibri" w:hAnsi="Calibri" w:cs="Calibri"/>
          <w:sz w:val="22"/>
          <w:szCs w:val="22"/>
        </w:rPr>
      </w:pPr>
      <w:r w:rsidRPr="00E87C34">
        <w:rPr>
          <w:rFonts w:ascii="Calibri" w:hAnsi="Calibri" w:cs="Calibri"/>
          <w:sz w:val="22"/>
          <w:szCs w:val="22"/>
        </w:rPr>
        <w:t xml:space="preserve">all written statements and representations in any written submissions made by the Supplier as part of the procurement process, including without limitation its response to the </w:t>
      </w:r>
      <w:r w:rsidR="00363606" w:rsidRPr="00E87C34">
        <w:rPr>
          <w:rFonts w:ascii="Calibri" w:hAnsi="Calibri" w:cs="Calibri"/>
          <w:sz w:val="22"/>
          <w:szCs w:val="22"/>
        </w:rPr>
        <w:t>selection questionnaire</w:t>
      </w:r>
      <w:r w:rsidRPr="00E87C34">
        <w:rPr>
          <w:rFonts w:ascii="Calibri" w:hAnsi="Calibri" w:cs="Calibri"/>
          <w:sz w:val="22"/>
          <w:szCs w:val="22"/>
        </w:rPr>
        <w:t xml:space="preserve"> and ITT (if applicable), its tender and any other documents submitted remain true and accurate except to the extent that such statements and representations have been superseded or varied by this </w:t>
      </w:r>
      <w:r w:rsidR="001D7FB4">
        <w:rPr>
          <w:rFonts w:ascii="Calibri" w:hAnsi="Calibri" w:cs="Calibri"/>
          <w:sz w:val="22"/>
          <w:szCs w:val="22"/>
        </w:rPr>
        <w:t>Contract</w:t>
      </w:r>
      <w:r w:rsidRPr="00E87C34">
        <w:rPr>
          <w:rFonts w:ascii="Calibri" w:hAnsi="Calibri" w:cs="Calibri"/>
          <w:sz w:val="22"/>
          <w:szCs w:val="22"/>
        </w:rPr>
        <w:t xml:space="preserve"> or to the extent that the Supplier has otherwise disclosed to the </w:t>
      </w:r>
      <w:r w:rsidR="00CB1ADF">
        <w:rPr>
          <w:rFonts w:ascii="Calibri" w:hAnsi="Calibri" w:cs="Calibri"/>
          <w:sz w:val="22"/>
          <w:szCs w:val="22"/>
        </w:rPr>
        <w:t>Buyer</w:t>
      </w:r>
      <w:r w:rsidRPr="00E87C34">
        <w:rPr>
          <w:rFonts w:ascii="Calibri" w:hAnsi="Calibri" w:cs="Calibri"/>
          <w:sz w:val="22"/>
          <w:szCs w:val="22"/>
        </w:rPr>
        <w:t xml:space="preserve"> in writing prior to the date of this </w:t>
      </w:r>
      <w:r w:rsidR="001D7FB4">
        <w:rPr>
          <w:rFonts w:ascii="Calibri" w:hAnsi="Calibri" w:cs="Calibri"/>
          <w:sz w:val="22"/>
          <w:szCs w:val="22"/>
        </w:rPr>
        <w:t>Contract</w:t>
      </w:r>
      <w:r w:rsidRPr="00E87C34">
        <w:rPr>
          <w:rFonts w:ascii="Calibri" w:hAnsi="Calibri" w:cs="Calibri"/>
          <w:sz w:val="22"/>
          <w:szCs w:val="22"/>
        </w:rPr>
        <w:t xml:space="preserve">; </w:t>
      </w:r>
    </w:p>
    <w:p w14:paraId="54F93EC7" w14:textId="331CB211" w:rsidR="00B14218" w:rsidRPr="00E87C34" w:rsidRDefault="00A14AF9" w:rsidP="00E87C34">
      <w:pPr>
        <w:pStyle w:val="Heading3"/>
        <w:widowControl/>
        <w:numPr>
          <w:ilvl w:val="2"/>
          <w:numId w:val="3"/>
        </w:numPr>
        <w:rPr>
          <w:rFonts w:ascii="Calibri" w:hAnsi="Calibri" w:cs="Calibri"/>
          <w:bCs w:val="0"/>
          <w:sz w:val="22"/>
          <w:szCs w:val="22"/>
        </w:rPr>
      </w:pPr>
      <w:r w:rsidRPr="00E87C34">
        <w:rPr>
          <w:rFonts w:ascii="Calibri" w:hAnsi="Calibri" w:cs="Calibri"/>
          <w:sz w:val="22"/>
          <w:szCs w:val="22"/>
        </w:rPr>
        <w:t xml:space="preserve">it has notified the </w:t>
      </w:r>
      <w:r w:rsidR="00CB1ADF">
        <w:rPr>
          <w:rFonts w:ascii="Calibri" w:hAnsi="Calibri" w:cs="Calibri"/>
          <w:sz w:val="22"/>
          <w:szCs w:val="22"/>
        </w:rPr>
        <w:t>Buyer</w:t>
      </w:r>
      <w:r w:rsidRPr="00E87C34">
        <w:rPr>
          <w:rFonts w:ascii="Calibri" w:hAnsi="Calibri" w:cs="Calibri"/>
          <w:sz w:val="22"/>
          <w:szCs w:val="22"/>
        </w:rPr>
        <w:t xml:space="preserve"> in writing of </w:t>
      </w:r>
      <w:r w:rsidRPr="00894DB6">
        <w:rPr>
          <w:rFonts w:ascii="Calibri" w:hAnsi="Calibri" w:cs="Calibri"/>
          <w:sz w:val="22"/>
          <w:szCs w:val="22"/>
        </w:rPr>
        <w:t xml:space="preserve">any Occasions of </w:t>
      </w:r>
      <w:r w:rsidRPr="00894DB6">
        <w:rPr>
          <w:rFonts w:ascii="Calibri" w:hAnsi="Calibri" w:cs="Calibri"/>
          <w:bCs w:val="0"/>
          <w:sz w:val="22"/>
          <w:szCs w:val="22"/>
        </w:rPr>
        <w:t xml:space="preserve">Tax </w:t>
      </w:r>
      <w:r w:rsidRPr="00894DB6">
        <w:rPr>
          <w:rFonts w:ascii="Calibri" w:hAnsi="Calibri" w:cs="Calibri"/>
          <w:sz w:val="22"/>
          <w:szCs w:val="22"/>
        </w:rPr>
        <w:t>Non-Compliance and</w:t>
      </w:r>
      <w:r w:rsidRPr="00E87C34">
        <w:rPr>
          <w:rFonts w:ascii="Calibri" w:hAnsi="Calibri" w:cs="Calibri"/>
          <w:sz w:val="22"/>
          <w:szCs w:val="22"/>
        </w:rPr>
        <w:t xml:space="preserve"> any litigation in which it is involved that is in connection with any Occasion of Tax Non-Compliance</w:t>
      </w:r>
      <w:r w:rsidRPr="00E87C34">
        <w:rPr>
          <w:rFonts w:ascii="Calibri" w:hAnsi="Calibri" w:cs="Calibri"/>
          <w:bCs w:val="0"/>
          <w:sz w:val="22"/>
          <w:szCs w:val="22"/>
        </w:rPr>
        <w:t xml:space="preserve">; </w:t>
      </w:r>
    </w:p>
    <w:p w14:paraId="78EA4144" w14:textId="7F571F25" w:rsidR="00B14218" w:rsidRPr="00E87C34" w:rsidRDefault="00A14AF9" w:rsidP="00E87C34">
      <w:pPr>
        <w:pStyle w:val="Heading3"/>
        <w:widowControl/>
        <w:numPr>
          <w:ilvl w:val="2"/>
          <w:numId w:val="3"/>
        </w:numPr>
        <w:rPr>
          <w:rFonts w:ascii="Calibri" w:hAnsi="Calibri" w:cs="Calibri"/>
          <w:sz w:val="22"/>
          <w:szCs w:val="22"/>
        </w:rPr>
      </w:pPr>
      <w:r w:rsidRPr="00E87C34">
        <w:rPr>
          <w:rFonts w:ascii="Calibri" w:hAnsi="Calibri" w:cs="Calibri"/>
          <w:sz w:val="22"/>
          <w:szCs w:val="22"/>
        </w:rPr>
        <w:t>it has all necessary rights in and to the Licensed Software, the Third Party IPRs, the Supplier Background IPRs and any other materials made available by the Supplier (and/or any Sub</w:t>
      </w:r>
      <w:r w:rsidRPr="00E87C34">
        <w:rPr>
          <w:rFonts w:ascii="Calibri" w:hAnsi="Calibri" w:cs="Calibri"/>
          <w:sz w:val="22"/>
          <w:szCs w:val="22"/>
        </w:rPr>
        <w:noBreakHyphen/>
        <w:t xml:space="preserve">contractor) to the </w:t>
      </w:r>
      <w:r w:rsidR="00CB1ADF">
        <w:rPr>
          <w:rFonts w:ascii="Calibri" w:hAnsi="Calibri" w:cs="Calibri"/>
          <w:sz w:val="22"/>
          <w:szCs w:val="22"/>
        </w:rPr>
        <w:t>Buyer</w:t>
      </w:r>
      <w:r w:rsidRPr="00E87C34">
        <w:rPr>
          <w:rFonts w:ascii="Calibri" w:hAnsi="Calibri" w:cs="Calibri"/>
          <w:sz w:val="22"/>
          <w:szCs w:val="22"/>
        </w:rPr>
        <w:t xml:space="preserve"> which are necessary</w:t>
      </w:r>
      <w:r w:rsidRPr="00E87C34">
        <w:rPr>
          <w:rFonts w:ascii="Calibri" w:hAnsi="Calibri" w:cs="Calibri"/>
          <w:b/>
          <w:i/>
          <w:sz w:val="22"/>
          <w:szCs w:val="22"/>
        </w:rPr>
        <w:t xml:space="preserve"> </w:t>
      </w:r>
      <w:r w:rsidRPr="00E87C34">
        <w:rPr>
          <w:rFonts w:ascii="Calibri" w:hAnsi="Calibri" w:cs="Calibri"/>
          <w:sz w:val="22"/>
          <w:szCs w:val="22"/>
        </w:rPr>
        <w:t xml:space="preserve">for the performance of the Supplier’s obligations under this </w:t>
      </w:r>
      <w:r w:rsidR="001D7FB4">
        <w:rPr>
          <w:rFonts w:ascii="Calibri" w:hAnsi="Calibri" w:cs="Calibri"/>
          <w:sz w:val="22"/>
          <w:szCs w:val="22"/>
        </w:rPr>
        <w:t>Contract</w:t>
      </w:r>
      <w:r w:rsidRPr="00E87C34">
        <w:rPr>
          <w:rFonts w:ascii="Calibri" w:hAnsi="Calibri" w:cs="Calibri"/>
          <w:sz w:val="22"/>
          <w:szCs w:val="22"/>
        </w:rPr>
        <w:t xml:space="preserve"> and/or the receipt of the Services by the </w:t>
      </w:r>
      <w:r w:rsidR="00CB1ADF">
        <w:rPr>
          <w:rFonts w:ascii="Calibri" w:hAnsi="Calibri" w:cs="Calibri"/>
          <w:sz w:val="22"/>
          <w:szCs w:val="22"/>
        </w:rPr>
        <w:t>Buyer</w:t>
      </w:r>
      <w:r w:rsidRPr="00E87C34">
        <w:rPr>
          <w:rFonts w:ascii="Calibri" w:hAnsi="Calibri" w:cs="Calibri"/>
          <w:sz w:val="22"/>
          <w:szCs w:val="22"/>
        </w:rPr>
        <w:t xml:space="preserve">; </w:t>
      </w:r>
    </w:p>
    <w:p w14:paraId="4DD6B9E6" w14:textId="77777777" w:rsidR="00B14218" w:rsidRPr="00E87C34" w:rsidRDefault="00A14AF9" w:rsidP="00E87C34">
      <w:pPr>
        <w:pStyle w:val="Heading3"/>
        <w:widowControl/>
        <w:numPr>
          <w:ilvl w:val="2"/>
          <w:numId w:val="3"/>
        </w:numPr>
        <w:rPr>
          <w:rFonts w:ascii="Calibri" w:hAnsi="Calibri" w:cs="Calibri"/>
          <w:sz w:val="22"/>
          <w:szCs w:val="22"/>
        </w:rPr>
      </w:pPr>
      <w:r w:rsidRPr="00E87C34">
        <w:rPr>
          <w:rFonts w:ascii="Calibri" w:hAnsi="Calibri" w:cs="Calibri"/>
          <w:sz w:val="22"/>
          <w:szCs w:val="22"/>
        </w:rPr>
        <w:lastRenderedPageBreak/>
        <w:t xml:space="preserve">the Contract Inception Report is a true and accurate reflection of the Costs and Supplier Profit Margin forecast by the Supplier and the Supplier does not have any other internal financial model in relation to the Services inconsistent with the Financial Model; </w:t>
      </w:r>
    </w:p>
    <w:p w14:paraId="41A6917C" w14:textId="1D925B5A" w:rsidR="00B14218" w:rsidRPr="00E87C34" w:rsidRDefault="00A14AF9" w:rsidP="00E87C34">
      <w:pPr>
        <w:pStyle w:val="Heading3"/>
        <w:widowControl/>
        <w:numPr>
          <w:ilvl w:val="2"/>
          <w:numId w:val="3"/>
        </w:numPr>
        <w:rPr>
          <w:rFonts w:ascii="Calibri" w:hAnsi="Calibri" w:cs="Calibri"/>
          <w:sz w:val="22"/>
          <w:szCs w:val="22"/>
        </w:rPr>
      </w:pPr>
      <w:r w:rsidRPr="00E87C34">
        <w:rPr>
          <w:rFonts w:ascii="Calibri" w:hAnsi="Calibri" w:cs="Calibri"/>
          <w:sz w:val="22"/>
          <w:szCs w:val="22"/>
        </w:rPr>
        <w:t>it is not subject to any contractual obligation, compliance with which is likely to have a material adverse effect on its ability to perform its ob</w:t>
      </w:r>
      <w:r w:rsidR="005D0A93" w:rsidRPr="00E87C34">
        <w:rPr>
          <w:rFonts w:ascii="Calibri" w:hAnsi="Calibri" w:cs="Calibri"/>
          <w:sz w:val="22"/>
          <w:szCs w:val="22"/>
        </w:rPr>
        <w:t xml:space="preserve">ligations under this </w:t>
      </w:r>
      <w:r w:rsidR="001D7FB4">
        <w:rPr>
          <w:rFonts w:ascii="Calibri" w:hAnsi="Calibri" w:cs="Calibri"/>
          <w:sz w:val="22"/>
          <w:szCs w:val="22"/>
        </w:rPr>
        <w:t>Contract</w:t>
      </w:r>
      <w:r w:rsidR="005D0A93" w:rsidRPr="00E87C34">
        <w:rPr>
          <w:rFonts w:ascii="Calibri" w:hAnsi="Calibri" w:cs="Calibri"/>
          <w:sz w:val="22"/>
          <w:szCs w:val="22"/>
        </w:rPr>
        <w:t>;</w:t>
      </w:r>
    </w:p>
    <w:p w14:paraId="2E280F39" w14:textId="07DD8543" w:rsidR="00B14218" w:rsidRPr="00E87C34" w:rsidRDefault="00A14AF9" w:rsidP="00E87C34">
      <w:pPr>
        <w:pStyle w:val="Heading3"/>
        <w:widowControl/>
        <w:numPr>
          <w:ilvl w:val="2"/>
          <w:numId w:val="3"/>
        </w:numPr>
        <w:rPr>
          <w:rFonts w:ascii="Calibri" w:hAnsi="Calibri" w:cs="Calibri"/>
          <w:sz w:val="22"/>
          <w:szCs w:val="22"/>
        </w:rPr>
      </w:pPr>
      <w:r w:rsidRPr="00E87C34">
        <w:rPr>
          <w:rFonts w:ascii="Calibri" w:hAnsi="Calibri" w:cs="Calibri"/>
          <w:sz w:val="22"/>
          <w:szCs w:val="22"/>
        </w:rPr>
        <w:t xml:space="preserve">no proceedings or other steps have been taken and not discharged (nor, to the best of its knowledge, are threatened) for the winding up of the Supplier or for its dissolution or for the appointment of a receiver, administrative receiver, liquidator, manager, </w:t>
      </w:r>
      <w:proofErr w:type="gramStart"/>
      <w:r w:rsidRPr="00E87C34">
        <w:rPr>
          <w:rFonts w:ascii="Calibri" w:hAnsi="Calibri" w:cs="Calibri"/>
          <w:sz w:val="22"/>
          <w:szCs w:val="22"/>
        </w:rPr>
        <w:t>administrator</w:t>
      </w:r>
      <w:proofErr w:type="gramEnd"/>
      <w:r w:rsidRPr="00E87C34">
        <w:rPr>
          <w:rFonts w:ascii="Calibri" w:hAnsi="Calibri" w:cs="Calibri"/>
          <w:sz w:val="22"/>
          <w:szCs w:val="22"/>
        </w:rPr>
        <w:t xml:space="preserve"> or similar officer in relation to any of t</w:t>
      </w:r>
      <w:r w:rsidR="005D0A93" w:rsidRPr="00E87C34">
        <w:rPr>
          <w:rFonts w:ascii="Calibri" w:hAnsi="Calibri" w:cs="Calibri"/>
          <w:sz w:val="22"/>
          <w:szCs w:val="22"/>
        </w:rPr>
        <w:t>he Supplier’s assets or revenue;</w:t>
      </w:r>
      <w:r w:rsidR="0093591B" w:rsidRPr="00E87C34">
        <w:rPr>
          <w:rFonts w:ascii="Calibri" w:hAnsi="Calibri" w:cs="Calibri"/>
          <w:sz w:val="22"/>
          <w:szCs w:val="22"/>
        </w:rPr>
        <w:t xml:space="preserve"> </w:t>
      </w:r>
      <w:r w:rsidR="00335080" w:rsidRPr="00E87C34">
        <w:rPr>
          <w:rFonts w:ascii="Calibri" w:hAnsi="Calibri" w:cs="Calibri"/>
          <w:sz w:val="22"/>
          <w:szCs w:val="22"/>
        </w:rPr>
        <w:t>and</w:t>
      </w:r>
    </w:p>
    <w:p w14:paraId="0BB7CEA5" w14:textId="1F748EDF" w:rsidR="005D0A93" w:rsidRPr="00E87C34" w:rsidRDefault="00654BFE" w:rsidP="00E87C34">
      <w:pPr>
        <w:pStyle w:val="Heading3"/>
        <w:widowControl/>
        <w:numPr>
          <w:ilvl w:val="2"/>
          <w:numId w:val="3"/>
        </w:numPr>
        <w:rPr>
          <w:rFonts w:ascii="Calibri" w:hAnsi="Calibri" w:cs="Calibri"/>
          <w:sz w:val="22"/>
          <w:szCs w:val="22"/>
        </w:rPr>
      </w:pPr>
      <w:r w:rsidRPr="00E87C34">
        <w:rPr>
          <w:rFonts w:ascii="Calibri" w:hAnsi="Calibri" w:cs="Calibri"/>
          <w:sz w:val="22"/>
          <w:szCs w:val="22"/>
        </w:rPr>
        <w:t xml:space="preserve">within the previous 12 months, no </w:t>
      </w:r>
      <w:r w:rsidR="00AC6844">
        <w:rPr>
          <w:rFonts w:ascii="Calibri" w:hAnsi="Calibri" w:cs="Calibri"/>
          <w:sz w:val="22"/>
          <w:szCs w:val="22"/>
        </w:rPr>
        <w:t xml:space="preserve">Financial Distress Events have </w:t>
      </w:r>
      <w:r w:rsidRPr="00E87C34">
        <w:rPr>
          <w:rFonts w:ascii="Calibri" w:hAnsi="Calibri" w:cs="Calibri"/>
          <w:sz w:val="22"/>
          <w:szCs w:val="22"/>
        </w:rPr>
        <w:t xml:space="preserve">occurred or are subsisting (or any events that would be deemed to be Financial Distress Events under this </w:t>
      </w:r>
      <w:r w:rsidR="001D7FB4">
        <w:rPr>
          <w:rFonts w:ascii="Calibri" w:hAnsi="Calibri" w:cs="Calibri"/>
          <w:sz w:val="22"/>
          <w:szCs w:val="22"/>
        </w:rPr>
        <w:t>Contract</w:t>
      </w:r>
      <w:r w:rsidRPr="00E87C34">
        <w:rPr>
          <w:rFonts w:ascii="Calibri" w:hAnsi="Calibri" w:cs="Calibri"/>
          <w:sz w:val="22"/>
          <w:szCs w:val="22"/>
        </w:rPr>
        <w:t xml:space="preserve"> had this </w:t>
      </w:r>
      <w:r w:rsidR="001D7FB4">
        <w:rPr>
          <w:rFonts w:ascii="Calibri" w:hAnsi="Calibri" w:cs="Calibri"/>
          <w:sz w:val="22"/>
          <w:szCs w:val="22"/>
        </w:rPr>
        <w:t>Contract</w:t>
      </w:r>
      <w:r w:rsidRPr="00E87C34">
        <w:rPr>
          <w:rFonts w:ascii="Calibri" w:hAnsi="Calibri" w:cs="Calibri"/>
          <w:sz w:val="22"/>
          <w:szCs w:val="22"/>
        </w:rPr>
        <w:t xml:space="preserve"> been in force) and there are currently no matters that it is aware of that could cause a Financial Distress Event to occur or subsist</w:t>
      </w:r>
      <w:r w:rsidR="0093591B" w:rsidRPr="00E87C34">
        <w:rPr>
          <w:rFonts w:ascii="Calibri" w:hAnsi="Calibri" w:cs="Calibri"/>
          <w:sz w:val="22"/>
          <w:szCs w:val="22"/>
        </w:rPr>
        <w:t>.</w:t>
      </w:r>
    </w:p>
    <w:p w14:paraId="51DCDAFE" w14:textId="1443188B"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The representations and warranties set out in Clause 3.2 shall be deemed to be repeated by the Supplier on the Effective Date</w:t>
      </w:r>
      <w:r w:rsidR="00BD4738" w:rsidRPr="00E87C34">
        <w:rPr>
          <w:rFonts w:ascii="Calibri" w:hAnsi="Calibri" w:cs="Calibri"/>
          <w:sz w:val="22"/>
          <w:szCs w:val="22"/>
        </w:rPr>
        <w:t xml:space="preserve"> (if later than the date of signature of this </w:t>
      </w:r>
      <w:r w:rsidR="001D7FB4">
        <w:rPr>
          <w:rFonts w:ascii="Calibri" w:hAnsi="Calibri" w:cs="Calibri"/>
          <w:sz w:val="22"/>
          <w:szCs w:val="22"/>
        </w:rPr>
        <w:t>Contract</w:t>
      </w:r>
      <w:r w:rsidR="00BD4738" w:rsidRPr="00E87C34">
        <w:rPr>
          <w:rFonts w:ascii="Calibri" w:hAnsi="Calibri" w:cs="Calibri"/>
          <w:sz w:val="22"/>
          <w:szCs w:val="22"/>
        </w:rPr>
        <w:t xml:space="preserve">) </w:t>
      </w:r>
      <w:r w:rsidRPr="00E87C34">
        <w:rPr>
          <w:rFonts w:ascii="Calibri" w:hAnsi="Calibri" w:cs="Calibri"/>
          <w:sz w:val="22"/>
          <w:szCs w:val="22"/>
        </w:rPr>
        <w:t>by reference to the facts then existing.</w:t>
      </w:r>
    </w:p>
    <w:p w14:paraId="20CA2196" w14:textId="4BBE6EE2" w:rsidR="00E06AF7"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 xml:space="preserve">Each of the representations and warranties set out in Clauses 3.1 and 3.2 shall be construed as a separate representation and warranty and shall not be limited or restricted by reference to, or inference from, the terms of any other representation, </w:t>
      </w:r>
      <w:proofErr w:type="gramStart"/>
      <w:r w:rsidRPr="00E87C34">
        <w:rPr>
          <w:rFonts w:ascii="Calibri" w:hAnsi="Calibri" w:cs="Calibri"/>
          <w:sz w:val="22"/>
          <w:szCs w:val="22"/>
        </w:rPr>
        <w:t>warranty</w:t>
      </w:r>
      <w:proofErr w:type="gramEnd"/>
      <w:r w:rsidRPr="00E87C34">
        <w:rPr>
          <w:rFonts w:ascii="Calibri" w:hAnsi="Calibri" w:cs="Calibri"/>
          <w:sz w:val="22"/>
          <w:szCs w:val="22"/>
        </w:rPr>
        <w:t xml:space="preserve"> or any other undertaking in this </w:t>
      </w:r>
      <w:r w:rsidR="001D7FB4">
        <w:rPr>
          <w:rFonts w:ascii="Calibri" w:hAnsi="Calibri" w:cs="Calibri"/>
          <w:sz w:val="22"/>
          <w:szCs w:val="22"/>
        </w:rPr>
        <w:t>Contract</w:t>
      </w:r>
      <w:r w:rsidRPr="00E87C34">
        <w:rPr>
          <w:rFonts w:ascii="Calibri" w:hAnsi="Calibri" w:cs="Calibri"/>
          <w:sz w:val="22"/>
          <w:szCs w:val="22"/>
        </w:rPr>
        <w:t>.</w:t>
      </w:r>
    </w:p>
    <w:p w14:paraId="05772CC5" w14:textId="77777777" w:rsidR="00B14218" w:rsidRPr="00E87C34" w:rsidRDefault="00A14AF9" w:rsidP="00E87C34">
      <w:pPr>
        <w:pStyle w:val="Heading2"/>
        <w:widowControl/>
        <w:numPr>
          <w:ilvl w:val="1"/>
          <w:numId w:val="11"/>
        </w:numPr>
        <w:ind w:left="709" w:hanging="709"/>
        <w:rPr>
          <w:rFonts w:ascii="Calibri" w:hAnsi="Calibri" w:cs="Calibri"/>
          <w:sz w:val="22"/>
          <w:szCs w:val="22"/>
        </w:rPr>
      </w:pPr>
      <w:r w:rsidRPr="00E87C34">
        <w:rPr>
          <w:rFonts w:ascii="Calibri" w:hAnsi="Calibri" w:cs="Calibri"/>
          <w:sz w:val="22"/>
          <w:szCs w:val="22"/>
        </w:rPr>
        <w:t xml:space="preserve">If at any time a Party becomes aware that a representation or warranty given by it under Clause 3.1 or 3.2 has been breached, is untrue or is misleading, it shall immediately notify the other Party of the relevant occurrence in sufficient detail to enable the other Party to make an accurate assessment of the situation.  </w:t>
      </w:r>
    </w:p>
    <w:p w14:paraId="47FD3AA9" w14:textId="0F04A615" w:rsidR="00B14218" w:rsidRPr="00E87C34" w:rsidRDefault="00A14AF9" w:rsidP="00E87C34">
      <w:pPr>
        <w:pStyle w:val="Heading2"/>
        <w:widowControl/>
        <w:numPr>
          <w:ilvl w:val="1"/>
          <w:numId w:val="11"/>
        </w:numPr>
        <w:ind w:left="709" w:hanging="709"/>
        <w:rPr>
          <w:rFonts w:ascii="Calibri" w:hAnsi="Calibri" w:cs="Calibri"/>
          <w:sz w:val="22"/>
          <w:szCs w:val="22"/>
        </w:rPr>
      </w:pPr>
      <w:r w:rsidRPr="00E87C34">
        <w:rPr>
          <w:rFonts w:ascii="Calibri" w:hAnsi="Calibri" w:cs="Calibri"/>
          <w:sz w:val="22"/>
          <w:szCs w:val="22"/>
        </w:rPr>
        <w:t xml:space="preserve">For the avoidance of doubt, the fact that any provision within this </w:t>
      </w:r>
      <w:r w:rsidR="001D7FB4">
        <w:rPr>
          <w:rFonts w:ascii="Calibri" w:hAnsi="Calibri" w:cs="Calibri"/>
          <w:sz w:val="22"/>
          <w:szCs w:val="22"/>
        </w:rPr>
        <w:t>Contract</w:t>
      </w:r>
      <w:r w:rsidRPr="00E87C34">
        <w:rPr>
          <w:rFonts w:ascii="Calibri" w:hAnsi="Calibri" w:cs="Calibri"/>
          <w:sz w:val="22"/>
          <w:szCs w:val="22"/>
        </w:rPr>
        <w:t xml:space="preserve"> is expressed as a warranty shall not preclude any right of termination which the </w:t>
      </w:r>
      <w:r w:rsidR="00CB1ADF">
        <w:rPr>
          <w:rFonts w:ascii="Calibri" w:hAnsi="Calibri" w:cs="Calibri"/>
          <w:sz w:val="22"/>
          <w:szCs w:val="22"/>
        </w:rPr>
        <w:t>Buyer</w:t>
      </w:r>
      <w:r w:rsidRPr="00E87C34">
        <w:rPr>
          <w:rFonts w:ascii="Calibri" w:hAnsi="Calibri" w:cs="Calibri"/>
          <w:sz w:val="22"/>
          <w:szCs w:val="22"/>
        </w:rPr>
        <w:t xml:space="preserve"> may have in respect of breach of that provision by the Supplier.</w:t>
      </w:r>
    </w:p>
    <w:p w14:paraId="58C04EF8" w14:textId="60DA9ED6" w:rsidR="00B14218" w:rsidRPr="00E87C34" w:rsidRDefault="00A14AF9" w:rsidP="00E87C34">
      <w:pPr>
        <w:pStyle w:val="Heading2"/>
        <w:widowControl/>
        <w:numPr>
          <w:ilvl w:val="1"/>
          <w:numId w:val="11"/>
        </w:numPr>
        <w:ind w:left="709" w:hanging="709"/>
        <w:rPr>
          <w:rFonts w:ascii="Calibri" w:hAnsi="Calibri" w:cs="Calibri"/>
          <w:sz w:val="22"/>
          <w:szCs w:val="22"/>
        </w:rPr>
      </w:pPr>
      <w:r w:rsidRPr="00E87C34">
        <w:rPr>
          <w:rFonts w:ascii="Calibri" w:hAnsi="Calibri" w:cs="Calibri"/>
          <w:sz w:val="22"/>
          <w:szCs w:val="22"/>
        </w:rPr>
        <w:t xml:space="preserve">Except as expressly stated in this </w:t>
      </w:r>
      <w:r w:rsidR="001D7FB4">
        <w:rPr>
          <w:rFonts w:ascii="Calibri" w:hAnsi="Calibri" w:cs="Calibri"/>
          <w:sz w:val="22"/>
          <w:szCs w:val="22"/>
        </w:rPr>
        <w:t>Contract</w:t>
      </w:r>
      <w:r w:rsidRPr="00E87C34">
        <w:rPr>
          <w:rFonts w:ascii="Calibri" w:hAnsi="Calibri" w:cs="Calibri"/>
          <w:sz w:val="22"/>
          <w:szCs w:val="22"/>
        </w:rPr>
        <w:t xml:space="preserve">, all </w:t>
      </w:r>
      <w:proofErr w:type="gramStart"/>
      <w:r w:rsidRPr="00E87C34">
        <w:rPr>
          <w:rFonts w:ascii="Calibri" w:hAnsi="Calibri" w:cs="Calibri"/>
          <w:sz w:val="22"/>
          <w:szCs w:val="22"/>
        </w:rPr>
        <w:t>warranties</w:t>
      </w:r>
      <w:proofErr w:type="gramEnd"/>
      <w:r w:rsidRPr="00E87C34">
        <w:rPr>
          <w:rFonts w:ascii="Calibri" w:hAnsi="Calibri" w:cs="Calibri"/>
          <w:sz w:val="22"/>
          <w:szCs w:val="22"/>
        </w:rPr>
        <w:t xml:space="preserve"> and conditions whether express or implied by statute, common law or otherwise are hereby excluded to the extent permitted by Law.</w:t>
      </w:r>
    </w:p>
    <w:p w14:paraId="64A2574F" w14:textId="77777777" w:rsidR="00B14218" w:rsidRPr="00E87C34" w:rsidRDefault="00A14AF9" w:rsidP="00E87C34">
      <w:pPr>
        <w:pStyle w:val="Body2"/>
        <w:rPr>
          <w:rFonts w:ascii="Calibri" w:hAnsi="Calibri" w:cs="Calibri"/>
          <w:sz w:val="22"/>
          <w:szCs w:val="22"/>
        </w:rPr>
      </w:pPr>
      <w:r w:rsidRPr="00E87C34">
        <w:rPr>
          <w:rFonts w:ascii="Calibri" w:hAnsi="Calibri" w:cs="Calibri"/>
          <w:sz w:val="22"/>
          <w:szCs w:val="22"/>
        </w:rPr>
        <w:br w:type="page"/>
      </w:r>
    </w:p>
    <w:p w14:paraId="42FC5C06" w14:textId="77777777" w:rsidR="00B14218" w:rsidRPr="00E87C34" w:rsidRDefault="00A14AF9" w:rsidP="00E87C34">
      <w:pPr>
        <w:pStyle w:val="Heading1"/>
        <w:keepNext w:val="0"/>
        <w:numPr>
          <w:ilvl w:val="0"/>
          <w:numId w:val="0"/>
        </w:numPr>
        <w:rPr>
          <w:rFonts w:ascii="Calibri" w:hAnsi="Calibri" w:cs="Calibri"/>
          <w:color w:val="FF0000"/>
          <w:sz w:val="22"/>
          <w:szCs w:val="22"/>
          <w:u w:val="none"/>
        </w:rPr>
      </w:pPr>
      <w:bookmarkStart w:id="26" w:name="_Toc127759050"/>
      <w:bookmarkStart w:id="27" w:name="_Toc139079982"/>
      <w:bookmarkStart w:id="28" w:name="_Toc46347985"/>
      <w:bookmarkStart w:id="29" w:name="_Ref72229270"/>
      <w:bookmarkStart w:id="30" w:name="_Ref87945977"/>
      <w:bookmarkStart w:id="31" w:name="_Toc127759044"/>
      <w:bookmarkStart w:id="32" w:name="_Toc139079927"/>
      <w:r w:rsidRPr="00E87C34">
        <w:rPr>
          <w:rFonts w:ascii="Calibri" w:hAnsi="Calibri" w:cs="Calibri"/>
          <w:color w:val="FF0000"/>
          <w:sz w:val="22"/>
          <w:szCs w:val="22"/>
          <w:u w:val="none"/>
        </w:rPr>
        <w:lastRenderedPageBreak/>
        <w:t>SECTION B – THE SERVICES</w:t>
      </w:r>
      <w:bookmarkEnd w:id="26"/>
      <w:bookmarkEnd w:id="27"/>
      <w:bookmarkEnd w:id="28"/>
    </w:p>
    <w:p w14:paraId="6663225A" w14:textId="77777777" w:rsidR="00B14218" w:rsidRPr="00E87C34" w:rsidRDefault="00A14AF9" w:rsidP="00E87C34">
      <w:pPr>
        <w:pStyle w:val="Heading1"/>
        <w:widowControl/>
        <w:numPr>
          <w:ilvl w:val="0"/>
          <w:numId w:val="3"/>
        </w:numPr>
        <w:rPr>
          <w:rFonts w:ascii="Calibri" w:hAnsi="Calibri" w:cs="Calibri"/>
          <w:sz w:val="22"/>
          <w:szCs w:val="22"/>
        </w:rPr>
      </w:pPr>
      <w:bookmarkStart w:id="33" w:name="_Ref46566545"/>
      <w:bookmarkStart w:id="34" w:name="_Toc127759104"/>
      <w:bookmarkStart w:id="35" w:name="_Toc139080459"/>
      <w:bookmarkStart w:id="36" w:name="_Toc46347986"/>
      <w:bookmarkStart w:id="37" w:name="_Ref72075427"/>
      <w:bookmarkStart w:id="38" w:name="_Ref72075457"/>
      <w:bookmarkStart w:id="39" w:name="_Toc127759051"/>
      <w:bookmarkStart w:id="40" w:name="_Toc139079983"/>
      <w:r w:rsidRPr="00E87C34">
        <w:rPr>
          <w:rFonts w:ascii="Calibri" w:hAnsi="Calibri" w:cs="Calibri"/>
          <w:sz w:val="22"/>
          <w:szCs w:val="22"/>
        </w:rPr>
        <w:t>TERM</w:t>
      </w:r>
      <w:bookmarkEnd w:id="33"/>
      <w:bookmarkEnd w:id="34"/>
      <w:bookmarkEnd w:id="35"/>
      <w:bookmarkEnd w:id="36"/>
    </w:p>
    <w:p w14:paraId="0429BE2D" w14:textId="7BECF86A" w:rsidR="00B14218" w:rsidRPr="00E87C34" w:rsidRDefault="00A14AF9" w:rsidP="00E87C34">
      <w:pPr>
        <w:pStyle w:val="Heading2"/>
        <w:keepNext/>
        <w:widowControl/>
        <w:numPr>
          <w:ilvl w:val="1"/>
          <w:numId w:val="5"/>
        </w:numPr>
        <w:rPr>
          <w:rFonts w:ascii="Calibri" w:hAnsi="Calibri" w:cs="Calibri"/>
          <w:sz w:val="22"/>
          <w:szCs w:val="22"/>
        </w:rPr>
      </w:pPr>
      <w:bookmarkStart w:id="41" w:name="_Ref60541632"/>
      <w:r w:rsidRPr="00E87C34">
        <w:rPr>
          <w:rFonts w:ascii="Calibri" w:hAnsi="Calibri" w:cs="Calibri"/>
          <w:sz w:val="22"/>
          <w:szCs w:val="22"/>
        </w:rPr>
        <w:t xml:space="preserve">This </w:t>
      </w:r>
      <w:r w:rsidR="001D7FB4">
        <w:rPr>
          <w:rFonts w:ascii="Calibri" w:hAnsi="Calibri" w:cs="Calibri"/>
          <w:sz w:val="22"/>
          <w:szCs w:val="22"/>
        </w:rPr>
        <w:t>Contract</w:t>
      </w:r>
      <w:r w:rsidRPr="00E87C34">
        <w:rPr>
          <w:rFonts w:ascii="Calibri" w:hAnsi="Calibri" w:cs="Calibri"/>
          <w:sz w:val="22"/>
          <w:szCs w:val="22"/>
        </w:rPr>
        <w:t xml:space="preserve"> shall:</w:t>
      </w:r>
    </w:p>
    <w:p w14:paraId="507171E7" w14:textId="06C624F4" w:rsidR="00B14218" w:rsidRPr="00E87C34" w:rsidRDefault="00A14AF9" w:rsidP="00E87C34">
      <w:pPr>
        <w:pStyle w:val="Heading2"/>
        <w:widowControl/>
        <w:numPr>
          <w:ilvl w:val="2"/>
          <w:numId w:val="5"/>
        </w:numPr>
        <w:ind w:left="811"/>
        <w:rPr>
          <w:rFonts w:ascii="Calibri" w:hAnsi="Calibri" w:cs="Calibri"/>
          <w:sz w:val="22"/>
          <w:szCs w:val="22"/>
        </w:rPr>
      </w:pPr>
      <w:r w:rsidRPr="00E87C34">
        <w:rPr>
          <w:rFonts w:ascii="Calibri" w:hAnsi="Calibri" w:cs="Calibri"/>
          <w:sz w:val="22"/>
          <w:szCs w:val="22"/>
        </w:rPr>
        <w:t>come into force on the Effective Date, save for Clauses 1 (</w:t>
      </w:r>
      <w:r w:rsidRPr="00E87C34">
        <w:rPr>
          <w:rFonts w:ascii="Calibri" w:hAnsi="Calibri" w:cs="Calibri"/>
          <w:i/>
          <w:sz w:val="22"/>
          <w:szCs w:val="22"/>
        </w:rPr>
        <w:t>Definitions and Interpretation</w:t>
      </w:r>
      <w:r w:rsidRPr="00E87C34">
        <w:rPr>
          <w:rFonts w:ascii="Calibri" w:hAnsi="Calibri" w:cs="Calibri"/>
          <w:sz w:val="22"/>
          <w:szCs w:val="22"/>
        </w:rPr>
        <w:t>), 3 (</w:t>
      </w:r>
      <w:r w:rsidRPr="00E87C34">
        <w:rPr>
          <w:rFonts w:ascii="Calibri" w:hAnsi="Calibri" w:cs="Calibri"/>
          <w:i/>
          <w:sz w:val="22"/>
          <w:szCs w:val="22"/>
        </w:rPr>
        <w:t>Warranties</w:t>
      </w:r>
      <w:r w:rsidRPr="00E87C34">
        <w:rPr>
          <w:rFonts w:ascii="Calibri" w:hAnsi="Calibri" w:cs="Calibri"/>
          <w:sz w:val="22"/>
          <w:szCs w:val="22"/>
        </w:rPr>
        <w:t>), 4 (</w:t>
      </w:r>
      <w:r w:rsidRPr="00E87C34">
        <w:rPr>
          <w:rFonts w:ascii="Calibri" w:hAnsi="Calibri" w:cs="Calibri"/>
          <w:i/>
          <w:sz w:val="22"/>
          <w:szCs w:val="22"/>
        </w:rPr>
        <w:t>Term</w:t>
      </w:r>
      <w:r w:rsidRPr="00E87C34">
        <w:rPr>
          <w:rFonts w:ascii="Calibri" w:hAnsi="Calibri" w:cs="Calibri"/>
          <w:sz w:val="22"/>
          <w:szCs w:val="22"/>
        </w:rPr>
        <w:t>), 21 (</w:t>
      </w:r>
      <w:r w:rsidRPr="00E87C34">
        <w:rPr>
          <w:rFonts w:ascii="Calibri" w:hAnsi="Calibri" w:cs="Calibri"/>
          <w:i/>
          <w:sz w:val="22"/>
          <w:szCs w:val="22"/>
        </w:rPr>
        <w:t>Confidentiality</w:t>
      </w:r>
      <w:r w:rsidRPr="00E87C34">
        <w:rPr>
          <w:rFonts w:ascii="Calibri" w:hAnsi="Calibri" w:cs="Calibri"/>
          <w:sz w:val="22"/>
          <w:szCs w:val="22"/>
        </w:rPr>
        <w:t>), 22 (</w:t>
      </w:r>
      <w:r w:rsidR="00DC6CCC" w:rsidRPr="00E87C34">
        <w:rPr>
          <w:rFonts w:ascii="Calibri" w:hAnsi="Calibri" w:cs="Calibri"/>
          <w:sz w:val="22"/>
          <w:szCs w:val="22"/>
        </w:rPr>
        <w:t xml:space="preserve">Transparency and </w:t>
      </w:r>
      <w:r w:rsidRPr="00E87C34">
        <w:rPr>
          <w:rFonts w:ascii="Calibri" w:hAnsi="Calibri" w:cs="Calibri"/>
          <w:i/>
          <w:sz w:val="22"/>
          <w:szCs w:val="22"/>
        </w:rPr>
        <w:t>Freedom of Information</w:t>
      </w:r>
      <w:r w:rsidRPr="00E87C34">
        <w:rPr>
          <w:rFonts w:ascii="Calibri" w:hAnsi="Calibri" w:cs="Calibri"/>
          <w:sz w:val="22"/>
          <w:szCs w:val="22"/>
        </w:rPr>
        <w:t>), 24 (</w:t>
      </w:r>
      <w:r w:rsidRPr="00E87C34">
        <w:rPr>
          <w:rFonts w:ascii="Calibri" w:hAnsi="Calibri" w:cs="Calibri"/>
          <w:i/>
          <w:sz w:val="22"/>
          <w:szCs w:val="22"/>
        </w:rPr>
        <w:t>Publicity and Branding</w:t>
      </w:r>
      <w:r w:rsidRPr="00E87C34">
        <w:rPr>
          <w:rFonts w:ascii="Calibri" w:hAnsi="Calibri" w:cs="Calibri"/>
          <w:sz w:val="22"/>
          <w:szCs w:val="22"/>
        </w:rPr>
        <w:t>), 25 (</w:t>
      </w:r>
      <w:r w:rsidRPr="00E87C34">
        <w:rPr>
          <w:rFonts w:ascii="Calibri" w:hAnsi="Calibri" w:cs="Calibri"/>
          <w:i/>
          <w:sz w:val="22"/>
          <w:szCs w:val="22"/>
        </w:rPr>
        <w:t>Limitations on Liability</w:t>
      </w:r>
      <w:r w:rsidRPr="00E87C34">
        <w:rPr>
          <w:rFonts w:ascii="Calibri" w:hAnsi="Calibri" w:cs="Calibri"/>
          <w:sz w:val="22"/>
          <w:szCs w:val="22"/>
        </w:rPr>
        <w:t>), 37 (</w:t>
      </w:r>
      <w:r w:rsidRPr="00E87C34">
        <w:rPr>
          <w:rFonts w:ascii="Calibri" w:hAnsi="Calibri" w:cs="Calibri"/>
          <w:i/>
          <w:sz w:val="22"/>
          <w:szCs w:val="22"/>
        </w:rPr>
        <w:t>Waiver and Cumulative Remedies</w:t>
      </w:r>
      <w:r w:rsidRPr="00E87C34">
        <w:rPr>
          <w:rFonts w:ascii="Calibri" w:hAnsi="Calibri" w:cs="Calibri"/>
          <w:sz w:val="22"/>
          <w:szCs w:val="22"/>
        </w:rPr>
        <w:t>), 38 (</w:t>
      </w:r>
      <w:r w:rsidRPr="00E87C34">
        <w:rPr>
          <w:rFonts w:ascii="Calibri" w:hAnsi="Calibri" w:cs="Calibri"/>
          <w:i/>
          <w:sz w:val="22"/>
          <w:szCs w:val="22"/>
        </w:rPr>
        <w:t>Relationship of the Parties</w:t>
      </w:r>
      <w:r w:rsidRPr="00E87C34">
        <w:rPr>
          <w:rFonts w:ascii="Calibri" w:hAnsi="Calibri" w:cs="Calibri"/>
          <w:sz w:val="22"/>
          <w:szCs w:val="22"/>
        </w:rPr>
        <w:t>), 40 (</w:t>
      </w:r>
      <w:r w:rsidRPr="00E87C34">
        <w:rPr>
          <w:rFonts w:ascii="Calibri" w:hAnsi="Calibri" w:cs="Calibri"/>
          <w:i/>
          <w:sz w:val="22"/>
          <w:szCs w:val="22"/>
        </w:rPr>
        <w:t>Severance</w:t>
      </w:r>
      <w:r w:rsidRPr="00E87C34">
        <w:rPr>
          <w:rFonts w:ascii="Calibri" w:hAnsi="Calibri" w:cs="Calibri"/>
          <w:sz w:val="22"/>
          <w:szCs w:val="22"/>
        </w:rPr>
        <w:t>), 42 (</w:t>
      </w:r>
      <w:r w:rsidRPr="00E87C34">
        <w:rPr>
          <w:rFonts w:ascii="Calibri" w:hAnsi="Calibri" w:cs="Calibri"/>
          <w:i/>
          <w:sz w:val="22"/>
          <w:szCs w:val="22"/>
        </w:rPr>
        <w:t xml:space="preserve">Entire </w:t>
      </w:r>
      <w:r w:rsidR="001D7FB4">
        <w:rPr>
          <w:rFonts w:ascii="Calibri" w:hAnsi="Calibri" w:cs="Calibri"/>
          <w:i/>
          <w:sz w:val="22"/>
          <w:szCs w:val="22"/>
        </w:rPr>
        <w:t>Contract</w:t>
      </w:r>
      <w:r w:rsidRPr="00E87C34">
        <w:rPr>
          <w:rFonts w:ascii="Calibri" w:hAnsi="Calibri" w:cs="Calibri"/>
          <w:sz w:val="22"/>
          <w:szCs w:val="22"/>
        </w:rPr>
        <w:t>), 43 (</w:t>
      </w:r>
      <w:r w:rsidRPr="00E87C34">
        <w:rPr>
          <w:rFonts w:ascii="Calibri" w:hAnsi="Calibri" w:cs="Calibri"/>
          <w:i/>
          <w:sz w:val="22"/>
          <w:szCs w:val="22"/>
        </w:rPr>
        <w:t>Third Party Rights</w:t>
      </w:r>
      <w:r w:rsidRPr="00E87C34">
        <w:rPr>
          <w:rFonts w:ascii="Calibri" w:hAnsi="Calibri" w:cs="Calibri"/>
          <w:sz w:val="22"/>
          <w:szCs w:val="22"/>
        </w:rPr>
        <w:t>), 44 (</w:t>
      </w:r>
      <w:r w:rsidRPr="00E87C34">
        <w:rPr>
          <w:rFonts w:ascii="Calibri" w:hAnsi="Calibri" w:cs="Calibri"/>
          <w:i/>
          <w:sz w:val="22"/>
          <w:szCs w:val="22"/>
        </w:rPr>
        <w:t>Notices</w:t>
      </w:r>
      <w:r w:rsidRPr="00E87C34">
        <w:rPr>
          <w:rFonts w:ascii="Calibri" w:hAnsi="Calibri" w:cs="Calibri"/>
          <w:sz w:val="22"/>
          <w:szCs w:val="22"/>
        </w:rPr>
        <w:t>), 45 (</w:t>
      </w:r>
      <w:r w:rsidRPr="00E87C34">
        <w:rPr>
          <w:rFonts w:ascii="Calibri" w:hAnsi="Calibri" w:cs="Calibri"/>
          <w:i/>
          <w:sz w:val="22"/>
          <w:szCs w:val="22"/>
        </w:rPr>
        <w:t>Disputes</w:t>
      </w:r>
      <w:r w:rsidRPr="00E87C34">
        <w:rPr>
          <w:rFonts w:ascii="Calibri" w:hAnsi="Calibri" w:cs="Calibri"/>
          <w:sz w:val="22"/>
          <w:szCs w:val="22"/>
        </w:rPr>
        <w:t>) and 46 (</w:t>
      </w:r>
      <w:r w:rsidRPr="00E87C34">
        <w:rPr>
          <w:rFonts w:ascii="Calibri" w:hAnsi="Calibri" w:cs="Calibri"/>
          <w:i/>
          <w:sz w:val="22"/>
          <w:szCs w:val="22"/>
        </w:rPr>
        <w:t>Governing Law and Jurisdiction</w:t>
      </w:r>
      <w:r w:rsidRPr="00E87C34">
        <w:rPr>
          <w:rFonts w:ascii="Calibri" w:hAnsi="Calibri" w:cs="Calibri"/>
          <w:sz w:val="22"/>
          <w:szCs w:val="22"/>
        </w:rPr>
        <w:t>), which shall be binding and enforceable as between the Parties from the date of signature; and</w:t>
      </w:r>
    </w:p>
    <w:p w14:paraId="2B2B958B" w14:textId="3098581A" w:rsidR="00B14218" w:rsidRPr="00E87C34" w:rsidRDefault="00A14AF9" w:rsidP="00E87C34">
      <w:pPr>
        <w:pStyle w:val="Heading2"/>
        <w:keepNext/>
        <w:widowControl/>
        <w:numPr>
          <w:ilvl w:val="2"/>
          <w:numId w:val="5"/>
        </w:numPr>
        <w:rPr>
          <w:rFonts w:ascii="Calibri" w:hAnsi="Calibri" w:cs="Calibri"/>
          <w:sz w:val="22"/>
          <w:szCs w:val="22"/>
        </w:rPr>
      </w:pPr>
      <w:r w:rsidRPr="00E87C34">
        <w:rPr>
          <w:rFonts w:ascii="Calibri" w:hAnsi="Calibri" w:cs="Calibri"/>
          <w:sz w:val="22"/>
          <w:szCs w:val="22"/>
        </w:rPr>
        <w:t>unless terminated at an earlier date by operation of Law or in accordance with Clause 33 (</w:t>
      </w:r>
      <w:r w:rsidRPr="00E87C34">
        <w:rPr>
          <w:rFonts w:ascii="Calibri" w:hAnsi="Calibri" w:cs="Calibri"/>
          <w:i/>
          <w:sz w:val="22"/>
          <w:szCs w:val="22"/>
        </w:rPr>
        <w:t>Termination Rights</w:t>
      </w:r>
      <w:r w:rsidRPr="00E87C34">
        <w:rPr>
          <w:rFonts w:ascii="Calibri" w:hAnsi="Calibri" w:cs="Calibri"/>
          <w:sz w:val="22"/>
          <w:szCs w:val="22"/>
        </w:rPr>
        <w:t xml:space="preserve">), terminate: </w:t>
      </w:r>
    </w:p>
    <w:p w14:paraId="4214BB2E" w14:textId="77777777" w:rsidR="00B14218" w:rsidRPr="00E87C34" w:rsidRDefault="00A14AF9" w:rsidP="00E87C34">
      <w:pPr>
        <w:pStyle w:val="Heading3"/>
        <w:numPr>
          <w:ilvl w:val="3"/>
          <w:numId w:val="3"/>
        </w:numPr>
        <w:rPr>
          <w:rFonts w:ascii="Calibri" w:hAnsi="Calibri" w:cs="Calibri"/>
          <w:sz w:val="22"/>
          <w:szCs w:val="22"/>
        </w:rPr>
      </w:pPr>
      <w:bookmarkStart w:id="42" w:name="_Toc139080460"/>
      <w:r w:rsidRPr="00E87C34">
        <w:rPr>
          <w:rFonts w:ascii="Calibri" w:hAnsi="Calibri" w:cs="Calibri"/>
          <w:sz w:val="22"/>
          <w:szCs w:val="22"/>
        </w:rPr>
        <w:t>at the end of the Initial Term; or</w:t>
      </w:r>
      <w:bookmarkEnd w:id="42"/>
      <w:r w:rsidRPr="00E87C34">
        <w:rPr>
          <w:rFonts w:ascii="Calibri" w:hAnsi="Calibri" w:cs="Calibri"/>
          <w:sz w:val="22"/>
          <w:szCs w:val="22"/>
        </w:rPr>
        <w:t xml:space="preserve"> </w:t>
      </w:r>
    </w:p>
    <w:p w14:paraId="305DAAB4" w14:textId="4D80C8AF" w:rsidR="00B14218" w:rsidRPr="00E87C34" w:rsidRDefault="00A14AF9" w:rsidP="00E87C34">
      <w:pPr>
        <w:pStyle w:val="Heading3"/>
        <w:numPr>
          <w:ilvl w:val="3"/>
          <w:numId w:val="3"/>
        </w:numPr>
        <w:rPr>
          <w:rFonts w:ascii="Calibri" w:hAnsi="Calibri" w:cs="Calibri"/>
          <w:sz w:val="22"/>
          <w:szCs w:val="22"/>
        </w:rPr>
      </w:pPr>
      <w:bookmarkStart w:id="43" w:name="_Toc139080461"/>
      <w:r w:rsidRPr="00E87C34">
        <w:rPr>
          <w:rFonts w:ascii="Calibri" w:hAnsi="Calibri" w:cs="Calibri"/>
          <w:sz w:val="22"/>
          <w:szCs w:val="22"/>
        </w:rPr>
        <w:t xml:space="preserve">if the </w:t>
      </w:r>
      <w:r w:rsidR="00CB1ADF">
        <w:rPr>
          <w:rFonts w:ascii="Calibri" w:hAnsi="Calibri" w:cs="Calibri"/>
          <w:sz w:val="22"/>
          <w:szCs w:val="22"/>
        </w:rPr>
        <w:t>Buyer</w:t>
      </w:r>
      <w:r w:rsidRPr="00E87C34">
        <w:rPr>
          <w:rFonts w:ascii="Calibri" w:hAnsi="Calibri" w:cs="Calibri"/>
          <w:sz w:val="22"/>
          <w:szCs w:val="22"/>
        </w:rPr>
        <w:t xml:space="preserve"> elects to extend the Initial Term by giving the Supplier at </w:t>
      </w:r>
      <w:r w:rsidRPr="00E87C34">
        <w:rPr>
          <w:rFonts w:ascii="Calibri" w:hAnsi="Calibri" w:cs="Calibri"/>
          <w:iCs/>
          <w:sz w:val="22"/>
          <w:szCs w:val="22"/>
        </w:rPr>
        <w:t xml:space="preserve">least </w:t>
      </w:r>
      <w:r w:rsidR="00DE2CF4" w:rsidRPr="00AA1C6E">
        <w:rPr>
          <w:rFonts w:ascii="Calibri" w:hAnsi="Calibri" w:cs="Calibri"/>
          <w:iCs/>
          <w:sz w:val="22"/>
          <w:szCs w:val="22"/>
        </w:rPr>
        <w:t>60</w:t>
      </w:r>
      <w:r w:rsidR="00402B88" w:rsidRPr="00AA1C6E">
        <w:rPr>
          <w:rFonts w:ascii="Calibri" w:hAnsi="Calibri" w:cs="Calibri"/>
          <w:iCs/>
          <w:sz w:val="22"/>
          <w:szCs w:val="22"/>
        </w:rPr>
        <w:t xml:space="preserve"> </w:t>
      </w:r>
      <w:r w:rsidRPr="00AA1C6E">
        <w:rPr>
          <w:rFonts w:ascii="Calibri" w:hAnsi="Calibri" w:cs="Calibri"/>
          <w:iCs/>
          <w:sz w:val="22"/>
          <w:szCs w:val="22"/>
        </w:rPr>
        <w:t>Working Days’ notice before the end of the Initial Term, at the</w:t>
      </w:r>
      <w:r w:rsidRPr="00AA1C6E">
        <w:rPr>
          <w:rFonts w:ascii="Calibri" w:hAnsi="Calibri" w:cs="Calibri"/>
          <w:sz w:val="22"/>
          <w:szCs w:val="22"/>
        </w:rPr>
        <w:t xml:space="preserve"> end of the</w:t>
      </w:r>
      <w:r w:rsidRPr="00E87C34">
        <w:rPr>
          <w:rFonts w:ascii="Calibri" w:hAnsi="Calibri" w:cs="Calibri"/>
          <w:sz w:val="22"/>
          <w:szCs w:val="22"/>
        </w:rPr>
        <w:t xml:space="preserve"> Extension Period.</w:t>
      </w:r>
      <w:bookmarkEnd w:id="41"/>
      <w:bookmarkEnd w:id="43"/>
      <w:r w:rsidRPr="00E87C34">
        <w:rPr>
          <w:rFonts w:ascii="Calibri" w:hAnsi="Calibri" w:cs="Calibri"/>
          <w:sz w:val="22"/>
          <w:szCs w:val="22"/>
        </w:rPr>
        <w:t xml:space="preserve"> </w:t>
      </w:r>
    </w:p>
    <w:p w14:paraId="146A90D0"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Condition Precedent</w:t>
      </w:r>
    </w:p>
    <w:p w14:paraId="574231BC" w14:textId="3CC15D2F" w:rsidR="00B14218" w:rsidRPr="00E87C34" w:rsidRDefault="00A14AF9" w:rsidP="00E87C34">
      <w:pPr>
        <w:pStyle w:val="Heading2"/>
        <w:widowControl/>
        <w:numPr>
          <w:ilvl w:val="1"/>
          <w:numId w:val="5"/>
        </w:numPr>
        <w:tabs>
          <w:tab w:val="clear" w:pos="709"/>
        </w:tabs>
        <w:rPr>
          <w:rFonts w:ascii="Calibri" w:hAnsi="Calibri" w:cs="Calibri"/>
          <w:sz w:val="22"/>
          <w:szCs w:val="22"/>
        </w:rPr>
      </w:pPr>
      <w:r w:rsidRPr="00E87C34">
        <w:rPr>
          <w:rFonts w:ascii="Calibri" w:hAnsi="Calibri" w:cs="Calibri"/>
          <w:iCs w:val="0"/>
          <w:sz w:val="22"/>
          <w:szCs w:val="22"/>
        </w:rPr>
        <w:t>Save for Clauses 1 (</w:t>
      </w:r>
      <w:r w:rsidRPr="00E87C34">
        <w:rPr>
          <w:rFonts w:ascii="Calibri" w:hAnsi="Calibri" w:cs="Calibri"/>
          <w:i/>
          <w:iCs w:val="0"/>
          <w:sz w:val="22"/>
          <w:szCs w:val="22"/>
        </w:rPr>
        <w:t>Definitions and Interpretation</w:t>
      </w:r>
      <w:r w:rsidRPr="00E87C34">
        <w:rPr>
          <w:rFonts w:ascii="Calibri" w:hAnsi="Calibri" w:cs="Calibri"/>
          <w:iCs w:val="0"/>
          <w:sz w:val="22"/>
          <w:szCs w:val="22"/>
        </w:rPr>
        <w:t xml:space="preserve">), </w:t>
      </w:r>
      <w:r w:rsidRPr="00E87C34">
        <w:rPr>
          <w:rFonts w:ascii="Calibri" w:hAnsi="Calibri" w:cs="Calibri"/>
          <w:sz w:val="22"/>
          <w:szCs w:val="22"/>
        </w:rPr>
        <w:t>3 (</w:t>
      </w:r>
      <w:r w:rsidRPr="00E87C34">
        <w:rPr>
          <w:rFonts w:ascii="Calibri" w:hAnsi="Calibri" w:cs="Calibri"/>
          <w:i/>
          <w:sz w:val="22"/>
          <w:szCs w:val="22"/>
        </w:rPr>
        <w:t>Warranties</w:t>
      </w:r>
      <w:r w:rsidRPr="00E87C34">
        <w:rPr>
          <w:rFonts w:ascii="Calibri" w:hAnsi="Calibri" w:cs="Calibri"/>
          <w:sz w:val="22"/>
          <w:szCs w:val="22"/>
        </w:rPr>
        <w:t xml:space="preserve">), </w:t>
      </w:r>
      <w:r w:rsidRPr="00E87C34">
        <w:rPr>
          <w:rFonts w:ascii="Calibri" w:hAnsi="Calibri" w:cs="Calibri"/>
          <w:iCs w:val="0"/>
          <w:sz w:val="22"/>
          <w:szCs w:val="22"/>
        </w:rPr>
        <w:t>4 (</w:t>
      </w:r>
      <w:r w:rsidRPr="00E87C34">
        <w:rPr>
          <w:rFonts w:ascii="Calibri" w:hAnsi="Calibri" w:cs="Calibri"/>
          <w:i/>
          <w:iCs w:val="0"/>
          <w:sz w:val="22"/>
          <w:szCs w:val="22"/>
        </w:rPr>
        <w:t>Term</w:t>
      </w:r>
      <w:r w:rsidRPr="00E87C34">
        <w:rPr>
          <w:rFonts w:ascii="Calibri" w:hAnsi="Calibri" w:cs="Calibri"/>
          <w:iCs w:val="0"/>
          <w:sz w:val="22"/>
          <w:szCs w:val="22"/>
        </w:rPr>
        <w:t>), 21 (</w:t>
      </w:r>
      <w:r w:rsidRPr="00E87C34">
        <w:rPr>
          <w:rFonts w:ascii="Calibri" w:hAnsi="Calibri" w:cs="Calibri"/>
          <w:i/>
          <w:iCs w:val="0"/>
          <w:sz w:val="22"/>
          <w:szCs w:val="22"/>
        </w:rPr>
        <w:t>Confidentiality</w:t>
      </w:r>
      <w:r w:rsidRPr="00E87C34">
        <w:rPr>
          <w:rFonts w:ascii="Calibri" w:hAnsi="Calibri" w:cs="Calibri"/>
          <w:iCs w:val="0"/>
          <w:sz w:val="22"/>
          <w:szCs w:val="22"/>
        </w:rPr>
        <w:t>), 22 (</w:t>
      </w:r>
      <w:r w:rsidR="00DC6CCC" w:rsidRPr="00E87C34">
        <w:rPr>
          <w:rFonts w:ascii="Calibri" w:hAnsi="Calibri" w:cs="Calibri"/>
          <w:iCs w:val="0"/>
          <w:sz w:val="22"/>
          <w:szCs w:val="22"/>
        </w:rPr>
        <w:t xml:space="preserve">Transparency and </w:t>
      </w:r>
      <w:r w:rsidRPr="00E87C34">
        <w:rPr>
          <w:rFonts w:ascii="Calibri" w:hAnsi="Calibri" w:cs="Calibri"/>
          <w:i/>
          <w:iCs w:val="0"/>
          <w:sz w:val="22"/>
          <w:szCs w:val="22"/>
        </w:rPr>
        <w:t>Freedom of Information</w:t>
      </w:r>
      <w:r w:rsidRPr="00E87C34">
        <w:rPr>
          <w:rFonts w:ascii="Calibri" w:hAnsi="Calibri" w:cs="Calibri"/>
          <w:iCs w:val="0"/>
          <w:sz w:val="22"/>
          <w:szCs w:val="22"/>
        </w:rPr>
        <w:t>), 24 (</w:t>
      </w:r>
      <w:r w:rsidRPr="00E87C34">
        <w:rPr>
          <w:rFonts w:ascii="Calibri" w:hAnsi="Calibri" w:cs="Calibri"/>
          <w:i/>
          <w:iCs w:val="0"/>
          <w:sz w:val="22"/>
          <w:szCs w:val="22"/>
        </w:rPr>
        <w:t>Publicity and Branding</w:t>
      </w:r>
      <w:r w:rsidRPr="00E87C34">
        <w:rPr>
          <w:rFonts w:ascii="Calibri" w:hAnsi="Calibri" w:cs="Calibri"/>
          <w:iCs w:val="0"/>
          <w:sz w:val="22"/>
          <w:szCs w:val="22"/>
        </w:rPr>
        <w:t>), 25 (</w:t>
      </w:r>
      <w:r w:rsidRPr="00E87C34">
        <w:rPr>
          <w:rFonts w:ascii="Calibri" w:hAnsi="Calibri" w:cs="Calibri"/>
          <w:i/>
          <w:iCs w:val="0"/>
          <w:sz w:val="22"/>
          <w:szCs w:val="22"/>
        </w:rPr>
        <w:t xml:space="preserve">Limitations on Liability), 37 (Waiver and Cumulative Remedies), 38 (Relationship of the Parties), 40 (Severance), 42 (Entire </w:t>
      </w:r>
      <w:r w:rsidR="001D7FB4">
        <w:rPr>
          <w:rFonts w:ascii="Calibri" w:hAnsi="Calibri" w:cs="Calibri"/>
          <w:i/>
          <w:iCs w:val="0"/>
          <w:sz w:val="22"/>
          <w:szCs w:val="22"/>
        </w:rPr>
        <w:t>Contract</w:t>
      </w:r>
      <w:r w:rsidRPr="00E87C34">
        <w:rPr>
          <w:rFonts w:ascii="Calibri" w:hAnsi="Calibri" w:cs="Calibri"/>
          <w:i/>
          <w:iCs w:val="0"/>
          <w:sz w:val="22"/>
          <w:szCs w:val="22"/>
        </w:rPr>
        <w:t>), 43 (Third Party Rights), 44 (Notices), 45 (Disputes) and 46 (Governing Law and Jurisdiction)</w:t>
      </w:r>
      <w:r w:rsidRPr="00E87C34">
        <w:rPr>
          <w:rFonts w:ascii="Calibri" w:hAnsi="Calibri" w:cs="Calibri"/>
          <w:iCs w:val="0"/>
          <w:sz w:val="22"/>
          <w:szCs w:val="22"/>
        </w:rPr>
        <w:t xml:space="preserve">, this </w:t>
      </w:r>
      <w:r w:rsidR="001D7FB4">
        <w:rPr>
          <w:rFonts w:ascii="Calibri" w:hAnsi="Calibri" w:cs="Calibri"/>
          <w:iCs w:val="0"/>
          <w:sz w:val="22"/>
          <w:szCs w:val="22"/>
        </w:rPr>
        <w:t>Contract</w:t>
      </w:r>
      <w:r w:rsidRPr="00E87C34">
        <w:rPr>
          <w:rFonts w:ascii="Calibri" w:hAnsi="Calibri" w:cs="Calibri"/>
          <w:iCs w:val="0"/>
          <w:sz w:val="22"/>
          <w:szCs w:val="22"/>
        </w:rPr>
        <w:t xml:space="preserve"> is conditional upon the valid execution and delivery to the </w:t>
      </w:r>
      <w:r w:rsidR="00CB1ADF">
        <w:rPr>
          <w:rFonts w:ascii="Calibri" w:hAnsi="Calibri" w:cs="Calibri"/>
          <w:iCs w:val="0"/>
          <w:sz w:val="22"/>
          <w:szCs w:val="22"/>
        </w:rPr>
        <w:t>Buyer</w:t>
      </w:r>
      <w:r w:rsidRPr="00E87C34">
        <w:rPr>
          <w:rFonts w:ascii="Calibri" w:hAnsi="Calibri" w:cs="Calibri"/>
          <w:iCs w:val="0"/>
          <w:sz w:val="22"/>
          <w:szCs w:val="22"/>
        </w:rPr>
        <w:t xml:space="preserve"> of the Guarantee (the “</w:t>
      </w:r>
      <w:r w:rsidRPr="00E87C34">
        <w:rPr>
          <w:rFonts w:ascii="Calibri" w:hAnsi="Calibri" w:cs="Calibri"/>
          <w:b/>
          <w:iCs w:val="0"/>
          <w:sz w:val="22"/>
          <w:szCs w:val="22"/>
        </w:rPr>
        <w:t>Condition Precedent</w:t>
      </w:r>
      <w:r w:rsidRPr="00E87C34">
        <w:rPr>
          <w:rFonts w:ascii="Calibri" w:hAnsi="Calibri" w:cs="Calibri"/>
          <w:iCs w:val="0"/>
          <w:sz w:val="22"/>
          <w:szCs w:val="22"/>
        </w:rPr>
        <w:t>”)</w:t>
      </w:r>
      <w:r w:rsidRPr="00E87C34">
        <w:rPr>
          <w:rFonts w:ascii="Calibri" w:hAnsi="Calibri" w:cs="Calibri"/>
          <w:i/>
          <w:iCs w:val="0"/>
          <w:color w:val="000000"/>
          <w:sz w:val="22"/>
          <w:szCs w:val="22"/>
        </w:rPr>
        <w:t xml:space="preserve">. </w:t>
      </w: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may in its sole discretion at any time agree to waive compliance with the Condition Precedent by giving the Supplier notice in writing.</w:t>
      </w:r>
    </w:p>
    <w:p w14:paraId="217ADFA7" w14:textId="3A476383"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The Supplier shall satisfy, or procure the satisfaction of, the Condition Precedent as soon as possible. In the event that the Condition Precedent is not satisfied within 20 Working Days after the date of this </w:t>
      </w:r>
      <w:r w:rsidR="001D7FB4">
        <w:rPr>
          <w:rFonts w:ascii="Calibri" w:hAnsi="Calibri" w:cs="Calibri"/>
          <w:sz w:val="22"/>
          <w:szCs w:val="22"/>
        </w:rPr>
        <w:t>Contract</w:t>
      </w:r>
      <w:r w:rsidRPr="00E87C34">
        <w:rPr>
          <w:rFonts w:ascii="Calibri" w:hAnsi="Calibri" w:cs="Calibri"/>
          <w:sz w:val="22"/>
          <w:szCs w:val="22"/>
        </w:rPr>
        <w:t xml:space="preserve"> then, unless the Condition Precedent is waived by the </w:t>
      </w:r>
      <w:r w:rsidR="00CB1ADF">
        <w:rPr>
          <w:rFonts w:ascii="Calibri" w:hAnsi="Calibri" w:cs="Calibri"/>
          <w:sz w:val="22"/>
          <w:szCs w:val="22"/>
        </w:rPr>
        <w:t>Buyer</w:t>
      </w:r>
      <w:r w:rsidRPr="00E87C34">
        <w:rPr>
          <w:rFonts w:ascii="Calibri" w:hAnsi="Calibri" w:cs="Calibri"/>
          <w:sz w:val="22"/>
          <w:szCs w:val="22"/>
        </w:rPr>
        <w:t xml:space="preserve"> in accordance with Clause 4.2:</w:t>
      </w:r>
    </w:p>
    <w:p w14:paraId="01E2C1CB" w14:textId="1BBCF2B9" w:rsidR="00B14218" w:rsidRPr="00E87C34" w:rsidRDefault="00A14AF9" w:rsidP="00E87C34">
      <w:pPr>
        <w:pStyle w:val="Heading3"/>
        <w:numPr>
          <w:ilvl w:val="2"/>
          <w:numId w:val="3"/>
        </w:numPr>
        <w:ind w:left="1400" w:hanging="700"/>
        <w:rPr>
          <w:rFonts w:ascii="Calibri" w:hAnsi="Calibri" w:cs="Calibri"/>
          <w:sz w:val="22"/>
          <w:szCs w:val="22"/>
        </w:rPr>
      </w:pPr>
      <w:r w:rsidRPr="00E87C34">
        <w:rPr>
          <w:rFonts w:ascii="Calibri" w:hAnsi="Calibri" w:cs="Calibri"/>
          <w:sz w:val="22"/>
          <w:szCs w:val="22"/>
        </w:rPr>
        <w:t xml:space="preserve">this </w:t>
      </w:r>
      <w:r w:rsidR="001D7FB4">
        <w:rPr>
          <w:rFonts w:ascii="Calibri" w:hAnsi="Calibri" w:cs="Calibri"/>
          <w:sz w:val="22"/>
          <w:szCs w:val="22"/>
        </w:rPr>
        <w:t>Contract</w:t>
      </w:r>
      <w:r w:rsidRPr="00E87C34">
        <w:rPr>
          <w:rFonts w:ascii="Calibri" w:hAnsi="Calibri" w:cs="Calibri"/>
          <w:sz w:val="22"/>
          <w:szCs w:val="22"/>
        </w:rPr>
        <w:t xml:space="preserve"> shall automatically cease and shall not come into effect; and </w:t>
      </w:r>
    </w:p>
    <w:p w14:paraId="73313E18" w14:textId="77777777" w:rsidR="00B14218" w:rsidRPr="00E87C34" w:rsidRDefault="00A14AF9" w:rsidP="00E87C34">
      <w:pPr>
        <w:pStyle w:val="Heading3"/>
        <w:numPr>
          <w:ilvl w:val="2"/>
          <w:numId w:val="3"/>
        </w:numPr>
        <w:ind w:left="1400" w:hanging="700"/>
        <w:rPr>
          <w:rFonts w:ascii="Calibri" w:hAnsi="Calibri" w:cs="Calibri"/>
          <w:sz w:val="22"/>
          <w:szCs w:val="22"/>
        </w:rPr>
      </w:pPr>
      <w:bookmarkStart w:id="44" w:name="_Ref317259326"/>
      <w:r w:rsidRPr="00E87C34">
        <w:rPr>
          <w:rFonts w:ascii="Calibri" w:hAnsi="Calibri" w:cs="Calibri"/>
          <w:sz w:val="22"/>
          <w:szCs w:val="22"/>
        </w:rPr>
        <w:t>neither Party shall have any obligation to pay any compensation to the other Party as a result of such cessation</w:t>
      </w:r>
      <w:bookmarkEnd w:id="44"/>
      <w:r w:rsidRPr="00E87C34">
        <w:rPr>
          <w:rFonts w:ascii="Calibri" w:hAnsi="Calibri" w:cs="Calibri"/>
          <w:sz w:val="22"/>
          <w:szCs w:val="22"/>
        </w:rPr>
        <w:t>.</w:t>
      </w:r>
    </w:p>
    <w:p w14:paraId="43280526" w14:textId="0C1066F9" w:rsidR="00B14218" w:rsidRPr="00E87C34" w:rsidRDefault="00A14AF9" w:rsidP="00E87C34">
      <w:pPr>
        <w:pStyle w:val="Heading2"/>
        <w:numPr>
          <w:ilvl w:val="1"/>
          <w:numId w:val="3"/>
        </w:numPr>
        <w:rPr>
          <w:rFonts w:ascii="Calibri" w:hAnsi="Calibri" w:cs="Calibri"/>
          <w:iCs w:val="0"/>
          <w:sz w:val="22"/>
          <w:szCs w:val="22"/>
        </w:rPr>
      </w:pPr>
      <w:bookmarkStart w:id="45" w:name="_Ref314043375"/>
      <w:r w:rsidRPr="00E87C34">
        <w:rPr>
          <w:rFonts w:ascii="Calibri" w:hAnsi="Calibri" w:cs="Calibri"/>
          <w:iCs w:val="0"/>
          <w:sz w:val="22"/>
          <w:szCs w:val="22"/>
        </w:rPr>
        <w:t xml:space="preserve">The Supplier shall consult with the </w:t>
      </w:r>
      <w:r w:rsidR="00CB1ADF">
        <w:rPr>
          <w:rFonts w:ascii="Calibri" w:hAnsi="Calibri" w:cs="Calibri"/>
          <w:iCs w:val="0"/>
          <w:sz w:val="22"/>
          <w:szCs w:val="22"/>
        </w:rPr>
        <w:t>Buyer</w:t>
      </w:r>
      <w:r w:rsidRPr="00E87C34">
        <w:rPr>
          <w:rFonts w:ascii="Calibri" w:hAnsi="Calibri" w:cs="Calibri"/>
          <w:iCs w:val="0"/>
          <w:sz w:val="22"/>
          <w:szCs w:val="22"/>
        </w:rPr>
        <w:t xml:space="preserve"> in relation to the steps it takes to satisfy the condition set out in Clause </w:t>
      </w:r>
      <w:bookmarkEnd w:id="45"/>
      <w:r w:rsidRPr="00E87C34">
        <w:rPr>
          <w:rFonts w:ascii="Calibri" w:hAnsi="Calibri" w:cs="Calibri"/>
          <w:iCs w:val="0"/>
          <w:sz w:val="22"/>
          <w:szCs w:val="22"/>
        </w:rPr>
        <w:t xml:space="preserve">4.2 and shall keep the </w:t>
      </w:r>
      <w:r w:rsidR="00CB1ADF">
        <w:rPr>
          <w:rFonts w:ascii="Calibri" w:hAnsi="Calibri" w:cs="Calibri"/>
          <w:iCs w:val="0"/>
          <w:sz w:val="22"/>
          <w:szCs w:val="22"/>
        </w:rPr>
        <w:t>Buyer</w:t>
      </w:r>
      <w:r w:rsidRPr="00E87C34">
        <w:rPr>
          <w:rFonts w:ascii="Calibri" w:hAnsi="Calibri" w:cs="Calibri"/>
          <w:iCs w:val="0"/>
          <w:sz w:val="22"/>
          <w:szCs w:val="22"/>
        </w:rPr>
        <w:t xml:space="preserve"> fully informed of its progress in satisfying the condition and of any circumstances which are likely to result in the condition not being satisfied by the date set out in Clause 4.3.</w:t>
      </w:r>
      <w:bookmarkStart w:id="46" w:name="_Ref318192588"/>
      <w:bookmarkEnd w:id="46"/>
    </w:p>
    <w:p w14:paraId="715A58E5" w14:textId="77777777" w:rsidR="00B14218" w:rsidRPr="00E87C34" w:rsidRDefault="00A14AF9" w:rsidP="00E87C34">
      <w:pPr>
        <w:pStyle w:val="Heading1"/>
        <w:widowControl/>
        <w:numPr>
          <w:ilvl w:val="0"/>
          <w:numId w:val="3"/>
        </w:numPr>
        <w:ind w:left="715"/>
        <w:rPr>
          <w:rFonts w:ascii="Calibri" w:hAnsi="Calibri" w:cs="Calibri"/>
          <w:b w:val="0"/>
          <w:bCs w:val="0"/>
          <w:sz w:val="22"/>
          <w:szCs w:val="22"/>
          <w:lang w:val="en-US"/>
        </w:rPr>
      </w:pPr>
      <w:bookmarkStart w:id="47" w:name="_Toc46347987"/>
      <w:r w:rsidRPr="00E87C34">
        <w:rPr>
          <w:rFonts w:ascii="Calibri" w:hAnsi="Calibri" w:cs="Calibri"/>
          <w:sz w:val="22"/>
          <w:szCs w:val="22"/>
        </w:rPr>
        <w:lastRenderedPageBreak/>
        <w:t>SERVICES</w:t>
      </w:r>
      <w:bookmarkEnd w:id="37"/>
      <w:bookmarkEnd w:id="38"/>
      <w:bookmarkEnd w:id="39"/>
      <w:bookmarkEnd w:id="40"/>
      <w:bookmarkEnd w:id="47"/>
    </w:p>
    <w:p w14:paraId="32113E15" w14:textId="77777777" w:rsidR="00B14218" w:rsidRPr="00E87C34" w:rsidRDefault="00A14AF9" w:rsidP="00E87C34">
      <w:pPr>
        <w:pStyle w:val="Heading2"/>
        <w:keepNext/>
        <w:widowControl/>
        <w:tabs>
          <w:tab w:val="clear" w:pos="709"/>
        </w:tabs>
        <w:ind w:left="0" w:firstLine="0"/>
        <w:rPr>
          <w:rFonts w:ascii="Calibri" w:hAnsi="Calibri" w:cs="Calibri"/>
          <w:b/>
          <w:sz w:val="22"/>
          <w:szCs w:val="22"/>
        </w:rPr>
      </w:pPr>
      <w:bookmarkStart w:id="48" w:name="_Ref488813246"/>
      <w:bookmarkStart w:id="49" w:name="_Ref59945561"/>
      <w:bookmarkStart w:id="50" w:name="_Ref458270247"/>
      <w:r w:rsidRPr="00E87C34">
        <w:rPr>
          <w:rFonts w:ascii="Calibri" w:hAnsi="Calibri" w:cs="Calibri"/>
          <w:b/>
          <w:sz w:val="22"/>
          <w:szCs w:val="22"/>
        </w:rPr>
        <w:t>Standard of Services</w:t>
      </w:r>
    </w:p>
    <w:p w14:paraId="5A876CE4"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The Supplier shall provide:</w:t>
      </w:r>
    </w:p>
    <w:p w14:paraId="186948B0" w14:textId="77777777" w:rsidR="00B14218" w:rsidRPr="00E87C34" w:rsidRDefault="00A14AF9" w:rsidP="00E87C34">
      <w:pPr>
        <w:pStyle w:val="Heading3"/>
        <w:widowControl/>
        <w:numPr>
          <w:ilvl w:val="2"/>
          <w:numId w:val="5"/>
        </w:numPr>
        <w:tabs>
          <w:tab w:val="num" w:pos="709"/>
        </w:tabs>
        <w:ind w:left="1440" w:hanging="731"/>
        <w:rPr>
          <w:rFonts w:ascii="Calibri" w:hAnsi="Calibri" w:cs="Calibri"/>
          <w:sz w:val="22"/>
          <w:szCs w:val="22"/>
        </w:rPr>
      </w:pPr>
      <w:r w:rsidRPr="00E87C34">
        <w:rPr>
          <w:rFonts w:ascii="Calibri" w:hAnsi="Calibri" w:cs="Calibri"/>
          <w:sz w:val="22"/>
          <w:szCs w:val="22"/>
        </w:rPr>
        <w:t>the Implementation Services from (and including) the Implementation Services Commencement Date; and</w:t>
      </w:r>
    </w:p>
    <w:p w14:paraId="1A1643F5" w14:textId="77777777" w:rsidR="00B14218" w:rsidRPr="00E87C34" w:rsidRDefault="00A14AF9" w:rsidP="00E87C34">
      <w:pPr>
        <w:pStyle w:val="Heading3"/>
        <w:widowControl/>
        <w:numPr>
          <w:ilvl w:val="2"/>
          <w:numId w:val="5"/>
        </w:numPr>
        <w:tabs>
          <w:tab w:val="num" w:pos="709"/>
        </w:tabs>
        <w:ind w:left="1440" w:hanging="731"/>
        <w:rPr>
          <w:rFonts w:ascii="Calibri" w:hAnsi="Calibri" w:cs="Calibri"/>
          <w:sz w:val="22"/>
          <w:szCs w:val="22"/>
        </w:rPr>
      </w:pPr>
      <w:r w:rsidRPr="00E87C34">
        <w:rPr>
          <w:rFonts w:ascii="Calibri" w:hAnsi="Calibri" w:cs="Calibri"/>
          <w:sz w:val="22"/>
          <w:szCs w:val="22"/>
        </w:rPr>
        <w:t xml:space="preserve">the Operational Services in each case from (and including) the relevant Operational Service Commencement Date. </w:t>
      </w:r>
    </w:p>
    <w:p w14:paraId="6339D46F"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The Supplier shall ensure that:</w:t>
      </w:r>
    </w:p>
    <w:p w14:paraId="3C979CA3" w14:textId="77777777" w:rsidR="00B14218" w:rsidRPr="00E87C34" w:rsidRDefault="00A14AF9" w:rsidP="00E87C34">
      <w:pPr>
        <w:pStyle w:val="Heading3"/>
        <w:keepNext/>
        <w:widowControl/>
        <w:numPr>
          <w:ilvl w:val="2"/>
          <w:numId w:val="3"/>
        </w:numPr>
        <w:rPr>
          <w:rFonts w:ascii="Calibri" w:hAnsi="Calibri" w:cs="Calibri"/>
          <w:sz w:val="22"/>
          <w:szCs w:val="22"/>
        </w:rPr>
      </w:pPr>
      <w:r w:rsidRPr="00E87C34">
        <w:rPr>
          <w:rFonts w:ascii="Calibri" w:hAnsi="Calibri" w:cs="Calibri"/>
          <w:sz w:val="22"/>
          <w:szCs w:val="22"/>
        </w:rPr>
        <w:t xml:space="preserve">the Services: </w:t>
      </w:r>
    </w:p>
    <w:p w14:paraId="1F60EBCA" w14:textId="77777777"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comply in all respects with the Services Description; and</w:t>
      </w:r>
    </w:p>
    <w:p w14:paraId="64425E4D" w14:textId="4C584F74"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 xml:space="preserve">are supplied in accordance with the Supplier Solution and the provisions of this </w:t>
      </w:r>
      <w:r w:rsidR="001D7FB4">
        <w:rPr>
          <w:rFonts w:ascii="Calibri" w:hAnsi="Calibri" w:cs="Calibri"/>
          <w:sz w:val="22"/>
          <w:szCs w:val="22"/>
        </w:rPr>
        <w:t>Contract</w:t>
      </w:r>
      <w:r w:rsidRPr="00E87C34">
        <w:rPr>
          <w:rFonts w:ascii="Calibri" w:hAnsi="Calibri" w:cs="Calibri"/>
          <w:sz w:val="22"/>
          <w:szCs w:val="22"/>
        </w:rPr>
        <w:t>; and</w:t>
      </w:r>
    </w:p>
    <w:p w14:paraId="61289978" w14:textId="77777777" w:rsidR="00B14218" w:rsidRPr="00E87C34" w:rsidRDefault="00A14AF9" w:rsidP="00E87C34">
      <w:pPr>
        <w:pStyle w:val="Heading3"/>
        <w:keepNext/>
        <w:widowControl/>
        <w:numPr>
          <w:ilvl w:val="2"/>
          <w:numId w:val="3"/>
        </w:numPr>
        <w:rPr>
          <w:rFonts w:ascii="Calibri" w:hAnsi="Calibri" w:cs="Calibri"/>
          <w:sz w:val="22"/>
          <w:szCs w:val="22"/>
        </w:rPr>
      </w:pPr>
      <w:r w:rsidRPr="00E87C34">
        <w:rPr>
          <w:rFonts w:ascii="Calibri" w:hAnsi="Calibri" w:cs="Calibri"/>
          <w:sz w:val="22"/>
          <w:szCs w:val="22"/>
        </w:rPr>
        <w:t>where:</w:t>
      </w:r>
    </w:p>
    <w:p w14:paraId="6D948734" w14:textId="14CE2897"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 xml:space="preserve">the Operational Services to be provided from any Operational Service Commencement Date are similar to services that the </w:t>
      </w:r>
      <w:r w:rsidR="00CB1ADF">
        <w:rPr>
          <w:rFonts w:ascii="Calibri" w:hAnsi="Calibri" w:cs="Calibri"/>
          <w:sz w:val="22"/>
          <w:szCs w:val="22"/>
        </w:rPr>
        <w:t>Buyer</w:t>
      </w:r>
      <w:r w:rsidRPr="00E87C34">
        <w:rPr>
          <w:rFonts w:ascii="Calibri" w:hAnsi="Calibri" w:cs="Calibri"/>
          <w:sz w:val="22"/>
          <w:szCs w:val="22"/>
        </w:rPr>
        <w:t xml:space="preserve"> was receiving immediately prior to that Operational Service Commencement Date (such similar services being “</w:t>
      </w:r>
      <w:r w:rsidR="00BD4738" w:rsidRPr="00E87C34">
        <w:rPr>
          <w:rFonts w:ascii="Calibri" w:hAnsi="Calibri" w:cs="Calibri"/>
          <w:b/>
          <w:sz w:val="22"/>
          <w:szCs w:val="22"/>
        </w:rPr>
        <w:t>P</w:t>
      </w:r>
      <w:r w:rsidRPr="00E87C34">
        <w:rPr>
          <w:rFonts w:ascii="Calibri" w:hAnsi="Calibri" w:cs="Calibri"/>
          <w:b/>
          <w:sz w:val="22"/>
          <w:szCs w:val="22"/>
        </w:rPr>
        <w:t xml:space="preserve">receding </w:t>
      </w:r>
      <w:r w:rsidR="00BD4738" w:rsidRPr="00E87C34">
        <w:rPr>
          <w:rFonts w:ascii="Calibri" w:hAnsi="Calibri" w:cs="Calibri"/>
          <w:b/>
          <w:sz w:val="22"/>
          <w:szCs w:val="22"/>
        </w:rPr>
        <w:t>S</w:t>
      </w:r>
      <w:r w:rsidRPr="00E87C34">
        <w:rPr>
          <w:rFonts w:ascii="Calibri" w:hAnsi="Calibri" w:cs="Calibri"/>
          <w:b/>
          <w:sz w:val="22"/>
          <w:szCs w:val="22"/>
        </w:rPr>
        <w:t>ervices</w:t>
      </w:r>
      <w:r w:rsidRPr="00E87C34">
        <w:rPr>
          <w:rFonts w:ascii="Calibri" w:hAnsi="Calibri" w:cs="Calibri"/>
          <w:sz w:val="22"/>
          <w:szCs w:val="22"/>
        </w:rPr>
        <w:t xml:space="preserve">”); and </w:t>
      </w:r>
    </w:p>
    <w:p w14:paraId="7613C455" w14:textId="15CF85EF"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 xml:space="preserve">the standard and level of service received by the </w:t>
      </w:r>
      <w:r w:rsidR="00CB1ADF">
        <w:rPr>
          <w:rFonts w:ascii="Calibri" w:hAnsi="Calibri" w:cs="Calibri"/>
          <w:sz w:val="22"/>
          <w:szCs w:val="22"/>
        </w:rPr>
        <w:t>Buyer</w:t>
      </w:r>
      <w:r w:rsidRPr="00E87C34">
        <w:rPr>
          <w:rFonts w:ascii="Calibri" w:hAnsi="Calibri" w:cs="Calibri"/>
          <w:sz w:val="22"/>
          <w:szCs w:val="22"/>
        </w:rPr>
        <w:t xml:space="preserve"> in respect of any of the </w:t>
      </w:r>
      <w:r w:rsidR="00BD4738" w:rsidRPr="00E87C34">
        <w:rPr>
          <w:rFonts w:ascii="Calibri" w:hAnsi="Calibri" w:cs="Calibri"/>
          <w:sz w:val="22"/>
          <w:szCs w:val="22"/>
        </w:rPr>
        <w:t>P</w:t>
      </w:r>
      <w:r w:rsidRPr="00E87C34">
        <w:rPr>
          <w:rFonts w:ascii="Calibri" w:hAnsi="Calibri" w:cs="Calibri"/>
          <w:sz w:val="22"/>
          <w:szCs w:val="22"/>
        </w:rPr>
        <w:t xml:space="preserve">receding </w:t>
      </w:r>
      <w:r w:rsidR="00BD4738" w:rsidRPr="00E87C34">
        <w:rPr>
          <w:rFonts w:ascii="Calibri" w:hAnsi="Calibri" w:cs="Calibri"/>
          <w:sz w:val="22"/>
          <w:szCs w:val="22"/>
        </w:rPr>
        <w:t>S</w:t>
      </w:r>
      <w:r w:rsidRPr="00E87C34">
        <w:rPr>
          <w:rFonts w:ascii="Calibri" w:hAnsi="Calibri" w:cs="Calibri"/>
          <w:sz w:val="22"/>
          <w:szCs w:val="22"/>
        </w:rPr>
        <w:t>ervices in the 12 month period immediately prior to that Operational Service Commencement Date have been disclosed to the Supplier in the Due Diligence Information (such preceding services being “</w:t>
      </w:r>
      <w:r w:rsidR="00BD4738" w:rsidRPr="00E87C34">
        <w:rPr>
          <w:rFonts w:ascii="Calibri" w:hAnsi="Calibri" w:cs="Calibri"/>
          <w:b/>
          <w:sz w:val="22"/>
          <w:szCs w:val="22"/>
        </w:rPr>
        <w:t>R</w:t>
      </w:r>
      <w:r w:rsidRPr="00E87C34">
        <w:rPr>
          <w:rFonts w:ascii="Calibri" w:hAnsi="Calibri" w:cs="Calibri"/>
          <w:b/>
          <w:sz w:val="22"/>
          <w:szCs w:val="22"/>
        </w:rPr>
        <w:t xml:space="preserve">elevant </w:t>
      </w:r>
      <w:r w:rsidR="00BD4738" w:rsidRPr="00E87C34">
        <w:rPr>
          <w:rFonts w:ascii="Calibri" w:hAnsi="Calibri" w:cs="Calibri"/>
          <w:b/>
          <w:sz w:val="22"/>
          <w:szCs w:val="22"/>
        </w:rPr>
        <w:t>P</w:t>
      </w:r>
      <w:r w:rsidRPr="00E87C34">
        <w:rPr>
          <w:rFonts w:ascii="Calibri" w:hAnsi="Calibri" w:cs="Calibri"/>
          <w:b/>
          <w:sz w:val="22"/>
          <w:szCs w:val="22"/>
        </w:rPr>
        <w:t xml:space="preserve">receding </w:t>
      </w:r>
      <w:r w:rsidR="00BD4738" w:rsidRPr="00E87C34">
        <w:rPr>
          <w:rFonts w:ascii="Calibri" w:hAnsi="Calibri" w:cs="Calibri"/>
          <w:b/>
          <w:sz w:val="22"/>
          <w:szCs w:val="22"/>
        </w:rPr>
        <w:t>S</w:t>
      </w:r>
      <w:r w:rsidRPr="00E87C34">
        <w:rPr>
          <w:rFonts w:ascii="Calibri" w:hAnsi="Calibri" w:cs="Calibri"/>
          <w:b/>
          <w:sz w:val="22"/>
          <w:szCs w:val="22"/>
        </w:rPr>
        <w:t>ervices</w:t>
      </w:r>
      <w:r w:rsidRPr="00E87C34">
        <w:rPr>
          <w:rFonts w:ascii="Calibri" w:hAnsi="Calibri" w:cs="Calibri"/>
          <w:sz w:val="22"/>
          <w:szCs w:val="22"/>
        </w:rPr>
        <w:t>”),</w:t>
      </w:r>
    </w:p>
    <w:p w14:paraId="6F5FE730" w14:textId="41FA5F6B" w:rsidR="00B14218" w:rsidRPr="00E87C34" w:rsidRDefault="00A14AF9" w:rsidP="00E87C34">
      <w:pPr>
        <w:pStyle w:val="Heading3"/>
        <w:widowControl/>
        <w:numPr>
          <w:ilvl w:val="0"/>
          <w:numId w:val="0"/>
        </w:numPr>
        <w:ind w:left="1418"/>
        <w:rPr>
          <w:rFonts w:ascii="Calibri" w:hAnsi="Calibri" w:cs="Calibri"/>
          <w:sz w:val="22"/>
          <w:szCs w:val="22"/>
        </w:rPr>
      </w:pPr>
      <w:r w:rsidRPr="00E87C34">
        <w:rPr>
          <w:rFonts w:ascii="Calibri" w:hAnsi="Calibri" w:cs="Calibri"/>
          <w:sz w:val="22"/>
          <w:szCs w:val="22"/>
        </w:rPr>
        <w:t xml:space="preserve">the Operational Services to be provided from the relevant Operational Service Commencement Date that are similar to the </w:t>
      </w:r>
      <w:r w:rsidR="00BD4738" w:rsidRPr="00E87C34">
        <w:rPr>
          <w:rFonts w:ascii="Calibri" w:hAnsi="Calibri" w:cs="Calibri"/>
          <w:sz w:val="22"/>
          <w:szCs w:val="22"/>
        </w:rPr>
        <w:t>R</w:t>
      </w:r>
      <w:r w:rsidRPr="00E87C34">
        <w:rPr>
          <w:rFonts w:ascii="Calibri" w:hAnsi="Calibri" w:cs="Calibri"/>
          <w:sz w:val="22"/>
          <w:szCs w:val="22"/>
        </w:rPr>
        <w:t xml:space="preserve">elevant </w:t>
      </w:r>
      <w:r w:rsidR="00BD4738" w:rsidRPr="00E87C34">
        <w:rPr>
          <w:rFonts w:ascii="Calibri" w:hAnsi="Calibri" w:cs="Calibri"/>
          <w:sz w:val="22"/>
          <w:szCs w:val="22"/>
        </w:rPr>
        <w:t>P</w:t>
      </w:r>
      <w:r w:rsidRPr="00E87C34">
        <w:rPr>
          <w:rFonts w:ascii="Calibri" w:hAnsi="Calibri" w:cs="Calibri"/>
          <w:sz w:val="22"/>
          <w:szCs w:val="22"/>
        </w:rPr>
        <w:t xml:space="preserve">receding </w:t>
      </w:r>
      <w:r w:rsidR="00BD4738" w:rsidRPr="00E87C34">
        <w:rPr>
          <w:rFonts w:ascii="Calibri" w:hAnsi="Calibri" w:cs="Calibri"/>
          <w:sz w:val="22"/>
          <w:szCs w:val="22"/>
        </w:rPr>
        <w:t>S</w:t>
      </w:r>
      <w:r w:rsidRPr="00E87C34">
        <w:rPr>
          <w:rFonts w:ascii="Calibri" w:hAnsi="Calibri" w:cs="Calibri"/>
          <w:sz w:val="22"/>
          <w:szCs w:val="22"/>
        </w:rPr>
        <w:t xml:space="preserve">ervices are in each case provided to a standard and level of service which is at least as good as the standard and level of service received by the </w:t>
      </w:r>
      <w:r w:rsidR="00CB1ADF">
        <w:rPr>
          <w:rFonts w:ascii="Calibri" w:hAnsi="Calibri" w:cs="Calibri"/>
          <w:sz w:val="22"/>
          <w:szCs w:val="22"/>
        </w:rPr>
        <w:t>Buyer</w:t>
      </w:r>
      <w:r w:rsidRPr="00E87C34">
        <w:rPr>
          <w:rFonts w:ascii="Calibri" w:hAnsi="Calibri" w:cs="Calibri"/>
          <w:sz w:val="22"/>
          <w:szCs w:val="22"/>
        </w:rPr>
        <w:t xml:space="preserve"> in respect of the </w:t>
      </w:r>
      <w:r w:rsidR="00BD4738" w:rsidRPr="00E87C34">
        <w:rPr>
          <w:rFonts w:ascii="Calibri" w:hAnsi="Calibri" w:cs="Calibri"/>
          <w:sz w:val="22"/>
          <w:szCs w:val="22"/>
        </w:rPr>
        <w:t>R</w:t>
      </w:r>
      <w:r w:rsidRPr="00E87C34">
        <w:rPr>
          <w:rFonts w:ascii="Calibri" w:hAnsi="Calibri" w:cs="Calibri"/>
          <w:sz w:val="22"/>
          <w:szCs w:val="22"/>
        </w:rPr>
        <w:t xml:space="preserve">elevant </w:t>
      </w:r>
      <w:r w:rsidR="00BD4738" w:rsidRPr="00E87C34">
        <w:rPr>
          <w:rFonts w:ascii="Calibri" w:hAnsi="Calibri" w:cs="Calibri"/>
          <w:sz w:val="22"/>
          <w:szCs w:val="22"/>
        </w:rPr>
        <w:t>P</w:t>
      </w:r>
      <w:r w:rsidRPr="00E87C34">
        <w:rPr>
          <w:rFonts w:ascii="Calibri" w:hAnsi="Calibri" w:cs="Calibri"/>
          <w:sz w:val="22"/>
          <w:szCs w:val="22"/>
        </w:rPr>
        <w:t xml:space="preserve">receding </w:t>
      </w:r>
      <w:r w:rsidR="00BD4738" w:rsidRPr="00E87C34">
        <w:rPr>
          <w:rFonts w:ascii="Calibri" w:hAnsi="Calibri" w:cs="Calibri"/>
          <w:sz w:val="22"/>
          <w:szCs w:val="22"/>
        </w:rPr>
        <w:t>S</w:t>
      </w:r>
      <w:r w:rsidRPr="00E87C34">
        <w:rPr>
          <w:rFonts w:ascii="Calibri" w:hAnsi="Calibri" w:cs="Calibri"/>
          <w:sz w:val="22"/>
          <w:szCs w:val="22"/>
        </w:rPr>
        <w:t>ervices in the 12 month period immediately prior to the relevant Operational Service Commencement Date.</w:t>
      </w:r>
    </w:p>
    <w:p w14:paraId="4D351572"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The Supplier shall:</w:t>
      </w:r>
    </w:p>
    <w:p w14:paraId="08849DBE" w14:textId="076D9B4A" w:rsidR="00B14218" w:rsidRPr="00E87C34" w:rsidRDefault="00A14AF9" w:rsidP="00E87C34">
      <w:pPr>
        <w:pStyle w:val="Heading3"/>
        <w:widowControl/>
        <w:numPr>
          <w:ilvl w:val="2"/>
          <w:numId w:val="3"/>
        </w:numPr>
        <w:rPr>
          <w:rFonts w:ascii="Calibri" w:hAnsi="Calibri" w:cs="Calibri"/>
          <w:sz w:val="22"/>
          <w:szCs w:val="22"/>
        </w:rPr>
      </w:pPr>
      <w:r w:rsidRPr="00E87C34">
        <w:rPr>
          <w:rFonts w:ascii="Calibri" w:hAnsi="Calibri" w:cs="Calibri"/>
          <w:sz w:val="22"/>
          <w:szCs w:val="22"/>
        </w:rPr>
        <w:t xml:space="preserve">perform its obligations under this </w:t>
      </w:r>
      <w:r w:rsidR="001D7FB4">
        <w:rPr>
          <w:rFonts w:ascii="Calibri" w:hAnsi="Calibri" w:cs="Calibri"/>
          <w:sz w:val="22"/>
          <w:szCs w:val="22"/>
        </w:rPr>
        <w:t>Contract</w:t>
      </w:r>
      <w:r w:rsidRPr="00E87C34">
        <w:rPr>
          <w:rFonts w:ascii="Calibri" w:hAnsi="Calibri" w:cs="Calibri"/>
          <w:sz w:val="22"/>
          <w:szCs w:val="22"/>
        </w:rPr>
        <w:t>, including in relation to the supply of the Services and any Goods in accordance with:</w:t>
      </w:r>
    </w:p>
    <w:p w14:paraId="62A44801" w14:textId="69E41626" w:rsidR="00B14218" w:rsidRPr="00E87C34" w:rsidRDefault="00622023" w:rsidP="00E87C34">
      <w:pPr>
        <w:pStyle w:val="Heading3"/>
        <w:widowControl/>
        <w:numPr>
          <w:ilvl w:val="3"/>
          <w:numId w:val="3"/>
        </w:numPr>
        <w:rPr>
          <w:rFonts w:ascii="Calibri" w:hAnsi="Calibri" w:cs="Calibri"/>
          <w:sz w:val="22"/>
          <w:szCs w:val="22"/>
        </w:rPr>
      </w:pPr>
      <w:r>
        <w:rPr>
          <w:rFonts w:ascii="Calibri" w:hAnsi="Calibri" w:cs="Calibri"/>
          <w:sz w:val="22"/>
          <w:szCs w:val="22"/>
        </w:rPr>
        <w:t>all applicable Law</w:t>
      </w:r>
      <w:r w:rsidR="00A14AF9" w:rsidRPr="00E87C34">
        <w:rPr>
          <w:rFonts w:ascii="Calibri" w:hAnsi="Calibri" w:cs="Calibri"/>
          <w:sz w:val="22"/>
          <w:szCs w:val="22"/>
        </w:rPr>
        <w:t>;</w:t>
      </w:r>
    </w:p>
    <w:p w14:paraId="536B413A" w14:textId="77777777" w:rsidR="00B14218" w:rsidRPr="00E87C34" w:rsidRDefault="00A14AF9" w:rsidP="00E87C34">
      <w:pPr>
        <w:pStyle w:val="Heading3"/>
        <w:widowControl/>
        <w:numPr>
          <w:ilvl w:val="3"/>
          <w:numId w:val="3"/>
        </w:numPr>
        <w:rPr>
          <w:rFonts w:ascii="Calibri" w:hAnsi="Calibri" w:cs="Calibri"/>
          <w:sz w:val="22"/>
          <w:szCs w:val="22"/>
        </w:rPr>
      </w:pPr>
      <w:r w:rsidRPr="00E87C34">
        <w:rPr>
          <w:rFonts w:ascii="Calibri" w:hAnsi="Calibri" w:cs="Calibri"/>
          <w:sz w:val="22"/>
          <w:szCs w:val="22"/>
        </w:rPr>
        <w:t xml:space="preserve">Good Industry Practice; </w:t>
      </w:r>
    </w:p>
    <w:p w14:paraId="54B2395E" w14:textId="77777777" w:rsidR="00B14218" w:rsidRPr="00894DB6" w:rsidRDefault="00A14AF9" w:rsidP="00E87C34">
      <w:pPr>
        <w:pStyle w:val="Heading3"/>
        <w:widowControl/>
        <w:numPr>
          <w:ilvl w:val="3"/>
          <w:numId w:val="3"/>
        </w:numPr>
        <w:rPr>
          <w:rFonts w:ascii="Calibri" w:hAnsi="Calibri" w:cs="Calibri"/>
          <w:sz w:val="22"/>
          <w:szCs w:val="22"/>
        </w:rPr>
      </w:pPr>
      <w:r w:rsidRPr="00894DB6">
        <w:rPr>
          <w:rFonts w:ascii="Calibri" w:hAnsi="Calibri" w:cs="Calibri"/>
          <w:sz w:val="22"/>
          <w:szCs w:val="22"/>
        </w:rPr>
        <w:t>the Standards;</w:t>
      </w:r>
    </w:p>
    <w:p w14:paraId="544FA92F" w14:textId="77777777" w:rsidR="00B14218" w:rsidRPr="00E87C34" w:rsidRDefault="00A14AF9" w:rsidP="00E87C34">
      <w:pPr>
        <w:pStyle w:val="Heading3"/>
        <w:widowControl/>
        <w:numPr>
          <w:ilvl w:val="3"/>
          <w:numId w:val="3"/>
        </w:numPr>
        <w:rPr>
          <w:rFonts w:ascii="Calibri" w:hAnsi="Calibri" w:cs="Calibri"/>
          <w:sz w:val="22"/>
          <w:szCs w:val="22"/>
        </w:rPr>
      </w:pPr>
      <w:r w:rsidRPr="00E87C34">
        <w:rPr>
          <w:rFonts w:ascii="Calibri" w:hAnsi="Calibri" w:cs="Calibri"/>
          <w:sz w:val="22"/>
          <w:szCs w:val="22"/>
        </w:rPr>
        <w:t xml:space="preserve">the Baseline Security Requirements; </w:t>
      </w:r>
    </w:p>
    <w:p w14:paraId="0F1A4858" w14:textId="77777777" w:rsidR="00B14218" w:rsidRPr="00E87C34" w:rsidRDefault="00A14AF9" w:rsidP="00E87C34">
      <w:pPr>
        <w:pStyle w:val="Heading3"/>
        <w:widowControl/>
        <w:numPr>
          <w:ilvl w:val="3"/>
          <w:numId w:val="3"/>
        </w:numPr>
        <w:rPr>
          <w:rFonts w:ascii="Calibri" w:hAnsi="Calibri" w:cs="Calibri"/>
          <w:sz w:val="22"/>
          <w:szCs w:val="22"/>
        </w:rPr>
      </w:pPr>
      <w:r w:rsidRPr="00E87C34">
        <w:rPr>
          <w:rFonts w:ascii="Calibri" w:hAnsi="Calibri" w:cs="Calibri"/>
          <w:sz w:val="22"/>
          <w:szCs w:val="22"/>
        </w:rPr>
        <w:lastRenderedPageBreak/>
        <w:t xml:space="preserve">the Quality Plans; </w:t>
      </w:r>
    </w:p>
    <w:p w14:paraId="7E560A64" w14:textId="43405BEE" w:rsidR="00B14218" w:rsidRPr="00E87C34" w:rsidRDefault="00A14AF9" w:rsidP="00E87C34">
      <w:pPr>
        <w:pStyle w:val="Heading3"/>
        <w:widowControl/>
        <w:numPr>
          <w:ilvl w:val="3"/>
          <w:numId w:val="3"/>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IT Strategy; and</w:t>
      </w:r>
    </w:p>
    <w:p w14:paraId="45D9A7E5" w14:textId="77777777" w:rsidR="00B14218" w:rsidRPr="00E87C34" w:rsidRDefault="00A14AF9" w:rsidP="00E87C34">
      <w:pPr>
        <w:pStyle w:val="Heading3"/>
        <w:widowControl/>
        <w:numPr>
          <w:ilvl w:val="3"/>
          <w:numId w:val="3"/>
        </w:numPr>
        <w:rPr>
          <w:rFonts w:ascii="Calibri" w:hAnsi="Calibri" w:cs="Calibri"/>
          <w:sz w:val="22"/>
          <w:szCs w:val="22"/>
        </w:rPr>
      </w:pPr>
      <w:r w:rsidRPr="00E87C34">
        <w:rPr>
          <w:rFonts w:ascii="Calibri" w:hAnsi="Calibri" w:cs="Calibri"/>
          <w:sz w:val="22"/>
          <w:szCs w:val="22"/>
        </w:rPr>
        <w:t>the Supplier's own established procedures and practices to the extent the same do not conflict with the requirements of Clauses 5.3(a)(i) to 5.3(a)(vi); and</w:t>
      </w:r>
    </w:p>
    <w:p w14:paraId="4A0AE8E9" w14:textId="64600A25"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deliver the Services using efficient business processes and ways of working having regard to the </w:t>
      </w:r>
      <w:r w:rsidR="00CB1ADF">
        <w:rPr>
          <w:rFonts w:ascii="Calibri" w:hAnsi="Calibri" w:cs="Calibri"/>
          <w:sz w:val="22"/>
          <w:szCs w:val="22"/>
        </w:rPr>
        <w:t>Buyer</w:t>
      </w:r>
      <w:r w:rsidRPr="00E87C34">
        <w:rPr>
          <w:rFonts w:ascii="Calibri" w:hAnsi="Calibri" w:cs="Calibri"/>
          <w:sz w:val="22"/>
          <w:szCs w:val="22"/>
        </w:rPr>
        <w:t xml:space="preserve">’s obligation to ensure value for money.  </w:t>
      </w:r>
    </w:p>
    <w:p w14:paraId="1F9621FE" w14:textId="5ED2B6B7"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 xml:space="preserve">In the event that the Supplier becomes aware of any inconsistency between the requirements of Clauses 5.3(a)(i) to 5.3(a)(vi), the Supplier shall immediately notify the </w:t>
      </w:r>
      <w:r w:rsidR="00CB1ADF">
        <w:rPr>
          <w:rFonts w:ascii="Calibri" w:hAnsi="Calibri" w:cs="Calibri"/>
          <w:sz w:val="22"/>
          <w:szCs w:val="22"/>
        </w:rPr>
        <w:t>Buyer</w:t>
      </w:r>
      <w:r w:rsidRPr="00E87C34">
        <w:rPr>
          <w:rFonts w:ascii="Calibri" w:hAnsi="Calibri" w:cs="Calibri"/>
          <w:sz w:val="22"/>
          <w:szCs w:val="22"/>
        </w:rPr>
        <w:t xml:space="preserve"> Representative in writing of such inconsistency and the </w:t>
      </w:r>
      <w:r w:rsidR="00CB1ADF">
        <w:rPr>
          <w:rFonts w:ascii="Calibri" w:hAnsi="Calibri" w:cs="Calibri"/>
          <w:sz w:val="22"/>
          <w:szCs w:val="22"/>
        </w:rPr>
        <w:t>Buyer</w:t>
      </w:r>
      <w:r w:rsidRPr="00E87C34">
        <w:rPr>
          <w:rFonts w:ascii="Calibri" w:hAnsi="Calibri" w:cs="Calibri"/>
          <w:sz w:val="22"/>
          <w:szCs w:val="22"/>
        </w:rPr>
        <w:t xml:space="preserve"> Representative shall, as soon as practicable, notify the Supplier which requirement the Supplier shall comply with.</w:t>
      </w:r>
    </w:p>
    <w:p w14:paraId="5DA2BD9A" w14:textId="77777777" w:rsidR="00B14218" w:rsidRPr="00E87C34" w:rsidRDefault="00A14AF9" w:rsidP="00E87C34">
      <w:pPr>
        <w:pStyle w:val="Heading2"/>
        <w:keepNext/>
        <w:widowControl/>
        <w:tabs>
          <w:tab w:val="clear" w:pos="709"/>
        </w:tabs>
        <w:ind w:left="0" w:firstLine="0"/>
        <w:rPr>
          <w:rFonts w:ascii="Calibri" w:hAnsi="Calibri" w:cs="Calibri"/>
          <w:b/>
          <w:sz w:val="22"/>
          <w:szCs w:val="22"/>
        </w:rPr>
      </w:pPr>
      <w:r w:rsidRPr="00E87C34">
        <w:rPr>
          <w:rFonts w:ascii="Calibri" w:hAnsi="Calibri" w:cs="Calibri"/>
          <w:b/>
          <w:sz w:val="22"/>
          <w:szCs w:val="22"/>
        </w:rPr>
        <w:t>Supplier covenants</w:t>
      </w:r>
    </w:p>
    <w:p w14:paraId="47509CDA"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The Supplier shall:</w:t>
      </w:r>
    </w:p>
    <w:p w14:paraId="7A9E4436" w14:textId="60722D81"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at all times allocate sufficient resources with the appropriate technical expertise to supply the Deliverables and to provide the Services in accordance with this </w:t>
      </w:r>
      <w:r w:rsidR="001D7FB4">
        <w:rPr>
          <w:rFonts w:ascii="Calibri" w:hAnsi="Calibri" w:cs="Calibri"/>
          <w:sz w:val="22"/>
          <w:szCs w:val="22"/>
        </w:rPr>
        <w:t>Contract</w:t>
      </w:r>
      <w:r w:rsidRPr="00E87C34">
        <w:rPr>
          <w:rFonts w:ascii="Calibri" w:hAnsi="Calibri" w:cs="Calibri"/>
          <w:sz w:val="22"/>
          <w:szCs w:val="22"/>
        </w:rPr>
        <w:t>;</w:t>
      </w:r>
    </w:p>
    <w:p w14:paraId="24ABD6D6" w14:textId="595EDE73"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save to the extent that obtaining and maintaining the same are </w:t>
      </w:r>
      <w:r w:rsidR="00CB1ADF">
        <w:rPr>
          <w:rFonts w:ascii="Calibri" w:hAnsi="Calibri" w:cs="Calibri"/>
          <w:sz w:val="22"/>
          <w:szCs w:val="22"/>
        </w:rPr>
        <w:t>Buyer</w:t>
      </w:r>
      <w:r w:rsidRPr="00E87C34">
        <w:rPr>
          <w:rFonts w:ascii="Calibri" w:hAnsi="Calibri" w:cs="Calibri"/>
          <w:sz w:val="22"/>
          <w:szCs w:val="22"/>
        </w:rPr>
        <w:t xml:space="preserve"> Responsibilities and subject to Clause 13 (</w:t>
      </w:r>
      <w:r w:rsidRPr="00E87C34">
        <w:rPr>
          <w:rFonts w:ascii="Calibri" w:hAnsi="Calibri" w:cs="Calibri"/>
          <w:i/>
          <w:sz w:val="22"/>
          <w:szCs w:val="22"/>
        </w:rPr>
        <w:t>Change</w:t>
      </w:r>
      <w:r w:rsidRPr="00E87C34">
        <w:rPr>
          <w:rFonts w:ascii="Calibri" w:hAnsi="Calibri" w:cs="Calibri"/>
          <w:sz w:val="22"/>
          <w:szCs w:val="22"/>
        </w:rPr>
        <w:t xml:space="preserve">), obtain, and maintain throughout the duration of this </w:t>
      </w:r>
      <w:r w:rsidR="001D7FB4">
        <w:rPr>
          <w:rFonts w:ascii="Calibri" w:hAnsi="Calibri" w:cs="Calibri"/>
          <w:sz w:val="22"/>
          <w:szCs w:val="22"/>
        </w:rPr>
        <w:t>Contract</w:t>
      </w:r>
      <w:r w:rsidRPr="00E87C34">
        <w:rPr>
          <w:rFonts w:ascii="Calibri" w:hAnsi="Calibri" w:cs="Calibri"/>
          <w:sz w:val="22"/>
          <w:szCs w:val="22"/>
        </w:rPr>
        <w:t xml:space="preserve">, all the consents, approvals, </w:t>
      </w:r>
      <w:proofErr w:type="gramStart"/>
      <w:r w:rsidRPr="00E87C34">
        <w:rPr>
          <w:rFonts w:ascii="Calibri" w:hAnsi="Calibri" w:cs="Calibri"/>
          <w:sz w:val="22"/>
          <w:szCs w:val="22"/>
        </w:rPr>
        <w:t>licences</w:t>
      </w:r>
      <w:proofErr w:type="gramEnd"/>
      <w:r w:rsidRPr="00E87C34">
        <w:rPr>
          <w:rFonts w:ascii="Calibri" w:hAnsi="Calibri" w:cs="Calibri"/>
          <w:sz w:val="22"/>
          <w:szCs w:val="22"/>
        </w:rPr>
        <w:t xml:space="preserve"> and permissions (statutory, regulatory contractual or otherwise) it may require and which are necessary for the provision of the Services; </w:t>
      </w:r>
    </w:p>
    <w:p w14:paraId="6F5D9619" w14:textId="77777777" w:rsidR="00B14218" w:rsidRPr="00E87C34" w:rsidRDefault="00A14AF9" w:rsidP="00E87C34">
      <w:pPr>
        <w:pStyle w:val="Heading3"/>
        <w:keepNext/>
        <w:widowControl/>
        <w:numPr>
          <w:ilvl w:val="2"/>
          <w:numId w:val="3"/>
        </w:numPr>
        <w:rPr>
          <w:rFonts w:ascii="Calibri" w:hAnsi="Calibri" w:cs="Calibri"/>
          <w:sz w:val="22"/>
          <w:szCs w:val="22"/>
        </w:rPr>
      </w:pPr>
      <w:r w:rsidRPr="00E87C34">
        <w:rPr>
          <w:rFonts w:ascii="Calibri" w:hAnsi="Calibri" w:cs="Calibri"/>
          <w:sz w:val="22"/>
          <w:szCs w:val="22"/>
        </w:rPr>
        <w:t>ensure that:</w:t>
      </w:r>
    </w:p>
    <w:p w14:paraId="74542C6C" w14:textId="4827394E" w:rsidR="00B14218" w:rsidRPr="00E87C34" w:rsidRDefault="00A14AF9" w:rsidP="00E87C34">
      <w:pPr>
        <w:pStyle w:val="Heading4"/>
        <w:numPr>
          <w:ilvl w:val="3"/>
          <w:numId w:val="3"/>
        </w:numPr>
        <w:rPr>
          <w:rFonts w:ascii="Calibri" w:eastAsia="Arial Unicode MS" w:hAnsi="Calibri" w:cs="Calibri"/>
          <w:sz w:val="22"/>
          <w:szCs w:val="22"/>
        </w:rPr>
      </w:pPr>
      <w:r w:rsidRPr="00E87C34">
        <w:rPr>
          <w:rFonts w:ascii="Calibri" w:hAnsi="Calibri" w:cs="Calibri"/>
          <w:sz w:val="22"/>
          <w:szCs w:val="22"/>
        </w:rPr>
        <w:t>it shall continue to have all necessary rights in and to the Licensed Software, the Third Party IPRs, the Supplier Background IPRs and any other materials made available by the Supplier (and/or any Sub</w:t>
      </w:r>
      <w:r w:rsidRPr="00E87C34">
        <w:rPr>
          <w:rFonts w:ascii="Calibri" w:hAnsi="Calibri" w:cs="Calibri"/>
          <w:sz w:val="22"/>
          <w:szCs w:val="22"/>
        </w:rPr>
        <w:noBreakHyphen/>
        <w:t xml:space="preserve">contractor) to the </w:t>
      </w:r>
      <w:r w:rsidR="00CB1ADF">
        <w:rPr>
          <w:rFonts w:ascii="Calibri" w:hAnsi="Calibri" w:cs="Calibri"/>
          <w:sz w:val="22"/>
          <w:szCs w:val="22"/>
        </w:rPr>
        <w:t>Buyer</w:t>
      </w:r>
      <w:r w:rsidRPr="00E87C34">
        <w:rPr>
          <w:rFonts w:ascii="Calibri" w:hAnsi="Calibri" w:cs="Calibri"/>
          <w:sz w:val="22"/>
          <w:szCs w:val="22"/>
        </w:rPr>
        <w:t xml:space="preserve"> which are necessary</w:t>
      </w:r>
      <w:r w:rsidRPr="00E87C34">
        <w:rPr>
          <w:rFonts w:ascii="Calibri" w:hAnsi="Calibri" w:cs="Calibri"/>
          <w:b/>
          <w:i/>
          <w:sz w:val="22"/>
          <w:szCs w:val="22"/>
        </w:rPr>
        <w:t xml:space="preserve"> </w:t>
      </w:r>
      <w:r w:rsidRPr="00E87C34">
        <w:rPr>
          <w:rFonts w:ascii="Calibri" w:hAnsi="Calibri" w:cs="Calibri"/>
          <w:sz w:val="22"/>
          <w:szCs w:val="22"/>
        </w:rPr>
        <w:t xml:space="preserve">for the performance of the Supplier’s obligations under this </w:t>
      </w:r>
      <w:r w:rsidR="001D7FB4">
        <w:rPr>
          <w:rFonts w:ascii="Calibri" w:hAnsi="Calibri" w:cs="Calibri"/>
          <w:sz w:val="22"/>
          <w:szCs w:val="22"/>
        </w:rPr>
        <w:t>Contract</w:t>
      </w:r>
      <w:r w:rsidRPr="00E87C34">
        <w:rPr>
          <w:rFonts w:ascii="Calibri" w:hAnsi="Calibri" w:cs="Calibri"/>
          <w:sz w:val="22"/>
          <w:szCs w:val="22"/>
        </w:rPr>
        <w:t xml:space="preserve"> and/or the receipt of the Services by the </w:t>
      </w:r>
      <w:r w:rsidR="00CB1ADF">
        <w:rPr>
          <w:rFonts w:ascii="Calibri" w:hAnsi="Calibri" w:cs="Calibri"/>
          <w:sz w:val="22"/>
          <w:szCs w:val="22"/>
        </w:rPr>
        <w:t>Buyer</w:t>
      </w:r>
      <w:r w:rsidR="00D460A5" w:rsidRPr="00E87C34">
        <w:rPr>
          <w:rFonts w:ascii="Calibri" w:hAnsi="Calibri" w:cs="Calibri"/>
          <w:sz w:val="22"/>
          <w:szCs w:val="22"/>
        </w:rPr>
        <w:t>;</w:t>
      </w:r>
    </w:p>
    <w:p w14:paraId="5C392870" w14:textId="460B4C4A" w:rsidR="00B14218" w:rsidRPr="00E87C34" w:rsidRDefault="00A14AF9" w:rsidP="00E87C34">
      <w:pPr>
        <w:pStyle w:val="Heading4"/>
        <w:numPr>
          <w:ilvl w:val="3"/>
          <w:numId w:val="3"/>
        </w:numPr>
        <w:rPr>
          <w:rFonts w:ascii="Calibri" w:eastAsia="Arial Unicode MS" w:hAnsi="Calibri" w:cs="Calibri"/>
          <w:sz w:val="22"/>
          <w:szCs w:val="22"/>
        </w:rPr>
      </w:pPr>
      <w:r w:rsidRPr="00E87C34">
        <w:rPr>
          <w:rFonts w:ascii="Calibri" w:hAnsi="Calibri" w:cs="Calibri"/>
          <w:sz w:val="22"/>
          <w:szCs w:val="22"/>
        </w:rPr>
        <w:t xml:space="preserve">the release of any new Software or upgrade to any Software complies with the interface requirements in the Services Description and (except in relation </w:t>
      </w:r>
      <w:r w:rsidRPr="00894DB6">
        <w:rPr>
          <w:rFonts w:ascii="Calibri" w:hAnsi="Calibri" w:cs="Calibri"/>
          <w:sz w:val="22"/>
          <w:szCs w:val="22"/>
        </w:rPr>
        <w:t>to new Software or upgrades which are released to address Malicious Software or to comply with the requirements of Schedule 2.4 (</w:t>
      </w:r>
      <w:r w:rsidRPr="00894DB6">
        <w:rPr>
          <w:rFonts w:ascii="Calibri" w:hAnsi="Calibri" w:cs="Calibri"/>
          <w:i/>
          <w:sz w:val="22"/>
          <w:szCs w:val="22"/>
        </w:rPr>
        <w:t>Security Management</w:t>
      </w:r>
      <w:r w:rsidRPr="00894DB6">
        <w:rPr>
          <w:rFonts w:ascii="Calibri" w:hAnsi="Calibri" w:cs="Calibri"/>
          <w:sz w:val="22"/>
          <w:szCs w:val="22"/>
        </w:rPr>
        <w:t>)) shall notify</w:t>
      </w:r>
      <w:r w:rsidRPr="00E87C34">
        <w:rPr>
          <w:rFonts w:ascii="Calibri" w:hAnsi="Calibri" w:cs="Calibri"/>
          <w:sz w:val="22"/>
          <w:szCs w:val="22"/>
        </w:rPr>
        <w:t xml:space="preserve"> the </w:t>
      </w:r>
      <w:r w:rsidR="00CB1ADF">
        <w:rPr>
          <w:rFonts w:ascii="Calibri" w:hAnsi="Calibri" w:cs="Calibri"/>
          <w:sz w:val="22"/>
          <w:szCs w:val="22"/>
        </w:rPr>
        <w:t>Buyer</w:t>
      </w:r>
      <w:r w:rsidRPr="00E87C34">
        <w:rPr>
          <w:rFonts w:ascii="Calibri" w:hAnsi="Calibri" w:cs="Calibri"/>
          <w:sz w:val="22"/>
          <w:szCs w:val="22"/>
        </w:rPr>
        <w:t xml:space="preserve"> 3 months before the release of any new Software or Upgrade; </w:t>
      </w:r>
    </w:p>
    <w:p w14:paraId="17D13E9C" w14:textId="77777777" w:rsidR="00B14218" w:rsidRPr="00E87C34" w:rsidRDefault="00A14AF9" w:rsidP="00E87C34">
      <w:pPr>
        <w:pStyle w:val="Heading4"/>
        <w:widowControl/>
        <w:numPr>
          <w:ilvl w:val="3"/>
          <w:numId w:val="3"/>
        </w:numPr>
        <w:spacing w:after="120"/>
        <w:rPr>
          <w:rFonts w:ascii="Calibri" w:hAnsi="Calibri" w:cs="Calibri"/>
          <w:sz w:val="22"/>
          <w:szCs w:val="22"/>
        </w:rPr>
      </w:pPr>
      <w:r w:rsidRPr="00E87C34">
        <w:rPr>
          <w:rFonts w:ascii="Calibri" w:hAnsi="Calibri" w:cs="Calibri"/>
          <w:sz w:val="22"/>
          <w:szCs w:val="22"/>
        </w:rPr>
        <w:t>all Software including Upgrades, Updates and New Releases used by or on behalf of the Supplier are currently supported versions of that Software and perform in all material respects in accordance with the relevant specification;</w:t>
      </w:r>
    </w:p>
    <w:p w14:paraId="515BAC0E" w14:textId="201C7650"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 xml:space="preserve">any products or services recommended or otherwise specified by the Supplier for use by the </w:t>
      </w:r>
      <w:r w:rsidR="00CB1ADF">
        <w:rPr>
          <w:rFonts w:ascii="Calibri" w:hAnsi="Calibri" w:cs="Calibri"/>
          <w:sz w:val="22"/>
          <w:szCs w:val="22"/>
        </w:rPr>
        <w:t>Buyer</w:t>
      </w:r>
      <w:r w:rsidRPr="00E87C34">
        <w:rPr>
          <w:rFonts w:ascii="Calibri" w:hAnsi="Calibri" w:cs="Calibri"/>
          <w:sz w:val="22"/>
          <w:szCs w:val="22"/>
        </w:rPr>
        <w:t xml:space="preserve"> in conjunction with the Deliverables and/or the Services shall enable the Deliverables and/or Services to meet the </w:t>
      </w:r>
      <w:r w:rsidR="00CB1ADF">
        <w:rPr>
          <w:rFonts w:ascii="Calibri" w:hAnsi="Calibri" w:cs="Calibri"/>
          <w:sz w:val="22"/>
          <w:szCs w:val="22"/>
        </w:rPr>
        <w:t>Buyer</w:t>
      </w:r>
      <w:r w:rsidRPr="00E87C34">
        <w:rPr>
          <w:rFonts w:ascii="Calibri" w:hAnsi="Calibri" w:cs="Calibri"/>
          <w:sz w:val="22"/>
          <w:szCs w:val="22"/>
        </w:rPr>
        <w:t xml:space="preserve"> Requirements; and</w:t>
      </w:r>
    </w:p>
    <w:p w14:paraId="44E47691" w14:textId="638FF4B2" w:rsidR="00B14218" w:rsidRPr="00E87C34" w:rsidRDefault="00A14AF9" w:rsidP="00E87C34">
      <w:pPr>
        <w:pStyle w:val="Heading4"/>
        <w:widowControl/>
        <w:numPr>
          <w:ilvl w:val="3"/>
          <w:numId w:val="3"/>
        </w:numPr>
        <w:spacing w:after="120"/>
        <w:rPr>
          <w:rFonts w:ascii="Calibri" w:eastAsia="Arial Unicode MS" w:hAnsi="Calibri" w:cs="Calibri"/>
          <w:sz w:val="22"/>
          <w:szCs w:val="22"/>
        </w:rPr>
      </w:pPr>
      <w:r w:rsidRPr="00E87C34">
        <w:rPr>
          <w:rFonts w:ascii="Calibri" w:hAnsi="Calibri" w:cs="Calibri"/>
          <w:sz w:val="22"/>
          <w:szCs w:val="22"/>
        </w:rPr>
        <w:lastRenderedPageBreak/>
        <w:t xml:space="preserve">the Supplier System and Assets used in the performance of the Services will be free of all encumbrances (except as agreed in writing with the </w:t>
      </w:r>
      <w:r w:rsidR="00CB1ADF">
        <w:rPr>
          <w:rFonts w:ascii="Calibri" w:hAnsi="Calibri" w:cs="Calibri"/>
          <w:sz w:val="22"/>
          <w:szCs w:val="22"/>
        </w:rPr>
        <w:t>Buyer</w:t>
      </w:r>
      <w:r w:rsidRPr="00E87C34">
        <w:rPr>
          <w:rFonts w:ascii="Calibri" w:hAnsi="Calibri" w:cs="Calibri"/>
          <w:sz w:val="22"/>
          <w:szCs w:val="22"/>
        </w:rPr>
        <w:t>) and will be Euro Compliant;</w:t>
      </w:r>
    </w:p>
    <w:p w14:paraId="0BA57E95" w14:textId="3B46286A" w:rsidR="00B14218" w:rsidRPr="00E87C34" w:rsidRDefault="00A14AF9" w:rsidP="00E87C34">
      <w:pPr>
        <w:pStyle w:val="Heading3"/>
        <w:numPr>
          <w:ilvl w:val="2"/>
          <w:numId w:val="3"/>
        </w:numPr>
        <w:rPr>
          <w:rFonts w:ascii="Calibri" w:eastAsia="Arial Unicode MS" w:hAnsi="Calibri" w:cs="Calibri"/>
          <w:sz w:val="22"/>
          <w:szCs w:val="22"/>
        </w:rPr>
      </w:pPr>
      <w:r w:rsidRPr="00E87C34">
        <w:rPr>
          <w:rFonts w:ascii="Calibri" w:hAnsi="Calibri" w:cs="Calibri"/>
          <w:sz w:val="22"/>
          <w:szCs w:val="22"/>
        </w:rPr>
        <w:t xml:space="preserve">minimise any disruption to the Services, the IT Environment and/or the </w:t>
      </w:r>
      <w:r w:rsidR="00CB1ADF">
        <w:rPr>
          <w:rFonts w:ascii="Calibri" w:hAnsi="Calibri" w:cs="Calibri"/>
          <w:sz w:val="22"/>
          <w:szCs w:val="22"/>
        </w:rPr>
        <w:t>Buyer</w:t>
      </w:r>
      <w:r w:rsidRPr="00E87C34">
        <w:rPr>
          <w:rFonts w:ascii="Calibri" w:hAnsi="Calibri" w:cs="Calibri"/>
          <w:sz w:val="22"/>
          <w:szCs w:val="22"/>
        </w:rPr>
        <w:t xml:space="preserve">'s operations when carrying out its obligations under this </w:t>
      </w:r>
      <w:r w:rsidR="001D7FB4">
        <w:rPr>
          <w:rFonts w:ascii="Calibri" w:hAnsi="Calibri" w:cs="Calibri"/>
          <w:sz w:val="22"/>
          <w:szCs w:val="22"/>
        </w:rPr>
        <w:t>Contract</w:t>
      </w:r>
      <w:r w:rsidRPr="00E87C34">
        <w:rPr>
          <w:rFonts w:ascii="Calibri" w:hAnsi="Calibri" w:cs="Calibri"/>
          <w:sz w:val="22"/>
          <w:szCs w:val="22"/>
        </w:rPr>
        <w:t xml:space="preserve">; </w:t>
      </w:r>
    </w:p>
    <w:p w14:paraId="66F5CECD" w14:textId="1A2BCB38" w:rsidR="00B14218" w:rsidRPr="00E87C34" w:rsidRDefault="00A14AF9" w:rsidP="00E87C34">
      <w:pPr>
        <w:pStyle w:val="Heading3"/>
        <w:numPr>
          <w:ilvl w:val="2"/>
          <w:numId w:val="3"/>
        </w:numPr>
        <w:rPr>
          <w:rFonts w:ascii="Calibri" w:eastAsia="Arial Unicode MS" w:hAnsi="Calibri" w:cs="Calibri"/>
          <w:sz w:val="22"/>
          <w:szCs w:val="22"/>
        </w:rPr>
      </w:pPr>
      <w:r w:rsidRPr="00E87C34">
        <w:rPr>
          <w:rFonts w:ascii="Calibri" w:eastAsia="Arial Unicode MS" w:hAnsi="Calibri" w:cs="Calibri"/>
          <w:sz w:val="22"/>
          <w:szCs w:val="22"/>
        </w:rPr>
        <w:t xml:space="preserve">ensure that any Documentation and training provided by the Supplier to the </w:t>
      </w:r>
      <w:r w:rsidR="00CB1ADF">
        <w:rPr>
          <w:rFonts w:ascii="Calibri" w:eastAsia="Arial Unicode MS" w:hAnsi="Calibri" w:cs="Calibri"/>
          <w:sz w:val="22"/>
          <w:szCs w:val="22"/>
        </w:rPr>
        <w:t>Buyer</w:t>
      </w:r>
      <w:r w:rsidRPr="00E87C34">
        <w:rPr>
          <w:rFonts w:ascii="Calibri" w:eastAsia="Arial Unicode MS" w:hAnsi="Calibri" w:cs="Calibri"/>
          <w:sz w:val="22"/>
          <w:szCs w:val="22"/>
        </w:rPr>
        <w:t xml:space="preserve"> are comprehensive, accurate and prepared in accordance with Good Industry Practice;</w:t>
      </w:r>
    </w:p>
    <w:p w14:paraId="7F0B82E8" w14:textId="6718501B" w:rsidR="00B14218" w:rsidRPr="00E87C34" w:rsidRDefault="00A14AF9" w:rsidP="00E87C34">
      <w:pPr>
        <w:pStyle w:val="Heading3"/>
        <w:numPr>
          <w:ilvl w:val="2"/>
          <w:numId w:val="3"/>
        </w:numPr>
        <w:rPr>
          <w:rFonts w:ascii="Calibri" w:eastAsia="Arial Unicode MS" w:hAnsi="Calibri" w:cs="Calibri"/>
          <w:sz w:val="22"/>
          <w:szCs w:val="22"/>
        </w:rPr>
      </w:pPr>
      <w:r w:rsidRPr="00E87C34">
        <w:rPr>
          <w:rFonts w:ascii="Calibri" w:hAnsi="Calibri" w:cs="Calibri"/>
          <w:sz w:val="22"/>
          <w:szCs w:val="22"/>
        </w:rPr>
        <w:t xml:space="preserve">co-operate with the Other Suppliers and provide reasonable information (including any Documentation), advice and assistance in connection with the Services to any Other Supplier to enable such Other Supplier to create and maintain technical or organisational interfaces with the Services and, on the expiry or termination of this </w:t>
      </w:r>
      <w:r w:rsidR="001D7FB4">
        <w:rPr>
          <w:rFonts w:ascii="Calibri" w:hAnsi="Calibri" w:cs="Calibri"/>
          <w:sz w:val="22"/>
          <w:szCs w:val="22"/>
        </w:rPr>
        <w:t>Contract</w:t>
      </w:r>
      <w:r w:rsidRPr="00E87C34">
        <w:rPr>
          <w:rFonts w:ascii="Calibri" w:hAnsi="Calibri" w:cs="Calibri"/>
          <w:sz w:val="22"/>
          <w:szCs w:val="22"/>
        </w:rPr>
        <w:t xml:space="preserve"> for any reason, to enable the timely transition of the Services (or any of them) to the </w:t>
      </w:r>
      <w:r w:rsidR="00CB1ADF">
        <w:rPr>
          <w:rFonts w:ascii="Calibri" w:hAnsi="Calibri" w:cs="Calibri"/>
          <w:sz w:val="22"/>
          <w:szCs w:val="22"/>
        </w:rPr>
        <w:t>Buyer</w:t>
      </w:r>
      <w:r w:rsidRPr="00E87C34">
        <w:rPr>
          <w:rFonts w:ascii="Calibri" w:hAnsi="Calibri" w:cs="Calibri"/>
          <w:sz w:val="22"/>
          <w:szCs w:val="22"/>
        </w:rPr>
        <w:t xml:space="preserve"> and/or to any Replacement Supplier; </w:t>
      </w:r>
    </w:p>
    <w:p w14:paraId="77AA08D2" w14:textId="5EDD5F5B"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to the extent it is legally able to do so, hold on trust for the sole benefit of the </w:t>
      </w:r>
      <w:r w:rsidR="00CB1ADF">
        <w:rPr>
          <w:rFonts w:ascii="Calibri" w:hAnsi="Calibri" w:cs="Calibri"/>
          <w:sz w:val="22"/>
          <w:szCs w:val="22"/>
        </w:rPr>
        <w:t>Buyer</w:t>
      </w:r>
      <w:r w:rsidRPr="00E87C34">
        <w:rPr>
          <w:rFonts w:ascii="Calibri" w:hAnsi="Calibri" w:cs="Calibri"/>
          <w:sz w:val="22"/>
          <w:szCs w:val="22"/>
        </w:rPr>
        <w:t xml:space="preserve">, all warranties and indemnities provided by third parties or any Sub-contractor in respect of any Deliverables and/or the Services and, where any such warranties are held on trust, at its cost enforce such warranties in accordance with any reasonable directions that the </w:t>
      </w:r>
      <w:r w:rsidR="00CB1ADF">
        <w:rPr>
          <w:rFonts w:ascii="Calibri" w:hAnsi="Calibri" w:cs="Calibri"/>
          <w:sz w:val="22"/>
          <w:szCs w:val="22"/>
        </w:rPr>
        <w:t>Buyer</w:t>
      </w:r>
      <w:r w:rsidRPr="00E87C34">
        <w:rPr>
          <w:rFonts w:ascii="Calibri" w:hAnsi="Calibri" w:cs="Calibri"/>
          <w:sz w:val="22"/>
          <w:szCs w:val="22"/>
        </w:rPr>
        <w:t xml:space="preserve"> may notify from time to time to the Supplier;</w:t>
      </w:r>
    </w:p>
    <w:p w14:paraId="51215AF2" w14:textId="3FA102F2"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unless it is unable to do so, assign to the </w:t>
      </w:r>
      <w:r w:rsidR="00CB1ADF">
        <w:rPr>
          <w:rFonts w:ascii="Calibri" w:hAnsi="Calibri" w:cs="Calibri"/>
          <w:sz w:val="22"/>
          <w:szCs w:val="22"/>
        </w:rPr>
        <w:t>Buyer</w:t>
      </w:r>
      <w:r w:rsidRPr="00E87C34">
        <w:rPr>
          <w:rFonts w:ascii="Calibri" w:hAnsi="Calibri" w:cs="Calibri"/>
          <w:sz w:val="22"/>
          <w:szCs w:val="22"/>
        </w:rPr>
        <w:t xml:space="preserve"> on the </w:t>
      </w:r>
      <w:r w:rsidR="00CB1ADF">
        <w:rPr>
          <w:rFonts w:ascii="Calibri" w:hAnsi="Calibri" w:cs="Calibri"/>
          <w:sz w:val="22"/>
          <w:szCs w:val="22"/>
        </w:rPr>
        <w:t>Buyer</w:t>
      </w:r>
      <w:r w:rsidRPr="00E87C34">
        <w:rPr>
          <w:rFonts w:ascii="Calibri" w:hAnsi="Calibri" w:cs="Calibri"/>
          <w:sz w:val="22"/>
          <w:szCs w:val="22"/>
        </w:rPr>
        <w:t>’s written request and at the cost of the Supplier any such warranties and/or indemnities as are referred to in Clause 5.5(g);</w:t>
      </w:r>
    </w:p>
    <w:p w14:paraId="07AADD18" w14:textId="602B33E1"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provide the </w:t>
      </w:r>
      <w:r w:rsidR="00CB1ADF">
        <w:rPr>
          <w:rFonts w:ascii="Calibri" w:hAnsi="Calibri" w:cs="Calibri"/>
          <w:sz w:val="22"/>
          <w:szCs w:val="22"/>
        </w:rPr>
        <w:t>Buyer</w:t>
      </w:r>
      <w:r w:rsidRPr="00E87C34">
        <w:rPr>
          <w:rFonts w:ascii="Calibri" w:hAnsi="Calibri" w:cs="Calibri"/>
          <w:sz w:val="22"/>
          <w:szCs w:val="22"/>
        </w:rPr>
        <w:t xml:space="preserve"> with such assistance as the </w:t>
      </w:r>
      <w:r w:rsidR="00CB1ADF">
        <w:rPr>
          <w:rFonts w:ascii="Calibri" w:hAnsi="Calibri" w:cs="Calibri"/>
          <w:sz w:val="22"/>
          <w:szCs w:val="22"/>
        </w:rPr>
        <w:t>Buyer</w:t>
      </w:r>
      <w:r w:rsidRPr="00E87C34">
        <w:rPr>
          <w:rFonts w:ascii="Calibri" w:hAnsi="Calibri" w:cs="Calibri"/>
          <w:sz w:val="22"/>
          <w:szCs w:val="22"/>
        </w:rPr>
        <w:t xml:space="preserve"> may reasonably require during the Term in respect of the supply of the Services; </w:t>
      </w:r>
    </w:p>
    <w:p w14:paraId="40F099C4" w14:textId="0808EBFF"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gather, </w:t>
      </w:r>
      <w:proofErr w:type="gramStart"/>
      <w:r w:rsidRPr="00E87C34">
        <w:rPr>
          <w:rFonts w:ascii="Calibri" w:hAnsi="Calibri" w:cs="Calibri"/>
          <w:sz w:val="22"/>
          <w:szCs w:val="22"/>
        </w:rPr>
        <w:t>collate</w:t>
      </w:r>
      <w:proofErr w:type="gramEnd"/>
      <w:r w:rsidRPr="00E87C34">
        <w:rPr>
          <w:rFonts w:ascii="Calibri" w:hAnsi="Calibri" w:cs="Calibri"/>
          <w:sz w:val="22"/>
          <w:szCs w:val="22"/>
        </w:rPr>
        <w:t xml:space="preserve"> and provide such information and co-operation as the </w:t>
      </w:r>
      <w:r w:rsidR="00CB1ADF">
        <w:rPr>
          <w:rFonts w:ascii="Calibri" w:hAnsi="Calibri" w:cs="Calibri"/>
          <w:sz w:val="22"/>
          <w:szCs w:val="22"/>
        </w:rPr>
        <w:t>Buyer</w:t>
      </w:r>
      <w:r w:rsidRPr="00E87C34">
        <w:rPr>
          <w:rFonts w:ascii="Calibri" w:hAnsi="Calibri" w:cs="Calibri"/>
          <w:sz w:val="22"/>
          <w:szCs w:val="22"/>
        </w:rPr>
        <w:t xml:space="preserve"> may reasonably request for the purposes of ascertaining the Supplier’s compliance with its obligations under this </w:t>
      </w:r>
      <w:r w:rsidR="001D7FB4">
        <w:rPr>
          <w:rFonts w:ascii="Calibri" w:hAnsi="Calibri" w:cs="Calibri"/>
          <w:sz w:val="22"/>
          <w:szCs w:val="22"/>
        </w:rPr>
        <w:t>Contract</w:t>
      </w:r>
      <w:r w:rsidRPr="00E87C34">
        <w:rPr>
          <w:rFonts w:ascii="Calibri" w:hAnsi="Calibri" w:cs="Calibri"/>
          <w:sz w:val="22"/>
          <w:szCs w:val="22"/>
        </w:rPr>
        <w:t xml:space="preserve">; </w:t>
      </w:r>
    </w:p>
    <w:p w14:paraId="6947C8F2" w14:textId="34A89171"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notify the </w:t>
      </w:r>
      <w:r w:rsidR="00CB1ADF">
        <w:rPr>
          <w:rFonts w:ascii="Calibri" w:hAnsi="Calibri" w:cs="Calibri"/>
          <w:sz w:val="22"/>
          <w:szCs w:val="22"/>
        </w:rPr>
        <w:t>Buyer</w:t>
      </w:r>
      <w:r w:rsidRPr="00E87C34">
        <w:rPr>
          <w:rFonts w:ascii="Calibri" w:hAnsi="Calibri" w:cs="Calibri"/>
          <w:sz w:val="22"/>
          <w:szCs w:val="22"/>
        </w:rPr>
        <w:t xml:space="preserve"> in</w:t>
      </w:r>
      <w:r w:rsidR="00D119DB" w:rsidRPr="00E87C34">
        <w:rPr>
          <w:rFonts w:ascii="Calibri" w:hAnsi="Calibri" w:cs="Calibri"/>
          <w:sz w:val="22"/>
          <w:szCs w:val="22"/>
        </w:rPr>
        <w:t xml:space="preserve"> writing </w:t>
      </w:r>
      <w:r w:rsidR="00DC6D4E" w:rsidRPr="00E87C34">
        <w:rPr>
          <w:rFonts w:ascii="Calibri" w:hAnsi="Calibri" w:cs="Calibri"/>
          <w:sz w:val="22"/>
          <w:szCs w:val="22"/>
        </w:rPr>
        <w:t xml:space="preserve">as soon as reasonably possible and in any event </w:t>
      </w:r>
      <w:r w:rsidR="00D119DB" w:rsidRPr="00E87C34">
        <w:rPr>
          <w:rFonts w:ascii="Calibri" w:hAnsi="Calibri" w:cs="Calibri"/>
          <w:sz w:val="22"/>
          <w:szCs w:val="22"/>
        </w:rPr>
        <w:t>within 1 month of any c</w:t>
      </w:r>
      <w:r w:rsidRPr="00E87C34">
        <w:rPr>
          <w:rFonts w:ascii="Calibri" w:hAnsi="Calibri" w:cs="Calibri"/>
          <w:sz w:val="22"/>
          <w:szCs w:val="22"/>
        </w:rPr>
        <w:t xml:space="preserve">hange of Control taking place; </w:t>
      </w:r>
    </w:p>
    <w:p w14:paraId="01F4D677" w14:textId="45DFA2CB"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notify the </w:t>
      </w:r>
      <w:r w:rsidR="00CB1ADF">
        <w:rPr>
          <w:rFonts w:ascii="Calibri" w:hAnsi="Calibri" w:cs="Calibri"/>
          <w:sz w:val="22"/>
          <w:szCs w:val="22"/>
        </w:rPr>
        <w:t>Buyer</w:t>
      </w:r>
      <w:r w:rsidRPr="00E87C34">
        <w:rPr>
          <w:rFonts w:ascii="Calibri" w:hAnsi="Calibri" w:cs="Calibri"/>
          <w:sz w:val="22"/>
          <w:szCs w:val="22"/>
        </w:rPr>
        <w:t xml:space="preserve"> in writing </w:t>
      </w:r>
      <w:proofErr w:type="gramStart"/>
      <w:r w:rsidRPr="00E87C34">
        <w:rPr>
          <w:rFonts w:ascii="Calibri" w:hAnsi="Calibri" w:cs="Calibri"/>
          <w:sz w:val="22"/>
          <w:szCs w:val="22"/>
        </w:rPr>
        <w:t>within 10 Working Days of their occurrence,</w:t>
      </w:r>
      <w:proofErr w:type="gramEnd"/>
      <w:r w:rsidRPr="00E87C34">
        <w:rPr>
          <w:rFonts w:ascii="Calibri" w:hAnsi="Calibri" w:cs="Calibri"/>
          <w:sz w:val="22"/>
          <w:szCs w:val="22"/>
        </w:rPr>
        <w:t xml:space="preserve"> of any actions, suits or proceedings or regulatory investigations before any court or administrative body or arbitration tribunal pending or, to its knowledge, threatened against it that might affect its ability to perform its obligations under this </w:t>
      </w:r>
      <w:r w:rsidR="001D7FB4">
        <w:rPr>
          <w:rFonts w:ascii="Calibri" w:hAnsi="Calibri" w:cs="Calibri"/>
          <w:sz w:val="22"/>
          <w:szCs w:val="22"/>
        </w:rPr>
        <w:t>Contract</w:t>
      </w:r>
      <w:r w:rsidRPr="00E87C34">
        <w:rPr>
          <w:rFonts w:ascii="Calibri" w:hAnsi="Calibri" w:cs="Calibri"/>
          <w:sz w:val="22"/>
          <w:szCs w:val="22"/>
        </w:rPr>
        <w:t>;</w:t>
      </w:r>
    </w:p>
    <w:p w14:paraId="28D451F2" w14:textId="396C64A2" w:rsidR="00B14218" w:rsidRPr="00E87C34" w:rsidRDefault="00A80777"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ensure that neither it, nor any of its Affiliates, embarrasses the </w:t>
      </w:r>
      <w:r w:rsidR="00CB1ADF">
        <w:rPr>
          <w:rFonts w:ascii="Calibri" w:hAnsi="Calibri" w:cs="Calibri"/>
          <w:sz w:val="22"/>
          <w:szCs w:val="22"/>
        </w:rPr>
        <w:t>Buyer</w:t>
      </w:r>
      <w:r w:rsidRPr="00E87C34">
        <w:rPr>
          <w:rFonts w:ascii="Calibri" w:hAnsi="Calibri" w:cs="Calibri"/>
          <w:sz w:val="22"/>
          <w:szCs w:val="22"/>
        </w:rPr>
        <w:t xml:space="preserve"> or otherwise brings the </w:t>
      </w:r>
      <w:r w:rsidR="00CB1ADF">
        <w:rPr>
          <w:rFonts w:ascii="Calibri" w:hAnsi="Calibri" w:cs="Calibri"/>
          <w:sz w:val="22"/>
          <w:szCs w:val="22"/>
        </w:rPr>
        <w:t>Buyer</w:t>
      </w:r>
      <w:r w:rsidRPr="00E87C34">
        <w:rPr>
          <w:rFonts w:ascii="Calibri" w:hAnsi="Calibri" w:cs="Calibri"/>
          <w:sz w:val="22"/>
          <w:szCs w:val="22"/>
        </w:rPr>
        <w:t xml:space="preserve"> into disrepute by engaging in any act or omission in relation to this </w:t>
      </w:r>
      <w:r w:rsidR="001D7FB4">
        <w:rPr>
          <w:rFonts w:ascii="Calibri" w:hAnsi="Calibri" w:cs="Calibri"/>
          <w:sz w:val="22"/>
          <w:szCs w:val="22"/>
        </w:rPr>
        <w:t>Contract</w:t>
      </w:r>
      <w:r w:rsidRPr="00E87C34">
        <w:rPr>
          <w:rFonts w:ascii="Calibri" w:hAnsi="Calibri" w:cs="Calibri"/>
          <w:sz w:val="22"/>
          <w:szCs w:val="22"/>
        </w:rPr>
        <w:t xml:space="preserve"> which is reasonably likely to diminish the trust that the public places in the </w:t>
      </w:r>
      <w:r w:rsidR="00CB1ADF">
        <w:rPr>
          <w:rFonts w:ascii="Calibri" w:hAnsi="Calibri" w:cs="Calibri"/>
          <w:sz w:val="22"/>
          <w:szCs w:val="22"/>
        </w:rPr>
        <w:t>Buyer</w:t>
      </w:r>
      <w:r w:rsidR="00A14AF9" w:rsidRPr="00E87C34">
        <w:rPr>
          <w:rFonts w:ascii="Calibri" w:hAnsi="Calibri" w:cs="Calibri"/>
          <w:sz w:val="22"/>
          <w:szCs w:val="22"/>
        </w:rPr>
        <w:t>; and</w:t>
      </w:r>
    </w:p>
    <w:p w14:paraId="74588C07" w14:textId="59EAB2CE"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manage closure or termination of Services and end of life of Goods to take account of the </w:t>
      </w:r>
      <w:r w:rsidR="00CB1ADF">
        <w:rPr>
          <w:rFonts w:ascii="Calibri" w:hAnsi="Calibri" w:cs="Calibri"/>
          <w:sz w:val="22"/>
          <w:szCs w:val="22"/>
        </w:rPr>
        <w:t>Buyer</w:t>
      </w:r>
      <w:r w:rsidR="00A70180" w:rsidRPr="00E87C34">
        <w:rPr>
          <w:rFonts w:ascii="Calibri" w:hAnsi="Calibri" w:cs="Calibri"/>
          <w:sz w:val="22"/>
          <w:szCs w:val="22"/>
        </w:rPr>
        <w:t>’s</w:t>
      </w:r>
      <w:r w:rsidRPr="00E87C34">
        <w:rPr>
          <w:rFonts w:ascii="Calibri" w:hAnsi="Calibri" w:cs="Calibri"/>
          <w:sz w:val="22"/>
          <w:szCs w:val="22"/>
        </w:rPr>
        <w:t xml:space="preserve"> disposal requirements, including recycling and scope for re-use, and all applicable Standards.</w:t>
      </w:r>
    </w:p>
    <w:p w14:paraId="0400D498" w14:textId="77777777" w:rsidR="00B14218" w:rsidRPr="00E87C34" w:rsidRDefault="00A14AF9" w:rsidP="00E87C34">
      <w:pPr>
        <w:pStyle w:val="Heading2"/>
        <w:numPr>
          <w:ilvl w:val="1"/>
          <w:numId w:val="3"/>
        </w:numPr>
        <w:rPr>
          <w:rFonts w:ascii="Calibri" w:hAnsi="Calibri" w:cs="Calibri"/>
          <w:sz w:val="22"/>
          <w:szCs w:val="22"/>
          <w:lang w:val="en-US"/>
        </w:rPr>
      </w:pPr>
      <w:r w:rsidRPr="00E87C34">
        <w:rPr>
          <w:rFonts w:ascii="Calibri" w:hAnsi="Calibri" w:cs="Calibri"/>
          <w:sz w:val="22"/>
          <w:szCs w:val="22"/>
          <w:lang w:val="en-US"/>
        </w:rPr>
        <w:t xml:space="preserve">An obligation on the Supplier to do, or to refrain from doing, any act or thing shall include an obligation upon the Supplier to procure that all Sub-contractors and Supplier Personnel also </w:t>
      </w:r>
      <w:r w:rsidRPr="00E87C34">
        <w:rPr>
          <w:rFonts w:ascii="Calibri" w:hAnsi="Calibri" w:cs="Calibri"/>
          <w:sz w:val="22"/>
          <w:szCs w:val="22"/>
          <w:lang w:val="en-US"/>
        </w:rPr>
        <w:lastRenderedPageBreak/>
        <w:t>do, or refrain from doing, such act or thing.</w:t>
      </w:r>
    </w:p>
    <w:p w14:paraId="2EE87C00" w14:textId="260AE15F"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Without prejudice to Clauses 19.2 and 19.3 (</w:t>
      </w:r>
      <w:r w:rsidRPr="00E87C34">
        <w:rPr>
          <w:rFonts w:ascii="Calibri" w:hAnsi="Calibri" w:cs="Calibri"/>
          <w:i/>
          <w:sz w:val="22"/>
          <w:szCs w:val="22"/>
        </w:rPr>
        <w:t>IPRs Indemnity</w:t>
      </w:r>
      <w:r w:rsidRPr="00E87C34">
        <w:rPr>
          <w:rFonts w:ascii="Calibri" w:hAnsi="Calibri" w:cs="Calibri"/>
          <w:sz w:val="22"/>
          <w:szCs w:val="22"/>
        </w:rPr>
        <w:t xml:space="preserve">) and any other rights and remedies of the </w:t>
      </w:r>
      <w:r w:rsidR="00CB1ADF">
        <w:rPr>
          <w:rFonts w:ascii="Calibri" w:hAnsi="Calibri" w:cs="Calibri"/>
          <w:sz w:val="22"/>
          <w:szCs w:val="22"/>
        </w:rPr>
        <w:t>Buyer</w:t>
      </w:r>
      <w:r w:rsidRPr="00E87C34">
        <w:rPr>
          <w:rFonts w:ascii="Calibri" w:hAnsi="Calibri" w:cs="Calibri"/>
          <w:sz w:val="22"/>
          <w:szCs w:val="22"/>
        </w:rPr>
        <w:t xml:space="preserve"> howsoever arising, the Supplier shall: </w:t>
      </w:r>
    </w:p>
    <w:p w14:paraId="27E9C8FE" w14:textId="2517236B" w:rsidR="00B14218" w:rsidRPr="00E87C34" w:rsidRDefault="00A14AF9" w:rsidP="00E87C34">
      <w:pPr>
        <w:pStyle w:val="Heading3"/>
        <w:widowControl/>
        <w:numPr>
          <w:ilvl w:val="2"/>
          <w:numId w:val="3"/>
        </w:numPr>
        <w:spacing w:after="120"/>
        <w:rPr>
          <w:rFonts w:ascii="Calibri" w:hAnsi="Calibri" w:cs="Calibri"/>
          <w:iCs/>
          <w:sz w:val="22"/>
          <w:szCs w:val="22"/>
          <w:lang w:val="en-US"/>
        </w:rPr>
      </w:pPr>
      <w:r w:rsidRPr="00E87C34">
        <w:rPr>
          <w:rFonts w:ascii="Calibri" w:hAnsi="Calibri" w:cs="Calibri"/>
          <w:iCs/>
          <w:sz w:val="22"/>
          <w:szCs w:val="22"/>
          <w:lang w:val="en-US"/>
        </w:rPr>
        <w:t xml:space="preserve">remedy any breach of its obligations in Clauses 5.5(b) to 5.5(d) inclusive within 3 Working Days of becoming aware of the breach or being notified of the breach by the </w:t>
      </w:r>
      <w:r w:rsidR="00CB1ADF">
        <w:rPr>
          <w:rFonts w:ascii="Calibri" w:hAnsi="Calibri" w:cs="Calibri"/>
          <w:iCs/>
          <w:sz w:val="22"/>
          <w:szCs w:val="22"/>
          <w:lang w:val="en-US"/>
        </w:rPr>
        <w:t>Buyer</w:t>
      </w:r>
      <w:r w:rsidRPr="00E87C34">
        <w:rPr>
          <w:rFonts w:ascii="Calibri" w:hAnsi="Calibri" w:cs="Calibri"/>
          <w:iCs/>
          <w:sz w:val="22"/>
          <w:szCs w:val="22"/>
          <w:lang w:val="en-US"/>
        </w:rPr>
        <w:t xml:space="preserve"> where practicable or within such other time period as may be agreed with the </w:t>
      </w:r>
      <w:r w:rsidR="00CB1ADF">
        <w:rPr>
          <w:rFonts w:ascii="Calibri" w:hAnsi="Calibri" w:cs="Calibri"/>
          <w:iCs/>
          <w:sz w:val="22"/>
          <w:szCs w:val="22"/>
          <w:lang w:val="en-US"/>
        </w:rPr>
        <w:t>Buyer</w:t>
      </w:r>
      <w:r w:rsidRPr="00E87C34">
        <w:rPr>
          <w:rFonts w:ascii="Calibri" w:hAnsi="Calibri" w:cs="Calibri"/>
          <w:iCs/>
          <w:sz w:val="22"/>
          <w:szCs w:val="22"/>
          <w:lang w:val="en-US"/>
        </w:rPr>
        <w:t xml:space="preserve"> (taking into account the nature of the breach that has occurred</w:t>
      </w:r>
      <w:proofErr w:type="gramStart"/>
      <w:r w:rsidRPr="00E87C34">
        <w:rPr>
          <w:rFonts w:ascii="Calibri" w:hAnsi="Calibri" w:cs="Calibri"/>
          <w:iCs/>
          <w:sz w:val="22"/>
          <w:szCs w:val="22"/>
          <w:lang w:val="en-US"/>
        </w:rPr>
        <w:t>);</w:t>
      </w:r>
      <w:proofErr w:type="gramEnd"/>
    </w:p>
    <w:p w14:paraId="4ED08C91" w14:textId="0EC391D6" w:rsidR="00B14218" w:rsidRPr="00E87C34" w:rsidRDefault="00A14AF9" w:rsidP="00E87C34">
      <w:pPr>
        <w:pStyle w:val="Heading3"/>
        <w:widowControl/>
        <w:numPr>
          <w:ilvl w:val="2"/>
          <w:numId w:val="3"/>
        </w:numPr>
        <w:spacing w:after="120"/>
        <w:rPr>
          <w:rFonts w:ascii="Calibri" w:hAnsi="Calibri" w:cs="Calibri"/>
          <w:iCs/>
          <w:sz w:val="22"/>
          <w:szCs w:val="22"/>
          <w:lang w:val="en-US"/>
        </w:rPr>
      </w:pPr>
      <w:r w:rsidRPr="00E87C34">
        <w:rPr>
          <w:rFonts w:ascii="Calibri" w:hAnsi="Calibri" w:cs="Calibri"/>
          <w:iCs/>
          <w:sz w:val="22"/>
          <w:szCs w:val="22"/>
          <w:lang w:val="en-US"/>
        </w:rPr>
        <w:t xml:space="preserve">remedy any breach of its obligations in Clause 5.5(a) and Clauses 5.5(e) to 5.5(j) inclusive within 20 Working Days of becoming aware of the breach or being notified of the breach by the </w:t>
      </w:r>
      <w:r w:rsidR="00CB1ADF">
        <w:rPr>
          <w:rFonts w:ascii="Calibri" w:hAnsi="Calibri" w:cs="Calibri"/>
          <w:iCs/>
          <w:sz w:val="22"/>
          <w:szCs w:val="22"/>
          <w:lang w:val="en-US"/>
        </w:rPr>
        <w:t>Buyer</w:t>
      </w:r>
      <w:r w:rsidRPr="00E87C34">
        <w:rPr>
          <w:rFonts w:ascii="Calibri" w:hAnsi="Calibri" w:cs="Calibri"/>
          <w:iCs/>
          <w:sz w:val="22"/>
          <w:szCs w:val="22"/>
          <w:lang w:val="en-US"/>
        </w:rPr>
        <w:t xml:space="preserve">; and </w:t>
      </w:r>
    </w:p>
    <w:p w14:paraId="31AD7DC7" w14:textId="77777777" w:rsidR="00B14218" w:rsidRPr="00E87C34" w:rsidRDefault="00A14AF9" w:rsidP="00E87C34">
      <w:pPr>
        <w:pStyle w:val="Heading3"/>
        <w:widowControl/>
        <w:numPr>
          <w:ilvl w:val="2"/>
          <w:numId w:val="3"/>
        </w:numPr>
        <w:spacing w:after="120"/>
        <w:rPr>
          <w:rFonts w:ascii="Calibri" w:hAnsi="Calibri" w:cs="Calibri"/>
          <w:iCs/>
          <w:sz w:val="22"/>
          <w:szCs w:val="22"/>
          <w:lang w:val="en-US"/>
        </w:rPr>
      </w:pPr>
      <w:r w:rsidRPr="00E87C34">
        <w:rPr>
          <w:rFonts w:ascii="Calibri" w:hAnsi="Calibri" w:cs="Calibri"/>
          <w:iCs/>
          <w:sz w:val="22"/>
          <w:szCs w:val="22"/>
          <w:lang w:val="en-US"/>
        </w:rPr>
        <w:t xml:space="preserve">meet all the costs of, and incidental to, the performance of such remedial work,  </w:t>
      </w:r>
    </w:p>
    <w:p w14:paraId="67BF12BB" w14:textId="77777777" w:rsidR="00B14218" w:rsidRPr="00E87C34" w:rsidRDefault="00A14AF9" w:rsidP="00E87C34">
      <w:pPr>
        <w:pStyle w:val="Body3"/>
        <w:ind w:left="709"/>
        <w:rPr>
          <w:rFonts w:ascii="Calibri" w:hAnsi="Calibri" w:cs="Calibri"/>
          <w:bCs/>
          <w:iCs/>
          <w:sz w:val="22"/>
          <w:szCs w:val="22"/>
        </w:rPr>
      </w:pPr>
      <w:r w:rsidRPr="00E87C34">
        <w:rPr>
          <w:rFonts w:ascii="Calibri" w:hAnsi="Calibri" w:cs="Calibri"/>
          <w:bCs/>
          <w:iCs/>
          <w:sz w:val="22"/>
          <w:szCs w:val="22"/>
        </w:rPr>
        <w:t>and any failure of the Supplier to comply with its obligations under Clause 5.7(a) or Clause 5.7(b) within the specified or agreed timeframe shall constitute a Notifiable Default.</w:t>
      </w:r>
    </w:p>
    <w:p w14:paraId="283E8F2A"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Specially Written Software warranty</w:t>
      </w:r>
    </w:p>
    <w:p w14:paraId="03070212" w14:textId="0E6C9905" w:rsidR="00B14218" w:rsidRPr="00E87C34" w:rsidRDefault="00A14AF9" w:rsidP="00E87C34">
      <w:pPr>
        <w:pStyle w:val="Heading2"/>
        <w:keepNext/>
        <w:widowControl/>
        <w:numPr>
          <w:ilvl w:val="1"/>
          <w:numId w:val="5"/>
        </w:numPr>
        <w:rPr>
          <w:rFonts w:ascii="Calibri" w:hAnsi="Calibri" w:cs="Calibri"/>
          <w:sz w:val="22"/>
          <w:szCs w:val="22"/>
        </w:rPr>
      </w:pPr>
      <w:bookmarkStart w:id="51" w:name="_Ref370237383"/>
      <w:r w:rsidRPr="00E87C34">
        <w:rPr>
          <w:rFonts w:ascii="Calibri" w:hAnsi="Calibri" w:cs="Calibri"/>
          <w:sz w:val="22"/>
          <w:szCs w:val="22"/>
        </w:rPr>
        <w:t>Without prejudice to Clauses 5.5</w:t>
      </w:r>
      <w:r w:rsidR="00D460A5" w:rsidRPr="00E87C34">
        <w:rPr>
          <w:rFonts w:ascii="Calibri" w:hAnsi="Calibri" w:cs="Calibri"/>
          <w:sz w:val="22"/>
          <w:szCs w:val="22"/>
        </w:rPr>
        <w:t xml:space="preserve"> (</w:t>
      </w:r>
      <w:r w:rsidR="00D460A5" w:rsidRPr="00E87C34">
        <w:rPr>
          <w:rFonts w:ascii="Calibri" w:hAnsi="Calibri" w:cs="Calibri"/>
          <w:i/>
          <w:sz w:val="22"/>
          <w:szCs w:val="22"/>
        </w:rPr>
        <w:t>Supplier Covenants</w:t>
      </w:r>
      <w:r w:rsidR="00D460A5" w:rsidRPr="00E87C34">
        <w:rPr>
          <w:rFonts w:ascii="Calibri" w:hAnsi="Calibri" w:cs="Calibri"/>
          <w:sz w:val="22"/>
          <w:szCs w:val="22"/>
        </w:rPr>
        <w:t>)</w:t>
      </w:r>
      <w:r w:rsidRPr="00E87C34">
        <w:rPr>
          <w:rFonts w:ascii="Calibri" w:hAnsi="Calibri" w:cs="Calibri"/>
          <w:sz w:val="22"/>
          <w:szCs w:val="22"/>
        </w:rPr>
        <w:t xml:space="preserve"> and 5.7 (</w:t>
      </w:r>
      <w:r w:rsidRPr="00E87C34">
        <w:rPr>
          <w:rFonts w:ascii="Calibri" w:hAnsi="Calibri" w:cs="Calibri"/>
          <w:i/>
          <w:sz w:val="22"/>
          <w:szCs w:val="22"/>
        </w:rPr>
        <w:t>Services</w:t>
      </w:r>
      <w:r w:rsidRPr="00E87C34">
        <w:rPr>
          <w:rFonts w:ascii="Calibri" w:hAnsi="Calibri" w:cs="Calibri"/>
          <w:sz w:val="22"/>
          <w:szCs w:val="22"/>
        </w:rPr>
        <w:t xml:space="preserve">) and any other rights and remedies of the </w:t>
      </w:r>
      <w:r w:rsidR="00CB1ADF">
        <w:rPr>
          <w:rFonts w:ascii="Calibri" w:hAnsi="Calibri" w:cs="Calibri"/>
          <w:sz w:val="22"/>
          <w:szCs w:val="22"/>
        </w:rPr>
        <w:t>Buyer</w:t>
      </w:r>
      <w:r w:rsidRPr="00E87C34">
        <w:rPr>
          <w:rFonts w:ascii="Calibri" w:hAnsi="Calibri" w:cs="Calibri"/>
          <w:sz w:val="22"/>
          <w:szCs w:val="22"/>
        </w:rPr>
        <w:t xml:space="preserve"> howsoever arising, the Supplier warrants to the </w:t>
      </w:r>
      <w:r w:rsidR="00CB1ADF">
        <w:rPr>
          <w:rFonts w:ascii="Calibri" w:hAnsi="Calibri" w:cs="Calibri"/>
          <w:sz w:val="22"/>
          <w:szCs w:val="22"/>
        </w:rPr>
        <w:t>Buyer</w:t>
      </w:r>
      <w:r w:rsidRPr="00E87C34">
        <w:rPr>
          <w:rFonts w:ascii="Calibri" w:hAnsi="Calibri" w:cs="Calibri"/>
          <w:sz w:val="22"/>
          <w:szCs w:val="22"/>
        </w:rPr>
        <w:t xml:space="preserve"> that all components of the Specially Written Software shall:</w:t>
      </w:r>
      <w:bookmarkEnd w:id="51"/>
    </w:p>
    <w:p w14:paraId="3EE72EC7"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be free from material design and programming errors;</w:t>
      </w:r>
    </w:p>
    <w:p w14:paraId="45FA51A6"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perform in all material respects in accordance with the relevant specifications contained in the Supplier Solution and Documentation; and</w:t>
      </w:r>
    </w:p>
    <w:p w14:paraId="2F1B377B"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not infringe any Intellectual Property Rights.</w:t>
      </w:r>
    </w:p>
    <w:p w14:paraId="422C2BEC"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 xml:space="preserve">Continuing obligation to provide the </w:t>
      </w:r>
      <w:proofErr w:type="gramStart"/>
      <w:r w:rsidRPr="00E87C34">
        <w:rPr>
          <w:rFonts w:ascii="Calibri" w:hAnsi="Calibri" w:cs="Calibri"/>
          <w:b/>
          <w:spacing w:val="-3"/>
          <w:sz w:val="22"/>
          <w:szCs w:val="22"/>
          <w:lang w:val="en-US"/>
        </w:rPr>
        <w:t>Services</w:t>
      </w:r>
      <w:proofErr w:type="gramEnd"/>
    </w:p>
    <w:p w14:paraId="339DC617" w14:textId="314A07DF"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The Supplier shall continue to perform all of its obligations under this </w:t>
      </w:r>
      <w:r w:rsidR="001D7FB4">
        <w:rPr>
          <w:rFonts w:ascii="Calibri" w:hAnsi="Calibri" w:cs="Calibri"/>
          <w:sz w:val="22"/>
          <w:szCs w:val="22"/>
        </w:rPr>
        <w:t>Contract</w:t>
      </w:r>
      <w:r w:rsidRPr="00E87C34">
        <w:rPr>
          <w:rFonts w:ascii="Calibri" w:hAnsi="Calibri" w:cs="Calibri"/>
          <w:sz w:val="22"/>
          <w:szCs w:val="22"/>
        </w:rPr>
        <w:t xml:space="preserve"> and shall not suspend the supply of the Services, notwithstanding:</w:t>
      </w:r>
    </w:p>
    <w:p w14:paraId="46C53387" w14:textId="1642EB8A" w:rsidR="00B14218" w:rsidRPr="00E87C34" w:rsidRDefault="00A14AF9" w:rsidP="00E87C34">
      <w:pPr>
        <w:pStyle w:val="Heading3"/>
        <w:numPr>
          <w:ilvl w:val="2"/>
          <w:numId w:val="3"/>
        </w:numPr>
        <w:rPr>
          <w:rFonts w:ascii="Calibri" w:hAnsi="Calibri" w:cs="Calibri"/>
          <w:b/>
          <w:sz w:val="22"/>
          <w:szCs w:val="22"/>
        </w:rPr>
      </w:pPr>
      <w:r w:rsidRPr="00E87C34">
        <w:rPr>
          <w:rFonts w:ascii="Calibri" w:hAnsi="Calibri" w:cs="Calibri"/>
          <w:sz w:val="22"/>
          <w:szCs w:val="22"/>
        </w:rPr>
        <w:t xml:space="preserve">any withholding of the Service Charges by the </w:t>
      </w:r>
      <w:r w:rsidR="00CB1ADF">
        <w:rPr>
          <w:rFonts w:ascii="Calibri" w:hAnsi="Calibri" w:cs="Calibri"/>
          <w:sz w:val="22"/>
          <w:szCs w:val="22"/>
        </w:rPr>
        <w:t>Buyer</w:t>
      </w:r>
      <w:r w:rsidRPr="00E87C34">
        <w:rPr>
          <w:rFonts w:ascii="Calibri" w:hAnsi="Calibri" w:cs="Calibri"/>
          <w:sz w:val="22"/>
          <w:szCs w:val="22"/>
        </w:rPr>
        <w:t xml:space="preserve"> pursuant to Clause 7.2(d)(ii) (</w:t>
      </w:r>
      <w:r w:rsidRPr="00E87C34">
        <w:rPr>
          <w:rFonts w:ascii="Calibri" w:hAnsi="Calibri" w:cs="Calibri"/>
          <w:i/>
          <w:sz w:val="22"/>
          <w:szCs w:val="22"/>
        </w:rPr>
        <w:t>Performance Failures)</w:t>
      </w:r>
      <w:r w:rsidRPr="00E87C34">
        <w:rPr>
          <w:rFonts w:ascii="Calibri" w:hAnsi="Calibri" w:cs="Calibri"/>
          <w:sz w:val="22"/>
          <w:szCs w:val="22"/>
        </w:rPr>
        <w:t xml:space="preserve">; </w:t>
      </w:r>
    </w:p>
    <w:p w14:paraId="16568D59"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the existence of an unresolved Dispute; and/or</w:t>
      </w:r>
    </w:p>
    <w:p w14:paraId="117957DE" w14:textId="24CD4EA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any failure by the </w:t>
      </w:r>
      <w:r w:rsidR="00CB1ADF">
        <w:rPr>
          <w:rFonts w:ascii="Calibri" w:hAnsi="Calibri" w:cs="Calibri"/>
          <w:sz w:val="22"/>
          <w:szCs w:val="22"/>
        </w:rPr>
        <w:t>Buyer</w:t>
      </w:r>
      <w:r w:rsidRPr="00E87C34">
        <w:rPr>
          <w:rFonts w:ascii="Calibri" w:hAnsi="Calibri" w:cs="Calibri"/>
          <w:sz w:val="22"/>
          <w:szCs w:val="22"/>
        </w:rPr>
        <w:t xml:space="preserve"> to pay any Charges,</w:t>
      </w:r>
    </w:p>
    <w:p w14:paraId="772C8C87" w14:textId="6BA0F866" w:rsidR="00B14218" w:rsidRPr="00E87C34" w:rsidRDefault="00A14AF9" w:rsidP="00E87C34">
      <w:pPr>
        <w:pStyle w:val="Heading3"/>
        <w:numPr>
          <w:ilvl w:val="0"/>
          <w:numId w:val="0"/>
        </w:numPr>
        <w:ind w:left="709"/>
        <w:rPr>
          <w:rFonts w:ascii="Calibri" w:hAnsi="Calibri" w:cs="Calibri"/>
          <w:sz w:val="22"/>
          <w:szCs w:val="22"/>
        </w:rPr>
      </w:pPr>
      <w:r w:rsidRPr="00E87C34">
        <w:rPr>
          <w:rFonts w:ascii="Calibri" w:hAnsi="Calibri" w:cs="Calibri"/>
          <w:sz w:val="22"/>
          <w:szCs w:val="22"/>
        </w:rPr>
        <w:t xml:space="preserve">unless the Supplier is entitled to terminate this </w:t>
      </w:r>
      <w:r w:rsidR="001D7FB4">
        <w:rPr>
          <w:rFonts w:ascii="Calibri" w:hAnsi="Calibri" w:cs="Calibri"/>
          <w:sz w:val="22"/>
          <w:szCs w:val="22"/>
        </w:rPr>
        <w:t>Contract</w:t>
      </w:r>
      <w:r w:rsidRPr="00E87C34">
        <w:rPr>
          <w:rFonts w:ascii="Calibri" w:hAnsi="Calibri" w:cs="Calibri"/>
          <w:sz w:val="22"/>
          <w:szCs w:val="22"/>
        </w:rPr>
        <w:t xml:space="preserve"> under Clause 33.3(a) (</w:t>
      </w:r>
      <w:r w:rsidRPr="00E87C34">
        <w:rPr>
          <w:rFonts w:ascii="Calibri" w:hAnsi="Calibri" w:cs="Calibri"/>
          <w:i/>
          <w:sz w:val="22"/>
          <w:szCs w:val="22"/>
        </w:rPr>
        <w:t>Termination by the Supplier</w:t>
      </w:r>
      <w:r w:rsidRPr="00E87C34">
        <w:rPr>
          <w:rFonts w:ascii="Calibri" w:hAnsi="Calibri" w:cs="Calibri"/>
          <w:sz w:val="22"/>
          <w:szCs w:val="22"/>
        </w:rPr>
        <w:t xml:space="preserve">) for failure to pay undisputed Charges. </w:t>
      </w:r>
    </w:p>
    <w:p w14:paraId="03180FAE"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 xml:space="preserve">Optional Services </w:t>
      </w:r>
    </w:p>
    <w:p w14:paraId="4D1E4AC5" w14:textId="41164CB9"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may require the Supplier to provide any or all of the Optional Services at any time by giving notice to the Supplier in writing.  The Supplier acknowledges that the </w:t>
      </w:r>
      <w:r w:rsidR="00CB1ADF">
        <w:rPr>
          <w:rFonts w:ascii="Calibri" w:hAnsi="Calibri" w:cs="Calibri"/>
          <w:sz w:val="22"/>
          <w:szCs w:val="22"/>
        </w:rPr>
        <w:t>Buyer</w:t>
      </w:r>
      <w:r w:rsidRPr="00E87C34">
        <w:rPr>
          <w:rFonts w:ascii="Calibri" w:hAnsi="Calibri" w:cs="Calibri"/>
          <w:sz w:val="22"/>
          <w:szCs w:val="22"/>
        </w:rPr>
        <w:t xml:space="preserve"> is not obliged to take any Optional Services from the Supplier and that nothing shall prevent the </w:t>
      </w:r>
      <w:r w:rsidR="00CB1ADF">
        <w:rPr>
          <w:rFonts w:ascii="Calibri" w:hAnsi="Calibri" w:cs="Calibri"/>
          <w:sz w:val="22"/>
          <w:szCs w:val="22"/>
        </w:rPr>
        <w:t>Buyer</w:t>
      </w:r>
      <w:r w:rsidRPr="00E87C34">
        <w:rPr>
          <w:rFonts w:ascii="Calibri" w:hAnsi="Calibri" w:cs="Calibri"/>
          <w:sz w:val="22"/>
          <w:szCs w:val="22"/>
        </w:rPr>
        <w:t xml:space="preserve"> from receiving services that are the same as or similar to the Optional Services from any third party.</w:t>
      </w:r>
    </w:p>
    <w:p w14:paraId="1E274921" w14:textId="77777777"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lastRenderedPageBreak/>
        <w:t>If a Change Request is submitted, the Supplier shall, as part of the Impact Assessment provided by the Supplier in relation to such Change Request, provide details of the impact (if any) that the proposed Change will have on the relevant Optional Services.</w:t>
      </w:r>
    </w:p>
    <w:p w14:paraId="642D2E22" w14:textId="40281478"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Following receipt of the </w:t>
      </w:r>
      <w:r w:rsidR="00CB1ADF">
        <w:rPr>
          <w:rFonts w:ascii="Calibri" w:hAnsi="Calibri" w:cs="Calibri"/>
          <w:sz w:val="22"/>
          <w:szCs w:val="22"/>
        </w:rPr>
        <w:t>Buyer</w:t>
      </w:r>
      <w:r w:rsidRPr="00E87C34">
        <w:rPr>
          <w:rFonts w:ascii="Calibri" w:hAnsi="Calibri" w:cs="Calibri"/>
          <w:sz w:val="22"/>
          <w:szCs w:val="22"/>
        </w:rPr>
        <w:t xml:space="preserve">’s notice pursuant to Clause 5.10: </w:t>
      </w:r>
    </w:p>
    <w:p w14:paraId="344FC291" w14:textId="77777777" w:rsidR="00B14218" w:rsidRPr="00E87C34" w:rsidRDefault="00A14AF9" w:rsidP="00E87C34">
      <w:pPr>
        <w:pStyle w:val="Heading3"/>
        <w:widowControl/>
        <w:numPr>
          <w:ilvl w:val="2"/>
          <w:numId w:val="3"/>
        </w:numPr>
        <w:rPr>
          <w:rFonts w:ascii="Calibri" w:hAnsi="Calibri" w:cs="Calibri"/>
          <w:sz w:val="22"/>
          <w:szCs w:val="22"/>
        </w:rPr>
      </w:pPr>
      <w:r w:rsidRPr="00E87C34">
        <w:rPr>
          <w:rFonts w:ascii="Calibri" w:hAnsi="Calibri" w:cs="Calibri"/>
          <w:sz w:val="22"/>
          <w:szCs w:val="22"/>
        </w:rPr>
        <w:t>the Parties shall document the inclusion of the relevant Optional Services within the Services in accordance with the Change Control Procedure, modified to reflect the fact that the terms and conditions on which the Supplier shall provide the relevant Optional Services have already been agreed;</w:t>
      </w:r>
    </w:p>
    <w:p w14:paraId="72E803F2"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the Supplier shall implement and Test the relevant Optional Services in accordance with the Optional Services Implementation Plan; </w:t>
      </w:r>
    </w:p>
    <w:p w14:paraId="49EC61DC"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any additional charges for the Optional Services shall be incorporated in the Charges as specified in Paragraph </w:t>
      </w:r>
      <w:r w:rsidR="001C057D" w:rsidRPr="00E87C34">
        <w:rPr>
          <w:rFonts w:ascii="Calibri" w:hAnsi="Calibri" w:cs="Calibri"/>
          <w:sz w:val="22"/>
          <w:szCs w:val="22"/>
        </w:rPr>
        <w:t>3</w:t>
      </w:r>
      <w:r w:rsidRPr="00E87C34">
        <w:rPr>
          <w:rFonts w:ascii="Calibri" w:hAnsi="Calibri" w:cs="Calibri"/>
          <w:sz w:val="22"/>
          <w:szCs w:val="22"/>
        </w:rPr>
        <w:t xml:space="preserve"> of Part B of Schedule 7.1 (</w:t>
      </w:r>
      <w:r w:rsidRPr="00E87C34">
        <w:rPr>
          <w:rFonts w:ascii="Calibri" w:hAnsi="Calibri" w:cs="Calibri"/>
          <w:i/>
          <w:iCs/>
          <w:sz w:val="22"/>
          <w:szCs w:val="22"/>
        </w:rPr>
        <w:t>Charges and Invoicing</w:t>
      </w:r>
      <w:r w:rsidRPr="00E87C34">
        <w:rPr>
          <w:rFonts w:ascii="Calibri" w:hAnsi="Calibri" w:cs="Calibri"/>
          <w:sz w:val="22"/>
          <w:szCs w:val="22"/>
        </w:rPr>
        <w:t xml:space="preserve">); and </w:t>
      </w:r>
    </w:p>
    <w:p w14:paraId="0C731402" w14:textId="00DADA10"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the Supplier shall, from the date agreed in the Optional Services Implementation Plan (or, if later, the date of Achievement of any Milestones associated with the commencement of the relevant Optional Services (if any)), provide the relevant Optional Services to meet or exceed the applicable Target Performance Level in </w:t>
      </w:r>
      <w:r w:rsidRPr="00026129">
        <w:rPr>
          <w:rFonts w:ascii="Calibri" w:hAnsi="Calibri" w:cs="Calibri"/>
          <w:sz w:val="22"/>
          <w:szCs w:val="22"/>
        </w:rPr>
        <w:t xml:space="preserve">respect of all Performance Indicators applicable to the Optional Services as set out in </w:t>
      </w:r>
      <w:r w:rsidR="00026129" w:rsidRPr="00026129">
        <w:rPr>
          <w:rFonts w:ascii="Calibri" w:hAnsi="Calibri" w:cs="Calibri"/>
          <w:sz w:val="22"/>
          <w:szCs w:val="22"/>
        </w:rPr>
        <w:t xml:space="preserve">Paragraphs 3 and 4 of </w:t>
      </w:r>
      <w:r w:rsidR="00F73F96" w:rsidRPr="00026129">
        <w:rPr>
          <w:rFonts w:asciiTheme="minorHAnsi" w:hAnsiTheme="minorHAnsi" w:cstheme="minorHAnsi"/>
          <w:sz w:val="22"/>
          <w:szCs w:val="22"/>
        </w:rPr>
        <w:t xml:space="preserve">Attachment 2.2 </w:t>
      </w:r>
      <w:r w:rsidRPr="00026129">
        <w:rPr>
          <w:rFonts w:asciiTheme="minorHAnsi" w:hAnsiTheme="minorHAnsi" w:cstheme="minorHAnsi"/>
          <w:sz w:val="22"/>
          <w:szCs w:val="22"/>
        </w:rPr>
        <w:t>(</w:t>
      </w:r>
      <w:r w:rsidR="00F73F96" w:rsidRPr="00026129">
        <w:rPr>
          <w:rFonts w:asciiTheme="minorHAnsi" w:hAnsiTheme="minorHAnsi" w:cstheme="minorHAnsi"/>
          <w:i/>
          <w:color w:val="000000"/>
          <w:sz w:val="22"/>
          <w:szCs w:val="22"/>
          <w:lang w:eastAsia="en-GB"/>
        </w:rPr>
        <w:t>Key Performance Indicators and Subsidiary Performance Indicators Tables</w:t>
      </w:r>
      <w:r w:rsidRPr="00026129">
        <w:rPr>
          <w:rFonts w:asciiTheme="minorHAnsi" w:hAnsiTheme="minorHAnsi" w:cstheme="minorHAnsi"/>
          <w:sz w:val="22"/>
          <w:szCs w:val="22"/>
        </w:rPr>
        <w:t>)</w:t>
      </w:r>
      <w:r w:rsidR="00F73F96" w:rsidRPr="00026129">
        <w:rPr>
          <w:rFonts w:asciiTheme="minorHAnsi" w:hAnsiTheme="minorHAnsi" w:cstheme="minorHAnsi"/>
          <w:sz w:val="22"/>
          <w:szCs w:val="22"/>
        </w:rPr>
        <w:t xml:space="preserve"> of the Order Form</w:t>
      </w:r>
      <w:r w:rsidRPr="00026129">
        <w:rPr>
          <w:rFonts w:asciiTheme="minorHAnsi" w:hAnsiTheme="minorHAnsi" w:cstheme="minorHAnsi"/>
          <w:sz w:val="22"/>
          <w:szCs w:val="22"/>
        </w:rPr>
        <w:t>.</w:t>
      </w:r>
      <w:r w:rsidRPr="00E87C34">
        <w:rPr>
          <w:rFonts w:ascii="Calibri" w:hAnsi="Calibri" w:cs="Calibri"/>
          <w:sz w:val="22"/>
          <w:szCs w:val="22"/>
        </w:rPr>
        <w:t xml:space="preserve"> </w:t>
      </w:r>
    </w:p>
    <w:p w14:paraId="35D35776"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Power of attorney</w:t>
      </w:r>
    </w:p>
    <w:p w14:paraId="07CF0F54" w14:textId="438AB6C0"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By way of security for the performance of its obligations under Clauses 5.5(g) and 5.</w:t>
      </w:r>
      <w:r w:rsidR="003025B8" w:rsidRPr="00E87C34">
        <w:rPr>
          <w:rFonts w:ascii="Calibri" w:hAnsi="Calibri" w:cs="Calibri"/>
          <w:sz w:val="22"/>
          <w:szCs w:val="22"/>
        </w:rPr>
        <w:t>5</w:t>
      </w:r>
      <w:r w:rsidRPr="00E87C34">
        <w:rPr>
          <w:rFonts w:ascii="Calibri" w:hAnsi="Calibri" w:cs="Calibri"/>
          <w:sz w:val="22"/>
          <w:szCs w:val="22"/>
        </w:rPr>
        <w:t>(h) (</w:t>
      </w:r>
      <w:r w:rsidRPr="00E87C34">
        <w:rPr>
          <w:rFonts w:ascii="Calibri" w:hAnsi="Calibri" w:cs="Calibri"/>
          <w:i/>
          <w:sz w:val="22"/>
          <w:szCs w:val="22"/>
        </w:rPr>
        <w:t>Supplier covenants</w:t>
      </w:r>
      <w:r w:rsidRPr="00E87C34">
        <w:rPr>
          <w:rFonts w:ascii="Calibri" w:hAnsi="Calibri" w:cs="Calibri"/>
          <w:sz w:val="22"/>
          <w:szCs w:val="22"/>
        </w:rPr>
        <w:t xml:space="preserve">) the Supplier hereby irrevocably </w:t>
      </w:r>
      <w:bookmarkStart w:id="52" w:name="_Ref365500692"/>
      <w:r w:rsidRPr="00E87C34">
        <w:rPr>
          <w:rFonts w:ascii="Calibri" w:hAnsi="Calibri" w:cs="Calibri"/>
          <w:sz w:val="22"/>
          <w:szCs w:val="22"/>
        </w:rPr>
        <w:t xml:space="preserve">appoints the </w:t>
      </w:r>
      <w:r w:rsidR="00CB1ADF">
        <w:rPr>
          <w:rFonts w:ascii="Calibri" w:hAnsi="Calibri" w:cs="Calibri"/>
          <w:sz w:val="22"/>
          <w:szCs w:val="22"/>
        </w:rPr>
        <w:t>Buyer</w:t>
      </w:r>
      <w:r w:rsidRPr="00E87C34">
        <w:rPr>
          <w:rFonts w:ascii="Calibri" w:hAnsi="Calibri" w:cs="Calibri"/>
          <w:sz w:val="22"/>
          <w:szCs w:val="22"/>
        </w:rPr>
        <w:t xml:space="preserve"> as its agent and attorney to act with full power and authority in the Supplier's name and on its behalf to do all such acts and execute all such documents as may be necessary or desirable to enforce any such warranties and/or effect any such assignment as are referred to in such Clauses and to delegate one or more of the powers conferred on it by this Clause 5.13 (other than the power to delegate) to officer(s) appointed for that purpose by the </w:t>
      </w:r>
      <w:r w:rsidR="00CB1ADF">
        <w:rPr>
          <w:rFonts w:ascii="Calibri" w:hAnsi="Calibri" w:cs="Calibri"/>
          <w:sz w:val="22"/>
          <w:szCs w:val="22"/>
        </w:rPr>
        <w:t>Buyer</w:t>
      </w:r>
      <w:r w:rsidRPr="00E87C34">
        <w:rPr>
          <w:rFonts w:ascii="Calibri" w:hAnsi="Calibri" w:cs="Calibri"/>
          <w:sz w:val="22"/>
          <w:szCs w:val="22"/>
        </w:rPr>
        <w:t xml:space="preserve"> and may vary or revoke such delegation at any time</w:t>
      </w:r>
      <w:bookmarkEnd w:id="52"/>
      <w:r w:rsidRPr="00E87C34">
        <w:rPr>
          <w:rFonts w:ascii="Calibri" w:hAnsi="Calibri" w:cs="Calibri"/>
          <w:sz w:val="22"/>
          <w:szCs w:val="22"/>
        </w:rPr>
        <w:t>.</w:t>
      </w:r>
    </w:p>
    <w:p w14:paraId="2D8BCB9B" w14:textId="6003A875" w:rsidR="00B14218" w:rsidRPr="00E87C34" w:rsidRDefault="00CB1ADF" w:rsidP="00E87C34">
      <w:pPr>
        <w:pStyle w:val="BodyText"/>
        <w:keepNext/>
        <w:rPr>
          <w:rFonts w:ascii="Calibri" w:hAnsi="Calibri" w:cs="Calibri"/>
          <w:b/>
          <w:spacing w:val="-3"/>
          <w:sz w:val="22"/>
          <w:szCs w:val="22"/>
          <w:lang w:val="en-US"/>
        </w:rPr>
      </w:pPr>
      <w:r>
        <w:rPr>
          <w:rFonts w:ascii="Calibri" w:hAnsi="Calibri" w:cs="Calibri"/>
          <w:b/>
          <w:spacing w:val="-3"/>
          <w:sz w:val="22"/>
          <w:szCs w:val="22"/>
          <w:lang w:val="en-US"/>
        </w:rPr>
        <w:t>Buyer</w:t>
      </w:r>
      <w:r w:rsidR="00A14AF9" w:rsidRPr="00E87C34">
        <w:rPr>
          <w:rFonts w:ascii="Calibri" w:hAnsi="Calibri" w:cs="Calibri"/>
          <w:b/>
          <w:spacing w:val="-3"/>
          <w:sz w:val="22"/>
          <w:szCs w:val="22"/>
          <w:lang w:val="en-US"/>
        </w:rPr>
        <w:t xml:space="preserve"> Responsibilities</w:t>
      </w:r>
    </w:p>
    <w:p w14:paraId="670EB4BA" w14:textId="76333B27"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shall comply with its responsibilities set out in Schedule 3 (</w:t>
      </w:r>
      <w:r w:rsidR="00CB1ADF">
        <w:rPr>
          <w:rFonts w:ascii="Calibri" w:hAnsi="Calibri" w:cs="Calibri"/>
          <w:i/>
          <w:sz w:val="22"/>
          <w:szCs w:val="22"/>
        </w:rPr>
        <w:t>Buyer</w:t>
      </w:r>
      <w:r w:rsidRPr="00E87C34">
        <w:rPr>
          <w:rFonts w:ascii="Calibri" w:hAnsi="Calibri" w:cs="Calibri"/>
          <w:i/>
          <w:sz w:val="22"/>
          <w:szCs w:val="22"/>
        </w:rPr>
        <w:t xml:space="preserve"> Responsibilities</w:t>
      </w:r>
      <w:r w:rsidRPr="00E87C34">
        <w:rPr>
          <w:rFonts w:ascii="Calibri" w:hAnsi="Calibri" w:cs="Calibri"/>
          <w:sz w:val="22"/>
          <w:szCs w:val="22"/>
        </w:rPr>
        <w:t>).</w:t>
      </w:r>
    </w:p>
    <w:p w14:paraId="3A381EFC" w14:textId="77777777" w:rsidR="00B14218" w:rsidRPr="00E87C34" w:rsidRDefault="00A14AF9" w:rsidP="00E87C34">
      <w:pPr>
        <w:pStyle w:val="Heading1"/>
        <w:widowControl/>
        <w:numPr>
          <w:ilvl w:val="0"/>
          <w:numId w:val="3"/>
        </w:numPr>
        <w:rPr>
          <w:rFonts w:ascii="Calibri" w:hAnsi="Calibri" w:cs="Calibri"/>
          <w:sz w:val="22"/>
          <w:szCs w:val="22"/>
        </w:rPr>
      </w:pPr>
      <w:bookmarkStart w:id="53" w:name="_Ref347425415"/>
      <w:bookmarkStart w:id="54" w:name="_Toc46347988"/>
      <w:bookmarkStart w:id="55" w:name="_Ref73155193"/>
      <w:bookmarkStart w:id="56" w:name="_Ref87972720"/>
      <w:bookmarkStart w:id="57" w:name="_Ref87972960"/>
      <w:bookmarkStart w:id="58" w:name="_Toc127759053"/>
      <w:bookmarkStart w:id="59" w:name="_Toc139080035"/>
      <w:bookmarkStart w:id="60" w:name="_Ref67821374"/>
      <w:bookmarkEnd w:id="48"/>
      <w:bookmarkEnd w:id="49"/>
      <w:bookmarkEnd w:id="50"/>
      <w:r w:rsidRPr="00E87C34">
        <w:rPr>
          <w:rFonts w:ascii="Calibri" w:hAnsi="Calibri" w:cs="Calibri"/>
          <w:sz w:val="22"/>
          <w:szCs w:val="22"/>
        </w:rPr>
        <w:t>IMPLEMENTATION</w:t>
      </w:r>
      <w:bookmarkEnd w:id="53"/>
      <w:bookmarkEnd w:id="54"/>
    </w:p>
    <w:p w14:paraId="1609741A" w14:textId="77777777" w:rsidR="00B14218" w:rsidRPr="00E87C34" w:rsidRDefault="00A14AF9" w:rsidP="00E87C34">
      <w:pPr>
        <w:pStyle w:val="BodyText"/>
        <w:keepNext/>
        <w:rPr>
          <w:rFonts w:ascii="Calibri" w:hAnsi="Calibri" w:cs="Calibri"/>
          <w:b/>
          <w:spacing w:val="-3"/>
          <w:sz w:val="22"/>
          <w:szCs w:val="22"/>
          <w:lang w:val="en-US"/>
        </w:rPr>
      </w:pPr>
      <w:bookmarkStart w:id="61" w:name="_Ref73154763"/>
      <w:bookmarkStart w:id="62" w:name="_Ref73268250"/>
      <w:r w:rsidRPr="00E87C34">
        <w:rPr>
          <w:rFonts w:ascii="Calibri" w:hAnsi="Calibri" w:cs="Calibri"/>
          <w:b/>
          <w:spacing w:val="-3"/>
          <w:sz w:val="22"/>
          <w:szCs w:val="22"/>
          <w:lang w:val="en-US"/>
        </w:rPr>
        <w:t>Quality Plans</w:t>
      </w:r>
    </w:p>
    <w:p w14:paraId="03B7D906" w14:textId="22CA5346"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 xml:space="preserve">The Supplier shall develop, within </w:t>
      </w:r>
      <w:r w:rsidR="00402B88" w:rsidRPr="00C80E5A">
        <w:rPr>
          <w:rFonts w:ascii="Calibri" w:hAnsi="Calibri" w:cs="Calibri"/>
          <w:sz w:val="22"/>
          <w:szCs w:val="22"/>
        </w:rPr>
        <w:t>N/A</w:t>
      </w:r>
      <w:r w:rsidR="00402B88">
        <w:rPr>
          <w:rFonts w:ascii="Calibri" w:hAnsi="Calibri" w:cs="Calibri"/>
          <w:sz w:val="22"/>
          <w:szCs w:val="22"/>
        </w:rPr>
        <w:t xml:space="preserve"> </w:t>
      </w:r>
      <w:r w:rsidRPr="00E87C34">
        <w:rPr>
          <w:rFonts w:ascii="Calibri" w:hAnsi="Calibri" w:cs="Calibri"/>
          <w:sz w:val="22"/>
          <w:szCs w:val="22"/>
        </w:rPr>
        <w:t>Working Days of the Effective Date, quality plans that ensure that all aspects of the Services are the subject of quality management systems and are consistent with BS EN ISO 9001 or any equivalent standard which is generally recognised as having replaced it (“</w:t>
      </w:r>
      <w:r w:rsidRPr="00E87C34">
        <w:rPr>
          <w:rFonts w:ascii="Calibri" w:hAnsi="Calibri" w:cs="Calibri"/>
          <w:b/>
          <w:sz w:val="22"/>
          <w:szCs w:val="22"/>
        </w:rPr>
        <w:t>Quality Plans</w:t>
      </w:r>
      <w:r w:rsidRPr="00E87C34">
        <w:rPr>
          <w:rFonts w:ascii="Calibri" w:hAnsi="Calibri" w:cs="Calibri"/>
          <w:sz w:val="22"/>
          <w:szCs w:val="22"/>
        </w:rPr>
        <w:t>”).</w:t>
      </w:r>
    </w:p>
    <w:p w14:paraId="3F0D6AE9" w14:textId="0820FBF1"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 xml:space="preserve">The Supplier shall obtain the </w:t>
      </w:r>
      <w:r w:rsidR="00CB1ADF">
        <w:rPr>
          <w:rFonts w:ascii="Calibri" w:hAnsi="Calibri" w:cs="Calibri"/>
          <w:sz w:val="22"/>
          <w:szCs w:val="22"/>
        </w:rPr>
        <w:t>Buyer</w:t>
      </w:r>
      <w:r w:rsidRPr="00E87C34">
        <w:rPr>
          <w:rFonts w:ascii="Calibri" w:hAnsi="Calibri" w:cs="Calibri"/>
          <w:sz w:val="22"/>
          <w:szCs w:val="22"/>
        </w:rPr>
        <w:t xml:space="preserve"> Representative’s written approval of the Quality Plans before implementing them, which approval shall not be unreasonably withheld or delayed.  The Supplier acknowledges and accepts that the </w:t>
      </w:r>
      <w:r w:rsidR="00CB1ADF">
        <w:rPr>
          <w:rFonts w:ascii="Calibri" w:hAnsi="Calibri" w:cs="Calibri"/>
          <w:sz w:val="22"/>
          <w:szCs w:val="22"/>
        </w:rPr>
        <w:t>Buyer</w:t>
      </w:r>
      <w:r w:rsidRPr="00E87C34">
        <w:rPr>
          <w:rFonts w:ascii="Calibri" w:hAnsi="Calibri" w:cs="Calibri"/>
          <w:sz w:val="22"/>
          <w:szCs w:val="22"/>
        </w:rPr>
        <w:t xml:space="preserve">'s approval shall not act as an </w:t>
      </w:r>
      <w:r w:rsidRPr="00E87C34">
        <w:rPr>
          <w:rFonts w:ascii="Calibri" w:hAnsi="Calibri" w:cs="Calibri"/>
          <w:sz w:val="22"/>
          <w:szCs w:val="22"/>
        </w:rPr>
        <w:lastRenderedPageBreak/>
        <w:t xml:space="preserve">endorsement of the Quality Plans and shall not relieve the Supplier of its responsibility for ensuring that the Services are provided to the standard required by this </w:t>
      </w:r>
      <w:r w:rsidR="001D7FB4">
        <w:rPr>
          <w:rFonts w:ascii="Calibri" w:hAnsi="Calibri" w:cs="Calibri"/>
          <w:sz w:val="22"/>
          <w:szCs w:val="22"/>
        </w:rPr>
        <w:t>Contract</w:t>
      </w:r>
      <w:r w:rsidRPr="00E87C34">
        <w:rPr>
          <w:rFonts w:ascii="Calibri" w:hAnsi="Calibri" w:cs="Calibri"/>
          <w:sz w:val="22"/>
          <w:szCs w:val="22"/>
        </w:rPr>
        <w:t xml:space="preserve">.  </w:t>
      </w:r>
    </w:p>
    <w:p w14:paraId="00CB3B2C" w14:textId="1EA298A2"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Following the approval by the </w:t>
      </w:r>
      <w:r w:rsidR="00CB1ADF">
        <w:rPr>
          <w:rFonts w:ascii="Calibri" w:hAnsi="Calibri" w:cs="Calibri"/>
          <w:sz w:val="22"/>
          <w:szCs w:val="22"/>
        </w:rPr>
        <w:t>Buyer</w:t>
      </w:r>
      <w:r w:rsidRPr="00E87C34">
        <w:rPr>
          <w:rFonts w:ascii="Calibri" w:hAnsi="Calibri" w:cs="Calibri"/>
          <w:sz w:val="22"/>
          <w:szCs w:val="22"/>
        </w:rPr>
        <w:t xml:space="preserve"> of the Quality Plans:</w:t>
      </w:r>
    </w:p>
    <w:p w14:paraId="0FA9C840" w14:textId="77777777" w:rsidR="00B14218" w:rsidRPr="00E87C34" w:rsidRDefault="00A14AF9" w:rsidP="00E87C34">
      <w:pPr>
        <w:pStyle w:val="Heading3"/>
        <w:widowControl/>
        <w:numPr>
          <w:ilvl w:val="2"/>
          <w:numId w:val="5"/>
        </w:numPr>
        <w:ind w:left="1440" w:hanging="731"/>
        <w:rPr>
          <w:rFonts w:ascii="Calibri" w:hAnsi="Calibri" w:cs="Calibri"/>
          <w:sz w:val="22"/>
          <w:szCs w:val="22"/>
        </w:rPr>
      </w:pPr>
      <w:r w:rsidRPr="00E87C34">
        <w:rPr>
          <w:rFonts w:ascii="Calibri" w:hAnsi="Calibri" w:cs="Calibri"/>
          <w:sz w:val="22"/>
          <w:szCs w:val="22"/>
        </w:rPr>
        <w:t>the Supplier shall design and deliver all Deliverables in accordance with the Quality Plans; and</w:t>
      </w:r>
    </w:p>
    <w:p w14:paraId="7F73FABE" w14:textId="77777777" w:rsidR="00B14218" w:rsidRPr="00E87C34" w:rsidRDefault="00A14AF9" w:rsidP="00E87C34">
      <w:pPr>
        <w:pStyle w:val="Heading3"/>
        <w:widowControl/>
        <w:numPr>
          <w:ilvl w:val="2"/>
          <w:numId w:val="5"/>
        </w:numPr>
        <w:ind w:left="1440" w:hanging="731"/>
        <w:rPr>
          <w:rFonts w:ascii="Calibri" w:hAnsi="Calibri" w:cs="Calibri"/>
          <w:sz w:val="22"/>
          <w:szCs w:val="22"/>
        </w:rPr>
      </w:pPr>
      <w:r w:rsidRPr="00E87C34">
        <w:rPr>
          <w:rFonts w:ascii="Calibri" w:hAnsi="Calibri" w:cs="Calibri"/>
          <w:sz w:val="22"/>
          <w:szCs w:val="22"/>
        </w:rPr>
        <w:t>any Changes to the Quality Plans shall be agreed in accordance with the Change Control Procedure.</w:t>
      </w:r>
    </w:p>
    <w:p w14:paraId="1F6738E8"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Implementation Plan and Delays</w:t>
      </w:r>
    </w:p>
    <w:p w14:paraId="55FEF179" w14:textId="77777777" w:rsidR="00B14218" w:rsidRPr="00E87C34" w:rsidRDefault="00A14AF9" w:rsidP="00E87C34">
      <w:pPr>
        <w:pStyle w:val="Heading2"/>
        <w:numPr>
          <w:ilvl w:val="1"/>
          <w:numId w:val="3"/>
        </w:numPr>
        <w:rPr>
          <w:rFonts w:ascii="Calibri" w:hAnsi="Calibri" w:cs="Calibri"/>
          <w:bCs w:val="0"/>
          <w:sz w:val="22"/>
          <w:szCs w:val="22"/>
        </w:rPr>
      </w:pPr>
      <w:r w:rsidRPr="00E87C34">
        <w:rPr>
          <w:rFonts w:ascii="Calibri" w:hAnsi="Calibri" w:cs="Calibri"/>
          <w:sz w:val="22"/>
          <w:szCs w:val="22"/>
        </w:rPr>
        <w:t>The Parties shall comply with the provisions of Schedule 6.1 (</w:t>
      </w:r>
      <w:r w:rsidRPr="00E87C34">
        <w:rPr>
          <w:rFonts w:ascii="Calibri" w:hAnsi="Calibri" w:cs="Calibri"/>
          <w:i/>
          <w:iCs w:val="0"/>
          <w:sz w:val="22"/>
          <w:szCs w:val="22"/>
        </w:rPr>
        <w:t>Implementation Plan)</w:t>
      </w:r>
      <w:r w:rsidRPr="00E87C34">
        <w:rPr>
          <w:rFonts w:ascii="Calibri" w:hAnsi="Calibri" w:cs="Calibri"/>
          <w:sz w:val="22"/>
          <w:szCs w:val="22"/>
        </w:rPr>
        <w:t xml:space="preserve"> in relation to the agreement and maintenance of the Detailed Implementation Plan. </w:t>
      </w:r>
    </w:p>
    <w:p w14:paraId="30829CF4"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The Supplier shall:</w:t>
      </w:r>
    </w:p>
    <w:p w14:paraId="1DCC08FF" w14:textId="77777777" w:rsidR="00B14218" w:rsidRPr="00E87C34" w:rsidRDefault="00A14AF9" w:rsidP="00E87C34">
      <w:pPr>
        <w:pStyle w:val="Heading3"/>
        <w:widowControl/>
        <w:numPr>
          <w:ilvl w:val="2"/>
          <w:numId w:val="3"/>
        </w:numPr>
        <w:rPr>
          <w:rFonts w:ascii="Calibri" w:hAnsi="Calibri" w:cs="Calibri"/>
          <w:sz w:val="22"/>
          <w:szCs w:val="22"/>
        </w:rPr>
      </w:pPr>
      <w:r w:rsidRPr="00E87C34">
        <w:rPr>
          <w:rFonts w:ascii="Calibri" w:hAnsi="Calibri" w:cs="Calibri"/>
          <w:sz w:val="22"/>
          <w:szCs w:val="22"/>
        </w:rPr>
        <w:t>comply with the Implementation Plan; and</w:t>
      </w:r>
    </w:p>
    <w:p w14:paraId="3781D5A3" w14:textId="77777777" w:rsidR="00B14218" w:rsidRPr="00E87C34" w:rsidRDefault="00A14AF9" w:rsidP="00E87C34">
      <w:pPr>
        <w:pStyle w:val="Heading3"/>
        <w:widowControl/>
        <w:numPr>
          <w:ilvl w:val="2"/>
          <w:numId w:val="3"/>
        </w:numPr>
        <w:rPr>
          <w:rFonts w:ascii="Calibri" w:hAnsi="Calibri" w:cs="Calibri"/>
          <w:sz w:val="22"/>
          <w:szCs w:val="22"/>
        </w:rPr>
      </w:pPr>
      <w:r w:rsidRPr="00E87C34">
        <w:rPr>
          <w:rFonts w:ascii="Calibri" w:hAnsi="Calibri" w:cs="Calibri"/>
          <w:sz w:val="22"/>
          <w:szCs w:val="22"/>
        </w:rPr>
        <w:t>ensure that each Milestone is Achieved on or before its Milestone Date.</w:t>
      </w:r>
    </w:p>
    <w:p w14:paraId="0AED8E22"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If the Supplier becomes aware that there is, or there is reasonably likely to be, a Delay:</w:t>
      </w:r>
    </w:p>
    <w:p w14:paraId="56725F81" w14:textId="77777777" w:rsidR="00B14218" w:rsidRPr="00E87C34" w:rsidRDefault="00A14AF9" w:rsidP="00E87C34">
      <w:pPr>
        <w:pStyle w:val="Heading3"/>
        <w:keepNext/>
        <w:widowControl/>
        <w:numPr>
          <w:ilvl w:val="2"/>
          <w:numId w:val="3"/>
        </w:numPr>
        <w:rPr>
          <w:rFonts w:ascii="Calibri" w:hAnsi="Calibri" w:cs="Calibri"/>
          <w:sz w:val="22"/>
          <w:szCs w:val="22"/>
        </w:rPr>
      </w:pPr>
      <w:r w:rsidRPr="00E87C34">
        <w:rPr>
          <w:rFonts w:ascii="Calibri" w:hAnsi="Calibri" w:cs="Calibri"/>
          <w:sz w:val="22"/>
          <w:szCs w:val="22"/>
        </w:rPr>
        <w:t>it shall:</w:t>
      </w:r>
    </w:p>
    <w:p w14:paraId="7CC6B7B1" w14:textId="7609A0BA"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 xml:space="preserve">notify the </w:t>
      </w:r>
      <w:r w:rsidR="00CB1ADF">
        <w:rPr>
          <w:rFonts w:ascii="Calibri" w:hAnsi="Calibri" w:cs="Calibri"/>
          <w:sz w:val="22"/>
          <w:szCs w:val="22"/>
        </w:rPr>
        <w:t>Buyer</w:t>
      </w:r>
      <w:r w:rsidRPr="00E87C34">
        <w:rPr>
          <w:rFonts w:ascii="Calibri" w:hAnsi="Calibri" w:cs="Calibri"/>
          <w:sz w:val="22"/>
          <w:szCs w:val="22"/>
        </w:rPr>
        <w:t xml:space="preserve"> in accordance with Clause 27.1 (</w:t>
      </w:r>
      <w:r w:rsidRPr="00E87C34">
        <w:rPr>
          <w:rFonts w:ascii="Calibri" w:hAnsi="Calibri" w:cs="Calibri"/>
          <w:i/>
          <w:sz w:val="22"/>
          <w:szCs w:val="22"/>
        </w:rPr>
        <w:t>Rectification Plan Process</w:t>
      </w:r>
      <w:r w:rsidRPr="00E87C34">
        <w:rPr>
          <w:rFonts w:ascii="Calibri" w:hAnsi="Calibri" w:cs="Calibri"/>
          <w:sz w:val="22"/>
          <w:szCs w:val="22"/>
        </w:rPr>
        <w:t xml:space="preserve">); and </w:t>
      </w:r>
    </w:p>
    <w:p w14:paraId="6E820DB7" w14:textId="77777777"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comply with the Rectification Plan Process in order to address the impact of the Delay or anticipated Delay; and</w:t>
      </w:r>
    </w:p>
    <w:p w14:paraId="0E550E9C" w14:textId="77777777"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use all reasonable endeavours to eliminate or mitigate the consequences of any Delay or anticipated Delay; and</w:t>
      </w:r>
    </w:p>
    <w:p w14:paraId="701E2427"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if the Delay or anticipated Delay relates to a Key Milestone, the provisions of Clause 28 (</w:t>
      </w:r>
      <w:r w:rsidRPr="00E87C34">
        <w:rPr>
          <w:rFonts w:ascii="Calibri" w:hAnsi="Calibri" w:cs="Calibri"/>
          <w:i/>
          <w:sz w:val="22"/>
          <w:szCs w:val="22"/>
        </w:rPr>
        <w:t>Delay Payments</w:t>
      </w:r>
      <w:r w:rsidRPr="00E87C34">
        <w:rPr>
          <w:rFonts w:ascii="Calibri" w:hAnsi="Calibri" w:cs="Calibri"/>
          <w:sz w:val="22"/>
          <w:szCs w:val="22"/>
        </w:rPr>
        <w:t>) shall apply.</w:t>
      </w:r>
    </w:p>
    <w:p w14:paraId="4F5DCFD2"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Testing and Achievement of Milestones</w:t>
      </w:r>
    </w:p>
    <w:p w14:paraId="5CFA9B9B" w14:textId="77777777" w:rsidR="00B14218" w:rsidRPr="00E87C34" w:rsidRDefault="00A14AF9" w:rsidP="00E87C34">
      <w:pPr>
        <w:pStyle w:val="Heading2"/>
        <w:numPr>
          <w:ilvl w:val="1"/>
          <w:numId w:val="3"/>
        </w:numPr>
        <w:rPr>
          <w:rFonts w:ascii="Calibri" w:eastAsia="Arial Unicode MS" w:hAnsi="Calibri" w:cs="Calibri"/>
          <w:sz w:val="22"/>
          <w:szCs w:val="22"/>
        </w:rPr>
      </w:pPr>
      <w:r w:rsidRPr="00E87C34">
        <w:rPr>
          <w:rFonts w:ascii="Calibri" w:hAnsi="Calibri" w:cs="Calibri"/>
          <w:sz w:val="22"/>
          <w:szCs w:val="22"/>
        </w:rPr>
        <w:t xml:space="preserve">The Parties shall comply with the </w:t>
      </w:r>
      <w:r w:rsidRPr="00E87C34">
        <w:rPr>
          <w:rFonts w:ascii="Calibri" w:eastAsia="Arial Unicode MS" w:hAnsi="Calibri" w:cs="Calibri"/>
          <w:sz w:val="22"/>
          <w:szCs w:val="22"/>
        </w:rPr>
        <w:t>provisions of Schedule 6.2 (</w:t>
      </w:r>
      <w:r w:rsidRPr="00E87C34">
        <w:rPr>
          <w:rFonts w:ascii="Calibri" w:eastAsia="Arial Unicode MS" w:hAnsi="Calibri" w:cs="Calibri"/>
          <w:i/>
          <w:sz w:val="22"/>
          <w:szCs w:val="22"/>
        </w:rPr>
        <w:t>Testing Procedures)</w:t>
      </w:r>
      <w:r w:rsidRPr="00E87C34">
        <w:rPr>
          <w:rFonts w:ascii="Calibri" w:eastAsia="Arial Unicode MS" w:hAnsi="Calibri" w:cs="Calibri"/>
          <w:sz w:val="22"/>
          <w:szCs w:val="22"/>
        </w:rPr>
        <w:t xml:space="preserve"> in relation to the procedures to determine whether a Milestone or Test has been Achieved.  </w:t>
      </w:r>
      <w:bookmarkStart w:id="63" w:name="_Ref64714306"/>
      <w:bookmarkStart w:id="64" w:name="_Toc139079929"/>
      <w:bookmarkEnd w:id="61"/>
      <w:bookmarkEnd w:id="62"/>
    </w:p>
    <w:p w14:paraId="15306DDE" w14:textId="77777777" w:rsidR="00B14218" w:rsidRPr="00E87C34" w:rsidRDefault="00A14AF9" w:rsidP="00E87C34">
      <w:pPr>
        <w:pStyle w:val="Heading1"/>
        <w:numPr>
          <w:ilvl w:val="0"/>
          <w:numId w:val="3"/>
        </w:numPr>
        <w:rPr>
          <w:rFonts w:ascii="Calibri" w:hAnsi="Calibri" w:cs="Calibri"/>
          <w:sz w:val="22"/>
          <w:szCs w:val="22"/>
        </w:rPr>
      </w:pPr>
      <w:bookmarkStart w:id="65" w:name="_Toc46347989"/>
      <w:bookmarkStart w:id="66" w:name="_Ref349227892"/>
      <w:bookmarkEnd w:id="63"/>
      <w:bookmarkEnd w:id="64"/>
      <w:r w:rsidRPr="00E87C34">
        <w:rPr>
          <w:rFonts w:ascii="Calibri" w:hAnsi="Calibri" w:cs="Calibri"/>
          <w:sz w:val="22"/>
          <w:szCs w:val="22"/>
        </w:rPr>
        <w:t>PERFORMANCE INDICATORS</w:t>
      </w:r>
      <w:bookmarkEnd w:id="65"/>
      <w:r w:rsidRPr="00E87C34">
        <w:rPr>
          <w:rFonts w:ascii="Calibri" w:hAnsi="Calibri" w:cs="Calibri"/>
          <w:sz w:val="22"/>
          <w:szCs w:val="22"/>
        </w:rPr>
        <w:t xml:space="preserve"> </w:t>
      </w:r>
    </w:p>
    <w:p w14:paraId="7DF387FB"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The Supplier shall:</w:t>
      </w:r>
    </w:p>
    <w:p w14:paraId="02B49A14"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provide the Operational Services in such a manner so as to meet or exceed the Target Performance Level for each Performance Indicator from the Milestone Date</w:t>
      </w:r>
      <w:r w:rsidR="00872F64" w:rsidRPr="00E87C34">
        <w:rPr>
          <w:rFonts w:ascii="Calibri" w:hAnsi="Calibri" w:cs="Calibri"/>
          <w:sz w:val="22"/>
          <w:szCs w:val="22"/>
        </w:rPr>
        <w:t xml:space="preserve"> for each relevant CPP Milestone</w:t>
      </w:r>
      <w:r w:rsidRPr="00E87C34">
        <w:rPr>
          <w:rFonts w:ascii="Calibri" w:hAnsi="Calibri" w:cs="Calibri"/>
          <w:sz w:val="22"/>
          <w:szCs w:val="22"/>
        </w:rPr>
        <w:t>; and</w:t>
      </w:r>
    </w:p>
    <w:p w14:paraId="6587A856" w14:textId="3FACAF5C"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comply with the provisions of Schedule 2.2 (</w:t>
      </w:r>
      <w:r w:rsidRPr="00E87C34">
        <w:rPr>
          <w:rFonts w:ascii="Calibri" w:hAnsi="Calibri" w:cs="Calibri"/>
          <w:i/>
          <w:sz w:val="22"/>
          <w:szCs w:val="22"/>
        </w:rPr>
        <w:t>Performance Levels</w:t>
      </w:r>
      <w:r w:rsidRPr="00E87C34">
        <w:rPr>
          <w:rFonts w:ascii="Calibri" w:hAnsi="Calibri" w:cs="Calibri"/>
          <w:sz w:val="22"/>
          <w:szCs w:val="22"/>
        </w:rPr>
        <w:t>) in relation to the monitoring and reporting on its performance against the Performance Indicators.</w:t>
      </w:r>
    </w:p>
    <w:p w14:paraId="2051D87E"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lastRenderedPageBreak/>
        <w:t>Performance Failures</w:t>
      </w:r>
    </w:p>
    <w:p w14:paraId="7EEB1DCE"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If in any Service Period:</w:t>
      </w:r>
    </w:p>
    <w:p w14:paraId="1CE36558"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a KPI Failure occurs, Service Credits shall be deducted from the Service Charges in accordance with Paragraph </w:t>
      </w:r>
      <w:r w:rsidR="002B4FCC" w:rsidRPr="00E87C34">
        <w:rPr>
          <w:rFonts w:ascii="Calibri" w:hAnsi="Calibri" w:cs="Calibri"/>
          <w:sz w:val="22"/>
          <w:szCs w:val="22"/>
        </w:rPr>
        <w:t>3</w:t>
      </w:r>
      <w:r w:rsidRPr="00E87C34">
        <w:rPr>
          <w:rFonts w:ascii="Calibri" w:hAnsi="Calibri" w:cs="Calibri"/>
          <w:sz w:val="22"/>
          <w:szCs w:val="22"/>
        </w:rPr>
        <w:t xml:space="preserve"> of Part C of Schedule 7.1 (</w:t>
      </w:r>
      <w:r w:rsidRPr="00E87C34">
        <w:rPr>
          <w:rFonts w:ascii="Calibri" w:hAnsi="Calibri" w:cs="Calibri"/>
          <w:i/>
          <w:sz w:val="22"/>
          <w:szCs w:val="22"/>
        </w:rPr>
        <w:t>Charges and Invoicing</w:t>
      </w:r>
      <w:r w:rsidRPr="00E87C34">
        <w:rPr>
          <w:rFonts w:ascii="Calibri" w:hAnsi="Calibri" w:cs="Calibri"/>
          <w:sz w:val="22"/>
          <w:szCs w:val="22"/>
        </w:rPr>
        <w:t>);</w:t>
      </w:r>
    </w:p>
    <w:p w14:paraId="5AB39E09"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a Material KPI Failure occurs, the Supplier shall comply with the Rectification Plan Process (in addition to Service Credits accruing in accordance with Clause 7.2(a));</w:t>
      </w:r>
    </w:p>
    <w:p w14:paraId="37C29A88" w14:textId="2FD8229E"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a PI Failure occurs, the Supplier shall notify the </w:t>
      </w:r>
      <w:r w:rsidR="00CB1ADF">
        <w:rPr>
          <w:rFonts w:ascii="Calibri" w:hAnsi="Calibri" w:cs="Calibri"/>
          <w:sz w:val="22"/>
          <w:szCs w:val="22"/>
        </w:rPr>
        <w:t>Buyer</w:t>
      </w:r>
      <w:r w:rsidRPr="00E87C34">
        <w:rPr>
          <w:rFonts w:ascii="Calibri" w:hAnsi="Calibri" w:cs="Calibri"/>
          <w:sz w:val="22"/>
          <w:szCs w:val="22"/>
        </w:rPr>
        <w:t xml:space="preserve"> of the action (if any) it will take to rectify the PI Failure and/or to prevent the PI Failure from recurring; and/or</w:t>
      </w:r>
    </w:p>
    <w:p w14:paraId="3FAF3663" w14:textId="77777777" w:rsidR="00B14218" w:rsidRPr="00E87C34" w:rsidRDefault="00A14AF9" w:rsidP="00E87C34">
      <w:pPr>
        <w:pStyle w:val="Heading3"/>
        <w:keepNext/>
        <w:widowControl/>
        <w:numPr>
          <w:ilvl w:val="2"/>
          <w:numId w:val="3"/>
        </w:numPr>
        <w:rPr>
          <w:rFonts w:ascii="Calibri" w:hAnsi="Calibri" w:cs="Calibri"/>
          <w:sz w:val="22"/>
          <w:szCs w:val="22"/>
        </w:rPr>
      </w:pPr>
      <w:r w:rsidRPr="00E87C34">
        <w:rPr>
          <w:rFonts w:ascii="Calibri" w:hAnsi="Calibri" w:cs="Calibri"/>
          <w:sz w:val="22"/>
          <w:szCs w:val="22"/>
        </w:rPr>
        <w:t>a Material PI Failure occurs:</w:t>
      </w:r>
    </w:p>
    <w:p w14:paraId="3FC64BC8" w14:textId="77777777" w:rsidR="00B14218" w:rsidRPr="00E87C34" w:rsidRDefault="00A14AF9" w:rsidP="00E87C34">
      <w:pPr>
        <w:pStyle w:val="Heading4"/>
        <w:numPr>
          <w:ilvl w:val="3"/>
          <w:numId w:val="3"/>
        </w:numPr>
        <w:ind w:left="2127" w:hanging="709"/>
        <w:rPr>
          <w:rFonts w:ascii="Calibri" w:hAnsi="Calibri" w:cs="Calibri"/>
          <w:sz w:val="22"/>
          <w:szCs w:val="22"/>
        </w:rPr>
      </w:pPr>
      <w:r w:rsidRPr="00E87C34">
        <w:rPr>
          <w:rFonts w:ascii="Calibri" w:hAnsi="Calibri" w:cs="Calibri"/>
          <w:sz w:val="22"/>
          <w:szCs w:val="22"/>
        </w:rPr>
        <w:t>the Supplier shall comply with the Rectification Plan Process; and</w:t>
      </w:r>
    </w:p>
    <w:p w14:paraId="35560D00" w14:textId="284E7BD2" w:rsidR="00B14218" w:rsidRPr="00E87C34" w:rsidRDefault="00A14AF9" w:rsidP="00E87C34">
      <w:pPr>
        <w:pStyle w:val="Heading4"/>
        <w:numPr>
          <w:ilvl w:val="3"/>
          <w:numId w:val="3"/>
        </w:numPr>
        <w:ind w:left="2127" w:hanging="709"/>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may withhold a proportionate amount of the Service Charges in accordance with the process set out in Clause 10.7 (</w:t>
      </w:r>
      <w:r w:rsidR="00FF264D" w:rsidRPr="00E87C34">
        <w:rPr>
          <w:rFonts w:ascii="Calibri" w:hAnsi="Calibri" w:cs="Calibri"/>
          <w:i/>
          <w:sz w:val="22"/>
          <w:szCs w:val="22"/>
        </w:rPr>
        <w:t>Set Off and Withholding</w:t>
      </w:r>
      <w:r w:rsidRPr="00E87C34">
        <w:rPr>
          <w:rFonts w:ascii="Calibri" w:hAnsi="Calibri" w:cs="Calibri"/>
          <w:sz w:val="22"/>
          <w:szCs w:val="22"/>
        </w:rPr>
        <w:t xml:space="preserve">) until the relevant Material PI Failure is rectified to the reasonable satisfaction of the </w:t>
      </w:r>
      <w:r w:rsidR="00CB1ADF">
        <w:rPr>
          <w:rFonts w:ascii="Calibri" w:hAnsi="Calibri" w:cs="Calibri"/>
          <w:sz w:val="22"/>
          <w:szCs w:val="22"/>
        </w:rPr>
        <w:t>Buyer</w:t>
      </w:r>
      <w:r w:rsidRPr="00E87C34">
        <w:rPr>
          <w:rFonts w:ascii="Calibri" w:hAnsi="Calibri" w:cs="Calibri"/>
          <w:sz w:val="22"/>
          <w:szCs w:val="22"/>
        </w:rPr>
        <w:t xml:space="preserve">, at which point the </w:t>
      </w:r>
      <w:r w:rsidR="00CB1ADF">
        <w:rPr>
          <w:rFonts w:ascii="Calibri" w:hAnsi="Calibri" w:cs="Calibri"/>
          <w:sz w:val="22"/>
          <w:szCs w:val="22"/>
        </w:rPr>
        <w:t>Buyer</w:t>
      </w:r>
      <w:r w:rsidRPr="00E87C34">
        <w:rPr>
          <w:rFonts w:ascii="Calibri" w:hAnsi="Calibri" w:cs="Calibri"/>
          <w:sz w:val="22"/>
          <w:szCs w:val="22"/>
        </w:rPr>
        <w:t xml:space="preserve"> shall pay the amount withheld.</w:t>
      </w:r>
    </w:p>
    <w:p w14:paraId="413D8E92" w14:textId="6589716A"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Service Credits shall be the </w:t>
      </w:r>
      <w:r w:rsidR="00CB1ADF">
        <w:rPr>
          <w:rFonts w:ascii="Calibri" w:hAnsi="Calibri" w:cs="Calibri"/>
          <w:sz w:val="22"/>
          <w:szCs w:val="22"/>
        </w:rPr>
        <w:t>Buyer</w:t>
      </w:r>
      <w:r w:rsidRPr="00E87C34">
        <w:rPr>
          <w:rFonts w:ascii="Calibri" w:hAnsi="Calibri" w:cs="Calibri"/>
          <w:sz w:val="22"/>
          <w:szCs w:val="22"/>
        </w:rPr>
        <w:t>’s exclusive financial remedy for a KPI Failure except where:</w:t>
      </w:r>
    </w:p>
    <w:p w14:paraId="71933B25"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the Supplier has over the previous 12 month period accrued Service Credits in excess of the Service Credit Cap; </w:t>
      </w:r>
    </w:p>
    <w:p w14:paraId="3850FEEA" w14:textId="77777777" w:rsidR="00B14218" w:rsidRPr="00E87C34" w:rsidRDefault="00A14AF9" w:rsidP="00E87C34">
      <w:pPr>
        <w:pStyle w:val="Heading3"/>
        <w:keepNext/>
        <w:widowControl/>
        <w:numPr>
          <w:ilvl w:val="2"/>
          <w:numId w:val="3"/>
        </w:numPr>
        <w:rPr>
          <w:rFonts w:ascii="Calibri" w:hAnsi="Calibri" w:cs="Calibri"/>
          <w:sz w:val="22"/>
          <w:szCs w:val="22"/>
        </w:rPr>
      </w:pPr>
      <w:r w:rsidRPr="00E87C34">
        <w:rPr>
          <w:rFonts w:ascii="Calibri" w:hAnsi="Calibri" w:cs="Calibri"/>
          <w:sz w:val="22"/>
          <w:szCs w:val="22"/>
        </w:rPr>
        <w:t>the KPI Failure:</w:t>
      </w:r>
    </w:p>
    <w:p w14:paraId="1650363F" w14:textId="77777777" w:rsidR="00B14218" w:rsidRPr="00E87C34" w:rsidRDefault="00A14AF9" w:rsidP="00E87C34">
      <w:pPr>
        <w:pStyle w:val="Heading4"/>
        <w:numPr>
          <w:ilvl w:val="3"/>
          <w:numId w:val="3"/>
        </w:numPr>
        <w:ind w:left="2127" w:hanging="709"/>
        <w:rPr>
          <w:rFonts w:ascii="Calibri" w:hAnsi="Calibri" w:cs="Calibri"/>
          <w:sz w:val="22"/>
          <w:szCs w:val="22"/>
        </w:rPr>
      </w:pPr>
      <w:r w:rsidRPr="00E87C34">
        <w:rPr>
          <w:rFonts w:ascii="Calibri" w:hAnsi="Calibri" w:cs="Calibri"/>
          <w:sz w:val="22"/>
          <w:szCs w:val="22"/>
        </w:rPr>
        <w:t xml:space="preserve">breaches the relevant KPI Service Threshold; </w:t>
      </w:r>
    </w:p>
    <w:p w14:paraId="1E3DBD32" w14:textId="47A793AD" w:rsidR="00B14218" w:rsidRPr="00E87C34" w:rsidRDefault="00A14AF9" w:rsidP="00E87C34">
      <w:pPr>
        <w:pStyle w:val="Heading4"/>
        <w:numPr>
          <w:ilvl w:val="3"/>
          <w:numId w:val="3"/>
        </w:numPr>
        <w:ind w:left="2127" w:hanging="709"/>
        <w:rPr>
          <w:rFonts w:ascii="Calibri" w:hAnsi="Calibri" w:cs="Calibri"/>
          <w:sz w:val="22"/>
          <w:szCs w:val="22"/>
        </w:rPr>
      </w:pPr>
      <w:r w:rsidRPr="00E87C34">
        <w:rPr>
          <w:rFonts w:ascii="Calibri" w:hAnsi="Calibri" w:cs="Calibri"/>
          <w:sz w:val="22"/>
          <w:szCs w:val="22"/>
        </w:rPr>
        <w:t xml:space="preserve">has arisen due to the wilful default by the Supplier or any Supplier Personnel; </w:t>
      </w:r>
      <w:r w:rsidR="006F1609" w:rsidRPr="00E87C34">
        <w:rPr>
          <w:rFonts w:ascii="Calibri" w:hAnsi="Calibri" w:cs="Calibri"/>
          <w:sz w:val="22"/>
          <w:szCs w:val="22"/>
        </w:rPr>
        <w:t>or</w:t>
      </w:r>
    </w:p>
    <w:p w14:paraId="418FE461" w14:textId="77777777" w:rsidR="00B14218" w:rsidRPr="00E87C34" w:rsidRDefault="00A14AF9" w:rsidP="00E87C34">
      <w:pPr>
        <w:pStyle w:val="Heading4"/>
        <w:numPr>
          <w:ilvl w:val="3"/>
          <w:numId w:val="3"/>
        </w:numPr>
        <w:ind w:left="2127" w:hanging="709"/>
        <w:rPr>
          <w:rFonts w:ascii="Calibri" w:hAnsi="Calibri" w:cs="Calibri"/>
          <w:sz w:val="22"/>
          <w:szCs w:val="22"/>
        </w:rPr>
      </w:pPr>
      <w:r w:rsidRPr="00E87C34">
        <w:rPr>
          <w:rFonts w:ascii="Calibri" w:hAnsi="Calibri" w:cs="Calibri"/>
          <w:sz w:val="22"/>
          <w:szCs w:val="22"/>
        </w:rPr>
        <w:t>results in:</w:t>
      </w:r>
    </w:p>
    <w:p w14:paraId="48394670" w14:textId="4123B4D4" w:rsidR="00B14218" w:rsidRPr="00E87C34" w:rsidRDefault="00A14AF9" w:rsidP="00E87C34">
      <w:pPr>
        <w:pStyle w:val="Heading5"/>
        <w:numPr>
          <w:ilvl w:val="4"/>
          <w:numId w:val="3"/>
        </w:numPr>
        <w:tabs>
          <w:tab w:val="clear" w:pos="2836"/>
          <w:tab w:val="num" w:pos="3119"/>
        </w:tabs>
        <w:ind w:left="3119"/>
        <w:rPr>
          <w:rFonts w:ascii="Calibri" w:hAnsi="Calibri" w:cs="Calibri"/>
          <w:iCs w:val="0"/>
          <w:sz w:val="22"/>
          <w:szCs w:val="22"/>
        </w:rPr>
      </w:pPr>
      <w:r w:rsidRPr="00E87C34">
        <w:rPr>
          <w:rFonts w:ascii="Calibri" w:hAnsi="Calibri" w:cs="Calibri"/>
          <w:iCs w:val="0"/>
          <w:sz w:val="22"/>
          <w:szCs w:val="22"/>
        </w:rPr>
        <w:t xml:space="preserve">the corruption or loss of any </w:t>
      </w:r>
      <w:r w:rsidR="00CB1ADF">
        <w:rPr>
          <w:rFonts w:ascii="Calibri" w:hAnsi="Calibri" w:cs="Calibri"/>
          <w:iCs w:val="0"/>
          <w:sz w:val="22"/>
          <w:szCs w:val="22"/>
        </w:rPr>
        <w:t>Buyer</w:t>
      </w:r>
      <w:r w:rsidRPr="00E87C34">
        <w:rPr>
          <w:rFonts w:ascii="Calibri" w:hAnsi="Calibri" w:cs="Calibri"/>
          <w:iCs w:val="0"/>
          <w:sz w:val="22"/>
          <w:szCs w:val="22"/>
        </w:rPr>
        <w:t xml:space="preserve"> Data (in which case the remedies under Clause 20.7 (</w:t>
      </w:r>
      <w:r w:rsidR="00CB1ADF">
        <w:rPr>
          <w:rFonts w:ascii="Calibri" w:hAnsi="Calibri" w:cs="Calibri"/>
          <w:i/>
          <w:iCs w:val="0"/>
          <w:sz w:val="22"/>
          <w:szCs w:val="22"/>
        </w:rPr>
        <w:t>Buyer</w:t>
      </w:r>
      <w:r w:rsidRPr="00E87C34">
        <w:rPr>
          <w:rFonts w:ascii="Calibri" w:hAnsi="Calibri" w:cs="Calibri"/>
          <w:i/>
          <w:iCs w:val="0"/>
          <w:sz w:val="22"/>
          <w:szCs w:val="22"/>
        </w:rPr>
        <w:t xml:space="preserve"> Data and Security Requirements</w:t>
      </w:r>
      <w:r w:rsidRPr="00E87C34">
        <w:rPr>
          <w:rFonts w:ascii="Calibri" w:hAnsi="Calibri" w:cs="Calibri"/>
          <w:iCs w:val="0"/>
          <w:sz w:val="22"/>
          <w:szCs w:val="22"/>
        </w:rPr>
        <w:t>) shall also be available); and/or</w:t>
      </w:r>
    </w:p>
    <w:p w14:paraId="5850116D" w14:textId="6578CC1A" w:rsidR="00B14218" w:rsidRPr="00E87C34" w:rsidRDefault="00A14AF9" w:rsidP="00E87C34">
      <w:pPr>
        <w:pStyle w:val="Heading5"/>
        <w:numPr>
          <w:ilvl w:val="4"/>
          <w:numId w:val="3"/>
        </w:numPr>
        <w:tabs>
          <w:tab w:val="clear" w:pos="2836"/>
          <w:tab w:val="num" w:pos="3119"/>
        </w:tabs>
        <w:ind w:left="3119"/>
        <w:rPr>
          <w:rFonts w:ascii="Calibri" w:hAnsi="Calibri" w:cs="Calibri"/>
          <w:iCs w:val="0"/>
          <w:sz w:val="22"/>
          <w:szCs w:val="22"/>
        </w:rPr>
      </w:pPr>
      <w:r w:rsidRPr="00E87C34">
        <w:rPr>
          <w:rFonts w:ascii="Calibri" w:hAnsi="Calibri" w:cs="Calibri"/>
          <w:iCs w:val="0"/>
          <w:sz w:val="22"/>
          <w:szCs w:val="22"/>
        </w:rPr>
        <w:t xml:space="preserve">the </w:t>
      </w:r>
      <w:r w:rsidR="00CB1ADF">
        <w:rPr>
          <w:rFonts w:ascii="Calibri" w:hAnsi="Calibri" w:cs="Calibri"/>
          <w:iCs w:val="0"/>
          <w:sz w:val="22"/>
          <w:szCs w:val="22"/>
        </w:rPr>
        <w:t>Buyer</w:t>
      </w:r>
      <w:r w:rsidRPr="00E87C34">
        <w:rPr>
          <w:rFonts w:ascii="Calibri" w:hAnsi="Calibri" w:cs="Calibri"/>
          <w:iCs w:val="0"/>
          <w:sz w:val="22"/>
          <w:szCs w:val="22"/>
        </w:rPr>
        <w:t xml:space="preserve"> being required to make a compensation payment to one or more third parties; </w:t>
      </w:r>
    </w:p>
    <w:p w14:paraId="12B95B2A"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iCs/>
          <w:sz w:val="22"/>
          <w:szCs w:val="22"/>
        </w:rPr>
        <w:t>the Supplier has fraudulently misreported its performance against any Performance Indicator; and/or</w:t>
      </w:r>
    </w:p>
    <w:p w14:paraId="6BEB288E" w14:textId="39910EE6"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is otherwise entitled to or does terminate the relevant Services or this </w:t>
      </w:r>
      <w:r w:rsidR="001D7FB4">
        <w:rPr>
          <w:rFonts w:ascii="Calibri" w:hAnsi="Calibri" w:cs="Calibri"/>
          <w:sz w:val="22"/>
          <w:szCs w:val="22"/>
        </w:rPr>
        <w:t>Contract</w:t>
      </w:r>
      <w:r w:rsidRPr="00E87C34">
        <w:rPr>
          <w:rFonts w:ascii="Calibri" w:hAnsi="Calibri" w:cs="Calibri"/>
          <w:sz w:val="22"/>
          <w:szCs w:val="22"/>
        </w:rPr>
        <w:t xml:space="preserve"> pursuant to Clause 33.1(b) </w:t>
      </w:r>
      <w:r w:rsidRPr="00E87C34">
        <w:rPr>
          <w:rFonts w:ascii="Calibri" w:hAnsi="Calibri" w:cs="Calibri"/>
          <w:i/>
          <w:sz w:val="22"/>
          <w:szCs w:val="22"/>
        </w:rPr>
        <w:t xml:space="preserve">(Termination by the </w:t>
      </w:r>
      <w:r w:rsidR="00CB1ADF">
        <w:rPr>
          <w:rFonts w:ascii="Calibri" w:hAnsi="Calibri" w:cs="Calibri"/>
          <w:i/>
          <w:sz w:val="22"/>
          <w:szCs w:val="22"/>
        </w:rPr>
        <w:t>Buyer</w:t>
      </w:r>
      <w:r w:rsidRPr="00E87C34">
        <w:rPr>
          <w:rFonts w:ascii="Calibri" w:hAnsi="Calibri" w:cs="Calibri"/>
          <w:sz w:val="22"/>
          <w:szCs w:val="22"/>
        </w:rPr>
        <w:t xml:space="preserve">). </w:t>
      </w:r>
    </w:p>
    <w:p w14:paraId="377FC8AC"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Unacceptable KPI Failure</w:t>
      </w:r>
    </w:p>
    <w:p w14:paraId="3C423657"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If in any Service Period an Unacceptable KPI Failure occurs:</w:t>
      </w:r>
    </w:p>
    <w:p w14:paraId="532B88DD" w14:textId="4D6B3015"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shall (subject to the Service Credit Cap set out in Clause 25.</w:t>
      </w:r>
      <w:r w:rsidR="008C497A" w:rsidRPr="00E87C34">
        <w:rPr>
          <w:rFonts w:ascii="Calibri" w:hAnsi="Calibri" w:cs="Calibri"/>
          <w:sz w:val="22"/>
          <w:szCs w:val="22"/>
        </w:rPr>
        <w:t>4</w:t>
      </w:r>
      <w:r w:rsidRPr="00E87C34">
        <w:rPr>
          <w:rFonts w:ascii="Calibri" w:hAnsi="Calibri" w:cs="Calibri"/>
          <w:sz w:val="22"/>
          <w:szCs w:val="22"/>
        </w:rPr>
        <w:t>(</w:t>
      </w:r>
      <w:r w:rsidR="008C497A" w:rsidRPr="00E87C34">
        <w:rPr>
          <w:rFonts w:ascii="Calibri" w:hAnsi="Calibri" w:cs="Calibri"/>
          <w:sz w:val="22"/>
          <w:szCs w:val="22"/>
        </w:rPr>
        <w:t>b</w:t>
      </w:r>
      <w:r w:rsidRPr="00E87C34">
        <w:rPr>
          <w:rFonts w:ascii="Calibri" w:hAnsi="Calibri" w:cs="Calibri"/>
          <w:sz w:val="22"/>
          <w:szCs w:val="22"/>
        </w:rPr>
        <w:t>) (</w:t>
      </w:r>
      <w:r w:rsidRPr="00E87C34">
        <w:rPr>
          <w:rFonts w:ascii="Calibri" w:hAnsi="Calibri" w:cs="Calibri"/>
          <w:i/>
          <w:sz w:val="22"/>
          <w:szCs w:val="22"/>
        </w:rPr>
        <w:t>Financial</w:t>
      </w:r>
      <w:r w:rsidR="008C497A" w:rsidRPr="00E87C34">
        <w:rPr>
          <w:rFonts w:ascii="Calibri" w:hAnsi="Calibri" w:cs="Calibri"/>
          <w:sz w:val="22"/>
          <w:szCs w:val="22"/>
        </w:rPr>
        <w:t xml:space="preserve"> </w:t>
      </w:r>
      <w:r w:rsidR="008C497A" w:rsidRPr="00E87C34">
        <w:rPr>
          <w:rFonts w:ascii="Calibri" w:hAnsi="Calibri" w:cs="Calibri"/>
          <w:i/>
          <w:sz w:val="22"/>
          <w:szCs w:val="22"/>
        </w:rPr>
        <w:lastRenderedPageBreak/>
        <w:t>and other</w:t>
      </w:r>
      <w:r w:rsidRPr="00E87C34">
        <w:rPr>
          <w:rFonts w:ascii="Calibri" w:hAnsi="Calibri" w:cs="Calibri"/>
          <w:i/>
          <w:sz w:val="22"/>
          <w:szCs w:val="22"/>
        </w:rPr>
        <w:t xml:space="preserve"> </w:t>
      </w:r>
      <w:r w:rsidR="008C497A" w:rsidRPr="00E87C34">
        <w:rPr>
          <w:rFonts w:ascii="Calibri" w:hAnsi="Calibri" w:cs="Calibri"/>
          <w:i/>
          <w:sz w:val="22"/>
          <w:szCs w:val="22"/>
        </w:rPr>
        <w:t>l</w:t>
      </w:r>
      <w:r w:rsidRPr="00E87C34">
        <w:rPr>
          <w:rFonts w:ascii="Calibri" w:hAnsi="Calibri" w:cs="Calibri"/>
          <w:i/>
          <w:sz w:val="22"/>
          <w:szCs w:val="22"/>
        </w:rPr>
        <w:t>imits</w:t>
      </w:r>
      <w:r w:rsidRPr="00E87C34">
        <w:rPr>
          <w:rFonts w:ascii="Calibri" w:hAnsi="Calibri" w:cs="Calibri"/>
          <w:sz w:val="22"/>
          <w:szCs w:val="22"/>
        </w:rPr>
        <w:t xml:space="preserve">)) be entitled to withhold and retain as compensation for the </w:t>
      </w:r>
      <w:r w:rsidRPr="00E87C34">
        <w:rPr>
          <w:rFonts w:ascii="Calibri" w:hAnsi="Calibri" w:cs="Calibri"/>
          <w:bCs w:val="0"/>
          <w:sz w:val="22"/>
          <w:szCs w:val="22"/>
        </w:rPr>
        <w:t>Unacceptable KPI Failure</w:t>
      </w:r>
      <w:r w:rsidRPr="00E87C34">
        <w:rPr>
          <w:rFonts w:ascii="Calibri" w:hAnsi="Calibri" w:cs="Calibri"/>
          <w:sz w:val="22"/>
          <w:szCs w:val="22"/>
        </w:rPr>
        <w:t xml:space="preserve"> a sum equal to any Service Charges which would otherwise have been due to the Supplier in respect of that Service Period (such sum being “</w:t>
      </w:r>
      <w:r w:rsidRPr="00E87C34">
        <w:rPr>
          <w:rFonts w:ascii="Calibri" w:hAnsi="Calibri" w:cs="Calibri"/>
          <w:b/>
          <w:sz w:val="22"/>
          <w:szCs w:val="22"/>
        </w:rPr>
        <w:t>Compensation for Unacceptable KPI Failure</w:t>
      </w:r>
      <w:r w:rsidRPr="00E87C34">
        <w:rPr>
          <w:rFonts w:ascii="Calibri" w:hAnsi="Calibri" w:cs="Calibri"/>
          <w:sz w:val="22"/>
          <w:szCs w:val="22"/>
        </w:rPr>
        <w:t>”); and</w:t>
      </w:r>
    </w:p>
    <w:p w14:paraId="482E5748" w14:textId="0EF33725"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bCs w:val="0"/>
          <w:sz w:val="22"/>
          <w:szCs w:val="22"/>
        </w:rPr>
        <w:t xml:space="preserve">if the </w:t>
      </w:r>
      <w:r w:rsidR="00CB1ADF">
        <w:rPr>
          <w:rFonts w:ascii="Calibri" w:hAnsi="Calibri" w:cs="Calibri"/>
          <w:bCs w:val="0"/>
          <w:sz w:val="22"/>
          <w:szCs w:val="22"/>
        </w:rPr>
        <w:t>Buyer</w:t>
      </w:r>
      <w:r w:rsidRPr="00E87C34">
        <w:rPr>
          <w:rFonts w:ascii="Calibri" w:hAnsi="Calibri" w:cs="Calibri"/>
          <w:bCs w:val="0"/>
          <w:sz w:val="22"/>
          <w:szCs w:val="22"/>
        </w:rPr>
        <w:t xml:space="preserve"> withholds and retains such Compensation for Unacceptable KPI Failure, any Service Points and Service Credits that </w:t>
      </w:r>
      <w:r w:rsidRPr="00E87C34">
        <w:rPr>
          <w:rFonts w:ascii="Calibri" w:hAnsi="Calibri" w:cs="Calibri"/>
          <w:sz w:val="22"/>
          <w:szCs w:val="22"/>
        </w:rPr>
        <w:t>would otherwise have</w:t>
      </w:r>
      <w:r w:rsidRPr="00E87C34">
        <w:rPr>
          <w:rFonts w:ascii="Calibri" w:hAnsi="Calibri" w:cs="Calibri"/>
          <w:bCs w:val="0"/>
          <w:sz w:val="22"/>
          <w:szCs w:val="22"/>
        </w:rPr>
        <w:t xml:space="preserve"> accrued during the relevant Service Period shall not accrue</w:t>
      </w:r>
      <w:r w:rsidRPr="00E87C34">
        <w:rPr>
          <w:rFonts w:ascii="Calibri" w:hAnsi="Calibri" w:cs="Calibri"/>
          <w:sz w:val="22"/>
          <w:szCs w:val="22"/>
        </w:rPr>
        <w:t>,</w:t>
      </w:r>
    </w:p>
    <w:p w14:paraId="34D74C8F" w14:textId="3CAC2974" w:rsidR="00B14218" w:rsidRPr="00E87C34" w:rsidRDefault="00A14AF9" w:rsidP="00E87C34">
      <w:pPr>
        <w:pStyle w:val="Heading2"/>
        <w:widowControl/>
        <w:tabs>
          <w:tab w:val="clear" w:pos="709"/>
        </w:tabs>
        <w:ind w:firstLine="0"/>
        <w:rPr>
          <w:rFonts w:ascii="Calibri" w:hAnsi="Calibri" w:cs="Calibri"/>
          <w:iCs w:val="0"/>
          <w:sz w:val="22"/>
          <w:szCs w:val="22"/>
        </w:rPr>
      </w:pPr>
      <w:r w:rsidRPr="00E87C34">
        <w:rPr>
          <w:rFonts w:ascii="Calibri" w:hAnsi="Calibri" w:cs="Calibri"/>
          <w:iCs w:val="0"/>
          <w:sz w:val="22"/>
          <w:szCs w:val="22"/>
        </w:rPr>
        <w:t xml:space="preserve">provided that the operation of this Clause 7.4 shall be without prejudice to any right which the </w:t>
      </w:r>
      <w:r w:rsidR="00CB1ADF">
        <w:rPr>
          <w:rFonts w:ascii="Calibri" w:hAnsi="Calibri" w:cs="Calibri"/>
          <w:iCs w:val="0"/>
          <w:sz w:val="22"/>
          <w:szCs w:val="22"/>
        </w:rPr>
        <w:t>Buyer</w:t>
      </w:r>
      <w:r w:rsidRPr="00E87C34">
        <w:rPr>
          <w:rFonts w:ascii="Calibri" w:hAnsi="Calibri" w:cs="Calibri"/>
          <w:iCs w:val="0"/>
          <w:sz w:val="22"/>
          <w:szCs w:val="22"/>
        </w:rPr>
        <w:t xml:space="preserve"> may have to terminate this </w:t>
      </w:r>
      <w:r w:rsidR="001D7FB4">
        <w:rPr>
          <w:rFonts w:ascii="Calibri" w:hAnsi="Calibri" w:cs="Calibri"/>
          <w:iCs w:val="0"/>
          <w:sz w:val="22"/>
          <w:szCs w:val="22"/>
        </w:rPr>
        <w:t>Contract</w:t>
      </w:r>
      <w:r w:rsidRPr="00E87C34">
        <w:rPr>
          <w:rFonts w:ascii="Calibri" w:hAnsi="Calibri" w:cs="Calibri"/>
          <w:iCs w:val="0"/>
          <w:sz w:val="22"/>
          <w:szCs w:val="22"/>
        </w:rPr>
        <w:t xml:space="preserve"> and/or to claim damages from the Supplier as a result of such Unacceptable KPI Failure.</w:t>
      </w:r>
    </w:p>
    <w:p w14:paraId="42A0D6E7"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The Supplier:</w:t>
      </w:r>
    </w:p>
    <w:p w14:paraId="2F61244D"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agrees that the application of Clause 7.4 is commercially justifiable where an Unacceptable KPI Failure occurs; and </w:t>
      </w:r>
    </w:p>
    <w:p w14:paraId="3CBA6348"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acknowledges that it has taken legal advice on the application of Clause 7.4 and has had the opportunity to price for that risk when calculating the Service Charges.</w:t>
      </w:r>
    </w:p>
    <w:p w14:paraId="557F9BAB"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Critical Performance Failure</w:t>
      </w:r>
    </w:p>
    <w:p w14:paraId="1B83D926" w14:textId="42BDB8C2"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If a Critical Performance Failure occurs, the </w:t>
      </w:r>
      <w:r w:rsidR="00CB1ADF">
        <w:rPr>
          <w:rFonts w:ascii="Calibri" w:hAnsi="Calibri" w:cs="Calibri"/>
          <w:sz w:val="22"/>
          <w:szCs w:val="22"/>
        </w:rPr>
        <w:t>Buyer</w:t>
      </w:r>
      <w:r w:rsidRPr="00E87C34">
        <w:rPr>
          <w:rFonts w:ascii="Calibri" w:hAnsi="Calibri" w:cs="Calibri"/>
          <w:sz w:val="22"/>
          <w:szCs w:val="22"/>
        </w:rPr>
        <w:t xml:space="preserve"> may exercise its rights to terminate this </w:t>
      </w:r>
      <w:r w:rsidR="001D7FB4">
        <w:rPr>
          <w:rFonts w:ascii="Calibri" w:hAnsi="Calibri" w:cs="Calibri"/>
          <w:sz w:val="22"/>
          <w:szCs w:val="22"/>
        </w:rPr>
        <w:t>Contract</w:t>
      </w:r>
      <w:r w:rsidRPr="00E87C34">
        <w:rPr>
          <w:rFonts w:ascii="Calibri" w:hAnsi="Calibri" w:cs="Calibri"/>
          <w:sz w:val="22"/>
          <w:szCs w:val="22"/>
        </w:rPr>
        <w:t xml:space="preserve"> in whole or in part pursuant to Clause 33.1 or 33.2 (</w:t>
      </w:r>
      <w:r w:rsidRPr="00E87C34">
        <w:rPr>
          <w:rFonts w:ascii="Calibri" w:hAnsi="Calibri" w:cs="Calibri"/>
          <w:i/>
          <w:sz w:val="22"/>
          <w:szCs w:val="22"/>
        </w:rPr>
        <w:t xml:space="preserve">Termination by the </w:t>
      </w:r>
      <w:r w:rsidR="00CB1ADF">
        <w:rPr>
          <w:rFonts w:ascii="Calibri" w:hAnsi="Calibri" w:cs="Calibri"/>
          <w:i/>
          <w:sz w:val="22"/>
          <w:szCs w:val="22"/>
        </w:rPr>
        <w:t>Buyer</w:t>
      </w:r>
      <w:r w:rsidRPr="00E87C34">
        <w:rPr>
          <w:rFonts w:ascii="Calibri" w:hAnsi="Calibri" w:cs="Calibri"/>
          <w:sz w:val="22"/>
          <w:szCs w:val="22"/>
        </w:rPr>
        <w:t>).</w:t>
      </w:r>
    </w:p>
    <w:p w14:paraId="2C2E3B1B"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 xml:space="preserve">Changes to Performance Indicators and Service Credits </w:t>
      </w:r>
    </w:p>
    <w:p w14:paraId="049E4C69" w14:textId="41F7B8C4"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Not more than once in each Contract Year the </w:t>
      </w:r>
      <w:r w:rsidR="00CB1ADF">
        <w:rPr>
          <w:rFonts w:ascii="Calibri" w:hAnsi="Calibri" w:cs="Calibri"/>
          <w:sz w:val="22"/>
          <w:szCs w:val="22"/>
        </w:rPr>
        <w:t>Buyer</w:t>
      </w:r>
      <w:r w:rsidRPr="00E87C34">
        <w:rPr>
          <w:rFonts w:ascii="Calibri" w:hAnsi="Calibri" w:cs="Calibri"/>
          <w:sz w:val="22"/>
          <w:szCs w:val="22"/>
        </w:rPr>
        <w:t xml:space="preserve"> may, on giving the Supplier at least 3 months’ notice:</w:t>
      </w:r>
    </w:p>
    <w:p w14:paraId="47E60434"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change the weighting that applies in respect of one or more specific Key Performance Indicators; and/or</w:t>
      </w:r>
    </w:p>
    <w:p w14:paraId="5E3C113C" w14:textId="77777777" w:rsidR="00B14218" w:rsidRPr="00E87C34" w:rsidRDefault="00A14AF9" w:rsidP="00E87C34">
      <w:pPr>
        <w:pStyle w:val="Heading3"/>
        <w:keepNext/>
        <w:widowControl/>
        <w:numPr>
          <w:ilvl w:val="2"/>
          <w:numId w:val="3"/>
        </w:numPr>
        <w:rPr>
          <w:rFonts w:ascii="Calibri" w:hAnsi="Calibri" w:cs="Calibri"/>
          <w:sz w:val="22"/>
          <w:szCs w:val="22"/>
        </w:rPr>
      </w:pPr>
      <w:r w:rsidRPr="00E87C34">
        <w:rPr>
          <w:rFonts w:ascii="Calibri" w:hAnsi="Calibri" w:cs="Calibri"/>
          <w:sz w:val="22"/>
          <w:szCs w:val="22"/>
        </w:rPr>
        <w:t>convert one or more:</w:t>
      </w:r>
    </w:p>
    <w:p w14:paraId="416E1C8A" w14:textId="77777777" w:rsidR="00B14218" w:rsidRPr="00E87C34" w:rsidRDefault="00A14AF9" w:rsidP="00E87C34">
      <w:pPr>
        <w:pStyle w:val="Heading4"/>
        <w:numPr>
          <w:ilvl w:val="3"/>
          <w:numId w:val="3"/>
        </w:numPr>
        <w:ind w:left="2127" w:hanging="709"/>
        <w:rPr>
          <w:rFonts w:ascii="Calibri" w:hAnsi="Calibri" w:cs="Calibri"/>
          <w:sz w:val="22"/>
          <w:szCs w:val="22"/>
        </w:rPr>
      </w:pPr>
      <w:r w:rsidRPr="00E87C34">
        <w:rPr>
          <w:rFonts w:ascii="Calibri" w:hAnsi="Calibri" w:cs="Calibri"/>
          <w:sz w:val="22"/>
          <w:szCs w:val="22"/>
        </w:rPr>
        <w:t>Key Performance Indicators into a Subsidiary Performance Indicator; and/or</w:t>
      </w:r>
    </w:p>
    <w:p w14:paraId="3849A9A2" w14:textId="32CB54D6" w:rsidR="00B14218" w:rsidRPr="00E87C34" w:rsidRDefault="00A14AF9" w:rsidP="00E87C34">
      <w:pPr>
        <w:pStyle w:val="Heading4"/>
        <w:numPr>
          <w:ilvl w:val="3"/>
          <w:numId w:val="3"/>
        </w:numPr>
        <w:ind w:left="2127" w:hanging="709"/>
        <w:rPr>
          <w:rFonts w:ascii="Calibri" w:hAnsi="Calibri" w:cs="Calibri"/>
          <w:sz w:val="22"/>
          <w:szCs w:val="22"/>
        </w:rPr>
      </w:pPr>
      <w:r w:rsidRPr="00E87C34">
        <w:rPr>
          <w:rFonts w:ascii="Calibri" w:hAnsi="Calibri" w:cs="Calibri"/>
          <w:sz w:val="22"/>
          <w:szCs w:val="22"/>
        </w:rPr>
        <w:t>Subsidiary Performance Indicators into a Key Performance Indicator</w:t>
      </w:r>
      <w:r w:rsidRPr="00E87C34">
        <w:rPr>
          <w:rFonts w:ascii="Calibri" w:hAnsi="Calibri" w:cs="Calibri"/>
          <w:iCs/>
          <w:sz w:val="22"/>
          <w:szCs w:val="22"/>
        </w:rPr>
        <w:t xml:space="preserve"> (in which event the </w:t>
      </w:r>
      <w:r w:rsidR="00CB1ADF">
        <w:rPr>
          <w:rFonts w:ascii="Calibri" w:hAnsi="Calibri" w:cs="Calibri"/>
          <w:iCs/>
          <w:sz w:val="22"/>
          <w:szCs w:val="22"/>
        </w:rPr>
        <w:t>Buyer</w:t>
      </w:r>
      <w:r w:rsidRPr="00E87C34">
        <w:rPr>
          <w:rFonts w:ascii="Calibri" w:hAnsi="Calibri" w:cs="Calibri"/>
          <w:iCs/>
          <w:sz w:val="22"/>
          <w:szCs w:val="22"/>
        </w:rPr>
        <w:t xml:space="preserve"> shall also set out in the notice details of what will constitute a Minor KPI Failure, a Serious KPI Failure and a Severe KPI Failure for the new Key Performance Indicator).</w:t>
      </w:r>
    </w:p>
    <w:p w14:paraId="7CFD7AF9" w14:textId="4CA3FF78"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The Supplier shall not be entitled to object to any changes made by the </w:t>
      </w:r>
      <w:r w:rsidR="00CB1ADF">
        <w:rPr>
          <w:rFonts w:ascii="Calibri" w:hAnsi="Calibri" w:cs="Calibri"/>
          <w:sz w:val="22"/>
          <w:szCs w:val="22"/>
        </w:rPr>
        <w:t>Buyer</w:t>
      </w:r>
      <w:r w:rsidRPr="00E87C34">
        <w:rPr>
          <w:rFonts w:ascii="Calibri" w:hAnsi="Calibri" w:cs="Calibri"/>
          <w:sz w:val="22"/>
          <w:szCs w:val="22"/>
        </w:rPr>
        <w:t xml:space="preserve"> under Clause 7.</w:t>
      </w:r>
      <w:r w:rsidR="008C497A" w:rsidRPr="00E87C34">
        <w:rPr>
          <w:rFonts w:ascii="Calibri" w:hAnsi="Calibri" w:cs="Calibri"/>
          <w:sz w:val="22"/>
          <w:szCs w:val="22"/>
        </w:rPr>
        <w:t>7</w:t>
      </w:r>
      <w:r w:rsidRPr="00E87C34">
        <w:rPr>
          <w:rFonts w:ascii="Calibri" w:hAnsi="Calibri" w:cs="Calibri"/>
          <w:sz w:val="22"/>
          <w:szCs w:val="22"/>
        </w:rPr>
        <w:t xml:space="preserve">, or increase the Service Charges as a result of </w:t>
      </w:r>
      <w:r w:rsidR="008C497A" w:rsidRPr="00E87C34">
        <w:rPr>
          <w:rFonts w:ascii="Calibri" w:hAnsi="Calibri" w:cs="Calibri"/>
          <w:sz w:val="22"/>
          <w:szCs w:val="22"/>
        </w:rPr>
        <w:t xml:space="preserve">such </w:t>
      </w:r>
      <w:r w:rsidRPr="00E87C34">
        <w:rPr>
          <w:rFonts w:ascii="Calibri" w:hAnsi="Calibri" w:cs="Calibri"/>
          <w:sz w:val="22"/>
          <w:szCs w:val="22"/>
        </w:rPr>
        <w:t xml:space="preserve">changes provided that: </w:t>
      </w:r>
    </w:p>
    <w:p w14:paraId="23639B78" w14:textId="77777777" w:rsidR="00B14218" w:rsidRPr="00E87C34" w:rsidRDefault="00A14AF9" w:rsidP="00D3776B">
      <w:pPr>
        <w:pStyle w:val="Heading3"/>
        <w:numPr>
          <w:ilvl w:val="2"/>
          <w:numId w:val="67"/>
        </w:numPr>
        <w:tabs>
          <w:tab w:val="clear" w:pos="809"/>
          <w:tab w:val="num" w:pos="1429"/>
        </w:tabs>
        <w:ind w:left="1429"/>
        <w:rPr>
          <w:rFonts w:ascii="Calibri" w:hAnsi="Calibri" w:cs="Calibri"/>
          <w:sz w:val="22"/>
          <w:szCs w:val="22"/>
        </w:rPr>
      </w:pPr>
      <w:r w:rsidRPr="00E87C34">
        <w:rPr>
          <w:rFonts w:ascii="Calibri" w:hAnsi="Calibri" w:cs="Calibri"/>
          <w:sz w:val="22"/>
          <w:szCs w:val="22"/>
        </w:rPr>
        <w:t xml:space="preserve">the total number of Key Performance Indicators does not exceed 20; </w:t>
      </w:r>
    </w:p>
    <w:p w14:paraId="3F500B8F" w14:textId="0A9324E3" w:rsidR="00B14218" w:rsidRPr="00E87C34" w:rsidRDefault="00A14AF9" w:rsidP="00D3776B">
      <w:pPr>
        <w:pStyle w:val="Heading3"/>
        <w:numPr>
          <w:ilvl w:val="2"/>
          <w:numId w:val="67"/>
        </w:numPr>
        <w:tabs>
          <w:tab w:val="clear" w:pos="809"/>
          <w:tab w:val="num" w:pos="1429"/>
        </w:tabs>
        <w:ind w:left="1429"/>
        <w:rPr>
          <w:rFonts w:ascii="Calibri" w:hAnsi="Calibri" w:cs="Calibri"/>
          <w:sz w:val="22"/>
          <w:szCs w:val="22"/>
        </w:rPr>
      </w:pPr>
      <w:r w:rsidRPr="00E87C34">
        <w:rPr>
          <w:rFonts w:ascii="Calibri" w:hAnsi="Calibri" w:cs="Calibri"/>
          <w:sz w:val="22"/>
          <w:szCs w:val="22"/>
        </w:rPr>
        <w:t xml:space="preserve">the principal purpose of the change is to reflect changes in the </w:t>
      </w:r>
      <w:r w:rsidR="00CB1ADF">
        <w:rPr>
          <w:rFonts w:ascii="Calibri" w:hAnsi="Calibri" w:cs="Calibri"/>
          <w:sz w:val="22"/>
          <w:szCs w:val="22"/>
        </w:rPr>
        <w:t>Buyer</w:t>
      </w:r>
      <w:r w:rsidRPr="00E87C34">
        <w:rPr>
          <w:rFonts w:ascii="Calibri" w:hAnsi="Calibri" w:cs="Calibri"/>
          <w:sz w:val="22"/>
          <w:szCs w:val="22"/>
        </w:rPr>
        <w:t>’s business requirements and/or priorities or to reflect changing industry standards; and</w:t>
      </w:r>
    </w:p>
    <w:p w14:paraId="7CD832EE" w14:textId="77777777" w:rsidR="00B14218" w:rsidRPr="00E87C34" w:rsidRDefault="00A14AF9" w:rsidP="00D3776B">
      <w:pPr>
        <w:pStyle w:val="Heading3"/>
        <w:numPr>
          <w:ilvl w:val="2"/>
          <w:numId w:val="67"/>
        </w:numPr>
        <w:tabs>
          <w:tab w:val="clear" w:pos="809"/>
          <w:tab w:val="num" w:pos="1429"/>
        </w:tabs>
        <w:ind w:left="1429"/>
        <w:rPr>
          <w:rFonts w:ascii="Calibri" w:hAnsi="Calibri" w:cs="Calibri"/>
          <w:sz w:val="22"/>
          <w:szCs w:val="22"/>
        </w:rPr>
      </w:pPr>
      <w:r w:rsidRPr="00E87C34">
        <w:rPr>
          <w:rFonts w:ascii="Calibri" w:hAnsi="Calibri" w:cs="Calibri"/>
          <w:sz w:val="22"/>
          <w:szCs w:val="22"/>
        </w:rPr>
        <w:t>there is no change to the Service Credit Cap.</w:t>
      </w:r>
    </w:p>
    <w:p w14:paraId="0D26C754" w14:textId="77777777" w:rsidR="00B14218" w:rsidRPr="00E87C34" w:rsidRDefault="00A14AF9" w:rsidP="00E87C34">
      <w:pPr>
        <w:pStyle w:val="Heading1"/>
        <w:widowControl/>
        <w:numPr>
          <w:ilvl w:val="0"/>
          <w:numId w:val="3"/>
        </w:numPr>
        <w:rPr>
          <w:rFonts w:ascii="Calibri" w:hAnsi="Calibri" w:cs="Calibri"/>
          <w:sz w:val="22"/>
          <w:szCs w:val="22"/>
        </w:rPr>
      </w:pPr>
      <w:bookmarkStart w:id="67" w:name="_Ref72075516"/>
      <w:bookmarkStart w:id="68" w:name="_Ref72075642"/>
      <w:bookmarkStart w:id="69" w:name="_Ref72075660"/>
      <w:bookmarkStart w:id="70" w:name="_Ref72075671"/>
      <w:bookmarkStart w:id="71" w:name="_Ref72076082"/>
      <w:bookmarkStart w:id="72" w:name="_Toc127759056"/>
      <w:bookmarkStart w:id="73" w:name="_Toc139080063"/>
      <w:bookmarkStart w:id="74" w:name="_Toc46347990"/>
      <w:bookmarkEnd w:id="55"/>
      <w:bookmarkEnd w:id="56"/>
      <w:bookmarkEnd w:id="57"/>
      <w:bookmarkEnd w:id="58"/>
      <w:bookmarkEnd w:id="59"/>
      <w:bookmarkEnd w:id="66"/>
      <w:r w:rsidRPr="00E87C34">
        <w:rPr>
          <w:rFonts w:ascii="Calibri" w:hAnsi="Calibri" w:cs="Calibri"/>
          <w:sz w:val="22"/>
          <w:szCs w:val="22"/>
        </w:rPr>
        <w:lastRenderedPageBreak/>
        <w:t>SERVICES IMPROVEMENT</w:t>
      </w:r>
      <w:bookmarkEnd w:id="67"/>
      <w:bookmarkEnd w:id="68"/>
      <w:bookmarkEnd w:id="69"/>
      <w:bookmarkEnd w:id="70"/>
      <w:bookmarkEnd w:id="71"/>
      <w:bookmarkEnd w:id="72"/>
      <w:bookmarkEnd w:id="73"/>
      <w:bookmarkEnd w:id="74"/>
    </w:p>
    <w:p w14:paraId="23B9A687" w14:textId="77777777" w:rsidR="00B14218" w:rsidRPr="00E87C34" w:rsidRDefault="00A14AF9" w:rsidP="00E87C34">
      <w:pPr>
        <w:pStyle w:val="Heading2"/>
        <w:keepNext/>
        <w:widowControl/>
        <w:numPr>
          <w:ilvl w:val="1"/>
          <w:numId w:val="5"/>
        </w:numPr>
        <w:rPr>
          <w:rFonts w:ascii="Calibri" w:hAnsi="Calibri" w:cs="Calibri"/>
          <w:sz w:val="22"/>
          <w:szCs w:val="22"/>
        </w:rPr>
      </w:pPr>
      <w:bookmarkStart w:id="75" w:name="_Ref63840855"/>
      <w:bookmarkStart w:id="76" w:name="_Toc139080064"/>
      <w:r w:rsidRPr="00E87C34">
        <w:rPr>
          <w:rFonts w:ascii="Calibri" w:hAnsi="Calibri" w:cs="Calibri"/>
          <w:sz w:val="22"/>
          <w:szCs w:val="22"/>
        </w:rPr>
        <w:t xml:space="preserve">The Supplier shall have an ongoing obligation throughout the Term to identify new or potential improvements to the Services in accordance with this Clause 8.  As part of this obligation the Supplier shall identify and report to the </w:t>
      </w:r>
      <w:r w:rsidR="002B4FCC" w:rsidRPr="00E87C34">
        <w:rPr>
          <w:rFonts w:ascii="Calibri" w:hAnsi="Calibri" w:cs="Calibri"/>
          <w:sz w:val="22"/>
          <w:szCs w:val="22"/>
        </w:rPr>
        <w:t xml:space="preserve">Programme </w:t>
      </w:r>
      <w:r w:rsidRPr="00E87C34">
        <w:rPr>
          <w:rFonts w:ascii="Calibri" w:hAnsi="Calibri" w:cs="Calibri"/>
          <w:sz w:val="22"/>
          <w:szCs w:val="22"/>
        </w:rPr>
        <w:t>Board once every 12 months on:</w:t>
      </w:r>
      <w:bookmarkEnd w:id="75"/>
      <w:bookmarkEnd w:id="76"/>
      <w:r w:rsidRPr="00E87C34">
        <w:rPr>
          <w:rFonts w:ascii="Calibri" w:hAnsi="Calibri" w:cs="Calibri"/>
          <w:sz w:val="22"/>
          <w:szCs w:val="22"/>
        </w:rPr>
        <w:t xml:space="preserve">  </w:t>
      </w:r>
    </w:p>
    <w:p w14:paraId="243647AF" w14:textId="35E488EC" w:rsidR="00B14218" w:rsidRPr="00E87C34" w:rsidRDefault="00A14AF9" w:rsidP="00E87C34">
      <w:pPr>
        <w:pStyle w:val="Heading3"/>
        <w:numPr>
          <w:ilvl w:val="2"/>
          <w:numId w:val="3"/>
        </w:numPr>
        <w:rPr>
          <w:rFonts w:ascii="Calibri" w:hAnsi="Calibri" w:cs="Calibri"/>
          <w:sz w:val="22"/>
          <w:szCs w:val="22"/>
        </w:rPr>
      </w:pPr>
      <w:bookmarkStart w:id="77" w:name="_Ref489946316"/>
      <w:bookmarkStart w:id="78" w:name="_Toc139080065"/>
      <w:r w:rsidRPr="00E87C34">
        <w:rPr>
          <w:rFonts w:ascii="Calibri" w:hAnsi="Calibri" w:cs="Calibri"/>
          <w:sz w:val="22"/>
          <w:szCs w:val="22"/>
        </w:rPr>
        <w:t xml:space="preserve">the emergence of new and evolving relevant technologies which could improve the IT Environment and/or the Services, and those technological advances potentially available to the Supplier and the </w:t>
      </w:r>
      <w:r w:rsidR="00CB1ADF">
        <w:rPr>
          <w:rFonts w:ascii="Calibri" w:hAnsi="Calibri" w:cs="Calibri"/>
          <w:sz w:val="22"/>
          <w:szCs w:val="22"/>
        </w:rPr>
        <w:t>Buyer</w:t>
      </w:r>
      <w:r w:rsidRPr="00E87C34">
        <w:rPr>
          <w:rFonts w:ascii="Calibri" w:hAnsi="Calibri" w:cs="Calibri"/>
          <w:sz w:val="22"/>
          <w:szCs w:val="22"/>
        </w:rPr>
        <w:t xml:space="preserve"> which the Parties may wish to adopt</w:t>
      </w:r>
      <w:bookmarkEnd w:id="77"/>
      <w:r w:rsidRPr="00E87C34">
        <w:rPr>
          <w:rFonts w:ascii="Calibri" w:hAnsi="Calibri" w:cs="Calibri"/>
          <w:sz w:val="22"/>
          <w:szCs w:val="22"/>
        </w:rPr>
        <w:t xml:space="preserve">; </w:t>
      </w:r>
      <w:bookmarkEnd w:id="78"/>
    </w:p>
    <w:p w14:paraId="5168D8B8" w14:textId="77777777" w:rsidR="00B14218" w:rsidRPr="00E87C34" w:rsidRDefault="00A14AF9" w:rsidP="00E87C34">
      <w:pPr>
        <w:pStyle w:val="Heading3"/>
        <w:numPr>
          <w:ilvl w:val="2"/>
          <w:numId w:val="3"/>
        </w:numPr>
        <w:rPr>
          <w:rFonts w:ascii="Calibri" w:hAnsi="Calibri" w:cs="Calibri"/>
          <w:sz w:val="22"/>
          <w:szCs w:val="22"/>
        </w:rPr>
      </w:pPr>
      <w:bookmarkStart w:id="79" w:name="_Ref489946319"/>
      <w:bookmarkStart w:id="80" w:name="_Toc139080066"/>
      <w:r w:rsidRPr="00E87C34">
        <w:rPr>
          <w:rFonts w:ascii="Calibri" w:hAnsi="Calibri" w:cs="Calibri"/>
          <w:sz w:val="22"/>
          <w:szCs w:val="22"/>
        </w:rPr>
        <w:t>new or potential improvements to the Services including the quality, responsiveness, procedures, benchmarking methods, likely performance mechanisms and customer support services in relation to the Service</w:t>
      </w:r>
      <w:bookmarkEnd w:id="79"/>
      <w:r w:rsidRPr="00E87C34">
        <w:rPr>
          <w:rFonts w:ascii="Calibri" w:hAnsi="Calibri" w:cs="Calibri"/>
          <w:sz w:val="22"/>
          <w:szCs w:val="22"/>
        </w:rPr>
        <w:t xml:space="preserve">s; </w:t>
      </w:r>
      <w:bookmarkEnd w:id="80"/>
    </w:p>
    <w:p w14:paraId="3E4EE402" w14:textId="2243579F" w:rsidR="00B14218" w:rsidRPr="00E87C34" w:rsidRDefault="00A14AF9" w:rsidP="00E87C34">
      <w:pPr>
        <w:pStyle w:val="Heading3"/>
        <w:numPr>
          <w:ilvl w:val="2"/>
          <w:numId w:val="3"/>
        </w:numPr>
        <w:rPr>
          <w:rFonts w:ascii="Calibri" w:hAnsi="Calibri" w:cs="Calibri"/>
          <w:sz w:val="22"/>
          <w:szCs w:val="22"/>
        </w:rPr>
      </w:pPr>
      <w:bookmarkStart w:id="81" w:name="_Toc139080067"/>
      <w:r w:rsidRPr="00E87C34">
        <w:rPr>
          <w:rFonts w:ascii="Calibri" w:hAnsi="Calibri" w:cs="Calibri"/>
          <w:sz w:val="22"/>
          <w:szCs w:val="22"/>
        </w:rPr>
        <w:t xml:space="preserve">new or potential improvements to the interfaces or integration of the Services with other services provided by third parties or the </w:t>
      </w:r>
      <w:r w:rsidR="00CB1ADF">
        <w:rPr>
          <w:rFonts w:ascii="Calibri" w:hAnsi="Calibri" w:cs="Calibri"/>
          <w:sz w:val="22"/>
          <w:szCs w:val="22"/>
        </w:rPr>
        <w:t>Buyer</w:t>
      </w:r>
      <w:r w:rsidRPr="00E87C34">
        <w:rPr>
          <w:rFonts w:ascii="Calibri" w:hAnsi="Calibri" w:cs="Calibri"/>
          <w:sz w:val="22"/>
          <w:szCs w:val="22"/>
        </w:rPr>
        <w:t xml:space="preserve"> which might result in efficiency or productivity gains or in reduction of operational risk; </w:t>
      </w:r>
      <w:bookmarkEnd w:id="81"/>
    </w:p>
    <w:p w14:paraId="738E0068" w14:textId="6F7E7648" w:rsidR="00B14218" w:rsidRPr="00E87C34" w:rsidRDefault="00A14AF9" w:rsidP="00E87C34">
      <w:pPr>
        <w:pStyle w:val="Heading3"/>
        <w:numPr>
          <w:ilvl w:val="2"/>
          <w:numId w:val="3"/>
        </w:numPr>
        <w:rPr>
          <w:rFonts w:ascii="Calibri" w:hAnsi="Calibri" w:cs="Calibri"/>
          <w:sz w:val="22"/>
          <w:szCs w:val="22"/>
        </w:rPr>
      </w:pPr>
      <w:bookmarkStart w:id="82" w:name="_Toc139080068"/>
      <w:r w:rsidRPr="00E87C34">
        <w:rPr>
          <w:rFonts w:ascii="Calibri" w:hAnsi="Calibri" w:cs="Calibri"/>
          <w:sz w:val="22"/>
          <w:szCs w:val="22"/>
        </w:rPr>
        <w:t xml:space="preserve">changes in business processes and ways of working that would enable the Services to be delivered at lower cost and/or with greater benefits to the </w:t>
      </w:r>
      <w:r w:rsidR="00CB1ADF">
        <w:rPr>
          <w:rFonts w:ascii="Calibri" w:hAnsi="Calibri" w:cs="Calibri"/>
          <w:sz w:val="22"/>
          <w:szCs w:val="22"/>
        </w:rPr>
        <w:t>Buyer</w:t>
      </w:r>
      <w:bookmarkEnd w:id="82"/>
      <w:r w:rsidRPr="00E87C34">
        <w:rPr>
          <w:rFonts w:ascii="Calibri" w:hAnsi="Calibri" w:cs="Calibri"/>
          <w:sz w:val="22"/>
          <w:szCs w:val="22"/>
        </w:rPr>
        <w:t>; and/or</w:t>
      </w:r>
    </w:p>
    <w:p w14:paraId="29B29443"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changes to the IT Environment, business processes and ways of working that would enable reductions in the total energy consumed in the delivery of Services.</w:t>
      </w:r>
    </w:p>
    <w:p w14:paraId="42EE9931" w14:textId="616E14ED" w:rsidR="00B14218" w:rsidRPr="00E87C34" w:rsidRDefault="00A14AF9" w:rsidP="00E87C34">
      <w:pPr>
        <w:pStyle w:val="Heading2"/>
        <w:widowControl/>
        <w:numPr>
          <w:ilvl w:val="1"/>
          <w:numId w:val="5"/>
        </w:numPr>
        <w:rPr>
          <w:rFonts w:ascii="Calibri" w:hAnsi="Calibri" w:cs="Calibri"/>
          <w:sz w:val="22"/>
          <w:szCs w:val="22"/>
        </w:rPr>
      </w:pPr>
      <w:bookmarkStart w:id="83" w:name="_Ref63840710"/>
      <w:bookmarkStart w:id="84" w:name="_Toc139080069"/>
      <w:r w:rsidRPr="00E87C34">
        <w:rPr>
          <w:rFonts w:ascii="Calibri" w:hAnsi="Calibri" w:cs="Calibri"/>
          <w:sz w:val="22"/>
          <w:szCs w:val="22"/>
        </w:rPr>
        <w:t xml:space="preserve">The Supplier shall ensure that the information that it provides to the </w:t>
      </w:r>
      <w:r w:rsidR="00CB1ADF">
        <w:rPr>
          <w:rFonts w:ascii="Calibri" w:hAnsi="Calibri" w:cs="Calibri"/>
          <w:sz w:val="22"/>
          <w:szCs w:val="22"/>
        </w:rPr>
        <w:t>Buyer</w:t>
      </w:r>
      <w:r w:rsidRPr="00E87C34">
        <w:rPr>
          <w:rFonts w:ascii="Calibri" w:hAnsi="Calibri" w:cs="Calibri"/>
          <w:sz w:val="22"/>
          <w:szCs w:val="22"/>
        </w:rPr>
        <w:t xml:space="preserve"> shall be sufficient for the </w:t>
      </w:r>
      <w:r w:rsidR="00CB1ADF">
        <w:rPr>
          <w:rFonts w:ascii="Calibri" w:hAnsi="Calibri" w:cs="Calibri"/>
          <w:sz w:val="22"/>
          <w:szCs w:val="22"/>
        </w:rPr>
        <w:t>Buyer</w:t>
      </w:r>
      <w:r w:rsidRPr="00E87C34">
        <w:rPr>
          <w:rFonts w:ascii="Calibri" w:hAnsi="Calibri" w:cs="Calibri"/>
          <w:sz w:val="22"/>
          <w:szCs w:val="22"/>
        </w:rPr>
        <w:t xml:space="preserve"> to decide whether any improvement should be implemented. The Supplier shall provide any further information that the </w:t>
      </w:r>
      <w:r w:rsidR="00CB1ADF">
        <w:rPr>
          <w:rFonts w:ascii="Calibri" w:hAnsi="Calibri" w:cs="Calibri"/>
          <w:sz w:val="22"/>
          <w:szCs w:val="22"/>
        </w:rPr>
        <w:t>Buyer</w:t>
      </w:r>
      <w:r w:rsidRPr="00E87C34">
        <w:rPr>
          <w:rFonts w:ascii="Calibri" w:hAnsi="Calibri" w:cs="Calibri"/>
          <w:sz w:val="22"/>
          <w:szCs w:val="22"/>
        </w:rPr>
        <w:t xml:space="preserve"> requests.</w:t>
      </w:r>
      <w:bookmarkEnd w:id="83"/>
      <w:bookmarkEnd w:id="84"/>
    </w:p>
    <w:p w14:paraId="5677D83F" w14:textId="1BB53327" w:rsidR="00B14218" w:rsidRPr="00E87C34" w:rsidRDefault="00A14AF9" w:rsidP="00E87C34">
      <w:pPr>
        <w:pStyle w:val="Heading2"/>
        <w:numPr>
          <w:ilvl w:val="1"/>
          <w:numId w:val="3"/>
        </w:numPr>
        <w:rPr>
          <w:rFonts w:ascii="Calibri" w:hAnsi="Calibri" w:cs="Calibri"/>
          <w:sz w:val="22"/>
          <w:szCs w:val="22"/>
        </w:rPr>
      </w:pPr>
      <w:bookmarkStart w:id="85" w:name="_Toc139080072"/>
      <w:bookmarkStart w:id="86" w:name="_Ref63840778"/>
      <w:bookmarkStart w:id="87" w:name="_Ref63841800"/>
      <w:r w:rsidRPr="00E87C34">
        <w:rPr>
          <w:rFonts w:ascii="Calibri" w:hAnsi="Calibri" w:cs="Calibri"/>
          <w:sz w:val="22"/>
          <w:szCs w:val="22"/>
        </w:rPr>
        <w:t xml:space="preserve">If the </w:t>
      </w:r>
      <w:r w:rsidR="00CB1ADF">
        <w:rPr>
          <w:rFonts w:ascii="Calibri" w:hAnsi="Calibri" w:cs="Calibri"/>
          <w:sz w:val="22"/>
          <w:szCs w:val="22"/>
        </w:rPr>
        <w:t>Buyer</w:t>
      </w:r>
      <w:r w:rsidRPr="00E87C34">
        <w:rPr>
          <w:rFonts w:ascii="Calibri" w:hAnsi="Calibri" w:cs="Calibri"/>
          <w:sz w:val="22"/>
          <w:szCs w:val="22"/>
        </w:rPr>
        <w:t xml:space="preserve"> wishes to incorporate any improvement identified by the Supplier the </w:t>
      </w:r>
      <w:r w:rsidR="00CB1ADF">
        <w:rPr>
          <w:rFonts w:ascii="Calibri" w:hAnsi="Calibri" w:cs="Calibri"/>
          <w:sz w:val="22"/>
          <w:szCs w:val="22"/>
        </w:rPr>
        <w:t>Buyer</w:t>
      </w:r>
      <w:r w:rsidRPr="00E87C34">
        <w:rPr>
          <w:rFonts w:ascii="Calibri" w:hAnsi="Calibri" w:cs="Calibri"/>
          <w:sz w:val="22"/>
          <w:szCs w:val="22"/>
        </w:rPr>
        <w:t xml:space="preserve"> shall send the Supplier a Change Request</w:t>
      </w:r>
      <w:bookmarkEnd w:id="85"/>
      <w:r w:rsidRPr="00E87C34">
        <w:rPr>
          <w:rFonts w:ascii="Calibri" w:hAnsi="Calibri" w:cs="Calibri"/>
          <w:sz w:val="22"/>
          <w:szCs w:val="22"/>
        </w:rPr>
        <w:t xml:space="preserve"> in accordance with the Change Control Procedure.</w:t>
      </w:r>
      <w:bookmarkEnd w:id="86"/>
      <w:bookmarkEnd w:id="87"/>
    </w:p>
    <w:p w14:paraId="4EAFD4DC" w14:textId="77777777" w:rsidR="00B14218" w:rsidRPr="00E87C34" w:rsidRDefault="00A14AF9" w:rsidP="00E87C34">
      <w:pPr>
        <w:pStyle w:val="Heading1"/>
        <w:widowControl/>
        <w:numPr>
          <w:ilvl w:val="0"/>
          <w:numId w:val="3"/>
        </w:numPr>
        <w:rPr>
          <w:rFonts w:ascii="Calibri" w:hAnsi="Calibri" w:cs="Calibri"/>
          <w:sz w:val="22"/>
          <w:szCs w:val="22"/>
        </w:rPr>
      </w:pPr>
      <w:bookmarkStart w:id="88" w:name="_Toc127759057"/>
      <w:bookmarkStart w:id="89" w:name="_Toc139080076"/>
      <w:bookmarkStart w:id="90" w:name="_Toc46347991"/>
      <w:r w:rsidRPr="00E87C34">
        <w:rPr>
          <w:rFonts w:ascii="Calibri" w:hAnsi="Calibri" w:cs="Calibri"/>
          <w:sz w:val="22"/>
          <w:szCs w:val="22"/>
        </w:rPr>
        <w:t>EQUIPMENT</w:t>
      </w:r>
      <w:bookmarkEnd w:id="88"/>
      <w:bookmarkEnd w:id="89"/>
      <w:r w:rsidRPr="00E87C34">
        <w:rPr>
          <w:rFonts w:ascii="Calibri" w:hAnsi="Calibri" w:cs="Calibri"/>
          <w:sz w:val="22"/>
          <w:szCs w:val="22"/>
        </w:rPr>
        <w:t xml:space="preserve"> AND MAINTENANCE</w:t>
      </w:r>
      <w:bookmarkEnd w:id="90"/>
    </w:p>
    <w:p w14:paraId="4A85CBF2" w14:textId="77777777" w:rsidR="00B14218" w:rsidRPr="00E87C34" w:rsidRDefault="00A14AF9" w:rsidP="00E87C34">
      <w:pPr>
        <w:pStyle w:val="BodyText"/>
        <w:keepNext/>
        <w:rPr>
          <w:rFonts w:ascii="Calibri" w:hAnsi="Calibri" w:cs="Calibri"/>
          <w:b/>
          <w:spacing w:val="-3"/>
          <w:sz w:val="22"/>
          <w:szCs w:val="22"/>
          <w:lang w:val="en-US"/>
        </w:rPr>
      </w:pPr>
      <w:bookmarkStart w:id="91" w:name="_Toc139080077"/>
      <w:r w:rsidRPr="00E87C34">
        <w:rPr>
          <w:rFonts w:ascii="Calibri" w:hAnsi="Calibri" w:cs="Calibri"/>
          <w:b/>
          <w:spacing w:val="-3"/>
          <w:sz w:val="22"/>
          <w:szCs w:val="22"/>
          <w:lang w:val="en-US"/>
        </w:rPr>
        <w:t>Supplier Equipment</w:t>
      </w:r>
    </w:p>
    <w:p w14:paraId="09EDDC75" w14:textId="70F876CE" w:rsidR="00B14218" w:rsidRPr="00E87C34" w:rsidRDefault="00A14AF9" w:rsidP="00E87C34">
      <w:pPr>
        <w:pStyle w:val="Heading2"/>
        <w:widowControl/>
        <w:numPr>
          <w:ilvl w:val="1"/>
          <w:numId w:val="5"/>
        </w:numPr>
        <w:rPr>
          <w:rFonts w:ascii="Calibri" w:hAnsi="Calibri" w:cs="Calibri"/>
          <w:sz w:val="22"/>
          <w:szCs w:val="22"/>
        </w:rPr>
      </w:pPr>
      <w:bookmarkStart w:id="92" w:name="_Toc139080079"/>
      <w:bookmarkEnd w:id="91"/>
      <w:r w:rsidRPr="00E87C34">
        <w:rPr>
          <w:rFonts w:ascii="Calibri" w:hAnsi="Calibri" w:cs="Calibri"/>
          <w:sz w:val="22"/>
          <w:szCs w:val="22"/>
        </w:rPr>
        <w:t xml:space="preserve">The Supplier shall be solely responsible for the cost of carriage of Supplier Equipment to the Sites and to the </w:t>
      </w:r>
      <w:r w:rsidR="00CB1ADF">
        <w:rPr>
          <w:rFonts w:ascii="Calibri" w:hAnsi="Calibri" w:cs="Calibri"/>
          <w:sz w:val="22"/>
          <w:szCs w:val="22"/>
        </w:rPr>
        <w:t>Buyer</w:t>
      </w:r>
      <w:r w:rsidRPr="00E87C34">
        <w:rPr>
          <w:rFonts w:ascii="Calibri" w:hAnsi="Calibri" w:cs="Calibri"/>
          <w:sz w:val="22"/>
          <w:szCs w:val="22"/>
        </w:rPr>
        <w:t xml:space="preserve"> Premises, including its off-loading, removal of all packaging and all other associated costs.  Likewise on termination or expiry of this </w:t>
      </w:r>
      <w:r w:rsidR="001D7FB4">
        <w:rPr>
          <w:rFonts w:ascii="Calibri" w:hAnsi="Calibri" w:cs="Calibri"/>
          <w:sz w:val="22"/>
          <w:szCs w:val="22"/>
        </w:rPr>
        <w:t>Contract</w:t>
      </w:r>
      <w:r w:rsidRPr="00E87C34">
        <w:rPr>
          <w:rFonts w:ascii="Calibri" w:hAnsi="Calibri" w:cs="Calibri"/>
          <w:sz w:val="22"/>
          <w:szCs w:val="22"/>
        </w:rPr>
        <w:t xml:space="preserve"> the Supplier shall be responsible for the removal and safe disposal of all relevant Supplier Equipment from the Sites and the </w:t>
      </w:r>
      <w:r w:rsidR="00CB1ADF">
        <w:rPr>
          <w:rFonts w:ascii="Calibri" w:hAnsi="Calibri" w:cs="Calibri"/>
          <w:sz w:val="22"/>
          <w:szCs w:val="22"/>
        </w:rPr>
        <w:t>Buyer</w:t>
      </w:r>
      <w:r w:rsidRPr="00E87C34">
        <w:rPr>
          <w:rFonts w:ascii="Calibri" w:hAnsi="Calibri" w:cs="Calibri"/>
          <w:sz w:val="22"/>
          <w:szCs w:val="22"/>
        </w:rPr>
        <w:t xml:space="preserve"> Premises, including the cost of packing, carriage and making good the Sites and/or the </w:t>
      </w:r>
      <w:r w:rsidR="00CB1ADF">
        <w:rPr>
          <w:rFonts w:ascii="Calibri" w:hAnsi="Calibri" w:cs="Calibri"/>
          <w:sz w:val="22"/>
          <w:szCs w:val="22"/>
        </w:rPr>
        <w:t>Buyer</w:t>
      </w:r>
      <w:r w:rsidRPr="00E87C34">
        <w:rPr>
          <w:rFonts w:ascii="Calibri" w:hAnsi="Calibri" w:cs="Calibri"/>
          <w:sz w:val="22"/>
          <w:szCs w:val="22"/>
        </w:rPr>
        <w:t xml:space="preserve"> Premises following removal, and taking account of any sustainability requirements, including safe removal of data and recycling requirements.</w:t>
      </w:r>
      <w:bookmarkEnd w:id="92"/>
    </w:p>
    <w:p w14:paraId="052F2A4E" w14:textId="3C6AB675" w:rsidR="00B14218" w:rsidRPr="00E87C34" w:rsidRDefault="00A14AF9" w:rsidP="00E87C34">
      <w:pPr>
        <w:pStyle w:val="Heading2"/>
        <w:widowControl/>
        <w:numPr>
          <w:ilvl w:val="1"/>
          <w:numId w:val="5"/>
        </w:numPr>
        <w:rPr>
          <w:rFonts w:ascii="Calibri" w:eastAsia="Arial Unicode MS" w:hAnsi="Calibri" w:cs="Calibri"/>
          <w:sz w:val="22"/>
          <w:szCs w:val="22"/>
        </w:rPr>
      </w:pPr>
      <w:bookmarkStart w:id="93" w:name="_Toc139080080"/>
      <w:r w:rsidRPr="00E87C34">
        <w:rPr>
          <w:rFonts w:ascii="Calibri" w:hAnsi="Calibri" w:cs="Calibri"/>
          <w:sz w:val="22"/>
          <w:szCs w:val="22"/>
        </w:rPr>
        <w:t xml:space="preserve">All the Supplier's property, including Supplier Equipment, shall remain at the sole risk and responsibility of the Supplier, except that the </w:t>
      </w:r>
      <w:r w:rsidR="00CB1ADF">
        <w:rPr>
          <w:rFonts w:ascii="Calibri" w:hAnsi="Calibri" w:cs="Calibri"/>
          <w:sz w:val="22"/>
          <w:szCs w:val="22"/>
        </w:rPr>
        <w:t>Buyer</w:t>
      </w:r>
      <w:r w:rsidRPr="00E87C34">
        <w:rPr>
          <w:rFonts w:ascii="Calibri" w:hAnsi="Calibri" w:cs="Calibri"/>
          <w:sz w:val="22"/>
          <w:szCs w:val="22"/>
        </w:rPr>
        <w:t xml:space="preserve"> shall be liable for loss of or damage to any of the Supplier's property located on </w:t>
      </w:r>
      <w:r w:rsidR="00CB1ADF">
        <w:rPr>
          <w:rFonts w:ascii="Calibri" w:hAnsi="Calibri" w:cs="Calibri"/>
          <w:sz w:val="22"/>
          <w:szCs w:val="22"/>
        </w:rPr>
        <w:t>Buyer</w:t>
      </w:r>
      <w:r w:rsidRPr="00E87C34">
        <w:rPr>
          <w:rFonts w:ascii="Calibri" w:hAnsi="Calibri" w:cs="Calibri"/>
          <w:sz w:val="22"/>
          <w:szCs w:val="22"/>
        </w:rPr>
        <w:t xml:space="preserve"> Premises which is due to the negligent act or omission of the </w:t>
      </w:r>
      <w:r w:rsidR="00CB1ADF">
        <w:rPr>
          <w:rFonts w:ascii="Calibri" w:hAnsi="Calibri" w:cs="Calibri"/>
          <w:sz w:val="22"/>
          <w:szCs w:val="22"/>
        </w:rPr>
        <w:t>Buyer</w:t>
      </w:r>
      <w:r w:rsidRPr="00E87C34">
        <w:rPr>
          <w:rFonts w:ascii="Calibri" w:hAnsi="Calibri" w:cs="Calibri"/>
          <w:sz w:val="22"/>
          <w:szCs w:val="22"/>
        </w:rPr>
        <w:t>.</w:t>
      </w:r>
      <w:bookmarkEnd w:id="93"/>
    </w:p>
    <w:p w14:paraId="7D76B5D8" w14:textId="25B323C4" w:rsidR="00B14218" w:rsidRPr="00E87C34" w:rsidRDefault="00A14AF9" w:rsidP="00E87C34">
      <w:pPr>
        <w:pStyle w:val="Heading2"/>
        <w:widowControl/>
        <w:numPr>
          <w:ilvl w:val="1"/>
          <w:numId w:val="5"/>
        </w:numPr>
        <w:rPr>
          <w:rFonts w:ascii="Calibri" w:hAnsi="Calibri" w:cs="Calibri"/>
          <w:sz w:val="22"/>
          <w:szCs w:val="22"/>
        </w:rPr>
      </w:pPr>
      <w:bookmarkStart w:id="94" w:name="_Toc139080082"/>
      <w:r w:rsidRPr="00E87C34">
        <w:rPr>
          <w:rFonts w:ascii="Calibri" w:hAnsi="Calibri" w:cs="Calibri"/>
          <w:sz w:val="22"/>
          <w:szCs w:val="22"/>
        </w:rPr>
        <w:t xml:space="preserve">Subject to any express provision of the </w:t>
      </w:r>
      <w:r w:rsidR="00B14D94" w:rsidRPr="00E87C34">
        <w:rPr>
          <w:rFonts w:ascii="Calibri" w:hAnsi="Calibri" w:cs="Calibri"/>
          <w:sz w:val="22"/>
          <w:szCs w:val="22"/>
        </w:rPr>
        <w:t>Service Continuity Plan</w:t>
      </w:r>
      <w:r w:rsidRPr="00E87C34">
        <w:rPr>
          <w:rFonts w:ascii="Calibri" w:hAnsi="Calibri" w:cs="Calibri"/>
          <w:sz w:val="22"/>
          <w:szCs w:val="22"/>
        </w:rPr>
        <w:t xml:space="preserve"> to the contrary, the loss or destruction for any reason of any Supplier Equipment shall not relieve the Supplier of its obligation to supply the Services in accordance with this </w:t>
      </w:r>
      <w:r w:rsidR="001D7FB4">
        <w:rPr>
          <w:rFonts w:ascii="Calibri" w:hAnsi="Calibri" w:cs="Calibri"/>
          <w:sz w:val="22"/>
          <w:szCs w:val="22"/>
        </w:rPr>
        <w:t>Contract</w:t>
      </w:r>
      <w:r w:rsidRPr="00E87C34">
        <w:rPr>
          <w:rFonts w:ascii="Calibri" w:hAnsi="Calibri" w:cs="Calibri"/>
          <w:sz w:val="22"/>
          <w:szCs w:val="22"/>
        </w:rPr>
        <w:t>, including the Target Performance Levels.</w:t>
      </w:r>
      <w:bookmarkEnd w:id="94"/>
    </w:p>
    <w:p w14:paraId="4E2B128F"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lastRenderedPageBreak/>
        <w:t xml:space="preserve">Maintenance </w:t>
      </w:r>
    </w:p>
    <w:p w14:paraId="6573D1C9" w14:textId="32F8A392" w:rsidR="00B14218" w:rsidRPr="00E87C34" w:rsidRDefault="00A14AF9" w:rsidP="00E87C34">
      <w:pPr>
        <w:pStyle w:val="Heading2"/>
        <w:numPr>
          <w:ilvl w:val="1"/>
          <w:numId w:val="3"/>
        </w:numPr>
        <w:rPr>
          <w:rFonts w:ascii="Calibri" w:hAnsi="Calibri" w:cs="Calibri"/>
          <w:sz w:val="22"/>
          <w:szCs w:val="22"/>
        </w:rPr>
      </w:pPr>
      <w:bookmarkStart w:id="95" w:name="_Ref128208978"/>
      <w:r w:rsidRPr="00E87C34">
        <w:rPr>
          <w:rFonts w:ascii="Calibri" w:hAnsi="Calibri" w:cs="Calibri"/>
          <w:sz w:val="22"/>
          <w:szCs w:val="22"/>
        </w:rPr>
        <w:t>The Supplier shall create and maintain a rolling schedule of planned maintenance to the IT Environment (the “</w:t>
      </w:r>
      <w:r w:rsidRPr="00E87C34">
        <w:rPr>
          <w:rFonts w:ascii="Calibri" w:hAnsi="Calibri" w:cs="Calibri"/>
          <w:b/>
          <w:sz w:val="22"/>
          <w:szCs w:val="22"/>
        </w:rPr>
        <w:t>Maintenance Schedule”)</w:t>
      </w:r>
      <w:r w:rsidRPr="00E87C34">
        <w:rPr>
          <w:rFonts w:ascii="Calibri" w:hAnsi="Calibri" w:cs="Calibri"/>
          <w:sz w:val="22"/>
          <w:szCs w:val="22"/>
        </w:rPr>
        <w:t xml:space="preserve"> which shall be agreed with the </w:t>
      </w:r>
      <w:r w:rsidR="00CB1ADF">
        <w:rPr>
          <w:rFonts w:ascii="Calibri" w:hAnsi="Calibri" w:cs="Calibri"/>
          <w:sz w:val="22"/>
          <w:szCs w:val="22"/>
        </w:rPr>
        <w:t>Buyer</w:t>
      </w:r>
      <w:r w:rsidRPr="00E87C34">
        <w:rPr>
          <w:rFonts w:ascii="Calibri" w:hAnsi="Calibri" w:cs="Calibri"/>
          <w:sz w:val="22"/>
          <w:szCs w:val="22"/>
        </w:rPr>
        <w:t xml:space="preserve">. Once the Maintenance Schedule has been agreed with the </w:t>
      </w:r>
      <w:r w:rsidR="00CB1ADF">
        <w:rPr>
          <w:rFonts w:ascii="Calibri" w:hAnsi="Calibri" w:cs="Calibri"/>
          <w:sz w:val="22"/>
          <w:szCs w:val="22"/>
        </w:rPr>
        <w:t>Buyer</w:t>
      </w:r>
      <w:r w:rsidRPr="00E87C34">
        <w:rPr>
          <w:rFonts w:ascii="Calibri" w:hAnsi="Calibri" w:cs="Calibri"/>
          <w:sz w:val="22"/>
          <w:szCs w:val="22"/>
        </w:rPr>
        <w:t xml:space="preserve"> Representative, the Supplier shall only undertake such planned maintenance (which shall be known as “</w:t>
      </w:r>
      <w:r w:rsidRPr="00E87C34">
        <w:rPr>
          <w:rFonts w:ascii="Calibri" w:hAnsi="Calibri" w:cs="Calibri"/>
          <w:b/>
          <w:sz w:val="22"/>
          <w:szCs w:val="22"/>
        </w:rPr>
        <w:t>Permitted Maintenance</w:t>
      </w:r>
      <w:r w:rsidRPr="00E87C34">
        <w:rPr>
          <w:rFonts w:ascii="Calibri" w:hAnsi="Calibri" w:cs="Calibri"/>
          <w:sz w:val="22"/>
          <w:szCs w:val="22"/>
        </w:rPr>
        <w:t xml:space="preserve">”) in accordance with the Maintenance Schedule. </w:t>
      </w:r>
      <w:bookmarkEnd w:id="95"/>
    </w:p>
    <w:p w14:paraId="2744040E" w14:textId="50E8B70E"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 xml:space="preserve">The Supplier shall give as much notice as is reasonably practicable to the </w:t>
      </w:r>
      <w:r w:rsidR="00CB1ADF">
        <w:rPr>
          <w:rFonts w:ascii="Calibri" w:hAnsi="Calibri" w:cs="Calibri"/>
          <w:sz w:val="22"/>
          <w:szCs w:val="22"/>
        </w:rPr>
        <w:t>Buyer</w:t>
      </w:r>
      <w:r w:rsidRPr="00E87C34">
        <w:rPr>
          <w:rFonts w:ascii="Calibri" w:hAnsi="Calibri" w:cs="Calibri"/>
          <w:sz w:val="22"/>
          <w:szCs w:val="22"/>
        </w:rPr>
        <w:t xml:space="preserve"> Representative prior to carrying out any Emergency Maintenance.</w:t>
      </w:r>
    </w:p>
    <w:p w14:paraId="775C6679" w14:textId="77777777"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The Supplier shall carry out any necessary maintenance (whether Permitted Maintenance or Emergency Maintenance) where it reasonably suspects that the IT Environment or the Services or any part thereof has or may have developed a fault. Any such maintenance shall be carried out in such a manner and at such times so as to avoid (or where this is not possible so as to minimise) disruption to the IT Environment and the Services.</w:t>
      </w:r>
    </w:p>
    <w:p w14:paraId="2ED4248C"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Supply of Goods</w:t>
      </w:r>
    </w:p>
    <w:p w14:paraId="1B8ADA9D" w14:textId="09622BFC"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Where, as part of the Services, the Supplier is to sell goods or equipment (“</w:t>
      </w:r>
      <w:r w:rsidRPr="00E87C34">
        <w:rPr>
          <w:rFonts w:ascii="Calibri" w:hAnsi="Calibri" w:cs="Calibri"/>
          <w:b/>
          <w:sz w:val="22"/>
          <w:szCs w:val="22"/>
        </w:rPr>
        <w:t>Goods</w:t>
      </w:r>
      <w:r w:rsidRPr="00E87C34">
        <w:rPr>
          <w:rFonts w:ascii="Calibri" w:hAnsi="Calibri" w:cs="Calibri"/>
          <w:sz w:val="22"/>
          <w:szCs w:val="22"/>
        </w:rPr>
        <w:t xml:space="preserve">”) to the </w:t>
      </w:r>
      <w:r w:rsidR="00CB1ADF">
        <w:rPr>
          <w:rFonts w:ascii="Calibri" w:hAnsi="Calibri" w:cs="Calibri"/>
          <w:sz w:val="22"/>
          <w:szCs w:val="22"/>
        </w:rPr>
        <w:t>Buyer</w:t>
      </w:r>
      <w:r w:rsidRPr="00E87C34">
        <w:rPr>
          <w:rFonts w:ascii="Calibri" w:hAnsi="Calibri" w:cs="Calibri"/>
          <w:sz w:val="22"/>
          <w:szCs w:val="22"/>
        </w:rPr>
        <w:t xml:space="preserve">: </w:t>
      </w:r>
    </w:p>
    <w:p w14:paraId="38F18503" w14:textId="40E33FC6" w:rsidR="00B14218" w:rsidRPr="00E87C34" w:rsidRDefault="00A14AF9" w:rsidP="00E87C34">
      <w:pPr>
        <w:pStyle w:val="Heading3"/>
        <w:numPr>
          <w:ilvl w:val="2"/>
          <w:numId w:val="3"/>
        </w:numPr>
        <w:rPr>
          <w:rFonts w:ascii="Calibri" w:hAnsi="Calibri" w:cs="Calibri"/>
          <w:b/>
          <w:i/>
          <w:sz w:val="22"/>
          <w:szCs w:val="22"/>
        </w:rPr>
      </w:pPr>
      <w:r w:rsidRPr="00E87C34">
        <w:rPr>
          <w:rFonts w:ascii="Calibri" w:hAnsi="Calibri" w:cs="Calibri"/>
          <w:sz w:val="22"/>
          <w:szCs w:val="22"/>
        </w:rPr>
        <w:t xml:space="preserve">the relevant Goods and their prices shall be as set out in </w:t>
      </w:r>
      <w:r w:rsidR="00317350" w:rsidRPr="00894DB6">
        <w:rPr>
          <w:rFonts w:ascii="Calibri" w:hAnsi="Calibri" w:cs="Calibri"/>
          <w:sz w:val="22"/>
          <w:szCs w:val="22"/>
        </w:rPr>
        <w:t>the Order Form</w:t>
      </w:r>
      <w:r w:rsidR="00317350" w:rsidRPr="00317350">
        <w:rPr>
          <w:rFonts w:ascii="Calibri" w:hAnsi="Calibri" w:cs="Calibri"/>
          <w:b/>
          <w:sz w:val="22"/>
          <w:szCs w:val="22"/>
        </w:rPr>
        <w:t>;</w:t>
      </w:r>
      <w:r w:rsidRPr="00E87C34">
        <w:rPr>
          <w:rFonts w:ascii="Calibri" w:hAnsi="Calibri" w:cs="Calibri"/>
          <w:b/>
          <w:i/>
          <w:sz w:val="22"/>
          <w:szCs w:val="22"/>
        </w:rPr>
        <w:t xml:space="preserve"> </w:t>
      </w:r>
    </w:p>
    <w:p w14:paraId="2488A4F9"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the Supplier shall supply and, where relevant, install the Goods in accordance with the relevant specification;</w:t>
      </w:r>
    </w:p>
    <w:p w14:paraId="292DB8FA"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the Supplier shall ensure that the Goods are free from material defects in design, materials and workmanship and remain so for 12 months after delivery;</w:t>
      </w:r>
    </w:p>
    <w:p w14:paraId="5A1E2476" w14:textId="508D133F"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if following inspection or testing the </w:t>
      </w:r>
      <w:r w:rsidR="00CB1ADF">
        <w:rPr>
          <w:rFonts w:ascii="Calibri" w:hAnsi="Calibri" w:cs="Calibri"/>
          <w:sz w:val="22"/>
          <w:szCs w:val="22"/>
        </w:rPr>
        <w:t>Buyer</w:t>
      </w:r>
      <w:r w:rsidRPr="00E87C34">
        <w:rPr>
          <w:rFonts w:ascii="Calibri" w:hAnsi="Calibri" w:cs="Calibri"/>
          <w:sz w:val="22"/>
          <w:szCs w:val="22"/>
        </w:rPr>
        <w:t xml:space="preserve"> considers that the Goods do not conform with the relevant specification, the </w:t>
      </w:r>
      <w:r w:rsidR="00CB1ADF">
        <w:rPr>
          <w:rFonts w:ascii="Calibri" w:hAnsi="Calibri" w:cs="Calibri"/>
          <w:sz w:val="22"/>
          <w:szCs w:val="22"/>
        </w:rPr>
        <w:t>Buyer</w:t>
      </w:r>
      <w:r w:rsidRPr="00E87C34">
        <w:rPr>
          <w:rFonts w:ascii="Calibri" w:hAnsi="Calibri" w:cs="Calibri"/>
          <w:sz w:val="22"/>
          <w:szCs w:val="22"/>
        </w:rPr>
        <w:t xml:space="preserve"> shall inform the Supplier and the Supplier shall immediately take such remedial action as is necessary to ensure compliance; and</w:t>
      </w:r>
    </w:p>
    <w:p w14:paraId="5169B44F" w14:textId="55DFE908" w:rsidR="00B14218" w:rsidRPr="00E87C34" w:rsidRDefault="00A14AF9" w:rsidP="00E87C34">
      <w:pPr>
        <w:pStyle w:val="Heading3"/>
        <w:keepNext/>
        <w:widowControl/>
        <w:numPr>
          <w:ilvl w:val="2"/>
          <w:numId w:val="3"/>
        </w:numPr>
        <w:rPr>
          <w:rFonts w:ascii="Calibri" w:hAnsi="Calibri" w:cs="Calibri"/>
          <w:sz w:val="22"/>
          <w:szCs w:val="22"/>
        </w:rPr>
      </w:pPr>
      <w:r w:rsidRPr="00E87C34">
        <w:rPr>
          <w:rFonts w:ascii="Calibri" w:hAnsi="Calibri" w:cs="Calibri"/>
          <w:sz w:val="22"/>
          <w:szCs w:val="22"/>
        </w:rPr>
        <w:t xml:space="preserve">without prejudice to any other rights or remedies of the </w:t>
      </w:r>
      <w:r w:rsidR="00CB1ADF">
        <w:rPr>
          <w:rFonts w:ascii="Calibri" w:hAnsi="Calibri" w:cs="Calibri"/>
          <w:sz w:val="22"/>
          <w:szCs w:val="22"/>
        </w:rPr>
        <w:t>Buyer</w:t>
      </w:r>
      <w:r w:rsidRPr="00E87C34">
        <w:rPr>
          <w:rFonts w:ascii="Calibri" w:hAnsi="Calibri" w:cs="Calibri"/>
          <w:sz w:val="22"/>
          <w:szCs w:val="22"/>
        </w:rPr>
        <w:t>:</w:t>
      </w:r>
    </w:p>
    <w:p w14:paraId="5F3714B0" w14:textId="1A00E57D" w:rsidR="00B14218" w:rsidRPr="00E87C34" w:rsidRDefault="00A14AF9" w:rsidP="00E87C34">
      <w:pPr>
        <w:pStyle w:val="Heading4"/>
        <w:widowControl/>
        <w:numPr>
          <w:ilvl w:val="3"/>
          <w:numId w:val="5"/>
        </w:numPr>
        <w:rPr>
          <w:rFonts w:ascii="Calibri" w:hAnsi="Calibri" w:cs="Calibri"/>
          <w:sz w:val="22"/>
          <w:szCs w:val="22"/>
        </w:rPr>
      </w:pPr>
      <w:r w:rsidRPr="00E87C34">
        <w:rPr>
          <w:rFonts w:ascii="Calibri" w:hAnsi="Calibri" w:cs="Calibri"/>
          <w:sz w:val="22"/>
          <w:szCs w:val="22"/>
        </w:rPr>
        <w:t xml:space="preserve">risk in the Goods shall pass to the </w:t>
      </w:r>
      <w:r w:rsidR="00CB1ADF">
        <w:rPr>
          <w:rFonts w:ascii="Calibri" w:hAnsi="Calibri" w:cs="Calibri"/>
          <w:sz w:val="22"/>
          <w:szCs w:val="22"/>
        </w:rPr>
        <w:t>Buyer</w:t>
      </w:r>
      <w:r w:rsidRPr="00E87C34">
        <w:rPr>
          <w:rFonts w:ascii="Calibri" w:hAnsi="Calibri" w:cs="Calibri"/>
          <w:sz w:val="22"/>
          <w:szCs w:val="22"/>
        </w:rPr>
        <w:t xml:space="preserve"> at the time of delivery; and</w:t>
      </w:r>
    </w:p>
    <w:p w14:paraId="5F21838B" w14:textId="120572DC" w:rsidR="00B14218" w:rsidRPr="00E87C34" w:rsidRDefault="00A14AF9" w:rsidP="00E87C34">
      <w:pPr>
        <w:pStyle w:val="Heading4"/>
        <w:widowControl/>
        <w:numPr>
          <w:ilvl w:val="3"/>
          <w:numId w:val="5"/>
        </w:numPr>
        <w:rPr>
          <w:rFonts w:ascii="Calibri" w:hAnsi="Calibri" w:cs="Calibri"/>
          <w:sz w:val="22"/>
          <w:szCs w:val="22"/>
        </w:rPr>
      </w:pPr>
      <w:r w:rsidRPr="00E87C34">
        <w:rPr>
          <w:rFonts w:ascii="Calibri" w:hAnsi="Calibri" w:cs="Calibri"/>
          <w:sz w:val="22"/>
          <w:szCs w:val="22"/>
        </w:rPr>
        <w:t xml:space="preserve">ownership of the Goods shall pass to the </w:t>
      </w:r>
      <w:r w:rsidR="00CB1ADF">
        <w:rPr>
          <w:rFonts w:ascii="Calibri" w:hAnsi="Calibri" w:cs="Calibri"/>
          <w:sz w:val="22"/>
          <w:szCs w:val="22"/>
        </w:rPr>
        <w:t>Buyer</w:t>
      </w:r>
      <w:r w:rsidRPr="00E87C34">
        <w:rPr>
          <w:rFonts w:ascii="Calibri" w:hAnsi="Calibri" w:cs="Calibri"/>
          <w:sz w:val="22"/>
          <w:szCs w:val="22"/>
        </w:rPr>
        <w:t xml:space="preserve"> at the time of payment.</w:t>
      </w:r>
      <w:bookmarkStart w:id="96" w:name="_Toc352145122"/>
      <w:bookmarkStart w:id="97" w:name="_Toc127759058"/>
      <w:bookmarkStart w:id="98" w:name="_Toc139080083"/>
      <w:bookmarkStart w:id="99" w:name="_Ref59945579"/>
      <w:bookmarkEnd w:id="29"/>
      <w:bookmarkEnd w:id="30"/>
      <w:bookmarkEnd w:id="31"/>
      <w:bookmarkEnd w:id="32"/>
      <w:bookmarkEnd w:id="60"/>
      <w:bookmarkEnd w:id="96"/>
      <w:r w:rsidRPr="00E87C34">
        <w:rPr>
          <w:rFonts w:ascii="Calibri" w:hAnsi="Calibri" w:cs="Calibri"/>
          <w:color w:val="FF0000"/>
          <w:sz w:val="22"/>
          <w:szCs w:val="22"/>
        </w:rPr>
        <w:br w:type="page"/>
      </w:r>
    </w:p>
    <w:p w14:paraId="23C06302" w14:textId="77777777" w:rsidR="00B14218" w:rsidRPr="00E87C34" w:rsidRDefault="00A14AF9" w:rsidP="00E87C34">
      <w:pPr>
        <w:pStyle w:val="Heading1"/>
        <w:keepNext w:val="0"/>
        <w:numPr>
          <w:ilvl w:val="0"/>
          <w:numId w:val="0"/>
        </w:numPr>
        <w:rPr>
          <w:rFonts w:ascii="Calibri" w:hAnsi="Calibri" w:cs="Calibri"/>
          <w:color w:val="FF0000"/>
          <w:sz w:val="22"/>
          <w:szCs w:val="22"/>
          <w:u w:val="none"/>
        </w:rPr>
      </w:pPr>
      <w:bookmarkStart w:id="100" w:name="_Toc46347992"/>
      <w:r w:rsidRPr="00E87C34">
        <w:rPr>
          <w:rFonts w:ascii="Calibri" w:hAnsi="Calibri" w:cs="Calibri"/>
          <w:color w:val="FF0000"/>
          <w:sz w:val="22"/>
          <w:szCs w:val="22"/>
          <w:u w:val="none"/>
        </w:rPr>
        <w:lastRenderedPageBreak/>
        <w:t>SECTION C – PAYMENT, TAXATION AND VALUE FOR MONEY PROVISIONS</w:t>
      </w:r>
      <w:bookmarkEnd w:id="97"/>
      <w:bookmarkEnd w:id="98"/>
      <w:bookmarkEnd w:id="100"/>
    </w:p>
    <w:p w14:paraId="26A312B4" w14:textId="77777777" w:rsidR="00B14218" w:rsidRPr="00E87C34" w:rsidRDefault="00A14AF9" w:rsidP="00E87C34">
      <w:pPr>
        <w:pStyle w:val="Heading1"/>
        <w:widowControl/>
        <w:numPr>
          <w:ilvl w:val="0"/>
          <w:numId w:val="3"/>
        </w:numPr>
        <w:rPr>
          <w:rFonts w:ascii="Calibri" w:hAnsi="Calibri" w:cs="Calibri"/>
          <w:sz w:val="22"/>
          <w:szCs w:val="22"/>
        </w:rPr>
      </w:pPr>
      <w:bookmarkStart w:id="101" w:name="_Toc46347993"/>
      <w:bookmarkStart w:id="102" w:name="_Ref72075955"/>
      <w:bookmarkStart w:id="103" w:name="_Toc127759059"/>
      <w:bookmarkStart w:id="104" w:name="_Toc139080084"/>
      <w:r w:rsidRPr="00E87C34">
        <w:rPr>
          <w:rFonts w:ascii="Calibri" w:hAnsi="Calibri" w:cs="Calibri"/>
          <w:sz w:val="22"/>
          <w:szCs w:val="22"/>
        </w:rPr>
        <w:t>FINANCIAL AND TAXATION MATTERS</w:t>
      </w:r>
      <w:bookmarkEnd w:id="101"/>
    </w:p>
    <w:bookmarkEnd w:id="102"/>
    <w:bookmarkEnd w:id="103"/>
    <w:bookmarkEnd w:id="104"/>
    <w:p w14:paraId="59114819"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Charges and Invoicing</w:t>
      </w:r>
    </w:p>
    <w:p w14:paraId="0707D694" w14:textId="32BAE5CD" w:rsidR="00B14218" w:rsidRPr="00E87C34" w:rsidRDefault="00A14AF9" w:rsidP="00E87C34">
      <w:pPr>
        <w:pStyle w:val="Heading2"/>
        <w:widowControl/>
        <w:numPr>
          <w:ilvl w:val="1"/>
          <w:numId w:val="5"/>
        </w:numPr>
        <w:rPr>
          <w:rFonts w:ascii="Calibri" w:hAnsi="Calibri" w:cs="Calibri"/>
          <w:sz w:val="22"/>
          <w:szCs w:val="22"/>
        </w:rPr>
      </w:pPr>
      <w:bookmarkStart w:id="105" w:name="_Toc139080085"/>
      <w:r w:rsidRPr="00E87C34">
        <w:rPr>
          <w:rFonts w:ascii="Calibri" w:hAnsi="Calibri" w:cs="Calibri"/>
          <w:sz w:val="22"/>
          <w:szCs w:val="22"/>
        </w:rPr>
        <w:t>In consideration of the Supplier carrying out its obligations</w:t>
      </w:r>
      <w:r w:rsidRPr="00E87C34">
        <w:rPr>
          <w:rFonts w:ascii="Calibri" w:hAnsi="Calibri" w:cs="Calibri"/>
          <w:bCs w:val="0"/>
          <w:iCs w:val="0"/>
          <w:sz w:val="22"/>
          <w:szCs w:val="22"/>
        </w:rPr>
        <w:t xml:space="preserve"> </w:t>
      </w:r>
      <w:r w:rsidRPr="00E87C34">
        <w:rPr>
          <w:rFonts w:ascii="Calibri" w:hAnsi="Calibri" w:cs="Calibri"/>
          <w:sz w:val="22"/>
          <w:szCs w:val="22"/>
        </w:rPr>
        <w:t xml:space="preserve">under this </w:t>
      </w:r>
      <w:r w:rsidR="001D7FB4">
        <w:rPr>
          <w:rFonts w:ascii="Calibri" w:hAnsi="Calibri" w:cs="Calibri"/>
          <w:sz w:val="22"/>
          <w:szCs w:val="22"/>
        </w:rPr>
        <w:t>Contract</w:t>
      </w:r>
      <w:r w:rsidRPr="00E87C34">
        <w:rPr>
          <w:rFonts w:ascii="Calibri" w:hAnsi="Calibri" w:cs="Calibri"/>
          <w:sz w:val="22"/>
          <w:szCs w:val="22"/>
        </w:rPr>
        <w:t xml:space="preserve">, including the provision of the Services, the </w:t>
      </w:r>
      <w:r w:rsidR="00CB1ADF">
        <w:rPr>
          <w:rFonts w:ascii="Calibri" w:hAnsi="Calibri" w:cs="Calibri"/>
          <w:sz w:val="22"/>
          <w:szCs w:val="22"/>
        </w:rPr>
        <w:t>Buyer</w:t>
      </w:r>
      <w:r w:rsidRPr="00E87C34">
        <w:rPr>
          <w:rFonts w:ascii="Calibri" w:hAnsi="Calibri" w:cs="Calibri"/>
          <w:sz w:val="22"/>
          <w:szCs w:val="22"/>
        </w:rPr>
        <w:t xml:space="preserve"> shall pay the Charges to the Supplier in accordance with the pricing and payment profile and the invoicing procedure specified in Schedule 7.1 (</w:t>
      </w:r>
      <w:r w:rsidRPr="00E87C34">
        <w:rPr>
          <w:rFonts w:ascii="Calibri" w:hAnsi="Calibri" w:cs="Calibri"/>
          <w:i/>
          <w:sz w:val="22"/>
          <w:szCs w:val="22"/>
        </w:rPr>
        <w:t>Charges and Invoicing</w:t>
      </w:r>
      <w:r w:rsidRPr="00E87C34">
        <w:rPr>
          <w:rFonts w:ascii="Calibri" w:hAnsi="Calibri" w:cs="Calibri"/>
          <w:sz w:val="22"/>
          <w:szCs w:val="22"/>
        </w:rPr>
        <w:t>).</w:t>
      </w:r>
    </w:p>
    <w:p w14:paraId="52BFAA08" w14:textId="1AB44478"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Except as otherwise provided, each Party shall each bear its own costs and expenses incurred in respect of compliance with its obligations under Clauses 6.7 (</w:t>
      </w:r>
      <w:r w:rsidRPr="00E87C34">
        <w:rPr>
          <w:rFonts w:ascii="Calibri" w:hAnsi="Calibri" w:cs="Calibri"/>
          <w:i/>
          <w:sz w:val="22"/>
          <w:szCs w:val="22"/>
        </w:rPr>
        <w:t>Testing and Achievement of Milestones</w:t>
      </w:r>
      <w:r w:rsidRPr="00E87C34">
        <w:rPr>
          <w:rFonts w:ascii="Calibri" w:hAnsi="Calibri" w:cs="Calibri"/>
          <w:sz w:val="22"/>
          <w:szCs w:val="22"/>
        </w:rPr>
        <w:t>), 12 (</w:t>
      </w:r>
      <w:r w:rsidRPr="00E87C34">
        <w:rPr>
          <w:rFonts w:ascii="Calibri" w:hAnsi="Calibri" w:cs="Calibri"/>
          <w:i/>
          <w:sz w:val="22"/>
          <w:szCs w:val="22"/>
        </w:rPr>
        <w:t>Records, Reports, Audits and Open Book Data</w:t>
      </w:r>
      <w:r w:rsidRPr="00E87C34">
        <w:rPr>
          <w:rFonts w:ascii="Calibri" w:hAnsi="Calibri" w:cs="Calibri"/>
          <w:sz w:val="22"/>
          <w:szCs w:val="22"/>
        </w:rPr>
        <w:t>), 22 (</w:t>
      </w:r>
      <w:r w:rsidR="00DC6CCC" w:rsidRPr="00E87C34">
        <w:rPr>
          <w:rFonts w:ascii="Calibri" w:hAnsi="Calibri" w:cs="Calibri"/>
          <w:sz w:val="22"/>
          <w:szCs w:val="22"/>
        </w:rPr>
        <w:t xml:space="preserve">Transparency and </w:t>
      </w:r>
      <w:r w:rsidRPr="00E87C34">
        <w:rPr>
          <w:rFonts w:ascii="Calibri" w:hAnsi="Calibri" w:cs="Calibri"/>
          <w:i/>
          <w:sz w:val="22"/>
          <w:szCs w:val="22"/>
        </w:rPr>
        <w:t>Freedom of Information</w:t>
      </w:r>
      <w:r w:rsidRPr="00E87C34">
        <w:rPr>
          <w:rFonts w:ascii="Calibri" w:hAnsi="Calibri" w:cs="Calibri"/>
          <w:sz w:val="22"/>
          <w:szCs w:val="22"/>
        </w:rPr>
        <w:t>), 23 (</w:t>
      </w:r>
      <w:r w:rsidRPr="00E87C34">
        <w:rPr>
          <w:rFonts w:ascii="Calibri" w:hAnsi="Calibri" w:cs="Calibri"/>
          <w:i/>
          <w:sz w:val="22"/>
          <w:szCs w:val="22"/>
        </w:rPr>
        <w:t>Protection of Personal Data</w:t>
      </w:r>
      <w:r w:rsidRPr="00E87C34">
        <w:rPr>
          <w:rFonts w:ascii="Calibri" w:hAnsi="Calibri" w:cs="Calibri"/>
          <w:sz w:val="22"/>
          <w:szCs w:val="22"/>
        </w:rPr>
        <w:t>) and, to the extent specified therein, Clause 29 (</w:t>
      </w:r>
      <w:r w:rsidRPr="00E87C34">
        <w:rPr>
          <w:rFonts w:ascii="Calibri" w:hAnsi="Calibri" w:cs="Calibri"/>
          <w:i/>
          <w:sz w:val="22"/>
          <w:szCs w:val="22"/>
        </w:rPr>
        <w:t>Remedial Adviser</w:t>
      </w:r>
      <w:r w:rsidRPr="00E87C34">
        <w:rPr>
          <w:rFonts w:ascii="Calibri" w:hAnsi="Calibri" w:cs="Calibri"/>
          <w:sz w:val="22"/>
          <w:szCs w:val="22"/>
        </w:rPr>
        <w:t>) and Clause 30 (</w:t>
      </w:r>
      <w:r w:rsidRPr="00E87C34">
        <w:rPr>
          <w:rFonts w:ascii="Calibri" w:hAnsi="Calibri" w:cs="Calibri"/>
          <w:i/>
          <w:sz w:val="22"/>
          <w:szCs w:val="22"/>
        </w:rPr>
        <w:t>Step-In Rights</w:t>
      </w:r>
      <w:r w:rsidRPr="00E87C34">
        <w:rPr>
          <w:rFonts w:ascii="Calibri" w:hAnsi="Calibri" w:cs="Calibri"/>
          <w:sz w:val="22"/>
          <w:szCs w:val="22"/>
        </w:rPr>
        <w:t>).</w:t>
      </w:r>
    </w:p>
    <w:p w14:paraId="1DEACC93" w14:textId="1C818493"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 xml:space="preserve">If the </w:t>
      </w:r>
      <w:r w:rsidR="00CB1ADF">
        <w:rPr>
          <w:rFonts w:ascii="Calibri" w:hAnsi="Calibri" w:cs="Calibri"/>
          <w:sz w:val="22"/>
          <w:szCs w:val="22"/>
        </w:rPr>
        <w:t>Buyer</w:t>
      </w:r>
      <w:r w:rsidRPr="00E87C34">
        <w:rPr>
          <w:rFonts w:ascii="Calibri" w:hAnsi="Calibri" w:cs="Calibri"/>
          <w:sz w:val="22"/>
          <w:szCs w:val="22"/>
        </w:rPr>
        <w:t xml:space="preserve"> fails to pay any undisputed Charges properly invoiced under this </w:t>
      </w:r>
      <w:r w:rsidR="001D7FB4">
        <w:rPr>
          <w:rFonts w:ascii="Calibri" w:hAnsi="Calibri" w:cs="Calibri"/>
          <w:sz w:val="22"/>
          <w:szCs w:val="22"/>
        </w:rPr>
        <w:t>Contract</w:t>
      </w:r>
      <w:r w:rsidRPr="00E87C34">
        <w:rPr>
          <w:rFonts w:ascii="Calibri" w:hAnsi="Calibri" w:cs="Calibri"/>
          <w:sz w:val="22"/>
          <w:szCs w:val="22"/>
        </w:rPr>
        <w:t xml:space="preserve">,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53B6EACF"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VAT</w:t>
      </w:r>
    </w:p>
    <w:p w14:paraId="2B5AE503" w14:textId="046AB329" w:rsidR="00B14218" w:rsidRPr="00E87C34" w:rsidRDefault="00A14AF9" w:rsidP="00E87C34">
      <w:pPr>
        <w:pStyle w:val="Heading2"/>
        <w:widowControl/>
        <w:numPr>
          <w:ilvl w:val="1"/>
          <w:numId w:val="5"/>
        </w:numPr>
        <w:rPr>
          <w:rFonts w:ascii="Calibri" w:hAnsi="Calibri" w:cs="Calibri"/>
          <w:sz w:val="22"/>
          <w:szCs w:val="22"/>
        </w:rPr>
      </w:pPr>
      <w:bookmarkStart w:id="106" w:name="_Ref370143971"/>
      <w:r w:rsidRPr="00E87C34">
        <w:rPr>
          <w:rFonts w:ascii="Calibri" w:hAnsi="Calibri" w:cs="Calibri"/>
          <w:sz w:val="22"/>
          <w:szCs w:val="22"/>
        </w:rPr>
        <w:t xml:space="preserve">The Charges are stated exclusive of VAT, which shall be added at the prevailing rate as applicable and paid by the </w:t>
      </w:r>
      <w:r w:rsidR="00CB1ADF">
        <w:rPr>
          <w:rFonts w:ascii="Calibri" w:hAnsi="Calibri" w:cs="Calibri"/>
          <w:sz w:val="22"/>
          <w:szCs w:val="22"/>
        </w:rPr>
        <w:t>Buyer</w:t>
      </w:r>
      <w:r w:rsidRPr="00E87C34">
        <w:rPr>
          <w:rFonts w:ascii="Calibri" w:hAnsi="Calibri" w:cs="Calibri"/>
          <w:sz w:val="22"/>
          <w:szCs w:val="22"/>
        </w:rPr>
        <w:t xml:space="preserve"> following delivery of a valid VAT invoice.</w:t>
      </w:r>
      <w:bookmarkEnd w:id="106"/>
      <w:r w:rsidRPr="00E87C34">
        <w:rPr>
          <w:rFonts w:ascii="Calibri" w:hAnsi="Calibri" w:cs="Calibri"/>
          <w:sz w:val="22"/>
          <w:szCs w:val="22"/>
        </w:rPr>
        <w:t xml:space="preserve"> </w:t>
      </w:r>
    </w:p>
    <w:p w14:paraId="59106773" w14:textId="1AAC5DFD" w:rsidR="00B14218" w:rsidRPr="00E87C34" w:rsidRDefault="00A14AF9" w:rsidP="00E87C34">
      <w:pPr>
        <w:pStyle w:val="Heading2"/>
        <w:widowControl/>
        <w:numPr>
          <w:ilvl w:val="1"/>
          <w:numId w:val="5"/>
        </w:numPr>
        <w:rPr>
          <w:rFonts w:ascii="Calibri" w:hAnsi="Calibri" w:cs="Calibri"/>
          <w:sz w:val="22"/>
          <w:szCs w:val="22"/>
        </w:rPr>
      </w:pPr>
      <w:bookmarkStart w:id="107" w:name="_Ref370143976"/>
      <w:r w:rsidRPr="00E87C34">
        <w:rPr>
          <w:rFonts w:ascii="Calibri" w:hAnsi="Calibri" w:cs="Calibri"/>
          <w:sz w:val="22"/>
          <w:szCs w:val="22"/>
        </w:rPr>
        <w:t xml:space="preserve">The Supplier shall indemnify the </w:t>
      </w:r>
      <w:r w:rsidR="00CB1ADF">
        <w:rPr>
          <w:rFonts w:ascii="Calibri" w:hAnsi="Calibri" w:cs="Calibri"/>
          <w:sz w:val="22"/>
          <w:szCs w:val="22"/>
        </w:rPr>
        <w:t>Buyer</w:t>
      </w:r>
      <w:r w:rsidRPr="00E87C34">
        <w:rPr>
          <w:rFonts w:ascii="Calibri" w:hAnsi="Calibri" w:cs="Calibri"/>
          <w:sz w:val="22"/>
          <w:szCs w:val="22"/>
        </w:rPr>
        <w:t xml:space="preserve"> on a continuing basis against any liability, including any interest, penalties or costs incurred, that is levied, </w:t>
      </w:r>
      <w:proofErr w:type="gramStart"/>
      <w:r w:rsidRPr="00E87C34">
        <w:rPr>
          <w:rFonts w:ascii="Calibri" w:hAnsi="Calibri" w:cs="Calibri"/>
          <w:sz w:val="22"/>
          <w:szCs w:val="22"/>
        </w:rPr>
        <w:t>demanded</w:t>
      </w:r>
      <w:proofErr w:type="gramEnd"/>
      <w:r w:rsidRPr="00E87C34">
        <w:rPr>
          <w:rFonts w:ascii="Calibri" w:hAnsi="Calibri" w:cs="Calibri"/>
          <w:sz w:val="22"/>
          <w:szCs w:val="22"/>
        </w:rPr>
        <w:t xml:space="preserve"> or assessed on the </w:t>
      </w:r>
      <w:r w:rsidR="00CB1ADF">
        <w:rPr>
          <w:rFonts w:ascii="Calibri" w:hAnsi="Calibri" w:cs="Calibri"/>
          <w:sz w:val="22"/>
          <w:szCs w:val="22"/>
        </w:rPr>
        <w:t>Buyer</w:t>
      </w:r>
      <w:r w:rsidRPr="00E87C34">
        <w:rPr>
          <w:rFonts w:ascii="Calibri" w:hAnsi="Calibri" w:cs="Calibri"/>
          <w:sz w:val="22"/>
          <w:szCs w:val="22"/>
        </w:rPr>
        <w:t xml:space="preserve"> at any time in respect of the Supplier's failure to account for or to pay any VAT relating to payments made to the Supplier under this </w:t>
      </w:r>
      <w:r w:rsidR="001D7FB4">
        <w:rPr>
          <w:rFonts w:ascii="Calibri" w:hAnsi="Calibri" w:cs="Calibri"/>
          <w:sz w:val="22"/>
          <w:szCs w:val="22"/>
        </w:rPr>
        <w:t>Contract</w:t>
      </w:r>
      <w:r w:rsidRPr="00E87C34">
        <w:rPr>
          <w:rFonts w:ascii="Calibri" w:hAnsi="Calibri" w:cs="Calibri"/>
          <w:sz w:val="22"/>
          <w:szCs w:val="22"/>
        </w:rPr>
        <w:t xml:space="preserve">.  Any amounts due under this Clause 10.5 shall be paid in cleared funds by the Supplier to the </w:t>
      </w:r>
      <w:r w:rsidR="00CB1ADF">
        <w:rPr>
          <w:rFonts w:ascii="Calibri" w:hAnsi="Calibri" w:cs="Calibri"/>
          <w:sz w:val="22"/>
          <w:szCs w:val="22"/>
        </w:rPr>
        <w:t>Buyer</w:t>
      </w:r>
      <w:r w:rsidRPr="00E87C34">
        <w:rPr>
          <w:rFonts w:ascii="Calibri" w:hAnsi="Calibri" w:cs="Calibri"/>
          <w:sz w:val="22"/>
          <w:szCs w:val="22"/>
        </w:rPr>
        <w:t xml:space="preserve"> not less than five Working Days before the date upon which the tax or other liability is payable by the </w:t>
      </w:r>
      <w:r w:rsidR="00CB1ADF">
        <w:rPr>
          <w:rFonts w:ascii="Calibri" w:hAnsi="Calibri" w:cs="Calibri"/>
          <w:sz w:val="22"/>
          <w:szCs w:val="22"/>
        </w:rPr>
        <w:t>Buyer</w:t>
      </w:r>
      <w:r w:rsidRPr="00E87C34">
        <w:rPr>
          <w:rFonts w:ascii="Calibri" w:hAnsi="Calibri" w:cs="Calibri"/>
          <w:sz w:val="22"/>
          <w:szCs w:val="22"/>
        </w:rPr>
        <w:t>.</w:t>
      </w:r>
      <w:bookmarkEnd w:id="107"/>
      <w:r w:rsidRPr="00E87C34">
        <w:rPr>
          <w:rFonts w:ascii="Calibri" w:hAnsi="Calibri" w:cs="Calibri"/>
          <w:sz w:val="22"/>
          <w:szCs w:val="22"/>
        </w:rPr>
        <w:t xml:space="preserve">  </w:t>
      </w:r>
    </w:p>
    <w:p w14:paraId="655D8BEE"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 xml:space="preserve">Set-off and </w:t>
      </w:r>
      <w:proofErr w:type="gramStart"/>
      <w:r w:rsidRPr="00E87C34">
        <w:rPr>
          <w:rFonts w:ascii="Calibri" w:hAnsi="Calibri" w:cs="Calibri"/>
          <w:b/>
          <w:spacing w:val="-3"/>
          <w:sz w:val="22"/>
          <w:szCs w:val="22"/>
          <w:lang w:val="en-US"/>
        </w:rPr>
        <w:t>Withholding</w:t>
      </w:r>
      <w:proofErr w:type="gramEnd"/>
    </w:p>
    <w:p w14:paraId="50CE0B8B" w14:textId="196DE03A" w:rsidR="00B14218" w:rsidRPr="00E87C34" w:rsidRDefault="00A14AF9" w:rsidP="00E87C34">
      <w:pPr>
        <w:pStyle w:val="Heading2"/>
        <w:widowControl/>
        <w:numPr>
          <w:ilvl w:val="1"/>
          <w:numId w:val="5"/>
        </w:numPr>
        <w:rPr>
          <w:rFonts w:ascii="Calibri" w:hAnsi="Calibri" w:cs="Calibri"/>
          <w:sz w:val="22"/>
          <w:szCs w:val="22"/>
        </w:rPr>
      </w:pPr>
      <w:bookmarkStart w:id="108" w:name="_Ref370143981"/>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may set off any amount owed by the Supplier to the Crown or any part of the Crown (including the </w:t>
      </w:r>
      <w:r w:rsidR="00CB1ADF">
        <w:rPr>
          <w:rFonts w:ascii="Calibri" w:hAnsi="Calibri" w:cs="Calibri"/>
          <w:sz w:val="22"/>
          <w:szCs w:val="22"/>
        </w:rPr>
        <w:t>Buyer</w:t>
      </w:r>
      <w:r w:rsidRPr="00E87C34">
        <w:rPr>
          <w:rFonts w:ascii="Calibri" w:hAnsi="Calibri" w:cs="Calibri"/>
          <w:sz w:val="22"/>
          <w:szCs w:val="22"/>
        </w:rPr>
        <w:t xml:space="preserve">) against any amount due to the Supplier under this </w:t>
      </w:r>
      <w:r w:rsidR="001D7FB4">
        <w:rPr>
          <w:rFonts w:ascii="Calibri" w:hAnsi="Calibri" w:cs="Calibri"/>
          <w:sz w:val="22"/>
          <w:szCs w:val="22"/>
        </w:rPr>
        <w:t>Contract</w:t>
      </w:r>
      <w:r w:rsidRPr="00E87C34">
        <w:rPr>
          <w:rFonts w:ascii="Calibri" w:hAnsi="Calibri" w:cs="Calibri"/>
          <w:sz w:val="22"/>
          <w:szCs w:val="22"/>
        </w:rPr>
        <w:t xml:space="preserve"> or under any other agreement between the Supplier and the </w:t>
      </w:r>
      <w:r w:rsidR="00CB1ADF">
        <w:rPr>
          <w:rFonts w:ascii="Calibri" w:hAnsi="Calibri" w:cs="Calibri"/>
          <w:sz w:val="22"/>
          <w:szCs w:val="22"/>
        </w:rPr>
        <w:t>Buyer</w:t>
      </w:r>
      <w:r w:rsidRPr="00E87C34">
        <w:rPr>
          <w:rFonts w:ascii="Calibri" w:hAnsi="Calibri" w:cs="Calibri"/>
          <w:sz w:val="22"/>
          <w:szCs w:val="22"/>
        </w:rPr>
        <w:t>.</w:t>
      </w:r>
      <w:bookmarkEnd w:id="108"/>
    </w:p>
    <w:p w14:paraId="0B9DA46C" w14:textId="7C69CBEB" w:rsidR="00B14218" w:rsidRPr="00E87C34" w:rsidRDefault="00A14AF9" w:rsidP="00E87C34">
      <w:pPr>
        <w:pStyle w:val="Heading2"/>
        <w:keepNext/>
        <w:widowControl/>
        <w:numPr>
          <w:ilvl w:val="1"/>
          <w:numId w:val="5"/>
        </w:numPr>
        <w:rPr>
          <w:rFonts w:ascii="Calibri" w:hAnsi="Calibri" w:cs="Calibri"/>
          <w:sz w:val="22"/>
          <w:szCs w:val="22"/>
        </w:rPr>
      </w:pPr>
      <w:bookmarkStart w:id="109" w:name="_Ref370143985"/>
      <w:r w:rsidRPr="00E87C34">
        <w:rPr>
          <w:rFonts w:ascii="Calibri" w:hAnsi="Calibri" w:cs="Calibri"/>
          <w:sz w:val="22"/>
          <w:szCs w:val="22"/>
        </w:rPr>
        <w:t xml:space="preserve">If the </w:t>
      </w:r>
      <w:r w:rsidR="00CB1ADF">
        <w:rPr>
          <w:rFonts w:ascii="Calibri" w:hAnsi="Calibri" w:cs="Calibri"/>
          <w:sz w:val="22"/>
          <w:szCs w:val="22"/>
        </w:rPr>
        <w:t>Buyer</w:t>
      </w:r>
      <w:r w:rsidRPr="00E87C34">
        <w:rPr>
          <w:rFonts w:ascii="Calibri" w:hAnsi="Calibri" w:cs="Calibri"/>
          <w:sz w:val="22"/>
          <w:szCs w:val="22"/>
        </w:rPr>
        <w:t xml:space="preserve"> wishes to:</w:t>
      </w:r>
      <w:bookmarkEnd w:id="109"/>
    </w:p>
    <w:p w14:paraId="39B97D4E" w14:textId="60BACE6D"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set off any amount owed by the Supplier to the Crown or any part of the Crown (including the </w:t>
      </w:r>
      <w:r w:rsidR="00CB1ADF">
        <w:rPr>
          <w:rFonts w:ascii="Calibri" w:hAnsi="Calibri" w:cs="Calibri"/>
          <w:sz w:val="22"/>
          <w:szCs w:val="22"/>
        </w:rPr>
        <w:t>Buyer</w:t>
      </w:r>
      <w:r w:rsidRPr="00E87C34">
        <w:rPr>
          <w:rFonts w:ascii="Calibri" w:hAnsi="Calibri" w:cs="Calibri"/>
          <w:sz w:val="22"/>
          <w:szCs w:val="22"/>
        </w:rPr>
        <w:t>)</w:t>
      </w:r>
      <w:r w:rsidR="008C497A" w:rsidRPr="00E87C34">
        <w:rPr>
          <w:rFonts w:ascii="Calibri" w:hAnsi="Calibri" w:cs="Calibri"/>
          <w:sz w:val="22"/>
          <w:szCs w:val="22"/>
        </w:rPr>
        <w:t xml:space="preserve"> </w:t>
      </w:r>
      <w:r w:rsidRPr="00E87C34">
        <w:rPr>
          <w:rFonts w:ascii="Calibri" w:hAnsi="Calibri" w:cs="Calibri"/>
          <w:sz w:val="22"/>
          <w:szCs w:val="22"/>
        </w:rPr>
        <w:t>against any amount due to the Supplier pursuant to Clause 10.6; or</w:t>
      </w:r>
    </w:p>
    <w:p w14:paraId="1C08EA69"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exercise its right pursuant to Clause 7.2(d)(ii) (</w:t>
      </w:r>
      <w:r w:rsidRPr="00E87C34">
        <w:rPr>
          <w:rFonts w:ascii="Calibri" w:hAnsi="Calibri" w:cs="Calibri"/>
          <w:i/>
          <w:sz w:val="22"/>
          <w:szCs w:val="22"/>
        </w:rPr>
        <w:t>Performance Failures)</w:t>
      </w:r>
      <w:r w:rsidRPr="00E87C34">
        <w:rPr>
          <w:rFonts w:ascii="Calibri" w:hAnsi="Calibri" w:cs="Calibri"/>
          <w:sz w:val="22"/>
          <w:szCs w:val="22"/>
        </w:rPr>
        <w:t xml:space="preserve"> to withhold payment of a proportion of the Service Charges,</w:t>
      </w:r>
    </w:p>
    <w:p w14:paraId="1D158627" w14:textId="5B5C00DE" w:rsidR="00B14218" w:rsidRPr="00E87C34" w:rsidRDefault="00A14AF9" w:rsidP="00E87C34">
      <w:pPr>
        <w:pStyle w:val="Heading3"/>
        <w:widowControl/>
        <w:numPr>
          <w:ilvl w:val="0"/>
          <w:numId w:val="0"/>
        </w:numPr>
        <w:ind w:left="809"/>
        <w:rPr>
          <w:rFonts w:ascii="Calibri" w:hAnsi="Calibri" w:cs="Calibri"/>
          <w:sz w:val="22"/>
          <w:szCs w:val="22"/>
        </w:rPr>
      </w:pPr>
      <w:r w:rsidRPr="00E87C34">
        <w:rPr>
          <w:rFonts w:ascii="Calibri" w:hAnsi="Calibri" w:cs="Calibri"/>
          <w:sz w:val="22"/>
          <w:szCs w:val="22"/>
        </w:rPr>
        <w:t xml:space="preserve">it shall give notice to the Supplier within </w:t>
      </w:r>
      <w:r w:rsidR="00210D50" w:rsidRPr="00E87C34">
        <w:rPr>
          <w:rFonts w:ascii="Calibri" w:hAnsi="Calibri" w:cs="Calibri"/>
          <w:sz w:val="22"/>
          <w:szCs w:val="22"/>
        </w:rPr>
        <w:t>thirty (</w:t>
      </w:r>
      <w:r w:rsidRPr="00E87C34">
        <w:rPr>
          <w:rFonts w:ascii="Calibri" w:hAnsi="Calibri" w:cs="Calibri"/>
          <w:sz w:val="22"/>
          <w:szCs w:val="22"/>
        </w:rPr>
        <w:t>30</w:t>
      </w:r>
      <w:r w:rsidR="00210D50" w:rsidRPr="00E87C34">
        <w:rPr>
          <w:rFonts w:ascii="Calibri" w:hAnsi="Calibri" w:cs="Calibri"/>
          <w:sz w:val="22"/>
          <w:szCs w:val="22"/>
        </w:rPr>
        <w:t>)</w:t>
      </w:r>
      <w:r w:rsidRPr="00E87C34">
        <w:rPr>
          <w:rFonts w:ascii="Calibri" w:hAnsi="Calibri" w:cs="Calibri"/>
          <w:sz w:val="22"/>
          <w:szCs w:val="22"/>
        </w:rPr>
        <w:t xml:space="preserve"> days of receipt of the relevant invoice, setting out the </w:t>
      </w:r>
      <w:r w:rsidR="00CB1ADF">
        <w:rPr>
          <w:rFonts w:ascii="Calibri" w:hAnsi="Calibri" w:cs="Calibri"/>
          <w:sz w:val="22"/>
          <w:szCs w:val="22"/>
        </w:rPr>
        <w:t>Buyer</w:t>
      </w:r>
      <w:r w:rsidRPr="00E87C34">
        <w:rPr>
          <w:rFonts w:ascii="Calibri" w:hAnsi="Calibri" w:cs="Calibri"/>
          <w:sz w:val="22"/>
          <w:szCs w:val="22"/>
        </w:rPr>
        <w:t>’s reasons for withholding or retaining the relevant Charges.</w:t>
      </w:r>
    </w:p>
    <w:bookmarkEnd w:id="105"/>
    <w:p w14:paraId="5DC84EFF"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lastRenderedPageBreak/>
        <w:t>Benchmarking</w:t>
      </w:r>
    </w:p>
    <w:p w14:paraId="688B7BC1" w14:textId="77777777"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The Parties shall comply with the provisions of Schedule 7.3 (</w:t>
      </w:r>
      <w:r w:rsidRPr="00E87C34">
        <w:rPr>
          <w:rFonts w:ascii="Calibri" w:hAnsi="Calibri" w:cs="Calibri"/>
          <w:i/>
          <w:sz w:val="22"/>
          <w:szCs w:val="22"/>
        </w:rPr>
        <w:t>Benchmarking</w:t>
      </w:r>
      <w:r w:rsidRPr="00E87C34">
        <w:rPr>
          <w:rFonts w:ascii="Calibri" w:hAnsi="Calibri" w:cs="Calibri"/>
          <w:sz w:val="22"/>
          <w:szCs w:val="22"/>
        </w:rPr>
        <w:t xml:space="preserve">) in relation to the benchmarking of any or all of the Services. </w:t>
      </w:r>
    </w:p>
    <w:p w14:paraId="4A178343" w14:textId="77777777" w:rsidR="00B14218" w:rsidRPr="00E87C34" w:rsidRDefault="00A14AF9" w:rsidP="00E87C34">
      <w:pPr>
        <w:pStyle w:val="BodyText"/>
        <w:keepNext/>
        <w:rPr>
          <w:rFonts w:ascii="Calibri" w:hAnsi="Calibri" w:cs="Calibri"/>
          <w:b/>
          <w:spacing w:val="-3"/>
          <w:sz w:val="22"/>
          <w:szCs w:val="22"/>
          <w:lang w:val="en-US"/>
        </w:rPr>
      </w:pPr>
      <w:bookmarkStart w:id="110" w:name="_Ref75852351"/>
      <w:bookmarkStart w:id="111" w:name="_Ref75852467"/>
      <w:bookmarkStart w:id="112" w:name="_Toc127759061"/>
      <w:bookmarkStart w:id="113" w:name="_Toc139080093"/>
      <w:bookmarkStart w:id="114" w:name="_Ref72116521"/>
      <w:bookmarkStart w:id="115" w:name="_Toc127759093"/>
      <w:bookmarkStart w:id="116" w:name="_Toc139080360"/>
      <w:r w:rsidRPr="00E87C34">
        <w:rPr>
          <w:rFonts w:ascii="Calibri" w:hAnsi="Calibri" w:cs="Calibri"/>
          <w:b/>
          <w:spacing w:val="-3"/>
          <w:sz w:val="22"/>
          <w:szCs w:val="22"/>
          <w:lang w:val="en-US"/>
        </w:rPr>
        <w:t>Financial Distress</w:t>
      </w:r>
    </w:p>
    <w:p w14:paraId="03138D9E" w14:textId="7008E8B0"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The Parties shall comply with the provisions of Schedule 7.4 (</w:t>
      </w:r>
      <w:r w:rsidRPr="00E87C34">
        <w:rPr>
          <w:rFonts w:ascii="Calibri" w:hAnsi="Calibri" w:cs="Calibri"/>
          <w:i/>
          <w:sz w:val="22"/>
          <w:szCs w:val="22"/>
        </w:rPr>
        <w:t>Financial Distress</w:t>
      </w:r>
      <w:r w:rsidRPr="00E87C34">
        <w:rPr>
          <w:rFonts w:ascii="Calibri" w:hAnsi="Calibri" w:cs="Calibri"/>
          <w:sz w:val="22"/>
          <w:szCs w:val="22"/>
        </w:rPr>
        <w:t>) in relation to the assessment of the financial standing of the Supplier</w:t>
      </w:r>
      <w:r w:rsidR="002B4543" w:rsidRPr="00E87C34">
        <w:rPr>
          <w:rFonts w:ascii="Calibri" w:hAnsi="Calibri" w:cs="Calibri"/>
          <w:sz w:val="22"/>
          <w:szCs w:val="22"/>
        </w:rPr>
        <w:t xml:space="preserve"> and other specified entities</w:t>
      </w:r>
      <w:r w:rsidRPr="00E87C34">
        <w:rPr>
          <w:rFonts w:ascii="Calibri" w:hAnsi="Calibri" w:cs="Calibri"/>
          <w:sz w:val="22"/>
          <w:szCs w:val="22"/>
        </w:rPr>
        <w:t xml:space="preserve"> and the consequences of a change to that financial standing. </w:t>
      </w:r>
    </w:p>
    <w:p w14:paraId="202C8592" w14:textId="77777777" w:rsidR="00B14218" w:rsidRPr="00E87C34" w:rsidRDefault="00A14AF9" w:rsidP="00E87C34">
      <w:pPr>
        <w:pStyle w:val="Body2"/>
        <w:keepLines/>
        <w:spacing w:after="240"/>
        <w:ind w:left="0"/>
        <w:rPr>
          <w:rFonts w:ascii="Calibri" w:hAnsi="Calibri" w:cs="Calibri"/>
          <w:b/>
          <w:sz w:val="22"/>
          <w:szCs w:val="22"/>
          <w:lang w:val="en-US"/>
        </w:rPr>
      </w:pPr>
      <w:r w:rsidRPr="00E87C34">
        <w:rPr>
          <w:rFonts w:ascii="Calibri" w:hAnsi="Calibri" w:cs="Calibri"/>
          <w:b/>
          <w:spacing w:val="-3"/>
          <w:sz w:val="22"/>
          <w:szCs w:val="22"/>
          <w:lang w:val="en-US"/>
        </w:rPr>
        <w:t>Promoting Tax Compliance</w:t>
      </w:r>
    </w:p>
    <w:p w14:paraId="670CFB18"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If, at any point during the Term</w:t>
      </w:r>
      <w:r w:rsidRPr="00894DB6">
        <w:rPr>
          <w:rFonts w:ascii="Calibri" w:hAnsi="Calibri" w:cs="Calibri"/>
          <w:sz w:val="22"/>
          <w:szCs w:val="22"/>
        </w:rPr>
        <w:t>, an Occasion of Tax Non-Compliance occurs</w:t>
      </w:r>
      <w:r w:rsidRPr="00E87C34">
        <w:rPr>
          <w:rFonts w:ascii="Calibri" w:hAnsi="Calibri" w:cs="Calibri"/>
          <w:sz w:val="22"/>
          <w:szCs w:val="22"/>
        </w:rPr>
        <w:t>, the Supplier shall:</w:t>
      </w:r>
    </w:p>
    <w:p w14:paraId="7809BC61" w14:textId="7A28F7BC"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notify the </w:t>
      </w:r>
      <w:r w:rsidR="00CB1ADF">
        <w:rPr>
          <w:rFonts w:ascii="Calibri" w:hAnsi="Calibri" w:cs="Calibri"/>
          <w:sz w:val="22"/>
          <w:szCs w:val="22"/>
        </w:rPr>
        <w:t>Buyer</w:t>
      </w:r>
      <w:r w:rsidRPr="00E87C34">
        <w:rPr>
          <w:rFonts w:ascii="Calibri" w:hAnsi="Calibri" w:cs="Calibri"/>
          <w:sz w:val="22"/>
          <w:szCs w:val="22"/>
        </w:rPr>
        <w:t xml:space="preserve"> in writing of such fact within 5 Working Days of its occurrence; and</w:t>
      </w:r>
    </w:p>
    <w:p w14:paraId="288CCE53" w14:textId="0652F490" w:rsidR="00B14218" w:rsidRPr="00E87C34" w:rsidRDefault="00A14AF9" w:rsidP="00E87C34">
      <w:pPr>
        <w:pStyle w:val="Heading3"/>
        <w:keepNext/>
        <w:widowControl/>
        <w:numPr>
          <w:ilvl w:val="2"/>
          <w:numId w:val="3"/>
        </w:numPr>
        <w:rPr>
          <w:rFonts w:ascii="Calibri" w:hAnsi="Calibri" w:cs="Calibri"/>
          <w:sz w:val="22"/>
          <w:szCs w:val="22"/>
        </w:rPr>
      </w:pPr>
      <w:r w:rsidRPr="00E87C34">
        <w:rPr>
          <w:rFonts w:ascii="Calibri" w:hAnsi="Calibri" w:cs="Calibri"/>
          <w:sz w:val="22"/>
          <w:szCs w:val="22"/>
        </w:rPr>
        <w:t xml:space="preserve">promptly provide to the </w:t>
      </w:r>
      <w:r w:rsidR="00CB1ADF">
        <w:rPr>
          <w:rFonts w:ascii="Calibri" w:hAnsi="Calibri" w:cs="Calibri"/>
          <w:sz w:val="22"/>
          <w:szCs w:val="22"/>
        </w:rPr>
        <w:t>Buyer</w:t>
      </w:r>
      <w:r w:rsidRPr="00E87C34">
        <w:rPr>
          <w:rFonts w:ascii="Calibri" w:hAnsi="Calibri" w:cs="Calibri"/>
          <w:sz w:val="22"/>
          <w:szCs w:val="22"/>
        </w:rPr>
        <w:t>:</w:t>
      </w:r>
    </w:p>
    <w:p w14:paraId="3CD40E02" w14:textId="77777777" w:rsidR="00B14218" w:rsidRPr="00E87C34" w:rsidRDefault="00A14AF9" w:rsidP="00E87C34">
      <w:pPr>
        <w:pStyle w:val="Heading4"/>
        <w:widowControl/>
        <w:numPr>
          <w:ilvl w:val="3"/>
          <w:numId w:val="5"/>
        </w:numPr>
        <w:rPr>
          <w:rFonts w:ascii="Calibri" w:hAnsi="Calibri" w:cs="Calibri"/>
          <w:sz w:val="22"/>
          <w:szCs w:val="22"/>
        </w:rPr>
      </w:pPr>
      <w:r w:rsidRPr="00E87C34">
        <w:rPr>
          <w:rFonts w:ascii="Calibri" w:hAnsi="Calibri" w:cs="Calibri"/>
          <w:sz w:val="22"/>
          <w:szCs w:val="22"/>
        </w:rPr>
        <w:t xml:space="preserve">details of the steps which the Supplier is taking to address the Occasion of Tax Non-Compliance and to prevent the same from recurring, together with any mitigating factors that it considers relevant; and </w:t>
      </w:r>
    </w:p>
    <w:p w14:paraId="2E2A43FC" w14:textId="4DE19C64" w:rsidR="00B14218" w:rsidRPr="00E87C34" w:rsidRDefault="00A14AF9" w:rsidP="00E87C34">
      <w:pPr>
        <w:pStyle w:val="Heading4"/>
        <w:widowControl/>
        <w:numPr>
          <w:ilvl w:val="3"/>
          <w:numId w:val="5"/>
        </w:numPr>
        <w:rPr>
          <w:rFonts w:ascii="Calibri" w:hAnsi="Calibri" w:cs="Calibri"/>
          <w:sz w:val="22"/>
          <w:szCs w:val="22"/>
        </w:rPr>
      </w:pPr>
      <w:r w:rsidRPr="00E87C34">
        <w:rPr>
          <w:rFonts w:ascii="Calibri" w:hAnsi="Calibri" w:cs="Calibri"/>
          <w:sz w:val="22"/>
          <w:szCs w:val="22"/>
        </w:rPr>
        <w:t xml:space="preserve">such other information in relation to the Occasion of Tax Non-Compliance as the </w:t>
      </w:r>
      <w:r w:rsidR="00CB1ADF">
        <w:rPr>
          <w:rFonts w:ascii="Calibri" w:hAnsi="Calibri" w:cs="Calibri"/>
          <w:sz w:val="22"/>
          <w:szCs w:val="22"/>
        </w:rPr>
        <w:t>Buyer</w:t>
      </w:r>
      <w:r w:rsidRPr="00E87C34">
        <w:rPr>
          <w:rFonts w:ascii="Calibri" w:hAnsi="Calibri" w:cs="Calibri"/>
          <w:sz w:val="22"/>
          <w:szCs w:val="22"/>
        </w:rPr>
        <w:t xml:space="preserve"> may reasonabl</w:t>
      </w:r>
      <w:r w:rsidR="009E0000" w:rsidRPr="00E87C34">
        <w:rPr>
          <w:rFonts w:ascii="Calibri" w:hAnsi="Calibri" w:cs="Calibri"/>
          <w:sz w:val="22"/>
          <w:szCs w:val="22"/>
        </w:rPr>
        <w:t>y</w:t>
      </w:r>
      <w:r w:rsidRPr="00E87C34">
        <w:rPr>
          <w:rFonts w:ascii="Calibri" w:hAnsi="Calibri" w:cs="Calibri"/>
          <w:sz w:val="22"/>
          <w:szCs w:val="22"/>
        </w:rPr>
        <w:t xml:space="preserve"> require.</w:t>
      </w:r>
    </w:p>
    <w:p w14:paraId="17EBEC20" w14:textId="0BB13731" w:rsidR="005518D9" w:rsidRPr="00E87C34" w:rsidRDefault="005518D9" w:rsidP="00E87C34">
      <w:pPr>
        <w:pStyle w:val="Body4"/>
        <w:ind w:left="0"/>
        <w:rPr>
          <w:rFonts w:ascii="Calibri" w:hAnsi="Calibri" w:cs="Calibri"/>
          <w:sz w:val="22"/>
          <w:szCs w:val="22"/>
        </w:rPr>
      </w:pPr>
    </w:p>
    <w:p w14:paraId="267EEB8C" w14:textId="77777777" w:rsidR="00B14218" w:rsidRPr="00E87C34" w:rsidRDefault="00B14218" w:rsidP="00E87C34">
      <w:pPr>
        <w:pStyle w:val="Body2"/>
        <w:rPr>
          <w:rFonts w:ascii="Calibri" w:hAnsi="Calibri" w:cs="Calibri"/>
          <w:sz w:val="22"/>
          <w:szCs w:val="22"/>
        </w:rPr>
      </w:pPr>
    </w:p>
    <w:p w14:paraId="6E1F1AE5" w14:textId="77777777" w:rsidR="00B14218" w:rsidRPr="00E87C34" w:rsidRDefault="00A14AF9" w:rsidP="00E87C34">
      <w:pPr>
        <w:rPr>
          <w:rFonts w:ascii="Calibri" w:hAnsi="Calibri" w:cs="Calibri"/>
          <w:b/>
          <w:kern w:val="32"/>
          <w:sz w:val="22"/>
          <w:szCs w:val="22"/>
          <w:u w:val="single"/>
        </w:rPr>
      </w:pPr>
      <w:r w:rsidRPr="00E87C34">
        <w:rPr>
          <w:rFonts w:ascii="Calibri" w:hAnsi="Calibri" w:cs="Calibri"/>
          <w:bCs/>
          <w:sz w:val="22"/>
          <w:szCs w:val="22"/>
        </w:rPr>
        <w:br w:type="page"/>
      </w:r>
    </w:p>
    <w:p w14:paraId="3A57B682" w14:textId="77777777" w:rsidR="00B14218" w:rsidRPr="00E87C34" w:rsidRDefault="00A14AF9" w:rsidP="00E87C34">
      <w:pPr>
        <w:pStyle w:val="Heading1"/>
        <w:keepNext w:val="0"/>
        <w:numPr>
          <w:ilvl w:val="0"/>
          <w:numId w:val="0"/>
        </w:numPr>
        <w:rPr>
          <w:rFonts w:ascii="Calibri" w:hAnsi="Calibri" w:cs="Calibri"/>
          <w:color w:val="FF0000"/>
          <w:sz w:val="22"/>
          <w:szCs w:val="22"/>
          <w:u w:val="none"/>
        </w:rPr>
      </w:pPr>
      <w:bookmarkStart w:id="117" w:name="_Toc127759063"/>
      <w:bookmarkStart w:id="118" w:name="_Toc139080100"/>
      <w:bookmarkStart w:id="119" w:name="_Toc46347994"/>
      <w:bookmarkStart w:id="120" w:name="_Ref64452878"/>
      <w:bookmarkStart w:id="121" w:name="_Ref64252578"/>
      <w:bookmarkStart w:id="122" w:name="_Ref64262773"/>
      <w:bookmarkStart w:id="123" w:name="_Toc127759054"/>
      <w:bookmarkStart w:id="124" w:name="_Toc139080044"/>
      <w:bookmarkEnd w:id="99"/>
      <w:bookmarkEnd w:id="110"/>
      <w:bookmarkEnd w:id="111"/>
      <w:bookmarkEnd w:id="112"/>
      <w:bookmarkEnd w:id="113"/>
      <w:bookmarkEnd w:id="114"/>
      <w:bookmarkEnd w:id="115"/>
      <w:bookmarkEnd w:id="116"/>
      <w:r w:rsidRPr="00E87C34">
        <w:rPr>
          <w:rFonts w:ascii="Calibri" w:hAnsi="Calibri" w:cs="Calibri"/>
          <w:color w:val="FF0000"/>
          <w:sz w:val="22"/>
          <w:szCs w:val="22"/>
          <w:u w:val="none"/>
        </w:rPr>
        <w:lastRenderedPageBreak/>
        <w:t>SECTION D - CONTRACT GOVERNANCE</w:t>
      </w:r>
      <w:bookmarkEnd w:id="117"/>
      <w:bookmarkEnd w:id="118"/>
      <w:bookmarkEnd w:id="119"/>
    </w:p>
    <w:p w14:paraId="520161AE" w14:textId="77777777" w:rsidR="00B14218" w:rsidRPr="00E87C34" w:rsidRDefault="00A14AF9" w:rsidP="00E87C34">
      <w:pPr>
        <w:pStyle w:val="Heading1"/>
        <w:widowControl/>
        <w:numPr>
          <w:ilvl w:val="0"/>
          <w:numId w:val="3"/>
        </w:numPr>
        <w:rPr>
          <w:rFonts w:ascii="Calibri" w:hAnsi="Calibri" w:cs="Calibri"/>
          <w:sz w:val="22"/>
          <w:szCs w:val="22"/>
        </w:rPr>
      </w:pPr>
      <w:bookmarkStart w:id="125" w:name="_Toc127759065"/>
      <w:bookmarkStart w:id="126" w:name="_Toc139080105"/>
      <w:bookmarkStart w:id="127" w:name="_Toc46347995"/>
      <w:bookmarkStart w:id="128" w:name="_Toc127759064"/>
      <w:bookmarkStart w:id="129" w:name="_Toc139080101"/>
      <w:r w:rsidRPr="00E87C34">
        <w:rPr>
          <w:rFonts w:ascii="Calibri" w:hAnsi="Calibri" w:cs="Calibri"/>
          <w:sz w:val="22"/>
          <w:szCs w:val="22"/>
        </w:rPr>
        <w:t>GOVERNANCE</w:t>
      </w:r>
      <w:bookmarkEnd w:id="125"/>
      <w:bookmarkEnd w:id="126"/>
      <w:bookmarkEnd w:id="127"/>
    </w:p>
    <w:p w14:paraId="1A0D42DB" w14:textId="57F8F746" w:rsidR="00B14218" w:rsidRPr="00E87C34" w:rsidRDefault="00A14AF9" w:rsidP="00E87C34">
      <w:pPr>
        <w:pStyle w:val="Heading2"/>
        <w:widowControl/>
        <w:numPr>
          <w:ilvl w:val="1"/>
          <w:numId w:val="5"/>
        </w:numPr>
        <w:rPr>
          <w:rFonts w:ascii="Calibri" w:hAnsi="Calibri" w:cs="Calibri"/>
          <w:sz w:val="22"/>
          <w:szCs w:val="22"/>
        </w:rPr>
      </w:pPr>
      <w:bookmarkStart w:id="130" w:name="_Ref494684585"/>
      <w:r w:rsidRPr="00E87C34">
        <w:rPr>
          <w:rFonts w:ascii="Calibri" w:hAnsi="Calibri" w:cs="Calibri"/>
          <w:sz w:val="22"/>
          <w:szCs w:val="22"/>
        </w:rPr>
        <w:t>The Parties shall comply with the provisions of Schedule 8.1 (</w:t>
      </w:r>
      <w:r w:rsidRPr="00E87C34">
        <w:rPr>
          <w:rFonts w:ascii="Calibri" w:hAnsi="Calibri" w:cs="Calibri"/>
          <w:i/>
          <w:sz w:val="22"/>
          <w:szCs w:val="22"/>
        </w:rPr>
        <w:t>Governance</w:t>
      </w:r>
      <w:r w:rsidRPr="00E87C34">
        <w:rPr>
          <w:rFonts w:ascii="Calibri" w:hAnsi="Calibri" w:cs="Calibri"/>
          <w:sz w:val="22"/>
          <w:szCs w:val="22"/>
        </w:rPr>
        <w:t xml:space="preserve">) in relation to the management and governance of this </w:t>
      </w:r>
      <w:r w:rsidR="001D7FB4">
        <w:rPr>
          <w:rFonts w:ascii="Calibri" w:hAnsi="Calibri" w:cs="Calibri"/>
          <w:sz w:val="22"/>
          <w:szCs w:val="22"/>
        </w:rPr>
        <w:t>Contract</w:t>
      </w:r>
      <w:r w:rsidRPr="00E87C34">
        <w:rPr>
          <w:rFonts w:ascii="Calibri" w:hAnsi="Calibri" w:cs="Calibri"/>
          <w:sz w:val="22"/>
          <w:szCs w:val="22"/>
        </w:rPr>
        <w:t xml:space="preserve">. </w:t>
      </w:r>
      <w:bookmarkEnd w:id="130"/>
    </w:p>
    <w:p w14:paraId="09CA7B97"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Representatives</w:t>
      </w:r>
      <w:bookmarkEnd w:id="128"/>
      <w:bookmarkEnd w:id="129"/>
    </w:p>
    <w:p w14:paraId="37F413E4" w14:textId="625119C4" w:rsidR="00B14218" w:rsidRPr="003F2089" w:rsidRDefault="00A14AF9" w:rsidP="00E87C34">
      <w:pPr>
        <w:pStyle w:val="Heading2"/>
        <w:widowControl/>
        <w:numPr>
          <w:ilvl w:val="1"/>
          <w:numId w:val="5"/>
        </w:numPr>
        <w:rPr>
          <w:rFonts w:ascii="Calibri" w:hAnsi="Calibri" w:cs="Calibri"/>
          <w:sz w:val="22"/>
          <w:szCs w:val="22"/>
        </w:rPr>
      </w:pPr>
      <w:bookmarkStart w:id="131" w:name="_Ref68525587"/>
      <w:bookmarkStart w:id="132" w:name="_Toc139080102"/>
      <w:r w:rsidRPr="003F2089">
        <w:rPr>
          <w:rFonts w:ascii="Calibri" w:hAnsi="Calibri" w:cs="Calibri"/>
          <w:color w:val="000000"/>
          <w:sz w:val="22"/>
          <w:szCs w:val="22"/>
        </w:rPr>
        <w:t xml:space="preserve">Each Party shall have a representative for the duration of this </w:t>
      </w:r>
      <w:r w:rsidR="001D7FB4" w:rsidRPr="003F2089">
        <w:rPr>
          <w:rFonts w:ascii="Calibri" w:hAnsi="Calibri" w:cs="Calibri"/>
          <w:color w:val="000000"/>
          <w:sz w:val="22"/>
          <w:szCs w:val="22"/>
        </w:rPr>
        <w:t>Contract</w:t>
      </w:r>
      <w:r w:rsidRPr="003F2089">
        <w:rPr>
          <w:rFonts w:ascii="Calibri" w:hAnsi="Calibri" w:cs="Calibri"/>
          <w:color w:val="000000"/>
          <w:sz w:val="22"/>
          <w:szCs w:val="22"/>
        </w:rPr>
        <w:t xml:space="preserve"> who </w:t>
      </w:r>
      <w:r w:rsidRPr="003F2089">
        <w:rPr>
          <w:rFonts w:ascii="Calibri" w:hAnsi="Calibri" w:cs="Calibri"/>
          <w:sz w:val="22"/>
          <w:szCs w:val="22"/>
        </w:rPr>
        <w:t xml:space="preserve">shall have the authority to act on behalf of their respective Party on the matters set out in, or in connection with, this </w:t>
      </w:r>
      <w:r w:rsidR="001D7FB4" w:rsidRPr="003F2089">
        <w:rPr>
          <w:rFonts w:ascii="Calibri" w:hAnsi="Calibri" w:cs="Calibri"/>
          <w:sz w:val="22"/>
          <w:szCs w:val="22"/>
        </w:rPr>
        <w:t>Contract</w:t>
      </w:r>
      <w:r w:rsidRPr="003F2089">
        <w:rPr>
          <w:rFonts w:ascii="Calibri" w:hAnsi="Calibri" w:cs="Calibri"/>
          <w:sz w:val="22"/>
          <w:szCs w:val="22"/>
        </w:rPr>
        <w:t>.</w:t>
      </w:r>
    </w:p>
    <w:p w14:paraId="29ABE8F9" w14:textId="496103EE" w:rsidR="00B14218" w:rsidRPr="003F2089" w:rsidRDefault="00A14AF9" w:rsidP="00E87C34">
      <w:pPr>
        <w:pStyle w:val="Heading2"/>
        <w:widowControl/>
        <w:numPr>
          <w:ilvl w:val="1"/>
          <w:numId w:val="5"/>
        </w:numPr>
        <w:rPr>
          <w:rFonts w:ascii="Calibri" w:hAnsi="Calibri" w:cs="Calibri"/>
          <w:sz w:val="22"/>
          <w:szCs w:val="22"/>
        </w:rPr>
      </w:pPr>
      <w:r w:rsidRPr="003F2089">
        <w:rPr>
          <w:rFonts w:ascii="Calibri" w:hAnsi="Calibri" w:cs="Calibri"/>
          <w:sz w:val="22"/>
          <w:szCs w:val="22"/>
        </w:rPr>
        <w:t>The initial Supplier Representative shall be the person named as such</w:t>
      </w:r>
      <w:r w:rsidR="003F2089" w:rsidRPr="003F2089">
        <w:rPr>
          <w:rFonts w:ascii="Calibri" w:hAnsi="Calibri" w:cs="Calibri"/>
          <w:sz w:val="22"/>
          <w:szCs w:val="22"/>
        </w:rPr>
        <w:t xml:space="preserve"> in the Order Form</w:t>
      </w:r>
      <w:r w:rsidRPr="003F2089">
        <w:rPr>
          <w:rFonts w:ascii="Calibri" w:hAnsi="Calibri" w:cs="Calibri"/>
          <w:sz w:val="22"/>
          <w:szCs w:val="22"/>
        </w:rPr>
        <w:t>. Any change to the Supplier Representative shall be agreed in accordance with Clause 14 (</w:t>
      </w:r>
      <w:r w:rsidRPr="003F2089">
        <w:rPr>
          <w:rFonts w:ascii="Calibri" w:hAnsi="Calibri" w:cs="Calibri"/>
          <w:i/>
          <w:sz w:val="22"/>
          <w:szCs w:val="22"/>
        </w:rPr>
        <w:t>Supplier Personnel</w:t>
      </w:r>
      <w:r w:rsidRPr="003F2089">
        <w:rPr>
          <w:rFonts w:ascii="Calibri" w:hAnsi="Calibri" w:cs="Calibri"/>
          <w:sz w:val="22"/>
          <w:szCs w:val="22"/>
        </w:rPr>
        <w:t xml:space="preserve">). </w:t>
      </w:r>
    </w:p>
    <w:p w14:paraId="43155573" w14:textId="7FC31441" w:rsidR="00B14218" w:rsidRPr="003F2089" w:rsidRDefault="003F2089" w:rsidP="00E87C34">
      <w:pPr>
        <w:pStyle w:val="Heading2"/>
        <w:widowControl/>
        <w:numPr>
          <w:ilvl w:val="1"/>
          <w:numId w:val="5"/>
        </w:numPr>
        <w:rPr>
          <w:rFonts w:ascii="Calibri" w:hAnsi="Calibri" w:cs="Calibri"/>
          <w:sz w:val="22"/>
          <w:szCs w:val="22"/>
        </w:rPr>
      </w:pPr>
      <w:r w:rsidRPr="003F2089">
        <w:t>The initial Buyer Representative shall be the person named as such in the Order Form</w:t>
      </w:r>
      <w:r w:rsidR="00A14AF9" w:rsidRPr="003F2089">
        <w:rPr>
          <w:rFonts w:ascii="Calibri" w:hAnsi="Calibri" w:cs="Calibri"/>
          <w:sz w:val="22"/>
          <w:szCs w:val="22"/>
        </w:rPr>
        <w:t xml:space="preserve">. The </w:t>
      </w:r>
      <w:r w:rsidR="00CB1ADF" w:rsidRPr="003F2089">
        <w:rPr>
          <w:rFonts w:ascii="Calibri" w:hAnsi="Calibri" w:cs="Calibri"/>
          <w:sz w:val="22"/>
          <w:szCs w:val="22"/>
        </w:rPr>
        <w:t>Buyer</w:t>
      </w:r>
      <w:r w:rsidR="00A14AF9" w:rsidRPr="003F2089">
        <w:rPr>
          <w:rFonts w:ascii="Calibri" w:hAnsi="Calibri" w:cs="Calibri"/>
          <w:sz w:val="22"/>
          <w:szCs w:val="22"/>
        </w:rPr>
        <w:t xml:space="preserve"> may, by written notice to the Supplier, revoke or amend the authority of the </w:t>
      </w:r>
      <w:r w:rsidR="00CB1ADF" w:rsidRPr="003F2089">
        <w:rPr>
          <w:rFonts w:ascii="Calibri" w:hAnsi="Calibri" w:cs="Calibri"/>
          <w:sz w:val="22"/>
          <w:szCs w:val="22"/>
        </w:rPr>
        <w:t>Buyer</w:t>
      </w:r>
      <w:r w:rsidR="00A14AF9" w:rsidRPr="003F2089">
        <w:rPr>
          <w:rFonts w:ascii="Calibri" w:hAnsi="Calibri" w:cs="Calibri"/>
          <w:sz w:val="22"/>
          <w:szCs w:val="22"/>
        </w:rPr>
        <w:t xml:space="preserve"> Representative or appoint a new </w:t>
      </w:r>
      <w:r w:rsidR="00CB1ADF" w:rsidRPr="003F2089">
        <w:rPr>
          <w:rFonts w:ascii="Calibri" w:hAnsi="Calibri" w:cs="Calibri"/>
          <w:sz w:val="22"/>
          <w:szCs w:val="22"/>
        </w:rPr>
        <w:t>Buyer</w:t>
      </w:r>
      <w:r w:rsidR="00A14AF9" w:rsidRPr="003F2089">
        <w:rPr>
          <w:rFonts w:ascii="Calibri" w:hAnsi="Calibri" w:cs="Calibri"/>
          <w:sz w:val="22"/>
          <w:szCs w:val="22"/>
        </w:rPr>
        <w:t xml:space="preserve"> Representative.</w:t>
      </w:r>
      <w:bookmarkEnd w:id="131"/>
      <w:bookmarkEnd w:id="132"/>
    </w:p>
    <w:p w14:paraId="247BF113" w14:textId="77777777" w:rsidR="00B14218" w:rsidRPr="00E87C34" w:rsidRDefault="00A14AF9" w:rsidP="00E87C34">
      <w:pPr>
        <w:pStyle w:val="Heading1"/>
        <w:widowControl/>
        <w:numPr>
          <w:ilvl w:val="0"/>
          <w:numId w:val="3"/>
        </w:numPr>
        <w:rPr>
          <w:rFonts w:ascii="Calibri" w:hAnsi="Calibri" w:cs="Calibri"/>
          <w:sz w:val="22"/>
          <w:szCs w:val="22"/>
        </w:rPr>
      </w:pPr>
      <w:bookmarkStart w:id="133" w:name="_Toc127759069"/>
      <w:bookmarkStart w:id="134" w:name="_Toc139080173"/>
      <w:bookmarkStart w:id="135" w:name="_Ref347342020"/>
      <w:bookmarkStart w:id="136" w:name="_Ref347342170"/>
      <w:bookmarkStart w:id="137" w:name="_Ref347343117"/>
      <w:bookmarkStart w:id="138" w:name="_Ref347343944"/>
      <w:bookmarkStart w:id="139" w:name="_Toc46347996"/>
      <w:r w:rsidRPr="00E87C34">
        <w:rPr>
          <w:rFonts w:ascii="Calibri" w:hAnsi="Calibri" w:cs="Calibri"/>
          <w:sz w:val="22"/>
          <w:szCs w:val="22"/>
        </w:rPr>
        <w:t>RECORDS, REPORTS</w:t>
      </w:r>
      <w:bookmarkEnd w:id="133"/>
      <w:bookmarkEnd w:id="134"/>
      <w:r w:rsidRPr="00E87C34">
        <w:rPr>
          <w:rFonts w:ascii="Calibri" w:hAnsi="Calibri" w:cs="Calibri"/>
          <w:sz w:val="22"/>
          <w:szCs w:val="22"/>
        </w:rPr>
        <w:t>, AUDITS</w:t>
      </w:r>
      <w:bookmarkEnd w:id="135"/>
      <w:bookmarkEnd w:id="136"/>
      <w:bookmarkEnd w:id="137"/>
      <w:bookmarkEnd w:id="138"/>
      <w:r w:rsidRPr="00E87C34">
        <w:rPr>
          <w:rFonts w:ascii="Calibri" w:hAnsi="Calibri" w:cs="Calibri"/>
          <w:sz w:val="22"/>
          <w:szCs w:val="22"/>
        </w:rPr>
        <w:t xml:space="preserve"> &amp; OPEN BOOK DATA</w:t>
      </w:r>
      <w:bookmarkEnd w:id="139"/>
    </w:p>
    <w:p w14:paraId="41DC26A4"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The Supplier shall comply with the provisions of:</w:t>
      </w:r>
    </w:p>
    <w:p w14:paraId="35C33905" w14:textId="25CC2CE8" w:rsidR="00B14218" w:rsidRPr="00E87C34" w:rsidRDefault="00A14AF9" w:rsidP="00E87C34">
      <w:pPr>
        <w:pStyle w:val="Heading3"/>
        <w:widowControl/>
        <w:numPr>
          <w:ilvl w:val="2"/>
          <w:numId w:val="5"/>
        </w:numPr>
        <w:ind w:left="1440" w:hanging="731"/>
        <w:rPr>
          <w:rFonts w:ascii="Calibri" w:hAnsi="Calibri" w:cs="Calibri"/>
          <w:sz w:val="22"/>
          <w:szCs w:val="22"/>
          <w:lang w:val="en-US"/>
        </w:rPr>
      </w:pPr>
      <w:r w:rsidRPr="00E87C34">
        <w:rPr>
          <w:rFonts w:ascii="Calibri" w:hAnsi="Calibri" w:cs="Calibri"/>
          <w:sz w:val="22"/>
          <w:szCs w:val="22"/>
          <w:lang w:val="en-US"/>
        </w:rPr>
        <w:t>Schedule 8.4 (</w:t>
      </w:r>
      <w:r w:rsidR="002809BF" w:rsidRPr="00E87C34">
        <w:rPr>
          <w:rFonts w:ascii="Calibri" w:hAnsi="Calibri" w:cs="Calibri"/>
          <w:i/>
          <w:sz w:val="22"/>
          <w:szCs w:val="22"/>
          <w:lang w:val="en-US"/>
        </w:rPr>
        <w:t xml:space="preserve">Reports and </w:t>
      </w:r>
      <w:r w:rsidRPr="00E87C34">
        <w:rPr>
          <w:rFonts w:ascii="Calibri" w:hAnsi="Calibri" w:cs="Calibri"/>
          <w:i/>
          <w:sz w:val="22"/>
          <w:szCs w:val="22"/>
          <w:lang w:val="en-US"/>
        </w:rPr>
        <w:t>Records Provisions</w:t>
      </w:r>
      <w:r w:rsidRPr="00E87C34">
        <w:rPr>
          <w:rFonts w:ascii="Calibri" w:hAnsi="Calibri" w:cs="Calibri"/>
          <w:sz w:val="22"/>
          <w:szCs w:val="22"/>
          <w:lang w:val="en-US"/>
        </w:rPr>
        <w:t>) in relation to the maintenance and retention of Records; and</w:t>
      </w:r>
    </w:p>
    <w:p w14:paraId="1D6F4DAF" w14:textId="77777777" w:rsidR="00B14218" w:rsidRPr="00E87C34" w:rsidRDefault="00A14AF9" w:rsidP="00E87C34">
      <w:pPr>
        <w:pStyle w:val="Heading3"/>
        <w:widowControl/>
        <w:numPr>
          <w:ilvl w:val="2"/>
          <w:numId w:val="5"/>
        </w:numPr>
        <w:ind w:left="1440" w:hanging="731"/>
        <w:rPr>
          <w:rFonts w:ascii="Calibri" w:hAnsi="Calibri" w:cs="Calibri"/>
          <w:sz w:val="22"/>
          <w:szCs w:val="22"/>
          <w:lang w:val="en-US"/>
        </w:rPr>
      </w:pPr>
      <w:r w:rsidRPr="00E87C34">
        <w:rPr>
          <w:rFonts w:ascii="Calibri" w:hAnsi="Calibri" w:cs="Calibri"/>
          <w:sz w:val="22"/>
          <w:szCs w:val="22"/>
        </w:rPr>
        <w:t>Part A of Schedule 7.5 (</w:t>
      </w:r>
      <w:r w:rsidRPr="00E87C34">
        <w:rPr>
          <w:rFonts w:ascii="Calibri" w:hAnsi="Calibri" w:cs="Calibri"/>
          <w:i/>
          <w:sz w:val="22"/>
          <w:szCs w:val="22"/>
        </w:rPr>
        <w:t>Financial Reports and Audit Rights</w:t>
      </w:r>
      <w:r w:rsidRPr="00E87C34">
        <w:rPr>
          <w:rFonts w:ascii="Calibri" w:hAnsi="Calibri" w:cs="Calibri"/>
          <w:sz w:val="22"/>
          <w:szCs w:val="22"/>
        </w:rPr>
        <w:t>) in relation to the maintenance of Open Book Data</w:t>
      </w:r>
      <w:r w:rsidRPr="00E87C34">
        <w:rPr>
          <w:rFonts w:ascii="Calibri" w:hAnsi="Calibri" w:cs="Calibri"/>
          <w:sz w:val="22"/>
          <w:szCs w:val="22"/>
          <w:lang w:val="en-US"/>
        </w:rPr>
        <w:t>.</w:t>
      </w:r>
    </w:p>
    <w:p w14:paraId="5203F662"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The Parties shall comply with the provisions of:</w:t>
      </w:r>
    </w:p>
    <w:p w14:paraId="7D0FF633" w14:textId="77777777" w:rsidR="00B14218" w:rsidRPr="00E87C34" w:rsidRDefault="00A14AF9" w:rsidP="00E87C34">
      <w:pPr>
        <w:pStyle w:val="Heading3"/>
        <w:widowControl/>
        <w:numPr>
          <w:ilvl w:val="2"/>
          <w:numId w:val="5"/>
        </w:numPr>
        <w:ind w:left="1440" w:hanging="731"/>
        <w:rPr>
          <w:rFonts w:ascii="Calibri" w:hAnsi="Calibri" w:cs="Calibri"/>
          <w:sz w:val="22"/>
          <w:szCs w:val="22"/>
        </w:rPr>
      </w:pPr>
      <w:r w:rsidRPr="00E87C34">
        <w:rPr>
          <w:rFonts w:ascii="Calibri" w:hAnsi="Calibri" w:cs="Calibri"/>
          <w:sz w:val="22"/>
          <w:szCs w:val="22"/>
        </w:rPr>
        <w:t>Part B of Schedule 7.5 (</w:t>
      </w:r>
      <w:r w:rsidRPr="00E87C34">
        <w:rPr>
          <w:rFonts w:ascii="Calibri" w:hAnsi="Calibri" w:cs="Calibri"/>
          <w:i/>
          <w:sz w:val="22"/>
          <w:szCs w:val="22"/>
        </w:rPr>
        <w:t>Financial Reports and Audit Rights</w:t>
      </w:r>
      <w:r w:rsidRPr="00E87C34">
        <w:rPr>
          <w:rFonts w:ascii="Calibri" w:hAnsi="Calibri" w:cs="Calibri"/>
          <w:sz w:val="22"/>
          <w:szCs w:val="22"/>
        </w:rPr>
        <w:t>) in relation to the provision of the Financial Reports; and</w:t>
      </w:r>
    </w:p>
    <w:p w14:paraId="6864F23E" w14:textId="41DC41CE" w:rsidR="00B14218" w:rsidRPr="00E87C34" w:rsidRDefault="00A14AF9" w:rsidP="00E87C34">
      <w:pPr>
        <w:pStyle w:val="Heading3"/>
        <w:widowControl/>
        <w:numPr>
          <w:ilvl w:val="2"/>
          <w:numId w:val="5"/>
        </w:numPr>
        <w:ind w:left="1440" w:hanging="731"/>
        <w:rPr>
          <w:rFonts w:ascii="Calibri" w:hAnsi="Calibri" w:cs="Calibri"/>
          <w:sz w:val="22"/>
          <w:szCs w:val="22"/>
        </w:rPr>
      </w:pPr>
      <w:r w:rsidRPr="00E87C34">
        <w:rPr>
          <w:rFonts w:ascii="Calibri" w:hAnsi="Calibri" w:cs="Calibri"/>
          <w:sz w:val="22"/>
          <w:szCs w:val="22"/>
        </w:rPr>
        <w:t>Part C of Schedule 7.5 (</w:t>
      </w:r>
      <w:r w:rsidRPr="00E87C34">
        <w:rPr>
          <w:rFonts w:ascii="Calibri" w:hAnsi="Calibri" w:cs="Calibri"/>
          <w:i/>
          <w:sz w:val="22"/>
          <w:szCs w:val="22"/>
        </w:rPr>
        <w:t>Financial Reports and Audit Rights</w:t>
      </w:r>
      <w:r w:rsidRPr="00E87C34">
        <w:rPr>
          <w:rFonts w:ascii="Calibri" w:hAnsi="Calibri" w:cs="Calibri"/>
          <w:sz w:val="22"/>
          <w:szCs w:val="22"/>
        </w:rPr>
        <w:t xml:space="preserve">) in relation to the exercise of the Audit Rights by the </w:t>
      </w:r>
      <w:r w:rsidR="00CB1ADF">
        <w:rPr>
          <w:rFonts w:ascii="Calibri" w:hAnsi="Calibri" w:cs="Calibri"/>
          <w:sz w:val="22"/>
          <w:szCs w:val="22"/>
        </w:rPr>
        <w:t>Buyer</w:t>
      </w:r>
      <w:r w:rsidRPr="00E87C34">
        <w:rPr>
          <w:rFonts w:ascii="Calibri" w:hAnsi="Calibri" w:cs="Calibri"/>
          <w:sz w:val="22"/>
          <w:szCs w:val="22"/>
        </w:rPr>
        <w:t xml:space="preserve"> or any Audit Agents.</w:t>
      </w:r>
    </w:p>
    <w:p w14:paraId="03AE2E23" w14:textId="77777777" w:rsidR="00B14218" w:rsidRPr="00E87C34" w:rsidRDefault="00A14AF9" w:rsidP="00E87C34">
      <w:pPr>
        <w:pStyle w:val="Heading1"/>
        <w:widowControl/>
        <w:numPr>
          <w:ilvl w:val="0"/>
          <w:numId w:val="3"/>
        </w:numPr>
        <w:rPr>
          <w:rFonts w:ascii="Calibri" w:hAnsi="Calibri" w:cs="Calibri"/>
          <w:sz w:val="22"/>
          <w:szCs w:val="22"/>
        </w:rPr>
      </w:pPr>
      <w:bookmarkStart w:id="140" w:name="_Toc46347997"/>
      <w:bookmarkStart w:id="141" w:name="_Ref72117615"/>
      <w:bookmarkStart w:id="142" w:name="_Toc127759070"/>
      <w:bookmarkStart w:id="143" w:name="_Toc139080174"/>
      <w:r w:rsidRPr="00E87C34">
        <w:rPr>
          <w:rFonts w:ascii="Calibri" w:hAnsi="Calibri" w:cs="Calibri"/>
          <w:sz w:val="22"/>
          <w:szCs w:val="22"/>
        </w:rPr>
        <w:t>CHANGE</w:t>
      </w:r>
      <w:bookmarkEnd w:id="140"/>
      <w:r w:rsidRPr="00E87C34">
        <w:rPr>
          <w:rFonts w:ascii="Calibri" w:hAnsi="Calibri" w:cs="Calibri"/>
          <w:sz w:val="22"/>
          <w:szCs w:val="22"/>
        </w:rPr>
        <w:t xml:space="preserve"> </w:t>
      </w:r>
      <w:bookmarkEnd w:id="141"/>
      <w:bookmarkEnd w:id="142"/>
      <w:bookmarkEnd w:id="143"/>
    </w:p>
    <w:p w14:paraId="4C2CA09F"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Change Control Procedure</w:t>
      </w:r>
    </w:p>
    <w:p w14:paraId="671ADE88" w14:textId="77777777" w:rsidR="00B14218" w:rsidRPr="00E87C34" w:rsidRDefault="00A14AF9" w:rsidP="00E87C34">
      <w:pPr>
        <w:pStyle w:val="Heading2"/>
        <w:numPr>
          <w:ilvl w:val="1"/>
          <w:numId w:val="3"/>
        </w:numPr>
        <w:rPr>
          <w:rFonts w:ascii="Calibri" w:hAnsi="Calibri" w:cs="Calibri"/>
          <w:sz w:val="22"/>
          <w:szCs w:val="22"/>
        </w:rPr>
      </w:pPr>
      <w:r w:rsidRPr="00E87C34">
        <w:rPr>
          <w:rFonts w:ascii="Calibri" w:hAnsi="Calibri" w:cs="Calibri"/>
          <w:sz w:val="22"/>
          <w:szCs w:val="22"/>
        </w:rPr>
        <w:t>Any requirement for a Change shall be subject to the Change Control Procedure.</w:t>
      </w:r>
    </w:p>
    <w:p w14:paraId="0CD80165" w14:textId="77777777" w:rsidR="00B14218" w:rsidRPr="00E87C34" w:rsidRDefault="00A14AF9" w:rsidP="00E87C34">
      <w:pPr>
        <w:pStyle w:val="BodyText"/>
        <w:keepNext/>
        <w:rPr>
          <w:rFonts w:ascii="Calibri" w:hAnsi="Calibri" w:cs="Calibri"/>
          <w:b/>
          <w:spacing w:val="-3"/>
          <w:sz w:val="22"/>
          <w:szCs w:val="22"/>
          <w:lang w:val="en-US"/>
        </w:rPr>
      </w:pPr>
      <w:bookmarkStart w:id="144" w:name="_Ref72075280"/>
      <w:bookmarkStart w:id="145" w:name="_Toc127759094"/>
      <w:bookmarkStart w:id="146" w:name="_Toc139080364"/>
      <w:r w:rsidRPr="00E87C34">
        <w:rPr>
          <w:rFonts w:ascii="Calibri" w:hAnsi="Calibri" w:cs="Calibri"/>
          <w:b/>
          <w:spacing w:val="-3"/>
          <w:sz w:val="22"/>
          <w:szCs w:val="22"/>
          <w:lang w:val="en-US"/>
        </w:rPr>
        <w:t>Change in Law</w:t>
      </w:r>
      <w:bookmarkEnd w:id="144"/>
      <w:bookmarkEnd w:id="145"/>
      <w:bookmarkEnd w:id="146"/>
    </w:p>
    <w:p w14:paraId="55BA2814" w14:textId="7A5AFB5B" w:rsidR="00B14218" w:rsidRPr="00E87C34" w:rsidRDefault="00A14AF9" w:rsidP="00E87C34">
      <w:pPr>
        <w:pStyle w:val="Heading2"/>
        <w:keepNext/>
        <w:widowControl/>
        <w:numPr>
          <w:ilvl w:val="1"/>
          <w:numId w:val="5"/>
        </w:numPr>
        <w:rPr>
          <w:rFonts w:ascii="Calibri" w:hAnsi="Calibri" w:cs="Calibri"/>
          <w:sz w:val="22"/>
          <w:szCs w:val="22"/>
        </w:rPr>
      </w:pPr>
      <w:bookmarkStart w:id="147" w:name="_Toc139080365"/>
      <w:bookmarkStart w:id="148" w:name="_Ref29871850"/>
      <w:r w:rsidRPr="00E87C34">
        <w:rPr>
          <w:rFonts w:ascii="Calibri" w:hAnsi="Calibri" w:cs="Calibri"/>
          <w:sz w:val="22"/>
          <w:szCs w:val="22"/>
        </w:rPr>
        <w:t xml:space="preserve">The Supplier shall neither be relieved of its obligations to supply the Services in accordance with the terms and conditions of this </w:t>
      </w:r>
      <w:r w:rsidR="001D7FB4">
        <w:rPr>
          <w:rFonts w:ascii="Calibri" w:hAnsi="Calibri" w:cs="Calibri"/>
          <w:sz w:val="22"/>
          <w:szCs w:val="22"/>
        </w:rPr>
        <w:t>Contract</w:t>
      </w:r>
      <w:r w:rsidRPr="00E87C34">
        <w:rPr>
          <w:rFonts w:ascii="Calibri" w:hAnsi="Calibri" w:cs="Calibri"/>
          <w:sz w:val="22"/>
          <w:szCs w:val="22"/>
        </w:rPr>
        <w:t xml:space="preserve"> nor be entitled to an increase in the Charges as the result of:</w:t>
      </w:r>
      <w:bookmarkEnd w:id="147"/>
    </w:p>
    <w:p w14:paraId="61A05D6E" w14:textId="77777777" w:rsidR="00B14218" w:rsidRPr="00E87C34" w:rsidRDefault="00A14AF9" w:rsidP="00E87C34">
      <w:pPr>
        <w:pStyle w:val="Heading3"/>
        <w:numPr>
          <w:ilvl w:val="2"/>
          <w:numId w:val="3"/>
        </w:numPr>
        <w:rPr>
          <w:rFonts w:ascii="Calibri" w:hAnsi="Calibri" w:cs="Calibri"/>
          <w:sz w:val="22"/>
          <w:szCs w:val="22"/>
        </w:rPr>
      </w:pPr>
      <w:bookmarkStart w:id="149" w:name="_Toc139080366"/>
      <w:r w:rsidRPr="00E87C34">
        <w:rPr>
          <w:rFonts w:ascii="Calibri" w:hAnsi="Calibri" w:cs="Calibri"/>
          <w:sz w:val="22"/>
          <w:szCs w:val="22"/>
        </w:rPr>
        <w:t>a General Change in Law; or</w:t>
      </w:r>
      <w:bookmarkEnd w:id="149"/>
      <w:r w:rsidRPr="00E87C34">
        <w:rPr>
          <w:rFonts w:ascii="Calibri" w:hAnsi="Calibri" w:cs="Calibri"/>
          <w:sz w:val="22"/>
          <w:szCs w:val="22"/>
        </w:rPr>
        <w:t xml:space="preserve"> </w:t>
      </w:r>
    </w:p>
    <w:p w14:paraId="602D40D1" w14:textId="77777777" w:rsidR="00B14218" w:rsidRPr="00E87C34" w:rsidRDefault="00A14AF9" w:rsidP="00E87C34">
      <w:pPr>
        <w:pStyle w:val="Heading3"/>
        <w:numPr>
          <w:ilvl w:val="2"/>
          <w:numId w:val="3"/>
        </w:numPr>
        <w:rPr>
          <w:rFonts w:ascii="Calibri" w:hAnsi="Calibri" w:cs="Calibri"/>
          <w:sz w:val="22"/>
          <w:szCs w:val="22"/>
        </w:rPr>
      </w:pPr>
      <w:bookmarkStart w:id="150" w:name="_Ref88801225"/>
      <w:bookmarkStart w:id="151" w:name="_Toc139080367"/>
      <w:r w:rsidRPr="00E87C34">
        <w:rPr>
          <w:rFonts w:ascii="Calibri" w:hAnsi="Calibri" w:cs="Calibri"/>
          <w:sz w:val="22"/>
          <w:szCs w:val="22"/>
        </w:rPr>
        <w:t xml:space="preserve">a Specific Change in Law where the effect of that Specific Change in Law on the </w:t>
      </w:r>
      <w:r w:rsidRPr="00E87C34">
        <w:rPr>
          <w:rFonts w:ascii="Calibri" w:hAnsi="Calibri" w:cs="Calibri"/>
          <w:sz w:val="22"/>
          <w:szCs w:val="22"/>
        </w:rPr>
        <w:lastRenderedPageBreak/>
        <w:t>Services is reasonably foreseeable at the Effective Date.</w:t>
      </w:r>
      <w:bookmarkEnd w:id="150"/>
      <w:bookmarkEnd w:id="151"/>
    </w:p>
    <w:p w14:paraId="431C756E" w14:textId="74588605" w:rsidR="00B14218" w:rsidRPr="00E87C34" w:rsidRDefault="00A14AF9" w:rsidP="00E87C34">
      <w:pPr>
        <w:pStyle w:val="Heading2"/>
        <w:keepNext/>
        <w:widowControl/>
        <w:numPr>
          <w:ilvl w:val="1"/>
          <w:numId w:val="5"/>
        </w:numPr>
        <w:rPr>
          <w:rFonts w:ascii="Calibri" w:hAnsi="Calibri" w:cs="Calibri"/>
          <w:sz w:val="22"/>
          <w:szCs w:val="22"/>
        </w:rPr>
      </w:pPr>
      <w:bookmarkStart w:id="152" w:name="_Toc139080369"/>
      <w:r w:rsidRPr="00E87C34">
        <w:rPr>
          <w:rFonts w:ascii="Calibri" w:hAnsi="Calibri" w:cs="Calibri"/>
          <w:sz w:val="22"/>
          <w:szCs w:val="22"/>
        </w:rPr>
        <w:t>If a Specific Change in Law occurs or will occur during the Term (other than as referred to in Clause 13.2</w:t>
      </w:r>
      <w:r w:rsidR="003C4533" w:rsidRPr="00E87C34">
        <w:rPr>
          <w:rFonts w:ascii="Calibri" w:hAnsi="Calibri" w:cs="Calibri"/>
          <w:sz w:val="22"/>
          <w:szCs w:val="22"/>
        </w:rPr>
        <w:fldChar w:fldCharType="begin"/>
      </w:r>
      <w:r w:rsidR="003C4533" w:rsidRPr="00E87C34">
        <w:rPr>
          <w:rFonts w:ascii="Calibri" w:hAnsi="Calibri" w:cs="Calibri"/>
          <w:sz w:val="22"/>
          <w:szCs w:val="22"/>
        </w:rPr>
        <w:instrText xml:space="preserve"> REF _Ref88801225 \r \h  \* MERGEFORMAT </w:instrText>
      </w:r>
      <w:r w:rsidR="003C4533" w:rsidRPr="00E87C34">
        <w:rPr>
          <w:rFonts w:ascii="Calibri" w:hAnsi="Calibri" w:cs="Calibri"/>
          <w:sz w:val="22"/>
          <w:szCs w:val="22"/>
        </w:rPr>
      </w:r>
      <w:r w:rsidR="003C4533" w:rsidRPr="00E87C34">
        <w:rPr>
          <w:rFonts w:ascii="Calibri" w:hAnsi="Calibri" w:cs="Calibri"/>
          <w:sz w:val="22"/>
          <w:szCs w:val="22"/>
        </w:rPr>
        <w:fldChar w:fldCharType="separate"/>
      </w:r>
      <w:r w:rsidR="007866A2">
        <w:rPr>
          <w:rFonts w:ascii="Calibri" w:hAnsi="Calibri" w:cs="Calibri"/>
          <w:sz w:val="22"/>
          <w:szCs w:val="22"/>
        </w:rPr>
        <w:t>(b)</w:t>
      </w:r>
      <w:r w:rsidR="003C4533" w:rsidRPr="00E87C34">
        <w:rPr>
          <w:rFonts w:ascii="Calibri" w:hAnsi="Calibri" w:cs="Calibri"/>
          <w:sz w:val="22"/>
          <w:szCs w:val="22"/>
        </w:rPr>
        <w:fldChar w:fldCharType="end"/>
      </w:r>
      <w:r w:rsidRPr="00E87C34">
        <w:rPr>
          <w:rFonts w:ascii="Calibri" w:hAnsi="Calibri" w:cs="Calibri"/>
          <w:sz w:val="22"/>
          <w:szCs w:val="22"/>
        </w:rPr>
        <w:t>), the Supplier shall:</w:t>
      </w:r>
    </w:p>
    <w:p w14:paraId="35D1DF31" w14:textId="48E59847" w:rsidR="00B14218" w:rsidRPr="00E87C34" w:rsidRDefault="00A14AF9" w:rsidP="00E87C34">
      <w:pPr>
        <w:pStyle w:val="Heading3"/>
        <w:keepNext/>
        <w:widowControl/>
        <w:numPr>
          <w:ilvl w:val="2"/>
          <w:numId w:val="3"/>
        </w:numPr>
        <w:rPr>
          <w:rFonts w:ascii="Calibri" w:hAnsi="Calibri" w:cs="Calibri"/>
          <w:sz w:val="22"/>
          <w:szCs w:val="22"/>
        </w:rPr>
      </w:pPr>
      <w:r w:rsidRPr="00E87C34">
        <w:rPr>
          <w:rFonts w:ascii="Calibri" w:hAnsi="Calibri" w:cs="Calibri"/>
          <w:sz w:val="22"/>
          <w:szCs w:val="22"/>
        </w:rPr>
        <w:t xml:space="preserve">notify the </w:t>
      </w:r>
      <w:r w:rsidR="00CB1ADF">
        <w:rPr>
          <w:rFonts w:ascii="Calibri" w:hAnsi="Calibri" w:cs="Calibri"/>
          <w:sz w:val="22"/>
          <w:szCs w:val="22"/>
        </w:rPr>
        <w:t>Buyer</w:t>
      </w:r>
      <w:r w:rsidRPr="00E87C34">
        <w:rPr>
          <w:rFonts w:ascii="Calibri" w:hAnsi="Calibri" w:cs="Calibri"/>
          <w:sz w:val="22"/>
          <w:szCs w:val="22"/>
        </w:rPr>
        <w:t xml:space="preserve"> as soon as reasonably practicable of the likely effects of that change, including:</w:t>
      </w:r>
      <w:bookmarkEnd w:id="148"/>
      <w:bookmarkEnd w:id="152"/>
    </w:p>
    <w:p w14:paraId="4F6C39A9" w14:textId="6ADC38D7" w:rsidR="00B14218" w:rsidRPr="00E87C34" w:rsidRDefault="00A14AF9" w:rsidP="00E87C34">
      <w:pPr>
        <w:pStyle w:val="Heading4"/>
        <w:numPr>
          <w:ilvl w:val="3"/>
          <w:numId w:val="3"/>
        </w:numPr>
        <w:rPr>
          <w:rFonts w:ascii="Calibri" w:hAnsi="Calibri" w:cs="Calibri"/>
          <w:sz w:val="22"/>
          <w:szCs w:val="22"/>
        </w:rPr>
      </w:pPr>
      <w:bookmarkStart w:id="153" w:name="_Toc139080370"/>
      <w:r w:rsidRPr="00E87C34">
        <w:rPr>
          <w:rFonts w:ascii="Calibri" w:hAnsi="Calibri" w:cs="Calibri"/>
          <w:sz w:val="22"/>
          <w:szCs w:val="22"/>
        </w:rPr>
        <w:t xml:space="preserve">whether any Change is required to the Services, the </w:t>
      </w:r>
      <w:proofErr w:type="gramStart"/>
      <w:r w:rsidRPr="00E87C34">
        <w:rPr>
          <w:rFonts w:ascii="Calibri" w:hAnsi="Calibri" w:cs="Calibri"/>
          <w:sz w:val="22"/>
          <w:szCs w:val="22"/>
        </w:rPr>
        <w:t>Charges</w:t>
      </w:r>
      <w:proofErr w:type="gramEnd"/>
      <w:r w:rsidRPr="00E87C34">
        <w:rPr>
          <w:rFonts w:ascii="Calibri" w:hAnsi="Calibri" w:cs="Calibri"/>
          <w:sz w:val="22"/>
          <w:szCs w:val="22"/>
        </w:rPr>
        <w:t xml:space="preserve"> or this </w:t>
      </w:r>
      <w:r w:rsidR="001D7FB4">
        <w:rPr>
          <w:rFonts w:ascii="Calibri" w:hAnsi="Calibri" w:cs="Calibri"/>
          <w:sz w:val="22"/>
          <w:szCs w:val="22"/>
        </w:rPr>
        <w:t>Contract</w:t>
      </w:r>
      <w:r w:rsidRPr="00E87C34">
        <w:rPr>
          <w:rFonts w:ascii="Calibri" w:hAnsi="Calibri" w:cs="Calibri"/>
          <w:sz w:val="22"/>
          <w:szCs w:val="22"/>
        </w:rPr>
        <w:t>; and</w:t>
      </w:r>
      <w:bookmarkEnd w:id="153"/>
    </w:p>
    <w:p w14:paraId="05ECE097" w14:textId="77777777" w:rsidR="00B14218" w:rsidRPr="00E87C34" w:rsidRDefault="00A14AF9" w:rsidP="00E87C34">
      <w:pPr>
        <w:pStyle w:val="Heading4"/>
        <w:numPr>
          <w:ilvl w:val="3"/>
          <w:numId w:val="3"/>
        </w:numPr>
        <w:rPr>
          <w:rFonts w:ascii="Calibri" w:hAnsi="Calibri" w:cs="Calibri"/>
          <w:sz w:val="22"/>
          <w:szCs w:val="22"/>
        </w:rPr>
      </w:pPr>
      <w:bookmarkStart w:id="154" w:name="_Toc139080371"/>
      <w:r w:rsidRPr="00E87C34">
        <w:rPr>
          <w:rFonts w:ascii="Calibri" w:hAnsi="Calibri" w:cs="Calibri"/>
          <w:sz w:val="22"/>
          <w:szCs w:val="22"/>
        </w:rPr>
        <w:t>whether any relief from compliance with the Supplier's obligations is required, including any obligation to Achieve a Milestone and/or to meet the Target Performance Levels;</w:t>
      </w:r>
      <w:bookmarkEnd w:id="154"/>
      <w:r w:rsidRPr="00E87C34">
        <w:rPr>
          <w:rFonts w:ascii="Calibri" w:hAnsi="Calibri" w:cs="Calibri"/>
          <w:sz w:val="22"/>
          <w:szCs w:val="22"/>
        </w:rPr>
        <w:t xml:space="preserve"> and</w:t>
      </w:r>
    </w:p>
    <w:p w14:paraId="6B70AC50" w14:textId="148F9B56" w:rsidR="00B14218" w:rsidRPr="00E87C34" w:rsidRDefault="00A14AF9" w:rsidP="00E87C34">
      <w:pPr>
        <w:pStyle w:val="Heading3"/>
        <w:keepNext/>
        <w:widowControl/>
        <w:numPr>
          <w:ilvl w:val="2"/>
          <w:numId w:val="3"/>
        </w:numPr>
        <w:rPr>
          <w:rFonts w:ascii="Calibri" w:hAnsi="Calibri" w:cs="Calibri"/>
          <w:sz w:val="22"/>
          <w:szCs w:val="22"/>
        </w:rPr>
      </w:pPr>
      <w:bookmarkStart w:id="155" w:name="_Toc139080373"/>
      <w:r w:rsidRPr="00E87C34">
        <w:rPr>
          <w:rFonts w:ascii="Calibri" w:hAnsi="Calibri" w:cs="Calibri"/>
          <w:sz w:val="22"/>
          <w:szCs w:val="22"/>
        </w:rPr>
        <w:t xml:space="preserve">provide the </w:t>
      </w:r>
      <w:r w:rsidR="00CB1ADF">
        <w:rPr>
          <w:rFonts w:ascii="Calibri" w:hAnsi="Calibri" w:cs="Calibri"/>
          <w:sz w:val="22"/>
          <w:szCs w:val="22"/>
        </w:rPr>
        <w:t>Buyer</w:t>
      </w:r>
      <w:r w:rsidRPr="00E87C34">
        <w:rPr>
          <w:rFonts w:ascii="Calibri" w:hAnsi="Calibri" w:cs="Calibri"/>
          <w:sz w:val="22"/>
          <w:szCs w:val="22"/>
        </w:rPr>
        <w:t xml:space="preserve"> with evidence:</w:t>
      </w:r>
    </w:p>
    <w:p w14:paraId="5C8F6063" w14:textId="77777777"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that the Supplier has minimised any increase in costs or maximised any reduction in costs, including in respect of the costs of its Sub-contractors;</w:t>
      </w:r>
      <w:bookmarkEnd w:id="155"/>
      <w:r w:rsidRPr="00E87C34">
        <w:rPr>
          <w:rFonts w:ascii="Calibri" w:hAnsi="Calibri" w:cs="Calibri"/>
          <w:sz w:val="22"/>
          <w:szCs w:val="22"/>
        </w:rPr>
        <w:t xml:space="preserve"> </w:t>
      </w:r>
    </w:p>
    <w:p w14:paraId="0371A264" w14:textId="77777777" w:rsidR="00B14218" w:rsidRPr="00E87C34" w:rsidRDefault="00A14AF9" w:rsidP="00E87C34">
      <w:pPr>
        <w:pStyle w:val="Heading4"/>
        <w:numPr>
          <w:ilvl w:val="3"/>
          <w:numId w:val="3"/>
        </w:numPr>
        <w:rPr>
          <w:rFonts w:ascii="Calibri" w:hAnsi="Calibri" w:cs="Calibri"/>
          <w:sz w:val="22"/>
          <w:szCs w:val="22"/>
        </w:rPr>
      </w:pPr>
      <w:bookmarkStart w:id="156" w:name="_Toc139080375"/>
      <w:r w:rsidRPr="00E87C34">
        <w:rPr>
          <w:rFonts w:ascii="Calibri" w:hAnsi="Calibri" w:cs="Calibri"/>
          <w:sz w:val="22"/>
          <w:szCs w:val="22"/>
        </w:rPr>
        <w:t>as to how the Specific Change in Law has affected the cost of providing the Services; and</w:t>
      </w:r>
      <w:bookmarkEnd w:id="156"/>
    </w:p>
    <w:p w14:paraId="396F8370" w14:textId="77777777" w:rsidR="00B14218" w:rsidRPr="00E87C34" w:rsidRDefault="00A14AF9" w:rsidP="00E87C34">
      <w:pPr>
        <w:pStyle w:val="Heading4"/>
        <w:numPr>
          <w:ilvl w:val="3"/>
          <w:numId w:val="3"/>
        </w:numPr>
        <w:rPr>
          <w:rFonts w:ascii="Calibri" w:hAnsi="Calibri" w:cs="Calibri"/>
          <w:sz w:val="22"/>
          <w:szCs w:val="22"/>
        </w:rPr>
      </w:pPr>
      <w:bookmarkStart w:id="157" w:name="_Toc139080376"/>
      <w:r w:rsidRPr="00E87C34">
        <w:rPr>
          <w:rFonts w:ascii="Calibri" w:hAnsi="Calibri" w:cs="Calibri"/>
          <w:sz w:val="22"/>
          <w:szCs w:val="22"/>
        </w:rPr>
        <w:t>demonstrating that any expenditure that has been avoided, for example which would have been required under the provisions of Clause 8 (</w:t>
      </w:r>
      <w:r w:rsidRPr="00E87C34">
        <w:rPr>
          <w:rFonts w:ascii="Calibri" w:hAnsi="Calibri" w:cs="Calibri"/>
          <w:i/>
          <w:sz w:val="22"/>
          <w:szCs w:val="22"/>
        </w:rPr>
        <w:t>Services Improvement</w:t>
      </w:r>
      <w:r w:rsidRPr="00E87C34">
        <w:rPr>
          <w:rFonts w:ascii="Calibri" w:hAnsi="Calibri" w:cs="Calibri"/>
          <w:sz w:val="22"/>
          <w:szCs w:val="22"/>
        </w:rPr>
        <w:t xml:space="preserve">), has been </w:t>
      </w:r>
      <w:proofErr w:type="gramStart"/>
      <w:r w:rsidRPr="00E87C34">
        <w:rPr>
          <w:rFonts w:ascii="Calibri" w:hAnsi="Calibri" w:cs="Calibri"/>
          <w:sz w:val="22"/>
          <w:szCs w:val="22"/>
        </w:rPr>
        <w:t>taken into account</w:t>
      </w:r>
      <w:proofErr w:type="gramEnd"/>
      <w:r w:rsidRPr="00E87C34">
        <w:rPr>
          <w:rFonts w:ascii="Calibri" w:hAnsi="Calibri" w:cs="Calibri"/>
          <w:sz w:val="22"/>
          <w:szCs w:val="22"/>
        </w:rPr>
        <w:t xml:space="preserve"> in amending the Charges.</w:t>
      </w:r>
      <w:bookmarkEnd w:id="157"/>
    </w:p>
    <w:p w14:paraId="06122081" w14:textId="77777777" w:rsidR="00B14218" w:rsidRPr="00E87C34" w:rsidRDefault="00A14AF9" w:rsidP="00E87C34">
      <w:pPr>
        <w:pStyle w:val="Heading2"/>
        <w:widowControl/>
        <w:numPr>
          <w:ilvl w:val="1"/>
          <w:numId w:val="5"/>
        </w:numPr>
        <w:rPr>
          <w:rFonts w:ascii="Calibri" w:hAnsi="Calibri" w:cs="Calibri"/>
          <w:sz w:val="22"/>
          <w:szCs w:val="22"/>
        </w:rPr>
      </w:pPr>
      <w:bookmarkStart w:id="158" w:name="_Toc139080377"/>
      <w:r w:rsidRPr="00E87C34">
        <w:rPr>
          <w:rFonts w:ascii="Calibri" w:hAnsi="Calibri" w:cs="Calibri"/>
          <w:sz w:val="22"/>
          <w:szCs w:val="22"/>
        </w:rPr>
        <w:t>Any variation in the Charges or relief from the Supplier's obligations resulting from a Specific Change in Law (other than as referred to in Clause 13.2(b)) shall be implemented in accordance with the Change Control Procedure.</w:t>
      </w:r>
      <w:bookmarkEnd w:id="158"/>
      <w:r w:rsidRPr="00E87C34">
        <w:rPr>
          <w:rFonts w:ascii="Calibri" w:hAnsi="Calibri" w:cs="Calibri"/>
          <w:sz w:val="22"/>
          <w:szCs w:val="22"/>
        </w:rPr>
        <w:t xml:space="preserve"> </w:t>
      </w:r>
    </w:p>
    <w:p w14:paraId="0075ACEA" w14:textId="77777777" w:rsidR="00B14218" w:rsidRPr="00E87C34" w:rsidRDefault="00A14AF9" w:rsidP="00E87C34">
      <w:pPr>
        <w:rPr>
          <w:rFonts w:ascii="Calibri" w:hAnsi="Calibri" w:cs="Calibri"/>
          <w:b/>
          <w:bCs/>
          <w:color w:val="FF0000"/>
          <w:kern w:val="32"/>
          <w:sz w:val="22"/>
          <w:szCs w:val="22"/>
        </w:rPr>
      </w:pPr>
      <w:bookmarkStart w:id="159" w:name="_Toc127759072"/>
      <w:bookmarkStart w:id="160" w:name="_Toc139080178"/>
      <w:r w:rsidRPr="00E87C34">
        <w:rPr>
          <w:rFonts w:ascii="Calibri" w:hAnsi="Calibri" w:cs="Calibri"/>
          <w:color w:val="FF0000"/>
          <w:sz w:val="22"/>
          <w:szCs w:val="22"/>
        </w:rPr>
        <w:br w:type="page"/>
      </w:r>
    </w:p>
    <w:p w14:paraId="3D773B64" w14:textId="77777777" w:rsidR="00B14218" w:rsidRPr="00E87C34" w:rsidRDefault="00A14AF9" w:rsidP="00E87C34">
      <w:pPr>
        <w:pStyle w:val="Heading1"/>
        <w:keepNext w:val="0"/>
        <w:numPr>
          <w:ilvl w:val="0"/>
          <w:numId w:val="0"/>
        </w:numPr>
        <w:rPr>
          <w:rFonts w:ascii="Calibri" w:hAnsi="Calibri" w:cs="Calibri"/>
          <w:color w:val="FF0000"/>
          <w:sz w:val="22"/>
          <w:szCs w:val="22"/>
          <w:u w:val="none"/>
        </w:rPr>
      </w:pPr>
      <w:bookmarkStart w:id="161" w:name="_Toc46347998"/>
      <w:r w:rsidRPr="00E87C34">
        <w:rPr>
          <w:rFonts w:ascii="Calibri" w:hAnsi="Calibri" w:cs="Calibri"/>
          <w:color w:val="FF0000"/>
          <w:sz w:val="22"/>
          <w:szCs w:val="22"/>
          <w:u w:val="none"/>
        </w:rPr>
        <w:lastRenderedPageBreak/>
        <w:t>SECTION E – SUPPLIER PERSONNEL</w:t>
      </w:r>
      <w:bookmarkEnd w:id="159"/>
      <w:bookmarkEnd w:id="160"/>
      <w:r w:rsidRPr="00E87C34">
        <w:rPr>
          <w:rFonts w:ascii="Calibri" w:hAnsi="Calibri" w:cs="Calibri"/>
          <w:color w:val="FF0000"/>
          <w:sz w:val="22"/>
          <w:szCs w:val="22"/>
          <w:u w:val="none"/>
        </w:rPr>
        <w:t xml:space="preserve"> AND SUPPLY CHAIN</w:t>
      </w:r>
      <w:bookmarkEnd w:id="161"/>
    </w:p>
    <w:p w14:paraId="222E2F84" w14:textId="77777777" w:rsidR="00B14218" w:rsidRPr="00E87C34" w:rsidRDefault="00A14AF9" w:rsidP="00E87C34">
      <w:pPr>
        <w:pStyle w:val="Heading1"/>
        <w:numPr>
          <w:ilvl w:val="0"/>
          <w:numId w:val="3"/>
        </w:numPr>
        <w:rPr>
          <w:rFonts w:ascii="Calibri" w:hAnsi="Calibri" w:cs="Calibri"/>
          <w:sz w:val="22"/>
          <w:szCs w:val="22"/>
        </w:rPr>
      </w:pPr>
      <w:bookmarkStart w:id="162" w:name="_Toc46347999"/>
      <w:bookmarkStart w:id="163" w:name="_Ref72076053"/>
      <w:bookmarkStart w:id="164" w:name="_Ref72116089"/>
      <w:bookmarkStart w:id="165" w:name="_Ref72116101"/>
      <w:bookmarkStart w:id="166" w:name="_Ref72116143"/>
      <w:bookmarkStart w:id="167" w:name="_Ref72116157"/>
      <w:bookmarkStart w:id="168" w:name="_Toc127759073"/>
      <w:bookmarkStart w:id="169" w:name="_Toc139080179"/>
      <w:r w:rsidRPr="00E87C34">
        <w:rPr>
          <w:rFonts w:ascii="Calibri" w:hAnsi="Calibri" w:cs="Calibri"/>
          <w:sz w:val="22"/>
          <w:szCs w:val="22"/>
        </w:rPr>
        <w:t>SUPPLIER PERSONNEL</w:t>
      </w:r>
      <w:bookmarkEnd w:id="162"/>
    </w:p>
    <w:p w14:paraId="60E1A521"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The Supplier shall:</w:t>
      </w:r>
    </w:p>
    <w:p w14:paraId="4B88DC72" w14:textId="64CE6B4A" w:rsidR="00B14218" w:rsidRPr="00E87C34" w:rsidRDefault="00DC6D4E" w:rsidP="00E87C34">
      <w:pPr>
        <w:pStyle w:val="Heading3"/>
        <w:numPr>
          <w:ilvl w:val="2"/>
          <w:numId w:val="3"/>
        </w:numPr>
        <w:rPr>
          <w:rFonts w:ascii="Calibri" w:hAnsi="Calibri" w:cs="Calibri"/>
          <w:sz w:val="22"/>
          <w:szCs w:val="22"/>
        </w:rPr>
      </w:pPr>
      <w:r w:rsidRPr="00E87C34">
        <w:rPr>
          <w:rFonts w:ascii="Calibri" w:hAnsi="Calibri" w:cs="Calibri"/>
          <w:sz w:val="22"/>
          <w:szCs w:val="22"/>
        </w:rPr>
        <w:t>P</w:t>
      </w:r>
      <w:r w:rsidR="00A14AF9" w:rsidRPr="00E87C34">
        <w:rPr>
          <w:rFonts w:ascii="Calibri" w:hAnsi="Calibri" w:cs="Calibri"/>
          <w:sz w:val="22"/>
          <w:szCs w:val="22"/>
        </w:rPr>
        <w:t>rovide</w:t>
      </w:r>
      <w:r w:rsidRPr="00E87C34">
        <w:rPr>
          <w:rFonts w:ascii="Calibri" w:hAnsi="Calibri" w:cs="Calibri"/>
          <w:sz w:val="22"/>
          <w:szCs w:val="22"/>
        </w:rPr>
        <w:t xml:space="preserve"> in advance of any admission to </w:t>
      </w:r>
      <w:r w:rsidR="00CB1ADF">
        <w:rPr>
          <w:rFonts w:ascii="Calibri" w:hAnsi="Calibri" w:cs="Calibri"/>
          <w:sz w:val="22"/>
          <w:szCs w:val="22"/>
        </w:rPr>
        <w:t>Buyer</w:t>
      </w:r>
      <w:r w:rsidRPr="00E87C34">
        <w:rPr>
          <w:rFonts w:ascii="Calibri" w:hAnsi="Calibri" w:cs="Calibri"/>
          <w:sz w:val="22"/>
          <w:szCs w:val="22"/>
        </w:rPr>
        <w:t xml:space="preserve"> Premises</w:t>
      </w:r>
      <w:r w:rsidR="00A14AF9" w:rsidRPr="00E87C34">
        <w:rPr>
          <w:rFonts w:ascii="Calibri" w:hAnsi="Calibri" w:cs="Calibri"/>
          <w:sz w:val="22"/>
          <w:szCs w:val="22"/>
        </w:rPr>
        <w:t xml:space="preserve"> a list of the names of all Supplier Personnel requiring </w:t>
      </w:r>
      <w:r w:rsidRPr="00E87C34">
        <w:rPr>
          <w:rFonts w:ascii="Calibri" w:hAnsi="Calibri" w:cs="Calibri"/>
          <w:sz w:val="22"/>
          <w:szCs w:val="22"/>
        </w:rPr>
        <w:t xml:space="preserve">such </w:t>
      </w:r>
      <w:r w:rsidR="00A14AF9" w:rsidRPr="00E87C34">
        <w:rPr>
          <w:rFonts w:ascii="Calibri" w:hAnsi="Calibri" w:cs="Calibri"/>
          <w:sz w:val="22"/>
          <w:szCs w:val="22"/>
        </w:rPr>
        <w:t xml:space="preserve">admission, specifying the capacity in which they require admission and giving such other particulars as the </w:t>
      </w:r>
      <w:r w:rsidR="00CB1ADF">
        <w:rPr>
          <w:rFonts w:ascii="Calibri" w:hAnsi="Calibri" w:cs="Calibri"/>
          <w:sz w:val="22"/>
          <w:szCs w:val="22"/>
        </w:rPr>
        <w:t>Buyer</w:t>
      </w:r>
      <w:r w:rsidR="00A14AF9" w:rsidRPr="00E87C34">
        <w:rPr>
          <w:rFonts w:ascii="Calibri" w:hAnsi="Calibri" w:cs="Calibri"/>
          <w:sz w:val="22"/>
          <w:szCs w:val="22"/>
        </w:rPr>
        <w:t xml:space="preserve"> may reasonably require; </w:t>
      </w:r>
    </w:p>
    <w:p w14:paraId="5C7DEC1C" w14:textId="77777777" w:rsidR="00B14218" w:rsidRPr="00E87C34" w:rsidRDefault="00A14AF9" w:rsidP="00E87C34">
      <w:pPr>
        <w:pStyle w:val="Heading3"/>
        <w:keepNext/>
        <w:widowControl/>
        <w:numPr>
          <w:ilvl w:val="2"/>
          <w:numId w:val="3"/>
        </w:numPr>
        <w:rPr>
          <w:rFonts w:ascii="Calibri" w:hAnsi="Calibri" w:cs="Calibri"/>
          <w:sz w:val="22"/>
          <w:szCs w:val="22"/>
        </w:rPr>
      </w:pPr>
      <w:r w:rsidRPr="00E87C34">
        <w:rPr>
          <w:rFonts w:ascii="Calibri" w:hAnsi="Calibri" w:cs="Calibri"/>
          <w:sz w:val="22"/>
          <w:szCs w:val="22"/>
        </w:rPr>
        <w:t>ensure that all Supplier Personnel:</w:t>
      </w:r>
    </w:p>
    <w:p w14:paraId="65D7E12F" w14:textId="77777777"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 xml:space="preserve">are appropriately qualified, trained and experienced to provide the Services with all reasonable skill, </w:t>
      </w:r>
      <w:proofErr w:type="gramStart"/>
      <w:r w:rsidRPr="00E87C34">
        <w:rPr>
          <w:rFonts w:ascii="Calibri" w:hAnsi="Calibri" w:cs="Calibri"/>
          <w:sz w:val="22"/>
          <w:szCs w:val="22"/>
        </w:rPr>
        <w:t>care</w:t>
      </w:r>
      <w:proofErr w:type="gramEnd"/>
      <w:r w:rsidRPr="00E87C34">
        <w:rPr>
          <w:rFonts w:ascii="Calibri" w:hAnsi="Calibri" w:cs="Calibri"/>
          <w:sz w:val="22"/>
          <w:szCs w:val="22"/>
        </w:rPr>
        <w:t xml:space="preserve"> and diligence;</w:t>
      </w:r>
    </w:p>
    <w:p w14:paraId="25E6C14F" w14:textId="027385FF" w:rsidR="00B14218" w:rsidRPr="00894DB6"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 xml:space="preserve">are vetted in accordance with Good Industry Practice and, where applicable, </w:t>
      </w:r>
      <w:r w:rsidRPr="00894DB6">
        <w:rPr>
          <w:rFonts w:ascii="Calibri" w:hAnsi="Calibri" w:cs="Calibri"/>
          <w:sz w:val="22"/>
          <w:szCs w:val="22"/>
        </w:rPr>
        <w:t xml:space="preserve">the security requirements set out in </w:t>
      </w:r>
      <w:r w:rsidR="00852E9C" w:rsidRPr="00894DB6">
        <w:rPr>
          <w:rFonts w:ascii="Calibri" w:hAnsi="Calibri" w:cs="Calibri"/>
          <w:sz w:val="22"/>
          <w:szCs w:val="22"/>
        </w:rPr>
        <w:t>Attachment</w:t>
      </w:r>
      <w:r w:rsidRPr="00894DB6">
        <w:rPr>
          <w:rFonts w:ascii="Calibri" w:hAnsi="Calibri" w:cs="Calibri"/>
          <w:sz w:val="22"/>
          <w:szCs w:val="22"/>
        </w:rPr>
        <w:t> 2.1 (</w:t>
      </w:r>
      <w:r w:rsidRPr="00894DB6">
        <w:rPr>
          <w:rFonts w:ascii="Calibri" w:hAnsi="Calibri" w:cs="Calibri"/>
          <w:i/>
          <w:sz w:val="22"/>
          <w:szCs w:val="22"/>
        </w:rPr>
        <w:t>Services Description</w:t>
      </w:r>
      <w:r w:rsidRPr="00894DB6">
        <w:rPr>
          <w:rFonts w:ascii="Calibri" w:hAnsi="Calibri" w:cs="Calibri"/>
          <w:sz w:val="22"/>
          <w:szCs w:val="22"/>
        </w:rPr>
        <w:t>)</w:t>
      </w:r>
      <w:r w:rsidR="003C4533" w:rsidRPr="00894DB6">
        <w:rPr>
          <w:rFonts w:ascii="Calibri" w:hAnsi="Calibri" w:cs="Calibri"/>
          <w:sz w:val="22"/>
          <w:szCs w:val="22"/>
        </w:rPr>
        <w:t xml:space="preserve"> </w:t>
      </w:r>
      <w:r w:rsidR="00852E9C" w:rsidRPr="00894DB6">
        <w:rPr>
          <w:rFonts w:ascii="Calibri" w:hAnsi="Calibri" w:cs="Calibri"/>
          <w:sz w:val="22"/>
          <w:szCs w:val="22"/>
        </w:rPr>
        <w:t xml:space="preserve">of the Order Form </w:t>
      </w:r>
      <w:r w:rsidR="003C4533" w:rsidRPr="00894DB6">
        <w:rPr>
          <w:rFonts w:ascii="Calibri" w:hAnsi="Calibri" w:cs="Calibri"/>
          <w:sz w:val="22"/>
          <w:szCs w:val="22"/>
        </w:rPr>
        <w:t>and Schedule 2.4 (</w:t>
      </w:r>
      <w:r w:rsidR="003C4533" w:rsidRPr="00894DB6">
        <w:rPr>
          <w:rFonts w:ascii="Calibri" w:hAnsi="Calibri" w:cs="Calibri"/>
          <w:i/>
          <w:sz w:val="22"/>
          <w:szCs w:val="22"/>
        </w:rPr>
        <w:t>Security Management</w:t>
      </w:r>
      <w:r w:rsidR="003C4533" w:rsidRPr="00894DB6">
        <w:rPr>
          <w:rFonts w:ascii="Calibri" w:hAnsi="Calibri" w:cs="Calibri"/>
          <w:sz w:val="22"/>
          <w:szCs w:val="22"/>
        </w:rPr>
        <w:t>)</w:t>
      </w:r>
      <w:r w:rsidRPr="00894DB6">
        <w:rPr>
          <w:rFonts w:ascii="Calibri" w:hAnsi="Calibri" w:cs="Calibri"/>
          <w:sz w:val="22"/>
          <w:szCs w:val="22"/>
        </w:rPr>
        <w:t>; and</w:t>
      </w:r>
    </w:p>
    <w:p w14:paraId="2092C97F" w14:textId="2C130620" w:rsidR="00B14218" w:rsidRPr="00894DB6" w:rsidRDefault="00A14AF9" w:rsidP="00E87C34">
      <w:pPr>
        <w:pStyle w:val="Heading4"/>
        <w:numPr>
          <w:ilvl w:val="3"/>
          <w:numId w:val="3"/>
        </w:numPr>
        <w:rPr>
          <w:rFonts w:ascii="Calibri" w:hAnsi="Calibri" w:cs="Calibri"/>
          <w:sz w:val="22"/>
          <w:szCs w:val="22"/>
        </w:rPr>
      </w:pPr>
      <w:r w:rsidRPr="00894DB6">
        <w:rPr>
          <w:rFonts w:ascii="Calibri" w:hAnsi="Calibri" w:cs="Calibri"/>
          <w:sz w:val="22"/>
          <w:szCs w:val="22"/>
        </w:rPr>
        <w:t xml:space="preserve">comply with all reasonable requirements of the </w:t>
      </w:r>
      <w:r w:rsidR="00CB1ADF" w:rsidRPr="00894DB6">
        <w:rPr>
          <w:rFonts w:ascii="Calibri" w:hAnsi="Calibri" w:cs="Calibri"/>
          <w:sz w:val="22"/>
          <w:szCs w:val="22"/>
        </w:rPr>
        <w:t>Buyer</w:t>
      </w:r>
      <w:r w:rsidRPr="00894DB6">
        <w:rPr>
          <w:rFonts w:ascii="Calibri" w:hAnsi="Calibri" w:cs="Calibri"/>
          <w:sz w:val="22"/>
          <w:szCs w:val="22"/>
        </w:rPr>
        <w:t xml:space="preserve"> concerning conduct at the </w:t>
      </w:r>
      <w:r w:rsidR="00CB1ADF" w:rsidRPr="00894DB6">
        <w:rPr>
          <w:rFonts w:ascii="Calibri" w:hAnsi="Calibri" w:cs="Calibri"/>
          <w:sz w:val="22"/>
          <w:szCs w:val="22"/>
        </w:rPr>
        <w:t>Buyer</w:t>
      </w:r>
      <w:r w:rsidRPr="00894DB6">
        <w:rPr>
          <w:rFonts w:ascii="Calibri" w:hAnsi="Calibri" w:cs="Calibri"/>
          <w:sz w:val="22"/>
          <w:szCs w:val="22"/>
        </w:rPr>
        <w:t xml:space="preserve"> Premises, including the security requirements as set out in Schedule 2.4 (</w:t>
      </w:r>
      <w:r w:rsidRPr="00894DB6">
        <w:rPr>
          <w:rFonts w:ascii="Calibri" w:hAnsi="Calibri" w:cs="Calibri"/>
          <w:i/>
          <w:sz w:val="22"/>
          <w:szCs w:val="22"/>
        </w:rPr>
        <w:t>Security Management</w:t>
      </w:r>
      <w:r w:rsidRPr="00894DB6">
        <w:rPr>
          <w:rFonts w:ascii="Calibri" w:hAnsi="Calibri" w:cs="Calibri"/>
          <w:sz w:val="22"/>
          <w:szCs w:val="22"/>
        </w:rPr>
        <w:t>);</w:t>
      </w:r>
    </w:p>
    <w:p w14:paraId="3A48BFCA" w14:textId="6D4274F8"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subject to Schedule 9.1 (</w:t>
      </w:r>
      <w:r w:rsidRPr="00E87C34">
        <w:rPr>
          <w:rFonts w:ascii="Calibri" w:hAnsi="Calibri" w:cs="Calibri"/>
          <w:i/>
          <w:sz w:val="22"/>
          <w:szCs w:val="22"/>
        </w:rPr>
        <w:t>Staff Transfer</w:t>
      </w:r>
      <w:r w:rsidRPr="00E87C34">
        <w:rPr>
          <w:rFonts w:ascii="Calibri" w:hAnsi="Calibri" w:cs="Calibri"/>
          <w:sz w:val="22"/>
          <w:szCs w:val="22"/>
        </w:rPr>
        <w:t xml:space="preserve">), retain overall control of the Supplier Personnel at all times so that the Supplier Personnel shall not be deemed to be employees, </w:t>
      </w:r>
      <w:proofErr w:type="gramStart"/>
      <w:r w:rsidRPr="00E87C34">
        <w:rPr>
          <w:rFonts w:ascii="Calibri" w:hAnsi="Calibri" w:cs="Calibri"/>
          <w:sz w:val="22"/>
          <w:szCs w:val="22"/>
        </w:rPr>
        <w:t>agents</w:t>
      </w:r>
      <w:proofErr w:type="gramEnd"/>
      <w:r w:rsidRPr="00E87C34">
        <w:rPr>
          <w:rFonts w:ascii="Calibri" w:hAnsi="Calibri" w:cs="Calibri"/>
          <w:sz w:val="22"/>
          <w:szCs w:val="22"/>
        </w:rPr>
        <w:t xml:space="preserve"> or contractors of the </w:t>
      </w:r>
      <w:r w:rsidR="00CB1ADF">
        <w:rPr>
          <w:rFonts w:ascii="Calibri" w:hAnsi="Calibri" w:cs="Calibri"/>
          <w:sz w:val="22"/>
          <w:szCs w:val="22"/>
        </w:rPr>
        <w:t>Buyer</w:t>
      </w:r>
      <w:r w:rsidRPr="00E87C34">
        <w:rPr>
          <w:rFonts w:ascii="Calibri" w:hAnsi="Calibri" w:cs="Calibri"/>
          <w:sz w:val="22"/>
          <w:szCs w:val="22"/>
        </w:rPr>
        <w:t xml:space="preserve">; </w:t>
      </w:r>
    </w:p>
    <w:p w14:paraId="13F27A22" w14:textId="70FCC7B9"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be liable at all times for all acts or omissions of Supplier Personnel, so that any act or omission of a member of any Supplier Personnel which results in a Default under this </w:t>
      </w:r>
      <w:r w:rsidR="001D7FB4">
        <w:rPr>
          <w:rFonts w:ascii="Calibri" w:hAnsi="Calibri" w:cs="Calibri"/>
          <w:sz w:val="22"/>
          <w:szCs w:val="22"/>
        </w:rPr>
        <w:t>Contract</w:t>
      </w:r>
      <w:r w:rsidRPr="00E87C34">
        <w:rPr>
          <w:rFonts w:ascii="Calibri" w:hAnsi="Calibri" w:cs="Calibri"/>
          <w:sz w:val="22"/>
          <w:szCs w:val="22"/>
        </w:rPr>
        <w:t xml:space="preserve"> shall be a Default by the Supplier;</w:t>
      </w:r>
    </w:p>
    <w:p w14:paraId="58442458" w14:textId="09D93863"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use all reasonable endeavours to minimise the number of changes </w:t>
      </w:r>
      <w:r w:rsidR="001C5A39" w:rsidRPr="00E87C34">
        <w:rPr>
          <w:rFonts w:ascii="Calibri" w:hAnsi="Calibri" w:cs="Calibri"/>
          <w:sz w:val="22"/>
          <w:szCs w:val="22"/>
        </w:rPr>
        <w:t>in Supplier</w:t>
      </w:r>
      <w:r w:rsidRPr="00E87C34">
        <w:rPr>
          <w:rFonts w:ascii="Calibri" w:hAnsi="Calibri" w:cs="Calibri"/>
          <w:sz w:val="22"/>
          <w:szCs w:val="22"/>
        </w:rPr>
        <w:t xml:space="preserve"> Personnel; </w:t>
      </w:r>
    </w:p>
    <w:p w14:paraId="49333470"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replace (temporarily or permanently, as appropriate) any Supplier Personnel as soon as practicable if any Supplier Personnel have been removed or are unavailable for any reason whatsoever; </w:t>
      </w:r>
    </w:p>
    <w:p w14:paraId="4C6F78D0"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bear the programme familiarisation and other costs associated with any replacement of any Supplier Personnel; and</w:t>
      </w:r>
    </w:p>
    <w:p w14:paraId="6B7AB261" w14:textId="503A3F10"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procure that the Supplier Personnel shall vacate the </w:t>
      </w:r>
      <w:r w:rsidR="00CB1ADF">
        <w:rPr>
          <w:rFonts w:ascii="Calibri" w:hAnsi="Calibri" w:cs="Calibri"/>
          <w:sz w:val="22"/>
          <w:szCs w:val="22"/>
        </w:rPr>
        <w:t>Buyer</w:t>
      </w:r>
      <w:r w:rsidRPr="00E87C34">
        <w:rPr>
          <w:rFonts w:ascii="Calibri" w:hAnsi="Calibri" w:cs="Calibri"/>
          <w:sz w:val="22"/>
          <w:szCs w:val="22"/>
        </w:rPr>
        <w:t xml:space="preserve"> Premises immediately upon the termination or expiry of this </w:t>
      </w:r>
      <w:r w:rsidR="001D7FB4">
        <w:rPr>
          <w:rFonts w:ascii="Calibri" w:hAnsi="Calibri" w:cs="Calibri"/>
          <w:sz w:val="22"/>
          <w:szCs w:val="22"/>
        </w:rPr>
        <w:t>Contract</w:t>
      </w:r>
      <w:r w:rsidRPr="00E87C34">
        <w:rPr>
          <w:rFonts w:ascii="Calibri" w:hAnsi="Calibri" w:cs="Calibri"/>
          <w:sz w:val="22"/>
          <w:szCs w:val="22"/>
        </w:rPr>
        <w:t>.</w:t>
      </w:r>
    </w:p>
    <w:p w14:paraId="5D1A25E1" w14:textId="3547AFD0"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If the </w:t>
      </w:r>
      <w:r w:rsidR="00CB1ADF">
        <w:rPr>
          <w:rFonts w:ascii="Calibri" w:hAnsi="Calibri" w:cs="Calibri"/>
          <w:sz w:val="22"/>
          <w:szCs w:val="22"/>
        </w:rPr>
        <w:t>Buyer</w:t>
      </w:r>
      <w:r w:rsidRPr="00E87C34">
        <w:rPr>
          <w:rFonts w:ascii="Calibri" w:hAnsi="Calibri" w:cs="Calibri"/>
          <w:sz w:val="22"/>
          <w:szCs w:val="22"/>
        </w:rPr>
        <w:t xml:space="preserve"> reasonably believes that any of the Supplier Personnel are unsuitable to undertake work in respect of this </w:t>
      </w:r>
      <w:r w:rsidR="001D7FB4">
        <w:rPr>
          <w:rFonts w:ascii="Calibri" w:hAnsi="Calibri" w:cs="Calibri"/>
          <w:sz w:val="22"/>
          <w:szCs w:val="22"/>
        </w:rPr>
        <w:t>Contract</w:t>
      </w:r>
      <w:r w:rsidRPr="00E87C34">
        <w:rPr>
          <w:rFonts w:ascii="Calibri" w:hAnsi="Calibri" w:cs="Calibri"/>
          <w:sz w:val="22"/>
          <w:szCs w:val="22"/>
        </w:rPr>
        <w:t>, it may:</w:t>
      </w:r>
    </w:p>
    <w:p w14:paraId="4F2BFF48" w14:textId="0B95DB20" w:rsidR="00B14218" w:rsidRPr="00E87C34" w:rsidRDefault="00A14AF9" w:rsidP="00E87C34">
      <w:pPr>
        <w:pStyle w:val="Heading3"/>
        <w:numPr>
          <w:ilvl w:val="2"/>
          <w:numId w:val="3"/>
        </w:numPr>
        <w:rPr>
          <w:rFonts w:ascii="Calibri" w:hAnsi="Calibri" w:cs="Calibri"/>
          <w:color w:val="000000"/>
          <w:sz w:val="22"/>
          <w:szCs w:val="22"/>
        </w:rPr>
      </w:pPr>
      <w:r w:rsidRPr="00E87C34">
        <w:rPr>
          <w:rFonts w:ascii="Calibri" w:hAnsi="Calibri" w:cs="Calibri"/>
          <w:sz w:val="22"/>
          <w:szCs w:val="22"/>
        </w:rPr>
        <w:t xml:space="preserve">refuse admission to the relevant person(s) to the </w:t>
      </w:r>
      <w:r w:rsidR="00CB1ADF">
        <w:rPr>
          <w:rFonts w:ascii="Calibri" w:hAnsi="Calibri" w:cs="Calibri"/>
          <w:sz w:val="22"/>
          <w:szCs w:val="22"/>
        </w:rPr>
        <w:t>Buyer</w:t>
      </w:r>
      <w:r w:rsidRPr="00E87C34">
        <w:rPr>
          <w:rFonts w:ascii="Calibri" w:hAnsi="Calibri" w:cs="Calibri"/>
          <w:sz w:val="22"/>
          <w:szCs w:val="22"/>
        </w:rPr>
        <w:t xml:space="preserve"> Premises; and/or </w:t>
      </w:r>
    </w:p>
    <w:p w14:paraId="65ED3F20" w14:textId="77777777" w:rsidR="00B14218" w:rsidRPr="00E87C34" w:rsidRDefault="00A14AF9" w:rsidP="00E87C34">
      <w:pPr>
        <w:pStyle w:val="Heading3"/>
        <w:numPr>
          <w:ilvl w:val="2"/>
          <w:numId w:val="3"/>
        </w:numPr>
        <w:rPr>
          <w:rFonts w:ascii="Calibri" w:hAnsi="Calibri" w:cs="Calibri"/>
          <w:color w:val="000000"/>
          <w:sz w:val="22"/>
          <w:szCs w:val="22"/>
        </w:rPr>
      </w:pPr>
      <w:r w:rsidRPr="00E87C34">
        <w:rPr>
          <w:rFonts w:ascii="Calibri" w:hAnsi="Calibri" w:cs="Calibri"/>
          <w:sz w:val="22"/>
          <w:szCs w:val="22"/>
        </w:rPr>
        <w:t>direct the Supplier to end the involvement in the provision of the Services of the relevant person(s).</w:t>
      </w:r>
    </w:p>
    <w:p w14:paraId="599BA3E3"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lastRenderedPageBreak/>
        <w:t>Key Personnel</w:t>
      </w:r>
    </w:p>
    <w:p w14:paraId="42EB1F92" w14:textId="0AC86564" w:rsidR="00B14218" w:rsidRPr="00E87C34" w:rsidRDefault="00A14AF9" w:rsidP="00E87C34">
      <w:pPr>
        <w:pStyle w:val="Heading2"/>
        <w:numPr>
          <w:ilvl w:val="1"/>
          <w:numId w:val="5"/>
        </w:numPr>
        <w:rPr>
          <w:rFonts w:ascii="Calibri" w:hAnsi="Calibri" w:cs="Calibri"/>
          <w:sz w:val="22"/>
          <w:szCs w:val="22"/>
        </w:rPr>
      </w:pPr>
      <w:r w:rsidRPr="00E87C34">
        <w:rPr>
          <w:rFonts w:ascii="Calibri" w:hAnsi="Calibri" w:cs="Calibri"/>
          <w:sz w:val="22"/>
          <w:szCs w:val="22"/>
        </w:rPr>
        <w:t xml:space="preserve">The Supplier shall ensure that the Key Personnel fulfil the Key Roles at all times during the Term. </w:t>
      </w:r>
      <w:r w:rsidR="00852E9C">
        <w:rPr>
          <w:rFonts w:ascii="Calibri" w:hAnsi="Calibri" w:cs="Calibri"/>
          <w:sz w:val="22"/>
          <w:szCs w:val="22"/>
        </w:rPr>
        <w:t>Attachment</w:t>
      </w:r>
      <w:r w:rsidRPr="00E87C34">
        <w:rPr>
          <w:rFonts w:ascii="Calibri" w:hAnsi="Calibri" w:cs="Calibri"/>
          <w:sz w:val="22"/>
          <w:szCs w:val="22"/>
        </w:rPr>
        <w:t> 9.2 (</w:t>
      </w:r>
      <w:r w:rsidRPr="00E87C34">
        <w:rPr>
          <w:rFonts w:ascii="Calibri" w:hAnsi="Calibri" w:cs="Calibri"/>
          <w:i/>
          <w:sz w:val="22"/>
          <w:szCs w:val="22"/>
        </w:rPr>
        <w:t>Key Personnel</w:t>
      </w:r>
      <w:r w:rsidRPr="00E87C34">
        <w:rPr>
          <w:rFonts w:ascii="Calibri" w:hAnsi="Calibri" w:cs="Calibri"/>
          <w:sz w:val="22"/>
          <w:szCs w:val="22"/>
        </w:rPr>
        <w:t>)</w:t>
      </w:r>
      <w:r w:rsidR="00852E9C">
        <w:rPr>
          <w:rFonts w:ascii="Calibri" w:hAnsi="Calibri" w:cs="Calibri"/>
          <w:sz w:val="22"/>
          <w:szCs w:val="22"/>
        </w:rPr>
        <w:t xml:space="preserve"> of the Order Form</w:t>
      </w:r>
      <w:r w:rsidRPr="00E87C34">
        <w:rPr>
          <w:rFonts w:ascii="Calibri" w:hAnsi="Calibri" w:cs="Calibri"/>
          <w:sz w:val="22"/>
          <w:szCs w:val="22"/>
        </w:rPr>
        <w:t xml:space="preserve"> lists the Key Roles and names of the persons who the Supplier shall appoint to fill those Key Roles at the Effective Date. </w:t>
      </w:r>
    </w:p>
    <w:p w14:paraId="5126F14A" w14:textId="2BBFF48C" w:rsidR="00B14218" w:rsidRPr="00E87C34" w:rsidRDefault="00A14AF9" w:rsidP="00E87C34">
      <w:pPr>
        <w:pStyle w:val="Heading2"/>
        <w:numPr>
          <w:ilvl w:val="1"/>
          <w:numId w:val="5"/>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may identify any further roles as being Key Roles and, following agreement to the same by the Supplier, the relevant person selected to fill those Key Roles shall be included on the list of Key Personnel.  </w:t>
      </w:r>
    </w:p>
    <w:p w14:paraId="5E038823"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The Supplier shall not remove or replace any Key Personnel (including when carrying out Exit Management) unless:</w:t>
      </w:r>
    </w:p>
    <w:p w14:paraId="488A81E7" w14:textId="165758A3"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requested to do so by the </w:t>
      </w:r>
      <w:r w:rsidR="00CB1ADF">
        <w:rPr>
          <w:rFonts w:ascii="Calibri" w:hAnsi="Calibri" w:cs="Calibri"/>
          <w:sz w:val="22"/>
          <w:szCs w:val="22"/>
        </w:rPr>
        <w:t>Buyer</w:t>
      </w:r>
      <w:r w:rsidRPr="00E87C34">
        <w:rPr>
          <w:rFonts w:ascii="Calibri" w:hAnsi="Calibri" w:cs="Calibri"/>
          <w:sz w:val="22"/>
          <w:szCs w:val="22"/>
        </w:rPr>
        <w:t>;</w:t>
      </w:r>
    </w:p>
    <w:p w14:paraId="04A656EF" w14:textId="1232DEC1"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the person concerned resigns, </w:t>
      </w:r>
      <w:proofErr w:type="gramStart"/>
      <w:r w:rsidRPr="00E87C34">
        <w:rPr>
          <w:rFonts w:ascii="Calibri" w:hAnsi="Calibri" w:cs="Calibri"/>
          <w:sz w:val="22"/>
          <w:szCs w:val="22"/>
        </w:rPr>
        <w:t>retires</w:t>
      </w:r>
      <w:proofErr w:type="gramEnd"/>
      <w:r w:rsidRPr="00E87C34">
        <w:rPr>
          <w:rFonts w:ascii="Calibri" w:hAnsi="Calibri" w:cs="Calibri"/>
          <w:sz w:val="22"/>
          <w:szCs w:val="22"/>
        </w:rPr>
        <w:t xml:space="preserve"> or dies or is on </w:t>
      </w:r>
      <w:r w:rsidR="00292FC8" w:rsidRPr="00E87C34">
        <w:rPr>
          <w:rFonts w:ascii="Calibri" w:hAnsi="Calibri" w:cs="Calibri"/>
          <w:sz w:val="22"/>
          <w:szCs w:val="22"/>
        </w:rPr>
        <w:t>maternity leave, paternity leave or shared parental leave</w:t>
      </w:r>
      <w:r w:rsidRPr="00E87C34">
        <w:rPr>
          <w:rFonts w:ascii="Calibri" w:hAnsi="Calibri" w:cs="Calibri"/>
          <w:sz w:val="22"/>
          <w:szCs w:val="22"/>
        </w:rPr>
        <w:t xml:space="preserve"> or long-term sick leave; </w:t>
      </w:r>
    </w:p>
    <w:p w14:paraId="7C61C465"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the person’s employment or contractual arrangement with the Supplier or a Sub-contractor is terminated for material breach of contract by the employee; or</w:t>
      </w:r>
    </w:p>
    <w:p w14:paraId="4DB85206" w14:textId="2A0F830B"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the Supplier obtains the </w:t>
      </w:r>
      <w:r w:rsidR="00CB1ADF">
        <w:rPr>
          <w:rFonts w:ascii="Calibri" w:hAnsi="Calibri" w:cs="Calibri"/>
          <w:sz w:val="22"/>
          <w:szCs w:val="22"/>
        </w:rPr>
        <w:t>Buyer</w:t>
      </w:r>
      <w:r w:rsidRPr="00E87C34">
        <w:rPr>
          <w:rFonts w:ascii="Calibri" w:hAnsi="Calibri" w:cs="Calibri"/>
          <w:sz w:val="22"/>
          <w:szCs w:val="22"/>
        </w:rPr>
        <w:t>’s prior written consent (such consent not to be unreasonably withheld or delayed).</w:t>
      </w:r>
    </w:p>
    <w:p w14:paraId="332F896C"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The Supplier shall:</w:t>
      </w:r>
    </w:p>
    <w:p w14:paraId="41B7B486" w14:textId="48DA5355"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notify the </w:t>
      </w:r>
      <w:r w:rsidR="00CB1ADF">
        <w:rPr>
          <w:rFonts w:ascii="Calibri" w:hAnsi="Calibri" w:cs="Calibri"/>
          <w:sz w:val="22"/>
          <w:szCs w:val="22"/>
        </w:rPr>
        <w:t>Buyer</w:t>
      </w:r>
      <w:r w:rsidRPr="00E87C34">
        <w:rPr>
          <w:rFonts w:ascii="Calibri" w:hAnsi="Calibri" w:cs="Calibri"/>
          <w:sz w:val="22"/>
          <w:szCs w:val="22"/>
        </w:rPr>
        <w:t xml:space="preserve"> promptly of the absence of any Key Personnel (other than for short-term sickness or holidays of 2 weeks or less, in which case the Supplier shall ensure appropriate temporary cover for that Key Role); </w:t>
      </w:r>
    </w:p>
    <w:p w14:paraId="3F954CAD"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ensure that any Key Role is not vacant for any longer than 10 Working Days; </w:t>
      </w:r>
    </w:p>
    <w:p w14:paraId="5DAB5413"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give as much notice as is reasonably practicable of its intention to remove or replace any member of Key Personnel and, except in the cases of death, unexpected ill </w:t>
      </w:r>
      <w:proofErr w:type="gramStart"/>
      <w:r w:rsidRPr="00E87C34">
        <w:rPr>
          <w:rFonts w:ascii="Calibri" w:hAnsi="Calibri" w:cs="Calibri"/>
          <w:sz w:val="22"/>
          <w:szCs w:val="22"/>
        </w:rPr>
        <w:t>health</w:t>
      </w:r>
      <w:proofErr w:type="gramEnd"/>
      <w:r w:rsidRPr="00E87C34">
        <w:rPr>
          <w:rFonts w:ascii="Calibri" w:hAnsi="Calibri" w:cs="Calibri"/>
          <w:sz w:val="22"/>
          <w:szCs w:val="22"/>
        </w:rPr>
        <w:t xml:space="preserve"> or a material breach of the Key Personnel’s employment contract, this will mean at least 60 Working Days’ notice;</w:t>
      </w:r>
    </w:p>
    <w:p w14:paraId="10C544D5"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ensure that all arrangements for planned changes in Key Personnel provide adequate periods during which incoming and outgoing personnel work together to transfer responsibilities and ensure that such change does not have an adverse impact on the performance of the Services; and</w:t>
      </w:r>
    </w:p>
    <w:p w14:paraId="7AEE5061" w14:textId="77777777" w:rsidR="00B14218" w:rsidRPr="00E87C34" w:rsidRDefault="00A14AF9" w:rsidP="00E87C34">
      <w:pPr>
        <w:pStyle w:val="Heading3"/>
        <w:keepLines/>
        <w:numPr>
          <w:ilvl w:val="2"/>
          <w:numId w:val="3"/>
        </w:numPr>
        <w:rPr>
          <w:rFonts w:ascii="Calibri" w:hAnsi="Calibri" w:cs="Calibri"/>
          <w:sz w:val="22"/>
          <w:szCs w:val="22"/>
        </w:rPr>
      </w:pPr>
      <w:r w:rsidRPr="00E87C34">
        <w:rPr>
          <w:rFonts w:ascii="Calibri" w:hAnsi="Calibri" w:cs="Calibri"/>
          <w:sz w:val="22"/>
          <w:szCs w:val="22"/>
        </w:rPr>
        <w:t>ensure that any replacement for a Key Role:</w:t>
      </w:r>
    </w:p>
    <w:p w14:paraId="238E9180" w14:textId="77777777"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has a level of qualifications and experience appropriate to the relevant Key Role; and</w:t>
      </w:r>
    </w:p>
    <w:p w14:paraId="2F70A382" w14:textId="77777777"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is fully competent to carry out the tasks assigned to the Key Personnel whom he or she has replaced.</w:t>
      </w:r>
    </w:p>
    <w:p w14:paraId="0F3D7B0F"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Employment Indemnity</w:t>
      </w:r>
    </w:p>
    <w:p w14:paraId="44A6B734" w14:textId="6D172DC6"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The Parties agree that:</w:t>
      </w:r>
      <w:r w:rsidR="005518D9" w:rsidRPr="00E87C34">
        <w:rPr>
          <w:rFonts w:ascii="Calibri" w:hAnsi="Calibri" w:cs="Calibri"/>
          <w:sz w:val="22"/>
          <w:szCs w:val="22"/>
        </w:rPr>
        <w:t xml:space="preserve"> </w:t>
      </w:r>
    </w:p>
    <w:p w14:paraId="4ACF2E0A" w14:textId="63E61EFA"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lastRenderedPageBreak/>
        <w:t xml:space="preserve">the Supplier shall both during and after the Term indemnify the </w:t>
      </w:r>
      <w:r w:rsidR="00CB1ADF">
        <w:rPr>
          <w:rFonts w:ascii="Calibri" w:hAnsi="Calibri" w:cs="Calibri"/>
          <w:sz w:val="22"/>
          <w:szCs w:val="22"/>
        </w:rPr>
        <w:t>Buyer</w:t>
      </w:r>
      <w:r w:rsidRPr="00E87C34">
        <w:rPr>
          <w:rFonts w:ascii="Calibri" w:hAnsi="Calibri" w:cs="Calibri"/>
          <w:sz w:val="22"/>
          <w:szCs w:val="22"/>
        </w:rPr>
        <w:t xml:space="preserve"> against all Employee Liabilities that may arise as a result of any claims brought against the </w:t>
      </w:r>
      <w:r w:rsidR="00CB1ADF">
        <w:rPr>
          <w:rFonts w:ascii="Calibri" w:hAnsi="Calibri" w:cs="Calibri"/>
          <w:sz w:val="22"/>
          <w:szCs w:val="22"/>
        </w:rPr>
        <w:t>Buyer</w:t>
      </w:r>
      <w:r w:rsidRPr="00E87C34">
        <w:rPr>
          <w:rFonts w:ascii="Calibri" w:hAnsi="Calibri" w:cs="Calibri"/>
          <w:sz w:val="22"/>
          <w:szCs w:val="22"/>
        </w:rPr>
        <w:t xml:space="preserve"> by any person where such claim arises from any act or omission of the Supplier or any Supplier Personnel; and</w:t>
      </w:r>
    </w:p>
    <w:p w14:paraId="092621E8" w14:textId="12AD9F68"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shall both during and after the Term indemnify the Supplier against all Employee Liabilities that may arise as a result of any claims brought against the Supplier by any person where such claim arises from any act or omission of the </w:t>
      </w:r>
      <w:r w:rsidR="00CB1ADF">
        <w:rPr>
          <w:rFonts w:ascii="Calibri" w:hAnsi="Calibri" w:cs="Calibri"/>
          <w:sz w:val="22"/>
          <w:szCs w:val="22"/>
        </w:rPr>
        <w:t>Buyer</w:t>
      </w:r>
      <w:r w:rsidRPr="00E87C34">
        <w:rPr>
          <w:rFonts w:ascii="Calibri" w:hAnsi="Calibri" w:cs="Calibri"/>
          <w:sz w:val="22"/>
          <w:szCs w:val="22"/>
        </w:rPr>
        <w:t xml:space="preserve"> or any of the </w:t>
      </w:r>
      <w:r w:rsidR="00CB1ADF">
        <w:rPr>
          <w:rFonts w:ascii="Calibri" w:hAnsi="Calibri" w:cs="Calibri"/>
          <w:sz w:val="22"/>
          <w:szCs w:val="22"/>
        </w:rPr>
        <w:t>Buyer</w:t>
      </w:r>
      <w:r w:rsidRPr="00E87C34">
        <w:rPr>
          <w:rFonts w:ascii="Calibri" w:hAnsi="Calibri" w:cs="Calibri"/>
          <w:sz w:val="22"/>
          <w:szCs w:val="22"/>
        </w:rPr>
        <w:t xml:space="preserve">’s employees, agents, </w:t>
      </w:r>
      <w:proofErr w:type="gramStart"/>
      <w:r w:rsidRPr="00E87C34">
        <w:rPr>
          <w:rFonts w:ascii="Calibri" w:hAnsi="Calibri" w:cs="Calibri"/>
          <w:sz w:val="22"/>
          <w:szCs w:val="22"/>
        </w:rPr>
        <w:t>consultants</w:t>
      </w:r>
      <w:proofErr w:type="gramEnd"/>
      <w:r w:rsidRPr="00E87C34">
        <w:rPr>
          <w:rFonts w:ascii="Calibri" w:hAnsi="Calibri" w:cs="Calibri"/>
          <w:sz w:val="22"/>
          <w:szCs w:val="22"/>
        </w:rPr>
        <w:t xml:space="preserve"> and contractors. </w:t>
      </w:r>
    </w:p>
    <w:bookmarkEnd w:id="163"/>
    <w:bookmarkEnd w:id="164"/>
    <w:bookmarkEnd w:id="165"/>
    <w:bookmarkEnd w:id="166"/>
    <w:bookmarkEnd w:id="167"/>
    <w:bookmarkEnd w:id="168"/>
    <w:bookmarkEnd w:id="169"/>
    <w:p w14:paraId="16EF86D1"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Income Tax and National Insurance Contributions</w:t>
      </w:r>
    </w:p>
    <w:p w14:paraId="7E13C8FA" w14:textId="51570700"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Where the Supplier or any Supplier Personnel are liable to be taxed in the UK or to pay national insurance contributions in respect of consideration received under this </w:t>
      </w:r>
      <w:r w:rsidR="001D7FB4">
        <w:rPr>
          <w:rFonts w:ascii="Calibri" w:hAnsi="Calibri" w:cs="Calibri"/>
          <w:sz w:val="22"/>
          <w:szCs w:val="22"/>
        </w:rPr>
        <w:t>Contract</w:t>
      </w:r>
      <w:r w:rsidRPr="00E87C34">
        <w:rPr>
          <w:rFonts w:ascii="Calibri" w:hAnsi="Calibri" w:cs="Calibri"/>
          <w:sz w:val="22"/>
          <w:szCs w:val="22"/>
        </w:rPr>
        <w:t>, the Supplier shall:</w:t>
      </w:r>
    </w:p>
    <w:p w14:paraId="581222D8" w14:textId="77777777" w:rsidR="00B14218" w:rsidRPr="00E87C34" w:rsidRDefault="00A14AF9" w:rsidP="00E87C34">
      <w:pPr>
        <w:pStyle w:val="Heading3"/>
        <w:widowControl/>
        <w:numPr>
          <w:ilvl w:val="2"/>
          <w:numId w:val="5"/>
        </w:numPr>
        <w:ind w:left="1440" w:hanging="731"/>
        <w:rPr>
          <w:rFonts w:ascii="Calibri" w:hAnsi="Calibri" w:cs="Calibri"/>
          <w:sz w:val="22"/>
          <w:szCs w:val="22"/>
        </w:rPr>
      </w:pPr>
      <w:r w:rsidRPr="00E87C34">
        <w:rPr>
          <w:rFonts w:ascii="Calibri" w:hAnsi="Calibri" w:cs="Calibri"/>
          <w:sz w:val="22"/>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4ACF9468" w14:textId="20E251E9" w:rsidR="00B14218" w:rsidRPr="00E87C34" w:rsidRDefault="00A14AF9" w:rsidP="00E87C34">
      <w:pPr>
        <w:pStyle w:val="Heading3"/>
        <w:widowControl/>
        <w:numPr>
          <w:ilvl w:val="2"/>
          <w:numId w:val="5"/>
        </w:numPr>
        <w:ind w:left="1440" w:hanging="731"/>
        <w:rPr>
          <w:rFonts w:ascii="Calibri" w:hAnsi="Calibri" w:cs="Calibri"/>
          <w:sz w:val="22"/>
          <w:szCs w:val="22"/>
        </w:rPr>
      </w:pPr>
      <w:r w:rsidRPr="00E87C34">
        <w:rPr>
          <w:rFonts w:ascii="Calibri" w:hAnsi="Calibri" w:cs="Calibri"/>
          <w:sz w:val="22"/>
          <w:szCs w:val="22"/>
        </w:rPr>
        <w:t xml:space="preserve">indemnify the </w:t>
      </w:r>
      <w:r w:rsidR="00CB1ADF">
        <w:rPr>
          <w:rFonts w:ascii="Calibri" w:hAnsi="Calibri" w:cs="Calibri"/>
          <w:sz w:val="22"/>
          <w:szCs w:val="22"/>
        </w:rPr>
        <w:t>Buyer</w:t>
      </w:r>
      <w:r w:rsidRPr="00E87C34">
        <w:rPr>
          <w:rFonts w:ascii="Calibri" w:hAnsi="Calibri" w:cs="Calibri"/>
          <w:sz w:val="22"/>
          <w:szCs w:val="22"/>
        </w:rPr>
        <w:t xml:space="preserve"> against any income tax, national insurance and social security contributions and any other liability, deduction, contribution, </w:t>
      </w:r>
      <w:proofErr w:type="gramStart"/>
      <w:r w:rsidRPr="00E87C34">
        <w:rPr>
          <w:rFonts w:ascii="Calibri" w:hAnsi="Calibri" w:cs="Calibri"/>
          <w:sz w:val="22"/>
          <w:szCs w:val="22"/>
        </w:rPr>
        <w:t>assessment</w:t>
      </w:r>
      <w:proofErr w:type="gramEnd"/>
      <w:r w:rsidRPr="00E87C34">
        <w:rPr>
          <w:rFonts w:ascii="Calibri" w:hAnsi="Calibri" w:cs="Calibri"/>
          <w:sz w:val="22"/>
          <w:szCs w:val="22"/>
        </w:rPr>
        <w:t xml:space="preserve"> or claim arising from or made in connection with the provision of the Services by the Supplier or any Supplier Personnel. </w:t>
      </w:r>
    </w:p>
    <w:p w14:paraId="187D2EC1"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Staff Transfer</w:t>
      </w:r>
    </w:p>
    <w:p w14:paraId="157754D8" w14:textId="77777777"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The Parties agree that:</w:t>
      </w:r>
    </w:p>
    <w:p w14:paraId="1DFE94D3" w14:textId="77777777" w:rsidR="00B14218" w:rsidRPr="00E87C34" w:rsidRDefault="00A14AF9" w:rsidP="00E87C34">
      <w:pPr>
        <w:pStyle w:val="Heading3"/>
        <w:widowControl/>
        <w:numPr>
          <w:ilvl w:val="2"/>
          <w:numId w:val="5"/>
        </w:numPr>
        <w:ind w:left="1440" w:hanging="731"/>
        <w:rPr>
          <w:rFonts w:ascii="Calibri" w:hAnsi="Calibri" w:cs="Calibri"/>
          <w:sz w:val="22"/>
          <w:szCs w:val="22"/>
        </w:rPr>
      </w:pPr>
      <w:r w:rsidRPr="00E87C34">
        <w:rPr>
          <w:rFonts w:ascii="Calibri" w:hAnsi="Calibri" w:cs="Calibri"/>
          <w:sz w:val="22"/>
          <w:szCs w:val="22"/>
        </w:rPr>
        <w:t>where the commencement of the provision of the Services or any part of the Services results in one or more Relevant Transfers, Schedule 9.1 (</w:t>
      </w:r>
      <w:r w:rsidRPr="00E87C34">
        <w:rPr>
          <w:rFonts w:ascii="Calibri" w:hAnsi="Calibri" w:cs="Calibri"/>
          <w:i/>
          <w:sz w:val="22"/>
          <w:szCs w:val="22"/>
        </w:rPr>
        <w:t>Staff Transfer</w:t>
      </w:r>
      <w:r w:rsidRPr="00E87C34">
        <w:rPr>
          <w:rFonts w:ascii="Calibri" w:hAnsi="Calibri" w:cs="Calibri"/>
          <w:sz w:val="22"/>
          <w:szCs w:val="22"/>
        </w:rPr>
        <w:t xml:space="preserve">) shall apply as follows:  </w:t>
      </w:r>
    </w:p>
    <w:p w14:paraId="4AA01887" w14:textId="647B687B"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 xml:space="preserve">where the Relevant Transfer involves the transfer of Transferring </w:t>
      </w:r>
      <w:r w:rsidR="00CB1ADF">
        <w:rPr>
          <w:rFonts w:ascii="Calibri" w:hAnsi="Calibri" w:cs="Calibri"/>
          <w:sz w:val="22"/>
          <w:szCs w:val="22"/>
        </w:rPr>
        <w:t>Buyer</w:t>
      </w:r>
      <w:r w:rsidRPr="00E87C34">
        <w:rPr>
          <w:rFonts w:ascii="Calibri" w:hAnsi="Calibri" w:cs="Calibri"/>
          <w:sz w:val="22"/>
          <w:szCs w:val="22"/>
        </w:rPr>
        <w:t xml:space="preserve"> Employees, Part A </w:t>
      </w:r>
      <w:r w:rsidR="007E3FB0" w:rsidRPr="00E87C34">
        <w:rPr>
          <w:rFonts w:ascii="Calibri" w:hAnsi="Calibri" w:cs="Calibri"/>
          <w:sz w:val="22"/>
          <w:szCs w:val="22"/>
        </w:rPr>
        <w:t xml:space="preserve">and Part D </w:t>
      </w:r>
      <w:r w:rsidRPr="00E87C34">
        <w:rPr>
          <w:rFonts w:ascii="Calibri" w:hAnsi="Calibri" w:cs="Calibri"/>
          <w:sz w:val="22"/>
          <w:szCs w:val="22"/>
        </w:rPr>
        <w:t>of Schedule 9.1 (</w:t>
      </w:r>
      <w:r w:rsidRPr="00E87C34">
        <w:rPr>
          <w:rFonts w:ascii="Calibri" w:hAnsi="Calibri" w:cs="Calibri"/>
          <w:i/>
          <w:sz w:val="22"/>
          <w:szCs w:val="22"/>
        </w:rPr>
        <w:t>Staff Transfer</w:t>
      </w:r>
      <w:r w:rsidRPr="00E87C34">
        <w:rPr>
          <w:rFonts w:ascii="Calibri" w:hAnsi="Calibri" w:cs="Calibri"/>
          <w:sz w:val="22"/>
          <w:szCs w:val="22"/>
        </w:rPr>
        <w:t>) shall apply;</w:t>
      </w:r>
    </w:p>
    <w:p w14:paraId="7AD9BD85" w14:textId="0B2412E0"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where the Relevant Transfer involves the transfer of Transferring Former Supplier Employees, Part B</w:t>
      </w:r>
      <w:r w:rsidR="007E3FB0" w:rsidRPr="00E87C34">
        <w:rPr>
          <w:rFonts w:ascii="Calibri" w:hAnsi="Calibri" w:cs="Calibri"/>
          <w:sz w:val="22"/>
          <w:szCs w:val="22"/>
        </w:rPr>
        <w:t xml:space="preserve"> and Part D</w:t>
      </w:r>
      <w:r w:rsidRPr="00E87C34">
        <w:rPr>
          <w:rFonts w:ascii="Calibri" w:hAnsi="Calibri" w:cs="Calibri"/>
          <w:sz w:val="22"/>
          <w:szCs w:val="22"/>
        </w:rPr>
        <w:t xml:space="preserve"> of Schedule 9.1 (</w:t>
      </w:r>
      <w:r w:rsidRPr="00E87C34">
        <w:rPr>
          <w:rFonts w:ascii="Calibri" w:hAnsi="Calibri" w:cs="Calibri"/>
          <w:i/>
          <w:sz w:val="22"/>
          <w:szCs w:val="22"/>
        </w:rPr>
        <w:t>Staff Transfer</w:t>
      </w:r>
      <w:r w:rsidRPr="00E87C34">
        <w:rPr>
          <w:rFonts w:ascii="Calibri" w:hAnsi="Calibri" w:cs="Calibri"/>
          <w:sz w:val="22"/>
          <w:szCs w:val="22"/>
        </w:rPr>
        <w:t xml:space="preserve">) shall apply; </w:t>
      </w:r>
    </w:p>
    <w:p w14:paraId="0E48864A" w14:textId="378C404B"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 xml:space="preserve">where the Relevant Transfer involves the transfer of Transferring </w:t>
      </w:r>
      <w:r w:rsidR="00CB1ADF">
        <w:rPr>
          <w:rFonts w:ascii="Calibri" w:hAnsi="Calibri" w:cs="Calibri"/>
          <w:sz w:val="22"/>
          <w:szCs w:val="22"/>
        </w:rPr>
        <w:t>Buyer</w:t>
      </w:r>
      <w:r w:rsidRPr="00E87C34">
        <w:rPr>
          <w:rFonts w:ascii="Calibri" w:hAnsi="Calibri" w:cs="Calibri"/>
          <w:sz w:val="22"/>
          <w:szCs w:val="22"/>
        </w:rPr>
        <w:t xml:space="preserve"> Employees and Transferring Former Supplier Employees, Parts A</w:t>
      </w:r>
      <w:r w:rsidR="007E3FB0" w:rsidRPr="00E87C34">
        <w:rPr>
          <w:rFonts w:ascii="Calibri" w:hAnsi="Calibri" w:cs="Calibri"/>
          <w:sz w:val="22"/>
          <w:szCs w:val="22"/>
        </w:rPr>
        <w:t xml:space="preserve">, </w:t>
      </w:r>
      <w:r w:rsidRPr="00E87C34">
        <w:rPr>
          <w:rFonts w:ascii="Calibri" w:hAnsi="Calibri" w:cs="Calibri"/>
          <w:sz w:val="22"/>
          <w:szCs w:val="22"/>
        </w:rPr>
        <w:t>B</w:t>
      </w:r>
      <w:r w:rsidR="003B1C74" w:rsidRPr="00E87C34">
        <w:rPr>
          <w:rFonts w:ascii="Calibri" w:hAnsi="Calibri" w:cs="Calibri"/>
          <w:sz w:val="22"/>
          <w:szCs w:val="22"/>
        </w:rPr>
        <w:t xml:space="preserve"> </w:t>
      </w:r>
      <w:r w:rsidR="007E3FB0" w:rsidRPr="00E87C34">
        <w:rPr>
          <w:rFonts w:ascii="Calibri" w:hAnsi="Calibri" w:cs="Calibri"/>
          <w:sz w:val="22"/>
          <w:szCs w:val="22"/>
        </w:rPr>
        <w:t>and D</w:t>
      </w:r>
      <w:r w:rsidRPr="00E87C34">
        <w:rPr>
          <w:rFonts w:ascii="Calibri" w:hAnsi="Calibri" w:cs="Calibri"/>
          <w:sz w:val="22"/>
          <w:szCs w:val="22"/>
        </w:rPr>
        <w:t xml:space="preserve"> of Schedule 9.1 (</w:t>
      </w:r>
      <w:r w:rsidRPr="00E87C34">
        <w:rPr>
          <w:rFonts w:ascii="Calibri" w:hAnsi="Calibri" w:cs="Calibri"/>
          <w:i/>
          <w:sz w:val="22"/>
          <w:szCs w:val="22"/>
        </w:rPr>
        <w:t>Staff Transfer</w:t>
      </w:r>
      <w:r w:rsidRPr="00E87C34">
        <w:rPr>
          <w:rFonts w:ascii="Calibri" w:hAnsi="Calibri" w:cs="Calibri"/>
          <w:sz w:val="22"/>
          <w:szCs w:val="22"/>
        </w:rPr>
        <w:t>) shall apply; and</w:t>
      </w:r>
    </w:p>
    <w:p w14:paraId="0F5478D0" w14:textId="77777777"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Part C of Schedule 9.1 (</w:t>
      </w:r>
      <w:r w:rsidRPr="00E87C34">
        <w:rPr>
          <w:rFonts w:ascii="Calibri" w:hAnsi="Calibri" w:cs="Calibri"/>
          <w:i/>
          <w:sz w:val="22"/>
          <w:szCs w:val="22"/>
        </w:rPr>
        <w:t>Staff Transfer</w:t>
      </w:r>
      <w:r w:rsidRPr="00E87C34">
        <w:rPr>
          <w:rFonts w:ascii="Calibri" w:hAnsi="Calibri" w:cs="Calibri"/>
          <w:sz w:val="22"/>
          <w:szCs w:val="22"/>
        </w:rPr>
        <w:t>) shall not apply;</w:t>
      </w:r>
    </w:p>
    <w:p w14:paraId="36AB7252" w14:textId="531EB358" w:rsidR="00B14218" w:rsidRPr="00E87C34" w:rsidRDefault="00A14AF9" w:rsidP="00E87C34">
      <w:pPr>
        <w:pStyle w:val="Heading3"/>
        <w:widowControl/>
        <w:numPr>
          <w:ilvl w:val="2"/>
          <w:numId w:val="5"/>
        </w:numPr>
        <w:rPr>
          <w:rFonts w:ascii="Calibri" w:hAnsi="Calibri" w:cs="Calibri"/>
          <w:sz w:val="22"/>
          <w:szCs w:val="22"/>
        </w:rPr>
      </w:pPr>
      <w:r w:rsidRPr="00E87C34">
        <w:rPr>
          <w:rFonts w:ascii="Calibri" w:hAnsi="Calibri" w:cs="Calibri"/>
          <w:sz w:val="22"/>
          <w:szCs w:val="22"/>
        </w:rPr>
        <w:t>where commencement of the provision of the Services or a part of the Services does not result in a Relevant Transfer, Part C of Schedule 9.1 (</w:t>
      </w:r>
      <w:r w:rsidRPr="00E87C34">
        <w:rPr>
          <w:rFonts w:ascii="Calibri" w:hAnsi="Calibri" w:cs="Calibri"/>
          <w:i/>
          <w:sz w:val="22"/>
          <w:szCs w:val="22"/>
        </w:rPr>
        <w:t>Staff Transfer</w:t>
      </w:r>
      <w:r w:rsidRPr="00E87C34">
        <w:rPr>
          <w:rFonts w:ascii="Calibri" w:hAnsi="Calibri" w:cs="Calibri"/>
          <w:sz w:val="22"/>
          <w:szCs w:val="22"/>
        </w:rPr>
        <w:t>)</w:t>
      </w:r>
      <w:r w:rsidR="005178FD" w:rsidRPr="00E87C34">
        <w:rPr>
          <w:rFonts w:ascii="Calibri" w:hAnsi="Calibri" w:cs="Calibri"/>
          <w:sz w:val="22"/>
          <w:szCs w:val="22"/>
        </w:rPr>
        <w:t xml:space="preserve"> </w:t>
      </w:r>
      <w:r w:rsidRPr="00E87C34">
        <w:rPr>
          <w:rFonts w:ascii="Calibri" w:hAnsi="Calibri" w:cs="Calibri"/>
          <w:sz w:val="22"/>
          <w:szCs w:val="22"/>
        </w:rPr>
        <w:t>shall apply</w:t>
      </w:r>
      <w:r w:rsidR="007E3FB0" w:rsidRPr="00E87C34">
        <w:rPr>
          <w:rFonts w:ascii="Calibri" w:hAnsi="Calibri" w:cs="Calibri"/>
          <w:sz w:val="22"/>
          <w:szCs w:val="22"/>
        </w:rPr>
        <w:t>, Part D of Schedule 9.1 may apply</w:t>
      </w:r>
      <w:r w:rsidRPr="00E87C34">
        <w:rPr>
          <w:rFonts w:ascii="Calibri" w:hAnsi="Calibri" w:cs="Calibri"/>
          <w:sz w:val="22"/>
          <w:szCs w:val="22"/>
        </w:rPr>
        <w:t xml:space="preserve"> and Parts A and B of Schedule 9.1 (</w:t>
      </w:r>
      <w:r w:rsidRPr="00E87C34">
        <w:rPr>
          <w:rFonts w:ascii="Calibri" w:hAnsi="Calibri" w:cs="Calibri"/>
          <w:i/>
          <w:sz w:val="22"/>
          <w:szCs w:val="22"/>
        </w:rPr>
        <w:t>Staff Transfer</w:t>
      </w:r>
      <w:r w:rsidRPr="00E87C34">
        <w:rPr>
          <w:rFonts w:ascii="Calibri" w:hAnsi="Calibri" w:cs="Calibri"/>
          <w:sz w:val="22"/>
          <w:szCs w:val="22"/>
        </w:rPr>
        <w:t>) shall not apply; and</w:t>
      </w:r>
    </w:p>
    <w:p w14:paraId="6A4D7473" w14:textId="360A9B5C" w:rsidR="00B14218" w:rsidRPr="00E87C34" w:rsidRDefault="00A14AF9" w:rsidP="00E87C34">
      <w:pPr>
        <w:pStyle w:val="Heading3"/>
        <w:widowControl/>
        <w:numPr>
          <w:ilvl w:val="2"/>
          <w:numId w:val="5"/>
        </w:numPr>
        <w:ind w:left="1440" w:hanging="731"/>
        <w:rPr>
          <w:rFonts w:ascii="Calibri" w:hAnsi="Calibri" w:cs="Calibri"/>
          <w:sz w:val="22"/>
          <w:szCs w:val="22"/>
        </w:rPr>
      </w:pPr>
      <w:r w:rsidRPr="00E87C34">
        <w:rPr>
          <w:rFonts w:ascii="Calibri" w:hAnsi="Calibri" w:cs="Calibri"/>
          <w:sz w:val="22"/>
          <w:szCs w:val="22"/>
        </w:rPr>
        <w:lastRenderedPageBreak/>
        <w:t>Part </w:t>
      </w:r>
      <w:r w:rsidR="007E3FB0" w:rsidRPr="00E87C34">
        <w:rPr>
          <w:rFonts w:ascii="Calibri" w:hAnsi="Calibri" w:cs="Calibri"/>
          <w:sz w:val="22"/>
          <w:szCs w:val="22"/>
        </w:rPr>
        <w:t xml:space="preserve">E </w:t>
      </w:r>
      <w:r w:rsidRPr="00E87C34">
        <w:rPr>
          <w:rFonts w:ascii="Calibri" w:hAnsi="Calibri" w:cs="Calibri"/>
          <w:sz w:val="22"/>
          <w:szCs w:val="22"/>
        </w:rPr>
        <w:t>of Schedule 9.1 (</w:t>
      </w:r>
      <w:r w:rsidRPr="00E87C34">
        <w:rPr>
          <w:rFonts w:ascii="Calibri" w:hAnsi="Calibri" w:cs="Calibri"/>
          <w:i/>
          <w:sz w:val="22"/>
          <w:szCs w:val="22"/>
        </w:rPr>
        <w:t>Staff Transfer</w:t>
      </w:r>
      <w:r w:rsidRPr="00E87C34">
        <w:rPr>
          <w:rFonts w:ascii="Calibri" w:hAnsi="Calibri" w:cs="Calibri"/>
          <w:sz w:val="22"/>
          <w:szCs w:val="22"/>
        </w:rPr>
        <w:t>) shall apply on the expiry or termination of the Services or any part of the Services.</w:t>
      </w:r>
    </w:p>
    <w:p w14:paraId="3879569D" w14:textId="77777777" w:rsidR="00B14218" w:rsidRPr="00E87C34" w:rsidRDefault="00A14AF9" w:rsidP="00E87C34">
      <w:pPr>
        <w:pStyle w:val="Heading1"/>
        <w:widowControl/>
        <w:numPr>
          <w:ilvl w:val="0"/>
          <w:numId w:val="3"/>
        </w:numPr>
        <w:rPr>
          <w:rFonts w:ascii="Calibri" w:hAnsi="Calibri" w:cs="Calibri"/>
          <w:sz w:val="22"/>
          <w:szCs w:val="22"/>
        </w:rPr>
      </w:pPr>
      <w:bookmarkStart w:id="170" w:name="a954484"/>
      <w:bookmarkStart w:id="171" w:name="_Ref88562223"/>
      <w:bookmarkStart w:id="172" w:name="_Toc127759066"/>
      <w:bookmarkStart w:id="173" w:name="_Toc139080106"/>
      <w:bookmarkStart w:id="174" w:name="_Toc46348000"/>
      <w:bookmarkEnd w:id="170"/>
      <w:r w:rsidRPr="00E87C34">
        <w:rPr>
          <w:rFonts w:ascii="Calibri" w:hAnsi="Calibri" w:cs="Calibri"/>
          <w:sz w:val="22"/>
          <w:szCs w:val="22"/>
        </w:rPr>
        <w:t>SUPPLY CHAIN RIGHTS</w:t>
      </w:r>
      <w:bookmarkEnd w:id="171"/>
      <w:bookmarkEnd w:id="172"/>
      <w:bookmarkEnd w:id="173"/>
      <w:r w:rsidRPr="00E87C34">
        <w:rPr>
          <w:rFonts w:ascii="Calibri" w:hAnsi="Calibri" w:cs="Calibri"/>
          <w:sz w:val="22"/>
          <w:szCs w:val="22"/>
        </w:rPr>
        <w:t xml:space="preserve"> AND PROTECTIONS</w:t>
      </w:r>
      <w:bookmarkEnd w:id="174"/>
    </w:p>
    <w:p w14:paraId="0463CCC5" w14:textId="623FAAF0" w:rsidR="00400A78" w:rsidRPr="00E87C34" w:rsidRDefault="00955C0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Advertising Sub-contract Opportunities</w:t>
      </w:r>
    </w:p>
    <w:p w14:paraId="32F287A9" w14:textId="078C0079" w:rsidR="00400A78" w:rsidRPr="00E87C34" w:rsidRDefault="00955C0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The Supplier shall:</w:t>
      </w:r>
    </w:p>
    <w:p w14:paraId="059B87DE" w14:textId="2D68FE0A" w:rsidR="00955C09" w:rsidRPr="00E87C34" w:rsidRDefault="00323C69" w:rsidP="00E87C34">
      <w:pPr>
        <w:pStyle w:val="Heading3"/>
        <w:numPr>
          <w:ilvl w:val="2"/>
          <w:numId w:val="3"/>
        </w:numPr>
        <w:rPr>
          <w:rFonts w:ascii="Calibri" w:hAnsi="Calibri" w:cs="Calibri"/>
          <w:sz w:val="22"/>
          <w:szCs w:val="22"/>
        </w:rPr>
      </w:pPr>
      <w:r w:rsidRPr="00E87C34">
        <w:rPr>
          <w:rFonts w:ascii="Calibri" w:hAnsi="Calibri" w:cs="Calibri"/>
          <w:sz w:val="22"/>
          <w:szCs w:val="22"/>
        </w:rPr>
        <w:t>subject to C</w:t>
      </w:r>
      <w:r w:rsidR="00955C09" w:rsidRPr="00E87C34">
        <w:rPr>
          <w:rFonts w:ascii="Calibri" w:hAnsi="Calibri" w:cs="Calibri"/>
          <w:sz w:val="22"/>
          <w:szCs w:val="22"/>
        </w:rPr>
        <w:t>lause</w:t>
      </w:r>
      <w:r w:rsidR="0061640F" w:rsidRPr="00E87C34">
        <w:rPr>
          <w:rFonts w:ascii="Calibri" w:hAnsi="Calibri" w:cs="Calibri"/>
          <w:sz w:val="22"/>
          <w:szCs w:val="22"/>
        </w:rPr>
        <w:t>s</w:t>
      </w:r>
      <w:r w:rsidR="00955C09" w:rsidRPr="00E87C34">
        <w:rPr>
          <w:rFonts w:ascii="Calibri" w:hAnsi="Calibri" w:cs="Calibri"/>
          <w:sz w:val="22"/>
          <w:szCs w:val="22"/>
        </w:rPr>
        <w:t xml:space="preserve"> 15.3</w:t>
      </w:r>
      <w:r w:rsidR="00E010A4" w:rsidRPr="00E87C34">
        <w:rPr>
          <w:rFonts w:ascii="Calibri" w:hAnsi="Calibri" w:cs="Calibri"/>
          <w:sz w:val="22"/>
          <w:szCs w:val="22"/>
        </w:rPr>
        <w:t xml:space="preserve"> and 15.4</w:t>
      </w:r>
      <w:r w:rsidR="00955C09" w:rsidRPr="00E87C34">
        <w:rPr>
          <w:rFonts w:ascii="Calibri" w:hAnsi="Calibri" w:cs="Calibri"/>
          <w:sz w:val="22"/>
          <w:szCs w:val="22"/>
        </w:rPr>
        <w:t xml:space="preserve">, advertise on Contracts Finder all </w:t>
      </w:r>
      <w:r w:rsidR="006521E3" w:rsidRPr="00E87C34">
        <w:rPr>
          <w:rFonts w:ascii="Calibri" w:hAnsi="Calibri" w:cs="Calibri"/>
          <w:sz w:val="22"/>
          <w:szCs w:val="22"/>
        </w:rPr>
        <w:t>S</w:t>
      </w:r>
      <w:r w:rsidR="00955C09" w:rsidRPr="00E87C34">
        <w:rPr>
          <w:rFonts w:ascii="Calibri" w:hAnsi="Calibri" w:cs="Calibri"/>
          <w:sz w:val="22"/>
          <w:szCs w:val="22"/>
        </w:rPr>
        <w:t>ub</w:t>
      </w:r>
      <w:r w:rsidR="006521E3" w:rsidRPr="00E87C34">
        <w:rPr>
          <w:rFonts w:ascii="Calibri" w:hAnsi="Calibri" w:cs="Calibri"/>
          <w:sz w:val="22"/>
          <w:szCs w:val="22"/>
        </w:rPr>
        <w:t>-</w:t>
      </w:r>
      <w:r w:rsidR="00955C09" w:rsidRPr="00E87C34">
        <w:rPr>
          <w:rFonts w:ascii="Calibri" w:hAnsi="Calibri" w:cs="Calibri"/>
          <w:sz w:val="22"/>
          <w:szCs w:val="22"/>
        </w:rPr>
        <w:t xml:space="preserve">contract opportunities arising from or in connection with the provision of the Goods and/or Services and/or Works above a minimum threshold of £25,000 that arise during the </w:t>
      </w:r>
      <w:r w:rsidR="006521E3" w:rsidRPr="00E87C34">
        <w:rPr>
          <w:rFonts w:ascii="Calibri" w:hAnsi="Calibri" w:cs="Calibri"/>
          <w:sz w:val="22"/>
          <w:szCs w:val="22"/>
        </w:rPr>
        <w:t>Term</w:t>
      </w:r>
      <w:r w:rsidR="00C84A1A" w:rsidRPr="00E87C34">
        <w:rPr>
          <w:rFonts w:ascii="Calibri" w:hAnsi="Calibri" w:cs="Calibri"/>
          <w:sz w:val="22"/>
          <w:szCs w:val="22"/>
        </w:rPr>
        <w:t>;</w:t>
      </w:r>
    </w:p>
    <w:p w14:paraId="4478824F" w14:textId="6BE433A2" w:rsidR="00323C69" w:rsidRPr="00E87C34" w:rsidRDefault="00955C09" w:rsidP="00E87C34">
      <w:pPr>
        <w:pStyle w:val="Heading3"/>
        <w:numPr>
          <w:ilvl w:val="2"/>
          <w:numId w:val="3"/>
        </w:numPr>
        <w:rPr>
          <w:rFonts w:ascii="Calibri" w:hAnsi="Calibri" w:cs="Calibri"/>
          <w:sz w:val="22"/>
          <w:szCs w:val="22"/>
        </w:rPr>
      </w:pPr>
      <w:r w:rsidRPr="00E87C34">
        <w:rPr>
          <w:rFonts w:ascii="Calibri" w:hAnsi="Calibri" w:cs="Calibri"/>
          <w:sz w:val="22"/>
          <w:szCs w:val="22"/>
        </w:rPr>
        <w:t>within</w:t>
      </w:r>
      <w:r w:rsidR="00B855D7" w:rsidRPr="00E87C34">
        <w:rPr>
          <w:rFonts w:ascii="Calibri" w:hAnsi="Calibri" w:cs="Calibri"/>
          <w:sz w:val="22"/>
          <w:szCs w:val="22"/>
        </w:rPr>
        <w:t xml:space="preserve"> ninety</w:t>
      </w:r>
      <w:r w:rsidRPr="00E87C34">
        <w:rPr>
          <w:rFonts w:ascii="Calibri" w:hAnsi="Calibri" w:cs="Calibri"/>
          <w:sz w:val="22"/>
          <w:szCs w:val="22"/>
        </w:rPr>
        <w:t xml:space="preserve"> </w:t>
      </w:r>
      <w:r w:rsidR="00B855D7" w:rsidRPr="00E87C34">
        <w:rPr>
          <w:rFonts w:ascii="Calibri" w:hAnsi="Calibri" w:cs="Calibri"/>
          <w:sz w:val="22"/>
          <w:szCs w:val="22"/>
        </w:rPr>
        <w:t xml:space="preserve">(90) </w:t>
      </w:r>
      <w:r w:rsidRPr="00E87C34">
        <w:rPr>
          <w:rFonts w:ascii="Calibri" w:hAnsi="Calibri" w:cs="Calibri"/>
          <w:sz w:val="22"/>
          <w:szCs w:val="22"/>
        </w:rPr>
        <w:t xml:space="preserve">days of awarding a </w:t>
      </w:r>
      <w:r w:rsidR="00842373" w:rsidRPr="00E87C34">
        <w:rPr>
          <w:rFonts w:ascii="Calibri" w:hAnsi="Calibri" w:cs="Calibri"/>
          <w:sz w:val="22"/>
          <w:szCs w:val="22"/>
        </w:rPr>
        <w:t>S</w:t>
      </w:r>
      <w:r w:rsidRPr="00E87C34">
        <w:rPr>
          <w:rFonts w:ascii="Calibri" w:hAnsi="Calibri" w:cs="Calibri"/>
          <w:sz w:val="22"/>
          <w:szCs w:val="22"/>
        </w:rPr>
        <w:t>ub</w:t>
      </w:r>
      <w:r w:rsidR="00842373" w:rsidRPr="00E87C34">
        <w:rPr>
          <w:rFonts w:ascii="Calibri" w:hAnsi="Calibri" w:cs="Calibri"/>
          <w:sz w:val="22"/>
          <w:szCs w:val="22"/>
        </w:rPr>
        <w:t>-</w:t>
      </w:r>
      <w:r w:rsidRPr="00E87C34">
        <w:rPr>
          <w:rFonts w:ascii="Calibri" w:hAnsi="Calibri" w:cs="Calibri"/>
          <w:sz w:val="22"/>
          <w:szCs w:val="22"/>
        </w:rPr>
        <w:t xml:space="preserve">contract to a </w:t>
      </w:r>
      <w:r w:rsidR="00842373" w:rsidRPr="00E87C34">
        <w:rPr>
          <w:rFonts w:ascii="Calibri" w:hAnsi="Calibri" w:cs="Calibri"/>
          <w:sz w:val="22"/>
          <w:szCs w:val="22"/>
        </w:rPr>
        <w:t>Sub-contract</w:t>
      </w:r>
      <w:r w:rsidRPr="00E87C34">
        <w:rPr>
          <w:rFonts w:ascii="Calibri" w:hAnsi="Calibri" w:cs="Calibri"/>
          <w:sz w:val="22"/>
          <w:szCs w:val="22"/>
        </w:rPr>
        <w:t xml:space="preserve">or, update the notice on Contracts Finder with details of the successful </w:t>
      </w:r>
      <w:r w:rsidR="00842373" w:rsidRPr="00E87C34">
        <w:rPr>
          <w:rFonts w:ascii="Calibri" w:hAnsi="Calibri" w:cs="Calibri"/>
          <w:sz w:val="22"/>
          <w:szCs w:val="22"/>
        </w:rPr>
        <w:t>Sub-contract</w:t>
      </w:r>
      <w:r w:rsidRPr="00E87C34">
        <w:rPr>
          <w:rFonts w:ascii="Calibri" w:hAnsi="Calibri" w:cs="Calibri"/>
          <w:sz w:val="22"/>
          <w:szCs w:val="22"/>
        </w:rPr>
        <w:t>or;</w:t>
      </w:r>
      <w:r w:rsidR="00323C69" w:rsidRPr="00E87C34">
        <w:rPr>
          <w:rFonts w:ascii="Calibri" w:hAnsi="Calibri" w:cs="Calibri"/>
          <w:sz w:val="22"/>
          <w:szCs w:val="22"/>
        </w:rPr>
        <w:t xml:space="preserve"> </w:t>
      </w:r>
    </w:p>
    <w:p w14:paraId="5EA602BB" w14:textId="5D43F085" w:rsidR="00323C69" w:rsidRPr="00E87C34" w:rsidRDefault="00323C6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monitor the number, type and value of the </w:t>
      </w:r>
      <w:r w:rsidR="006521E3" w:rsidRPr="00E87C34">
        <w:rPr>
          <w:rFonts w:ascii="Calibri" w:hAnsi="Calibri" w:cs="Calibri"/>
          <w:sz w:val="22"/>
          <w:szCs w:val="22"/>
        </w:rPr>
        <w:t>S</w:t>
      </w:r>
      <w:r w:rsidRPr="00E87C34">
        <w:rPr>
          <w:rFonts w:ascii="Calibri" w:hAnsi="Calibri" w:cs="Calibri"/>
          <w:sz w:val="22"/>
          <w:szCs w:val="22"/>
        </w:rPr>
        <w:t>ub</w:t>
      </w:r>
      <w:r w:rsidR="006521E3" w:rsidRPr="00E87C34">
        <w:rPr>
          <w:rFonts w:ascii="Calibri" w:hAnsi="Calibri" w:cs="Calibri"/>
          <w:sz w:val="22"/>
          <w:szCs w:val="22"/>
        </w:rPr>
        <w:t>-</w:t>
      </w:r>
      <w:r w:rsidRPr="00894DB6">
        <w:rPr>
          <w:rFonts w:ascii="Calibri" w:hAnsi="Calibri" w:cs="Calibri"/>
          <w:sz w:val="22"/>
          <w:szCs w:val="22"/>
        </w:rPr>
        <w:t xml:space="preserve">contract opportunities placed on Contracts Finder advertised and awarded in its supply chain during the </w:t>
      </w:r>
      <w:r w:rsidR="00BB323B" w:rsidRPr="00894DB6">
        <w:rPr>
          <w:rFonts w:ascii="Calibri" w:hAnsi="Calibri" w:cs="Calibri"/>
          <w:sz w:val="22"/>
          <w:szCs w:val="22"/>
        </w:rPr>
        <w:t>Term</w:t>
      </w:r>
      <w:r w:rsidRPr="00894DB6">
        <w:rPr>
          <w:rFonts w:ascii="Calibri" w:hAnsi="Calibri" w:cs="Calibri"/>
          <w:sz w:val="22"/>
          <w:szCs w:val="22"/>
        </w:rPr>
        <w:t>;</w:t>
      </w:r>
    </w:p>
    <w:p w14:paraId="38AD2138" w14:textId="172EE807" w:rsidR="00323C69" w:rsidRPr="00E87C34" w:rsidRDefault="00323C6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provide reports on the information at Clause 15.1(c) to </w:t>
      </w:r>
      <w:r w:rsidR="006521E3" w:rsidRPr="00E87C34">
        <w:rPr>
          <w:rFonts w:ascii="Calibri" w:hAnsi="Calibri" w:cs="Calibri"/>
          <w:sz w:val="22"/>
          <w:szCs w:val="22"/>
        </w:rPr>
        <w:t>the</w:t>
      </w:r>
      <w:r w:rsidRPr="00E87C34">
        <w:rPr>
          <w:rFonts w:ascii="Calibri" w:hAnsi="Calibri" w:cs="Calibri"/>
          <w:sz w:val="22"/>
          <w:szCs w:val="22"/>
        </w:rPr>
        <w:t xml:space="preserve"> </w:t>
      </w:r>
      <w:r w:rsidR="00CB1ADF">
        <w:rPr>
          <w:rFonts w:ascii="Calibri" w:hAnsi="Calibri" w:cs="Calibri"/>
          <w:sz w:val="22"/>
          <w:szCs w:val="22"/>
        </w:rPr>
        <w:t>Buyer</w:t>
      </w:r>
      <w:r w:rsidRPr="00E87C34">
        <w:rPr>
          <w:rFonts w:ascii="Calibri" w:hAnsi="Calibri" w:cs="Calibri"/>
          <w:sz w:val="22"/>
          <w:szCs w:val="22"/>
        </w:rPr>
        <w:t xml:space="preserve"> in the format and frequency as reasonably specified by the </w:t>
      </w:r>
      <w:r w:rsidR="00CB1ADF">
        <w:rPr>
          <w:rFonts w:ascii="Calibri" w:hAnsi="Calibri" w:cs="Calibri"/>
          <w:sz w:val="22"/>
          <w:szCs w:val="22"/>
        </w:rPr>
        <w:t>Buyer</w:t>
      </w:r>
      <w:r w:rsidRPr="00E87C34">
        <w:rPr>
          <w:rFonts w:ascii="Calibri" w:hAnsi="Calibri" w:cs="Calibri"/>
          <w:sz w:val="22"/>
          <w:szCs w:val="22"/>
        </w:rPr>
        <w:t>; and</w:t>
      </w:r>
    </w:p>
    <w:p w14:paraId="34E6CCA6" w14:textId="5645391E" w:rsidR="00955C09" w:rsidRPr="00E87C34" w:rsidRDefault="00323C6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 promote Contracts Finder to its suppliers and encourage those organisations to register on Contracts Finder.</w:t>
      </w:r>
    </w:p>
    <w:p w14:paraId="232B70A7" w14:textId="20E4BA97" w:rsidR="00323C69" w:rsidRPr="00E87C34" w:rsidRDefault="00323C6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Each advert referred to </w:t>
      </w:r>
      <w:r w:rsidR="00127FC6" w:rsidRPr="00E87C34">
        <w:rPr>
          <w:rFonts w:ascii="Calibri" w:hAnsi="Calibri" w:cs="Calibri"/>
          <w:sz w:val="22"/>
          <w:szCs w:val="22"/>
        </w:rPr>
        <w:t>in</w:t>
      </w:r>
      <w:r w:rsidRPr="00E87C34">
        <w:rPr>
          <w:rFonts w:ascii="Calibri" w:hAnsi="Calibri" w:cs="Calibri"/>
          <w:sz w:val="22"/>
          <w:szCs w:val="22"/>
        </w:rPr>
        <w:t xml:space="preserve"> Clause 15.1 above shall provide a full and detailed description of the </w:t>
      </w:r>
      <w:r w:rsidR="00127FC6" w:rsidRPr="00E87C34">
        <w:rPr>
          <w:rFonts w:ascii="Calibri" w:hAnsi="Calibri" w:cs="Calibri"/>
          <w:sz w:val="22"/>
          <w:szCs w:val="22"/>
        </w:rPr>
        <w:t>S</w:t>
      </w:r>
      <w:r w:rsidRPr="00E87C34">
        <w:rPr>
          <w:rFonts w:ascii="Calibri" w:hAnsi="Calibri" w:cs="Calibri"/>
          <w:sz w:val="22"/>
          <w:szCs w:val="22"/>
        </w:rPr>
        <w:t>ub</w:t>
      </w:r>
      <w:r w:rsidR="00127FC6" w:rsidRPr="00E87C34">
        <w:rPr>
          <w:rFonts w:ascii="Calibri" w:hAnsi="Calibri" w:cs="Calibri"/>
          <w:sz w:val="22"/>
          <w:szCs w:val="22"/>
        </w:rPr>
        <w:t>-</w:t>
      </w:r>
      <w:r w:rsidRPr="00E87C34">
        <w:rPr>
          <w:rFonts w:ascii="Calibri" w:hAnsi="Calibri" w:cs="Calibri"/>
          <w:sz w:val="22"/>
          <w:szCs w:val="22"/>
        </w:rPr>
        <w:t>contract opportunity with each of the mandatory fields being completed on Contracts Finder by the Supplier.</w:t>
      </w:r>
    </w:p>
    <w:p w14:paraId="58117E77" w14:textId="646CA7EB" w:rsidR="00323C69" w:rsidRPr="00E87C34" w:rsidRDefault="00323C69" w:rsidP="00E87C34">
      <w:pPr>
        <w:pStyle w:val="Body2"/>
        <w:numPr>
          <w:ilvl w:val="1"/>
          <w:numId w:val="5"/>
        </w:numPr>
        <w:rPr>
          <w:rFonts w:ascii="Calibri" w:hAnsi="Calibri" w:cs="Calibri"/>
          <w:sz w:val="22"/>
          <w:szCs w:val="22"/>
        </w:rPr>
      </w:pPr>
      <w:r w:rsidRPr="00E87C34">
        <w:rPr>
          <w:rFonts w:ascii="Calibri" w:hAnsi="Calibri" w:cs="Calibri"/>
          <w:sz w:val="22"/>
          <w:szCs w:val="22"/>
        </w:rPr>
        <w:t xml:space="preserve">The obligation at Clause 15.1 shall only apply in respect of </w:t>
      </w:r>
      <w:r w:rsidR="00127FC6" w:rsidRPr="00E87C34">
        <w:rPr>
          <w:rFonts w:ascii="Calibri" w:hAnsi="Calibri" w:cs="Calibri"/>
          <w:sz w:val="22"/>
          <w:szCs w:val="22"/>
        </w:rPr>
        <w:t>S</w:t>
      </w:r>
      <w:r w:rsidRPr="00E87C34">
        <w:rPr>
          <w:rFonts w:ascii="Calibri" w:hAnsi="Calibri" w:cs="Calibri"/>
          <w:sz w:val="22"/>
          <w:szCs w:val="22"/>
        </w:rPr>
        <w:t>ub</w:t>
      </w:r>
      <w:r w:rsidR="00127FC6" w:rsidRPr="00E87C34">
        <w:rPr>
          <w:rFonts w:ascii="Calibri" w:hAnsi="Calibri" w:cs="Calibri"/>
          <w:sz w:val="22"/>
          <w:szCs w:val="22"/>
        </w:rPr>
        <w:t>-</w:t>
      </w:r>
      <w:r w:rsidRPr="00E87C34">
        <w:rPr>
          <w:rFonts w:ascii="Calibri" w:hAnsi="Calibri" w:cs="Calibri"/>
          <w:sz w:val="22"/>
          <w:szCs w:val="22"/>
        </w:rPr>
        <w:t xml:space="preserve">contract opportunities arising after the </w:t>
      </w:r>
      <w:r w:rsidR="00411CAB" w:rsidRPr="00E87C34">
        <w:rPr>
          <w:rFonts w:ascii="Calibri" w:hAnsi="Calibri" w:cs="Calibri"/>
          <w:sz w:val="22"/>
          <w:szCs w:val="22"/>
        </w:rPr>
        <w:t>Effective Date</w:t>
      </w:r>
      <w:r w:rsidRPr="00E87C34">
        <w:rPr>
          <w:rFonts w:ascii="Calibri" w:hAnsi="Calibri" w:cs="Calibri"/>
          <w:sz w:val="22"/>
          <w:szCs w:val="22"/>
        </w:rPr>
        <w:t>.</w:t>
      </w:r>
    </w:p>
    <w:p w14:paraId="452B5015" w14:textId="6B1DA625" w:rsidR="00323C69" w:rsidRPr="00E87C34" w:rsidRDefault="00323C69" w:rsidP="00E87C34">
      <w:pPr>
        <w:pStyle w:val="Body2"/>
        <w:numPr>
          <w:ilvl w:val="1"/>
          <w:numId w:val="5"/>
        </w:numPr>
        <w:rPr>
          <w:rFonts w:ascii="Calibri" w:hAnsi="Calibri" w:cs="Calibri"/>
          <w:sz w:val="22"/>
          <w:szCs w:val="22"/>
        </w:rPr>
      </w:pPr>
      <w:r w:rsidRPr="00E87C34">
        <w:rPr>
          <w:rFonts w:ascii="Calibri" w:hAnsi="Calibri" w:cs="Calibri"/>
          <w:sz w:val="22"/>
          <w:szCs w:val="22"/>
        </w:rPr>
        <w:t xml:space="preserve">Notwithstanding Clause 15.1 the </w:t>
      </w:r>
      <w:r w:rsidR="00CB1ADF">
        <w:rPr>
          <w:rFonts w:ascii="Calibri" w:hAnsi="Calibri" w:cs="Calibri"/>
          <w:sz w:val="22"/>
          <w:szCs w:val="22"/>
        </w:rPr>
        <w:t>Buyer</w:t>
      </w:r>
      <w:r w:rsidRPr="00E87C34">
        <w:rPr>
          <w:rFonts w:ascii="Calibri" w:hAnsi="Calibri" w:cs="Calibri"/>
          <w:sz w:val="22"/>
          <w:szCs w:val="22"/>
        </w:rPr>
        <w:t xml:space="preserve"> may, by giving its prior written approval, agree that a </w:t>
      </w:r>
      <w:r w:rsidR="00842373" w:rsidRPr="00E87C34">
        <w:rPr>
          <w:rFonts w:ascii="Calibri" w:hAnsi="Calibri" w:cs="Calibri"/>
          <w:sz w:val="22"/>
          <w:szCs w:val="22"/>
        </w:rPr>
        <w:t>Sub-contract</w:t>
      </w:r>
      <w:r w:rsidRPr="00E87C34">
        <w:rPr>
          <w:rFonts w:ascii="Calibri" w:hAnsi="Calibri" w:cs="Calibri"/>
          <w:sz w:val="22"/>
          <w:szCs w:val="22"/>
        </w:rPr>
        <w:t xml:space="preserve"> opportunity is not required to be advertised on Contracts Finder.</w:t>
      </w:r>
    </w:p>
    <w:p w14:paraId="21FCA206" w14:textId="63F40332"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Appointment of Sub</w:t>
      </w:r>
      <w:r w:rsidRPr="00E87C34">
        <w:rPr>
          <w:rFonts w:ascii="Calibri" w:hAnsi="Calibri" w:cs="Calibri"/>
          <w:b/>
          <w:spacing w:val="-3"/>
          <w:sz w:val="22"/>
          <w:szCs w:val="22"/>
          <w:lang w:val="en-US"/>
        </w:rPr>
        <w:noBreakHyphen/>
        <w:t>contractors</w:t>
      </w:r>
    </w:p>
    <w:p w14:paraId="73E0839D"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The Supplier shall exercise due skill and care in the selection and appointment of any Sub</w:t>
      </w:r>
      <w:r w:rsidRPr="00E87C34">
        <w:rPr>
          <w:rFonts w:ascii="Calibri" w:hAnsi="Calibri" w:cs="Calibri"/>
          <w:sz w:val="22"/>
          <w:szCs w:val="22"/>
        </w:rPr>
        <w:noBreakHyphen/>
        <w:t>contractors to ensure that the Supplier is able to:</w:t>
      </w:r>
    </w:p>
    <w:p w14:paraId="07260A29" w14:textId="77777777" w:rsidR="00B14218" w:rsidRPr="00E87C34" w:rsidRDefault="00A14AF9" w:rsidP="00E87C34">
      <w:pPr>
        <w:pStyle w:val="Heading3"/>
        <w:numPr>
          <w:ilvl w:val="2"/>
          <w:numId w:val="3"/>
        </w:numPr>
        <w:rPr>
          <w:rFonts w:ascii="Calibri" w:hAnsi="Calibri" w:cs="Calibri"/>
          <w:bCs w:val="0"/>
          <w:sz w:val="22"/>
          <w:szCs w:val="22"/>
        </w:rPr>
      </w:pPr>
      <w:r w:rsidRPr="00E87C34">
        <w:rPr>
          <w:rFonts w:ascii="Calibri" w:hAnsi="Calibri" w:cs="Calibri"/>
          <w:bCs w:val="0"/>
          <w:sz w:val="22"/>
          <w:szCs w:val="22"/>
        </w:rPr>
        <w:t>manage any Sub</w:t>
      </w:r>
      <w:r w:rsidRPr="00E87C34">
        <w:rPr>
          <w:rFonts w:ascii="Calibri" w:hAnsi="Calibri" w:cs="Calibri"/>
          <w:bCs w:val="0"/>
          <w:sz w:val="22"/>
          <w:szCs w:val="22"/>
        </w:rPr>
        <w:noBreakHyphen/>
        <w:t xml:space="preserve">contractors in accordance with Good Industry Practice; </w:t>
      </w:r>
    </w:p>
    <w:p w14:paraId="59607E91" w14:textId="2E4275A2"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comply with its obligations under this </w:t>
      </w:r>
      <w:r w:rsidR="001D7FB4">
        <w:rPr>
          <w:rFonts w:ascii="Calibri" w:hAnsi="Calibri" w:cs="Calibri"/>
          <w:sz w:val="22"/>
          <w:szCs w:val="22"/>
        </w:rPr>
        <w:t>Contract</w:t>
      </w:r>
      <w:r w:rsidRPr="00E87C34">
        <w:rPr>
          <w:rFonts w:ascii="Calibri" w:hAnsi="Calibri" w:cs="Calibri"/>
          <w:sz w:val="22"/>
          <w:szCs w:val="22"/>
        </w:rPr>
        <w:t xml:space="preserve"> in the delivery of the Services; and</w:t>
      </w:r>
    </w:p>
    <w:p w14:paraId="65E458F0" w14:textId="2377E893"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assign, </w:t>
      </w:r>
      <w:proofErr w:type="gramStart"/>
      <w:r w:rsidRPr="00E87C34">
        <w:rPr>
          <w:rFonts w:ascii="Calibri" w:hAnsi="Calibri" w:cs="Calibri"/>
          <w:sz w:val="22"/>
          <w:szCs w:val="22"/>
        </w:rPr>
        <w:t>novate</w:t>
      </w:r>
      <w:proofErr w:type="gramEnd"/>
      <w:r w:rsidRPr="00E87C34">
        <w:rPr>
          <w:rFonts w:ascii="Calibri" w:hAnsi="Calibri" w:cs="Calibri"/>
          <w:sz w:val="22"/>
          <w:szCs w:val="22"/>
        </w:rPr>
        <w:t xml:space="preserve"> or otherwise transfer to the </w:t>
      </w:r>
      <w:r w:rsidR="00CB1ADF">
        <w:rPr>
          <w:rFonts w:ascii="Calibri" w:hAnsi="Calibri" w:cs="Calibri"/>
          <w:sz w:val="22"/>
          <w:szCs w:val="22"/>
        </w:rPr>
        <w:t>Buyer</w:t>
      </w:r>
      <w:r w:rsidRPr="00E87C34">
        <w:rPr>
          <w:rFonts w:ascii="Calibri" w:hAnsi="Calibri" w:cs="Calibri"/>
          <w:sz w:val="22"/>
          <w:szCs w:val="22"/>
        </w:rPr>
        <w:t xml:space="preserve"> or any Replacement Supplier any of its rights and/or obligations under each Sub</w:t>
      </w:r>
      <w:r w:rsidRPr="00E87C34">
        <w:rPr>
          <w:rFonts w:ascii="Calibri" w:hAnsi="Calibri" w:cs="Calibri"/>
          <w:sz w:val="22"/>
          <w:szCs w:val="22"/>
        </w:rPr>
        <w:noBreakHyphen/>
        <w:t xml:space="preserve">contract that relates exclusively to this </w:t>
      </w:r>
      <w:r w:rsidR="001D7FB4">
        <w:rPr>
          <w:rFonts w:ascii="Calibri" w:hAnsi="Calibri" w:cs="Calibri"/>
          <w:sz w:val="22"/>
          <w:szCs w:val="22"/>
        </w:rPr>
        <w:t>Contract</w:t>
      </w:r>
      <w:r w:rsidRPr="00E87C34">
        <w:rPr>
          <w:rFonts w:ascii="Calibri" w:hAnsi="Calibri" w:cs="Calibri"/>
          <w:sz w:val="22"/>
          <w:szCs w:val="22"/>
        </w:rPr>
        <w:t>.</w:t>
      </w:r>
    </w:p>
    <w:p w14:paraId="0434EE58" w14:textId="1AB7AB28"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Prior to sub-contracting any of its obligations under this </w:t>
      </w:r>
      <w:r w:rsidR="001D7FB4">
        <w:rPr>
          <w:rFonts w:ascii="Calibri" w:hAnsi="Calibri" w:cs="Calibri"/>
          <w:sz w:val="22"/>
          <w:szCs w:val="22"/>
        </w:rPr>
        <w:t>Contract</w:t>
      </w:r>
      <w:r w:rsidRPr="00E87C34">
        <w:rPr>
          <w:rFonts w:ascii="Calibri" w:hAnsi="Calibri" w:cs="Calibri"/>
          <w:sz w:val="22"/>
          <w:szCs w:val="22"/>
        </w:rPr>
        <w:t xml:space="preserve">, the Supplier shall notify the </w:t>
      </w:r>
      <w:r w:rsidR="00CB1ADF">
        <w:rPr>
          <w:rFonts w:ascii="Calibri" w:hAnsi="Calibri" w:cs="Calibri"/>
          <w:sz w:val="22"/>
          <w:szCs w:val="22"/>
        </w:rPr>
        <w:t>Buyer</w:t>
      </w:r>
      <w:r w:rsidRPr="00E87C34">
        <w:rPr>
          <w:rFonts w:ascii="Calibri" w:hAnsi="Calibri" w:cs="Calibri"/>
          <w:sz w:val="22"/>
          <w:szCs w:val="22"/>
        </w:rPr>
        <w:t xml:space="preserve"> in writing of: </w:t>
      </w:r>
    </w:p>
    <w:p w14:paraId="7DA862CF"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the proposed Sub-contractor’s name, registered </w:t>
      </w:r>
      <w:proofErr w:type="gramStart"/>
      <w:r w:rsidRPr="00E87C34">
        <w:rPr>
          <w:rFonts w:ascii="Calibri" w:hAnsi="Calibri" w:cs="Calibri"/>
          <w:sz w:val="22"/>
          <w:szCs w:val="22"/>
        </w:rPr>
        <w:t>office</w:t>
      </w:r>
      <w:proofErr w:type="gramEnd"/>
      <w:r w:rsidRPr="00E87C34">
        <w:rPr>
          <w:rFonts w:ascii="Calibri" w:hAnsi="Calibri" w:cs="Calibri"/>
          <w:sz w:val="22"/>
          <w:szCs w:val="22"/>
        </w:rPr>
        <w:t xml:space="preserve"> and company registration </w:t>
      </w:r>
      <w:r w:rsidRPr="00E87C34">
        <w:rPr>
          <w:rFonts w:ascii="Calibri" w:hAnsi="Calibri" w:cs="Calibri"/>
          <w:sz w:val="22"/>
          <w:szCs w:val="22"/>
        </w:rPr>
        <w:lastRenderedPageBreak/>
        <w:t>number;</w:t>
      </w:r>
    </w:p>
    <w:p w14:paraId="3FE38BEC"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the scope of any Services to be provided by the proposed Sub</w:t>
      </w:r>
      <w:r w:rsidRPr="00E87C34">
        <w:rPr>
          <w:rFonts w:ascii="Calibri" w:hAnsi="Calibri" w:cs="Calibri"/>
          <w:sz w:val="22"/>
          <w:szCs w:val="22"/>
        </w:rPr>
        <w:noBreakHyphen/>
        <w:t>contractor; and</w:t>
      </w:r>
    </w:p>
    <w:p w14:paraId="177BA5CB" w14:textId="29B4F5C5"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where the proposed Sub</w:t>
      </w:r>
      <w:r w:rsidRPr="00E87C34">
        <w:rPr>
          <w:rFonts w:ascii="Calibri" w:hAnsi="Calibri" w:cs="Calibri"/>
          <w:sz w:val="22"/>
          <w:szCs w:val="22"/>
        </w:rPr>
        <w:noBreakHyphen/>
        <w:t xml:space="preserve">contractor is an Affiliate of the Supplier, evidence that demonstrates to the reasonable satisfaction of the </w:t>
      </w:r>
      <w:r w:rsidR="00CB1ADF">
        <w:rPr>
          <w:rFonts w:ascii="Calibri" w:hAnsi="Calibri" w:cs="Calibri"/>
          <w:sz w:val="22"/>
          <w:szCs w:val="22"/>
        </w:rPr>
        <w:t>Buyer</w:t>
      </w:r>
      <w:r w:rsidRPr="00E87C34">
        <w:rPr>
          <w:rFonts w:ascii="Calibri" w:hAnsi="Calibri" w:cs="Calibri"/>
          <w:sz w:val="22"/>
          <w:szCs w:val="22"/>
        </w:rPr>
        <w:t xml:space="preserve"> that the proposed Sub</w:t>
      </w:r>
      <w:r w:rsidRPr="00E87C34">
        <w:rPr>
          <w:rFonts w:ascii="Calibri" w:hAnsi="Calibri" w:cs="Calibri"/>
          <w:sz w:val="22"/>
          <w:szCs w:val="22"/>
        </w:rPr>
        <w:noBreakHyphen/>
        <w:t xml:space="preserve">contract has been agreed on “arm’s-length” terms. </w:t>
      </w:r>
    </w:p>
    <w:p w14:paraId="7D94140A" w14:textId="61AAFFD6"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If requested by the </w:t>
      </w:r>
      <w:r w:rsidR="00CB1ADF">
        <w:rPr>
          <w:rFonts w:ascii="Calibri" w:hAnsi="Calibri" w:cs="Calibri"/>
          <w:sz w:val="22"/>
          <w:szCs w:val="22"/>
        </w:rPr>
        <w:t>Buyer</w:t>
      </w:r>
      <w:r w:rsidRPr="00E87C34">
        <w:rPr>
          <w:rFonts w:ascii="Calibri" w:hAnsi="Calibri" w:cs="Calibri"/>
          <w:sz w:val="22"/>
          <w:szCs w:val="22"/>
        </w:rPr>
        <w:t xml:space="preserve"> within 10 Working Days of receipt of the Supplier’s notice issued pursuant to Clause 15.</w:t>
      </w:r>
      <w:r w:rsidR="00E010A4" w:rsidRPr="00E87C34">
        <w:rPr>
          <w:rFonts w:ascii="Calibri" w:hAnsi="Calibri" w:cs="Calibri"/>
          <w:sz w:val="22"/>
          <w:szCs w:val="22"/>
        </w:rPr>
        <w:t>6</w:t>
      </w:r>
      <w:r w:rsidRPr="00E87C34">
        <w:rPr>
          <w:rFonts w:ascii="Calibri" w:hAnsi="Calibri" w:cs="Calibri"/>
          <w:sz w:val="22"/>
          <w:szCs w:val="22"/>
        </w:rPr>
        <w:t>, the Supplier shall also provide:</w:t>
      </w:r>
    </w:p>
    <w:p w14:paraId="34D1C5C9"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a copy of the proposed Sub</w:t>
      </w:r>
      <w:r w:rsidRPr="00E87C34">
        <w:rPr>
          <w:rFonts w:ascii="Calibri" w:hAnsi="Calibri" w:cs="Calibri"/>
          <w:sz w:val="22"/>
          <w:szCs w:val="22"/>
        </w:rPr>
        <w:noBreakHyphen/>
        <w:t xml:space="preserve">contract; and </w:t>
      </w:r>
    </w:p>
    <w:p w14:paraId="6E9D7720" w14:textId="5898C539"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any further information reasonably requested by the </w:t>
      </w:r>
      <w:r w:rsidR="00CB1ADF">
        <w:rPr>
          <w:rFonts w:ascii="Calibri" w:hAnsi="Calibri" w:cs="Calibri"/>
          <w:sz w:val="22"/>
          <w:szCs w:val="22"/>
        </w:rPr>
        <w:t>Buyer</w:t>
      </w:r>
      <w:r w:rsidRPr="00E87C34">
        <w:rPr>
          <w:rFonts w:ascii="Calibri" w:hAnsi="Calibri" w:cs="Calibri"/>
          <w:sz w:val="22"/>
          <w:szCs w:val="22"/>
        </w:rPr>
        <w:t>.</w:t>
      </w:r>
    </w:p>
    <w:p w14:paraId="29EFEEED" w14:textId="76E8A213"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may, within 10 Working Days of receipt of the Supplier’s notice issued pursuant to Clause 15.</w:t>
      </w:r>
      <w:r w:rsidR="00C968B1" w:rsidRPr="00E87C34">
        <w:rPr>
          <w:rFonts w:ascii="Calibri" w:hAnsi="Calibri" w:cs="Calibri"/>
          <w:sz w:val="22"/>
          <w:szCs w:val="22"/>
        </w:rPr>
        <w:t>6</w:t>
      </w:r>
      <w:r w:rsidRPr="00E87C34">
        <w:rPr>
          <w:rFonts w:ascii="Calibri" w:hAnsi="Calibri" w:cs="Calibri"/>
          <w:sz w:val="22"/>
          <w:szCs w:val="22"/>
        </w:rPr>
        <w:t xml:space="preserve"> (or, if later, receipt of any further information requested pursuant to Clause 15.</w:t>
      </w:r>
      <w:r w:rsidR="00C968B1" w:rsidRPr="00E87C34">
        <w:rPr>
          <w:rFonts w:ascii="Calibri" w:hAnsi="Calibri" w:cs="Calibri"/>
          <w:sz w:val="22"/>
          <w:szCs w:val="22"/>
        </w:rPr>
        <w:t>7</w:t>
      </w:r>
      <w:r w:rsidRPr="00E87C34">
        <w:rPr>
          <w:rFonts w:ascii="Calibri" w:hAnsi="Calibri" w:cs="Calibri"/>
          <w:sz w:val="22"/>
          <w:szCs w:val="22"/>
        </w:rPr>
        <w:t>), object to the appointment of the relevant Sub</w:t>
      </w:r>
      <w:r w:rsidRPr="00E87C34">
        <w:rPr>
          <w:rFonts w:ascii="Calibri" w:hAnsi="Calibri" w:cs="Calibri"/>
          <w:sz w:val="22"/>
          <w:szCs w:val="22"/>
        </w:rPr>
        <w:noBreakHyphen/>
        <w:t>contractor if it considers that:</w:t>
      </w:r>
    </w:p>
    <w:p w14:paraId="74ADCDF1" w14:textId="43B46B48" w:rsidR="00B14218" w:rsidRPr="00E87C34" w:rsidRDefault="00A14AF9" w:rsidP="00E87C34">
      <w:pPr>
        <w:pStyle w:val="Heading3"/>
        <w:numPr>
          <w:ilvl w:val="2"/>
          <w:numId w:val="3"/>
        </w:numPr>
        <w:ind w:left="1429"/>
        <w:rPr>
          <w:rFonts w:ascii="Calibri" w:hAnsi="Calibri" w:cs="Calibri"/>
          <w:sz w:val="22"/>
          <w:szCs w:val="22"/>
        </w:rPr>
      </w:pPr>
      <w:r w:rsidRPr="00E87C34">
        <w:rPr>
          <w:rFonts w:ascii="Calibri" w:hAnsi="Calibri" w:cs="Calibri"/>
          <w:sz w:val="22"/>
          <w:szCs w:val="22"/>
        </w:rPr>
        <w:t>the appointment of a proposed Sub</w:t>
      </w:r>
      <w:r w:rsidRPr="00E87C34">
        <w:rPr>
          <w:rFonts w:ascii="Calibri" w:hAnsi="Calibri" w:cs="Calibri"/>
          <w:sz w:val="22"/>
          <w:szCs w:val="22"/>
        </w:rPr>
        <w:noBreakHyphen/>
        <w:t xml:space="preserve">contractor may prejudice the provision of the Services </w:t>
      </w:r>
      <w:r w:rsidR="001E10C4" w:rsidRPr="00E87C34">
        <w:rPr>
          <w:rFonts w:ascii="Calibri" w:hAnsi="Calibri" w:cs="Calibri"/>
          <w:sz w:val="22"/>
          <w:szCs w:val="22"/>
        </w:rPr>
        <w:t>and/</w:t>
      </w:r>
      <w:r w:rsidRPr="00E87C34">
        <w:rPr>
          <w:rFonts w:ascii="Calibri" w:hAnsi="Calibri" w:cs="Calibri"/>
          <w:sz w:val="22"/>
          <w:szCs w:val="22"/>
        </w:rPr>
        <w:t xml:space="preserve">or may be contrary to the interests of the </w:t>
      </w:r>
      <w:r w:rsidR="00CB1ADF">
        <w:rPr>
          <w:rFonts w:ascii="Calibri" w:hAnsi="Calibri" w:cs="Calibri"/>
          <w:sz w:val="22"/>
          <w:szCs w:val="22"/>
        </w:rPr>
        <w:t>Buyer</w:t>
      </w:r>
      <w:r w:rsidRPr="00E87C34">
        <w:rPr>
          <w:rFonts w:ascii="Calibri" w:hAnsi="Calibri" w:cs="Calibri"/>
          <w:sz w:val="22"/>
          <w:szCs w:val="22"/>
        </w:rPr>
        <w:t xml:space="preserve">; </w:t>
      </w:r>
    </w:p>
    <w:p w14:paraId="4AC27A35" w14:textId="5F0AA53C" w:rsidR="00B14218" w:rsidRPr="00E87C34" w:rsidRDefault="00A14AF9" w:rsidP="00E87C34">
      <w:pPr>
        <w:pStyle w:val="Heading3"/>
        <w:numPr>
          <w:ilvl w:val="2"/>
          <w:numId w:val="3"/>
        </w:numPr>
        <w:ind w:left="1429"/>
        <w:rPr>
          <w:rFonts w:ascii="Calibri" w:hAnsi="Calibri" w:cs="Calibri"/>
          <w:sz w:val="22"/>
          <w:szCs w:val="22"/>
        </w:rPr>
      </w:pPr>
      <w:r w:rsidRPr="00E87C34">
        <w:rPr>
          <w:rFonts w:ascii="Calibri" w:hAnsi="Calibri" w:cs="Calibri"/>
          <w:sz w:val="22"/>
          <w:szCs w:val="22"/>
        </w:rPr>
        <w:t>the proposed Sub</w:t>
      </w:r>
      <w:r w:rsidRPr="00E87C34">
        <w:rPr>
          <w:rFonts w:ascii="Calibri" w:hAnsi="Calibri" w:cs="Calibri"/>
          <w:sz w:val="22"/>
          <w:szCs w:val="22"/>
        </w:rPr>
        <w:noBreakHyphen/>
        <w:t>contractor is unreliable and/or has not provided reasonable services to its other customers;</w:t>
      </w:r>
    </w:p>
    <w:p w14:paraId="2AEC05A7" w14:textId="77777777" w:rsidR="004E5B75" w:rsidRPr="00E87C34" w:rsidRDefault="00A14AF9" w:rsidP="00E87C34">
      <w:pPr>
        <w:pStyle w:val="Heading3"/>
        <w:numPr>
          <w:ilvl w:val="2"/>
          <w:numId w:val="3"/>
        </w:numPr>
        <w:ind w:left="1429"/>
        <w:rPr>
          <w:rFonts w:ascii="Calibri" w:hAnsi="Calibri" w:cs="Calibri"/>
          <w:spacing w:val="-3"/>
          <w:sz w:val="22"/>
          <w:szCs w:val="22"/>
          <w:lang w:val="en-US"/>
        </w:rPr>
      </w:pPr>
      <w:r w:rsidRPr="00E87C34">
        <w:rPr>
          <w:rFonts w:ascii="Calibri" w:hAnsi="Calibri" w:cs="Calibri"/>
          <w:sz w:val="22"/>
          <w:szCs w:val="22"/>
        </w:rPr>
        <w:t>the proposed Sub</w:t>
      </w:r>
      <w:r w:rsidRPr="00E87C34">
        <w:rPr>
          <w:rFonts w:ascii="Calibri" w:hAnsi="Calibri" w:cs="Calibri"/>
          <w:sz w:val="22"/>
          <w:szCs w:val="22"/>
        </w:rPr>
        <w:noBreakHyphen/>
        <w:t>contractor</w:t>
      </w:r>
      <w:r w:rsidRPr="00E87C34">
        <w:rPr>
          <w:rFonts w:ascii="Calibri" w:hAnsi="Calibri" w:cs="Calibri"/>
          <w:spacing w:val="-3"/>
          <w:sz w:val="22"/>
          <w:szCs w:val="22"/>
          <w:lang w:val="en-US"/>
        </w:rPr>
        <w:t xml:space="preserve"> employs unfit persons</w:t>
      </w:r>
      <w:r w:rsidR="004E5B75" w:rsidRPr="00E87C34">
        <w:rPr>
          <w:rFonts w:ascii="Calibri" w:hAnsi="Calibri" w:cs="Calibri"/>
          <w:spacing w:val="-3"/>
          <w:sz w:val="22"/>
          <w:szCs w:val="22"/>
          <w:lang w:val="en-US"/>
        </w:rPr>
        <w:t>; and/or</w:t>
      </w:r>
    </w:p>
    <w:p w14:paraId="46E3A6BE" w14:textId="042C91EC" w:rsidR="004E5B75" w:rsidRPr="00E87C34" w:rsidRDefault="004E5B75" w:rsidP="00E87C34">
      <w:pPr>
        <w:pStyle w:val="Heading3"/>
        <w:numPr>
          <w:ilvl w:val="2"/>
          <w:numId w:val="3"/>
        </w:numPr>
        <w:ind w:left="1429"/>
        <w:rPr>
          <w:rFonts w:ascii="Calibri" w:hAnsi="Calibri" w:cs="Calibri"/>
          <w:spacing w:val="-3"/>
          <w:sz w:val="22"/>
          <w:szCs w:val="22"/>
          <w:lang w:val="en-US"/>
        </w:rPr>
      </w:pPr>
      <w:r w:rsidRPr="00E87C34">
        <w:rPr>
          <w:rFonts w:ascii="Calibri" w:hAnsi="Calibri" w:cs="Calibri"/>
          <w:spacing w:val="-3"/>
          <w:sz w:val="22"/>
          <w:szCs w:val="22"/>
          <w:lang w:val="en-US"/>
        </w:rPr>
        <w:t xml:space="preserve">the proposed Sub-contractor should be excluded </w:t>
      </w:r>
      <w:r w:rsidR="008933AE" w:rsidRPr="00E87C34">
        <w:rPr>
          <w:rFonts w:ascii="Calibri" w:hAnsi="Calibri" w:cs="Calibri"/>
          <w:spacing w:val="-3"/>
          <w:sz w:val="22"/>
          <w:szCs w:val="22"/>
          <w:lang w:val="en-US"/>
        </w:rPr>
        <w:t>in accordance with Clause 15.</w:t>
      </w:r>
      <w:r w:rsidR="00C968B1" w:rsidRPr="00E87C34">
        <w:rPr>
          <w:rFonts w:ascii="Calibri" w:hAnsi="Calibri" w:cs="Calibri"/>
          <w:spacing w:val="-3"/>
          <w:sz w:val="22"/>
          <w:szCs w:val="22"/>
          <w:lang w:val="en-US"/>
        </w:rPr>
        <w:t>22</w:t>
      </w:r>
      <w:r w:rsidR="0061640F" w:rsidRPr="00E87C34">
        <w:rPr>
          <w:rFonts w:ascii="Calibri" w:hAnsi="Calibri" w:cs="Calibri"/>
          <w:spacing w:val="-3"/>
          <w:sz w:val="22"/>
          <w:szCs w:val="22"/>
          <w:lang w:val="en-US"/>
        </w:rPr>
        <w:t xml:space="preserve"> (</w:t>
      </w:r>
      <w:r w:rsidR="0061640F" w:rsidRPr="00E87C34">
        <w:rPr>
          <w:rFonts w:ascii="Calibri" w:hAnsi="Calibri" w:cs="Calibri"/>
          <w:i/>
          <w:spacing w:val="-3"/>
          <w:sz w:val="22"/>
          <w:szCs w:val="22"/>
          <w:lang w:val="en-US"/>
        </w:rPr>
        <w:t>Termination of sub-contracts</w:t>
      </w:r>
      <w:proofErr w:type="gramStart"/>
      <w:r w:rsidR="0061640F" w:rsidRPr="00E87C34">
        <w:rPr>
          <w:rFonts w:ascii="Calibri" w:hAnsi="Calibri" w:cs="Calibri"/>
          <w:spacing w:val="-3"/>
          <w:sz w:val="22"/>
          <w:szCs w:val="22"/>
          <w:lang w:val="en-US"/>
        </w:rPr>
        <w:t>)</w:t>
      </w:r>
      <w:r w:rsidR="008933AE" w:rsidRPr="00E87C34">
        <w:rPr>
          <w:rFonts w:ascii="Calibri" w:hAnsi="Calibri" w:cs="Calibri"/>
          <w:spacing w:val="-3"/>
          <w:sz w:val="22"/>
          <w:szCs w:val="22"/>
          <w:lang w:val="en-US"/>
        </w:rPr>
        <w:t>;</w:t>
      </w:r>
      <w:proofErr w:type="gramEnd"/>
    </w:p>
    <w:p w14:paraId="52228ECF" w14:textId="77777777" w:rsidR="00B14218" w:rsidRPr="00E87C34" w:rsidRDefault="00A14AF9" w:rsidP="00E87C34">
      <w:pPr>
        <w:pStyle w:val="Heading2"/>
        <w:widowControl/>
        <w:tabs>
          <w:tab w:val="clear" w:pos="709"/>
        </w:tabs>
        <w:ind w:left="720" w:firstLine="0"/>
        <w:rPr>
          <w:rFonts w:ascii="Calibri" w:hAnsi="Calibri" w:cs="Calibri"/>
          <w:spacing w:val="-3"/>
          <w:sz w:val="22"/>
          <w:szCs w:val="22"/>
          <w:lang w:val="en-US"/>
        </w:rPr>
      </w:pPr>
      <w:r w:rsidRPr="00E87C34">
        <w:rPr>
          <w:rFonts w:ascii="Calibri" w:hAnsi="Calibri" w:cs="Calibri"/>
          <w:spacing w:val="-3"/>
          <w:sz w:val="22"/>
          <w:szCs w:val="22"/>
          <w:lang w:val="en-US"/>
        </w:rPr>
        <w:t>in which case, the Supplier shall not proceed with the proposed appointment.</w:t>
      </w:r>
    </w:p>
    <w:p w14:paraId="12CD6BE6"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If:</w:t>
      </w:r>
    </w:p>
    <w:p w14:paraId="6DB12214" w14:textId="243AF27A" w:rsidR="00B14218" w:rsidRPr="00E87C34" w:rsidRDefault="00A14AF9" w:rsidP="00E87C34">
      <w:pPr>
        <w:pStyle w:val="Heading3"/>
        <w:keepNext/>
        <w:widowControl/>
        <w:numPr>
          <w:ilvl w:val="2"/>
          <w:numId w:val="3"/>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has not notified the Supplier that it objects to the proposed Sub-contractor’s appointment by the later of 10 Working Days of receipt of:</w:t>
      </w:r>
    </w:p>
    <w:p w14:paraId="3F755D11" w14:textId="053ADE3D" w:rsidR="00B14218" w:rsidRPr="00E87C34" w:rsidRDefault="00A14AF9" w:rsidP="00E87C34">
      <w:pPr>
        <w:pStyle w:val="Heading3"/>
        <w:numPr>
          <w:ilvl w:val="3"/>
          <w:numId w:val="3"/>
        </w:numPr>
        <w:rPr>
          <w:rFonts w:ascii="Calibri" w:hAnsi="Calibri" w:cs="Calibri"/>
          <w:sz w:val="22"/>
          <w:szCs w:val="22"/>
        </w:rPr>
      </w:pPr>
      <w:r w:rsidRPr="00E87C34">
        <w:rPr>
          <w:rFonts w:ascii="Calibri" w:hAnsi="Calibri" w:cs="Calibri"/>
          <w:sz w:val="22"/>
          <w:szCs w:val="22"/>
        </w:rPr>
        <w:t>the Supplier’s notice issued pursuant to Clause 15.</w:t>
      </w:r>
      <w:r w:rsidR="00C968B1" w:rsidRPr="00E87C34">
        <w:rPr>
          <w:rFonts w:ascii="Calibri" w:hAnsi="Calibri" w:cs="Calibri"/>
          <w:sz w:val="22"/>
          <w:szCs w:val="22"/>
        </w:rPr>
        <w:t>6</w:t>
      </w:r>
      <w:r w:rsidRPr="00E87C34">
        <w:rPr>
          <w:rFonts w:ascii="Calibri" w:hAnsi="Calibri" w:cs="Calibri"/>
          <w:sz w:val="22"/>
          <w:szCs w:val="22"/>
        </w:rPr>
        <w:t>; and</w:t>
      </w:r>
    </w:p>
    <w:p w14:paraId="14801C23" w14:textId="1607B91C" w:rsidR="00B14218" w:rsidRPr="00E87C34" w:rsidRDefault="00A14AF9" w:rsidP="00E87C34">
      <w:pPr>
        <w:pStyle w:val="Heading3"/>
        <w:numPr>
          <w:ilvl w:val="3"/>
          <w:numId w:val="3"/>
        </w:numPr>
        <w:rPr>
          <w:rFonts w:ascii="Calibri" w:hAnsi="Calibri" w:cs="Calibri"/>
          <w:sz w:val="22"/>
          <w:szCs w:val="22"/>
        </w:rPr>
      </w:pPr>
      <w:r w:rsidRPr="00E87C34">
        <w:rPr>
          <w:rFonts w:ascii="Calibri" w:hAnsi="Calibri" w:cs="Calibri"/>
          <w:sz w:val="22"/>
          <w:szCs w:val="22"/>
        </w:rPr>
        <w:t xml:space="preserve">any further information requested by the </w:t>
      </w:r>
      <w:r w:rsidR="00CB1ADF">
        <w:rPr>
          <w:rFonts w:ascii="Calibri" w:hAnsi="Calibri" w:cs="Calibri"/>
          <w:sz w:val="22"/>
          <w:szCs w:val="22"/>
        </w:rPr>
        <w:t>Buyer</w:t>
      </w:r>
      <w:r w:rsidRPr="00E87C34">
        <w:rPr>
          <w:rFonts w:ascii="Calibri" w:hAnsi="Calibri" w:cs="Calibri"/>
          <w:sz w:val="22"/>
          <w:szCs w:val="22"/>
        </w:rPr>
        <w:t xml:space="preserve"> pursuant to Clause 15.</w:t>
      </w:r>
      <w:r w:rsidR="00C968B1" w:rsidRPr="00E87C34">
        <w:rPr>
          <w:rFonts w:ascii="Calibri" w:hAnsi="Calibri" w:cs="Calibri"/>
          <w:sz w:val="22"/>
          <w:szCs w:val="22"/>
        </w:rPr>
        <w:t>7</w:t>
      </w:r>
      <w:r w:rsidRPr="00E87C34">
        <w:rPr>
          <w:rFonts w:ascii="Calibri" w:hAnsi="Calibri" w:cs="Calibri"/>
          <w:sz w:val="22"/>
          <w:szCs w:val="22"/>
        </w:rPr>
        <w:t>; and</w:t>
      </w:r>
    </w:p>
    <w:p w14:paraId="11C41EB8" w14:textId="62F7F221" w:rsidR="00B14218" w:rsidRPr="00E87C34" w:rsidRDefault="00A14AF9" w:rsidP="00E87C34">
      <w:pPr>
        <w:pStyle w:val="Heading3"/>
        <w:numPr>
          <w:ilvl w:val="2"/>
          <w:numId w:val="3"/>
        </w:numPr>
        <w:ind w:left="1429"/>
        <w:rPr>
          <w:rFonts w:ascii="Calibri" w:hAnsi="Calibri" w:cs="Calibri"/>
          <w:sz w:val="22"/>
          <w:szCs w:val="22"/>
        </w:rPr>
      </w:pPr>
      <w:r w:rsidRPr="00E87C34">
        <w:rPr>
          <w:rFonts w:ascii="Calibri" w:hAnsi="Calibri" w:cs="Calibri"/>
          <w:sz w:val="22"/>
          <w:szCs w:val="22"/>
        </w:rPr>
        <w:t>the proposed Sub</w:t>
      </w:r>
      <w:r w:rsidRPr="00E87C34">
        <w:rPr>
          <w:rFonts w:ascii="Calibri" w:hAnsi="Calibri" w:cs="Calibri"/>
          <w:sz w:val="22"/>
          <w:szCs w:val="22"/>
        </w:rPr>
        <w:noBreakHyphen/>
        <w:t>contract is not a Key Sub</w:t>
      </w:r>
      <w:r w:rsidRPr="00E87C34">
        <w:rPr>
          <w:rFonts w:ascii="Calibri" w:hAnsi="Calibri" w:cs="Calibri"/>
          <w:sz w:val="22"/>
          <w:szCs w:val="22"/>
        </w:rPr>
        <w:noBreakHyphen/>
        <w:t xml:space="preserve">contract (which shall require the written consent of </w:t>
      </w:r>
      <w:r w:rsidR="008E2F72">
        <w:rPr>
          <w:rFonts w:ascii="Calibri" w:hAnsi="Calibri" w:cs="Calibri"/>
          <w:sz w:val="22"/>
          <w:szCs w:val="22"/>
        </w:rPr>
        <w:t xml:space="preserve">CCS and </w:t>
      </w: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in accordance with Clause </w:t>
      </w:r>
      <w:r w:rsidR="00C968B1" w:rsidRPr="00E87C34">
        <w:rPr>
          <w:rFonts w:ascii="Calibri" w:hAnsi="Calibri" w:cs="Calibri"/>
          <w:sz w:val="22"/>
          <w:szCs w:val="22"/>
        </w:rPr>
        <w:t>10.10</w:t>
      </w:r>
      <w:r w:rsidR="00C968B1" w:rsidRPr="00E87C34" w:rsidDel="00C968B1">
        <w:rPr>
          <w:rFonts w:ascii="Calibri" w:hAnsi="Calibri" w:cs="Calibri"/>
          <w:sz w:val="22"/>
          <w:szCs w:val="22"/>
        </w:rPr>
        <w:t xml:space="preserve"> </w:t>
      </w:r>
      <w:r w:rsidRPr="00E87C34">
        <w:rPr>
          <w:rFonts w:ascii="Calibri" w:hAnsi="Calibri" w:cs="Calibri"/>
          <w:sz w:val="22"/>
          <w:szCs w:val="22"/>
        </w:rPr>
        <w:t>(</w:t>
      </w:r>
      <w:r w:rsidRPr="00E87C34">
        <w:rPr>
          <w:rFonts w:ascii="Calibri" w:hAnsi="Calibri" w:cs="Calibri"/>
          <w:i/>
          <w:sz w:val="22"/>
          <w:szCs w:val="22"/>
        </w:rPr>
        <w:t>Appointment of Key Sub-contractors</w:t>
      </w:r>
      <w:r w:rsidRPr="00E87C34">
        <w:rPr>
          <w:rFonts w:ascii="Calibri" w:hAnsi="Calibri" w:cs="Calibri"/>
          <w:sz w:val="22"/>
          <w:szCs w:val="22"/>
        </w:rPr>
        <w:t>),</w:t>
      </w:r>
    </w:p>
    <w:p w14:paraId="4123EE86" w14:textId="47232469" w:rsidR="00400A78" w:rsidRPr="00E87C34" w:rsidRDefault="00A14AF9" w:rsidP="00E87C34">
      <w:pPr>
        <w:pStyle w:val="Body3"/>
        <w:ind w:left="720"/>
        <w:rPr>
          <w:rFonts w:ascii="Calibri" w:hAnsi="Calibri" w:cs="Calibri"/>
          <w:bCs/>
          <w:iCs/>
          <w:spacing w:val="-3"/>
          <w:sz w:val="22"/>
          <w:szCs w:val="22"/>
          <w:lang w:val="en-US"/>
        </w:rPr>
      </w:pPr>
      <w:r w:rsidRPr="00E87C34">
        <w:rPr>
          <w:rFonts w:ascii="Calibri" w:hAnsi="Calibri" w:cs="Calibri"/>
          <w:bCs/>
          <w:iCs/>
          <w:spacing w:val="-3"/>
          <w:sz w:val="22"/>
          <w:szCs w:val="22"/>
          <w:lang w:val="en-US"/>
        </w:rPr>
        <w:t>the Supplier may proceed with the proposed appointment and, where the Sub</w:t>
      </w:r>
      <w:r w:rsidRPr="00E87C34">
        <w:rPr>
          <w:rFonts w:ascii="Calibri" w:hAnsi="Calibri" w:cs="Calibri"/>
          <w:bCs/>
          <w:iCs/>
          <w:spacing w:val="-3"/>
          <w:sz w:val="22"/>
          <w:szCs w:val="22"/>
          <w:lang w:val="en-US"/>
        </w:rPr>
        <w:noBreakHyphen/>
        <w:t xml:space="preserve">contract is entered into exclusively for the purpose of delivery of the Services, may notify the </w:t>
      </w:r>
      <w:r w:rsidR="00CB1ADF">
        <w:rPr>
          <w:rFonts w:ascii="Calibri" w:hAnsi="Calibri" w:cs="Calibri"/>
          <w:bCs/>
          <w:iCs/>
          <w:spacing w:val="-3"/>
          <w:sz w:val="22"/>
          <w:szCs w:val="22"/>
          <w:lang w:val="en-US"/>
        </w:rPr>
        <w:t>Buyer</w:t>
      </w:r>
      <w:r w:rsidRPr="00E87C34">
        <w:rPr>
          <w:rFonts w:ascii="Calibri" w:hAnsi="Calibri" w:cs="Calibri"/>
          <w:bCs/>
          <w:iCs/>
          <w:spacing w:val="-3"/>
          <w:sz w:val="22"/>
          <w:szCs w:val="22"/>
          <w:lang w:val="en-US"/>
        </w:rPr>
        <w:t xml:space="preserve"> that the relevant Sub</w:t>
      </w:r>
      <w:r w:rsidRPr="00E87C34">
        <w:rPr>
          <w:rFonts w:ascii="Calibri" w:hAnsi="Calibri" w:cs="Calibri"/>
          <w:bCs/>
          <w:iCs/>
          <w:spacing w:val="-3"/>
          <w:sz w:val="22"/>
          <w:szCs w:val="22"/>
          <w:lang w:val="en-US"/>
        </w:rPr>
        <w:noBreakHyphen/>
        <w:t xml:space="preserve">contract shall constitute a </w:t>
      </w:r>
      <w:proofErr w:type="gramStart"/>
      <w:r w:rsidRPr="00E87C34">
        <w:rPr>
          <w:rFonts w:ascii="Calibri" w:hAnsi="Calibri" w:cs="Calibri"/>
          <w:bCs/>
          <w:iCs/>
          <w:spacing w:val="-3"/>
          <w:sz w:val="22"/>
          <w:szCs w:val="22"/>
          <w:lang w:val="en-US"/>
        </w:rPr>
        <w:t>Third Party</w:t>
      </w:r>
      <w:proofErr w:type="gramEnd"/>
      <w:r w:rsidRPr="00E87C34">
        <w:rPr>
          <w:rFonts w:ascii="Calibri" w:hAnsi="Calibri" w:cs="Calibri"/>
          <w:bCs/>
          <w:iCs/>
          <w:spacing w:val="-3"/>
          <w:sz w:val="22"/>
          <w:szCs w:val="22"/>
          <w:lang w:val="en-US"/>
        </w:rPr>
        <w:t xml:space="preserve"> Contract for the purposes of </w:t>
      </w:r>
      <w:r w:rsidR="00852E9C">
        <w:rPr>
          <w:rFonts w:ascii="Calibri" w:hAnsi="Calibri" w:cs="Calibri"/>
          <w:bCs/>
          <w:iCs/>
          <w:spacing w:val="-3"/>
          <w:sz w:val="22"/>
          <w:szCs w:val="22"/>
          <w:lang w:val="en-US"/>
        </w:rPr>
        <w:t>Attachment</w:t>
      </w:r>
      <w:r w:rsidRPr="00E87C34">
        <w:rPr>
          <w:rFonts w:ascii="Calibri" w:hAnsi="Calibri" w:cs="Calibri"/>
          <w:bCs/>
          <w:iCs/>
          <w:spacing w:val="-3"/>
          <w:sz w:val="22"/>
          <w:szCs w:val="22"/>
          <w:lang w:val="en-US"/>
        </w:rPr>
        <w:t> 4.4 (</w:t>
      </w:r>
      <w:r w:rsidRPr="00E87C34">
        <w:rPr>
          <w:rFonts w:ascii="Calibri" w:hAnsi="Calibri" w:cs="Calibri"/>
          <w:bCs/>
          <w:i/>
          <w:iCs/>
          <w:spacing w:val="-3"/>
          <w:sz w:val="22"/>
          <w:szCs w:val="22"/>
          <w:lang w:val="en-US"/>
        </w:rPr>
        <w:t>Third Party Contracts</w:t>
      </w:r>
      <w:r w:rsidRPr="00E87C34">
        <w:rPr>
          <w:rFonts w:ascii="Calibri" w:hAnsi="Calibri" w:cs="Calibri"/>
          <w:bCs/>
          <w:iCs/>
          <w:spacing w:val="-3"/>
          <w:sz w:val="22"/>
          <w:szCs w:val="22"/>
          <w:lang w:val="en-US"/>
        </w:rPr>
        <w:t>)</w:t>
      </w:r>
      <w:r w:rsidR="00852E9C">
        <w:rPr>
          <w:rFonts w:ascii="Calibri" w:hAnsi="Calibri" w:cs="Calibri"/>
          <w:bCs/>
          <w:iCs/>
          <w:spacing w:val="-3"/>
          <w:sz w:val="22"/>
          <w:szCs w:val="22"/>
          <w:lang w:val="en-US"/>
        </w:rPr>
        <w:t xml:space="preserve"> of the Order Form</w:t>
      </w:r>
      <w:r w:rsidRPr="00E87C34">
        <w:rPr>
          <w:rFonts w:ascii="Calibri" w:hAnsi="Calibri" w:cs="Calibri"/>
          <w:bCs/>
          <w:iCs/>
          <w:spacing w:val="-3"/>
          <w:sz w:val="22"/>
          <w:szCs w:val="22"/>
          <w:lang w:val="en-US"/>
        </w:rPr>
        <w:t>.</w:t>
      </w:r>
    </w:p>
    <w:p w14:paraId="12965396"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lastRenderedPageBreak/>
        <w:t>Appointment of Key Sub</w:t>
      </w:r>
      <w:r w:rsidRPr="00E87C34">
        <w:rPr>
          <w:rFonts w:ascii="Calibri" w:hAnsi="Calibri" w:cs="Calibri"/>
          <w:b/>
          <w:spacing w:val="-3"/>
          <w:sz w:val="22"/>
          <w:szCs w:val="22"/>
          <w:lang w:val="en-US"/>
        </w:rPr>
        <w:noBreakHyphen/>
        <w:t>contractors</w:t>
      </w:r>
    </w:p>
    <w:p w14:paraId="7C4F7B3C" w14:textId="79E99D14" w:rsidR="008E2F72" w:rsidRPr="008E2F72" w:rsidRDefault="008E2F72" w:rsidP="008E2F72">
      <w:pPr>
        <w:pStyle w:val="Heading2"/>
        <w:widowControl/>
        <w:tabs>
          <w:tab w:val="clear" w:pos="709"/>
        </w:tabs>
        <w:spacing w:before="200" w:after="60"/>
        <w:rPr>
          <w:rFonts w:asciiTheme="minorHAnsi" w:hAnsiTheme="minorHAnsi" w:cstheme="minorHAnsi"/>
          <w:sz w:val="22"/>
          <w:szCs w:val="22"/>
        </w:rPr>
      </w:pPr>
      <w:r w:rsidRPr="008E2F72">
        <w:rPr>
          <w:rFonts w:asciiTheme="minorHAnsi" w:hAnsiTheme="minorHAnsi" w:cstheme="minorHAnsi"/>
          <w:sz w:val="22"/>
          <w:szCs w:val="22"/>
        </w:rPr>
        <w:t xml:space="preserve">15.10A  The Supplier shall only be entitled to sub-contract its obligations to the Key Sub-contractors listed </w:t>
      </w:r>
      <w:r w:rsidRPr="00465D02">
        <w:rPr>
          <w:rFonts w:asciiTheme="minorHAnsi" w:hAnsiTheme="minorHAnsi" w:cstheme="minorHAnsi"/>
          <w:sz w:val="22"/>
          <w:szCs w:val="22"/>
        </w:rPr>
        <w:t xml:space="preserve">in </w:t>
      </w:r>
      <w:r w:rsidR="00465D02" w:rsidRPr="00465D02">
        <w:rPr>
          <w:rFonts w:asciiTheme="minorHAnsi" w:hAnsiTheme="minorHAnsi" w:cstheme="minorHAnsi"/>
          <w:sz w:val="22"/>
          <w:szCs w:val="22"/>
        </w:rPr>
        <w:t>Framework Schedule 7</w:t>
      </w:r>
      <w:r w:rsidRPr="00465D02">
        <w:rPr>
          <w:rFonts w:asciiTheme="minorHAnsi" w:hAnsiTheme="minorHAnsi" w:cstheme="minorHAnsi"/>
          <w:sz w:val="22"/>
          <w:szCs w:val="22"/>
        </w:rPr>
        <w:t xml:space="preserve"> (Key Sub-Contractors) where</w:t>
      </w:r>
      <w:r w:rsidRPr="008E2F72">
        <w:rPr>
          <w:rFonts w:asciiTheme="minorHAnsi" w:hAnsiTheme="minorHAnsi" w:cstheme="minorHAnsi"/>
          <w:sz w:val="22"/>
          <w:szCs w:val="22"/>
        </w:rPr>
        <w:t xml:space="preserve"> such Key Sub-contractors are set out in the Order Form. </w:t>
      </w:r>
    </w:p>
    <w:p w14:paraId="2C114BFA" w14:textId="35CF0B16" w:rsidR="00B14218" w:rsidRPr="008E2F72" w:rsidRDefault="00A14AF9" w:rsidP="00E87C34">
      <w:pPr>
        <w:pStyle w:val="Heading2"/>
        <w:keepNext/>
        <w:widowControl/>
        <w:numPr>
          <w:ilvl w:val="1"/>
          <w:numId w:val="5"/>
        </w:numPr>
        <w:rPr>
          <w:rFonts w:ascii="Calibri" w:hAnsi="Calibri" w:cs="Calibri"/>
          <w:sz w:val="22"/>
          <w:szCs w:val="22"/>
        </w:rPr>
      </w:pPr>
      <w:r w:rsidRPr="008E2F72">
        <w:rPr>
          <w:rFonts w:ascii="Calibri" w:hAnsi="Calibri" w:cs="Calibri"/>
          <w:sz w:val="22"/>
          <w:szCs w:val="22"/>
        </w:rPr>
        <w:t xml:space="preserve">Where </w:t>
      </w:r>
      <w:r w:rsidR="008E2F72" w:rsidRPr="008E2F72">
        <w:rPr>
          <w:rFonts w:ascii="Calibri" w:hAnsi="Calibri" w:cs="Calibri"/>
          <w:sz w:val="22"/>
          <w:szCs w:val="22"/>
        </w:rPr>
        <w:t xml:space="preserve">during the Term </w:t>
      </w:r>
      <w:r w:rsidRPr="008E2F72">
        <w:rPr>
          <w:rFonts w:ascii="Calibri" w:hAnsi="Calibri" w:cs="Calibri"/>
          <w:sz w:val="22"/>
          <w:szCs w:val="22"/>
        </w:rPr>
        <w:t>the Supplier wishes to enter into a Key Sub</w:t>
      </w:r>
      <w:r w:rsidRPr="008E2F72">
        <w:rPr>
          <w:rFonts w:ascii="Calibri" w:hAnsi="Calibri" w:cs="Calibri"/>
          <w:sz w:val="22"/>
          <w:szCs w:val="22"/>
        </w:rPr>
        <w:noBreakHyphen/>
        <w:t>contract or replace a Key Sub</w:t>
      </w:r>
      <w:r w:rsidRPr="008E2F72">
        <w:rPr>
          <w:rFonts w:ascii="Calibri" w:hAnsi="Calibri" w:cs="Calibri"/>
          <w:sz w:val="22"/>
          <w:szCs w:val="22"/>
        </w:rPr>
        <w:noBreakHyphen/>
        <w:t xml:space="preserve">contractor, it must obtain the prior written consent of </w:t>
      </w:r>
      <w:r w:rsidR="008E2F72">
        <w:rPr>
          <w:rFonts w:ascii="Calibri" w:hAnsi="Calibri" w:cs="Calibri"/>
          <w:sz w:val="22"/>
          <w:szCs w:val="22"/>
        </w:rPr>
        <w:t xml:space="preserve">CCS and </w:t>
      </w:r>
      <w:r w:rsidRPr="008E2F72">
        <w:rPr>
          <w:rFonts w:ascii="Calibri" w:hAnsi="Calibri" w:cs="Calibri"/>
          <w:sz w:val="22"/>
          <w:szCs w:val="22"/>
        </w:rPr>
        <w:t xml:space="preserve">the </w:t>
      </w:r>
      <w:r w:rsidR="00CB1ADF" w:rsidRPr="008E2F72">
        <w:rPr>
          <w:rFonts w:ascii="Calibri" w:hAnsi="Calibri" w:cs="Calibri"/>
          <w:sz w:val="22"/>
          <w:szCs w:val="22"/>
        </w:rPr>
        <w:t>Buyer</w:t>
      </w:r>
      <w:r w:rsidRPr="008E2F72">
        <w:rPr>
          <w:rFonts w:ascii="Calibri" w:hAnsi="Calibri" w:cs="Calibri"/>
          <w:sz w:val="22"/>
          <w:szCs w:val="22"/>
        </w:rPr>
        <w:t xml:space="preserve">, such consent not to be unreasonably withheld or delayed. For these purposes, </w:t>
      </w:r>
      <w:r w:rsidR="008E2F72">
        <w:rPr>
          <w:rFonts w:ascii="Calibri" w:hAnsi="Calibri" w:cs="Calibri"/>
          <w:sz w:val="22"/>
          <w:szCs w:val="22"/>
        </w:rPr>
        <w:t xml:space="preserve">CCS and/or </w:t>
      </w:r>
      <w:r w:rsidRPr="008E2F72">
        <w:rPr>
          <w:rFonts w:ascii="Calibri" w:hAnsi="Calibri" w:cs="Calibri"/>
          <w:sz w:val="22"/>
          <w:szCs w:val="22"/>
        </w:rPr>
        <w:t xml:space="preserve">the </w:t>
      </w:r>
      <w:r w:rsidR="00CB1ADF" w:rsidRPr="008E2F72">
        <w:rPr>
          <w:rFonts w:ascii="Calibri" w:hAnsi="Calibri" w:cs="Calibri"/>
          <w:sz w:val="22"/>
          <w:szCs w:val="22"/>
        </w:rPr>
        <w:t>Buyer</w:t>
      </w:r>
      <w:r w:rsidRPr="008E2F72">
        <w:rPr>
          <w:rFonts w:ascii="Calibri" w:hAnsi="Calibri" w:cs="Calibri"/>
          <w:sz w:val="22"/>
          <w:szCs w:val="22"/>
        </w:rPr>
        <w:t xml:space="preserve"> may withhold its consent to the appointment of a Key Sub</w:t>
      </w:r>
      <w:r w:rsidRPr="008E2F72">
        <w:rPr>
          <w:rFonts w:ascii="Calibri" w:hAnsi="Calibri" w:cs="Calibri"/>
          <w:sz w:val="22"/>
          <w:szCs w:val="22"/>
        </w:rPr>
        <w:noBreakHyphen/>
        <w:t>contractor if it reasonably considers that:</w:t>
      </w:r>
    </w:p>
    <w:p w14:paraId="2E9C8F49" w14:textId="3281F817" w:rsidR="00B14218" w:rsidRPr="00E87C34" w:rsidRDefault="00A14AF9" w:rsidP="00E87C34">
      <w:pPr>
        <w:pStyle w:val="Heading3"/>
        <w:numPr>
          <w:ilvl w:val="2"/>
          <w:numId w:val="3"/>
        </w:numPr>
        <w:ind w:left="1429"/>
        <w:rPr>
          <w:rFonts w:ascii="Calibri" w:hAnsi="Calibri" w:cs="Calibri"/>
          <w:sz w:val="22"/>
          <w:szCs w:val="22"/>
        </w:rPr>
      </w:pPr>
      <w:r w:rsidRPr="00E87C34">
        <w:rPr>
          <w:rFonts w:ascii="Calibri" w:hAnsi="Calibri" w:cs="Calibri"/>
          <w:sz w:val="22"/>
          <w:szCs w:val="22"/>
        </w:rPr>
        <w:t>the appointment of a proposed Key Sub</w:t>
      </w:r>
      <w:r w:rsidRPr="00E87C34">
        <w:rPr>
          <w:rFonts w:ascii="Calibri" w:hAnsi="Calibri" w:cs="Calibri"/>
          <w:sz w:val="22"/>
          <w:szCs w:val="22"/>
        </w:rPr>
        <w:noBreakHyphen/>
        <w:t xml:space="preserve">contractor may prejudice the provision of the Services or may be contrary to the interests of the </w:t>
      </w:r>
      <w:r w:rsidR="00CB1ADF">
        <w:rPr>
          <w:rFonts w:ascii="Calibri" w:hAnsi="Calibri" w:cs="Calibri"/>
          <w:sz w:val="22"/>
          <w:szCs w:val="22"/>
        </w:rPr>
        <w:t>Buyer</w:t>
      </w:r>
      <w:r w:rsidRPr="00E87C34">
        <w:rPr>
          <w:rFonts w:ascii="Calibri" w:hAnsi="Calibri" w:cs="Calibri"/>
          <w:sz w:val="22"/>
          <w:szCs w:val="22"/>
        </w:rPr>
        <w:t xml:space="preserve">; </w:t>
      </w:r>
    </w:p>
    <w:p w14:paraId="4731B8B6" w14:textId="77777777" w:rsidR="00B14218" w:rsidRPr="00E87C34" w:rsidRDefault="00A14AF9" w:rsidP="00E87C34">
      <w:pPr>
        <w:pStyle w:val="Heading3"/>
        <w:numPr>
          <w:ilvl w:val="2"/>
          <w:numId w:val="3"/>
        </w:numPr>
        <w:ind w:left="1429"/>
        <w:rPr>
          <w:rFonts w:ascii="Calibri" w:hAnsi="Calibri" w:cs="Calibri"/>
          <w:sz w:val="22"/>
          <w:szCs w:val="22"/>
        </w:rPr>
      </w:pPr>
      <w:r w:rsidRPr="00E87C34">
        <w:rPr>
          <w:rFonts w:ascii="Calibri" w:hAnsi="Calibri" w:cs="Calibri"/>
          <w:sz w:val="22"/>
          <w:szCs w:val="22"/>
        </w:rPr>
        <w:t>the proposed Key Sub</w:t>
      </w:r>
      <w:r w:rsidRPr="00E87C34">
        <w:rPr>
          <w:rFonts w:ascii="Calibri" w:hAnsi="Calibri" w:cs="Calibri"/>
          <w:sz w:val="22"/>
          <w:szCs w:val="22"/>
        </w:rPr>
        <w:noBreakHyphen/>
        <w:t>contractor is unreliable and/or has not provided reasonable services to its other customers; and/or</w:t>
      </w:r>
    </w:p>
    <w:p w14:paraId="7958E89B" w14:textId="77777777" w:rsidR="004E5B75" w:rsidRPr="00E87C34" w:rsidRDefault="00A14AF9" w:rsidP="00E87C34">
      <w:pPr>
        <w:pStyle w:val="Heading3"/>
        <w:numPr>
          <w:ilvl w:val="2"/>
          <w:numId w:val="3"/>
        </w:numPr>
        <w:ind w:left="1429"/>
        <w:rPr>
          <w:rFonts w:ascii="Calibri" w:hAnsi="Calibri" w:cs="Calibri"/>
          <w:spacing w:val="-3"/>
          <w:sz w:val="22"/>
          <w:szCs w:val="22"/>
          <w:lang w:val="en-US"/>
        </w:rPr>
      </w:pPr>
      <w:r w:rsidRPr="00E87C34">
        <w:rPr>
          <w:rFonts w:ascii="Calibri" w:hAnsi="Calibri" w:cs="Calibri"/>
          <w:sz w:val="22"/>
          <w:szCs w:val="22"/>
        </w:rPr>
        <w:t>the proposed Key Sub</w:t>
      </w:r>
      <w:r w:rsidRPr="00E87C34">
        <w:rPr>
          <w:rFonts w:ascii="Calibri" w:hAnsi="Calibri" w:cs="Calibri"/>
          <w:sz w:val="22"/>
          <w:szCs w:val="22"/>
        </w:rPr>
        <w:noBreakHyphen/>
        <w:t>contractor</w:t>
      </w:r>
      <w:r w:rsidRPr="00E87C34">
        <w:rPr>
          <w:rFonts w:ascii="Calibri" w:hAnsi="Calibri" w:cs="Calibri"/>
          <w:spacing w:val="-3"/>
          <w:sz w:val="22"/>
          <w:szCs w:val="22"/>
          <w:lang w:val="en-US"/>
        </w:rPr>
        <w:t xml:space="preserve"> employs unfit persons</w:t>
      </w:r>
      <w:r w:rsidR="004E5B75" w:rsidRPr="00E87C34">
        <w:rPr>
          <w:rFonts w:ascii="Calibri" w:hAnsi="Calibri" w:cs="Calibri"/>
          <w:spacing w:val="-3"/>
          <w:sz w:val="22"/>
          <w:szCs w:val="22"/>
          <w:lang w:val="en-US"/>
        </w:rPr>
        <w:t>; and/or</w:t>
      </w:r>
    </w:p>
    <w:p w14:paraId="59880C1C" w14:textId="3DA82C3C" w:rsidR="00B14218" w:rsidRPr="00E87C34" w:rsidRDefault="004E5B75" w:rsidP="00E87C34">
      <w:pPr>
        <w:pStyle w:val="Heading3"/>
        <w:numPr>
          <w:ilvl w:val="2"/>
          <w:numId w:val="3"/>
        </w:numPr>
        <w:ind w:left="1429"/>
        <w:rPr>
          <w:rFonts w:ascii="Calibri" w:hAnsi="Calibri" w:cs="Calibri"/>
          <w:spacing w:val="-3"/>
          <w:sz w:val="22"/>
          <w:szCs w:val="22"/>
          <w:lang w:val="en-US"/>
        </w:rPr>
      </w:pPr>
      <w:r w:rsidRPr="00E87C34">
        <w:rPr>
          <w:rFonts w:ascii="Calibri" w:hAnsi="Calibri" w:cs="Calibri"/>
          <w:spacing w:val="-3"/>
          <w:sz w:val="22"/>
          <w:szCs w:val="22"/>
          <w:lang w:val="en-US"/>
        </w:rPr>
        <w:t>the proposed Key Sub-contractor should be excluded in accordance with Clause 15.</w:t>
      </w:r>
      <w:r w:rsidR="00C968B1" w:rsidRPr="00E87C34">
        <w:rPr>
          <w:rFonts w:ascii="Calibri" w:hAnsi="Calibri" w:cs="Calibri"/>
          <w:spacing w:val="-3"/>
          <w:sz w:val="22"/>
          <w:szCs w:val="22"/>
          <w:lang w:val="en-US"/>
        </w:rPr>
        <w:t>22</w:t>
      </w:r>
      <w:r w:rsidR="0061640F" w:rsidRPr="00E87C34">
        <w:rPr>
          <w:rFonts w:ascii="Calibri" w:hAnsi="Calibri" w:cs="Calibri"/>
          <w:spacing w:val="-3"/>
          <w:sz w:val="22"/>
          <w:szCs w:val="22"/>
          <w:lang w:val="en-US"/>
        </w:rPr>
        <w:t xml:space="preserve"> (</w:t>
      </w:r>
      <w:r w:rsidR="0061640F" w:rsidRPr="00E87C34">
        <w:rPr>
          <w:rFonts w:ascii="Calibri" w:hAnsi="Calibri" w:cs="Calibri"/>
          <w:i/>
          <w:spacing w:val="-3"/>
          <w:sz w:val="22"/>
          <w:szCs w:val="22"/>
          <w:lang w:val="en-US"/>
        </w:rPr>
        <w:t>Termination of sub-contracts</w:t>
      </w:r>
      <w:r w:rsidR="0061640F" w:rsidRPr="00E87C34">
        <w:rPr>
          <w:rFonts w:ascii="Calibri" w:hAnsi="Calibri" w:cs="Calibri"/>
          <w:spacing w:val="-3"/>
          <w:sz w:val="22"/>
          <w:szCs w:val="22"/>
          <w:lang w:val="en-US"/>
        </w:rPr>
        <w:t>)</w:t>
      </w:r>
      <w:r w:rsidR="00A14AF9" w:rsidRPr="00E87C34">
        <w:rPr>
          <w:rFonts w:ascii="Calibri" w:hAnsi="Calibri" w:cs="Calibri"/>
          <w:spacing w:val="-3"/>
          <w:sz w:val="22"/>
          <w:szCs w:val="22"/>
          <w:lang w:val="en-US"/>
        </w:rPr>
        <w:t>.</w:t>
      </w:r>
    </w:p>
    <w:p w14:paraId="534580E3" w14:textId="713D846A" w:rsidR="00B14218" w:rsidRPr="00E87C34" w:rsidRDefault="00A14AF9" w:rsidP="00E87C34">
      <w:pPr>
        <w:pStyle w:val="Heading2"/>
        <w:widowControl/>
        <w:numPr>
          <w:ilvl w:val="1"/>
          <w:numId w:val="5"/>
        </w:numPr>
        <w:rPr>
          <w:rFonts w:ascii="Calibri" w:hAnsi="Calibri" w:cs="Calibri"/>
          <w:spacing w:val="-3"/>
          <w:sz w:val="22"/>
          <w:szCs w:val="22"/>
          <w:lang w:val="en-US"/>
        </w:rPr>
      </w:pPr>
      <w:r w:rsidRPr="00E87C34">
        <w:rPr>
          <w:rFonts w:ascii="Calibri" w:hAnsi="Calibri" w:cs="Calibri"/>
          <w:spacing w:val="-3"/>
          <w:sz w:val="22"/>
          <w:szCs w:val="22"/>
          <w:lang w:val="en-US"/>
        </w:rPr>
        <w:t xml:space="preserve">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consents to the appointment of the Key Sub</w:t>
      </w:r>
      <w:r w:rsidRPr="00E87C34">
        <w:rPr>
          <w:rFonts w:ascii="Calibri" w:hAnsi="Calibri" w:cs="Calibri"/>
          <w:spacing w:val="-3"/>
          <w:sz w:val="22"/>
          <w:szCs w:val="22"/>
          <w:lang w:val="en-US"/>
        </w:rPr>
        <w:noBreakHyphen/>
        <w:t xml:space="preserve">contractors listed in </w:t>
      </w:r>
      <w:r w:rsidR="004C4897">
        <w:rPr>
          <w:rFonts w:ascii="Calibri" w:hAnsi="Calibri" w:cs="Calibri"/>
          <w:sz w:val="22"/>
          <w:szCs w:val="22"/>
        </w:rPr>
        <w:t>Attachment</w:t>
      </w:r>
      <w:r w:rsidRPr="00E87C34">
        <w:rPr>
          <w:rFonts w:ascii="Calibri" w:hAnsi="Calibri" w:cs="Calibri"/>
          <w:sz w:val="22"/>
          <w:szCs w:val="22"/>
        </w:rPr>
        <w:t> </w:t>
      </w:r>
      <w:r w:rsidRPr="00E87C34">
        <w:rPr>
          <w:rFonts w:ascii="Calibri" w:hAnsi="Calibri" w:cs="Calibri"/>
          <w:spacing w:val="-3"/>
          <w:sz w:val="22"/>
          <w:szCs w:val="22"/>
          <w:lang w:val="en-US"/>
        </w:rPr>
        <w:t>4.3 (</w:t>
      </w:r>
      <w:r w:rsidRPr="00E87C34">
        <w:rPr>
          <w:rFonts w:ascii="Calibri" w:hAnsi="Calibri" w:cs="Calibri"/>
          <w:i/>
          <w:spacing w:val="-3"/>
          <w:sz w:val="22"/>
          <w:szCs w:val="22"/>
          <w:lang w:val="en-US"/>
        </w:rPr>
        <w:t>Notified Key Sub-contractors)</w:t>
      </w:r>
      <w:r w:rsidRPr="00E87C34">
        <w:rPr>
          <w:rFonts w:ascii="Calibri" w:hAnsi="Calibri" w:cs="Calibri"/>
          <w:spacing w:val="-3"/>
          <w:sz w:val="22"/>
          <w:szCs w:val="22"/>
          <w:lang w:val="en-US"/>
        </w:rPr>
        <w:t>.</w:t>
      </w:r>
    </w:p>
    <w:p w14:paraId="2C6E61D4" w14:textId="29A787E1"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Except where the </w:t>
      </w:r>
      <w:r w:rsidR="00CB1ADF">
        <w:rPr>
          <w:rFonts w:ascii="Calibri" w:hAnsi="Calibri" w:cs="Calibri"/>
          <w:sz w:val="22"/>
          <w:szCs w:val="22"/>
        </w:rPr>
        <w:t>Buyer</w:t>
      </w:r>
      <w:r w:rsidRPr="00E87C34">
        <w:rPr>
          <w:rFonts w:ascii="Calibri" w:hAnsi="Calibri" w:cs="Calibri"/>
          <w:sz w:val="22"/>
          <w:szCs w:val="22"/>
        </w:rPr>
        <w:t xml:space="preserve"> has given its prior written consent, the Supplier shall ensure that each Key Sub</w:t>
      </w:r>
      <w:r w:rsidRPr="00E87C34">
        <w:rPr>
          <w:rFonts w:ascii="Calibri" w:hAnsi="Calibri" w:cs="Calibri"/>
          <w:sz w:val="22"/>
          <w:szCs w:val="22"/>
        </w:rPr>
        <w:noBreakHyphen/>
        <w:t xml:space="preserve">contract shall include: </w:t>
      </w:r>
    </w:p>
    <w:p w14:paraId="21ABC1EE" w14:textId="61365A32" w:rsidR="00B14218" w:rsidRPr="00E87C34" w:rsidRDefault="00A14AF9" w:rsidP="00E87C34">
      <w:pPr>
        <w:pStyle w:val="Heading3"/>
        <w:numPr>
          <w:ilvl w:val="2"/>
          <w:numId w:val="3"/>
        </w:numPr>
        <w:tabs>
          <w:tab w:val="left" w:pos="3402"/>
        </w:tabs>
        <w:rPr>
          <w:rFonts w:ascii="Calibri" w:hAnsi="Calibri" w:cs="Calibri"/>
          <w:sz w:val="22"/>
          <w:szCs w:val="22"/>
        </w:rPr>
      </w:pPr>
      <w:r w:rsidRPr="00E87C34">
        <w:rPr>
          <w:rFonts w:ascii="Calibri" w:hAnsi="Calibri" w:cs="Calibri"/>
          <w:sz w:val="22"/>
          <w:szCs w:val="22"/>
        </w:rPr>
        <w:t xml:space="preserve">provisions which will enable the Supplier to discharge its obligations under this </w:t>
      </w:r>
      <w:r w:rsidR="001D7FB4">
        <w:rPr>
          <w:rFonts w:ascii="Calibri" w:hAnsi="Calibri" w:cs="Calibri"/>
          <w:sz w:val="22"/>
          <w:szCs w:val="22"/>
        </w:rPr>
        <w:t>Contract</w:t>
      </w:r>
      <w:r w:rsidRPr="00E87C34">
        <w:rPr>
          <w:rFonts w:ascii="Calibri" w:hAnsi="Calibri" w:cs="Calibri"/>
          <w:sz w:val="22"/>
          <w:szCs w:val="22"/>
        </w:rPr>
        <w:t>;</w:t>
      </w:r>
    </w:p>
    <w:p w14:paraId="553B9EFA" w14:textId="4742888F" w:rsidR="00B14218" w:rsidRPr="00E87C34" w:rsidRDefault="00A14AF9" w:rsidP="00E87C34">
      <w:pPr>
        <w:pStyle w:val="Heading3"/>
        <w:numPr>
          <w:ilvl w:val="2"/>
          <w:numId w:val="3"/>
        </w:numPr>
        <w:tabs>
          <w:tab w:val="left" w:pos="3402"/>
        </w:tabs>
        <w:rPr>
          <w:rFonts w:ascii="Calibri" w:hAnsi="Calibri" w:cs="Calibri"/>
          <w:sz w:val="22"/>
          <w:szCs w:val="22"/>
        </w:rPr>
      </w:pPr>
      <w:r w:rsidRPr="00E87C34">
        <w:rPr>
          <w:rFonts w:ascii="Calibri" w:hAnsi="Calibri" w:cs="Calibri"/>
          <w:sz w:val="22"/>
          <w:szCs w:val="22"/>
        </w:rPr>
        <w:t xml:space="preserve">a right under CRTPA for the </w:t>
      </w:r>
      <w:r w:rsidR="00CB1ADF">
        <w:rPr>
          <w:rFonts w:ascii="Calibri" w:hAnsi="Calibri" w:cs="Calibri"/>
          <w:sz w:val="22"/>
          <w:szCs w:val="22"/>
        </w:rPr>
        <w:t>Buyer</w:t>
      </w:r>
      <w:r w:rsidRPr="00E87C34">
        <w:rPr>
          <w:rFonts w:ascii="Calibri" w:hAnsi="Calibri" w:cs="Calibri"/>
          <w:sz w:val="22"/>
          <w:szCs w:val="22"/>
        </w:rPr>
        <w:t xml:space="preserve"> to enforce any provisions under the Key Sub-contract which </w:t>
      </w:r>
      <w:r w:rsidR="00D119DB" w:rsidRPr="00E87C34">
        <w:rPr>
          <w:rFonts w:ascii="Calibri" w:hAnsi="Calibri" w:cs="Calibri"/>
          <w:sz w:val="22"/>
          <w:szCs w:val="22"/>
        </w:rPr>
        <w:t xml:space="preserve">are capable of </w:t>
      </w:r>
      <w:r w:rsidRPr="00E87C34">
        <w:rPr>
          <w:rFonts w:ascii="Calibri" w:hAnsi="Calibri" w:cs="Calibri"/>
          <w:sz w:val="22"/>
          <w:szCs w:val="22"/>
        </w:rPr>
        <w:t>confer</w:t>
      </w:r>
      <w:r w:rsidR="00D119DB" w:rsidRPr="00E87C34">
        <w:rPr>
          <w:rFonts w:ascii="Calibri" w:hAnsi="Calibri" w:cs="Calibri"/>
          <w:sz w:val="22"/>
          <w:szCs w:val="22"/>
        </w:rPr>
        <w:t>ring</w:t>
      </w:r>
      <w:r w:rsidRPr="00E87C34">
        <w:rPr>
          <w:rFonts w:ascii="Calibri" w:hAnsi="Calibri" w:cs="Calibri"/>
          <w:sz w:val="22"/>
          <w:szCs w:val="22"/>
        </w:rPr>
        <w:t xml:space="preserve"> a benefit upon the </w:t>
      </w:r>
      <w:r w:rsidR="00CB1ADF">
        <w:rPr>
          <w:rFonts w:ascii="Calibri" w:hAnsi="Calibri" w:cs="Calibri"/>
          <w:sz w:val="22"/>
          <w:szCs w:val="22"/>
        </w:rPr>
        <w:t>Buyer</w:t>
      </w:r>
      <w:r w:rsidRPr="00E87C34">
        <w:rPr>
          <w:rFonts w:ascii="Calibri" w:hAnsi="Calibri" w:cs="Calibri"/>
          <w:sz w:val="22"/>
          <w:szCs w:val="22"/>
        </w:rPr>
        <w:t>;</w:t>
      </w:r>
    </w:p>
    <w:p w14:paraId="6B4EBCA7" w14:textId="14E7DFEA"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a provision enabling the </w:t>
      </w:r>
      <w:r w:rsidR="00CB1ADF">
        <w:rPr>
          <w:rFonts w:ascii="Calibri" w:hAnsi="Calibri" w:cs="Calibri"/>
          <w:sz w:val="22"/>
          <w:szCs w:val="22"/>
        </w:rPr>
        <w:t>Buyer</w:t>
      </w:r>
      <w:r w:rsidRPr="00E87C34">
        <w:rPr>
          <w:rFonts w:ascii="Calibri" w:hAnsi="Calibri" w:cs="Calibri"/>
          <w:sz w:val="22"/>
          <w:szCs w:val="22"/>
        </w:rPr>
        <w:t xml:space="preserve"> to enforce the Key Sub</w:t>
      </w:r>
      <w:r w:rsidRPr="00E87C34">
        <w:rPr>
          <w:rFonts w:ascii="Calibri" w:hAnsi="Calibri" w:cs="Calibri"/>
          <w:sz w:val="22"/>
          <w:szCs w:val="22"/>
        </w:rPr>
        <w:noBreakHyphen/>
        <w:t xml:space="preserve">contract as if it were the Supplier; </w:t>
      </w:r>
    </w:p>
    <w:p w14:paraId="46A838B8" w14:textId="1E99DFD4"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a provision enabling the Supplier to assign, novate or otherwise transfer any of its rights and/or obligations under the Key Sub</w:t>
      </w:r>
      <w:r w:rsidRPr="00E87C34">
        <w:rPr>
          <w:rFonts w:ascii="Calibri" w:hAnsi="Calibri" w:cs="Calibri"/>
          <w:sz w:val="22"/>
          <w:szCs w:val="22"/>
        </w:rPr>
        <w:noBreakHyphen/>
        <w:t xml:space="preserve">contract to the </w:t>
      </w:r>
      <w:r w:rsidR="00CB1ADF">
        <w:rPr>
          <w:rFonts w:ascii="Calibri" w:hAnsi="Calibri" w:cs="Calibri"/>
          <w:sz w:val="22"/>
          <w:szCs w:val="22"/>
        </w:rPr>
        <w:t>Buyer</w:t>
      </w:r>
      <w:r w:rsidRPr="00E87C34">
        <w:rPr>
          <w:rFonts w:ascii="Calibri" w:hAnsi="Calibri" w:cs="Calibri"/>
          <w:sz w:val="22"/>
          <w:szCs w:val="22"/>
        </w:rPr>
        <w:t xml:space="preserve"> or any Replacement Supplier without restriction (including any need to obtain any consent or approval) or payment by the </w:t>
      </w:r>
      <w:r w:rsidR="00CB1ADF">
        <w:rPr>
          <w:rFonts w:ascii="Calibri" w:hAnsi="Calibri" w:cs="Calibri"/>
          <w:sz w:val="22"/>
          <w:szCs w:val="22"/>
        </w:rPr>
        <w:t>Buyer</w:t>
      </w:r>
      <w:r w:rsidRPr="00E87C34">
        <w:rPr>
          <w:rFonts w:ascii="Calibri" w:hAnsi="Calibri" w:cs="Calibri"/>
          <w:sz w:val="22"/>
          <w:szCs w:val="22"/>
        </w:rPr>
        <w:t xml:space="preserve">; </w:t>
      </w:r>
    </w:p>
    <w:p w14:paraId="3E94D3F8" w14:textId="14A78B9C" w:rsidR="00B14218" w:rsidRPr="00E87C34" w:rsidRDefault="00A14AF9" w:rsidP="00E87C34">
      <w:pPr>
        <w:pStyle w:val="Heading3"/>
        <w:keepNext/>
        <w:widowControl/>
        <w:numPr>
          <w:ilvl w:val="2"/>
          <w:numId w:val="3"/>
        </w:numPr>
        <w:rPr>
          <w:rFonts w:ascii="Calibri" w:hAnsi="Calibri" w:cs="Calibri"/>
          <w:sz w:val="22"/>
          <w:szCs w:val="22"/>
        </w:rPr>
      </w:pPr>
      <w:r w:rsidRPr="00E87C34">
        <w:rPr>
          <w:rFonts w:ascii="Calibri" w:hAnsi="Calibri" w:cs="Calibri"/>
          <w:sz w:val="22"/>
          <w:szCs w:val="22"/>
        </w:rPr>
        <w:t>obligations no less onerous on the Key Sub</w:t>
      </w:r>
      <w:r w:rsidRPr="00E87C34">
        <w:rPr>
          <w:rFonts w:ascii="Calibri" w:hAnsi="Calibri" w:cs="Calibri"/>
          <w:sz w:val="22"/>
          <w:szCs w:val="22"/>
        </w:rPr>
        <w:noBreakHyphen/>
        <w:t xml:space="preserve">contractor than those imposed on the Supplier under this </w:t>
      </w:r>
      <w:r w:rsidR="001D7FB4">
        <w:rPr>
          <w:rFonts w:ascii="Calibri" w:hAnsi="Calibri" w:cs="Calibri"/>
          <w:sz w:val="22"/>
          <w:szCs w:val="22"/>
        </w:rPr>
        <w:t>Contract</w:t>
      </w:r>
      <w:r w:rsidRPr="00E87C34">
        <w:rPr>
          <w:rFonts w:ascii="Calibri" w:hAnsi="Calibri" w:cs="Calibri"/>
          <w:sz w:val="22"/>
          <w:szCs w:val="22"/>
        </w:rPr>
        <w:t xml:space="preserve"> in respect of:</w:t>
      </w:r>
    </w:p>
    <w:p w14:paraId="6E94A4DC" w14:textId="1525C6FA" w:rsidR="00B14218" w:rsidRPr="00E87C34" w:rsidRDefault="00A14AF9" w:rsidP="00E87C34">
      <w:pPr>
        <w:pStyle w:val="Heading4"/>
        <w:numPr>
          <w:ilvl w:val="3"/>
          <w:numId w:val="3"/>
        </w:numPr>
        <w:ind w:left="2127"/>
        <w:rPr>
          <w:rFonts w:ascii="Calibri" w:hAnsi="Calibri" w:cs="Calibri"/>
          <w:spacing w:val="-3"/>
          <w:sz w:val="22"/>
          <w:szCs w:val="22"/>
          <w:lang w:val="en-US"/>
        </w:rPr>
      </w:pPr>
      <w:r w:rsidRPr="00E87C34">
        <w:rPr>
          <w:rFonts w:ascii="Calibri" w:hAnsi="Calibri" w:cs="Calibri"/>
          <w:spacing w:val="-3"/>
          <w:sz w:val="22"/>
          <w:szCs w:val="22"/>
          <w:lang w:val="en-US"/>
        </w:rPr>
        <w:t>data protection requirements set out in Clauses 20 (</w:t>
      </w:r>
      <w:r w:rsidR="00CB1ADF">
        <w:rPr>
          <w:rFonts w:ascii="Calibri" w:hAnsi="Calibri" w:cs="Calibri"/>
          <w:i/>
          <w:spacing w:val="-3"/>
          <w:sz w:val="22"/>
          <w:szCs w:val="22"/>
          <w:lang w:val="en-US"/>
        </w:rPr>
        <w:t>Buyer</w:t>
      </w:r>
      <w:r w:rsidRPr="00E87C34">
        <w:rPr>
          <w:rFonts w:ascii="Calibri" w:hAnsi="Calibri" w:cs="Calibri"/>
          <w:i/>
          <w:spacing w:val="-3"/>
          <w:sz w:val="22"/>
          <w:szCs w:val="22"/>
          <w:lang w:val="en-US"/>
        </w:rPr>
        <w:t xml:space="preserve"> Data and Security Requirements</w:t>
      </w:r>
      <w:r w:rsidRPr="00E87C34">
        <w:rPr>
          <w:rFonts w:ascii="Calibri" w:hAnsi="Calibri" w:cs="Calibri"/>
          <w:spacing w:val="-3"/>
          <w:sz w:val="22"/>
          <w:szCs w:val="22"/>
          <w:lang w:val="en-US"/>
        </w:rPr>
        <w:t>) and 23 (</w:t>
      </w:r>
      <w:r w:rsidRPr="00E87C34">
        <w:rPr>
          <w:rFonts w:ascii="Calibri" w:hAnsi="Calibri" w:cs="Calibri"/>
          <w:i/>
          <w:spacing w:val="-3"/>
          <w:sz w:val="22"/>
          <w:szCs w:val="22"/>
          <w:lang w:val="en-US"/>
        </w:rPr>
        <w:t>Protection of Personal Data</w:t>
      </w:r>
      <w:proofErr w:type="gramStart"/>
      <w:r w:rsidRPr="00E87C34">
        <w:rPr>
          <w:rFonts w:ascii="Calibri" w:hAnsi="Calibri" w:cs="Calibri"/>
          <w:spacing w:val="-3"/>
          <w:sz w:val="22"/>
          <w:szCs w:val="22"/>
          <w:lang w:val="en-US"/>
        </w:rPr>
        <w:t>);</w:t>
      </w:r>
      <w:proofErr w:type="gramEnd"/>
    </w:p>
    <w:p w14:paraId="57858EF8" w14:textId="05AF4408" w:rsidR="00B14218" w:rsidRPr="00E87C34" w:rsidRDefault="00A14AF9" w:rsidP="00E87C34">
      <w:pPr>
        <w:pStyle w:val="Heading4"/>
        <w:numPr>
          <w:ilvl w:val="3"/>
          <w:numId w:val="3"/>
        </w:numPr>
        <w:ind w:left="2127"/>
        <w:rPr>
          <w:rFonts w:ascii="Calibri" w:hAnsi="Calibri" w:cs="Calibri"/>
          <w:spacing w:val="-3"/>
          <w:sz w:val="22"/>
          <w:szCs w:val="22"/>
          <w:lang w:val="en-US"/>
        </w:rPr>
      </w:pPr>
      <w:r w:rsidRPr="00E87C34">
        <w:rPr>
          <w:rFonts w:ascii="Calibri" w:hAnsi="Calibri" w:cs="Calibri"/>
          <w:spacing w:val="-3"/>
          <w:sz w:val="22"/>
          <w:szCs w:val="22"/>
          <w:lang w:val="en-US"/>
        </w:rPr>
        <w:t>FOIA requirements set out in Clause 22 (</w:t>
      </w:r>
      <w:r w:rsidR="00C968B1" w:rsidRPr="00E87C34">
        <w:rPr>
          <w:rFonts w:ascii="Calibri" w:hAnsi="Calibri" w:cs="Calibri"/>
          <w:spacing w:val="-3"/>
          <w:sz w:val="22"/>
          <w:szCs w:val="22"/>
          <w:lang w:val="en-US"/>
        </w:rPr>
        <w:t xml:space="preserve">Transparency and </w:t>
      </w:r>
      <w:r w:rsidRPr="00E87C34">
        <w:rPr>
          <w:rFonts w:ascii="Calibri" w:hAnsi="Calibri" w:cs="Calibri"/>
          <w:i/>
          <w:spacing w:val="-3"/>
          <w:sz w:val="22"/>
          <w:szCs w:val="22"/>
          <w:lang w:val="en-US"/>
        </w:rPr>
        <w:t>Freedom of Information</w:t>
      </w:r>
      <w:proofErr w:type="gramStart"/>
      <w:r w:rsidRPr="00E87C34">
        <w:rPr>
          <w:rFonts w:ascii="Calibri" w:hAnsi="Calibri" w:cs="Calibri"/>
          <w:spacing w:val="-3"/>
          <w:sz w:val="22"/>
          <w:szCs w:val="22"/>
          <w:lang w:val="en-US"/>
        </w:rPr>
        <w:t>);</w:t>
      </w:r>
      <w:proofErr w:type="gramEnd"/>
    </w:p>
    <w:p w14:paraId="39CAB475" w14:textId="08E3AAEE" w:rsidR="00B14218" w:rsidRPr="00E87C34" w:rsidRDefault="00A14AF9" w:rsidP="00E87C34">
      <w:pPr>
        <w:pStyle w:val="Heading4"/>
        <w:numPr>
          <w:ilvl w:val="3"/>
          <w:numId w:val="3"/>
        </w:numPr>
        <w:rPr>
          <w:rFonts w:ascii="Calibri" w:hAnsi="Calibri" w:cs="Calibri"/>
          <w:spacing w:val="-3"/>
          <w:sz w:val="22"/>
          <w:szCs w:val="22"/>
          <w:lang w:val="en-US"/>
        </w:rPr>
      </w:pPr>
      <w:r w:rsidRPr="00E87C34">
        <w:rPr>
          <w:rFonts w:ascii="Calibri" w:hAnsi="Calibri" w:cs="Calibri"/>
          <w:spacing w:val="-3"/>
          <w:sz w:val="22"/>
          <w:szCs w:val="22"/>
          <w:lang w:val="en-US"/>
        </w:rPr>
        <w:t xml:space="preserve">the obligation not to embarrass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or otherwise bring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into disrepute set out in Clause 5.5(</w:t>
      </w:r>
      <w:r w:rsidR="008C497A" w:rsidRPr="00E87C34">
        <w:rPr>
          <w:rFonts w:ascii="Calibri" w:hAnsi="Calibri" w:cs="Calibri"/>
          <w:spacing w:val="-3"/>
          <w:sz w:val="22"/>
          <w:szCs w:val="22"/>
          <w:lang w:val="en-US"/>
        </w:rPr>
        <w:t>m</w:t>
      </w:r>
      <w:r w:rsidRPr="00E87C34">
        <w:rPr>
          <w:rFonts w:ascii="Calibri" w:hAnsi="Calibri" w:cs="Calibri"/>
          <w:spacing w:val="-3"/>
          <w:sz w:val="22"/>
          <w:szCs w:val="22"/>
          <w:lang w:val="en-US"/>
        </w:rPr>
        <w:t>) (</w:t>
      </w:r>
      <w:r w:rsidRPr="00E87C34">
        <w:rPr>
          <w:rFonts w:ascii="Calibri" w:hAnsi="Calibri" w:cs="Calibri"/>
          <w:i/>
          <w:spacing w:val="-3"/>
          <w:sz w:val="22"/>
          <w:szCs w:val="22"/>
          <w:lang w:val="en-US"/>
        </w:rPr>
        <w:t>Services</w:t>
      </w:r>
      <w:proofErr w:type="gramStart"/>
      <w:r w:rsidRPr="00E87C34">
        <w:rPr>
          <w:rFonts w:ascii="Calibri" w:hAnsi="Calibri" w:cs="Calibri"/>
          <w:spacing w:val="-3"/>
          <w:sz w:val="22"/>
          <w:szCs w:val="22"/>
          <w:lang w:val="en-US"/>
        </w:rPr>
        <w:t>);</w:t>
      </w:r>
      <w:proofErr w:type="gramEnd"/>
      <w:r w:rsidRPr="00E87C34">
        <w:rPr>
          <w:rFonts w:ascii="Calibri" w:hAnsi="Calibri" w:cs="Calibri"/>
          <w:spacing w:val="-3"/>
          <w:sz w:val="22"/>
          <w:szCs w:val="22"/>
          <w:lang w:val="en-US"/>
        </w:rPr>
        <w:t xml:space="preserve"> </w:t>
      </w:r>
    </w:p>
    <w:p w14:paraId="3079C9B7" w14:textId="77777777" w:rsidR="00B14218" w:rsidRPr="00E87C34" w:rsidRDefault="00A14AF9" w:rsidP="00E87C34">
      <w:pPr>
        <w:pStyle w:val="Heading4"/>
        <w:numPr>
          <w:ilvl w:val="3"/>
          <w:numId w:val="3"/>
        </w:numPr>
        <w:ind w:left="2127"/>
        <w:rPr>
          <w:rFonts w:ascii="Calibri" w:hAnsi="Calibri" w:cs="Calibri"/>
          <w:spacing w:val="-3"/>
          <w:sz w:val="22"/>
          <w:szCs w:val="22"/>
          <w:lang w:val="en-US"/>
        </w:rPr>
      </w:pPr>
      <w:r w:rsidRPr="00E87C34">
        <w:rPr>
          <w:rFonts w:ascii="Calibri" w:hAnsi="Calibri" w:cs="Calibri"/>
          <w:sz w:val="22"/>
          <w:szCs w:val="22"/>
          <w:lang w:val="en-US"/>
        </w:rPr>
        <w:lastRenderedPageBreak/>
        <w:t xml:space="preserve">the </w:t>
      </w:r>
      <w:r w:rsidRPr="00E87C34">
        <w:rPr>
          <w:rFonts w:ascii="Calibri" w:hAnsi="Calibri" w:cs="Calibri"/>
          <w:spacing w:val="-3"/>
          <w:sz w:val="22"/>
          <w:szCs w:val="22"/>
          <w:lang w:val="en-US"/>
        </w:rPr>
        <w:t>keeping of records in respect of the services being provided under the Key Sub</w:t>
      </w:r>
      <w:r w:rsidRPr="00E87C34">
        <w:rPr>
          <w:rFonts w:ascii="Calibri" w:hAnsi="Calibri" w:cs="Calibri"/>
          <w:spacing w:val="-3"/>
          <w:sz w:val="22"/>
          <w:szCs w:val="22"/>
          <w:lang w:val="en-US"/>
        </w:rPr>
        <w:noBreakHyphen/>
        <w:t>contract, including the maintenance of Open Book Data; and</w:t>
      </w:r>
    </w:p>
    <w:p w14:paraId="4B3C49D2" w14:textId="77777777" w:rsidR="00B14218" w:rsidRPr="00E87C34" w:rsidRDefault="00A14AF9" w:rsidP="00E87C34">
      <w:pPr>
        <w:pStyle w:val="Heading4"/>
        <w:numPr>
          <w:ilvl w:val="3"/>
          <w:numId w:val="3"/>
        </w:numPr>
        <w:ind w:left="2127"/>
        <w:rPr>
          <w:rFonts w:ascii="Calibri" w:hAnsi="Calibri" w:cs="Calibri"/>
          <w:spacing w:val="-3"/>
          <w:sz w:val="22"/>
          <w:szCs w:val="22"/>
          <w:lang w:val="en-US"/>
        </w:rPr>
      </w:pPr>
      <w:r w:rsidRPr="00E87C34">
        <w:rPr>
          <w:rFonts w:ascii="Calibri" w:hAnsi="Calibri" w:cs="Calibri"/>
          <w:spacing w:val="-3"/>
          <w:sz w:val="22"/>
          <w:szCs w:val="22"/>
          <w:lang w:val="en-US"/>
        </w:rPr>
        <w:t>the conduct of Audits set out in Part C of Schedule 7.5 (</w:t>
      </w:r>
      <w:r w:rsidRPr="00E87C34">
        <w:rPr>
          <w:rFonts w:ascii="Calibri" w:hAnsi="Calibri" w:cs="Calibri"/>
          <w:i/>
          <w:spacing w:val="-3"/>
          <w:sz w:val="22"/>
          <w:szCs w:val="22"/>
          <w:lang w:val="en-US"/>
        </w:rPr>
        <w:t>Financial Reports and Audit Rights</w:t>
      </w:r>
      <w:proofErr w:type="gramStart"/>
      <w:r w:rsidRPr="00E87C34">
        <w:rPr>
          <w:rFonts w:ascii="Calibri" w:hAnsi="Calibri" w:cs="Calibri"/>
          <w:spacing w:val="-3"/>
          <w:sz w:val="22"/>
          <w:szCs w:val="22"/>
          <w:lang w:val="en-US"/>
        </w:rPr>
        <w:t>);</w:t>
      </w:r>
      <w:proofErr w:type="gramEnd"/>
    </w:p>
    <w:p w14:paraId="62E8DD0C" w14:textId="72C38E48" w:rsidR="00B14218" w:rsidRPr="00E87C34" w:rsidRDefault="00A14AF9" w:rsidP="00E87C34">
      <w:pPr>
        <w:pStyle w:val="Heading3"/>
        <w:numPr>
          <w:ilvl w:val="2"/>
          <w:numId w:val="3"/>
        </w:numPr>
        <w:rPr>
          <w:rFonts w:ascii="Calibri" w:hAnsi="Calibri" w:cs="Calibri"/>
          <w:sz w:val="22"/>
          <w:szCs w:val="22"/>
          <w:lang w:val="en-US"/>
        </w:rPr>
      </w:pPr>
      <w:r w:rsidRPr="00E87C34">
        <w:rPr>
          <w:rFonts w:ascii="Calibri" w:hAnsi="Calibri" w:cs="Calibri"/>
          <w:sz w:val="22"/>
          <w:szCs w:val="22"/>
          <w:lang w:val="en-US"/>
        </w:rPr>
        <w:t>provisions enabling the Supplier to terminate the Key Sub</w:t>
      </w:r>
      <w:r w:rsidRPr="00E87C34">
        <w:rPr>
          <w:rFonts w:ascii="Calibri" w:hAnsi="Calibri" w:cs="Calibri"/>
          <w:sz w:val="22"/>
          <w:szCs w:val="22"/>
          <w:lang w:val="en-US"/>
        </w:rPr>
        <w:noBreakHyphen/>
        <w:t xml:space="preserve">contract on notice on terms no more onerous on the Supplier than those imposed on the </w:t>
      </w:r>
      <w:r w:rsidR="00CB1ADF">
        <w:rPr>
          <w:rFonts w:ascii="Calibri" w:hAnsi="Calibri" w:cs="Calibri"/>
          <w:sz w:val="22"/>
          <w:szCs w:val="22"/>
          <w:lang w:val="en-US"/>
        </w:rPr>
        <w:t>Buyer</w:t>
      </w:r>
      <w:r w:rsidRPr="00E87C34">
        <w:rPr>
          <w:rFonts w:ascii="Calibri" w:hAnsi="Calibri" w:cs="Calibri"/>
          <w:sz w:val="22"/>
          <w:szCs w:val="22"/>
          <w:lang w:val="en-US"/>
        </w:rPr>
        <w:t xml:space="preserve"> under Clauses 33.1(a) (</w:t>
      </w:r>
      <w:r w:rsidRPr="00E87C34">
        <w:rPr>
          <w:rFonts w:ascii="Calibri" w:hAnsi="Calibri" w:cs="Calibri"/>
          <w:i/>
          <w:sz w:val="22"/>
          <w:szCs w:val="22"/>
          <w:lang w:val="en-US"/>
        </w:rPr>
        <w:t xml:space="preserve">Termination by the </w:t>
      </w:r>
      <w:r w:rsidR="00CB1ADF">
        <w:rPr>
          <w:rFonts w:ascii="Calibri" w:hAnsi="Calibri" w:cs="Calibri"/>
          <w:i/>
          <w:sz w:val="22"/>
          <w:szCs w:val="22"/>
          <w:lang w:val="en-US"/>
        </w:rPr>
        <w:t>Buyer</w:t>
      </w:r>
      <w:r w:rsidRPr="00E87C34">
        <w:rPr>
          <w:rFonts w:ascii="Calibri" w:hAnsi="Calibri" w:cs="Calibri"/>
          <w:sz w:val="22"/>
          <w:szCs w:val="22"/>
          <w:lang w:val="en-US"/>
        </w:rPr>
        <w:t>) and 34.4 (</w:t>
      </w:r>
      <w:r w:rsidRPr="00E87C34">
        <w:rPr>
          <w:rFonts w:ascii="Calibri" w:hAnsi="Calibri" w:cs="Calibri"/>
          <w:i/>
          <w:sz w:val="22"/>
          <w:szCs w:val="22"/>
          <w:lang w:val="en-US"/>
        </w:rPr>
        <w:t xml:space="preserve">Payments by the </w:t>
      </w:r>
      <w:r w:rsidR="00CB1ADF">
        <w:rPr>
          <w:rFonts w:ascii="Calibri" w:hAnsi="Calibri" w:cs="Calibri"/>
          <w:i/>
          <w:sz w:val="22"/>
          <w:szCs w:val="22"/>
          <w:lang w:val="en-US"/>
        </w:rPr>
        <w:t>Buyer</w:t>
      </w:r>
      <w:r w:rsidRPr="00E87C34">
        <w:rPr>
          <w:rFonts w:ascii="Calibri" w:hAnsi="Calibri" w:cs="Calibri"/>
          <w:sz w:val="22"/>
          <w:szCs w:val="22"/>
          <w:lang w:val="en-US"/>
        </w:rPr>
        <w:t>) and Schedule 7.2 (</w:t>
      </w:r>
      <w:r w:rsidRPr="00E87C34">
        <w:rPr>
          <w:rFonts w:ascii="Calibri" w:hAnsi="Calibri" w:cs="Calibri"/>
          <w:i/>
          <w:sz w:val="22"/>
          <w:szCs w:val="22"/>
          <w:lang w:val="en-US"/>
        </w:rPr>
        <w:t>Payments on Termination</w:t>
      </w:r>
      <w:r w:rsidRPr="00E87C34">
        <w:rPr>
          <w:rFonts w:ascii="Calibri" w:hAnsi="Calibri" w:cs="Calibri"/>
          <w:sz w:val="22"/>
          <w:szCs w:val="22"/>
          <w:lang w:val="en-US"/>
        </w:rPr>
        <w:t xml:space="preserve">) of this </w:t>
      </w:r>
      <w:proofErr w:type="gramStart"/>
      <w:r w:rsidR="001D7FB4">
        <w:rPr>
          <w:rFonts w:ascii="Calibri" w:hAnsi="Calibri" w:cs="Calibri"/>
          <w:sz w:val="22"/>
          <w:szCs w:val="22"/>
          <w:lang w:val="en-US"/>
        </w:rPr>
        <w:t>Contract</w:t>
      </w:r>
      <w:r w:rsidRPr="00E87C34">
        <w:rPr>
          <w:rFonts w:ascii="Calibri" w:hAnsi="Calibri" w:cs="Calibri"/>
          <w:sz w:val="22"/>
          <w:szCs w:val="22"/>
          <w:lang w:val="en-US"/>
        </w:rPr>
        <w:t>;</w:t>
      </w:r>
      <w:proofErr w:type="gramEnd"/>
      <w:r w:rsidRPr="00E87C34">
        <w:rPr>
          <w:rFonts w:ascii="Calibri" w:hAnsi="Calibri" w:cs="Calibri"/>
          <w:sz w:val="22"/>
          <w:szCs w:val="22"/>
          <w:lang w:val="en-US"/>
        </w:rPr>
        <w:t xml:space="preserve"> </w:t>
      </w:r>
    </w:p>
    <w:p w14:paraId="1A74F472" w14:textId="75B0509B" w:rsidR="00B14218" w:rsidRPr="00E87C34" w:rsidRDefault="00A14AF9" w:rsidP="00E87C34">
      <w:pPr>
        <w:pStyle w:val="Heading3"/>
        <w:numPr>
          <w:ilvl w:val="2"/>
          <w:numId w:val="3"/>
        </w:numPr>
        <w:rPr>
          <w:rFonts w:ascii="Calibri" w:hAnsi="Calibri" w:cs="Calibri"/>
          <w:spacing w:val="-3"/>
          <w:sz w:val="22"/>
          <w:szCs w:val="22"/>
          <w:lang w:val="en-US"/>
        </w:rPr>
      </w:pPr>
      <w:r w:rsidRPr="00E87C34">
        <w:rPr>
          <w:rFonts w:ascii="Calibri" w:hAnsi="Calibri" w:cs="Calibri"/>
          <w:spacing w:val="-3"/>
          <w:sz w:val="22"/>
          <w:szCs w:val="22"/>
          <w:lang w:val="en-US"/>
        </w:rPr>
        <w:t>a provision restricting the ability of the Key Sub</w:t>
      </w:r>
      <w:r w:rsidRPr="00E87C34">
        <w:rPr>
          <w:rFonts w:ascii="Calibri" w:hAnsi="Calibri" w:cs="Calibri"/>
          <w:spacing w:val="-3"/>
          <w:sz w:val="22"/>
          <w:szCs w:val="22"/>
          <w:lang w:val="en-US"/>
        </w:rPr>
        <w:noBreakHyphen/>
        <w:t>contractor to sub</w:t>
      </w:r>
      <w:r w:rsidRPr="00E87C34">
        <w:rPr>
          <w:rFonts w:ascii="Calibri" w:hAnsi="Calibri" w:cs="Calibri"/>
          <w:spacing w:val="-3"/>
          <w:sz w:val="22"/>
          <w:szCs w:val="22"/>
          <w:lang w:val="en-US"/>
        </w:rPr>
        <w:noBreakHyphen/>
        <w:t>contract all or any part of the services provided to the Supplier under the Key Sub</w:t>
      </w:r>
      <w:r w:rsidRPr="00E87C34">
        <w:rPr>
          <w:rFonts w:ascii="Calibri" w:hAnsi="Calibri" w:cs="Calibri"/>
          <w:spacing w:val="-3"/>
          <w:sz w:val="22"/>
          <w:szCs w:val="22"/>
          <w:lang w:val="en-US"/>
        </w:rPr>
        <w:noBreakHyphen/>
        <w:t xml:space="preserve">contract without first seeking the written consent of the </w:t>
      </w:r>
      <w:proofErr w:type="gramStart"/>
      <w:r w:rsidR="00CB1ADF">
        <w:rPr>
          <w:rFonts w:ascii="Calibri" w:hAnsi="Calibri" w:cs="Calibri"/>
          <w:sz w:val="22"/>
          <w:szCs w:val="22"/>
        </w:rPr>
        <w:t>Buyer</w:t>
      </w:r>
      <w:r w:rsidRPr="00E87C34">
        <w:rPr>
          <w:rFonts w:ascii="Calibri" w:hAnsi="Calibri" w:cs="Calibri"/>
          <w:spacing w:val="-3"/>
          <w:sz w:val="22"/>
          <w:szCs w:val="22"/>
          <w:lang w:val="en-US"/>
        </w:rPr>
        <w:t>;</w:t>
      </w:r>
      <w:proofErr w:type="gramEnd"/>
      <w:r w:rsidRPr="00E87C34">
        <w:rPr>
          <w:rFonts w:ascii="Calibri" w:hAnsi="Calibri" w:cs="Calibri"/>
          <w:spacing w:val="-3"/>
          <w:sz w:val="22"/>
          <w:szCs w:val="22"/>
          <w:lang w:val="en-US"/>
        </w:rPr>
        <w:t xml:space="preserve"> </w:t>
      </w:r>
    </w:p>
    <w:p w14:paraId="13D28026" w14:textId="1B9AC75F" w:rsidR="00B14218" w:rsidRPr="00E87C34" w:rsidRDefault="00A14AF9" w:rsidP="00E87C34">
      <w:pPr>
        <w:pStyle w:val="Heading3"/>
        <w:numPr>
          <w:ilvl w:val="2"/>
          <w:numId w:val="3"/>
        </w:numPr>
        <w:rPr>
          <w:rFonts w:ascii="Calibri" w:hAnsi="Calibri" w:cs="Calibri"/>
          <w:spacing w:val="-3"/>
          <w:sz w:val="22"/>
          <w:szCs w:val="22"/>
          <w:lang w:val="en-US"/>
        </w:rPr>
      </w:pPr>
      <w:r w:rsidRPr="00E87C34">
        <w:rPr>
          <w:rFonts w:ascii="Calibri" w:hAnsi="Calibri" w:cs="Calibri"/>
          <w:spacing w:val="-3"/>
          <w:sz w:val="22"/>
          <w:szCs w:val="22"/>
          <w:lang w:val="en-US"/>
        </w:rPr>
        <w:t xml:space="preserve">a provision enabling the Supplier or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to appoint a Remedial Adviser on substantially the same terms as are set out in Clause 29 </w:t>
      </w:r>
      <w:r w:rsidRPr="00E87C34">
        <w:rPr>
          <w:rFonts w:ascii="Calibri" w:hAnsi="Calibri" w:cs="Calibri"/>
          <w:i/>
          <w:spacing w:val="-3"/>
          <w:sz w:val="22"/>
          <w:szCs w:val="22"/>
          <w:lang w:val="en-US"/>
        </w:rPr>
        <w:t>(Remedial Adviser</w:t>
      </w:r>
      <w:proofErr w:type="gramStart"/>
      <w:r w:rsidRPr="00E87C34">
        <w:rPr>
          <w:rFonts w:ascii="Calibri" w:hAnsi="Calibri" w:cs="Calibri"/>
          <w:spacing w:val="-3"/>
          <w:sz w:val="22"/>
          <w:szCs w:val="22"/>
          <w:lang w:val="en-US"/>
        </w:rPr>
        <w:t>);</w:t>
      </w:r>
      <w:proofErr w:type="gramEnd"/>
      <w:r w:rsidRPr="00E87C34">
        <w:rPr>
          <w:rFonts w:ascii="Calibri" w:hAnsi="Calibri" w:cs="Calibri"/>
          <w:spacing w:val="-3"/>
          <w:sz w:val="22"/>
          <w:szCs w:val="22"/>
          <w:lang w:val="en-US"/>
        </w:rPr>
        <w:t xml:space="preserve"> </w:t>
      </w:r>
    </w:p>
    <w:p w14:paraId="0D8AF744" w14:textId="01E5358D" w:rsidR="00B14218" w:rsidRPr="00E87C34" w:rsidRDefault="00A14AF9" w:rsidP="00E87C34">
      <w:pPr>
        <w:pStyle w:val="Heading3"/>
        <w:numPr>
          <w:ilvl w:val="2"/>
          <w:numId w:val="3"/>
        </w:numPr>
        <w:rPr>
          <w:rFonts w:ascii="Calibri" w:hAnsi="Calibri" w:cs="Calibri"/>
          <w:spacing w:val="-3"/>
          <w:sz w:val="22"/>
          <w:szCs w:val="22"/>
          <w:lang w:val="en-US"/>
        </w:rPr>
      </w:pPr>
      <w:r w:rsidRPr="00E87C34">
        <w:rPr>
          <w:rFonts w:ascii="Calibri" w:hAnsi="Calibri" w:cs="Calibri"/>
          <w:spacing w:val="-3"/>
          <w:sz w:val="22"/>
          <w:szCs w:val="22"/>
          <w:lang w:val="en-US"/>
        </w:rPr>
        <w:t xml:space="preserve">a provision enabling the Supplier,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or any other person on behalf of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to step-in on substantially the same terms as are set out in Clause 30 </w:t>
      </w:r>
      <w:r w:rsidRPr="00E87C34">
        <w:rPr>
          <w:rFonts w:ascii="Calibri" w:hAnsi="Calibri" w:cs="Calibri"/>
          <w:i/>
          <w:spacing w:val="-3"/>
          <w:sz w:val="22"/>
          <w:szCs w:val="22"/>
          <w:lang w:val="en-US"/>
        </w:rPr>
        <w:t>(Step-in Rights</w:t>
      </w:r>
      <w:proofErr w:type="gramStart"/>
      <w:r w:rsidRPr="00E87C34">
        <w:rPr>
          <w:rFonts w:ascii="Calibri" w:hAnsi="Calibri" w:cs="Calibri"/>
          <w:spacing w:val="-3"/>
          <w:sz w:val="22"/>
          <w:szCs w:val="22"/>
          <w:lang w:val="en-US"/>
        </w:rPr>
        <w:t>);</w:t>
      </w:r>
      <w:proofErr w:type="gramEnd"/>
      <w:r w:rsidRPr="00E87C34">
        <w:rPr>
          <w:rFonts w:ascii="Calibri" w:hAnsi="Calibri" w:cs="Calibri"/>
          <w:spacing w:val="-3"/>
          <w:sz w:val="22"/>
          <w:szCs w:val="22"/>
          <w:lang w:val="en-US"/>
        </w:rPr>
        <w:t xml:space="preserve"> </w:t>
      </w:r>
    </w:p>
    <w:p w14:paraId="273CADCB" w14:textId="3B8B6B01" w:rsidR="00B14218" w:rsidRPr="00E87C34" w:rsidRDefault="00A14AF9" w:rsidP="00E87C34">
      <w:pPr>
        <w:pStyle w:val="Heading3"/>
        <w:numPr>
          <w:ilvl w:val="2"/>
          <w:numId w:val="3"/>
        </w:numPr>
        <w:rPr>
          <w:rFonts w:ascii="Calibri" w:hAnsi="Calibri" w:cs="Calibri"/>
          <w:spacing w:val="-3"/>
          <w:sz w:val="22"/>
          <w:szCs w:val="22"/>
          <w:lang w:val="en-US"/>
        </w:rPr>
      </w:pPr>
      <w:r w:rsidRPr="00E87C34">
        <w:rPr>
          <w:rFonts w:ascii="Calibri" w:hAnsi="Calibri" w:cs="Calibri"/>
          <w:spacing w:val="-3"/>
          <w:sz w:val="22"/>
          <w:szCs w:val="22"/>
          <w:lang w:val="en-US"/>
        </w:rPr>
        <w:t>a provision requiring the Key Sub</w:t>
      </w:r>
      <w:r w:rsidRPr="00E87C34">
        <w:rPr>
          <w:rFonts w:ascii="Calibri" w:hAnsi="Calibri" w:cs="Calibri"/>
          <w:spacing w:val="-3"/>
          <w:sz w:val="22"/>
          <w:szCs w:val="22"/>
          <w:lang w:val="en-US"/>
        </w:rPr>
        <w:noBreakHyphen/>
        <w:t xml:space="preserve">contractor to participate in, and if required by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in the relevant Multi-Party Procedure Initiation Notice to procure the participation of all or any of its Sub</w:t>
      </w:r>
      <w:r w:rsidRPr="00E87C34">
        <w:rPr>
          <w:rFonts w:ascii="Calibri" w:hAnsi="Calibri" w:cs="Calibri"/>
          <w:spacing w:val="-3"/>
          <w:sz w:val="22"/>
          <w:szCs w:val="22"/>
          <w:lang w:val="en-US"/>
        </w:rPr>
        <w:noBreakHyphen/>
        <w:t xml:space="preserve">contractors in, the Multi-Party Dispute Resolution Procedure; and </w:t>
      </w:r>
    </w:p>
    <w:p w14:paraId="5DE4002A" w14:textId="77777777" w:rsidR="00B14218" w:rsidRPr="00E87C34" w:rsidRDefault="00A14AF9" w:rsidP="00E87C34">
      <w:pPr>
        <w:pStyle w:val="Heading3"/>
        <w:keepNext/>
        <w:widowControl/>
        <w:numPr>
          <w:ilvl w:val="2"/>
          <w:numId w:val="3"/>
        </w:numPr>
        <w:rPr>
          <w:rFonts w:ascii="Calibri" w:hAnsi="Calibri" w:cs="Calibri"/>
          <w:sz w:val="22"/>
          <w:szCs w:val="22"/>
        </w:rPr>
      </w:pPr>
      <w:r w:rsidRPr="00E87C34">
        <w:rPr>
          <w:rFonts w:ascii="Calibri" w:hAnsi="Calibri" w:cs="Calibri"/>
          <w:sz w:val="22"/>
          <w:szCs w:val="22"/>
        </w:rPr>
        <w:t>a provision requiring the Key Sub</w:t>
      </w:r>
      <w:r w:rsidRPr="00E87C34">
        <w:rPr>
          <w:rFonts w:ascii="Calibri" w:hAnsi="Calibri" w:cs="Calibri"/>
          <w:sz w:val="22"/>
          <w:szCs w:val="22"/>
        </w:rPr>
        <w:noBreakHyphen/>
        <w:t>contractor to:</w:t>
      </w:r>
    </w:p>
    <w:p w14:paraId="0EE726AC" w14:textId="60382014" w:rsidR="00B14218" w:rsidRPr="00E87C34" w:rsidRDefault="00A14AF9" w:rsidP="00E87C34">
      <w:pPr>
        <w:pStyle w:val="Heading4"/>
        <w:numPr>
          <w:ilvl w:val="3"/>
          <w:numId w:val="3"/>
        </w:numPr>
        <w:ind w:left="2127"/>
        <w:rPr>
          <w:rFonts w:ascii="Calibri" w:hAnsi="Calibri" w:cs="Calibri"/>
          <w:spacing w:val="-3"/>
          <w:sz w:val="22"/>
          <w:szCs w:val="22"/>
          <w:lang w:val="en-US"/>
        </w:rPr>
      </w:pPr>
      <w:r w:rsidRPr="00E87C34">
        <w:rPr>
          <w:rFonts w:ascii="Calibri" w:hAnsi="Calibri" w:cs="Calibri"/>
          <w:spacing w:val="-3"/>
          <w:sz w:val="22"/>
          <w:szCs w:val="22"/>
          <w:lang w:val="en-US"/>
        </w:rPr>
        <w:t xml:space="preserve">promptly notify the Supplier and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in writing of any of the following of which it is, or ought to be, aware:</w:t>
      </w:r>
    </w:p>
    <w:p w14:paraId="54C35F09" w14:textId="77777777" w:rsidR="00B14218" w:rsidRPr="00E87C34" w:rsidRDefault="00A14AF9" w:rsidP="00E87C34">
      <w:pPr>
        <w:pStyle w:val="Heading5"/>
        <w:numPr>
          <w:ilvl w:val="4"/>
          <w:numId w:val="3"/>
        </w:numPr>
        <w:rPr>
          <w:rFonts w:ascii="Calibri" w:hAnsi="Calibri" w:cs="Calibri"/>
          <w:spacing w:val="-3"/>
          <w:sz w:val="22"/>
          <w:szCs w:val="22"/>
          <w:lang w:val="en-US"/>
        </w:rPr>
      </w:pPr>
      <w:r w:rsidRPr="00E87C34">
        <w:rPr>
          <w:rFonts w:ascii="Calibri" w:hAnsi="Calibri" w:cs="Calibri"/>
          <w:spacing w:val="-3"/>
          <w:sz w:val="22"/>
          <w:szCs w:val="22"/>
          <w:lang w:val="en-US"/>
        </w:rPr>
        <w:t>the occurrence of a Financial Distress Event in relation to the Key Sub</w:t>
      </w:r>
      <w:r w:rsidRPr="00E87C34">
        <w:rPr>
          <w:rFonts w:ascii="Calibri" w:hAnsi="Calibri" w:cs="Calibri"/>
          <w:spacing w:val="-3"/>
          <w:sz w:val="22"/>
          <w:szCs w:val="22"/>
          <w:lang w:val="en-US"/>
        </w:rPr>
        <w:noBreakHyphen/>
        <w:t>contractor; or</w:t>
      </w:r>
    </w:p>
    <w:p w14:paraId="6621D234" w14:textId="77777777" w:rsidR="00B14218" w:rsidRPr="00E87C34" w:rsidRDefault="00A14AF9" w:rsidP="00E87C34">
      <w:pPr>
        <w:pStyle w:val="Heading5"/>
        <w:numPr>
          <w:ilvl w:val="4"/>
          <w:numId w:val="3"/>
        </w:numPr>
        <w:rPr>
          <w:rFonts w:ascii="Calibri" w:hAnsi="Calibri" w:cs="Calibri"/>
          <w:sz w:val="22"/>
          <w:szCs w:val="22"/>
          <w:lang w:val="en-US"/>
        </w:rPr>
      </w:pPr>
      <w:r w:rsidRPr="00E87C34">
        <w:rPr>
          <w:rFonts w:ascii="Calibri" w:hAnsi="Calibri" w:cs="Calibri"/>
          <w:spacing w:val="-3"/>
          <w:sz w:val="22"/>
          <w:szCs w:val="22"/>
          <w:lang w:val="en-US"/>
        </w:rPr>
        <w:t>a</w:t>
      </w:r>
      <w:r w:rsidRPr="00E87C34">
        <w:rPr>
          <w:rFonts w:ascii="Calibri" w:hAnsi="Calibri" w:cs="Calibri"/>
          <w:sz w:val="22"/>
          <w:szCs w:val="22"/>
          <w:lang w:val="en-US"/>
        </w:rPr>
        <w:t xml:space="preserve">ny fact, </w:t>
      </w:r>
      <w:proofErr w:type="gramStart"/>
      <w:r w:rsidRPr="00E87C34">
        <w:rPr>
          <w:rFonts w:ascii="Calibri" w:hAnsi="Calibri" w:cs="Calibri"/>
          <w:sz w:val="22"/>
          <w:szCs w:val="22"/>
          <w:lang w:val="en-US"/>
        </w:rPr>
        <w:t>circumstance</w:t>
      </w:r>
      <w:proofErr w:type="gramEnd"/>
      <w:r w:rsidRPr="00E87C34">
        <w:rPr>
          <w:rFonts w:ascii="Calibri" w:hAnsi="Calibri" w:cs="Calibri"/>
          <w:sz w:val="22"/>
          <w:szCs w:val="22"/>
          <w:lang w:val="en-US"/>
        </w:rPr>
        <w:t xml:space="preserve"> or matter of which it is aware which could cause </w:t>
      </w:r>
      <w:r w:rsidRPr="00E87C34">
        <w:rPr>
          <w:rFonts w:ascii="Calibri" w:hAnsi="Calibri" w:cs="Calibri"/>
          <w:spacing w:val="-3"/>
          <w:sz w:val="22"/>
          <w:szCs w:val="22"/>
          <w:lang w:val="en-US"/>
        </w:rPr>
        <w:t>the occurrence of a Financial Distress Event in relation to the Key Sub</w:t>
      </w:r>
      <w:r w:rsidRPr="00E87C34">
        <w:rPr>
          <w:rFonts w:ascii="Calibri" w:hAnsi="Calibri" w:cs="Calibri"/>
          <w:spacing w:val="-3"/>
          <w:sz w:val="22"/>
          <w:szCs w:val="22"/>
          <w:lang w:val="en-US"/>
        </w:rPr>
        <w:noBreakHyphen/>
        <w:t>contractor</w:t>
      </w:r>
      <w:r w:rsidRPr="00E87C34">
        <w:rPr>
          <w:rFonts w:ascii="Calibri" w:hAnsi="Calibri" w:cs="Calibri"/>
          <w:sz w:val="22"/>
          <w:szCs w:val="22"/>
          <w:lang w:val="en-US"/>
        </w:rPr>
        <w:t xml:space="preserve">, </w:t>
      </w:r>
    </w:p>
    <w:p w14:paraId="3A8A1159" w14:textId="77777777" w:rsidR="00B14218" w:rsidRPr="00E87C34" w:rsidRDefault="00A14AF9" w:rsidP="00E87C34">
      <w:pPr>
        <w:pStyle w:val="Heading4"/>
        <w:numPr>
          <w:ilvl w:val="0"/>
          <w:numId w:val="0"/>
        </w:numPr>
        <w:ind w:left="2127"/>
        <w:rPr>
          <w:rFonts w:ascii="Calibri" w:hAnsi="Calibri" w:cs="Calibri"/>
          <w:spacing w:val="-3"/>
          <w:sz w:val="22"/>
          <w:szCs w:val="22"/>
          <w:lang w:val="en-US"/>
        </w:rPr>
      </w:pPr>
      <w:r w:rsidRPr="00E87C34">
        <w:rPr>
          <w:rFonts w:ascii="Calibri" w:hAnsi="Calibri" w:cs="Calibri"/>
          <w:spacing w:val="-3"/>
          <w:sz w:val="22"/>
          <w:szCs w:val="22"/>
          <w:lang w:val="en-US"/>
        </w:rPr>
        <w:t>and in any event, provide such notification within 10 Working Days of the date on which the Key Sub</w:t>
      </w:r>
      <w:r w:rsidRPr="00E87C34">
        <w:rPr>
          <w:rFonts w:ascii="Calibri" w:hAnsi="Calibri" w:cs="Calibri"/>
          <w:spacing w:val="-3"/>
          <w:sz w:val="22"/>
          <w:szCs w:val="22"/>
          <w:lang w:val="en-US"/>
        </w:rPr>
        <w:noBreakHyphen/>
        <w:t xml:space="preserve">contractor first becomes aware of such); and </w:t>
      </w:r>
    </w:p>
    <w:p w14:paraId="5DC851DB" w14:textId="5F705CEC" w:rsidR="00B14218" w:rsidRPr="00E87C34" w:rsidRDefault="00A14AF9" w:rsidP="00E87C34">
      <w:pPr>
        <w:pStyle w:val="Heading4"/>
        <w:numPr>
          <w:ilvl w:val="3"/>
          <w:numId w:val="3"/>
        </w:numPr>
        <w:ind w:left="2127"/>
        <w:rPr>
          <w:rFonts w:ascii="Calibri" w:hAnsi="Calibri" w:cs="Calibri"/>
          <w:spacing w:val="-3"/>
          <w:sz w:val="22"/>
          <w:szCs w:val="22"/>
          <w:lang w:val="en-US"/>
        </w:rPr>
      </w:pPr>
      <w:r w:rsidRPr="00E87C34">
        <w:rPr>
          <w:rFonts w:ascii="Calibri" w:hAnsi="Calibri" w:cs="Calibri"/>
          <w:spacing w:val="-3"/>
          <w:sz w:val="22"/>
          <w:szCs w:val="22"/>
          <w:lang w:val="en-US"/>
        </w:rPr>
        <w:t xml:space="preserve">co-operate with the Supplier and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in order to give full effect to the provisions of Schedule 7.4 (</w:t>
      </w:r>
      <w:r w:rsidRPr="00E87C34">
        <w:rPr>
          <w:rFonts w:ascii="Calibri" w:hAnsi="Calibri" w:cs="Calibri"/>
          <w:i/>
          <w:spacing w:val="-3"/>
          <w:sz w:val="22"/>
          <w:szCs w:val="22"/>
          <w:lang w:val="en-US"/>
        </w:rPr>
        <w:t>Financial Distress</w:t>
      </w:r>
      <w:r w:rsidRPr="00E87C34">
        <w:rPr>
          <w:rFonts w:ascii="Calibri" w:hAnsi="Calibri" w:cs="Calibri"/>
          <w:spacing w:val="-3"/>
          <w:sz w:val="22"/>
          <w:szCs w:val="22"/>
          <w:lang w:val="en-US"/>
        </w:rPr>
        <w:t xml:space="preserve">), including meeting with the Supplier and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to discuss and review the effect of the Financial Distress Event on the continued performance and delivery of the Services, </w:t>
      </w:r>
      <w:r w:rsidR="00335080" w:rsidRPr="00E87C34">
        <w:rPr>
          <w:rFonts w:ascii="Calibri" w:hAnsi="Calibri" w:cs="Calibri"/>
          <w:spacing w:val="-3"/>
          <w:sz w:val="22"/>
          <w:szCs w:val="22"/>
          <w:lang w:val="en-US"/>
        </w:rPr>
        <w:t xml:space="preserve">and </w:t>
      </w:r>
      <w:r w:rsidRPr="00E87C34">
        <w:rPr>
          <w:rFonts w:ascii="Calibri" w:hAnsi="Calibri" w:cs="Calibri"/>
          <w:spacing w:val="-3"/>
          <w:sz w:val="22"/>
          <w:szCs w:val="22"/>
          <w:lang w:val="en-US"/>
        </w:rPr>
        <w:t xml:space="preserve">contributing to and complying with the Financial Distress </w:t>
      </w:r>
      <w:r w:rsidR="00BC5A7A" w:rsidRPr="00E87C34">
        <w:rPr>
          <w:rFonts w:ascii="Calibri" w:hAnsi="Calibri" w:cs="Calibri"/>
          <w:spacing w:val="-3"/>
          <w:sz w:val="22"/>
          <w:szCs w:val="22"/>
          <w:lang w:val="en-US"/>
        </w:rPr>
        <w:t>Remediation</w:t>
      </w:r>
      <w:r w:rsidRPr="00E87C34">
        <w:rPr>
          <w:rFonts w:ascii="Calibri" w:hAnsi="Calibri" w:cs="Calibri"/>
          <w:spacing w:val="-3"/>
          <w:sz w:val="22"/>
          <w:szCs w:val="22"/>
          <w:lang w:val="en-US"/>
        </w:rPr>
        <w:t xml:space="preserve"> Plan</w:t>
      </w:r>
      <w:r w:rsidR="00D3766E" w:rsidRPr="00E87C34">
        <w:rPr>
          <w:rFonts w:ascii="Calibri" w:hAnsi="Calibri" w:cs="Calibri"/>
          <w:spacing w:val="-3"/>
          <w:sz w:val="22"/>
          <w:szCs w:val="22"/>
          <w:lang w:val="en-US"/>
        </w:rPr>
        <w:t xml:space="preserve">, </w:t>
      </w:r>
      <w:r w:rsidR="00C968B1" w:rsidRPr="00E87C34">
        <w:rPr>
          <w:rFonts w:ascii="Calibri" w:hAnsi="Calibri" w:cs="Calibri"/>
          <w:spacing w:val="-3"/>
          <w:sz w:val="22"/>
          <w:szCs w:val="22"/>
          <w:lang w:val="en-US"/>
        </w:rPr>
        <w:t>and providing the information specified at paragraph 4.3(b)(ii) of Schedule 7.4 (Financial Distress).</w:t>
      </w:r>
    </w:p>
    <w:p w14:paraId="68F9262F" w14:textId="2F955ACB" w:rsidR="00B14218" w:rsidRPr="00E87C34" w:rsidRDefault="00A14AF9" w:rsidP="00E87C34">
      <w:pPr>
        <w:pStyle w:val="Heading2"/>
        <w:widowControl/>
        <w:numPr>
          <w:ilvl w:val="1"/>
          <w:numId w:val="5"/>
        </w:numPr>
        <w:rPr>
          <w:rFonts w:ascii="Calibri" w:hAnsi="Calibri" w:cs="Calibri"/>
          <w:spacing w:val="-3"/>
          <w:sz w:val="22"/>
          <w:szCs w:val="22"/>
          <w:lang w:val="en-US"/>
        </w:rPr>
      </w:pPr>
      <w:r w:rsidRPr="00E87C34">
        <w:rPr>
          <w:rFonts w:ascii="Calibri" w:hAnsi="Calibri" w:cs="Calibri"/>
          <w:spacing w:val="-3"/>
          <w:sz w:val="22"/>
          <w:szCs w:val="22"/>
          <w:lang w:val="en-US"/>
        </w:rPr>
        <w:t>The Supplier shall not terminate or materially amend the terms of any Key Sub</w:t>
      </w:r>
      <w:r w:rsidRPr="00E87C34">
        <w:rPr>
          <w:rFonts w:ascii="Calibri" w:hAnsi="Calibri" w:cs="Calibri"/>
          <w:spacing w:val="-3"/>
          <w:sz w:val="22"/>
          <w:szCs w:val="22"/>
          <w:lang w:val="en-US"/>
        </w:rPr>
        <w:noBreakHyphen/>
        <w:t xml:space="preserve">contract without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's prior written consent, which shall not be </w:t>
      </w:r>
      <w:r w:rsidRPr="00E87C34">
        <w:rPr>
          <w:rFonts w:ascii="Calibri" w:hAnsi="Calibri" w:cs="Calibri"/>
          <w:sz w:val="22"/>
          <w:szCs w:val="22"/>
        </w:rPr>
        <w:t>unreasonably</w:t>
      </w:r>
      <w:r w:rsidRPr="00E87C34">
        <w:rPr>
          <w:rFonts w:ascii="Calibri" w:hAnsi="Calibri" w:cs="Calibri"/>
          <w:spacing w:val="-3"/>
          <w:sz w:val="22"/>
          <w:szCs w:val="22"/>
          <w:lang w:val="en-US"/>
        </w:rPr>
        <w:t xml:space="preserve"> withheld or delayed.</w:t>
      </w:r>
    </w:p>
    <w:p w14:paraId="393ABAEE"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lastRenderedPageBreak/>
        <w:t>Supply chain protection</w:t>
      </w:r>
    </w:p>
    <w:p w14:paraId="1D221ED8" w14:textId="65A3179E"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The Supplier shall ensure that all Sub</w:t>
      </w:r>
      <w:r w:rsidRPr="00E87C34">
        <w:rPr>
          <w:rFonts w:ascii="Calibri" w:hAnsi="Calibri" w:cs="Calibri"/>
          <w:sz w:val="22"/>
          <w:szCs w:val="22"/>
        </w:rPr>
        <w:noBreakHyphen/>
        <w:t xml:space="preserve">contracts </w:t>
      </w:r>
      <w:r w:rsidR="00385112" w:rsidRPr="00E87C34">
        <w:rPr>
          <w:rFonts w:ascii="Calibri" w:hAnsi="Calibri" w:cs="Calibri"/>
          <w:sz w:val="22"/>
          <w:szCs w:val="22"/>
        </w:rPr>
        <w:t xml:space="preserve">(which in this sub-clause includes any contract in the Supplier’s supply chain made wholly or substantially for the purpose of performing or contributing to the performance of the whole or any part of this </w:t>
      </w:r>
      <w:r w:rsidR="001D7FB4">
        <w:rPr>
          <w:rFonts w:ascii="Calibri" w:hAnsi="Calibri" w:cs="Calibri"/>
          <w:sz w:val="22"/>
          <w:szCs w:val="22"/>
        </w:rPr>
        <w:t>Contract</w:t>
      </w:r>
      <w:r w:rsidR="00385112" w:rsidRPr="00E87C34">
        <w:rPr>
          <w:rFonts w:ascii="Calibri" w:hAnsi="Calibri" w:cs="Calibri"/>
          <w:sz w:val="22"/>
          <w:szCs w:val="22"/>
        </w:rPr>
        <w:t xml:space="preserve">) </w:t>
      </w:r>
      <w:r w:rsidRPr="00E87C34">
        <w:rPr>
          <w:rFonts w:ascii="Calibri" w:hAnsi="Calibri" w:cs="Calibri"/>
          <w:sz w:val="22"/>
          <w:szCs w:val="22"/>
        </w:rPr>
        <w:t>contain provision</w:t>
      </w:r>
      <w:r w:rsidR="00DD308C" w:rsidRPr="00E87C34">
        <w:rPr>
          <w:rFonts w:ascii="Calibri" w:hAnsi="Calibri" w:cs="Calibri"/>
          <w:sz w:val="22"/>
          <w:szCs w:val="22"/>
        </w:rPr>
        <w:t>s</w:t>
      </w:r>
      <w:r w:rsidRPr="00E87C34">
        <w:rPr>
          <w:rFonts w:ascii="Calibri" w:hAnsi="Calibri" w:cs="Calibri"/>
          <w:sz w:val="22"/>
          <w:szCs w:val="22"/>
        </w:rPr>
        <w:t>:</w:t>
      </w:r>
    </w:p>
    <w:p w14:paraId="29156CBE" w14:textId="6A03BE14" w:rsidR="00562409" w:rsidRPr="00E87C34" w:rsidRDefault="00562409" w:rsidP="00E87C34">
      <w:pPr>
        <w:pStyle w:val="Heading3"/>
        <w:numPr>
          <w:ilvl w:val="2"/>
          <w:numId w:val="3"/>
        </w:numPr>
        <w:rPr>
          <w:rFonts w:ascii="Calibri" w:hAnsi="Calibri" w:cs="Calibri"/>
          <w:spacing w:val="-3"/>
          <w:sz w:val="22"/>
          <w:szCs w:val="22"/>
          <w:lang w:val="en-US"/>
        </w:rPr>
      </w:pPr>
      <w:r w:rsidRPr="00E87C34">
        <w:rPr>
          <w:rFonts w:ascii="Calibri" w:hAnsi="Calibri" w:cs="Calibri"/>
          <w:spacing w:val="-3"/>
          <w:sz w:val="22"/>
          <w:szCs w:val="22"/>
          <w:lang w:val="en-US"/>
        </w:rPr>
        <w:t xml:space="preserve">giving the Supplier a right to terminate the Sub-contract if the Sub-contractor fails to comply in the performance of the Sub-contract with legal obligations in the fields of environmental, social or labour </w:t>
      </w:r>
      <w:proofErr w:type="gramStart"/>
      <w:r w:rsidRPr="00E87C34">
        <w:rPr>
          <w:rFonts w:ascii="Calibri" w:hAnsi="Calibri" w:cs="Calibri"/>
          <w:spacing w:val="-3"/>
          <w:sz w:val="22"/>
          <w:szCs w:val="22"/>
          <w:lang w:val="en-US"/>
        </w:rPr>
        <w:t>law;</w:t>
      </w:r>
      <w:proofErr w:type="gramEnd"/>
    </w:p>
    <w:p w14:paraId="716028C2" w14:textId="35F98559" w:rsidR="00DD308C" w:rsidRPr="00E87C34" w:rsidRDefault="00DD308C" w:rsidP="00E87C34">
      <w:pPr>
        <w:pStyle w:val="Heading3"/>
        <w:numPr>
          <w:ilvl w:val="2"/>
          <w:numId w:val="3"/>
        </w:numPr>
        <w:rPr>
          <w:rFonts w:ascii="Calibri" w:hAnsi="Calibri" w:cs="Calibri"/>
          <w:spacing w:val="-3"/>
          <w:sz w:val="22"/>
          <w:szCs w:val="22"/>
          <w:lang w:val="en-US"/>
        </w:rPr>
      </w:pPr>
      <w:r w:rsidRPr="00E87C34">
        <w:rPr>
          <w:rFonts w:ascii="Calibri" w:hAnsi="Calibri" w:cs="Calibri"/>
          <w:spacing w:val="-3"/>
          <w:sz w:val="22"/>
          <w:szCs w:val="22"/>
          <w:lang w:val="en-US"/>
        </w:rPr>
        <w:t xml:space="preserve">requiring the Supplier or other party receiving goods or services under the contract to consider and verify invoices under that contract in a timely </w:t>
      </w:r>
      <w:proofErr w:type="gramStart"/>
      <w:r w:rsidRPr="00E87C34">
        <w:rPr>
          <w:rFonts w:ascii="Calibri" w:hAnsi="Calibri" w:cs="Calibri"/>
          <w:spacing w:val="-3"/>
          <w:sz w:val="22"/>
          <w:szCs w:val="22"/>
          <w:lang w:val="en-US"/>
        </w:rPr>
        <w:t>fashion;</w:t>
      </w:r>
      <w:proofErr w:type="gramEnd"/>
    </w:p>
    <w:p w14:paraId="315B2298" w14:textId="778633D7" w:rsidR="00DD308C" w:rsidRPr="00E87C34" w:rsidRDefault="00DD308C" w:rsidP="00E87C34">
      <w:pPr>
        <w:pStyle w:val="Heading3"/>
        <w:numPr>
          <w:ilvl w:val="2"/>
          <w:numId w:val="3"/>
        </w:numPr>
        <w:rPr>
          <w:rFonts w:ascii="Calibri" w:hAnsi="Calibri" w:cs="Calibri"/>
          <w:spacing w:val="-3"/>
          <w:sz w:val="22"/>
          <w:szCs w:val="22"/>
          <w:lang w:val="en-US"/>
        </w:rPr>
      </w:pPr>
      <w:r w:rsidRPr="00E87C34">
        <w:rPr>
          <w:rFonts w:ascii="Calibri" w:hAnsi="Calibri" w:cs="Calibri"/>
          <w:spacing w:val="-3"/>
          <w:sz w:val="22"/>
          <w:szCs w:val="22"/>
          <w:lang w:val="en-US"/>
        </w:rPr>
        <w:t>that if the Supplier or other party fails to consider and verify an invoice in accordance with sub-paragraph (</w:t>
      </w:r>
      <w:r w:rsidR="00636C93" w:rsidRPr="00E87C34">
        <w:rPr>
          <w:rFonts w:ascii="Calibri" w:hAnsi="Calibri" w:cs="Calibri"/>
          <w:spacing w:val="-3"/>
          <w:sz w:val="22"/>
          <w:szCs w:val="22"/>
          <w:lang w:val="en-US"/>
        </w:rPr>
        <w:t>b</w:t>
      </w:r>
      <w:r w:rsidRPr="00E87C34">
        <w:rPr>
          <w:rFonts w:ascii="Calibri" w:hAnsi="Calibri" w:cs="Calibri"/>
          <w:spacing w:val="-3"/>
          <w:sz w:val="22"/>
          <w:szCs w:val="22"/>
          <w:lang w:val="en-US"/>
        </w:rPr>
        <w:t>), the invoice shall be regarded as valid and undisputed for the purpose of sub-paragraph (</w:t>
      </w:r>
      <w:r w:rsidR="00636C93" w:rsidRPr="00E87C34">
        <w:rPr>
          <w:rFonts w:ascii="Calibri" w:hAnsi="Calibri" w:cs="Calibri"/>
          <w:spacing w:val="-3"/>
          <w:sz w:val="22"/>
          <w:szCs w:val="22"/>
          <w:lang w:val="en-US"/>
        </w:rPr>
        <w:t>d</w:t>
      </w:r>
      <w:r w:rsidRPr="00E87C34">
        <w:rPr>
          <w:rFonts w:ascii="Calibri" w:hAnsi="Calibri" w:cs="Calibri"/>
          <w:spacing w:val="-3"/>
          <w:sz w:val="22"/>
          <w:szCs w:val="22"/>
          <w:lang w:val="en-US"/>
        </w:rPr>
        <w:t xml:space="preserve">) after a reasonable time has </w:t>
      </w:r>
      <w:proofErr w:type="gramStart"/>
      <w:r w:rsidRPr="00E87C34">
        <w:rPr>
          <w:rFonts w:ascii="Calibri" w:hAnsi="Calibri" w:cs="Calibri"/>
          <w:spacing w:val="-3"/>
          <w:sz w:val="22"/>
          <w:szCs w:val="22"/>
          <w:lang w:val="en-US"/>
        </w:rPr>
        <w:t>passed</w:t>
      </w:r>
      <w:r w:rsidR="00385112" w:rsidRPr="00E87C34">
        <w:rPr>
          <w:rFonts w:ascii="Calibri" w:hAnsi="Calibri" w:cs="Calibri"/>
          <w:spacing w:val="-3"/>
          <w:sz w:val="22"/>
          <w:szCs w:val="22"/>
          <w:lang w:val="en-US"/>
        </w:rPr>
        <w:t>;</w:t>
      </w:r>
      <w:proofErr w:type="gramEnd"/>
    </w:p>
    <w:p w14:paraId="41060AE7" w14:textId="19165F32" w:rsidR="00B14218" w:rsidRPr="00E87C34" w:rsidRDefault="00A14AF9" w:rsidP="00E87C34">
      <w:pPr>
        <w:pStyle w:val="Heading3"/>
        <w:numPr>
          <w:ilvl w:val="2"/>
          <w:numId w:val="3"/>
        </w:numPr>
        <w:rPr>
          <w:rFonts w:ascii="Calibri" w:hAnsi="Calibri" w:cs="Calibri"/>
          <w:spacing w:val="-3"/>
          <w:sz w:val="22"/>
          <w:szCs w:val="22"/>
          <w:lang w:val="en-US"/>
        </w:rPr>
      </w:pPr>
      <w:r w:rsidRPr="00E87C34">
        <w:rPr>
          <w:rFonts w:ascii="Calibri" w:hAnsi="Calibri" w:cs="Calibri"/>
          <w:spacing w:val="-3"/>
          <w:sz w:val="22"/>
          <w:szCs w:val="22"/>
          <w:lang w:val="en-US"/>
        </w:rPr>
        <w:t>requiring the Supplier</w:t>
      </w:r>
      <w:r w:rsidR="00385112" w:rsidRPr="00E87C34">
        <w:rPr>
          <w:rFonts w:ascii="Calibri" w:hAnsi="Calibri" w:cs="Calibri"/>
          <w:spacing w:val="-3"/>
          <w:sz w:val="22"/>
          <w:szCs w:val="22"/>
          <w:lang w:val="en-US"/>
        </w:rPr>
        <w:t xml:space="preserve"> or other party</w:t>
      </w:r>
      <w:r w:rsidRPr="00E87C34">
        <w:rPr>
          <w:rFonts w:ascii="Calibri" w:hAnsi="Calibri" w:cs="Calibri"/>
          <w:spacing w:val="-3"/>
          <w:sz w:val="22"/>
          <w:szCs w:val="22"/>
          <w:lang w:val="en-US"/>
        </w:rPr>
        <w:t xml:space="preserve"> to pay any undisputed sums which are due from it to the Sub</w:t>
      </w:r>
      <w:r w:rsidRPr="00E87C34">
        <w:rPr>
          <w:rFonts w:ascii="Calibri" w:hAnsi="Calibri" w:cs="Calibri"/>
          <w:spacing w:val="-3"/>
          <w:sz w:val="22"/>
          <w:szCs w:val="22"/>
          <w:lang w:val="en-US"/>
        </w:rPr>
        <w:noBreakHyphen/>
        <w:t>contractor within a specified period not exceeding</w:t>
      </w:r>
      <w:r w:rsidR="00B855D7" w:rsidRPr="00E87C34">
        <w:rPr>
          <w:rFonts w:ascii="Calibri" w:hAnsi="Calibri" w:cs="Calibri"/>
          <w:spacing w:val="-3"/>
          <w:sz w:val="22"/>
          <w:szCs w:val="22"/>
          <w:lang w:val="en-US"/>
        </w:rPr>
        <w:t xml:space="preserve"> thirty</w:t>
      </w:r>
      <w:r w:rsidRPr="00E87C34">
        <w:rPr>
          <w:rFonts w:ascii="Calibri" w:hAnsi="Calibri" w:cs="Calibri"/>
          <w:spacing w:val="-3"/>
          <w:sz w:val="22"/>
          <w:szCs w:val="22"/>
          <w:lang w:val="en-US"/>
        </w:rPr>
        <w:t xml:space="preserve"> </w:t>
      </w:r>
      <w:r w:rsidR="00B855D7" w:rsidRPr="00E87C34">
        <w:rPr>
          <w:rFonts w:ascii="Calibri" w:hAnsi="Calibri" w:cs="Calibri"/>
          <w:spacing w:val="-3"/>
          <w:sz w:val="22"/>
          <w:szCs w:val="22"/>
          <w:lang w:val="en-US"/>
        </w:rPr>
        <w:t>(</w:t>
      </w:r>
      <w:r w:rsidRPr="00E87C34">
        <w:rPr>
          <w:rFonts w:ascii="Calibri" w:hAnsi="Calibri" w:cs="Calibri"/>
          <w:spacing w:val="-3"/>
          <w:sz w:val="22"/>
          <w:szCs w:val="22"/>
          <w:lang w:val="en-US"/>
        </w:rPr>
        <w:t>30</w:t>
      </w:r>
      <w:r w:rsidR="00B855D7" w:rsidRPr="00E87C34">
        <w:rPr>
          <w:rFonts w:ascii="Calibri" w:hAnsi="Calibri" w:cs="Calibri"/>
          <w:spacing w:val="-3"/>
          <w:sz w:val="22"/>
          <w:szCs w:val="22"/>
          <w:lang w:val="en-US"/>
        </w:rPr>
        <w:t>)</w:t>
      </w:r>
      <w:r w:rsidRPr="00E87C34">
        <w:rPr>
          <w:rFonts w:ascii="Calibri" w:hAnsi="Calibri" w:cs="Calibri"/>
          <w:spacing w:val="-3"/>
          <w:sz w:val="22"/>
          <w:szCs w:val="22"/>
          <w:lang w:val="en-US"/>
        </w:rPr>
        <w:t xml:space="preserve"> days </w:t>
      </w:r>
      <w:r w:rsidR="00385112" w:rsidRPr="00E87C34">
        <w:rPr>
          <w:rFonts w:ascii="Calibri" w:hAnsi="Calibri" w:cs="Calibri"/>
          <w:spacing w:val="-3"/>
          <w:sz w:val="22"/>
          <w:szCs w:val="22"/>
          <w:lang w:val="en-US"/>
        </w:rPr>
        <w:t>of verifying that the i</w:t>
      </w:r>
      <w:r w:rsidR="00317417" w:rsidRPr="00E87C34">
        <w:rPr>
          <w:rFonts w:ascii="Calibri" w:hAnsi="Calibri" w:cs="Calibri"/>
          <w:spacing w:val="-3"/>
          <w:sz w:val="22"/>
          <w:szCs w:val="22"/>
          <w:lang w:val="en-US"/>
        </w:rPr>
        <w:t xml:space="preserve">nvoice is valid and </w:t>
      </w:r>
      <w:proofErr w:type="gramStart"/>
      <w:r w:rsidR="00317417" w:rsidRPr="00E87C34">
        <w:rPr>
          <w:rFonts w:ascii="Calibri" w:hAnsi="Calibri" w:cs="Calibri"/>
          <w:spacing w:val="-3"/>
          <w:sz w:val="22"/>
          <w:szCs w:val="22"/>
          <w:lang w:val="en-US"/>
        </w:rPr>
        <w:t>undisputed;</w:t>
      </w:r>
      <w:proofErr w:type="gramEnd"/>
      <w:r w:rsidRPr="00E87C34">
        <w:rPr>
          <w:rFonts w:ascii="Calibri" w:hAnsi="Calibri" w:cs="Calibri"/>
          <w:spacing w:val="-3"/>
          <w:sz w:val="22"/>
          <w:szCs w:val="22"/>
          <w:lang w:val="en-US"/>
        </w:rPr>
        <w:t xml:space="preserve"> </w:t>
      </w:r>
    </w:p>
    <w:p w14:paraId="0BA1C6DF" w14:textId="2A4818C1" w:rsidR="000673F0" w:rsidRPr="00E87C34" w:rsidRDefault="00385112" w:rsidP="00E87C34">
      <w:pPr>
        <w:pStyle w:val="Heading3"/>
        <w:numPr>
          <w:ilvl w:val="2"/>
          <w:numId w:val="3"/>
        </w:numPr>
        <w:rPr>
          <w:rFonts w:ascii="Calibri" w:hAnsi="Calibri" w:cs="Calibri"/>
          <w:spacing w:val="-3"/>
          <w:sz w:val="22"/>
          <w:szCs w:val="22"/>
          <w:lang w:val="en-US"/>
        </w:rPr>
      </w:pPr>
      <w:r w:rsidRPr="00E87C34">
        <w:rPr>
          <w:rFonts w:ascii="Calibri" w:hAnsi="Calibri" w:cs="Calibri"/>
          <w:spacing w:val="-3"/>
          <w:sz w:val="22"/>
          <w:szCs w:val="22"/>
          <w:lang w:val="en-US"/>
        </w:rPr>
        <w:t xml:space="preserve">giving </w:t>
      </w:r>
      <w:r w:rsidR="00A14AF9" w:rsidRPr="00E87C34">
        <w:rPr>
          <w:rFonts w:ascii="Calibri" w:hAnsi="Calibri" w:cs="Calibri"/>
          <w:spacing w:val="-3"/>
          <w:sz w:val="22"/>
          <w:szCs w:val="22"/>
          <w:lang w:val="en-US"/>
        </w:rPr>
        <w:t xml:space="preserve">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a right </w:t>
      </w:r>
      <w:r w:rsidR="00A14AF9" w:rsidRPr="00E87C34">
        <w:rPr>
          <w:rFonts w:ascii="Calibri" w:hAnsi="Calibri" w:cs="Calibri"/>
          <w:spacing w:val="-3"/>
          <w:sz w:val="22"/>
          <w:szCs w:val="22"/>
          <w:lang w:val="en-US"/>
        </w:rPr>
        <w:t>to publish the Supplier’s compliance with its obligation to pay undisputed invoices within the specified payment period</w:t>
      </w:r>
      <w:r w:rsidR="000673F0" w:rsidRPr="00E87C34">
        <w:rPr>
          <w:rFonts w:ascii="Calibri" w:hAnsi="Calibri" w:cs="Calibri"/>
          <w:spacing w:val="-3"/>
          <w:sz w:val="22"/>
          <w:szCs w:val="22"/>
          <w:lang w:val="en-US"/>
        </w:rPr>
        <w:t>; and</w:t>
      </w:r>
    </w:p>
    <w:p w14:paraId="1FDD0FDE" w14:textId="460A7AAE" w:rsidR="00B14218" w:rsidRPr="00E87C34" w:rsidRDefault="000673F0" w:rsidP="00E87C34">
      <w:pPr>
        <w:pStyle w:val="Heading3"/>
        <w:numPr>
          <w:ilvl w:val="2"/>
          <w:numId w:val="3"/>
        </w:numPr>
        <w:rPr>
          <w:rFonts w:ascii="Calibri" w:hAnsi="Calibri" w:cs="Calibri"/>
          <w:spacing w:val="-3"/>
          <w:sz w:val="22"/>
          <w:szCs w:val="22"/>
          <w:lang w:val="en-US"/>
        </w:rPr>
      </w:pPr>
      <w:r w:rsidRPr="00E87C34">
        <w:rPr>
          <w:rFonts w:ascii="Calibri" w:hAnsi="Calibri" w:cs="Calibri"/>
          <w:spacing w:val="-3"/>
          <w:sz w:val="22"/>
          <w:szCs w:val="22"/>
          <w:lang w:val="en-US"/>
        </w:rPr>
        <w:t xml:space="preserve">requiring the Sub-contractor to include a clause to the same effect as this </w:t>
      </w:r>
      <w:r w:rsidR="0061640F" w:rsidRPr="00E87C34">
        <w:rPr>
          <w:rFonts w:ascii="Calibri" w:hAnsi="Calibri" w:cs="Calibri"/>
          <w:spacing w:val="-3"/>
          <w:sz w:val="22"/>
          <w:szCs w:val="22"/>
          <w:lang w:val="en-US"/>
        </w:rPr>
        <w:t>C</w:t>
      </w:r>
      <w:r w:rsidRPr="00E87C34">
        <w:rPr>
          <w:rFonts w:ascii="Calibri" w:hAnsi="Calibri" w:cs="Calibri"/>
          <w:spacing w:val="-3"/>
          <w:sz w:val="22"/>
          <w:szCs w:val="22"/>
          <w:lang w:val="en-US"/>
        </w:rPr>
        <w:t>lause 15.1</w:t>
      </w:r>
      <w:r w:rsidR="00C968B1" w:rsidRPr="00E87C34">
        <w:rPr>
          <w:rFonts w:ascii="Calibri" w:hAnsi="Calibri" w:cs="Calibri"/>
          <w:spacing w:val="-3"/>
          <w:sz w:val="22"/>
          <w:szCs w:val="22"/>
          <w:lang w:val="en-US"/>
        </w:rPr>
        <w:t>4</w:t>
      </w:r>
      <w:r w:rsidRPr="00E87C34">
        <w:rPr>
          <w:rFonts w:ascii="Calibri" w:hAnsi="Calibri" w:cs="Calibri"/>
          <w:spacing w:val="-3"/>
          <w:sz w:val="22"/>
          <w:szCs w:val="22"/>
          <w:lang w:val="en-US"/>
        </w:rPr>
        <w:t xml:space="preserve"> in any contracts it </w:t>
      </w:r>
      <w:proofErr w:type="gramStart"/>
      <w:r w:rsidRPr="00E87C34">
        <w:rPr>
          <w:rFonts w:ascii="Calibri" w:hAnsi="Calibri" w:cs="Calibri"/>
          <w:spacing w:val="-3"/>
          <w:sz w:val="22"/>
          <w:szCs w:val="22"/>
          <w:lang w:val="en-US"/>
        </w:rPr>
        <w:t>enters into</w:t>
      </w:r>
      <w:proofErr w:type="gramEnd"/>
      <w:r w:rsidRPr="00E87C34">
        <w:rPr>
          <w:rFonts w:ascii="Calibri" w:hAnsi="Calibri" w:cs="Calibri"/>
          <w:spacing w:val="-3"/>
          <w:sz w:val="22"/>
          <w:szCs w:val="22"/>
          <w:lang w:val="en-US"/>
        </w:rPr>
        <w:t xml:space="preserve"> wholly or substantially for the purpose of performing or contributing to the performance of the whole or any part of this </w:t>
      </w:r>
      <w:r w:rsidR="001D7FB4">
        <w:rPr>
          <w:rFonts w:ascii="Calibri" w:hAnsi="Calibri" w:cs="Calibri"/>
          <w:spacing w:val="-3"/>
          <w:sz w:val="22"/>
          <w:szCs w:val="22"/>
          <w:lang w:val="en-US"/>
        </w:rPr>
        <w:t>Contract</w:t>
      </w:r>
      <w:r w:rsidR="00A14AF9" w:rsidRPr="00E87C34">
        <w:rPr>
          <w:rFonts w:ascii="Calibri" w:hAnsi="Calibri" w:cs="Calibri"/>
          <w:spacing w:val="-3"/>
          <w:sz w:val="22"/>
          <w:szCs w:val="22"/>
          <w:lang w:val="en-US"/>
        </w:rPr>
        <w:t>.</w:t>
      </w:r>
    </w:p>
    <w:p w14:paraId="7EB68A37"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The Supplier shall:</w:t>
      </w:r>
    </w:p>
    <w:p w14:paraId="3BE166A1" w14:textId="55F276AE" w:rsidR="00B14218" w:rsidRPr="00E87C34" w:rsidRDefault="00A14AF9" w:rsidP="00E87C34">
      <w:pPr>
        <w:pStyle w:val="Heading3"/>
        <w:numPr>
          <w:ilvl w:val="2"/>
          <w:numId w:val="3"/>
        </w:numPr>
        <w:rPr>
          <w:rFonts w:ascii="Calibri" w:hAnsi="Calibri" w:cs="Calibri"/>
          <w:spacing w:val="-3"/>
          <w:sz w:val="22"/>
          <w:szCs w:val="22"/>
          <w:lang w:val="en-US"/>
        </w:rPr>
      </w:pPr>
      <w:r w:rsidRPr="00E87C34">
        <w:rPr>
          <w:rFonts w:ascii="Calibri" w:hAnsi="Calibri" w:cs="Calibri"/>
          <w:spacing w:val="-3"/>
          <w:sz w:val="22"/>
          <w:szCs w:val="22"/>
          <w:lang w:val="en-US"/>
        </w:rPr>
        <w:t>pay any undisputed sums which are due from it to a Sub</w:t>
      </w:r>
      <w:r w:rsidRPr="00E87C34">
        <w:rPr>
          <w:rFonts w:ascii="Calibri" w:hAnsi="Calibri" w:cs="Calibri"/>
          <w:spacing w:val="-3"/>
          <w:sz w:val="22"/>
          <w:szCs w:val="22"/>
          <w:lang w:val="en-US"/>
        </w:rPr>
        <w:noBreakHyphen/>
        <w:t xml:space="preserve">contractor within </w:t>
      </w:r>
      <w:r w:rsidR="00B855D7" w:rsidRPr="00E87C34">
        <w:rPr>
          <w:rFonts w:ascii="Calibri" w:hAnsi="Calibri" w:cs="Calibri"/>
          <w:spacing w:val="-3"/>
          <w:sz w:val="22"/>
          <w:szCs w:val="22"/>
          <w:lang w:val="en-US"/>
        </w:rPr>
        <w:t>thirty (</w:t>
      </w:r>
      <w:r w:rsidRPr="00E87C34">
        <w:rPr>
          <w:rFonts w:ascii="Calibri" w:hAnsi="Calibri" w:cs="Calibri"/>
          <w:spacing w:val="-3"/>
          <w:sz w:val="22"/>
          <w:szCs w:val="22"/>
          <w:lang w:val="en-US"/>
        </w:rPr>
        <w:t>30</w:t>
      </w:r>
      <w:r w:rsidR="00B855D7" w:rsidRPr="00E87C34">
        <w:rPr>
          <w:rFonts w:ascii="Calibri" w:hAnsi="Calibri" w:cs="Calibri"/>
          <w:spacing w:val="-3"/>
          <w:sz w:val="22"/>
          <w:szCs w:val="22"/>
          <w:lang w:val="en-US"/>
        </w:rPr>
        <w:t>)</w:t>
      </w:r>
      <w:r w:rsidRPr="00E87C34">
        <w:rPr>
          <w:rFonts w:ascii="Calibri" w:hAnsi="Calibri" w:cs="Calibri"/>
          <w:spacing w:val="-3"/>
          <w:sz w:val="22"/>
          <w:szCs w:val="22"/>
          <w:lang w:val="en-US"/>
        </w:rPr>
        <w:t xml:space="preserve"> days </w:t>
      </w:r>
      <w:r w:rsidR="00385112" w:rsidRPr="00E87C34">
        <w:rPr>
          <w:rFonts w:ascii="Calibri" w:hAnsi="Calibri" w:cs="Calibri"/>
          <w:spacing w:val="-3"/>
          <w:sz w:val="22"/>
          <w:szCs w:val="22"/>
          <w:lang w:val="en-US"/>
        </w:rPr>
        <w:t xml:space="preserve">of verifying that the invoice is valid and </w:t>
      </w:r>
      <w:proofErr w:type="gramStart"/>
      <w:r w:rsidR="00385112" w:rsidRPr="00E87C34">
        <w:rPr>
          <w:rFonts w:ascii="Calibri" w:hAnsi="Calibri" w:cs="Calibri"/>
          <w:spacing w:val="-3"/>
          <w:sz w:val="22"/>
          <w:szCs w:val="22"/>
          <w:lang w:val="en-US"/>
        </w:rPr>
        <w:t>undisputed</w:t>
      </w:r>
      <w:r w:rsidRPr="00E87C34">
        <w:rPr>
          <w:rFonts w:ascii="Calibri" w:hAnsi="Calibri" w:cs="Calibri"/>
          <w:spacing w:val="-3"/>
          <w:sz w:val="22"/>
          <w:szCs w:val="22"/>
          <w:lang w:val="en-US"/>
        </w:rPr>
        <w:t>;</w:t>
      </w:r>
      <w:proofErr w:type="gramEnd"/>
    </w:p>
    <w:p w14:paraId="512AF1B3" w14:textId="1E9E4B6C" w:rsidR="00B14218" w:rsidRPr="00E87C34" w:rsidRDefault="00A14AF9" w:rsidP="00E87C34">
      <w:pPr>
        <w:pStyle w:val="Heading3"/>
        <w:numPr>
          <w:ilvl w:val="2"/>
          <w:numId w:val="3"/>
        </w:numPr>
        <w:rPr>
          <w:rFonts w:ascii="Calibri" w:hAnsi="Calibri" w:cs="Calibri"/>
          <w:spacing w:val="-3"/>
          <w:sz w:val="22"/>
          <w:szCs w:val="22"/>
          <w:lang w:val="en-US"/>
        </w:rPr>
      </w:pPr>
      <w:r w:rsidRPr="00E87C34">
        <w:rPr>
          <w:rFonts w:ascii="Calibri" w:hAnsi="Calibri" w:cs="Calibri"/>
          <w:spacing w:val="-3"/>
          <w:sz w:val="22"/>
          <w:szCs w:val="22"/>
          <w:lang w:val="en-US"/>
        </w:rPr>
        <w:t>include within the Balanced Scorecard Report produced by it pursuant to Schedule 2.2 (</w:t>
      </w:r>
      <w:r w:rsidRPr="00E87C34">
        <w:rPr>
          <w:rFonts w:ascii="Calibri" w:hAnsi="Calibri" w:cs="Calibri"/>
          <w:i/>
          <w:spacing w:val="-3"/>
          <w:sz w:val="22"/>
          <w:szCs w:val="22"/>
          <w:lang w:val="en-US"/>
        </w:rPr>
        <w:t>Performance Levels</w:t>
      </w:r>
      <w:r w:rsidRPr="00E87C34">
        <w:rPr>
          <w:rFonts w:ascii="Calibri" w:hAnsi="Calibri" w:cs="Calibri"/>
          <w:spacing w:val="-3"/>
          <w:sz w:val="22"/>
          <w:szCs w:val="22"/>
          <w:lang w:val="en-US"/>
        </w:rPr>
        <w:t>) a summary of its compliance with Clause 15.1</w:t>
      </w:r>
      <w:r w:rsidR="00C968B1" w:rsidRPr="00E87C34">
        <w:rPr>
          <w:rFonts w:ascii="Calibri" w:hAnsi="Calibri" w:cs="Calibri"/>
          <w:spacing w:val="-3"/>
          <w:sz w:val="22"/>
          <w:szCs w:val="22"/>
          <w:lang w:val="en-US"/>
        </w:rPr>
        <w:t>5</w:t>
      </w:r>
      <w:r w:rsidR="00A61192" w:rsidRPr="00E87C34">
        <w:rPr>
          <w:rFonts w:ascii="Calibri" w:hAnsi="Calibri" w:cs="Calibri"/>
          <w:spacing w:val="-3"/>
          <w:sz w:val="22"/>
          <w:szCs w:val="22"/>
          <w:lang w:val="en-US"/>
        </w:rPr>
        <w:t>(a)</w:t>
      </w:r>
      <w:r w:rsidRPr="00E87C34">
        <w:rPr>
          <w:rFonts w:ascii="Calibri" w:hAnsi="Calibri" w:cs="Calibri"/>
          <w:spacing w:val="-3"/>
          <w:sz w:val="22"/>
          <w:szCs w:val="22"/>
          <w:lang w:val="en-US"/>
        </w:rPr>
        <w:t>, such data to be certified each Quarter by a director of the Supplier as being accurate and not misleading.</w:t>
      </w:r>
    </w:p>
    <w:p w14:paraId="3000CB0E" w14:textId="3030EFCA" w:rsidR="00317417" w:rsidRPr="00E87C34" w:rsidRDefault="0061640F"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Without prejudice to C</w:t>
      </w:r>
      <w:r w:rsidR="00317417" w:rsidRPr="00E87C34">
        <w:rPr>
          <w:rFonts w:ascii="Calibri" w:hAnsi="Calibri" w:cs="Calibri"/>
          <w:sz w:val="22"/>
          <w:szCs w:val="22"/>
        </w:rPr>
        <w:t>lause 15.15(a), the Supplier shall:</w:t>
      </w:r>
    </w:p>
    <w:p w14:paraId="09BC5646" w14:textId="31D0BD74" w:rsidR="00317417" w:rsidRPr="00E87C34" w:rsidRDefault="00317417" w:rsidP="00E87C34">
      <w:pPr>
        <w:pStyle w:val="Heading2"/>
        <w:widowControl/>
        <w:numPr>
          <w:ilvl w:val="2"/>
          <w:numId w:val="5"/>
        </w:numPr>
        <w:rPr>
          <w:rFonts w:ascii="Calibri" w:hAnsi="Calibri" w:cs="Calibri"/>
          <w:sz w:val="22"/>
          <w:szCs w:val="22"/>
        </w:rPr>
      </w:pPr>
      <w:r w:rsidRPr="00E87C34">
        <w:rPr>
          <w:rFonts w:ascii="Calibri" w:hAnsi="Calibri" w:cs="Calibri"/>
          <w:sz w:val="22"/>
          <w:szCs w:val="22"/>
        </w:rPr>
        <w:t>pay any sums which are due from it to any Sub-contractor or Unconnected Sub-contractor pursuant to any invoice (or other notice of an amount for payment) on the earlier of:</w:t>
      </w:r>
    </w:p>
    <w:p w14:paraId="194664A5" w14:textId="157AFA04" w:rsidR="00317417" w:rsidRPr="00E87C34" w:rsidRDefault="00317417" w:rsidP="00E87C34">
      <w:pPr>
        <w:pStyle w:val="Heading2"/>
        <w:widowControl/>
        <w:numPr>
          <w:ilvl w:val="3"/>
          <w:numId w:val="5"/>
        </w:numPr>
        <w:rPr>
          <w:rFonts w:ascii="Calibri" w:hAnsi="Calibri" w:cs="Calibri"/>
          <w:sz w:val="22"/>
          <w:szCs w:val="22"/>
        </w:rPr>
      </w:pPr>
      <w:r w:rsidRPr="00E87C34">
        <w:rPr>
          <w:rFonts w:ascii="Calibri" w:hAnsi="Calibri" w:cs="Calibri"/>
          <w:sz w:val="22"/>
          <w:szCs w:val="22"/>
        </w:rPr>
        <w:t>the date set out for payment in the relevant Sub-contract or Unconnected Sub-contract; or</w:t>
      </w:r>
    </w:p>
    <w:p w14:paraId="3C8FBDAC" w14:textId="647A9E98" w:rsidR="00317417" w:rsidRPr="00E87C34" w:rsidRDefault="00317417" w:rsidP="00E87C34">
      <w:pPr>
        <w:pStyle w:val="Heading2"/>
        <w:widowControl/>
        <w:numPr>
          <w:ilvl w:val="3"/>
          <w:numId w:val="5"/>
        </w:numPr>
        <w:rPr>
          <w:rFonts w:ascii="Calibri" w:hAnsi="Calibri" w:cs="Calibri"/>
          <w:sz w:val="22"/>
          <w:szCs w:val="22"/>
        </w:rPr>
      </w:pPr>
      <w:r w:rsidRPr="00E87C34">
        <w:rPr>
          <w:rFonts w:ascii="Calibri" w:hAnsi="Calibri" w:cs="Calibri"/>
          <w:sz w:val="22"/>
          <w:szCs w:val="22"/>
        </w:rPr>
        <w:t>the date that falls</w:t>
      </w:r>
      <w:r w:rsidR="00B855D7" w:rsidRPr="00E87C34">
        <w:rPr>
          <w:rFonts w:ascii="Calibri" w:hAnsi="Calibri" w:cs="Calibri"/>
          <w:sz w:val="22"/>
          <w:szCs w:val="22"/>
        </w:rPr>
        <w:t xml:space="preserve"> sixty</w:t>
      </w:r>
      <w:r w:rsidRPr="00E87C34">
        <w:rPr>
          <w:rFonts w:ascii="Calibri" w:hAnsi="Calibri" w:cs="Calibri"/>
          <w:sz w:val="22"/>
          <w:szCs w:val="22"/>
        </w:rPr>
        <w:t xml:space="preserve"> </w:t>
      </w:r>
      <w:r w:rsidR="00B855D7" w:rsidRPr="00E87C34">
        <w:rPr>
          <w:rFonts w:ascii="Calibri" w:hAnsi="Calibri" w:cs="Calibri"/>
          <w:sz w:val="22"/>
          <w:szCs w:val="22"/>
        </w:rPr>
        <w:t>(</w:t>
      </w:r>
      <w:r w:rsidRPr="00E87C34">
        <w:rPr>
          <w:rFonts w:ascii="Calibri" w:hAnsi="Calibri" w:cs="Calibri"/>
          <w:sz w:val="22"/>
          <w:szCs w:val="22"/>
        </w:rPr>
        <w:t>60</w:t>
      </w:r>
      <w:r w:rsidR="00B855D7" w:rsidRPr="00E87C34">
        <w:rPr>
          <w:rFonts w:ascii="Calibri" w:hAnsi="Calibri" w:cs="Calibri"/>
          <w:sz w:val="22"/>
          <w:szCs w:val="22"/>
        </w:rPr>
        <w:t>)</w:t>
      </w:r>
      <w:r w:rsidRPr="00E87C34">
        <w:rPr>
          <w:rFonts w:ascii="Calibri" w:hAnsi="Calibri" w:cs="Calibri"/>
          <w:sz w:val="22"/>
          <w:szCs w:val="22"/>
        </w:rPr>
        <w:t xml:space="preserve"> days after the day on which the Supplier receives an invoice (or otherwise has notice of an amount for payment); and</w:t>
      </w:r>
    </w:p>
    <w:p w14:paraId="716C3E02" w14:textId="5B5C6252" w:rsidR="00317417" w:rsidRPr="00E87C34" w:rsidRDefault="00317417" w:rsidP="00E87C34">
      <w:pPr>
        <w:pStyle w:val="Heading2"/>
        <w:widowControl/>
        <w:numPr>
          <w:ilvl w:val="2"/>
          <w:numId w:val="5"/>
        </w:numPr>
        <w:rPr>
          <w:rFonts w:ascii="Calibri" w:hAnsi="Calibri" w:cs="Calibri"/>
          <w:sz w:val="22"/>
          <w:szCs w:val="22"/>
        </w:rPr>
      </w:pPr>
      <w:r w:rsidRPr="00E87C34">
        <w:rPr>
          <w:rFonts w:ascii="Calibri" w:hAnsi="Calibri" w:cs="Calibri"/>
          <w:sz w:val="22"/>
          <w:szCs w:val="22"/>
        </w:rPr>
        <w:t xml:space="preserve">include within the Balanced Scorecard Report produced by it pursuant to Schedule 2.2 (Performance Levels) a summary of its compliance with Clause 15.16(a), such data to </w:t>
      </w:r>
      <w:r w:rsidRPr="00E87C34">
        <w:rPr>
          <w:rFonts w:ascii="Calibri" w:hAnsi="Calibri" w:cs="Calibri"/>
          <w:sz w:val="22"/>
          <w:szCs w:val="22"/>
        </w:rPr>
        <w:lastRenderedPageBreak/>
        <w:t>be certified every six months by a director of the Supplier as being accurate and not misleading.</w:t>
      </w:r>
    </w:p>
    <w:p w14:paraId="6093BA5A" w14:textId="7CADF2BA" w:rsidR="00317417" w:rsidRPr="00E87C34" w:rsidRDefault="00317417"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If any Balanced Scorecard Report shows that in either of the last two six month periods the Supplier failed to pay 95% or above of all Sub-contractor or Unconnected Sub-contractor invoices (or other notice of an amount for payment) within</w:t>
      </w:r>
      <w:r w:rsidR="00B855D7" w:rsidRPr="00E87C34">
        <w:rPr>
          <w:rFonts w:ascii="Calibri" w:hAnsi="Calibri" w:cs="Calibri"/>
          <w:sz w:val="22"/>
          <w:szCs w:val="22"/>
        </w:rPr>
        <w:t xml:space="preserve"> sixty (</w:t>
      </w:r>
      <w:r w:rsidRPr="00E87C34">
        <w:rPr>
          <w:rFonts w:ascii="Calibri" w:hAnsi="Calibri" w:cs="Calibri"/>
          <w:sz w:val="22"/>
          <w:szCs w:val="22"/>
        </w:rPr>
        <w:t>60</w:t>
      </w:r>
      <w:r w:rsidR="00B855D7" w:rsidRPr="00E87C34">
        <w:rPr>
          <w:rFonts w:ascii="Calibri" w:hAnsi="Calibri" w:cs="Calibri"/>
          <w:sz w:val="22"/>
          <w:szCs w:val="22"/>
        </w:rPr>
        <w:t>)</w:t>
      </w:r>
      <w:r w:rsidRPr="00E87C34">
        <w:rPr>
          <w:rFonts w:ascii="Calibri" w:hAnsi="Calibri" w:cs="Calibri"/>
          <w:sz w:val="22"/>
          <w:szCs w:val="22"/>
        </w:rPr>
        <w:t xml:space="preserve"> days of receipt, the Supplier shall upload</w:t>
      </w:r>
      <w:r w:rsidR="004C4897">
        <w:rPr>
          <w:rFonts w:ascii="Calibri" w:hAnsi="Calibri" w:cs="Calibri"/>
          <w:sz w:val="22"/>
          <w:szCs w:val="22"/>
        </w:rPr>
        <w:t xml:space="preserve"> to the Virtual Library within </w:t>
      </w:r>
      <w:r w:rsidRPr="004C4897">
        <w:rPr>
          <w:rFonts w:ascii="Calibri" w:hAnsi="Calibri" w:cs="Calibri"/>
          <w:sz w:val="22"/>
          <w:szCs w:val="22"/>
        </w:rPr>
        <w:t>15</w:t>
      </w:r>
      <w:r w:rsidRPr="00E87C34">
        <w:rPr>
          <w:rFonts w:ascii="Calibri" w:hAnsi="Calibri" w:cs="Calibri"/>
          <w:sz w:val="22"/>
          <w:szCs w:val="22"/>
        </w:rPr>
        <w:t xml:space="preserve"> Working Days of submission of the latest Balanced Scorecard Report an action plan (the “Action Plan”) for improvement. The Action Plan shall include, but not be limited to, the following:</w:t>
      </w:r>
    </w:p>
    <w:p w14:paraId="1E60F0A1" w14:textId="068476C4" w:rsidR="00317417" w:rsidRPr="00E87C34" w:rsidRDefault="00317417" w:rsidP="00E87C34">
      <w:pPr>
        <w:pStyle w:val="Heading2"/>
        <w:keepNext/>
        <w:widowControl/>
        <w:numPr>
          <w:ilvl w:val="2"/>
          <w:numId w:val="5"/>
        </w:numPr>
        <w:rPr>
          <w:rFonts w:ascii="Calibri" w:hAnsi="Calibri" w:cs="Calibri"/>
          <w:sz w:val="22"/>
          <w:szCs w:val="22"/>
        </w:rPr>
      </w:pPr>
      <w:r w:rsidRPr="00E87C34">
        <w:rPr>
          <w:rFonts w:ascii="Calibri" w:hAnsi="Calibri" w:cs="Calibri"/>
          <w:sz w:val="22"/>
          <w:szCs w:val="22"/>
        </w:rPr>
        <w:t>identification of the primary causes of failure to pay 95% or above of all Sub-contractor or Unconnected Sub-</w:t>
      </w:r>
      <w:r w:rsidR="0061640F" w:rsidRPr="00E87C34">
        <w:rPr>
          <w:rFonts w:ascii="Calibri" w:hAnsi="Calibri" w:cs="Calibri"/>
          <w:sz w:val="22"/>
          <w:szCs w:val="22"/>
        </w:rPr>
        <w:t>contractor</w:t>
      </w:r>
      <w:r w:rsidRPr="00E87C34">
        <w:rPr>
          <w:rFonts w:ascii="Calibri" w:hAnsi="Calibri" w:cs="Calibri"/>
          <w:sz w:val="22"/>
          <w:szCs w:val="22"/>
        </w:rPr>
        <w:t xml:space="preserve"> invoices (or other notice of an amount for payment) within </w:t>
      </w:r>
      <w:r w:rsidR="00B855D7" w:rsidRPr="00E87C34">
        <w:rPr>
          <w:rFonts w:ascii="Calibri" w:hAnsi="Calibri" w:cs="Calibri"/>
          <w:sz w:val="22"/>
          <w:szCs w:val="22"/>
        </w:rPr>
        <w:t>sixty (</w:t>
      </w:r>
      <w:r w:rsidRPr="00E87C34">
        <w:rPr>
          <w:rFonts w:ascii="Calibri" w:hAnsi="Calibri" w:cs="Calibri"/>
          <w:sz w:val="22"/>
          <w:szCs w:val="22"/>
        </w:rPr>
        <w:t>60</w:t>
      </w:r>
      <w:r w:rsidR="00B855D7" w:rsidRPr="00E87C34">
        <w:rPr>
          <w:rFonts w:ascii="Calibri" w:hAnsi="Calibri" w:cs="Calibri"/>
          <w:sz w:val="22"/>
          <w:szCs w:val="22"/>
        </w:rPr>
        <w:t>)</w:t>
      </w:r>
      <w:r w:rsidRPr="00E87C34">
        <w:rPr>
          <w:rFonts w:ascii="Calibri" w:hAnsi="Calibri" w:cs="Calibri"/>
          <w:sz w:val="22"/>
          <w:szCs w:val="22"/>
        </w:rPr>
        <w:t xml:space="preserve"> days of receipt;</w:t>
      </w:r>
    </w:p>
    <w:p w14:paraId="07FC137A" w14:textId="577BB268" w:rsidR="00317417" w:rsidRPr="00E87C34" w:rsidRDefault="00317417" w:rsidP="00E87C34">
      <w:pPr>
        <w:pStyle w:val="Heading2"/>
        <w:keepNext/>
        <w:widowControl/>
        <w:numPr>
          <w:ilvl w:val="2"/>
          <w:numId w:val="5"/>
        </w:numPr>
        <w:rPr>
          <w:rFonts w:ascii="Calibri" w:hAnsi="Calibri" w:cs="Calibri"/>
          <w:sz w:val="22"/>
          <w:szCs w:val="22"/>
        </w:rPr>
      </w:pPr>
      <w:r w:rsidRPr="00E87C34">
        <w:rPr>
          <w:rFonts w:ascii="Calibri" w:hAnsi="Calibri" w:cs="Calibri"/>
          <w:sz w:val="22"/>
          <w:szCs w:val="22"/>
        </w:rPr>
        <w:t>actions to address each of the causes set out in sub-paragraph (a); and</w:t>
      </w:r>
    </w:p>
    <w:p w14:paraId="6C83F1A1" w14:textId="0F449AA4" w:rsidR="00317417" w:rsidRPr="00E87C34" w:rsidRDefault="00317417" w:rsidP="00E87C34">
      <w:pPr>
        <w:pStyle w:val="Heading2"/>
        <w:keepNext/>
        <w:widowControl/>
        <w:numPr>
          <w:ilvl w:val="2"/>
          <w:numId w:val="5"/>
        </w:numPr>
        <w:rPr>
          <w:rFonts w:ascii="Calibri" w:hAnsi="Calibri" w:cs="Calibri"/>
          <w:sz w:val="22"/>
          <w:szCs w:val="22"/>
        </w:rPr>
      </w:pPr>
      <w:r w:rsidRPr="00E87C34">
        <w:rPr>
          <w:rFonts w:ascii="Calibri" w:hAnsi="Calibri" w:cs="Calibri"/>
          <w:sz w:val="22"/>
          <w:szCs w:val="22"/>
        </w:rPr>
        <w:t>mechanism for and commitment to regular reporting on progress to the Supplier’s Board.</w:t>
      </w:r>
    </w:p>
    <w:p w14:paraId="1CD9A42D" w14:textId="28A143DF" w:rsidR="00317417" w:rsidRPr="00E87C34" w:rsidRDefault="00317417"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The Action Plan shall be certificated by a director of the Supplier and the Action Plan or a summary of the Action Plan published on</w:t>
      </w:r>
      <w:r w:rsidR="004C4897">
        <w:rPr>
          <w:rFonts w:ascii="Calibri" w:hAnsi="Calibri" w:cs="Calibri"/>
          <w:sz w:val="22"/>
          <w:szCs w:val="22"/>
        </w:rPr>
        <w:t xml:space="preserve"> the Supplier’s website within 10</w:t>
      </w:r>
      <w:r w:rsidRPr="00E87C34">
        <w:rPr>
          <w:rFonts w:ascii="Calibri" w:hAnsi="Calibri" w:cs="Calibri"/>
          <w:sz w:val="22"/>
          <w:szCs w:val="22"/>
        </w:rPr>
        <w:t xml:space="preserve"> Working Days of the date on which the Action Plan is uploaded to the Virtual Library.  </w:t>
      </w:r>
    </w:p>
    <w:p w14:paraId="647C2165" w14:textId="06B163D6" w:rsidR="00317417" w:rsidRPr="00E87C34" w:rsidRDefault="00317417"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Where the Supplier fails to pay any sums due to any Sub-contractor or Unconnected Sub-contractor in accordance with the terms set out in the relevant Sub-contract or Unconnected Sub-contract, the Action Plan shall include details of the steps the Supplier will take to address this. </w:t>
      </w:r>
    </w:p>
    <w:p w14:paraId="091A11BC" w14:textId="7E9EA5F3" w:rsidR="00317417" w:rsidRPr="00E87C34" w:rsidRDefault="00317417" w:rsidP="00E87C34">
      <w:pPr>
        <w:pStyle w:val="Heading2"/>
        <w:keepNext/>
        <w:widowControl/>
        <w:numPr>
          <w:ilvl w:val="1"/>
          <w:numId w:val="5"/>
        </w:numPr>
        <w:rPr>
          <w:rFonts w:ascii="Calibri" w:eastAsia="Calibri" w:hAnsi="Calibri" w:cs="Calibri"/>
          <w:i/>
          <w:color w:val="FF0000"/>
          <w:sz w:val="22"/>
          <w:szCs w:val="22"/>
          <w:lang w:eastAsia="en-GB"/>
        </w:rPr>
      </w:pPr>
      <w:r w:rsidRPr="00E87C34">
        <w:rPr>
          <w:rFonts w:ascii="Calibri" w:hAnsi="Calibri" w:cs="Calibri"/>
          <w:sz w:val="22"/>
          <w:szCs w:val="22"/>
        </w:rPr>
        <w:t xml:space="preserve">The Supplier shall comply with the Action Plan or any similar action plan connected to the payment of Sub-contractors or Unconnected Sub-contractors which is required to be submitted to the </w:t>
      </w:r>
      <w:r w:rsidR="00CB1ADF">
        <w:rPr>
          <w:rFonts w:ascii="Calibri" w:hAnsi="Calibri" w:cs="Calibri"/>
          <w:sz w:val="22"/>
          <w:szCs w:val="22"/>
        </w:rPr>
        <w:t>Buyer</w:t>
      </w:r>
      <w:r w:rsidRPr="00E87C34">
        <w:rPr>
          <w:rFonts w:ascii="Calibri" w:hAnsi="Calibri" w:cs="Calibri"/>
          <w:sz w:val="22"/>
          <w:szCs w:val="22"/>
        </w:rPr>
        <w:t xml:space="preserve"> as part of the procurement process and such action plan shall be included as part of the Supplier’s Solution (to the extent it is not already included).</w:t>
      </w:r>
      <w:r w:rsidRPr="00E87C34">
        <w:rPr>
          <w:rFonts w:ascii="Calibri" w:eastAsia="Calibri" w:hAnsi="Calibri" w:cs="Calibri"/>
          <w:i/>
          <w:color w:val="FF0000"/>
          <w:sz w:val="22"/>
          <w:szCs w:val="22"/>
          <w:lang w:eastAsia="en-GB"/>
        </w:rPr>
        <w:t xml:space="preserve"> </w:t>
      </w:r>
    </w:p>
    <w:p w14:paraId="7787373E" w14:textId="469B536A" w:rsidR="00B14218" w:rsidRPr="00E87C34" w:rsidRDefault="00A14AF9" w:rsidP="00E87C34">
      <w:pPr>
        <w:pStyle w:val="Heading2"/>
        <w:widowControl/>
        <w:numPr>
          <w:ilvl w:val="1"/>
          <w:numId w:val="5"/>
        </w:numPr>
        <w:rPr>
          <w:rFonts w:ascii="Calibri" w:hAnsi="Calibri" w:cs="Calibri"/>
          <w:spacing w:val="-3"/>
          <w:sz w:val="22"/>
          <w:szCs w:val="22"/>
          <w:lang w:val="en-US"/>
        </w:rPr>
      </w:pPr>
      <w:r w:rsidRPr="00E87C34">
        <w:rPr>
          <w:rFonts w:ascii="Calibri" w:hAnsi="Calibri" w:cs="Calibri"/>
          <w:spacing w:val="-3"/>
          <w:sz w:val="22"/>
          <w:szCs w:val="22"/>
          <w:lang w:val="en-US"/>
        </w:rPr>
        <w:t>Notwithstanding any provision of Clauses 2</w:t>
      </w:r>
      <w:r w:rsidR="008C497A" w:rsidRPr="00E87C34">
        <w:rPr>
          <w:rFonts w:ascii="Calibri" w:hAnsi="Calibri" w:cs="Calibri"/>
          <w:spacing w:val="-3"/>
          <w:sz w:val="22"/>
          <w:szCs w:val="22"/>
          <w:lang w:val="en-US"/>
        </w:rPr>
        <w:t>1</w:t>
      </w:r>
      <w:r w:rsidRPr="00E87C34">
        <w:rPr>
          <w:rFonts w:ascii="Calibri" w:hAnsi="Calibri" w:cs="Calibri"/>
          <w:spacing w:val="-3"/>
          <w:sz w:val="22"/>
          <w:szCs w:val="22"/>
          <w:lang w:val="en-US"/>
        </w:rPr>
        <w:t> (</w:t>
      </w:r>
      <w:r w:rsidRPr="00E87C34">
        <w:rPr>
          <w:rFonts w:ascii="Calibri" w:hAnsi="Calibri" w:cs="Calibri"/>
          <w:i/>
          <w:spacing w:val="-3"/>
          <w:sz w:val="22"/>
          <w:szCs w:val="22"/>
          <w:lang w:val="en-US"/>
        </w:rPr>
        <w:t>Confidentiality</w:t>
      </w:r>
      <w:r w:rsidRPr="00E87C34">
        <w:rPr>
          <w:rFonts w:ascii="Calibri" w:hAnsi="Calibri" w:cs="Calibri"/>
          <w:spacing w:val="-3"/>
          <w:sz w:val="22"/>
          <w:szCs w:val="22"/>
          <w:lang w:val="en-US"/>
        </w:rPr>
        <w:t>) and 24 (</w:t>
      </w:r>
      <w:r w:rsidRPr="00E87C34">
        <w:rPr>
          <w:rFonts w:ascii="Calibri" w:hAnsi="Calibri" w:cs="Calibri"/>
          <w:i/>
          <w:spacing w:val="-3"/>
          <w:sz w:val="22"/>
          <w:szCs w:val="22"/>
          <w:lang w:val="en-US"/>
        </w:rPr>
        <w:t>Publicity and Branding</w:t>
      </w:r>
      <w:r w:rsidRPr="00E87C34">
        <w:rPr>
          <w:rFonts w:ascii="Calibri" w:hAnsi="Calibri" w:cs="Calibri"/>
          <w:spacing w:val="-3"/>
          <w:sz w:val="22"/>
          <w:szCs w:val="22"/>
          <w:lang w:val="en-US"/>
        </w:rPr>
        <w:t xml:space="preserve">), if the Supplier notifies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(whether in a Balanced Scorecard Report or otherwise) that the Supplier has failed to pay a Sub</w:t>
      </w:r>
      <w:r w:rsidRPr="00E87C34">
        <w:rPr>
          <w:rFonts w:ascii="Calibri" w:hAnsi="Calibri" w:cs="Calibri"/>
          <w:spacing w:val="-3"/>
          <w:sz w:val="22"/>
          <w:szCs w:val="22"/>
          <w:lang w:val="en-US"/>
        </w:rPr>
        <w:noBreakHyphen/>
        <w:t xml:space="preserve">contractor’s undisputed invoice within </w:t>
      </w:r>
      <w:r w:rsidR="00B855D7" w:rsidRPr="00E87C34">
        <w:rPr>
          <w:rFonts w:ascii="Calibri" w:hAnsi="Calibri" w:cs="Calibri"/>
          <w:spacing w:val="-3"/>
          <w:sz w:val="22"/>
          <w:szCs w:val="22"/>
          <w:lang w:val="en-US"/>
        </w:rPr>
        <w:t>thirty (</w:t>
      </w:r>
      <w:r w:rsidRPr="00E87C34">
        <w:rPr>
          <w:rFonts w:ascii="Calibri" w:hAnsi="Calibri" w:cs="Calibri"/>
          <w:spacing w:val="-3"/>
          <w:sz w:val="22"/>
          <w:szCs w:val="22"/>
          <w:lang w:val="en-US"/>
        </w:rPr>
        <w:t>30</w:t>
      </w:r>
      <w:r w:rsidR="00B855D7" w:rsidRPr="00E87C34">
        <w:rPr>
          <w:rFonts w:ascii="Calibri" w:hAnsi="Calibri" w:cs="Calibri"/>
          <w:spacing w:val="-3"/>
          <w:sz w:val="22"/>
          <w:szCs w:val="22"/>
          <w:lang w:val="en-US"/>
        </w:rPr>
        <w:t>)</w:t>
      </w:r>
      <w:r w:rsidRPr="00E87C34">
        <w:rPr>
          <w:rFonts w:ascii="Calibri" w:hAnsi="Calibri" w:cs="Calibri"/>
          <w:spacing w:val="-3"/>
          <w:sz w:val="22"/>
          <w:szCs w:val="22"/>
          <w:lang w:val="en-US"/>
        </w:rPr>
        <w:t> days of receipt</w:t>
      </w:r>
      <w:r w:rsidR="002B5D8E" w:rsidRPr="00E87C34">
        <w:rPr>
          <w:rFonts w:ascii="Calibri" w:hAnsi="Calibri" w:cs="Calibri"/>
          <w:spacing w:val="-3"/>
          <w:sz w:val="22"/>
          <w:szCs w:val="22"/>
          <w:lang w:val="en-US"/>
        </w:rPr>
        <w:t xml:space="preserve"> </w:t>
      </w:r>
      <w:r w:rsidR="002B5D8E" w:rsidRPr="00E87C34">
        <w:rPr>
          <w:rFonts w:ascii="Calibri" w:hAnsi="Calibri" w:cs="Calibri"/>
          <w:spacing w:val="-3"/>
          <w:sz w:val="22"/>
          <w:szCs w:val="22"/>
        </w:rPr>
        <w:t>or that it has failed to pay 95% or above of its Sub-Contractors or Unconnected Sub-contractors within</w:t>
      </w:r>
      <w:r w:rsidR="00B855D7" w:rsidRPr="00E87C34">
        <w:rPr>
          <w:rFonts w:ascii="Calibri" w:hAnsi="Calibri" w:cs="Calibri"/>
          <w:spacing w:val="-3"/>
          <w:sz w:val="22"/>
          <w:szCs w:val="22"/>
        </w:rPr>
        <w:t xml:space="preserve"> sixty (</w:t>
      </w:r>
      <w:r w:rsidR="002B5D8E" w:rsidRPr="00E87C34">
        <w:rPr>
          <w:rFonts w:ascii="Calibri" w:hAnsi="Calibri" w:cs="Calibri"/>
          <w:spacing w:val="-3"/>
          <w:sz w:val="22"/>
          <w:szCs w:val="22"/>
        </w:rPr>
        <w:t>60</w:t>
      </w:r>
      <w:r w:rsidR="00B855D7" w:rsidRPr="00E87C34">
        <w:rPr>
          <w:rFonts w:ascii="Calibri" w:hAnsi="Calibri" w:cs="Calibri"/>
          <w:spacing w:val="-3"/>
          <w:sz w:val="22"/>
          <w:szCs w:val="22"/>
        </w:rPr>
        <w:t>)</w:t>
      </w:r>
      <w:r w:rsidR="002B5D8E" w:rsidRPr="00E87C34">
        <w:rPr>
          <w:rFonts w:ascii="Calibri" w:hAnsi="Calibri" w:cs="Calibri"/>
          <w:spacing w:val="-3"/>
          <w:sz w:val="22"/>
          <w:szCs w:val="22"/>
        </w:rPr>
        <w:t xml:space="preserve"> days after the day on which the Supplier receives an invoice or otherwise has notice of an amount for payment</w:t>
      </w:r>
      <w:r w:rsidRPr="00E87C34">
        <w:rPr>
          <w:rFonts w:ascii="Calibri" w:hAnsi="Calibri" w:cs="Calibri"/>
          <w:spacing w:val="-3"/>
          <w:sz w:val="22"/>
          <w:szCs w:val="22"/>
          <w:lang w:val="en-US"/>
        </w:rPr>
        <w:t xml:space="preserve">, or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otherwise discovers the same,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shall be entitled to publish the details of the late or non-payment (including on government websites and in the press).</w:t>
      </w:r>
    </w:p>
    <w:p w14:paraId="195F2FD9"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Termination of Sub</w:t>
      </w:r>
      <w:r w:rsidRPr="00E87C34">
        <w:rPr>
          <w:rFonts w:ascii="Calibri" w:hAnsi="Calibri" w:cs="Calibri"/>
          <w:b/>
          <w:spacing w:val="-3"/>
          <w:sz w:val="22"/>
          <w:szCs w:val="22"/>
          <w:lang w:val="en-US"/>
        </w:rPr>
        <w:noBreakHyphen/>
        <w:t>contracts</w:t>
      </w:r>
    </w:p>
    <w:p w14:paraId="73BB6814" w14:textId="3F5A99C6"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may require the Supplier to terminate:</w:t>
      </w:r>
    </w:p>
    <w:p w14:paraId="7794B5B5" w14:textId="77777777" w:rsidR="00B14218" w:rsidRPr="00E87C34" w:rsidRDefault="00A14AF9" w:rsidP="00E87C34">
      <w:pPr>
        <w:pStyle w:val="Heading3"/>
        <w:keepNext/>
        <w:widowControl/>
        <w:numPr>
          <w:ilvl w:val="2"/>
          <w:numId w:val="3"/>
        </w:numPr>
        <w:rPr>
          <w:rFonts w:ascii="Calibri" w:hAnsi="Calibri" w:cs="Calibri"/>
          <w:sz w:val="22"/>
          <w:szCs w:val="22"/>
        </w:rPr>
      </w:pPr>
      <w:r w:rsidRPr="00E87C34">
        <w:rPr>
          <w:rFonts w:ascii="Calibri" w:hAnsi="Calibri" w:cs="Calibri"/>
          <w:sz w:val="22"/>
          <w:szCs w:val="22"/>
        </w:rPr>
        <w:t>a Sub</w:t>
      </w:r>
      <w:r w:rsidRPr="00E87C34">
        <w:rPr>
          <w:rFonts w:ascii="Calibri" w:hAnsi="Calibri" w:cs="Calibri"/>
          <w:sz w:val="22"/>
          <w:szCs w:val="22"/>
        </w:rPr>
        <w:noBreakHyphen/>
        <w:t>contract where:</w:t>
      </w:r>
    </w:p>
    <w:p w14:paraId="1F0BD711" w14:textId="5BB0B0C4" w:rsidR="00B14218" w:rsidRPr="00E87C34" w:rsidRDefault="00A14AF9" w:rsidP="00E87C34">
      <w:pPr>
        <w:pStyle w:val="Heading4"/>
        <w:numPr>
          <w:ilvl w:val="3"/>
          <w:numId w:val="3"/>
        </w:numPr>
        <w:rPr>
          <w:rFonts w:ascii="Calibri" w:hAnsi="Calibri" w:cs="Calibri"/>
          <w:spacing w:val="-3"/>
          <w:sz w:val="22"/>
          <w:szCs w:val="22"/>
          <w:lang w:val="en-US"/>
        </w:rPr>
      </w:pPr>
      <w:r w:rsidRPr="00E87C34">
        <w:rPr>
          <w:rFonts w:ascii="Calibri" w:hAnsi="Calibri" w:cs="Calibri"/>
          <w:spacing w:val="-3"/>
          <w:sz w:val="22"/>
          <w:szCs w:val="22"/>
          <w:lang w:val="en-US"/>
        </w:rPr>
        <w:t>the acts or omissions of the relevant Sub</w:t>
      </w:r>
      <w:r w:rsidRPr="00E87C34">
        <w:rPr>
          <w:rFonts w:ascii="Calibri" w:hAnsi="Calibri" w:cs="Calibri"/>
          <w:spacing w:val="-3"/>
          <w:sz w:val="22"/>
          <w:szCs w:val="22"/>
          <w:lang w:val="en-US"/>
        </w:rPr>
        <w:noBreakHyphen/>
        <w:t xml:space="preserve">contractor have caused or materially contributed to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's right of termination pursuant to Clause 33.1(b) (</w:t>
      </w:r>
      <w:r w:rsidRPr="00E87C34">
        <w:rPr>
          <w:rFonts w:ascii="Calibri" w:hAnsi="Calibri" w:cs="Calibri"/>
          <w:i/>
          <w:spacing w:val="-3"/>
          <w:sz w:val="22"/>
          <w:szCs w:val="22"/>
          <w:lang w:val="en-US"/>
        </w:rPr>
        <w:t xml:space="preserve">Termination by the </w:t>
      </w:r>
      <w:r w:rsidR="00CB1ADF">
        <w:rPr>
          <w:rFonts w:ascii="Calibri" w:hAnsi="Calibri" w:cs="Calibri"/>
          <w:i/>
          <w:spacing w:val="-3"/>
          <w:sz w:val="22"/>
          <w:szCs w:val="22"/>
          <w:lang w:val="en-US"/>
        </w:rPr>
        <w:t>Buyer</w:t>
      </w:r>
      <w:proofErr w:type="gramStart"/>
      <w:r w:rsidRPr="00E87C34">
        <w:rPr>
          <w:rFonts w:ascii="Calibri" w:hAnsi="Calibri" w:cs="Calibri"/>
          <w:spacing w:val="-3"/>
          <w:sz w:val="22"/>
          <w:szCs w:val="22"/>
          <w:lang w:val="en-US"/>
        </w:rPr>
        <w:t>);</w:t>
      </w:r>
      <w:proofErr w:type="gramEnd"/>
      <w:r w:rsidRPr="00E87C34">
        <w:rPr>
          <w:rFonts w:ascii="Calibri" w:hAnsi="Calibri" w:cs="Calibri"/>
          <w:spacing w:val="-3"/>
          <w:sz w:val="22"/>
          <w:szCs w:val="22"/>
          <w:lang w:val="en-US"/>
        </w:rPr>
        <w:t xml:space="preserve"> </w:t>
      </w:r>
    </w:p>
    <w:p w14:paraId="3ACF5A05" w14:textId="10A6398B" w:rsidR="00221F61" w:rsidRPr="00E87C34" w:rsidRDefault="00A14AF9" w:rsidP="00E87C34">
      <w:pPr>
        <w:pStyle w:val="Heading4"/>
        <w:numPr>
          <w:ilvl w:val="3"/>
          <w:numId w:val="3"/>
        </w:numPr>
        <w:rPr>
          <w:rFonts w:ascii="Calibri" w:hAnsi="Calibri" w:cs="Calibri"/>
          <w:spacing w:val="-3"/>
          <w:sz w:val="22"/>
          <w:szCs w:val="22"/>
          <w:lang w:val="en-US"/>
        </w:rPr>
      </w:pPr>
      <w:r w:rsidRPr="00E87C34">
        <w:rPr>
          <w:rFonts w:ascii="Calibri" w:hAnsi="Calibri" w:cs="Calibri"/>
          <w:sz w:val="22"/>
          <w:szCs w:val="22"/>
          <w:lang w:val="en-US"/>
        </w:rPr>
        <w:lastRenderedPageBreak/>
        <w:t xml:space="preserve">the </w:t>
      </w:r>
      <w:r w:rsidRPr="00E87C34">
        <w:rPr>
          <w:rFonts w:ascii="Calibri" w:hAnsi="Calibri" w:cs="Calibri"/>
          <w:spacing w:val="-3"/>
          <w:sz w:val="22"/>
          <w:szCs w:val="22"/>
          <w:lang w:val="en-US"/>
        </w:rPr>
        <w:t>relevant Sub</w:t>
      </w:r>
      <w:r w:rsidRPr="00E87C34">
        <w:rPr>
          <w:rFonts w:ascii="Calibri" w:hAnsi="Calibri" w:cs="Calibri"/>
          <w:spacing w:val="-3"/>
          <w:sz w:val="22"/>
          <w:szCs w:val="22"/>
          <w:lang w:val="en-US"/>
        </w:rPr>
        <w:noBreakHyphen/>
        <w:t xml:space="preserve">contractor or any of its Affiliates have embarrassed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or otherwise brought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into disrepute by engaging in any act or omission which is reasonably likely to diminish the trust that the public places in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regardless of whether or not such act or omission is related to the Sub</w:t>
      </w:r>
      <w:r w:rsidRPr="00E87C34">
        <w:rPr>
          <w:rFonts w:ascii="Calibri" w:hAnsi="Calibri" w:cs="Calibri"/>
          <w:spacing w:val="-3"/>
          <w:sz w:val="22"/>
          <w:szCs w:val="22"/>
          <w:lang w:val="en-US"/>
        </w:rPr>
        <w:noBreakHyphen/>
        <w:t xml:space="preserve">contractor’s obligations in relation to the Services or </w:t>
      </w:r>
      <w:proofErr w:type="gramStart"/>
      <w:r w:rsidRPr="00E87C34">
        <w:rPr>
          <w:rFonts w:ascii="Calibri" w:hAnsi="Calibri" w:cs="Calibri"/>
          <w:spacing w:val="-3"/>
          <w:sz w:val="22"/>
          <w:szCs w:val="22"/>
          <w:lang w:val="en-US"/>
        </w:rPr>
        <w:t>otherwise;</w:t>
      </w:r>
      <w:proofErr w:type="gramEnd"/>
      <w:r w:rsidRPr="00E87C34">
        <w:rPr>
          <w:rFonts w:ascii="Calibri" w:hAnsi="Calibri" w:cs="Calibri"/>
          <w:spacing w:val="-3"/>
          <w:sz w:val="22"/>
          <w:szCs w:val="22"/>
          <w:lang w:val="en-US"/>
        </w:rPr>
        <w:t xml:space="preserve"> </w:t>
      </w:r>
    </w:p>
    <w:p w14:paraId="244679D3" w14:textId="3831618C" w:rsidR="00B14218" w:rsidRPr="00E87C34" w:rsidRDefault="00221F61" w:rsidP="00E87C34">
      <w:pPr>
        <w:pStyle w:val="Heading4"/>
        <w:numPr>
          <w:ilvl w:val="3"/>
          <w:numId w:val="3"/>
        </w:numPr>
        <w:rPr>
          <w:rFonts w:ascii="Calibri" w:hAnsi="Calibri" w:cs="Calibri"/>
          <w:spacing w:val="-3"/>
          <w:sz w:val="22"/>
          <w:szCs w:val="22"/>
          <w:lang w:val="en-US"/>
        </w:rPr>
      </w:pPr>
      <w:r w:rsidRPr="00E87C34">
        <w:rPr>
          <w:rFonts w:ascii="Calibri" w:hAnsi="Calibri" w:cs="Calibri"/>
          <w:sz w:val="22"/>
          <w:szCs w:val="22"/>
          <w:lang w:val="en-US"/>
        </w:rPr>
        <w:t xml:space="preserve">the relevant Sub-contractor </w:t>
      </w:r>
      <w:r w:rsidR="00E12E7F" w:rsidRPr="00E87C34">
        <w:rPr>
          <w:rFonts w:ascii="Calibri" w:hAnsi="Calibri" w:cs="Calibri"/>
          <w:sz w:val="22"/>
          <w:szCs w:val="22"/>
          <w:lang w:val="en-US"/>
        </w:rPr>
        <w:t>has failed</w:t>
      </w:r>
      <w:r w:rsidRPr="00E87C34">
        <w:rPr>
          <w:rFonts w:ascii="Calibri" w:hAnsi="Calibri" w:cs="Calibri"/>
          <w:sz w:val="22"/>
          <w:szCs w:val="22"/>
          <w:lang w:val="en-US"/>
        </w:rPr>
        <w:t xml:space="preserve"> to comply in the performance of its Sub-contract with legal obligations in the fields of environmental, </w:t>
      </w:r>
      <w:proofErr w:type="gramStart"/>
      <w:r w:rsidRPr="00E87C34">
        <w:rPr>
          <w:rFonts w:ascii="Calibri" w:hAnsi="Calibri" w:cs="Calibri"/>
          <w:sz w:val="22"/>
          <w:szCs w:val="22"/>
          <w:lang w:val="en-US"/>
        </w:rPr>
        <w:t>social</w:t>
      </w:r>
      <w:proofErr w:type="gramEnd"/>
      <w:r w:rsidRPr="00E87C34">
        <w:rPr>
          <w:rFonts w:ascii="Calibri" w:hAnsi="Calibri" w:cs="Calibri"/>
          <w:sz w:val="22"/>
          <w:szCs w:val="22"/>
          <w:lang w:val="en-US"/>
        </w:rPr>
        <w:t xml:space="preserve"> or labour law; </w:t>
      </w:r>
      <w:r w:rsidR="00A14AF9" w:rsidRPr="00E87C34">
        <w:rPr>
          <w:rFonts w:ascii="Calibri" w:hAnsi="Calibri" w:cs="Calibri"/>
          <w:spacing w:val="-3"/>
          <w:sz w:val="22"/>
          <w:szCs w:val="22"/>
          <w:lang w:val="en-US"/>
        </w:rPr>
        <w:t>and</w:t>
      </w:r>
      <w:r w:rsidR="003776B9" w:rsidRPr="00E87C34">
        <w:rPr>
          <w:rFonts w:ascii="Calibri" w:hAnsi="Calibri" w:cs="Calibri"/>
          <w:spacing w:val="-3"/>
          <w:sz w:val="22"/>
          <w:szCs w:val="22"/>
          <w:lang w:val="en-US"/>
        </w:rPr>
        <w:t>/or</w:t>
      </w:r>
    </w:p>
    <w:p w14:paraId="30F67ADA" w14:textId="4283484F" w:rsidR="00FB0F5F" w:rsidRPr="00E87C34" w:rsidRDefault="003776B9" w:rsidP="00E87C34">
      <w:pPr>
        <w:pStyle w:val="Body4"/>
        <w:numPr>
          <w:ilvl w:val="3"/>
          <w:numId w:val="3"/>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has found grounds for exclusion of the Sub-contractor in accordance with </w:t>
      </w:r>
      <w:r w:rsidR="0061640F" w:rsidRPr="00E87C34">
        <w:rPr>
          <w:rFonts w:ascii="Calibri" w:hAnsi="Calibri" w:cs="Calibri"/>
          <w:sz w:val="22"/>
          <w:szCs w:val="22"/>
        </w:rPr>
        <w:t>C</w:t>
      </w:r>
      <w:r w:rsidRPr="00E87C34">
        <w:rPr>
          <w:rFonts w:ascii="Calibri" w:hAnsi="Calibri" w:cs="Calibri"/>
          <w:sz w:val="22"/>
          <w:szCs w:val="22"/>
        </w:rPr>
        <w:t>lause 15.</w:t>
      </w:r>
      <w:r w:rsidR="001F67C5" w:rsidRPr="00E87C34">
        <w:rPr>
          <w:rFonts w:ascii="Calibri" w:hAnsi="Calibri" w:cs="Calibri"/>
          <w:sz w:val="22"/>
          <w:szCs w:val="22"/>
        </w:rPr>
        <w:t>27</w:t>
      </w:r>
      <w:r w:rsidRPr="00E87C34">
        <w:rPr>
          <w:rFonts w:ascii="Calibri" w:hAnsi="Calibri" w:cs="Calibri"/>
          <w:sz w:val="22"/>
          <w:szCs w:val="22"/>
        </w:rPr>
        <w:t>; and</w:t>
      </w:r>
    </w:p>
    <w:p w14:paraId="3EBC548A" w14:textId="77777777" w:rsidR="00B14218" w:rsidRPr="00E87C34" w:rsidRDefault="00A14AF9" w:rsidP="00E87C34">
      <w:pPr>
        <w:pStyle w:val="Heading3"/>
        <w:keepNext/>
        <w:widowControl/>
        <w:numPr>
          <w:ilvl w:val="2"/>
          <w:numId w:val="3"/>
        </w:numPr>
        <w:rPr>
          <w:rFonts w:ascii="Calibri" w:hAnsi="Calibri" w:cs="Calibri"/>
          <w:sz w:val="22"/>
          <w:szCs w:val="22"/>
        </w:rPr>
      </w:pPr>
      <w:r w:rsidRPr="00E87C34">
        <w:rPr>
          <w:rFonts w:ascii="Calibri" w:hAnsi="Calibri" w:cs="Calibri"/>
          <w:sz w:val="22"/>
          <w:szCs w:val="22"/>
        </w:rPr>
        <w:t>a Key Sub</w:t>
      </w:r>
      <w:r w:rsidRPr="00E87C34">
        <w:rPr>
          <w:rFonts w:ascii="Calibri" w:hAnsi="Calibri" w:cs="Calibri"/>
          <w:sz w:val="22"/>
          <w:szCs w:val="22"/>
        </w:rPr>
        <w:noBreakHyphen/>
        <w:t>contract where there is a Change of Control of the relevant Key Sub</w:t>
      </w:r>
      <w:r w:rsidRPr="00E87C34">
        <w:rPr>
          <w:rFonts w:ascii="Calibri" w:hAnsi="Calibri" w:cs="Calibri"/>
          <w:sz w:val="22"/>
          <w:szCs w:val="22"/>
        </w:rPr>
        <w:noBreakHyphen/>
        <w:t>contractor, unless:</w:t>
      </w:r>
    </w:p>
    <w:p w14:paraId="5A041782" w14:textId="7B580D96" w:rsidR="00B14218" w:rsidRPr="00E87C34" w:rsidRDefault="00A14AF9" w:rsidP="00E87C34">
      <w:pPr>
        <w:pStyle w:val="Heading4"/>
        <w:numPr>
          <w:ilvl w:val="3"/>
          <w:numId w:val="3"/>
        </w:numPr>
        <w:rPr>
          <w:rFonts w:ascii="Calibri" w:hAnsi="Calibri" w:cs="Calibri"/>
          <w:spacing w:val="-3"/>
          <w:sz w:val="22"/>
          <w:szCs w:val="22"/>
          <w:lang w:val="en-US"/>
        </w:rPr>
      </w:pPr>
      <w:r w:rsidRPr="00E87C34">
        <w:rPr>
          <w:rFonts w:ascii="Calibri" w:hAnsi="Calibri" w:cs="Calibri"/>
          <w:spacing w:val="-3"/>
          <w:sz w:val="22"/>
          <w:szCs w:val="22"/>
          <w:lang w:val="en-US"/>
        </w:rPr>
        <w:t xml:space="preserve">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has given its prior written consent to the </w:t>
      </w:r>
      <w:proofErr w:type="gramStart"/>
      <w:r w:rsidRPr="00E87C34">
        <w:rPr>
          <w:rFonts w:ascii="Calibri" w:hAnsi="Calibri" w:cs="Calibri"/>
          <w:spacing w:val="-3"/>
          <w:sz w:val="22"/>
          <w:szCs w:val="22"/>
          <w:lang w:val="en-US"/>
        </w:rPr>
        <w:t>particular Change</w:t>
      </w:r>
      <w:proofErr w:type="gramEnd"/>
      <w:r w:rsidRPr="00E87C34">
        <w:rPr>
          <w:rFonts w:ascii="Calibri" w:hAnsi="Calibri" w:cs="Calibri"/>
          <w:spacing w:val="-3"/>
          <w:sz w:val="22"/>
          <w:szCs w:val="22"/>
          <w:lang w:val="en-US"/>
        </w:rPr>
        <w:t xml:space="preserve"> of Control, which subsequently takes place as proposed; or</w:t>
      </w:r>
    </w:p>
    <w:p w14:paraId="6A06CD36" w14:textId="058C4A3F" w:rsidR="00B14218" w:rsidRPr="00E87C34" w:rsidRDefault="00A14AF9" w:rsidP="00E87C34">
      <w:pPr>
        <w:pStyle w:val="Heading4"/>
        <w:numPr>
          <w:ilvl w:val="3"/>
          <w:numId w:val="3"/>
        </w:numPr>
        <w:rPr>
          <w:rFonts w:ascii="Calibri" w:hAnsi="Calibri" w:cs="Calibri"/>
          <w:spacing w:val="-3"/>
          <w:sz w:val="22"/>
          <w:szCs w:val="22"/>
          <w:lang w:val="en-US"/>
        </w:rPr>
      </w:pPr>
      <w:r w:rsidRPr="00E87C34">
        <w:rPr>
          <w:rFonts w:ascii="Calibri" w:hAnsi="Calibri" w:cs="Calibri"/>
          <w:spacing w:val="-3"/>
          <w:sz w:val="22"/>
          <w:szCs w:val="22"/>
          <w:lang w:val="en-US"/>
        </w:rPr>
        <w:t xml:space="preserve">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has not served its notice of objection within 6 months of the later of the date the Change of Control took place or the date on which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was given notice of the Change of Control.</w:t>
      </w:r>
    </w:p>
    <w:p w14:paraId="21FB7B8B"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Competitive Terms</w:t>
      </w:r>
    </w:p>
    <w:p w14:paraId="47BF3EB0" w14:textId="4E75BCAB"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If the </w:t>
      </w:r>
      <w:r w:rsidR="00CB1ADF">
        <w:rPr>
          <w:rFonts w:ascii="Calibri" w:hAnsi="Calibri" w:cs="Calibri"/>
          <w:sz w:val="22"/>
          <w:szCs w:val="22"/>
        </w:rPr>
        <w:t>Buyer</w:t>
      </w:r>
      <w:r w:rsidRPr="00E87C34">
        <w:rPr>
          <w:rFonts w:ascii="Calibri" w:hAnsi="Calibri" w:cs="Calibri"/>
          <w:sz w:val="22"/>
          <w:szCs w:val="22"/>
        </w:rPr>
        <w:t xml:space="preserve"> is able to obtain from any Sub</w:t>
      </w:r>
      <w:r w:rsidRPr="00E87C34">
        <w:rPr>
          <w:rFonts w:ascii="Calibri" w:hAnsi="Calibri" w:cs="Calibri"/>
          <w:sz w:val="22"/>
          <w:szCs w:val="22"/>
        </w:rPr>
        <w:noBreakHyphen/>
        <w:t xml:space="preserve">contractor or any other third party (on a like-for-like basis) more favourable commercial terms with respect to the supply of any goods, software or services used by the Supplier or the Supplier Personnel in the supply of the Services, then the </w:t>
      </w:r>
      <w:r w:rsidR="00CB1ADF">
        <w:rPr>
          <w:rFonts w:ascii="Calibri" w:hAnsi="Calibri" w:cs="Calibri"/>
          <w:sz w:val="22"/>
          <w:szCs w:val="22"/>
        </w:rPr>
        <w:t>Buyer</w:t>
      </w:r>
      <w:r w:rsidRPr="00E87C34">
        <w:rPr>
          <w:rFonts w:ascii="Calibri" w:hAnsi="Calibri" w:cs="Calibri"/>
          <w:sz w:val="22"/>
          <w:szCs w:val="22"/>
        </w:rPr>
        <w:t xml:space="preserve"> may:</w:t>
      </w:r>
    </w:p>
    <w:p w14:paraId="0ED4D2D0" w14:textId="7A696880" w:rsidR="00B14218" w:rsidRPr="00E87C34" w:rsidRDefault="00A14AF9" w:rsidP="00E87C34">
      <w:pPr>
        <w:pStyle w:val="Heading3"/>
        <w:numPr>
          <w:ilvl w:val="2"/>
          <w:numId w:val="3"/>
        </w:numPr>
        <w:rPr>
          <w:rFonts w:ascii="Calibri" w:hAnsi="Calibri" w:cs="Calibri"/>
          <w:spacing w:val="-3"/>
          <w:sz w:val="22"/>
          <w:szCs w:val="22"/>
          <w:lang w:val="en-US"/>
        </w:rPr>
      </w:pPr>
      <w:r w:rsidRPr="00E87C34">
        <w:rPr>
          <w:rFonts w:ascii="Calibri" w:hAnsi="Calibri" w:cs="Calibri"/>
          <w:spacing w:val="-3"/>
          <w:sz w:val="22"/>
          <w:szCs w:val="22"/>
          <w:lang w:val="en-US"/>
        </w:rPr>
        <w:t xml:space="preserve">require the Supplier to replace its existing commercial terms with that person with the more favourable commercial terms obtained by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in respect of the relevant item; or </w:t>
      </w:r>
    </w:p>
    <w:p w14:paraId="15A8261E" w14:textId="70CEF2D5" w:rsidR="00B14218" w:rsidRPr="00E87C34" w:rsidRDefault="00A14AF9" w:rsidP="00E87C34">
      <w:pPr>
        <w:pStyle w:val="Heading3"/>
        <w:numPr>
          <w:ilvl w:val="2"/>
          <w:numId w:val="3"/>
        </w:numPr>
        <w:rPr>
          <w:rFonts w:ascii="Calibri" w:hAnsi="Calibri" w:cs="Calibri"/>
          <w:spacing w:val="-3"/>
          <w:sz w:val="22"/>
          <w:szCs w:val="22"/>
          <w:lang w:val="en-US"/>
        </w:rPr>
      </w:pPr>
      <w:r w:rsidRPr="00E87C34">
        <w:rPr>
          <w:rFonts w:ascii="Calibri" w:hAnsi="Calibri" w:cs="Calibri"/>
          <w:spacing w:val="-3"/>
          <w:sz w:val="22"/>
          <w:szCs w:val="22"/>
          <w:lang w:val="en-US"/>
        </w:rPr>
        <w:t>enter into a direct agreement with that Sub</w:t>
      </w:r>
      <w:r w:rsidRPr="00E87C34">
        <w:rPr>
          <w:rFonts w:ascii="Calibri" w:hAnsi="Calibri" w:cs="Calibri"/>
          <w:spacing w:val="-3"/>
          <w:sz w:val="22"/>
          <w:szCs w:val="22"/>
          <w:lang w:val="en-US"/>
        </w:rPr>
        <w:noBreakHyphen/>
        <w:t xml:space="preserve">contractor or third </w:t>
      </w:r>
      <w:r w:rsidRPr="00E87C34">
        <w:rPr>
          <w:rFonts w:ascii="Calibri" w:hAnsi="Calibri" w:cs="Calibri"/>
          <w:sz w:val="22"/>
          <w:szCs w:val="22"/>
        </w:rPr>
        <w:t>party</w:t>
      </w:r>
      <w:r w:rsidRPr="00E87C34">
        <w:rPr>
          <w:rFonts w:ascii="Calibri" w:hAnsi="Calibri" w:cs="Calibri"/>
          <w:spacing w:val="-3"/>
          <w:sz w:val="22"/>
          <w:szCs w:val="22"/>
          <w:lang w:val="en-US"/>
        </w:rPr>
        <w:t xml:space="preserve"> in respect of the relevant item.</w:t>
      </w:r>
    </w:p>
    <w:p w14:paraId="6ECB1B59" w14:textId="3FFB4E62" w:rsidR="00B14218" w:rsidRPr="00E87C34" w:rsidRDefault="00A14AF9" w:rsidP="00E87C34">
      <w:pPr>
        <w:pStyle w:val="Heading2"/>
        <w:numPr>
          <w:ilvl w:val="1"/>
          <w:numId w:val="5"/>
        </w:numPr>
        <w:tabs>
          <w:tab w:val="left" w:pos="5103"/>
        </w:tabs>
        <w:rPr>
          <w:rFonts w:ascii="Calibri" w:hAnsi="Calibri" w:cs="Calibri"/>
          <w:spacing w:val="-3"/>
          <w:sz w:val="22"/>
          <w:szCs w:val="22"/>
          <w:lang w:val="en-US"/>
        </w:rPr>
      </w:pPr>
      <w:r w:rsidRPr="00E87C34">
        <w:rPr>
          <w:rFonts w:ascii="Calibri" w:hAnsi="Calibri" w:cs="Calibri"/>
          <w:spacing w:val="-3"/>
          <w:sz w:val="22"/>
          <w:szCs w:val="22"/>
          <w:lang w:val="en-US"/>
        </w:rPr>
        <w:t xml:space="preserve">If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exercises either of its options pursuant to Clause 15.</w:t>
      </w:r>
      <w:r w:rsidR="007418A0" w:rsidRPr="00E87C34">
        <w:rPr>
          <w:rFonts w:ascii="Calibri" w:hAnsi="Calibri" w:cs="Calibri"/>
          <w:spacing w:val="-3"/>
          <w:sz w:val="22"/>
          <w:szCs w:val="22"/>
          <w:lang w:val="en-US"/>
        </w:rPr>
        <w:t>23</w:t>
      </w:r>
      <w:r w:rsidRPr="00E87C34">
        <w:rPr>
          <w:rFonts w:ascii="Calibri" w:hAnsi="Calibri" w:cs="Calibri"/>
          <w:spacing w:val="-3"/>
          <w:sz w:val="22"/>
          <w:szCs w:val="22"/>
          <w:lang w:val="en-US"/>
        </w:rPr>
        <w:t xml:space="preserve">, then the Charges shall be reduced by an amount that is agreed in accordance with the Change </w:t>
      </w:r>
      <w:r w:rsidRPr="00E87C34">
        <w:rPr>
          <w:rFonts w:ascii="Calibri" w:hAnsi="Calibri" w:cs="Calibri"/>
          <w:sz w:val="22"/>
          <w:szCs w:val="22"/>
        </w:rPr>
        <w:t>Control</w:t>
      </w:r>
      <w:r w:rsidRPr="00E87C34">
        <w:rPr>
          <w:rFonts w:ascii="Calibri" w:hAnsi="Calibri" w:cs="Calibri"/>
          <w:spacing w:val="-3"/>
          <w:sz w:val="22"/>
          <w:szCs w:val="22"/>
          <w:lang w:val="en-US"/>
        </w:rPr>
        <w:t xml:space="preserve"> Procedure.</w:t>
      </w:r>
    </w:p>
    <w:p w14:paraId="00E505FE" w14:textId="01F8DC9D"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's right to enter into a direct agreement for the supply of the relevant items is subject to:</w:t>
      </w:r>
    </w:p>
    <w:p w14:paraId="6D23A109" w14:textId="432C1BF6" w:rsidR="00B14218" w:rsidRPr="00E87C34" w:rsidRDefault="00A14AF9" w:rsidP="00E87C34">
      <w:pPr>
        <w:pStyle w:val="Heading3"/>
        <w:numPr>
          <w:ilvl w:val="2"/>
          <w:numId w:val="3"/>
        </w:numPr>
        <w:rPr>
          <w:rFonts w:ascii="Calibri" w:hAnsi="Calibri" w:cs="Calibri"/>
          <w:spacing w:val="-3"/>
          <w:sz w:val="22"/>
          <w:szCs w:val="22"/>
          <w:lang w:val="en-US"/>
        </w:rPr>
      </w:pPr>
      <w:r w:rsidRPr="00E87C34">
        <w:rPr>
          <w:rFonts w:ascii="Calibri" w:hAnsi="Calibri" w:cs="Calibri"/>
          <w:spacing w:val="-3"/>
          <w:sz w:val="22"/>
          <w:szCs w:val="22"/>
          <w:lang w:val="en-US"/>
        </w:rPr>
        <w:t xml:space="preserve">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making the relevant item available to the Supplier where this is </w:t>
      </w:r>
      <w:r w:rsidRPr="00E87C34">
        <w:rPr>
          <w:rFonts w:ascii="Calibri" w:hAnsi="Calibri" w:cs="Calibri"/>
          <w:sz w:val="22"/>
          <w:szCs w:val="22"/>
        </w:rPr>
        <w:t>necessary</w:t>
      </w:r>
      <w:r w:rsidRPr="00E87C34">
        <w:rPr>
          <w:rFonts w:ascii="Calibri" w:hAnsi="Calibri" w:cs="Calibri"/>
          <w:spacing w:val="-3"/>
          <w:sz w:val="22"/>
          <w:szCs w:val="22"/>
          <w:lang w:val="en-US"/>
        </w:rPr>
        <w:t xml:space="preserve"> for the Supplier to provide the Services; and</w:t>
      </w:r>
    </w:p>
    <w:p w14:paraId="0AE5C638" w14:textId="77777777" w:rsidR="00B14218" w:rsidRPr="00E87C34" w:rsidRDefault="00A14AF9" w:rsidP="00E87C34">
      <w:pPr>
        <w:pStyle w:val="Heading3"/>
        <w:numPr>
          <w:ilvl w:val="2"/>
          <w:numId w:val="3"/>
        </w:numPr>
        <w:rPr>
          <w:rFonts w:ascii="Calibri" w:hAnsi="Calibri" w:cs="Calibri"/>
          <w:spacing w:val="-3"/>
          <w:sz w:val="22"/>
          <w:szCs w:val="22"/>
          <w:lang w:val="en-US"/>
        </w:rPr>
      </w:pPr>
      <w:r w:rsidRPr="00E87C34">
        <w:rPr>
          <w:rFonts w:ascii="Calibri" w:hAnsi="Calibri" w:cs="Calibri"/>
          <w:spacing w:val="-3"/>
          <w:sz w:val="22"/>
          <w:szCs w:val="22"/>
          <w:lang w:val="en-US"/>
        </w:rPr>
        <w:t xml:space="preserve">any reduction in the Charges </w:t>
      </w:r>
      <w:proofErr w:type="gramStart"/>
      <w:r w:rsidRPr="00E87C34">
        <w:rPr>
          <w:rFonts w:ascii="Calibri" w:hAnsi="Calibri" w:cs="Calibri"/>
          <w:spacing w:val="-3"/>
          <w:sz w:val="22"/>
          <w:szCs w:val="22"/>
          <w:lang w:val="en-US"/>
        </w:rPr>
        <w:t>taking into account</w:t>
      </w:r>
      <w:proofErr w:type="gramEnd"/>
      <w:r w:rsidRPr="00E87C34">
        <w:rPr>
          <w:rFonts w:ascii="Calibri" w:hAnsi="Calibri" w:cs="Calibri"/>
          <w:spacing w:val="-3"/>
          <w:sz w:val="22"/>
          <w:szCs w:val="22"/>
          <w:lang w:val="en-US"/>
        </w:rPr>
        <w:t xml:space="preserve"> any unavoidable costs payable by the </w:t>
      </w:r>
      <w:r w:rsidRPr="00E87C34">
        <w:rPr>
          <w:rFonts w:ascii="Calibri" w:hAnsi="Calibri" w:cs="Calibri"/>
          <w:sz w:val="22"/>
          <w:szCs w:val="22"/>
        </w:rPr>
        <w:t>Supplier</w:t>
      </w:r>
      <w:r w:rsidRPr="00E87C34">
        <w:rPr>
          <w:rFonts w:ascii="Calibri" w:hAnsi="Calibri" w:cs="Calibri"/>
          <w:spacing w:val="-3"/>
          <w:sz w:val="22"/>
          <w:szCs w:val="22"/>
          <w:lang w:val="en-US"/>
        </w:rPr>
        <w:t xml:space="preserve"> in respect of the substituted item, including in respect of any licence fees or early termination charges.</w:t>
      </w:r>
    </w:p>
    <w:p w14:paraId="2BF1F93C"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lastRenderedPageBreak/>
        <w:t>Retention of Legal Obligations</w:t>
      </w:r>
    </w:p>
    <w:p w14:paraId="3997B8C8" w14:textId="7EBE1220" w:rsidR="004E5B75" w:rsidRPr="00E87C34" w:rsidRDefault="004E5B75" w:rsidP="00E87C34">
      <w:pPr>
        <w:pStyle w:val="Heading2"/>
        <w:widowControl/>
        <w:numPr>
          <w:ilvl w:val="1"/>
          <w:numId w:val="5"/>
        </w:numPr>
        <w:rPr>
          <w:rFonts w:ascii="Calibri" w:hAnsi="Calibri" w:cs="Calibri"/>
          <w:spacing w:val="-3"/>
          <w:sz w:val="22"/>
          <w:szCs w:val="22"/>
          <w:lang w:val="en-US"/>
        </w:rPr>
      </w:pPr>
      <w:r w:rsidRPr="00E87C34">
        <w:rPr>
          <w:rFonts w:ascii="Calibri" w:hAnsi="Calibri" w:cs="Calibri"/>
          <w:spacing w:val="-3"/>
          <w:sz w:val="22"/>
          <w:szCs w:val="22"/>
          <w:lang w:val="en-US"/>
        </w:rPr>
        <w:t>Notwithstanding the Supplier's right to sub-contract pursuant to this Clause 15, the Supplier shall remain responsible for all acts and omissions of its Sub</w:t>
      </w:r>
      <w:r w:rsidRPr="00E87C34">
        <w:rPr>
          <w:rFonts w:ascii="Calibri" w:hAnsi="Calibri" w:cs="Calibri"/>
          <w:spacing w:val="-3"/>
          <w:sz w:val="22"/>
          <w:szCs w:val="22"/>
          <w:lang w:val="en-US"/>
        </w:rPr>
        <w:noBreakHyphen/>
        <w:t xml:space="preserve">contractors and the </w:t>
      </w:r>
      <w:r w:rsidRPr="00E87C34">
        <w:rPr>
          <w:rFonts w:ascii="Calibri" w:hAnsi="Calibri" w:cs="Calibri"/>
          <w:sz w:val="22"/>
          <w:szCs w:val="22"/>
        </w:rPr>
        <w:t>acts</w:t>
      </w:r>
      <w:r w:rsidRPr="00E87C34">
        <w:rPr>
          <w:rFonts w:ascii="Calibri" w:hAnsi="Calibri" w:cs="Calibri"/>
          <w:spacing w:val="-3"/>
          <w:sz w:val="22"/>
          <w:szCs w:val="22"/>
          <w:lang w:val="en-US"/>
        </w:rPr>
        <w:t xml:space="preserve"> and omissions of those employed or engaged by the Sub</w:t>
      </w:r>
      <w:r w:rsidRPr="00E87C34">
        <w:rPr>
          <w:rFonts w:ascii="Calibri" w:hAnsi="Calibri" w:cs="Calibri"/>
          <w:spacing w:val="-3"/>
          <w:sz w:val="22"/>
          <w:szCs w:val="22"/>
          <w:lang w:val="en-US"/>
        </w:rPr>
        <w:noBreakHyphen/>
        <w:t>contractors as if they were its own.</w:t>
      </w:r>
      <w:r w:rsidR="000E1806" w:rsidRPr="00E87C34">
        <w:rPr>
          <w:rFonts w:ascii="Calibri" w:hAnsi="Calibri" w:cs="Calibri"/>
          <w:spacing w:val="-3"/>
          <w:sz w:val="22"/>
          <w:szCs w:val="22"/>
          <w:lang w:val="en-US"/>
        </w:rPr>
        <w:t xml:space="preserve"> </w:t>
      </w:r>
      <w:r w:rsidR="00B6114C" w:rsidRPr="00E87C34">
        <w:rPr>
          <w:rFonts w:ascii="Calibri" w:hAnsi="Calibri" w:cs="Calibri"/>
          <w:spacing w:val="-3"/>
          <w:sz w:val="22"/>
          <w:szCs w:val="22"/>
          <w:lang w:val="en-US"/>
        </w:rPr>
        <w:t xml:space="preserve">In respect of any element of the Services delivered by Supplier Personnel and/or which are Sub-contracted by the Supplier, an obligation on the Supplier to do or to refrain from doing any act or thing under this </w:t>
      </w:r>
      <w:r w:rsidR="001D7FB4">
        <w:rPr>
          <w:rFonts w:ascii="Calibri" w:hAnsi="Calibri" w:cs="Calibri"/>
          <w:spacing w:val="-3"/>
          <w:sz w:val="22"/>
          <w:szCs w:val="22"/>
          <w:lang w:val="en-US"/>
        </w:rPr>
        <w:t>Contract</w:t>
      </w:r>
      <w:r w:rsidR="00B6114C" w:rsidRPr="00E87C34">
        <w:rPr>
          <w:rFonts w:ascii="Calibri" w:hAnsi="Calibri" w:cs="Calibri"/>
          <w:spacing w:val="-3"/>
          <w:sz w:val="22"/>
          <w:szCs w:val="22"/>
          <w:lang w:val="en-US"/>
        </w:rPr>
        <w:t>, shall include an obligation on the Supplier to procure that the Supplier Personnel and the Sub-contractor also do or refrain from doing such act or thing in their delivery of those elements of the Services.</w:t>
      </w:r>
    </w:p>
    <w:p w14:paraId="2A33D2BF" w14:textId="2128B00C" w:rsidR="00FB0F5F" w:rsidRPr="00E87C34" w:rsidRDefault="00FB0F5F" w:rsidP="00E87C34">
      <w:pPr>
        <w:pStyle w:val="Body2"/>
        <w:ind w:left="0"/>
        <w:rPr>
          <w:rFonts w:ascii="Calibri" w:hAnsi="Calibri" w:cs="Calibri"/>
          <w:b/>
          <w:sz w:val="22"/>
          <w:szCs w:val="22"/>
        </w:rPr>
      </w:pPr>
      <w:r w:rsidRPr="00E87C34">
        <w:rPr>
          <w:rFonts w:ascii="Calibri" w:hAnsi="Calibri" w:cs="Calibri"/>
          <w:b/>
          <w:sz w:val="22"/>
          <w:szCs w:val="22"/>
        </w:rPr>
        <w:t>Exclusion of Sub-contractors</w:t>
      </w:r>
    </w:p>
    <w:p w14:paraId="20710CE9" w14:textId="50ECA4C5" w:rsidR="00FB0F5F" w:rsidRPr="00E87C34" w:rsidRDefault="00FB0F5F" w:rsidP="00E87C34">
      <w:pPr>
        <w:pStyle w:val="Heading2"/>
        <w:widowControl/>
        <w:numPr>
          <w:ilvl w:val="1"/>
          <w:numId w:val="5"/>
        </w:numPr>
        <w:rPr>
          <w:rFonts w:ascii="Calibri" w:hAnsi="Calibri" w:cs="Calibri"/>
          <w:spacing w:val="-3"/>
          <w:sz w:val="22"/>
          <w:szCs w:val="22"/>
          <w:lang w:val="en-US"/>
        </w:rPr>
      </w:pPr>
      <w:r w:rsidRPr="00E87C34">
        <w:rPr>
          <w:rFonts w:ascii="Calibri" w:hAnsi="Calibri" w:cs="Calibri"/>
          <w:spacing w:val="-3"/>
          <w:sz w:val="22"/>
          <w:szCs w:val="22"/>
          <w:lang w:val="en-US"/>
        </w:rPr>
        <w:t>Where</w:t>
      </w:r>
      <w:r w:rsidR="004E5B75" w:rsidRPr="00E87C34">
        <w:rPr>
          <w:rFonts w:ascii="Calibri" w:hAnsi="Calibri" w:cs="Calibri"/>
          <w:spacing w:val="-3"/>
          <w:sz w:val="22"/>
          <w:szCs w:val="22"/>
          <w:lang w:val="en-US"/>
        </w:rPr>
        <w:t xml:space="preserve"> the </w:t>
      </w:r>
      <w:r w:rsidR="00CB1ADF">
        <w:rPr>
          <w:rFonts w:ascii="Calibri" w:hAnsi="Calibri" w:cs="Calibri"/>
          <w:spacing w:val="-3"/>
          <w:sz w:val="22"/>
          <w:szCs w:val="22"/>
          <w:lang w:val="en-US"/>
        </w:rPr>
        <w:t>Buyer</w:t>
      </w:r>
      <w:r w:rsidR="004E5B75" w:rsidRPr="00E87C34">
        <w:rPr>
          <w:rFonts w:ascii="Calibri" w:hAnsi="Calibri" w:cs="Calibri"/>
          <w:spacing w:val="-3"/>
          <w:sz w:val="22"/>
          <w:szCs w:val="22"/>
          <w:lang w:val="en-US"/>
        </w:rPr>
        <w:t xml:space="preserve"> considers whether there are grounds for the exclus</w:t>
      </w:r>
      <w:r w:rsidR="00BC6E8A" w:rsidRPr="00E87C34">
        <w:rPr>
          <w:rFonts w:ascii="Calibri" w:hAnsi="Calibri" w:cs="Calibri"/>
          <w:spacing w:val="-3"/>
          <w:sz w:val="22"/>
          <w:szCs w:val="22"/>
          <w:lang w:val="en-US"/>
        </w:rPr>
        <w:t>ion of a S</w:t>
      </w:r>
      <w:r w:rsidR="004E5B75" w:rsidRPr="00E87C34">
        <w:rPr>
          <w:rFonts w:ascii="Calibri" w:hAnsi="Calibri" w:cs="Calibri"/>
          <w:spacing w:val="-3"/>
          <w:sz w:val="22"/>
          <w:szCs w:val="22"/>
          <w:lang w:val="en-US"/>
        </w:rPr>
        <w:t>ub-contractor under Regulation 57 of the Public Contracts Regulations 2015</w:t>
      </w:r>
      <w:r w:rsidRPr="00E87C34">
        <w:rPr>
          <w:rFonts w:ascii="Calibri" w:hAnsi="Calibri" w:cs="Calibri"/>
          <w:spacing w:val="-3"/>
          <w:sz w:val="22"/>
          <w:szCs w:val="22"/>
          <w:lang w:val="en-US"/>
        </w:rPr>
        <w:t>, then:</w:t>
      </w:r>
    </w:p>
    <w:p w14:paraId="45A76F50" w14:textId="5DDAB5B2" w:rsidR="00FB0F5F" w:rsidRPr="00E87C34" w:rsidRDefault="00FB0F5F" w:rsidP="00E87C34">
      <w:pPr>
        <w:pStyle w:val="Heading2"/>
        <w:widowControl/>
        <w:tabs>
          <w:tab w:val="clear" w:pos="709"/>
        </w:tabs>
        <w:ind w:left="1440" w:hanging="731"/>
        <w:rPr>
          <w:rFonts w:ascii="Calibri" w:hAnsi="Calibri" w:cs="Calibri"/>
          <w:spacing w:val="-3"/>
          <w:sz w:val="22"/>
          <w:szCs w:val="22"/>
          <w:lang w:val="en-US"/>
        </w:rPr>
      </w:pPr>
      <w:r w:rsidRPr="00E87C34">
        <w:rPr>
          <w:rFonts w:ascii="Calibri" w:hAnsi="Calibri" w:cs="Calibri"/>
          <w:spacing w:val="-3"/>
          <w:sz w:val="22"/>
          <w:szCs w:val="22"/>
          <w:lang w:val="en-US"/>
        </w:rPr>
        <w:t xml:space="preserve">(a) </w:t>
      </w:r>
      <w:r w:rsidR="003776B9" w:rsidRPr="00E87C34">
        <w:rPr>
          <w:rFonts w:ascii="Calibri" w:hAnsi="Calibri" w:cs="Calibri"/>
          <w:spacing w:val="-3"/>
          <w:sz w:val="22"/>
          <w:szCs w:val="22"/>
          <w:lang w:val="en-US"/>
        </w:rPr>
        <w:tab/>
      </w:r>
      <w:r w:rsidRPr="00E87C34">
        <w:rPr>
          <w:rFonts w:ascii="Calibri" w:hAnsi="Calibri" w:cs="Calibri"/>
          <w:spacing w:val="-3"/>
          <w:sz w:val="22"/>
          <w:szCs w:val="22"/>
          <w:lang w:val="en-US"/>
        </w:rPr>
        <w:t xml:space="preserve">if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finds there are compulsory grounds for exclusion, the Supplier shall </w:t>
      </w:r>
      <w:r w:rsidR="003776B9" w:rsidRPr="00E87C34">
        <w:rPr>
          <w:rFonts w:ascii="Calibri" w:hAnsi="Calibri" w:cs="Calibri"/>
          <w:spacing w:val="-3"/>
          <w:sz w:val="22"/>
          <w:szCs w:val="22"/>
          <w:lang w:val="en-US"/>
        </w:rPr>
        <w:t xml:space="preserve">replace or shall </w:t>
      </w:r>
      <w:r w:rsidRPr="00E87C34">
        <w:rPr>
          <w:rFonts w:ascii="Calibri" w:hAnsi="Calibri" w:cs="Calibri"/>
          <w:spacing w:val="-3"/>
          <w:sz w:val="22"/>
          <w:szCs w:val="22"/>
          <w:lang w:val="en-US"/>
        </w:rPr>
        <w:t>not appoint the Sub-</w:t>
      </w:r>
      <w:proofErr w:type="gramStart"/>
      <w:r w:rsidRPr="00E87C34">
        <w:rPr>
          <w:rFonts w:ascii="Calibri" w:hAnsi="Calibri" w:cs="Calibri"/>
          <w:spacing w:val="-3"/>
          <w:sz w:val="22"/>
          <w:szCs w:val="22"/>
          <w:lang w:val="en-US"/>
        </w:rPr>
        <w:t>contractor;</w:t>
      </w:r>
      <w:proofErr w:type="gramEnd"/>
    </w:p>
    <w:p w14:paraId="73CE39FF" w14:textId="6C540986" w:rsidR="00AB1CF3" w:rsidRPr="00E87C34" w:rsidRDefault="00FB0F5F" w:rsidP="00E87C34">
      <w:pPr>
        <w:pStyle w:val="Heading2"/>
        <w:widowControl/>
        <w:tabs>
          <w:tab w:val="clear" w:pos="709"/>
        </w:tabs>
        <w:ind w:left="1440" w:hanging="731"/>
        <w:rPr>
          <w:rFonts w:ascii="Calibri" w:hAnsi="Calibri" w:cs="Calibri"/>
          <w:spacing w:val="-3"/>
          <w:sz w:val="22"/>
          <w:szCs w:val="22"/>
          <w:lang w:val="en-US"/>
        </w:rPr>
      </w:pPr>
      <w:r w:rsidRPr="00E87C34">
        <w:rPr>
          <w:rFonts w:ascii="Calibri" w:hAnsi="Calibri" w:cs="Calibri"/>
          <w:spacing w:val="-3"/>
          <w:sz w:val="22"/>
          <w:szCs w:val="22"/>
          <w:lang w:val="en-US"/>
        </w:rPr>
        <w:t xml:space="preserve">(b) </w:t>
      </w:r>
      <w:r w:rsidR="003776B9" w:rsidRPr="00E87C34">
        <w:rPr>
          <w:rFonts w:ascii="Calibri" w:hAnsi="Calibri" w:cs="Calibri"/>
          <w:spacing w:val="-3"/>
          <w:sz w:val="22"/>
          <w:szCs w:val="22"/>
          <w:lang w:val="en-US"/>
        </w:rPr>
        <w:tab/>
      </w:r>
      <w:r w:rsidRPr="00E87C34">
        <w:rPr>
          <w:rFonts w:ascii="Calibri" w:hAnsi="Calibri" w:cs="Calibri"/>
          <w:spacing w:val="-3"/>
          <w:sz w:val="22"/>
          <w:szCs w:val="22"/>
          <w:lang w:val="en-US"/>
        </w:rPr>
        <w:t xml:space="preserve">if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finds there are non-compulsory grounds for exclusion, the </w:t>
      </w:r>
      <w:r w:rsidR="00CB1ADF">
        <w:rPr>
          <w:rFonts w:ascii="Calibri" w:hAnsi="Calibri" w:cs="Calibri"/>
          <w:spacing w:val="-3"/>
          <w:sz w:val="22"/>
          <w:szCs w:val="22"/>
          <w:lang w:val="en-US"/>
        </w:rPr>
        <w:t>Buyer</w:t>
      </w:r>
      <w:r w:rsidRPr="00E87C34">
        <w:rPr>
          <w:rFonts w:ascii="Calibri" w:hAnsi="Calibri" w:cs="Calibri"/>
          <w:spacing w:val="-3"/>
          <w:sz w:val="22"/>
          <w:szCs w:val="22"/>
          <w:lang w:val="en-US"/>
        </w:rPr>
        <w:t xml:space="preserve"> may require the Supplier </w:t>
      </w:r>
      <w:r w:rsidR="003776B9" w:rsidRPr="00E87C34">
        <w:rPr>
          <w:rFonts w:ascii="Calibri" w:hAnsi="Calibri" w:cs="Calibri"/>
          <w:spacing w:val="-3"/>
          <w:sz w:val="22"/>
          <w:szCs w:val="22"/>
          <w:lang w:val="en-US"/>
        </w:rPr>
        <w:t xml:space="preserve">to replace or </w:t>
      </w:r>
      <w:r w:rsidRPr="00E87C34">
        <w:rPr>
          <w:rFonts w:ascii="Calibri" w:hAnsi="Calibri" w:cs="Calibri"/>
          <w:spacing w:val="-3"/>
          <w:sz w:val="22"/>
          <w:szCs w:val="22"/>
          <w:lang w:val="en-US"/>
        </w:rPr>
        <w:t xml:space="preserve">not to appoint the Sub-contractor and the Supplier shall comply with such a requirement.  </w:t>
      </w:r>
      <w:bookmarkStart w:id="175" w:name="_Toc127759079"/>
      <w:bookmarkStart w:id="176" w:name="_Toc139080205"/>
    </w:p>
    <w:p w14:paraId="35425BD6" w14:textId="4ED44D70" w:rsidR="00AB1CF3" w:rsidRPr="00E87C34" w:rsidRDefault="00AB1CF3" w:rsidP="00E87C34">
      <w:pPr>
        <w:pStyle w:val="Body2"/>
        <w:ind w:left="0"/>
        <w:rPr>
          <w:rFonts w:ascii="Calibri" w:hAnsi="Calibri" w:cs="Calibri"/>
          <w:b/>
          <w:sz w:val="22"/>
          <w:szCs w:val="22"/>
        </w:rPr>
      </w:pPr>
      <w:r w:rsidRPr="00E87C34">
        <w:rPr>
          <w:rFonts w:ascii="Calibri" w:hAnsi="Calibri" w:cs="Calibri"/>
          <w:b/>
          <w:sz w:val="22"/>
          <w:szCs w:val="22"/>
        </w:rPr>
        <w:t xml:space="preserve">Reporting SME/VCSE </w:t>
      </w:r>
      <w:r w:rsidR="00842373" w:rsidRPr="00E87C34">
        <w:rPr>
          <w:rFonts w:ascii="Calibri" w:hAnsi="Calibri" w:cs="Calibri"/>
          <w:b/>
          <w:sz w:val="22"/>
          <w:szCs w:val="22"/>
        </w:rPr>
        <w:t>Sub-contract</w:t>
      </w:r>
      <w:r w:rsidRPr="00E87C34">
        <w:rPr>
          <w:rFonts w:ascii="Calibri" w:hAnsi="Calibri" w:cs="Calibri"/>
          <w:b/>
          <w:sz w:val="22"/>
          <w:szCs w:val="22"/>
        </w:rPr>
        <w:t>s</w:t>
      </w:r>
    </w:p>
    <w:p w14:paraId="069BBE28" w14:textId="58BE9E2C" w:rsidR="00AB1CF3" w:rsidRPr="00E87C34" w:rsidRDefault="00AB1CF3" w:rsidP="00E87C34">
      <w:pPr>
        <w:pStyle w:val="Heading2"/>
        <w:widowControl/>
        <w:numPr>
          <w:ilvl w:val="1"/>
          <w:numId w:val="5"/>
        </w:numPr>
        <w:rPr>
          <w:rFonts w:ascii="Calibri" w:hAnsi="Calibri" w:cs="Calibri"/>
          <w:spacing w:val="-3"/>
          <w:sz w:val="22"/>
          <w:szCs w:val="22"/>
          <w:lang w:val="en-US"/>
        </w:rPr>
      </w:pPr>
      <w:r w:rsidRPr="00E87C34">
        <w:rPr>
          <w:rFonts w:ascii="Calibri" w:hAnsi="Calibri" w:cs="Calibri"/>
          <w:spacing w:val="-3"/>
          <w:sz w:val="22"/>
          <w:szCs w:val="22"/>
          <w:lang w:val="en-US"/>
        </w:rPr>
        <w:t xml:space="preserve">In addition to any other </w:t>
      </w:r>
      <w:r w:rsidR="003F5279" w:rsidRPr="00E87C34">
        <w:rPr>
          <w:rFonts w:ascii="Calibri" w:hAnsi="Calibri" w:cs="Calibri"/>
          <w:spacing w:val="-3"/>
          <w:sz w:val="22"/>
          <w:szCs w:val="22"/>
          <w:lang w:val="en-US"/>
        </w:rPr>
        <w:t>M</w:t>
      </w:r>
      <w:r w:rsidRPr="00E87C34">
        <w:rPr>
          <w:rFonts w:ascii="Calibri" w:hAnsi="Calibri" w:cs="Calibri"/>
          <w:spacing w:val="-3"/>
          <w:sz w:val="22"/>
          <w:szCs w:val="22"/>
          <w:lang w:val="en-US"/>
        </w:rPr>
        <w:t xml:space="preserve">anagement </w:t>
      </w:r>
      <w:r w:rsidR="003F5279" w:rsidRPr="00E87C34">
        <w:rPr>
          <w:rFonts w:ascii="Calibri" w:hAnsi="Calibri" w:cs="Calibri"/>
          <w:spacing w:val="-3"/>
          <w:sz w:val="22"/>
          <w:szCs w:val="22"/>
          <w:lang w:val="en-US"/>
        </w:rPr>
        <w:t>I</w:t>
      </w:r>
      <w:r w:rsidRPr="00E87C34">
        <w:rPr>
          <w:rFonts w:ascii="Calibri" w:hAnsi="Calibri" w:cs="Calibri"/>
          <w:spacing w:val="-3"/>
          <w:sz w:val="22"/>
          <w:szCs w:val="22"/>
          <w:lang w:val="en-US"/>
        </w:rPr>
        <w:t xml:space="preserve">nformation requirements set out in this </w:t>
      </w:r>
      <w:r w:rsidR="001D7FB4">
        <w:rPr>
          <w:rFonts w:ascii="Calibri" w:hAnsi="Calibri" w:cs="Calibri"/>
          <w:spacing w:val="-3"/>
          <w:sz w:val="22"/>
          <w:szCs w:val="22"/>
          <w:lang w:val="en-US"/>
        </w:rPr>
        <w:t>Contract</w:t>
      </w:r>
      <w:r w:rsidRPr="00E87C34">
        <w:rPr>
          <w:rFonts w:ascii="Calibri" w:hAnsi="Calibri" w:cs="Calibri"/>
          <w:spacing w:val="-3"/>
          <w:sz w:val="22"/>
          <w:szCs w:val="22"/>
          <w:lang w:val="en-US"/>
        </w:rPr>
        <w:t xml:space="preserve">, the Supplier agrees that it shall, at no charge, provide timely, full, accurate and complete </w:t>
      </w:r>
      <w:r w:rsidR="003249E0" w:rsidRPr="00E87C34">
        <w:rPr>
          <w:rFonts w:ascii="Calibri" w:hAnsi="Calibri" w:cs="Calibri"/>
          <w:spacing w:val="-3"/>
          <w:sz w:val="22"/>
          <w:szCs w:val="22"/>
          <w:lang w:val="en-US"/>
        </w:rPr>
        <w:t>Supply Chain Transparency Information Reports</w:t>
      </w:r>
      <w:r w:rsidR="00DE3883" w:rsidRPr="00E87C34">
        <w:rPr>
          <w:rFonts w:ascii="Calibri" w:hAnsi="Calibri" w:cs="Calibri"/>
          <w:spacing w:val="-3"/>
          <w:sz w:val="22"/>
          <w:szCs w:val="22"/>
          <w:lang w:val="en-US"/>
        </w:rPr>
        <w:t xml:space="preserve"> </w:t>
      </w:r>
      <w:r w:rsidR="00C968B1" w:rsidRPr="00E87C34">
        <w:rPr>
          <w:rFonts w:ascii="Calibri" w:hAnsi="Calibri" w:cs="Calibri"/>
          <w:spacing w:val="-3"/>
          <w:sz w:val="22"/>
          <w:szCs w:val="22"/>
          <w:lang w:val="en-US"/>
        </w:rPr>
        <w:t xml:space="preserve">to the </w:t>
      </w:r>
      <w:r w:rsidR="00CB1ADF">
        <w:rPr>
          <w:rFonts w:ascii="Calibri" w:hAnsi="Calibri" w:cs="Calibri"/>
          <w:spacing w:val="-3"/>
          <w:sz w:val="22"/>
          <w:szCs w:val="22"/>
          <w:lang w:val="en-US"/>
        </w:rPr>
        <w:t>Buyer</w:t>
      </w:r>
      <w:r w:rsidR="00C968B1" w:rsidRPr="00E87C34">
        <w:rPr>
          <w:rFonts w:ascii="Calibri" w:hAnsi="Calibri" w:cs="Calibri"/>
          <w:spacing w:val="-3"/>
          <w:sz w:val="22"/>
          <w:szCs w:val="22"/>
          <w:lang w:val="en-US"/>
        </w:rPr>
        <w:t xml:space="preserve"> </w:t>
      </w:r>
      <w:r w:rsidR="00DE3883" w:rsidRPr="00E87C34">
        <w:rPr>
          <w:rFonts w:ascii="Calibri" w:hAnsi="Calibri" w:cs="Calibri"/>
          <w:spacing w:val="-3"/>
          <w:sz w:val="22"/>
          <w:szCs w:val="22"/>
          <w:lang w:val="en-US"/>
        </w:rPr>
        <w:t xml:space="preserve">thirty </w:t>
      </w:r>
      <w:r w:rsidR="00210D50" w:rsidRPr="00E87C34">
        <w:rPr>
          <w:rFonts w:ascii="Calibri" w:hAnsi="Calibri" w:cs="Calibri"/>
          <w:spacing w:val="-3"/>
          <w:sz w:val="22"/>
          <w:szCs w:val="22"/>
          <w:lang w:val="en-US"/>
        </w:rPr>
        <w:t xml:space="preserve">(30) </w:t>
      </w:r>
      <w:r w:rsidR="00DE3883" w:rsidRPr="00E87C34">
        <w:rPr>
          <w:rFonts w:ascii="Calibri" w:hAnsi="Calibri" w:cs="Calibri"/>
          <w:spacing w:val="-3"/>
          <w:sz w:val="22"/>
          <w:szCs w:val="22"/>
          <w:lang w:val="en-US"/>
        </w:rPr>
        <w:t xml:space="preserve">days prior to the of the end of each financial year </w:t>
      </w:r>
      <w:r w:rsidR="00591851" w:rsidRPr="00E87C34">
        <w:rPr>
          <w:rFonts w:ascii="Calibri" w:hAnsi="Calibri" w:cs="Calibri"/>
          <w:spacing w:val="-3"/>
          <w:sz w:val="22"/>
          <w:szCs w:val="22"/>
          <w:lang w:val="en-US"/>
        </w:rPr>
        <w:t>by providing all of the information</w:t>
      </w:r>
      <w:r w:rsidRPr="00E87C34">
        <w:rPr>
          <w:rFonts w:ascii="Calibri" w:hAnsi="Calibri" w:cs="Calibri"/>
          <w:spacing w:val="-3"/>
          <w:sz w:val="22"/>
          <w:szCs w:val="22"/>
          <w:lang w:val="en-US"/>
        </w:rPr>
        <w:t xml:space="preserve"> described in the </w:t>
      </w:r>
      <w:r w:rsidR="00591851" w:rsidRPr="00E87C34">
        <w:rPr>
          <w:rFonts w:ascii="Calibri" w:hAnsi="Calibri" w:cs="Calibri"/>
          <w:spacing w:val="-3"/>
          <w:sz w:val="22"/>
          <w:szCs w:val="22"/>
          <w:lang w:val="en-US"/>
        </w:rPr>
        <w:t>Supply C</w:t>
      </w:r>
      <w:r w:rsidR="003249E0" w:rsidRPr="00E87C34">
        <w:rPr>
          <w:rFonts w:ascii="Calibri" w:hAnsi="Calibri" w:cs="Calibri"/>
          <w:spacing w:val="-3"/>
          <w:sz w:val="22"/>
          <w:szCs w:val="22"/>
          <w:lang w:val="en-US"/>
        </w:rPr>
        <w:t xml:space="preserve">hain Transparency Information </w:t>
      </w:r>
      <w:r w:rsidR="00791BCC" w:rsidRPr="00E87C34">
        <w:rPr>
          <w:rFonts w:ascii="Calibri" w:hAnsi="Calibri" w:cs="Calibri"/>
          <w:spacing w:val="-3"/>
          <w:sz w:val="22"/>
          <w:szCs w:val="22"/>
          <w:lang w:val="en-US"/>
        </w:rPr>
        <w:t>Template</w:t>
      </w:r>
      <w:r w:rsidR="0053191A" w:rsidRPr="00E87C34">
        <w:rPr>
          <w:rFonts w:ascii="Calibri" w:hAnsi="Calibri" w:cs="Calibri"/>
          <w:spacing w:val="-3"/>
          <w:sz w:val="22"/>
          <w:szCs w:val="22"/>
          <w:lang w:val="en-US"/>
        </w:rPr>
        <w:t xml:space="preserve"> in the </w:t>
      </w:r>
      <w:r w:rsidR="000D25BD" w:rsidRPr="00E87C34">
        <w:rPr>
          <w:rFonts w:ascii="Calibri" w:hAnsi="Calibri" w:cs="Calibri"/>
          <w:spacing w:val="-3"/>
          <w:sz w:val="22"/>
          <w:szCs w:val="22"/>
          <w:lang w:val="en-US"/>
        </w:rPr>
        <w:t>format set out in the Schedule 8.4 (Reports and Records</w:t>
      </w:r>
      <w:r w:rsidR="00F5618D" w:rsidRPr="00E87C34">
        <w:rPr>
          <w:rFonts w:ascii="Calibri" w:hAnsi="Calibri" w:cs="Calibri"/>
          <w:spacing w:val="-3"/>
          <w:sz w:val="22"/>
          <w:szCs w:val="22"/>
          <w:lang w:val="en-US"/>
        </w:rPr>
        <w:t xml:space="preserve"> Provisions</w:t>
      </w:r>
      <w:r w:rsidR="000D25BD" w:rsidRPr="00E87C34">
        <w:rPr>
          <w:rFonts w:ascii="Calibri" w:hAnsi="Calibri" w:cs="Calibri"/>
          <w:spacing w:val="-3"/>
          <w:sz w:val="22"/>
          <w:szCs w:val="22"/>
          <w:lang w:val="en-US"/>
        </w:rPr>
        <w:t xml:space="preserve">) Annex 4 </w:t>
      </w:r>
      <w:r w:rsidR="0053191A" w:rsidRPr="00E87C34">
        <w:rPr>
          <w:rFonts w:ascii="Calibri" w:hAnsi="Calibri" w:cs="Calibri"/>
          <w:spacing w:val="-3"/>
          <w:sz w:val="22"/>
          <w:szCs w:val="22"/>
          <w:lang w:val="en-US"/>
        </w:rPr>
        <w:t>and</w:t>
      </w:r>
      <w:r w:rsidR="000D25BD" w:rsidRPr="00E87C34">
        <w:rPr>
          <w:rFonts w:ascii="Calibri" w:hAnsi="Calibri" w:cs="Calibri"/>
          <w:spacing w:val="-3"/>
          <w:sz w:val="22"/>
          <w:szCs w:val="22"/>
          <w:lang w:val="en-US"/>
        </w:rPr>
        <w:t xml:space="preserve"> in accordance with any guidance issued by the</w:t>
      </w:r>
      <w:r w:rsidR="0053191A" w:rsidRPr="00E87C34">
        <w:rPr>
          <w:rFonts w:ascii="Calibri" w:hAnsi="Calibri" w:cs="Calibri"/>
          <w:spacing w:val="-3"/>
          <w:sz w:val="22"/>
          <w:szCs w:val="22"/>
          <w:lang w:val="en-US"/>
        </w:rPr>
        <w:t xml:space="preserve"> </w:t>
      </w:r>
      <w:r w:rsidR="00CB1ADF">
        <w:rPr>
          <w:rFonts w:ascii="Calibri" w:hAnsi="Calibri" w:cs="Calibri"/>
          <w:spacing w:val="-3"/>
          <w:sz w:val="22"/>
          <w:szCs w:val="22"/>
          <w:lang w:val="en-US"/>
        </w:rPr>
        <w:t>Buyer</w:t>
      </w:r>
      <w:r w:rsidR="0053191A" w:rsidRPr="00E87C34">
        <w:rPr>
          <w:rFonts w:ascii="Calibri" w:hAnsi="Calibri" w:cs="Calibri"/>
          <w:spacing w:val="-3"/>
          <w:sz w:val="22"/>
          <w:szCs w:val="22"/>
          <w:lang w:val="en-US"/>
        </w:rPr>
        <w:t xml:space="preserve"> from time to time. </w:t>
      </w:r>
    </w:p>
    <w:p w14:paraId="1CBA5656" w14:textId="6B3591F7" w:rsidR="00AB1CF3" w:rsidRPr="00E87C34" w:rsidRDefault="00AB1CF3" w:rsidP="00E87C34">
      <w:pPr>
        <w:pStyle w:val="Heading2"/>
        <w:widowControl/>
        <w:numPr>
          <w:ilvl w:val="1"/>
          <w:numId w:val="5"/>
        </w:numPr>
        <w:rPr>
          <w:rFonts w:ascii="Calibri" w:hAnsi="Calibri" w:cs="Calibri"/>
          <w:spacing w:val="-3"/>
          <w:sz w:val="22"/>
          <w:szCs w:val="22"/>
          <w:lang w:val="en-US"/>
        </w:rPr>
      </w:pPr>
      <w:r w:rsidRPr="00E87C34">
        <w:rPr>
          <w:rFonts w:ascii="Calibri" w:hAnsi="Calibri" w:cs="Calibri"/>
          <w:spacing w:val="-3"/>
          <w:sz w:val="22"/>
          <w:szCs w:val="22"/>
          <w:lang w:val="en-US"/>
        </w:rPr>
        <w:t xml:space="preserve">The </w:t>
      </w:r>
      <w:r w:rsidR="00CB1ADF">
        <w:rPr>
          <w:rFonts w:ascii="Calibri" w:hAnsi="Calibri" w:cs="Calibri"/>
          <w:spacing w:val="-3"/>
          <w:sz w:val="22"/>
          <w:szCs w:val="22"/>
          <w:lang w:val="en-US"/>
        </w:rPr>
        <w:t>Buyer</w:t>
      </w:r>
      <w:r w:rsidR="00540038" w:rsidRPr="00E87C34">
        <w:rPr>
          <w:rFonts w:ascii="Calibri" w:hAnsi="Calibri" w:cs="Calibri"/>
          <w:spacing w:val="-3"/>
          <w:sz w:val="22"/>
          <w:szCs w:val="22"/>
          <w:lang w:val="en-US"/>
        </w:rPr>
        <w:t xml:space="preserve"> may </w:t>
      </w:r>
      <w:r w:rsidR="00BF125D" w:rsidRPr="00E87C34">
        <w:rPr>
          <w:rFonts w:ascii="Calibri" w:hAnsi="Calibri" w:cs="Calibri"/>
          <w:spacing w:val="-3"/>
          <w:sz w:val="22"/>
          <w:szCs w:val="22"/>
          <w:lang w:val="en-US"/>
        </w:rPr>
        <w:t>update the</w:t>
      </w:r>
      <w:r w:rsidR="00540038" w:rsidRPr="00E87C34">
        <w:rPr>
          <w:rFonts w:ascii="Calibri" w:hAnsi="Calibri" w:cs="Calibri"/>
          <w:spacing w:val="-3"/>
          <w:sz w:val="22"/>
          <w:szCs w:val="22"/>
          <w:lang w:val="en-US"/>
        </w:rPr>
        <w:t xml:space="preserve"> </w:t>
      </w:r>
      <w:r w:rsidR="00791BCC" w:rsidRPr="00E87C34">
        <w:rPr>
          <w:rFonts w:ascii="Calibri" w:hAnsi="Calibri" w:cs="Calibri"/>
          <w:spacing w:val="-3"/>
          <w:sz w:val="22"/>
          <w:szCs w:val="22"/>
          <w:lang w:val="en-US"/>
        </w:rPr>
        <w:t>Supply Chain Transparency Information</w:t>
      </w:r>
      <w:r w:rsidRPr="00E87C34">
        <w:rPr>
          <w:rFonts w:ascii="Calibri" w:hAnsi="Calibri" w:cs="Calibri"/>
          <w:spacing w:val="-3"/>
          <w:sz w:val="22"/>
          <w:szCs w:val="22"/>
          <w:lang w:val="en-US"/>
        </w:rPr>
        <w:t xml:space="preserve"> Template from time to time (including the data required and/or format) by issuing a replacement version</w:t>
      </w:r>
      <w:r w:rsidR="000C7EE4" w:rsidRPr="00E87C34">
        <w:rPr>
          <w:rFonts w:ascii="Calibri" w:hAnsi="Calibri" w:cs="Calibri"/>
          <w:spacing w:val="-3"/>
          <w:sz w:val="22"/>
          <w:szCs w:val="22"/>
          <w:lang w:val="en-US"/>
        </w:rPr>
        <w:t xml:space="preserve"> </w:t>
      </w:r>
      <w:r w:rsidR="00540038" w:rsidRPr="00E87C34">
        <w:rPr>
          <w:rFonts w:ascii="Calibri" w:hAnsi="Calibri" w:cs="Calibri"/>
          <w:spacing w:val="-3"/>
          <w:sz w:val="22"/>
          <w:szCs w:val="22"/>
          <w:lang w:val="en-US"/>
        </w:rPr>
        <w:t xml:space="preserve">with </w:t>
      </w:r>
      <w:r w:rsidR="000C7EE4" w:rsidRPr="00E87C34">
        <w:rPr>
          <w:rFonts w:ascii="Calibri" w:hAnsi="Calibri" w:cs="Calibri"/>
          <w:spacing w:val="-3"/>
          <w:sz w:val="22"/>
          <w:szCs w:val="22"/>
          <w:lang w:val="en-US"/>
        </w:rPr>
        <w:t>at least thirty (30) days’ notice and specifying the date from which it must be used.</w:t>
      </w:r>
    </w:p>
    <w:p w14:paraId="78BA5992" w14:textId="123032C4" w:rsidR="00AB1CF3" w:rsidRPr="00E87C34" w:rsidRDefault="00AB1CF3" w:rsidP="00E87C34">
      <w:pPr>
        <w:pStyle w:val="Heading2"/>
        <w:widowControl/>
        <w:tabs>
          <w:tab w:val="clear" w:pos="709"/>
        </w:tabs>
        <w:ind w:left="0" w:firstLine="0"/>
        <w:rPr>
          <w:rFonts w:ascii="Calibri" w:hAnsi="Calibri" w:cs="Calibri"/>
          <w:spacing w:val="-3"/>
          <w:sz w:val="22"/>
          <w:szCs w:val="22"/>
          <w:lang w:val="en-US"/>
        </w:rPr>
      </w:pPr>
      <w:r w:rsidRPr="00E87C34">
        <w:rPr>
          <w:rFonts w:ascii="Calibri" w:hAnsi="Calibri" w:cs="Calibri"/>
          <w:spacing w:val="-3"/>
          <w:sz w:val="22"/>
          <w:szCs w:val="22"/>
          <w:lang w:val="en-US"/>
        </w:rPr>
        <w:t xml:space="preserve">. </w:t>
      </w:r>
    </w:p>
    <w:p w14:paraId="189FAB21" w14:textId="2346F268" w:rsidR="00B14218" w:rsidRPr="00E87C34" w:rsidRDefault="00A14AF9" w:rsidP="00E87C34">
      <w:pPr>
        <w:pStyle w:val="Heading2"/>
        <w:widowControl/>
        <w:tabs>
          <w:tab w:val="clear" w:pos="709"/>
        </w:tabs>
        <w:ind w:left="1440" w:hanging="731"/>
        <w:rPr>
          <w:rFonts w:ascii="Calibri" w:hAnsi="Calibri" w:cs="Calibri"/>
          <w:b/>
          <w:bCs w:val="0"/>
          <w:color w:val="FF0000"/>
          <w:kern w:val="32"/>
          <w:sz w:val="22"/>
          <w:szCs w:val="22"/>
        </w:rPr>
      </w:pPr>
      <w:r w:rsidRPr="00E87C34">
        <w:rPr>
          <w:rFonts w:ascii="Calibri" w:hAnsi="Calibri" w:cs="Calibri"/>
          <w:color w:val="FF0000"/>
          <w:sz w:val="22"/>
          <w:szCs w:val="22"/>
        </w:rPr>
        <w:br w:type="page"/>
      </w:r>
    </w:p>
    <w:p w14:paraId="4074C6B6" w14:textId="77777777" w:rsidR="00B14218" w:rsidRPr="00E87C34" w:rsidRDefault="00A14AF9" w:rsidP="00E87C34">
      <w:pPr>
        <w:pStyle w:val="Heading1"/>
        <w:keepNext w:val="0"/>
        <w:numPr>
          <w:ilvl w:val="0"/>
          <w:numId w:val="0"/>
        </w:numPr>
        <w:rPr>
          <w:rFonts w:ascii="Calibri" w:hAnsi="Calibri" w:cs="Calibri"/>
          <w:color w:val="FF0000"/>
          <w:sz w:val="22"/>
          <w:szCs w:val="22"/>
          <w:u w:val="none"/>
        </w:rPr>
      </w:pPr>
      <w:bookmarkStart w:id="177" w:name="_Toc46348001"/>
      <w:r w:rsidRPr="00E87C34">
        <w:rPr>
          <w:rFonts w:ascii="Calibri" w:hAnsi="Calibri" w:cs="Calibri"/>
          <w:color w:val="FF0000"/>
          <w:sz w:val="22"/>
          <w:szCs w:val="22"/>
          <w:u w:val="none"/>
        </w:rPr>
        <w:lastRenderedPageBreak/>
        <w:t>SECTION F - INTELLECTUAL PROPERTY, DATA AND CONFIDENTIALITY</w:t>
      </w:r>
      <w:bookmarkEnd w:id="175"/>
      <w:bookmarkEnd w:id="176"/>
      <w:bookmarkEnd w:id="177"/>
    </w:p>
    <w:p w14:paraId="5AF81705" w14:textId="77777777" w:rsidR="00B14218" w:rsidRPr="00E87C34" w:rsidRDefault="00A14AF9" w:rsidP="00E87C34">
      <w:pPr>
        <w:pStyle w:val="Heading1"/>
        <w:numPr>
          <w:ilvl w:val="0"/>
          <w:numId w:val="3"/>
        </w:numPr>
        <w:rPr>
          <w:rFonts w:ascii="Calibri" w:hAnsi="Calibri" w:cs="Calibri"/>
          <w:sz w:val="22"/>
          <w:szCs w:val="22"/>
          <w:lang w:val="en-US"/>
        </w:rPr>
      </w:pPr>
      <w:bookmarkStart w:id="178" w:name="_Toc46348002"/>
      <w:bookmarkStart w:id="179" w:name="_Ref126405296"/>
      <w:bookmarkStart w:id="180" w:name="_Toc127759086"/>
      <w:bookmarkStart w:id="181" w:name="_Toc139080257"/>
      <w:r w:rsidRPr="00E87C34">
        <w:rPr>
          <w:rFonts w:ascii="Calibri" w:hAnsi="Calibri" w:cs="Calibri"/>
          <w:sz w:val="22"/>
          <w:szCs w:val="22"/>
          <w:lang w:val="en-US"/>
        </w:rPr>
        <w:t>INTELLECTUAL PROPERTY RIGHTS</w:t>
      </w:r>
      <w:bookmarkEnd w:id="178"/>
    </w:p>
    <w:p w14:paraId="7A981206" w14:textId="21DC029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Except as expressly set out in this </w:t>
      </w:r>
      <w:r w:rsidR="001D7FB4">
        <w:rPr>
          <w:rFonts w:ascii="Calibri" w:hAnsi="Calibri" w:cs="Calibri"/>
          <w:sz w:val="22"/>
          <w:szCs w:val="22"/>
        </w:rPr>
        <w:t>Contract</w:t>
      </w:r>
      <w:r w:rsidRPr="00E87C34">
        <w:rPr>
          <w:rFonts w:ascii="Calibri" w:hAnsi="Calibri" w:cs="Calibri"/>
          <w:sz w:val="22"/>
          <w:szCs w:val="22"/>
        </w:rPr>
        <w:t>:</w:t>
      </w:r>
    </w:p>
    <w:p w14:paraId="36F87002" w14:textId="3FE02B8A" w:rsidR="00B14218" w:rsidRPr="00E87C34" w:rsidRDefault="00A14AF9" w:rsidP="00E87C34">
      <w:pPr>
        <w:pStyle w:val="Heading3"/>
        <w:keepNext/>
        <w:widowControl/>
        <w:numPr>
          <w:ilvl w:val="2"/>
          <w:numId w:val="3"/>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shall not acquire any right, </w:t>
      </w:r>
      <w:proofErr w:type="gramStart"/>
      <w:r w:rsidRPr="00E87C34">
        <w:rPr>
          <w:rFonts w:ascii="Calibri" w:hAnsi="Calibri" w:cs="Calibri"/>
          <w:sz w:val="22"/>
          <w:szCs w:val="22"/>
        </w:rPr>
        <w:t>title</w:t>
      </w:r>
      <w:proofErr w:type="gramEnd"/>
      <w:r w:rsidRPr="00E87C34">
        <w:rPr>
          <w:rFonts w:ascii="Calibri" w:hAnsi="Calibri" w:cs="Calibri"/>
          <w:sz w:val="22"/>
          <w:szCs w:val="22"/>
        </w:rPr>
        <w:t xml:space="preserve"> or interest in or to the Intellectual Property Rights of the Supplier or its licensors, </w:t>
      </w:r>
      <w:r w:rsidR="00171405" w:rsidRPr="00E87C34">
        <w:rPr>
          <w:rFonts w:ascii="Calibri" w:hAnsi="Calibri" w:cs="Calibri"/>
          <w:sz w:val="22"/>
          <w:szCs w:val="22"/>
        </w:rPr>
        <w:t>namely</w:t>
      </w:r>
      <w:r w:rsidRPr="00E87C34">
        <w:rPr>
          <w:rFonts w:ascii="Calibri" w:hAnsi="Calibri" w:cs="Calibri"/>
          <w:sz w:val="22"/>
          <w:szCs w:val="22"/>
        </w:rPr>
        <w:t>:</w:t>
      </w:r>
    </w:p>
    <w:p w14:paraId="73EDD211" w14:textId="77777777"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the Supplier Software;</w:t>
      </w:r>
    </w:p>
    <w:p w14:paraId="05A0D21C" w14:textId="77777777"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 xml:space="preserve">the Third Party Software; </w:t>
      </w:r>
    </w:p>
    <w:p w14:paraId="05A9406F" w14:textId="4E023CAF"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the Third Party IPRs;</w:t>
      </w:r>
      <w:r w:rsidR="00171405" w:rsidRPr="00E87C34">
        <w:rPr>
          <w:rFonts w:ascii="Calibri" w:hAnsi="Calibri" w:cs="Calibri"/>
          <w:sz w:val="22"/>
          <w:szCs w:val="22"/>
        </w:rPr>
        <w:t xml:space="preserve"> and</w:t>
      </w:r>
    </w:p>
    <w:p w14:paraId="104D0744" w14:textId="77777777"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the Supplier Background IPRs;</w:t>
      </w:r>
    </w:p>
    <w:p w14:paraId="761C71E0" w14:textId="28E955A3" w:rsidR="00B14218" w:rsidRPr="00E87C34" w:rsidRDefault="00A14AF9" w:rsidP="00E87C34">
      <w:pPr>
        <w:pStyle w:val="Heading3"/>
        <w:keepNext/>
        <w:widowControl/>
        <w:numPr>
          <w:ilvl w:val="2"/>
          <w:numId w:val="3"/>
        </w:numPr>
        <w:rPr>
          <w:rFonts w:ascii="Calibri" w:hAnsi="Calibri" w:cs="Calibri"/>
          <w:sz w:val="22"/>
          <w:szCs w:val="22"/>
        </w:rPr>
      </w:pPr>
      <w:r w:rsidRPr="00E87C34">
        <w:rPr>
          <w:rFonts w:ascii="Calibri" w:hAnsi="Calibri" w:cs="Calibri"/>
          <w:sz w:val="22"/>
          <w:szCs w:val="22"/>
        </w:rPr>
        <w:t xml:space="preserve">the Supplier shall not acquire any right, </w:t>
      </w:r>
      <w:proofErr w:type="gramStart"/>
      <w:r w:rsidRPr="00E87C34">
        <w:rPr>
          <w:rFonts w:ascii="Calibri" w:hAnsi="Calibri" w:cs="Calibri"/>
          <w:sz w:val="22"/>
          <w:szCs w:val="22"/>
        </w:rPr>
        <w:t>title</w:t>
      </w:r>
      <w:proofErr w:type="gramEnd"/>
      <w:r w:rsidRPr="00E87C34">
        <w:rPr>
          <w:rFonts w:ascii="Calibri" w:hAnsi="Calibri" w:cs="Calibri"/>
          <w:sz w:val="22"/>
          <w:szCs w:val="22"/>
        </w:rPr>
        <w:t xml:space="preserve"> or interest in or to the Intellectual Property Rights of the </w:t>
      </w:r>
      <w:r w:rsidR="00CB1ADF">
        <w:rPr>
          <w:rFonts w:ascii="Calibri" w:hAnsi="Calibri" w:cs="Calibri"/>
          <w:sz w:val="22"/>
          <w:szCs w:val="22"/>
        </w:rPr>
        <w:t>Buyer</w:t>
      </w:r>
      <w:r w:rsidRPr="00E87C34">
        <w:rPr>
          <w:rFonts w:ascii="Calibri" w:hAnsi="Calibri" w:cs="Calibri"/>
          <w:sz w:val="22"/>
          <w:szCs w:val="22"/>
        </w:rPr>
        <w:t xml:space="preserve"> or its licensors, including:</w:t>
      </w:r>
    </w:p>
    <w:p w14:paraId="3C4984BA" w14:textId="4927ABA9"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Software;</w:t>
      </w:r>
    </w:p>
    <w:p w14:paraId="6B75B234" w14:textId="727C1AA7"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Data; and</w:t>
      </w:r>
    </w:p>
    <w:p w14:paraId="4002A466" w14:textId="05A75336" w:rsidR="0037215C"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Background IPRs</w:t>
      </w:r>
      <w:r w:rsidR="0037215C" w:rsidRPr="00E87C34">
        <w:rPr>
          <w:rFonts w:ascii="Calibri" w:hAnsi="Calibri" w:cs="Calibri"/>
          <w:sz w:val="22"/>
          <w:szCs w:val="22"/>
        </w:rPr>
        <w:t>;</w:t>
      </w:r>
    </w:p>
    <w:p w14:paraId="1D425E8B" w14:textId="6CB7FC47" w:rsidR="00B14218" w:rsidRPr="00E87C34" w:rsidRDefault="0037215C" w:rsidP="00E87C34">
      <w:pPr>
        <w:pStyle w:val="Heading4"/>
        <w:numPr>
          <w:ilvl w:val="2"/>
          <w:numId w:val="3"/>
        </w:numPr>
        <w:ind w:hanging="100"/>
        <w:rPr>
          <w:rFonts w:ascii="Calibri" w:hAnsi="Calibri" w:cs="Calibri"/>
          <w:sz w:val="22"/>
          <w:szCs w:val="22"/>
        </w:rPr>
      </w:pPr>
      <w:r w:rsidRPr="00E87C34">
        <w:rPr>
          <w:rFonts w:ascii="Calibri" w:hAnsi="Calibri" w:cs="Calibri"/>
          <w:sz w:val="22"/>
          <w:szCs w:val="22"/>
        </w:rPr>
        <w:t xml:space="preserve">Specially Written Software and Project Specific IPRs </w:t>
      </w:r>
      <w:r w:rsidR="009748E3" w:rsidRPr="00E87C34">
        <w:rPr>
          <w:rFonts w:ascii="Calibri" w:hAnsi="Calibri" w:cs="Calibri"/>
          <w:sz w:val="22"/>
          <w:szCs w:val="22"/>
        </w:rPr>
        <w:t>(except for any</w:t>
      </w:r>
      <w:r w:rsidR="00901CCC" w:rsidRPr="00E87C34">
        <w:rPr>
          <w:rFonts w:ascii="Calibri" w:hAnsi="Calibri" w:cs="Calibri"/>
          <w:sz w:val="22"/>
          <w:szCs w:val="22"/>
        </w:rPr>
        <w:t xml:space="preserve"> Know-How, trade secrets or Confidential Information contained therein) </w:t>
      </w:r>
      <w:r w:rsidRPr="00E87C34">
        <w:rPr>
          <w:rFonts w:ascii="Calibri" w:hAnsi="Calibri" w:cs="Calibri"/>
          <w:sz w:val="22"/>
          <w:szCs w:val="22"/>
        </w:rPr>
        <w:t xml:space="preserve">shall be the property of the </w:t>
      </w:r>
      <w:r w:rsidR="00CB1ADF">
        <w:rPr>
          <w:rFonts w:ascii="Calibri" w:hAnsi="Calibri" w:cs="Calibri"/>
          <w:sz w:val="22"/>
          <w:szCs w:val="22"/>
        </w:rPr>
        <w:t>Buyer</w:t>
      </w:r>
      <w:r w:rsidRPr="00E87C34">
        <w:rPr>
          <w:rFonts w:ascii="Calibri" w:hAnsi="Calibri" w:cs="Calibri"/>
          <w:sz w:val="22"/>
          <w:szCs w:val="22"/>
        </w:rPr>
        <w:t>.</w:t>
      </w:r>
      <w:r w:rsidR="00A14AF9" w:rsidRPr="00E87C34">
        <w:rPr>
          <w:rFonts w:ascii="Calibri" w:hAnsi="Calibri" w:cs="Calibri"/>
          <w:sz w:val="22"/>
          <w:szCs w:val="22"/>
        </w:rPr>
        <w:t xml:space="preserve"> </w:t>
      </w:r>
    </w:p>
    <w:p w14:paraId="1631B278" w14:textId="77777777"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Where either Party acquires, by operation of law, title to Intellectual Property Rights that is inconsistent with the allocation of title set out in Clause 16.1, it shall assign in writing such Intellectual Property Rights as it has acquired to the other Party on the request of the other Party (whenever made).</w:t>
      </w:r>
    </w:p>
    <w:p w14:paraId="0B98735F" w14:textId="77777777"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 xml:space="preserve">Neither Party shall have any right to use any of the other Party's names, logos or </w:t>
      </w:r>
      <w:proofErr w:type="gramStart"/>
      <w:r w:rsidRPr="00E87C34">
        <w:rPr>
          <w:rFonts w:ascii="Calibri" w:hAnsi="Calibri" w:cs="Calibri"/>
          <w:sz w:val="22"/>
          <w:szCs w:val="22"/>
        </w:rPr>
        <w:t>trade marks</w:t>
      </w:r>
      <w:proofErr w:type="gramEnd"/>
      <w:r w:rsidRPr="00E87C34">
        <w:rPr>
          <w:rFonts w:ascii="Calibri" w:hAnsi="Calibri" w:cs="Calibri"/>
          <w:sz w:val="22"/>
          <w:szCs w:val="22"/>
        </w:rPr>
        <w:t xml:space="preserve"> on any of its products or services without the other Party's prior written consent. </w:t>
      </w:r>
    </w:p>
    <w:p w14:paraId="46DEF046" w14:textId="27DB79A6" w:rsidR="00171405" w:rsidRPr="00E87C34" w:rsidRDefault="00171405" w:rsidP="00E87C34">
      <w:pPr>
        <w:pStyle w:val="Body2"/>
        <w:numPr>
          <w:ilvl w:val="1"/>
          <w:numId w:val="5"/>
        </w:numPr>
        <w:rPr>
          <w:rFonts w:ascii="Calibri" w:hAnsi="Calibri" w:cs="Calibri"/>
          <w:sz w:val="22"/>
          <w:szCs w:val="22"/>
        </w:rPr>
      </w:pPr>
      <w:r w:rsidRPr="00E87C34">
        <w:rPr>
          <w:rFonts w:ascii="Calibri" w:hAnsi="Calibri" w:cs="Calibri"/>
          <w:sz w:val="22"/>
          <w:szCs w:val="22"/>
        </w:rPr>
        <w:t xml:space="preserve">Unless the </w:t>
      </w:r>
      <w:r w:rsidR="00CB1ADF">
        <w:rPr>
          <w:rFonts w:ascii="Calibri" w:hAnsi="Calibri" w:cs="Calibri"/>
          <w:sz w:val="22"/>
          <w:szCs w:val="22"/>
        </w:rPr>
        <w:t>Buyer</w:t>
      </w:r>
      <w:r w:rsidRPr="00E87C34">
        <w:rPr>
          <w:rFonts w:ascii="Calibri" w:hAnsi="Calibri" w:cs="Calibri"/>
          <w:sz w:val="22"/>
          <w:szCs w:val="22"/>
        </w:rPr>
        <w:t xml:space="preserve"> otherwise agrees in advance in writing:</w:t>
      </w:r>
    </w:p>
    <w:p w14:paraId="54663A95" w14:textId="280D7E07" w:rsidR="00390904" w:rsidRPr="00E87C34" w:rsidRDefault="00171405" w:rsidP="00E87C34">
      <w:pPr>
        <w:pStyle w:val="Body2"/>
        <w:numPr>
          <w:ilvl w:val="2"/>
          <w:numId w:val="5"/>
        </w:numPr>
        <w:rPr>
          <w:rFonts w:ascii="Calibri" w:hAnsi="Calibri" w:cs="Calibri"/>
          <w:sz w:val="22"/>
          <w:szCs w:val="22"/>
        </w:rPr>
      </w:pPr>
      <w:r w:rsidRPr="00E87C34">
        <w:rPr>
          <w:rFonts w:ascii="Calibri" w:hAnsi="Calibri" w:cs="Calibri"/>
          <w:sz w:val="22"/>
          <w:szCs w:val="22"/>
        </w:rPr>
        <w:t xml:space="preserve">all Specially Written Software and </w:t>
      </w:r>
      <w:r w:rsidR="00886AE7" w:rsidRPr="00E87C34">
        <w:rPr>
          <w:rFonts w:ascii="Calibri" w:hAnsi="Calibri" w:cs="Calibri"/>
          <w:sz w:val="22"/>
          <w:szCs w:val="22"/>
        </w:rPr>
        <w:t xml:space="preserve">any software element of </w:t>
      </w:r>
      <w:r w:rsidRPr="00E87C34">
        <w:rPr>
          <w:rFonts w:ascii="Calibri" w:hAnsi="Calibri" w:cs="Calibri"/>
          <w:sz w:val="22"/>
          <w:szCs w:val="22"/>
        </w:rPr>
        <w:t xml:space="preserve">Project Specific IPRs shall be created in a format, or able to be converted into a format, which is suitable for publication by the </w:t>
      </w:r>
      <w:r w:rsidR="00CB1ADF">
        <w:rPr>
          <w:rFonts w:ascii="Calibri" w:hAnsi="Calibri" w:cs="Calibri"/>
          <w:sz w:val="22"/>
          <w:szCs w:val="22"/>
        </w:rPr>
        <w:t>Buyer</w:t>
      </w:r>
      <w:r w:rsidRPr="00E87C34">
        <w:rPr>
          <w:rFonts w:ascii="Calibri" w:hAnsi="Calibri" w:cs="Calibri"/>
          <w:sz w:val="22"/>
          <w:szCs w:val="22"/>
        </w:rPr>
        <w:t xml:space="preserve"> as open source software; and </w:t>
      </w:r>
    </w:p>
    <w:p w14:paraId="1F853658" w14:textId="64DF5757" w:rsidR="00171405" w:rsidRPr="00E87C34" w:rsidRDefault="00171405" w:rsidP="00E87C34">
      <w:pPr>
        <w:pStyle w:val="Body2"/>
        <w:numPr>
          <w:ilvl w:val="2"/>
          <w:numId w:val="5"/>
        </w:numPr>
        <w:rPr>
          <w:rFonts w:ascii="Calibri" w:hAnsi="Calibri" w:cs="Calibri"/>
          <w:sz w:val="22"/>
          <w:szCs w:val="22"/>
        </w:rPr>
      </w:pPr>
      <w:r w:rsidRPr="00E87C34">
        <w:rPr>
          <w:rFonts w:ascii="Calibri" w:hAnsi="Calibri" w:cs="Calibri"/>
          <w:sz w:val="22"/>
          <w:szCs w:val="22"/>
        </w:rPr>
        <w:t>where the Specially Written Software</w:t>
      </w:r>
      <w:r w:rsidR="006721F5" w:rsidRPr="00E87C34">
        <w:rPr>
          <w:rFonts w:ascii="Calibri" w:hAnsi="Calibri" w:cs="Calibri"/>
          <w:sz w:val="22"/>
          <w:szCs w:val="22"/>
        </w:rPr>
        <w:t xml:space="preserve"> and </w:t>
      </w:r>
      <w:r w:rsidR="00886AE7" w:rsidRPr="00E87C34">
        <w:rPr>
          <w:rFonts w:ascii="Calibri" w:hAnsi="Calibri" w:cs="Calibri"/>
          <w:sz w:val="22"/>
          <w:szCs w:val="22"/>
        </w:rPr>
        <w:t xml:space="preserve">any software element of </w:t>
      </w:r>
      <w:r w:rsidR="006721F5" w:rsidRPr="00E87C34">
        <w:rPr>
          <w:rFonts w:ascii="Calibri" w:hAnsi="Calibri" w:cs="Calibri"/>
          <w:sz w:val="22"/>
          <w:szCs w:val="22"/>
        </w:rPr>
        <w:t xml:space="preserve">Project Specific IPRs are written in a format that requires conversion before publication as open source software, the Supplier shall also provide the converted format to the </w:t>
      </w:r>
      <w:r w:rsidR="00CB1ADF">
        <w:rPr>
          <w:rFonts w:ascii="Calibri" w:hAnsi="Calibri" w:cs="Calibri"/>
          <w:sz w:val="22"/>
          <w:szCs w:val="22"/>
        </w:rPr>
        <w:t>Buyer</w:t>
      </w:r>
      <w:r w:rsidR="006721F5" w:rsidRPr="00E87C34">
        <w:rPr>
          <w:rFonts w:ascii="Calibri" w:hAnsi="Calibri" w:cs="Calibri"/>
          <w:sz w:val="22"/>
          <w:szCs w:val="22"/>
        </w:rPr>
        <w:t>.</w:t>
      </w:r>
    </w:p>
    <w:p w14:paraId="65E08311" w14:textId="715C2ABD" w:rsidR="00886AE7" w:rsidRPr="00E87C34" w:rsidRDefault="00886AE7" w:rsidP="00E87C34">
      <w:pPr>
        <w:pStyle w:val="Body2"/>
        <w:ind w:hanging="709"/>
        <w:rPr>
          <w:rFonts w:ascii="Calibri" w:hAnsi="Calibri" w:cs="Calibri"/>
          <w:sz w:val="22"/>
          <w:szCs w:val="22"/>
        </w:rPr>
      </w:pPr>
      <w:r w:rsidRPr="00E87C34">
        <w:rPr>
          <w:rFonts w:ascii="Calibri" w:hAnsi="Calibri" w:cs="Calibri"/>
          <w:sz w:val="22"/>
          <w:szCs w:val="22"/>
        </w:rPr>
        <w:t>16.5</w:t>
      </w:r>
      <w:r w:rsidRPr="00E87C34">
        <w:rPr>
          <w:rFonts w:ascii="Calibri" w:hAnsi="Calibri" w:cs="Calibri"/>
          <w:sz w:val="22"/>
          <w:szCs w:val="22"/>
        </w:rPr>
        <w:tab/>
      </w:r>
      <w:r w:rsidR="006B2D2D" w:rsidRPr="00E87C34">
        <w:rPr>
          <w:rFonts w:ascii="Calibri" w:hAnsi="Calibri" w:cs="Calibri"/>
          <w:sz w:val="22"/>
          <w:szCs w:val="22"/>
        </w:rPr>
        <w:t xml:space="preserve">Where the </w:t>
      </w:r>
      <w:r w:rsidR="00CB1ADF">
        <w:rPr>
          <w:rFonts w:ascii="Calibri" w:hAnsi="Calibri" w:cs="Calibri"/>
          <w:sz w:val="22"/>
          <w:szCs w:val="22"/>
        </w:rPr>
        <w:t>Buyer</w:t>
      </w:r>
      <w:r w:rsidR="006B2D2D" w:rsidRPr="00E87C34">
        <w:rPr>
          <w:rFonts w:ascii="Calibri" w:hAnsi="Calibri" w:cs="Calibri"/>
          <w:sz w:val="22"/>
          <w:szCs w:val="22"/>
        </w:rPr>
        <w:t xml:space="preserve"> agrees that</w:t>
      </w:r>
      <w:r w:rsidRPr="00E87C34">
        <w:rPr>
          <w:rFonts w:ascii="Calibri" w:hAnsi="Calibri" w:cs="Calibri"/>
          <w:sz w:val="22"/>
          <w:szCs w:val="22"/>
        </w:rPr>
        <w:t xml:space="preserve"> </w:t>
      </w:r>
      <w:r w:rsidR="006B2D2D" w:rsidRPr="00E87C34">
        <w:rPr>
          <w:rFonts w:ascii="Calibri" w:hAnsi="Calibri" w:cs="Calibri"/>
          <w:sz w:val="22"/>
          <w:szCs w:val="22"/>
        </w:rPr>
        <w:t xml:space="preserve">any </w:t>
      </w:r>
      <w:r w:rsidRPr="00E87C34">
        <w:rPr>
          <w:rFonts w:ascii="Calibri" w:hAnsi="Calibri" w:cs="Calibri"/>
          <w:sz w:val="22"/>
          <w:szCs w:val="22"/>
        </w:rPr>
        <w:t xml:space="preserve">Specially Written Software and/or </w:t>
      </w:r>
      <w:r w:rsidR="006B2D2D" w:rsidRPr="00E87C34">
        <w:rPr>
          <w:rFonts w:ascii="Calibri" w:hAnsi="Calibri" w:cs="Calibri"/>
          <w:sz w:val="22"/>
          <w:szCs w:val="22"/>
        </w:rPr>
        <w:t>any software element of Project Specific IPRs should</w:t>
      </w:r>
      <w:r w:rsidRPr="00E87C34">
        <w:rPr>
          <w:rFonts w:ascii="Calibri" w:hAnsi="Calibri" w:cs="Calibri"/>
          <w:sz w:val="22"/>
          <w:szCs w:val="22"/>
        </w:rPr>
        <w:t xml:space="preserve"> be excluded from Open Source publication, the Supplier shall as soon as reasonably </w:t>
      </w:r>
      <w:proofErr w:type="gramStart"/>
      <w:r w:rsidRPr="00E87C34">
        <w:rPr>
          <w:rFonts w:ascii="Calibri" w:hAnsi="Calibri" w:cs="Calibri"/>
          <w:sz w:val="22"/>
          <w:szCs w:val="22"/>
        </w:rPr>
        <w:t>practicabl</w:t>
      </w:r>
      <w:r w:rsidR="006B2D2D" w:rsidRPr="00E87C34">
        <w:rPr>
          <w:rFonts w:ascii="Calibri" w:hAnsi="Calibri" w:cs="Calibri"/>
          <w:sz w:val="22"/>
          <w:szCs w:val="22"/>
        </w:rPr>
        <w:t>e</w:t>
      </w:r>
      <w:proofErr w:type="gramEnd"/>
      <w:r w:rsidRPr="00E87C34">
        <w:rPr>
          <w:rFonts w:ascii="Calibri" w:hAnsi="Calibri" w:cs="Calibri"/>
          <w:sz w:val="22"/>
          <w:szCs w:val="22"/>
        </w:rPr>
        <w:t xml:space="preserve"> provide written details of the impact that </w:t>
      </w:r>
      <w:r w:rsidR="006B2D2D" w:rsidRPr="00E87C34">
        <w:rPr>
          <w:rFonts w:ascii="Calibri" w:hAnsi="Calibri" w:cs="Calibri"/>
          <w:sz w:val="22"/>
          <w:szCs w:val="22"/>
        </w:rPr>
        <w:t xml:space="preserve">such </w:t>
      </w:r>
      <w:r w:rsidRPr="00E87C34">
        <w:rPr>
          <w:rFonts w:ascii="Calibri" w:hAnsi="Calibri" w:cs="Calibri"/>
          <w:sz w:val="22"/>
          <w:szCs w:val="22"/>
        </w:rPr>
        <w:t xml:space="preserve">exclusion will have on the </w:t>
      </w:r>
      <w:r w:rsidR="00CB1ADF">
        <w:rPr>
          <w:rFonts w:ascii="Calibri" w:hAnsi="Calibri" w:cs="Calibri"/>
          <w:sz w:val="22"/>
          <w:szCs w:val="22"/>
        </w:rPr>
        <w:t>Buyer</w:t>
      </w:r>
      <w:r w:rsidR="006B2D2D" w:rsidRPr="00E87C34">
        <w:rPr>
          <w:rFonts w:ascii="Calibri" w:hAnsi="Calibri" w:cs="Calibri"/>
          <w:sz w:val="22"/>
          <w:szCs w:val="22"/>
        </w:rPr>
        <w:t xml:space="preserve">’s ability to publish other </w:t>
      </w:r>
      <w:r w:rsidRPr="00E87C34">
        <w:rPr>
          <w:rFonts w:ascii="Calibri" w:hAnsi="Calibri" w:cs="Calibri"/>
          <w:sz w:val="22"/>
          <w:szCs w:val="22"/>
        </w:rPr>
        <w:t>Open Source</w:t>
      </w:r>
      <w:r w:rsidR="006B2D2D" w:rsidRPr="00E87C34">
        <w:rPr>
          <w:rFonts w:ascii="Calibri" w:hAnsi="Calibri" w:cs="Calibri"/>
          <w:sz w:val="22"/>
          <w:szCs w:val="22"/>
        </w:rPr>
        <w:t xml:space="preserve"> software under </w:t>
      </w:r>
      <w:r w:rsidR="005B188E" w:rsidRPr="00E87C34">
        <w:rPr>
          <w:rFonts w:ascii="Calibri" w:hAnsi="Calibri" w:cs="Calibri"/>
          <w:sz w:val="22"/>
          <w:szCs w:val="22"/>
        </w:rPr>
        <w:t>C</w:t>
      </w:r>
      <w:r w:rsidR="006B2D2D" w:rsidRPr="00E87C34">
        <w:rPr>
          <w:rFonts w:ascii="Calibri" w:hAnsi="Calibri" w:cs="Calibri"/>
          <w:sz w:val="22"/>
          <w:szCs w:val="22"/>
        </w:rPr>
        <w:t>lause 19A (</w:t>
      </w:r>
      <w:r w:rsidR="006B2D2D" w:rsidRPr="00E87C34">
        <w:rPr>
          <w:rFonts w:ascii="Calibri" w:hAnsi="Calibri" w:cs="Calibri"/>
          <w:i/>
          <w:sz w:val="22"/>
          <w:szCs w:val="22"/>
        </w:rPr>
        <w:t>Open Source Publication</w:t>
      </w:r>
      <w:r w:rsidR="006B2D2D" w:rsidRPr="00E87C34">
        <w:rPr>
          <w:rFonts w:ascii="Calibri" w:hAnsi="Calibri" w:cs="Calibri"/>
          <w:sz w:val="22"/>
          <w:szCs w:val="22"/>
        </w:rPr>
        <w:t>)</w:t>
      </w:r>
      <w:r w:rsidRPr="00E87C34">
        <w:rPr>
          <w:rFonts w:ascii="Calibri" w:hAnsi="Calibri" w:cs="Calibri"/>
          <w:sz w:val="22"/>
          <w:szCs w:val="22"/>
        </w:rPr>
        <w:t>.</w:t>
      </w:r>
    </w:p>
    <w:p w14:paraId="728ECBD1" w14:textId="1A11FE8C" w:rsidR="00B14218" w:rsidRPr="00E87C34" w:rsidRDefault="00A511E0" w:rsidP="00E87C34">
      <w:pPr>
        <w:pStyle w:val="Heading1"/>
        <w:numPr>
          <w:ilvl w:val="0"/>
          <w:numId w:val="3"/>
        </w:numPr>
        <w:rPr>
          <w:rFonts w:ascii="Calibri" w:hAnsi="Calibri" w:cs="Calibri"/>
          <w:sz w:val="22"/>
          <w:szCs w:val="22"/>
          <w:lang w:val="en-US"/>
        </w:rPr>
      </w:pPr>
      <w:bookmarkStart w:id="182" w:name="_Ref365988757"/>
      <w:bookmarkStart w:id="183" w:name="_Toc46348003"/>
      <w:bookmarkStart w:id="184" w:name="_Toc237249412"/>
      <w:r w:rsidRPr="00E87C34">
        <w:rPr>
          <w:rFonts w:ascii="Calibri" w:hAnsi="Calibri" w:cs="Calibri"/>
          <w:sz w:val="22"/>
          <w:szCs w:val="22"/>
          <w:lang w:val="en-US"/>
        </w:rPr>
        <w:lastRenderedPageBreak/>
        <w:t>TRANS</w:t>
      </w:r>
      <w:r w:rsidR="006721F5" w:rsidRPr="00E87C34">
        <w:rPr>
          <w:rFonts w:ascii="Calibri" w:hAnsi="Calibri" w:cs="Calibri"/>
          <w:sz w:val="22"/>
          <w:szCs w:val="22"/>
          <w:lang w:val="en-US"/>
        </w:rPr>
        <w:t xml:space="preserve">FER AND </w:t>
      </w:r>
      <w:r w:rsidR="00A14AF9" w:rsidRPr="00E87C34">
        <w:rPr>
          <w:rFonts w:ascii="Calibri" w:hAnsi="Calibri" w:cs="Calibri"/>
          <w:sz w:val="22"/>
          <w:szCs w:val="22"/>
          <w:lang w:val="en-US"/>
        </w:rPr>
        <w:t>LICENCES GRANTED BY THE SUPPLIER</w:t>
      </w:r>
      <w:bookmarkEnd w:id="182"/>
      <w:bookmarkEnd w:id="183"/>
    </w:p>
    <w:p w14:paraId="6B2DF5A1" w14:textId="77777777" w:rsidR="00B14218" w:rsidRPr="00E87C34" w:rsidRDefault="00A14AF9" w:rsidP="00E87C34">
      <w:pPr>
        <w:pStyle w:val="BodyText"/>
        <w:keepNext/>
        <w:rPr>
          <w:rFonts w:ascii="Calibri" w:hAnsi="Calibri" w:cs="Calibri"/>
          <w:b/>
          <w:spacing w:val="-3"/>
          <w:sz w:val="22"/>
          <w:szCs w:val="22"/>
          <w:lang w:val="en-US"/>
        </w:rPr>
      </w:pPr>
      <w:bookmarkStart w:id="185" w:name="_Toc350929577"/>
      <w:bookmarkStart w:id="186" w:name="_Toc351475997"/>
      <w:bookmarkStart w:id="187" w:name="_Toc352145141"/>
      <w:bookmarkStart w:id="188" w:name="_Toc353367076"/>
      <w:bookmarkStart w:id="189" w:name="_Toc353551824"/>
      <w:r w:rsidRPr="00E87C34">
        <w:rPr>
          <w:rFonts w:ascii="Calibri" w:hAnsi="Calibri" w:cs="Calibri"/>
          <w:b/>
          <w:spacing w:val="-3"/>
          <w:sz w:val="22"/>
          <w:szCs w:val="22"/>
          <w:lang w:val="en-US"/>
        </w:rPr>
        <w:t xml:space="preserve">Specially Written Software and Project Specific </w:t>
      </w:r>
      <w:bookmarkEnd w:id="185"/>
      <w:bookmarkEnd w:id="186"/>
      <w:bookmarkEnd w:id="187"/>
      <w:bookmarkEnd w:id="188"/>
      <w:bookmarkEnd w:id="189"/>
      <w:r w:rsidRPr="00E87C34">
        <w:rPr>
          <w:rFonts w:ascii="Calibri" w:hAnsi="Calibri" w:cs="Calibri"/>
          <w:b/>
          <w:spacing w:val="-3"/>
          <w:sz w:val="22"/>
          <w:szCs w:val="22"/>
          <w:lang w:val="en-US"/>
        </w:rPr>
        <w:t>IPRs</w:t>
      </w:r>
    </w:p>
    <w:p w14:paraId="5D35001F" w14:textId="3F9EA91C" w:rsidR="00B14218" w:rsidRPr="00E87C34" w:rsidRDefault="00A511E0"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Subject to C</w:t>
      </w:r>
      <w:r w:rsidR="003A34A7" w:rsidRPr="00E87C34">
        <w:rPr>
          <w:rFonts w:ascii="Calibri" w:hAnsi="Calibri" w:cs="Calibri"/>
          <w:sz w:val="22"/>
          <w:szCs w:val="22"/>
        </w:rPr>
        <w:t>lause 17.1</w:t>
      </w:r>
      <w:r w:rsidR="00C968B1" w:rsidRPr="00E87C34">
        <w:rPr>
          <w:rFonts w:ascii="Calibri" w:hAnsi="Calibri" w:cs="Calibri"/>
          <w:sz w:val="22"/>
          <w:szCs w:val="22"/>
        </w:rPr>
        <w:t>7</w:t>
      </w:r>
      <w:r w:rsidR="006721F5" w:rsidRPr="00E87C34">
        <w:rPr>
          <w:rFonts w:ascii="Calibri" w:hAnsi="Calibri" w:cs="Calibri"/>
          <w:sz w:val="22"/>
          <w:szCs w:val="22"/>
        </w:rPr>
        <w:t xml:space="preserve"> (</w:t>
      </w:r>
      <w:r w:rsidR="006721F5" w:rsidRPr="00E87C34">
        <w:rPr>
          <w:rFonts w:ascii="Calibri" w:hAnsi="Calibri" w:cs="Calibri"/>
          <w:i/>
          <w:sz w:val="22"/>
          <w:szCs w:val="22"/>
        </w:rPr>
        <w:t>Patents</w:t>
      </w:r>
      <w:r w:rsidR="006721F5" w:rsidRPr="00E87C34">
        <w:rPr>
          <w:rFonts w:ascii="Calibri" w:hAnsi="Calibri" w:cs="Calibri"/>
          <w:sz w:val="22"/>
          <w:szCs w:val="22"/>
        </w:rPr>
        <w:t>) t</w:t>
      </w:r>
      <w:r w:rsidR="00A14AF9" w:rsidRPr="00E87C34">
        <w:rPr>
          <w:rFonts w:ascii="Calibri" w:hAnsi="Calibri" w:cs="Calibri"/>
          <w:sz w:val="22"/>
          <w:szCs w:val="22"/>
        </w:rPr>
        <w:t xml:space="preserve">he Supplier hereby </w:t>
      </w:r>
      <w:r w:rsidR="006721F5" w:rsidRPr="00E87C34">
        <w:rPr>
          <w:rFonts w:ascii="Calibri" w:hAnsi="Calibri" w:cs="Calibri"/>
          <w:sz w:val="22"/>
          <w:szCs w:val="22"/>
        </w:rPr>
        <w:t xml:space="preserve">agrees to transfer </w:t>
      </w:r>
      <w:r w:rsidR="00A14AF9" w:rsidRPr="00E87C34">
        <w:rPr>
          <w:rFonts w:ascii="Calibri" w:hAnsi="Calibri" w:cs="Calibri"/>
          <w:sz w:val="22"/>
          <w:szCs w:val="22"/>
        </w:rPr>
        <w:t xml:space="preserve">to the </w:t>
      </w:r>
      <w:r w:rsidR="00CB1ADF">
        <w:rPr>
          <w:rFonts w:ascii="Calibri" w:hAnsi="Calibri" w:cs="Calibri"/>
          <w:sz w:val="22"/>
          <w:szCs w:val="22"/>
        </w:rPr>
        <w:t>Buyer</w:t>
      </w:r>
      <w:r w:rsidR="00A14AF9" w:rsidRPr="00E87C34">
        <w:rPr>
          <w:rFonts w:ascii="Calibri" w:hAnsi="Calibri" w:cs="Calibri"/>
          <w:sz w:val="22"/>
          <w:szCs w:val="22"/>
        </w:rPr>
        <w:t xml:space="preserve">, or shall procure the </w:t>
      </w:r>
      <w:r w:rsidR="006721F5" w:rsidRPr="00E87C34">
        <w:rPr>
          <w:rFonts w:ascii="Calibri" w:hAnsi="Calibri" w:cs="Calibri"/>
          <w:sz w:val="22"/>
          <w:szCs w:val="22"/>
        </w:rPr>
        <w:t>transfer</w:t>
      </w:r>
      <w:r w:rsidR="00A14AF9" w:rsidRPr="00E87C34">
        <w:rPr>
          <w:rFonts w:ascii="Calibri" w:hAnsi="Calibri" w:cs="Calibri"/>
          <w:sz w:val="22"/>
          <w:szCs w:val="22"/>
        </w:rPr>
        <w:t xml:space="preserve"> to the </w:t>
      </w:r>
      <w:r w:rsidR="00CB1ADF">
        <w:rPr>
          <w:rFonts w:ascii="Calibri" w:hAnsi="Calibri" w:cs="Calibri"/>
          <w:sz w:val="22"/>
          <w:szCs w:val="22"/>
        </w:rPr>
        <w:t>Buyer</w:t>
      </w:r>
      <w:r w:rsidR="00A14AF9" w:rsidRPr="00E87C34">
        <w:rPr>
          <w:rFonts w:ascii="Calibri" w:hAnsi="Calibri" w:cs="Calibri"/>
          <w:sz w:val="22"/>
          <w:szCs w:val="22"/>
        </w:rPr>
        <w:t xml:space="preserve"> of, </w:t>
      </w:r>
      <w:r w:rsidR="006721F5" w:rsidRPr="00E87C34">
        <w:rPr>
          <w:rFonts w:ascii="Calibri" w:hAnsi="Calibri" w:cs="Calibri"/>
          <w:sz w:val="22"/>
          <w:szCs w:val="22"/>
        </w:rPr>
        <w:t>all rights</w:t>
      </w:r>
      <w:r w:rsidR="00901CCC" w:rsidRPr="00E87C34">
        <w:rPr>
          <w:rFonts w:ascii="Calibri" w:hAnsi="Calibri" w:cs="Calibri"/>
          <w:sz w:val="22"/>
          <w:szCs w:val="22"/>
        </w:rPr>
        <w:t xml:space="preserve"> (subject to Clause 16.1(a)</w:t>
      </w:r>
      <w:r w:rsidR="005B188E" w:rsidRPr="00E87C34">
        <w:rPr>
          <w:rFonts w:ascii="Calibri" w:hAnsi="Calibri" w:cs="Calibri"/>
          <w:sz w:val="22"/>
          <w:szCs w:val="22"/>
        </w:rPr>
        <w:t xml:space="preserve"> (</w:t>
      </w:r>
      <w:r w:rsidR="005B188E" w:rsidRPr="00E87C34">
        <w:rPr>
          <w:rFonts w:ascii="Calibri" w:hAnsi="Calibri" w:cs="Calibri"/>
          <w:i/>
          <w:sz w:val="22"/>
          <w:szCs w:val="22"/>
        </w:rPr>
        <w:t>intellectual Property Rights</w:t>
      </w:r>
      <w:r w:rsidR="005B188E" w:rsidRPr="00E87C34">
        <w:rPr>
          <w:rFonts w:ascii="Calibri" w:hAnsi="Calibri" w:cs="Calibri"/>
          <w:sz w:val="22"/>
          <w:szCs w:val="22"/>
        </w:rPr>
        <w:t>)</w:t>
      </w:r>
      <w:r w:rsidR="00901CCC" w:rsidRPr="00E87C34">
        <w:rPr>
          <w:rFonts w:ascii="Calibri" w:hAnsi="Calibri" w:cs="Calibri"/>
          <w:sz w:val="22"/>
          <w:szCs w:val="22"/>
        </w:rPr>
        <w:t>)</w:t>
      </w:r>
      <w:r w:rsidR="006721F5" w:rsidRPr="00E87C34">
        <w:rPr>
          <w:rFonts w:ascii="Calibri" w:hAnsi="Calibri" w:cs="Calibri"/>
          <w:sz w:val="22"/>
          <w:szCs w:val="22"/>
        </w:rPr>
        <w:t xml:space="preserve"> in the Specially Written Software and the Project Specific IPRs including</w:t>
      </w:r>
      <w:r w:rsidR="00EB3CFE" w:rsidRPr="00E87C34">
        <w:rPr>
          <w:rFonts w:ascii="Calibri" w:hAnsi="Calibri" w:cs="Calibri"/>
          <w:sz w:val="22"/>
          <w:szCs w:val="22"/>
        </w:rPr>
        <w:t xml:space="preserve"> (without limitation)</w:t>
      </w:r>
      <w:r w:rsidR="00A14AF9" w:rsidRPr="00E87C34">
        <w:rPr>
          <w:rFonts w:ascii="Calibri" w:hAnsi="Calibri" w:cs="Calibri"/>
          <w:sz w:val="22"/>
          <w:szCs w:val="22"/>
        </w:rPr>
        <w:t>:</w:t>
      </w:r>
    </w:p>
    <w:p w14:paraId="55528EFC" w14:textId="5C2D56A8"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the Documentation, Source </w:t>
      </w:r>
      <w:proofErr w:type="gramStart"/>
      <w:r w:rsidRPr="00E87C34">
        <w:rPr>
          <w:rFonts w:ascii="Calibri" w:hAnsi="Calibri" w:cs="Calibri"/>
          <w:sz w:val="22"/>
          <w:szCs w:val="22"/>
        </w:rPr>
        <w:t>Code</w:t>
      </w:r>
      <w:proofErr w:type="gramEnd"/>
      <w:r w:rsidRPr="00E87C34">
        <w:rPr>
          <w:rFonts w:ascii="Calibri" w:hAnsi="Calibri" w:cs="Calibri"/>
          <w:sz w:val="22"/>
          <w:szCs w:val="22"/>
        </w:rPr>
        <w:t xml:space="preserve"> and the Object Code of the Specially Written </w:t>
      </w:r>
      <w:r w:rsidRPr="00E87C34">
        <w:rPr>
          <w:rFonts w:ascii="Calibri" w:hAnsi="Calibri" w:cs="Calibri"/>
          <w:spacing w:val="-3"/>
          <w:sz w:val="22"/>
          <w:szCs w:val="22"/>
          <w:lang w:val="en-US"/>
        </w:rPr>
        <w:t>Software</w:t>
      </w:r>
      <w:r w:rsidRPr="00E87C34">
        <w:rPr>
          <w:rFonts w:ascii="Calibri" w:hAnsi="Calibri" w:cs="Calibri"/>
          <w:spacing w:val="-2"/>
          <w:sz w:val="22"/>
          <w:szCs w:val="22"/>
        </w:rPr>
        <w:t>;</w:t>
      </w:r>
      <w:r w:rsidR="00313CAB" w:rsidRPr="00E87C34">
        <w:rPr>
          <w:rFonts w:ascii="Calibri" w:hAnsi="Calibri" w:cs="Calibri"/>
          <w:spacing w:val="-2"/>
          <w:sz w:val="22"/>
          <w:szCs w:val="22"/>
        </w:rPr>
        <w:t xml:space="preserve"> and</w:t>
      </w:r>
    </w:p>
    <w:p w14:paraId="076AB1EA" w14:textId="77777777" w:rsidR="00901CCC"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pacing w:val="-2"/>
          <w:sz w:val="22"/>
          <w:szCs w:val="22"/>
        </w:rPr>
        <w:t>all build instructions, test instructions, test scripts, test data, operating instructions and other documents and tools necessary for maintaining and supporting the Specially Written Software (together the “</w:t>
      </w:r>
      <w:r w:rsidRPr="00E87C34">
        <w:rPr>
          <w:rFonts w:ascii="Calibri" w:hAnsi="Calibri" w:cs="Calibri"/>
          <w:b/>
          <w:spacing w:val="-2"/>
          <w:sz w:val="22"/>
          <w:szCs w:val="22"/>
        </w:rPr>
        <w:t>Software Supporting Materials</w:t>
      </w:r>
      <w:r w:rsidRPr="00E87C34">
        <w:rPr>
          <w:rFonts w:ascii="Calibri" w:hAnsi="Calibri" w:cs="Calibri"/>
          <w:spacing w:val="-2"/>
          <w:sz w:val="22"/>
          <w:szCs w:val="22"/>
        </w:rPr>
        <w:t>”</w:t>
      </w:r>
      <w:r w:rsidR="00901CCC" w:rsidRPr="00E87C34">
        <w:rPr>
          <w:rFonts w:ascii="Calibri" w:hAnsi="Calibri" w:cs="Calibri"/>
          <w:spacing w:val="-2"/>
          <w:sz w:val="22"/>
          <w:szCs w:val="22"/>
        </w:rPr>
        <w:t>);</w:t>
      </w:r>
    </w:p>
    <w:p w14:paraId="64263B1B" w14:textId="06C0009E" w:rsidR="00B14218" w:rsidRPr="00E87C34" w:rsidRDefault="00901CCC" w:rsidP="00E87C34">
      <w:pPr>
        <w:pStyle w:val="Heading3"/>
        <w:numPr>
          <w:ilvl w:val="0"/>
          <w:numId w:val="0"/>
        </w:numPr>
        <w:ind w:left="709"/>
        <w:rPr>
          <w:rFonts w:ascii="Calibri" w:hAnsi="Calibri" w:cs="Calibri"/>
          <w:sz w:val="22"/>
          <w:szCs w:val="22"/>
        </w:rPr>
      </w:pPr>
      <w:r w:rsidRPr="00E87C34">
        <w:rPr>
          <w:rFonts w:ascii="Calibri" w:hAnsi="Calibri" w:cs="Calibri"/>
          <w:spacing w:val="-2"/>
          <w:sz w:val="22"/>
          <w:szCs w:val="22"/>
        </w:rPr>
        <w:t>bu</w:t>
      </w:r>
      <w:r w:rsidR="009748E3" w:rsidRPr="00E87C34">
        <w:rPr>
          <w:rFonts w:ascii="Calibri" w:hAnsi="Calibri" w:cs="Calibri"/>
          <w:spacing w:val="-2"/>
          <w:sz w:val="22"/>
          <w:szCs w:val="22"/>
        </w:rPr>
        <w:t>t not including any</w:t>
      </w:r>
      <w:r w:rsidRPr="00E87C34">
        <w:rPr>
          <w:rFonts w:ascii="Calibri" w:hAnsi="Calibri" w:cs="Calibri"/>
          <w:spacing w:val="-2"/>
          <w:sz w:val="22"/>
          <w:szCs w:val="22"/>
        </w:rPr>
        <w:t xml:space="preserve"> Know-How, trade secrets or Confidential Information.</w:t>
      </w:r>
    </w:p>
    <w:p w14:paraId="29B67219" w14:textId="77777777"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The Supplier:</w:t>
      </w:r>
    </w:p>
    <w:p w14:paraId="5743E326"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shall:</w:t>
      </w:r>
    </w:p>
    <w:p w14:paraId="626E203D" w14:textId="2202D86F" w:rsidR="00B14218" w:rsidRPr="00E87C34" w:rsidRDefault="00A14AF9" w:rsidP="00E87C34">
      <w:pPr>
        <w:pStyle w:val="Heading3"/>
        <w:numPr>
          <w:ilvl w:val="3"/>
          <w:numId w:val="3"/>
        </w:numPr>
        <w:rPr>
          <w:rFonts w:ascii="Calibri" w:hAnsi="Calibri" w:cs="Calibri"/>
          <w:sz w:val="22"/>
          <w:szCs w:val="22"/>
        </w:rPr>
      </w:pPr>
      <w:r w:rsidRPr="00E87C34">
        <w:rPr>
          <w:rFonts w:ascii="Calibri" w:hAnsi="Calibri" w:cs="Calibri"/>
          <w:sz w:val="22"/>
          <w:szCs w:val="22"/>
        </w:rPr>
        <w:t xml:space="preserve">inform the </w:t>
      </w:r>
      <w:r w:rsidR="00CB1ADF">
        <w:rPr>
          <w:rFonts w:ascii="Calibri" w:hAnsi="Calibri" w:cs="Calibri"/>
          <w:sz w:val="22"/>
          <w:szCs w:val="22"/>
        </w:rPr>
        <w:t>Buyer</w:t>
      </w:r>
      <w:r w:rsidRPr="00E87C34">
        <w:rPr>
          <w:rFonts w:ascii="Calibri" w:hAnsi="Calibri" w:cs="Calibri"/>
          <w:sz w:val="22"/>
          <w:szCs w:val="22"/>
        </w:rPr>
        <w:t xml:space="preserve"> of all Specially Written Software </w:t>
      </w:r>
      <w:r w:rsidR="00EB3CFE" w:rsidRPr="00E87C34">
        <w:rPr>
          <w:rFonts w:ascii="Calibri" w:hAnsi="Calibri" w:cs="Calibri"/>
          <w:sz w:val="22"/>
          <w:szCs w:val="22"/>
        </w:rPr>
        <w:t xml:space="preserve">and any element of Project Specific IPRs </w:t>
      </w:r>
      <w:r w:rsidRPr="00E87C34">
        <w:rPr>
          <w:rFonts w:ascii="Calibri" w:hAnsi="Calibri" w:cs="Calibri"/>
          <w:sz w:val="22"/>
          <w:szCs w:val="22"/>
        </w:rPr>
        <w:t>that constitutes a modification or enhancement to Supplier Software or Third Party Software; and</w:t>
      </w:r>
    </w:p>
    <w:p w14:paraId="7CC34E73" w14:textId="3B5EA3C2" w:rsidR="000E16EF" w:rsidRPr="00E87C34" w:rsidRDefault="00A14AF9" w:rsidP="00E87C34">
      <w:pPr>
        <w:pStyle w:val="Heading3"/>
        <w:numPr>
          <w:ilvl w:val="3"/>
          <w:numId w:val="3"/>
        </w:numPr>
        <w:rPr>
          <w:rFonts w:ascii="Calibri" w:hAnsi="Calibri" w:cs="Calibri"/>
          <w:sz w:val="22"/>
          <w:szCs w:val="22"/>
        </w:rPr>
      </w:pPr>
      <w:r w:rsidRPr="00E87C34">
        <w:rPr>
          <w:rFonts w:ascii="Calibri" w:hAnsi="Calibri" w:cs="Calibri"/>
          <w:sz w:val="22"/>
          <w:szCs w:val="22"/>
        </w:rPr>
        <w:t xml:space="preserve">deliver to the </w:t>
      </w:r>
      <w:r w:rsidR="00CB1ADF">
        <w:rPr>
          <w:rFonts w:ascii="Calibri" w:hAnsi="Calibri" w:cs="Calibri"/>
          <w:sz w:val="22"/>
          <w:szCs w:val="22"/>
        </w:rPr>
        <w:t>Buyer</w:t>
      </w:r>
      <w:r w:rsidRPr="00E87C34">
        <w:rPr>
          <w:rFonts w:ascii="Calibri" w:hAnsi="Calibri" w:cs="Calibri"/>
          <w:sz w:val="22"/>
          <w:szCs w:val="22"/>
        </w:rPr>
        <w:t xml:space="preserve"> the Specially Written Software </w:t>
      </w:r>
      <w:r w:rsidR="00EB3CFE" w:rsidRPr="00E87C34">
        <w:rPr>
          <w:rFonts w:ascii="Calibri" w:hAnsi="Calibri" w:cs="Calibri"/>
          <w:sz w:val="22"/>
          <w:szCs w:val="22"/>
        </w:rPr>
        <w:t xml:space="preserve">and the software element of Project Specific IPRs </w:t>
      </w:r>
      <w:r w:rsidRPr="00E87C34">
        <w:rPr>
          <w:rFonts w:ascii="Calibri" w:hAnsi="Calibri" w:cs="Calibri"/>
          <w:sz w:val="22"/>
          <w:szCs w:val="22"/>
        </w:rPr>
        <w:t xml:space="preserve">in both Source Code and Object Code forms together with relevant Documentation and all related Software Supporting Materials within seven </w:t>
      </w:r>
      <w:r w:rsidR="00B855D7" w:rsidRPr="00E87C34">
        <w:rPr>
          <w:rFonts w:ascii="Calibri" w:hAnsi="Calibri" w:cs="Calibri"/>
          <w:sz w:val="22"/>
          <w:szCs w:val="22"/>
        </w:rPr>
        <w:t xml:space="preserve">(7) </w:t>
      </w:r>
      <w:r w:rsidRPr="00E87C34">
        <w:rPr>
          <w:rFonts w:ascii="Calibri" w:hAnsi="Calibri" w:cs="Calibri"/>
          <w:sz w:val="22"/>
          <w:szCs w:val="22"/>
        </w:rPr>
        <w:t xml:space="preserve">days of the issue of a Milestone Achievement Certificate in respect of the relevant Deliverable and shall provide updates of the Source Code and of the Software Supporting Materials promptly following each new release of the Specially Written Software, in each case on media that is reasonably acceptable to the </w:t>
      </w:r>
      <w:r w:rsidR="00CB1ADF">
        <w:rPr>
          <w:rFonts w:ascii="Calibri" w:hAnsi="Calibri" w:cs="Calibri"/>
          <w:sz w:val="22"/>
          <w:szCs w:val="22"/>
        </w:rPr>
        <w:t>Buyer</w:t>
      </w:r>
      <w:r w:rsidRPr="00E87C34">
        <w:rPr>
          <w:rFonts w:ascii="Calibri" w:hAnsi="Calibri" w:cs="Calibri"/>
          <w:sz w:val="22"/>
          <w:szCs w:val="22"/>
        </w:rPr>
        <w:t xml:space="preserve">; </w:t>
      </w:r>
      <w:r w:rsidR="008463F6" w:rsidRPr="00E87C34">
        <w:rPr>
          <w:rFonts w:ascii="Calibri" w:hAnsi="Calibri" w:cs="Calibri"/>
          <w:sz w:val="22"/>
          <w:szCs w:val="22"/>
        </w:rPr>
        <w:t>and</w:t>
      </w:r>
    </w:p>
    <w:p w14:paraId="35D7B288" w14:textId="489C67A5" w:rsidR="00B14218" w:rsidRPr="00E87C34" w:rsidRDefault="000E16EF" w:rsidP="00E87C34">
      <w:pPr>
        <w:pStyle w:val="Heading3"/>
        <w:numPr>
          <w:ilvl w:val="3"/>
          <w:numId w:val="3"/>
        </w:numPr>
        <w:rPr>
          <w:rFonts w:ascii="Calibri" w:hAnsi="Calibri" w:cs="Calibri"/>
          <w:sz w:val="22"/>
          <w:szCs w:val="22"/>
        </w:rPr>
      </w:pPr>
      <w:r w:rsidRPr="00E87C34">
        <w:rPr>
          <w:rFonts w:ascii="Calibri" w:hAnsi="Calibri" w:cs="Calibri"/>
          <w:sz w:val="22"/>
          <w:szCs w:val="22"/>
        </w:rPr>
        <w:t xml:space="preserve">without prejudice to Clause </w:t>
      </w:r>
      <w:r w:rsidR="007D3388" w:rsidRPr="00E87C34">
        <w:rPr>
          <w:rFonts w:ascii="Calibri" w:hAnsi="Calibri" w:cs="Calibri"/>
          <w:sz w:val="22"/>
          <w:szCs w:val="22"/>
        </w:rPr>
        <w:t>17.1</w:t>
      </w:r>
      <w:r w:rsidR="00C968B1" w:rsidRPr="00E87C34">
        <w:rPr>
          <w:rFonts w:ascii="Calibri" w:hAnsi="Calibri" w:cs="Calibri"/>
          <w:sz w:val="22"/>
          <w:szCs w:val="22"/>
        </w:rPr>
        <w:t>1</w:t>
      </w:r>
      <w:r w:rsidR="007D3388" w:rsidRPr="00E87C34">
        <w:rPr>
          <w:rFonts w:ascii="Calibri" w:hAnsi="Calibri" w:cs="Calibri"/>
          <w:sz w:val="22"/>
          <w:szCs w:val="22"/>
        </w:rPr>
        <w:t xml:space="preserve"> (</w:t>
      </w:r>
      <w:r w:rsidR="007D3388" w:rsidRPr="00E87C34">
        <w:rPr>
          <w:rFonts w:ascii="Calibri" w:hAnsi="Calibri" w:cs="Calibri"/>
          <w:i/>
          <w:sz w:val="22"/>
          <w:szCs w:val="22"/>
        </w:rPr>
        <w:t>Third Party Software and Third Party IPRs</w:t>
      </w:r>
      <w:r w:rsidR="007D3388" w:rsidRPr="00E87C34">
        <w:rPr>
          <w:rFonts w:ascii="Calibri" w:hAnsi="Calibri" w:cs="Calibri"/>
          <w:sz w:val="22"/>
          <w:szCs w:val="22"/>
        </w:rPr>
        <w:t>)</w:t>
      </w:r>
      <w:r w:rsidRPr="00E87C34">
        <w:rPr>
          <w:rFonts w:ascii="Calibri" w:hAnsi="Calibri" w:cs="Calibri"/>
          <w:sz w:val="22"/>
          <w:szCs w:val="22"/>
        </w:rPr>
        <w:t xml:space="preserve">, provide full details to the </w:t>
      </w:r>
      <w:r w:rsidR="00CB1ADF">
        <w:rPr>
          <w:rFonts w:ascii="Calibri" w:hAnsi="Calibri" w:cs="Calibri"/>
          <w:sz w:val="22"/>
          <w:szCs w:val="22"/>
        </w:rPr>
        <w:t>Buyer</w:t>
      </w:r>
      <w:r w:rsidRPr="00E87C34">
        <w:rPr>
          <w:rFonts w:ascii="Calibri" w:hAnsi="Calibri" w:cs="Calibri"/>
          <w:sz w:val="22"/>
          <w:szCs w:val="22"/>
        </w:rPr>
        <w:t xml:space="preserve"> of any Supplier Background IPRs or Third Party IPRs which are embedded </w:t>
      </w:r>
      <w:r w:rsidR="007D3388" w:rsidRPr="00E87C34">
        <w:rPr>
          <w:rFonts w:ascii="Calibri" w:hAnsi="Calibri" w:cs="Calibri"/>
          <w:sz w:val="22"/>
          <w:szCs w:val="22"/>
        </w:rPr>
        <w:t xml:space="preserve">in </w:t>
      </w:r>
      <w:r w:rsidRPr="00E87C34">
        <w:rPr>
          <w:rFonts w:ascii="Calibri" w:hAnsi="Calibri" w:cs="Calibri"/>
          <w:sz w:val="22"/>
          <w:szCs w:val="22"/>
        </w:rPr>
        <w:t xml:space="preserve">or which are an integral part of the Specially Written Software or </w:t>
      </w:r>
      <w:r w:rsidR="007D3388" w:rsidRPr="00E87C34">
        <w:rPr>
          <w:rFonts w:ascii="Calibri" w:hAnsi="Calibri" w:cs="Calibri"/>
          <w:sz w:val="22"/>
          <w:szCs w:val="22"/>
        </w:rPr>
        <w:t xml:space="preserve">any element of </w:t>
      </w:r>
      <w:r w:rsidRPr="00E87C34">
        <w:rPr>
          <w:rFonts w:ascii="Calibri" w:hAnsi="Calibri" w:cs="Calibri"/>
          <w:sz w:val="22"/>
          <w:szCs w:val="22"/>
        </w:rPr>
        <w:t>Project Specific IPRs;</w:t>
      </w:r>
    </w:p>
    <w:p w14:paraId="3619D5ED" w14:textId="1F5D77EC" w:rsidR="006721F5"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acknowledges and agrees that the ownership of the media referred to in Clause 17.2(a)(ii) shall vest in the </w:t>
      </w:r>
      <w:r w:rsidR="00CB1ADF">
        <w:rPr>
          <w:rFonts w:ascii="Calibri" w:hAnsi="Calibri" w:cs="Calibri"/>
          <w:sz w:val="22"/>
          <w:szCs w:val="22"/>
        </w:rPr>
        <w:t>Buyer</w:t>
      </w:r>
      <w:r w:rsidRPr="00E87C34">
        <w:rPr>
          <w:rFonts w:ascii="Calibri" w:hAnsi="Calibri" w:cs="Calibri"/>
          <w:sz w:val="22"/>
          <w:szCs w:val="22"/>
        </w:rPr>
        <w:t xml:space="preserve"> upon their receipt by the </w:t>
      </w:r>
      <w:r w:rsidR="00CB1ADF">
        <w:rPr>
          <w:rFonts w:ascii="Calibri" w:hAnsi="Calibri" w:cs="Calibri"/>
          <w:sz w:val="22"/>
          <w:szCs w:val="22"/>
        </w:rPr>
        <w:t>Buyer</w:t>
      </w:r>
      <w:r w:rsidR="006721F5" w:rsidRPr="00E87C34">
        <w:rPr>
          <w:rFonts w:ascii="Calibri" w:hAnsi="Calibri" w:cs="Calibri"/>
          <w:sz w:val="22"/>
          <w:szCs w:val="22"/>
        </w:rPr>
        <w:t>; and</w:t>
      </w:r>
    </w:p>
    <w:p w14:paraId="2EE8D43D" w14:textId="0CCF316F" w:rsidR="00B14218" w:rsidRPr="00E87C34" w:rsidRDefault="006721F5"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shall execute all such assignments as are required to ensure that any rights in the Specially Written Software and Project Specific IPRs are properly transferred to the </w:t>
      </w:r>
      <w:r w:rsidR="00CB1ADF">
        <w:rPr>
          <w:rFonts w:ascii="Calibri" w:hAnsi="Calibri" w:cs="Calibri"/>
          <w:sz w:val="22"/>
          <w:szCs w:val="22"/>
        </w:rPr>
        <w:t>Buyer</w:t>
      </w:r>
      <w:r w:rsidRPr="00E87C34">
        <w:rPr>
          <w:rFonts w:ascii="Calibri" w:hAnsi="Calibri" w:cs="Calibri"/>
          <w:sz w:val="22"/>
          <w:szCs w:val="22"/>
        </w:rPr>
        <w:t>.</w:t>
      </w:r>
      <w:r w:rsidR="00A14AF9" w:rsidRPr="00E87C34">
        <w:rPr>
          <w:rFonts w:ascii="Calibri" w:hAnsi="Calibri" w:cs="Calibri"/>
          <w:sz w:val="22"/>
          <w:szCs w:val="22"/>
        </w:rPr>
        <w:t xml:space="preserve"> </w:t>
      </w:r>
    </w:p>
    <w:p w14:paraId="3522F0EB"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Supplier Software and Supplier Background IPRs</w:t>
      </w:r>
    </w:p>
    <w:p w14:paraId="4E6B9757" w14:textId="2563A071" w:rsidR="00411CAB" w:rsidRPr="00E87C34" w:rsidRDefault="00694976" w:rsidP="00E87C34">
      <w:pPr>
        <w:pStyle w:val="ListParagraph"/>
        <w:numPr>
          <w:ilvl w:val="1"/>
          <w:numId w:val="5"/>
        </w:numPr>
        <w:jc w:val="both"/>
        <w:rPr>
          <w:rFonts w:cs="Calibri"/>
          <w:lang w:val="en-US"/>
        </w:rPr>
      </w:pPr>
      <w:bookmarkStart w:id="190" w:name="_Ref349137961"/>
      <w:r w:rsidRPr="00E87C34">
        <w:rPr>
          <w:rFonts w:cs="Calibri"/>
          <w:lang w:val="en-US"/>
        </w:rPr>
        <w:t>The S</w:t>
      </w:r>
      <w:r w:rsidR="00411CAB" w:rsidRPr="00E87C34">
        <w:rPr>
          <w:rFonts w:cs="Calibri"/>
          <w:lang w:val="en-US"/>
        </w:rPr>
        <w:t>upplier shall not use any Supplier Non-C</w:t>
      </w:r>
      <w:r w:rsidRPr="00E87C34">
        <w:rPr>
          <w:rFonts w:cs="Calibri"/>
          <w:lang w:val="en-US"/>
        </w:rPr>
        <w:t>OTS Software or Supplier Non-CO</w:t>
      </w:r>
      <w:r w:rsidR="00411CAB" w:rsidRPr="00E87C34">
        <w:rPr>
          <w:rFonts w:cs="Calibri"/>
          <w:lang w:val="en-US"/>
        </w:rPr>
        <w:t>T</w:t>
      </w:r>
      <w:r w:rsidRPr="00E87C34">
        <w:rPr>
          <w:rFonts w:cs="Calibri"/>
          <w:lang w:val="en-US"/>
        </w:rPr>
        <w:t>S</w:t>
      </w:r>
      <w:r w:rsidR="00411CAB" w:rsidRPr="00E87C34">
        <w:rPr>
          <w:rFonts w:cs="Calibri"/>
          <w:lang w:val="en-US"/>
        </w:rPr>
        <w:t xml:space="preserve"> Background IPR in the provision of the Services unless it is detailed in </w:t>
      </w:r>
      <w:r w:rsidR="004C4897">
        <w:rPr>
          <w:rFonts w:cs="Calibri"/>
          <w:lang w:val="en-US"/>
        </w:rPr>
        <w:t>Attachment</w:t>
      </w:r>
      <w:r w:rsidR="00411CAB" w:rsidRPr="00E87C34">
        <w:rPr>
          <w:rFonts w:cs="Calibri"/>
          <w:lang w:val="en-US"/>
        </w:rPr>
        <w:t xml:space="preserve"> 5 </w:t>
      </w:r>
      <w:r w:rsidR="00411CAB" w:rsidRPr="004C4897">
        <w:rPr>
          <w:rFonts w:cs="Calibri"/>
          <w:i/>
          <w:lang w:val="en-US"/>
        </w:rPr>
        <w:t>(</w:t>
      </w:r>
      <w:r w:rsidR="00A003F4">
        <w:rPr>
          <w:rFonts w:cs="Calibri"/>
          <w:i/>
          <w:lang w:val="en-US"/>
        </w:rPr>
        <w:t>Software</w:t>
      </w:r>
      <w:r w:rsidR="00411CAB" w:rsidRPr="004C4897">
        <w:rPr>
          <w:rFonts w:cs="Calibri"/>
          <w:i/>
          <w:lang w:val="en-US"/>
        </w:rPr>
        <w:t>)</w:t>
      </w:r>
      <w:r w:rsidR="00411CAB" w:rsidRPr="00E87C34">
        <w:rPr>
          <w:rFonts w:cs="Calibri"/>
          <w:lang w:val="en-US"/>
        </w:rPr>
        <w:t xml:space="preserve"> </w:t>
      </w:r>
      <w:r w:rsidR="004C4897">
        <w:rPr>
          <w:rFonts w:cs="Calibri"/>
          <w:lang w:val="en-US"/>
        </w:rPr>
        <w:t xml:space="preserve">of the Order Form </w:t>
      </w:r>
      <w:r w:rsidR="00411CAB" w:rsidRPr="00E87C34">
        <w:rPr>
          <w:rFonts w:cs="Calibri"/>
          <w:lang w:val="en-US"/>
        </w:rPr>
        <w:t xml:space="preserve">or sent to the Technical Board for review and approval granted by the </w:t>
      </w:r>
      <w:r w:rsidR="00CB1ADF">
        <w:rPr>
          <w:rFonts w:cs="Calibri"/>
          <w:lang w:val="en-US"/>
        </w:rPr>
        <w:t>Buyer</w:t>
      </w:r>
      <w:r w:rsidR="00411CAB" w:rsidRPr="00E87C34">
        <w:rPr>
          <w:rFonts w:cs="Calibri"/>
          <w:lang w:val="en-US"/>
        </w:rPr>
        <w:t>.</w:t>
      </w:r>
    </w:p>
    <w:p w14:paraId="18812929" w14:textId="7A32F87A"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lastRenderedPageBreak/>
        <w:t xml:space="preserve">The Supplier hereby grants to the </w:t>
      </w:r>
      <w:r w:rsidR="00CB1ADF">
        <w:rPr>
          <w:rFonts w:ascii="Calibri" w:hAnsi="Calibri" w:cs="Calibri"/>
          <w:sz w:val="22"/>
          <w:szCs w:val="22"/>
        </w:rPr>
        <w:t>Buyer</w:t>
      </w:r>
      <w:r w:rsidRPr="00E87C34">
        <w:rPr>
          <w:rFonts w:ascii="Calibri" w:hAnsi="Calibri" w:cs="Calibri"/>
          <w:sz w:val="22"/>
          <w:szCs w:val="22"/>
        </w:rPr>
        <w:t>:</w:t>
      </w:r>
    </w:p>
    <w:p w14:paraId="2E14CFCE" w14:textId="18A3CA0E"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subject to the provisions of </w:t>
      </w:r>
      <w:r w:rsidR="003A34A7" w:rsidRPr="00E87C34">
        <w:rPr>
          <w:rFonts w:ascii="Calibri" w:hAnsi="Calibri" w:cs="Calibri"/>
          <w:sz w:val="22"/>
          <w:szCs w:val="22"/>
        </w:rPr>
        <w:t>Clause 17.1</w:t>
      </w:r>
      <w:r w:rsidR="007B53E4" w:rsidRPr="00E87C34">
        <w:rPr>
          <w:rFonts w:ascii="Calibri" w:hAnsi="Calibri" w:cs="Calibri"/>
          <w:sz w:val="22"/>
          <w:szCs w:val="22"/>
        </w:rPr>
        <w:t>7</w:t>
      </w:r>
      <w:r w:rsidR="006721F5" w:rsidRPr="00E87C34">
        <w:rPr>
          <w:rFonts w:ascii="Calibri" w:hAnsi="Calibri" w:cs="Calibri"/>
          <w:sz w:val="22"/>
          <w:szCs w:val="22"/>
        </w:rPr>
        <w:t xml:space="preserve"> (</w:t>
      </w:r>
      <w:r w:rsidR="006721F5" w:rsidRPr="00E87C34">
        <w:rPr>
          <w:rFonts w:ascii="Calibri" w:hAnsi="Calibri" w:cs="Calibri"/>
          <w:i/>
          <w:sz w:val="22"/>
          <w:szCs w:val="22"/>
        </w:rPr>
        <w:t>Patents</w:t>
      </w:r>
      <w:r w:rsidR="006721F5" w:rsidRPr="00E87C34">
        <w:rPr>
          <w:rFonts w:ascii="Calibri" w:hAnsi="Calibri" w:cs="Calibri"/>
          <w:sz w:val="22"/>
          <w:szCs w:val="22"/>
        </w:rPr>
        <w:t xml:space="preserve">) and </w:t>
      </w:r>
      <w:r w:rsidRPr="00E87C34">
        <w:rPr>
          <w:rFonts w:ascii="Calibri" w:hAnsi="Calibri" w:cs="Calibri"/>
          <w:sz w:val="22"/>
          <w:szCs w:val="22"/>
        </w:rPr>
        <w:t>Clause </w:t>
      </w:r>
      <w:r w:rsidR="00B256E6" w:rsidRPr="00E87C34">
        <w:rPr>
          <w:rFonts w:ascii="Calibri" w:hAnsi="Calibri" w:cs="Calibri"/>
          <w:sz w:val="22"/>
          <w:szCs w:val="22"/>
        </w:rPr>
        <w:fldChar w:fldCharType="begin"/>
      </w:r>
      <w:r w:rsidRPr="00E87C34">
        <w:rPr>
          <w:rFonts w:ascii="Calibri" w:hAnsi="Calibri" w:cs="Calibri"/>
          <w:sz w:val="22"/>
          <w:szCs w:val="22"/>
        </w:rPr>
        <w:instrText xml:space="preserve"> REF _Ref370912575 \r \h </w:instrText>
      </w:r>
      <w:r w:rsidR="00FA6E3D" w:rsidRPr="00E87C34">
        <w:rPr>
          <w:rFonts w:ascii="Calibri" w:hAnsi="Calibri" w:cs="Calibri"/>
          <w:sz w:val="22"/>
          <w:szCs w:val="22"/>
        </w:rPr>
        <w:instrText xml:space="preserve"> \* MERGEFORMAT </w:instrText>
      </w:r>
      <w:r w:rsidR="00B256E6" w:rsidRPr="00E87C34">
        <w:rPr>
          <w:rFonts w:ascii="Calibri" w:hAnsi="Calibri" w:cs="Calibri"/>
          <w:sz w:val="22"/>
          <w:szCs w:val="22"/>
        </w:rPr>
      </w:r>
      <w:r w:rsidR="00B256E6" w:rsidRPr="00E87C34">
        <w:rPr>
          <w:rFonts w:ascii="Calibri" w:hAnsi="Calibri" w:cs="Calibri"/>
          <w:sz w:val="22"/>
          <w:szCs w:val="22"/>
        </w:rPr>
        <w:fldChar w:fldCharType="separate"/>
      </w:r>
      <w:r w:rsidR="00824B40" w:rsidRPr="00E87C34">
        <w:rPr>
          <w:rFonts w:ascii="Calibri" w:hAnsi="Calibri" w:cs="Calibri"/>
          <w:sz w:val="22"/>
          <w:szCs w:val="22"/>
        </w:rPr>
        <w:t>34.11</w:t>
      </w:r>
      <w:r w:rsidR="007866A2">
        <w:rPr>
          <w:rFonts w:ascii="Calibri" w:hAnsi="Calibri" w:cs="Calibri"/>
          <w:sz w:val="22"/>
          <w:szCs w:val="22"/>
        </w:rPr>
        <w:t>(b)</w:t>
      </w:r>
      <w:r w:rsidR="00B256E6" w:rsidRPr="00E87C34">
        <w:rPr>
          <w:rFonts w:ascii="Calibri" w:hAnsi="Calibri" w:cs="Calibri"/>
          <w:sz w:val="22"/>
          <w:szCs w:val="22"/>
        </w:rPr>
        <w:fldChar w:fldCharType="end"/>
      </w:r>
      <w:r w:rsidRPr="00E87C34">
        <w:rPr>
          <w:rFonts w:ascii="Calibri" w:hAnsi="Calibri" w:cs="Calibri"/>
          <w:sz w:val="22"/>
          <w:szCs w:val="22"/>
        </w:rPr>
        <w:t> (</w:t>
      </w:r>
      <w:r w:rsidR="00215856" w:rsidRPr="00E87C34">
        <w:rPr>
          <w:rFonts w:ascii="Calibri" w:hAnsi="Calibri" w:cs="Calibri"/>
          <w:i/>
          <w:sz w:val="22"/>
          <w:szCs w:val="22"/>
        </w:rPr>
        <w:t>Consequences of expiry or</w:t>
      </w:r>
      <w:r w:rsidRPr="00E87C34">
        <w:rPr>
          <w:rFonts w:ascii="Calibri" w:hAnsi="Calibri" w:cs="Calibri"/>
          <w:i/>
          <w:sz w:val="22"/>
          <w:szCs w:val="22"/>
        </w:rPr>
        <w:t xml:space="preserve"> termination</w:t>
      </w:r>
      <w:r w:rsidRPr="00E87C34">
        <w:rPr>
          <w:rFonts w:ascii="Calibri" w:hAnsi="Calibri" w:cs="Calibri"/>
          <w:sz w:val="22"/>
          <w:szCs w:val="22"/>
        </w:rPr>
        <w:t xml:space="preserve">), perpetual, royalty-free and non-exclusive licences to use (including but not limited to the right to load, execute, store, transmit, display and copy (for the purposes of archiving, </w:t>
      </w:r>
      <w:r w:rsidRPr="00E87C34">
        <w:rPr>
          <w:rFonts w:ascii="Calibri" w:hAnsi="Calibri" w:cs="Calibri"/>
          <w:spacing w:val="-3"/>
          <w:sz w:val="22"/>
          <w:szCs w:val="22"/>
          <w:lang w:val="en-US"/>
        </w:rPr>
        <w:t>backing</w:t>
      </w:r>
      <w:r w:rsidRPr="00E87C34">
        <w:rPr>
          <w:rFonts w:ascii="Calibri" w:hAnsi="Calibri" w:cs="Calibri"/>
          <w:sz w:val="22"/>
          <w:szCs w:val="22"/>
        </w:rPr>
        <w:t>-up, loading, execution, storage, transmission or display)):</w:t>
      </w:r>
    </w:p>
    <w:p w14:paraId="6F74D75E" w14:textId="04C99FC8" w:rsidR="00B14218" w:rsidRPr="00E87C34" w:rsidRDefault="00A14AF9" w:rsidP="00E87C34">
      <w:pPr>
        <w:pStyle w:val="Heading3"/>
        <w:numPr>
          <w:ilvl w:val="3"/>
          <w:numId w:val="3"/>
        </w:numPr>
        <w:rPr>
          <w:rFonts w:ascii="Calibri" w:hAnsi="Calibri" w:cs="Calibri"/>
          <w:sz w:val="22"/>
          <w:szCs w:val="22"/>
        </w:rPr>
      </w:pPr>
      <w:r w:rsidRPr="00E87C34">
        <w:rPr>
          <w:rFonts w:ascii="Calibri" w:hAnsi="Calibri" w:cs="Calibri"/>
          <w:sz w:val="22"/>
          <w:szCs w:val="22"/>
        </w:rPr>
        <w:t xml:space="preserve">the </w:t>
      </w:r>
      <w:r w:rsidRPr="00E87C34">
        <w:rPr>
          <w:rFonts w:ascii="Calibri" w:hAnsi="Calibri" w:cs="Calibri"/>
          <w:spacing w:val="-3"/>
          <w:sz w:val="22"/>
          <w:szCs w:val="22"/>
          <w:lang w:val="en-US"/>
        </w:rPr>
        <w:t>Supplier Non</w:t>
      </w:r>
      <w:r w:rsidRPr="00E87C34">
        <w:rPr>
          <w:rFonts w:ascii="Calibri" w:hAnsi="Calibri" w:cs="Calibri"/>
          <w:spacing w:val="-3"/>
          <w:sz w:val="22"/>
          <w:szCs w:val="22"/>
          <w:lang w:val="en-US"/>
        </w:rPr>
        <w:noBreakHyphen/>
        <w:t>COTS Software</w:t>
      </w:r>
      <w:r w:rsidRPr="00E87C34">
        <w:rPr>
          <w:rFonts w:ascii="Calibri" w:hAnsi="Calibri" w:cs="Calibri"/>
          <w:sz w:val="22"/>
          <w:szCs w:val="22"/>
        </w:rPr>
        <w:t xml:space="preserve"> </w:t>
      </w:r>
      <w:r w:rsidR="009748E3" w:rsidRPr="00E87C34">
        <w:rPr>
          <w:rFonts w:ascii="Calibri" w:hAnsi="Calibri" w:cs="Calibri"/>
          <w:sz w:val="22"/>
          <w:szCs w:val="22"/>
        </w:rPr>
        <w:t xml:space="preserve">for which the Supplier delivers a copy to the </w:t>
      </w:r>
      <w:r w:rsidR="00CB1ADF">
        <w:rPr>
          <w:rFonts w:ascii="Calibri" w:hAnsi="Calibri" w:cs="Calibri"/>
          <w:sz w:val="22"/>
          <w:szCs w:val="22"/>
        </w:rPr>
        <w:t>Buyer</w:t>
      </w:r>
      <w:r w:rsidR="009748E3" w:rsidRPr="00E87C34">
        <w:rPr>
          <w:rFonts w:ascii="Calibri" w:hAnsi="Calibri" w:cs="Calibri"/>
          <w:sz w:val="22"/>
          <w:szCs w:val="22"/>
        </w:rPr>
        <w:t xml:space="preserve"> </w:t>
      </w:r>
      <w:r w:rsidRPr="00E87C34">
        <w:rPr>
          <w:rFonts w:ascii="Calibri" w:hAnsi="Calibri" w:cs="Calibri"/>
          <w:sz w:val="22"/>
          <w:szCs w:val="22"/>
        </w:rPr>
        <w:t xml:space="preserve">for any purpose relating to the Services (or substantially equivalent services) or for any purpose relating to the exercise of the </w:t>
      </w:r>
      <w:r w:rsidR="00CB1ADF">
        <w:rPr>
          <w:rFonts w:ascii="Calibri" w:hAnsi="Calibri" w:cs="Calibri"/>
          <w:sz w:val="22"/>
          <w:szCs w:val="22"/>
        </w:rPr>
        <w:t>Buyer</w:t>
      </w:r>
      <w:r w:rsidRPr="00E87C34">
        <w:rPr>
          <w:rFonts w:ascii="Calibri" w:hAnsi="Calibri" w:cs="Calibri"/>
          <w:sz w:val="22"/>
          <w:szCs w:val="22"/>
        </w:rPr>
        <w:t xml:space="preserve">’s (or any other Central Government Body’s) business or function; </w:t>
      </w:r>
      <w:r w:rsidR="007B53E4" w:rsidRPr="00E87C34">
        <w:rPr>
          <w:rFonts w:ascii="Calibri" w:hAnsi="Calibri" w:cs="Calibri"/>
          <w:sz w:val="22"/>
          <w:szCs w:val="22"/>
        </w:rPr>
        <w:t>and</w:t>
      </w:r>
    </w:p>
    <w:p w14:paraId="70772090" w14:textId="0AD433A9" w:rsidR="00B14218" w:rsidRPr="00E87C34" w:rsidRDefault="00A14AF9" w:rsidP="00E87C34">
      <w:pPr>
        <w:pStyle w:val="Heading3"/>
        <w:numPr>
          <w:ilvl w:val="3"/>
          <w:numId w:val="3"/>
        </w:numPr>
        <w:rPr>
          <w:rFonts w:ascii="Calibri" w:hAnsi="Calibri" w:cs="Calibri"/>
          <w:sz w:val="22"/>
          <w:szCs w:val="22"/>
        </w:rPr>
      </w:pPr>
      <w:bookmarkStart w:id="191" w:name="_Ref349137965"/>
      <w:bookmarkEnd w:id="190"/>
      <w:r w:rsidRPr="00E87C34">
        <w:rPr>
          <w:rFonts w:ascii="Calibri" w:hAnsi="Calibri" w:cs="Calibri"/>
          <w:sz w:val="22"/>
          <w:szCs w:val="22"/>
        </w:rPr>
        <w:t>the Supplier Non</w:t>
      </w:r>
      <w:r w:rsidRPr="00E87C34">
        <w:rPr>
          <w:rFonts w:ascii="Calibri" w:hAnsi="Calibri" w:cs="Calibri"/>
          <w:sz w:val="22"/>
          <w:szCs w:val="22"/>
        </w:rPr>
        <w:noBreakHyphen/>
        <w:t xml:space="preserve">COTS Background IPRs </w:t>
      </w:r>
      <w:bookmarkEnd w:id="191"/>
      <w:r w:rsidRPr="00E87C34">
        <w:rPr>
          <w:rFonts w:ascii="Calibri" w:hAnsi="Calibri" w:cs="Calibri"/>
          <w:sz w:val="22"/>
          <w:szCs w:val="22"/>
        </w:rPr>
        <w:t xml:space="preserve">for any purpose relating to the Services (or substantially equivalent services) or for any purpose relating to the exercise of the </w:t>
      </w:r>
      <w:r w:rsidR="00CB1ADF">
        <w:rPr>
          <w:rFonts w:ascii="Calibri" w:hAnsi="Calibri" w:cs="Calibri"/>
          <w:sz w:val="22"/>
          <w:szCs w:val="22"/>
        </w:rPr>
        <w:t>Buyer</w:t>
      </w:r>
      <w:r w:rsidRPr="00E87C34">
        <w:rPr>
          <w:rFonts w:ascii="Calibri" w:hAnsi="Calibri" w:cs="Calibri"/>
          <w:sz w:val="22"/>
          <w:szCs w:val="22"/>
        </w:rPr>
        <w:t xml:space="preserve">’s (or any other Central Government Body’s) business or function; </w:t>
      </w:r>
    </w:p>
    <w:p w14:paraId="7A0A27B9" w14:textId="167FE0F4" w:rsidR="00901CCC"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a licence to use the Supplier COTS Software </w:t>
      </w:r>
      <w:r w:rsidR="00236A2C" w:rsidRPr="00E87C34">
        <w:rPr>
          <w:rFonts w:ascii="Calibri" w:hAnsi="Calibri" w:cs="Calibri"/>
          <w:sz w:val="22"/>
          <w:szCs w:val="22"/>
        </w:rPr>
        <w:t xml:space="preserve">for which the Supplier delivers a copy to the </w:t>
      </w:r>
      <w:r w:rsidR="00CB1ADF">
        <w:rPr>
          <w:rFonts w:ascii="Calibri" w:hAnsi="Calibri" w:cs="Calibri"/>
          <w:sz w:val="22"/>
          <w:szCs w:val="22"/>
        </w:rPr>
        <w:t>Buyer</w:t>
      </w:r>
      <w:r w:rsidR="00236A2C" w:rsidRPr="00E87C34">
        <w:rPr>
          <w:rFonts w:ascii="Calibri" w:hAnsi="Calibri" w:cs="Calibri"/>
          <w:sz w:val="22"/>
          <w:szCs w:val="22"/>
        </w:rPr>
        <w:t xml:space="preserve"> </w:t>
      </w:r>
      <w:r w:rsidRPr="00E87C34">
        <w:rPr>
          <w:rFonts w:ascii="Calibri" w:hAnsi="Calibri" w:cs="Calibri"/>
          <w:sz w:val="22"/>
          <w:szCs w:val="22"/>
        </w:rPr>
        <w:t xml:space="preserve">and Supplier COTS Background IPRs on the </w:t>
      </w:r>
      <w:r w:rsidR="00903D65" w:rsidRPr="00E87C34">
        <w:rPr>
          <w:rFonts w:ascii="Calibri" w:hAnsi="Calibri" w:cs="Calibri"/>
          <w:sz w:val="22"/>
          <w:szCs w:val="22"/>
        </w:rPr>
        <w:t xml:space="preserve">licence </w:t>
      </w:r>
      <w:r w:rsidRPr="00E87C34">
        <w:rPr>
          <w:rFonts w:ascii="Calibri" w:hAnsi="Calibri" w:cs="Calibri"/>
          <w:sz w:val="22"/>
          <w:szCs w:val="22"/>
        </w:rPr>
        <w:t>terms  identified in a letter in or substantially in the form set out in Annex 1 to Schedule 5 (</w:t>
      </w:r>
      <w:r w:rsidRPr="00E87C34">
        <w:rPr>
          <w:rFonts w:ascii="Calibri" w:hAnsi="Calibri" w:cs="Calibri"/>
          <w:i/>
          <w:sz w:val="22"/>
          <w:szCs w:val="22"/>
        </w:rPr>
        <w:t>Software</w:t>
      </w:r>
      <w:r w:rsidRPr="00E87C34">
        <w:rPr>
          <w:rFonts w:ascii="Calibri" w:hAnsi="Calibri" w:cs="Calibri"/>
          <w:sz w:val="22"/>
          <w:szCs w:val="22"/>
        </w:rPr>
        <w:t xml:space="preserve">) and signed by or on behalf of the Parties on or before the Effective Date provided always that the </w:t>
      </w:r>
      <w:r w:rsidR="00CB1ADF">
        <w:rPr>
          <w:rFonts w:ascii="Calibri" w:hAnsi="Calibri" w:cs="Calibri"/>
          <w:sz w:val="22"/>
          <w:szCs w:val="22"/>
        </w:rPr>
        <w:t>Buyer</w:t>
      </w:r>
      <w:r w:rsidRPr="00E87C34">
        <w:rPr>
          <w:rFonts w:ascii="Calibri" w:hAnsi="Calibri" w:cs="Calibri"/>
          <w:sz w:val="22"/>
          <w:szCs w:val="22"/>
        </w:rPr>
        <w:t xml:space="preserve"> shall remain entitled to sub-license and to assign and novate the Supplier COTS Software and Supplier COTS Background IPRs on equivalent terms to those set out in </w:t>
      </w:r>
      <w:r w:rsidR="005B188E" w:rsidRPr="00E87C34">
        <w:rPr>
          <w:rFonts w:ascii="Calibri" w:hAnsi="Calibri" w:cs="Calibri"/>
          <w:sz w:val="22"/>
          <w:szCs w:val="22"/>
        </w:rPr>
        <w:t>Clauses 17.7 (</w:t>
      </w:r>
      <w:r w:rsidR="00CB1ADF">
        <w:rPr>
          <w:rFonts w:ascii="Calibri" w:hAnsi="Calibri" w:cs="Calibri"/>
          <w:i/>
          <w:sz w:val="22"/>
          <w:szCs w:val="22"/>
        </w:rPr>
        <w:t>Buyer</w:t>
      </w:r>
      <w:r w:rsidR="005B188E" w:rsidRPr="00E87C34">
        <w:rPr>
          <w:rFonts w:ascii="Calibri" w:hAnsi="Calibri" w:cs="Calibri"/>
          <w:i/>
          <w:sz w:val="22"/>
          <w:szCs w:val="22"/>
        </w:rPr>
        <w:t>’s right to sub-licence</w:t>
      </w:r>
      <w:r w:rsidR="005B188E" w:rsidRPr="00E87C34">
        <w:rPr>
          <w:rFonts w:ascii="Calibri" w:hAnsi="Calibri" w:cs="Calibri"/>
          <w:sz w:val="22"/>
          <w:szCs w:val="22"/>
        </w:rPr>
        <w:t>) and 17.8 (</w:t>
      </w:r>
      <w:r w:rsidR="00CB1ADF">
        <w:rPr>
          <w:rFonts w:ascii="Calibri" w:hAnsi="Calibri" w:cs="Calibri"/>
          <w:i/>
          <w:sz w:val="22"/>
          <w:szCs w:val="22"/>
        </w:rPr>
        <w:t>Buyer</w:t>
      </w:r>
      <w:r w:rsidR="005B188E" w:rsidRPr="00E87C34">
        <w:rPr>
          <w:rFonts w:ascii="Calibri" w:hAnsi="Calibri" w:cs="Calibri"/>
          <w:i/>
          <w:sz w:val="22"/>
          <w:szCs w:val="22"/>
        </w:rPr>
        <w:t>’s right to assign/novate sub-licences</w:t>
      </w:r>
      <w:r w:rsidR="005B188E" w:rsidRPr="00E87C34">
        <w:rPr>
          <w:rFonts w:ascii="Calibri" w:hAnsi="Calibri" w:cs="Calibri"/>
          <w:sz w:val="22"/>
          <w:szCs w:val="22"/>
        </w:rPr>
        <w:t>)</w:t>
      </w:r>
      <w:r w:rsidR="005B188E" w:rsidRPr="00E87C34">
        <w:rPr>
          <w:rFonts w:ascii="Calibri" w:hAnsi="Calibri" w:cs="Calibri"/>
          <w:i/>
          <w:sz w:val="22"/>
          <w:szCs w:val="22"/>
        </w:rPr>
        <w:t xml:space="preserve"> </w:t>
      </w:r>
      <w:r w:rsidRPr="00E87C34">
        <w:rPr>
          <w:rFonts w:ascii="Calibri" w:hAnsi="Calibri" w:cs="Calibri"/>
          <w:sz w:val="22"/>
          <w:szCs w:val="22"/>
        </w:rPr>
        <w:t xml:space="preserve"> in relation to the </w:t>
      </w:r>
      <w:r w:rsidRPr="00E87C34">
        <w:rPr>
          <w:rFonts w:ascii="Calibri" w:hAnsi="Calibri" w:cs="Calibri"/>
          <w:spacing w:val="-3"/>
          <w:sz w:val="22"/>
          <w:szCs w:val="22"/>
          <w:lang w:val="en-US"/>
        </w:rPr>
        <w:t>Supplier Non</w:t>
      </w:r>
      <w:r w:rsidRPr="00E87C34">
        <w:rPr>
          <w:rFonts w:ascii="Calibri" w:hAnsi="Calibri" w:cs="Calibri"/>
          <w:spacing w:val="-3"/>
          <w:sz w:val="22"/>
          <w:szCs w:val="22"/>
          <w:lang w:val="en-US"/>
        </w:rPr>
        <w:noBreakHyphen/>
        <w:t xml:space="preserve">COTS Software and </w:t>
      </w:r>
      <w:r w:rsidRPr="00E87C34">
        <w:rPr>
          <w:rFonts w:ascii="Calibri" w:hAnsi="Calibri" w:cs="Calibri"/>
          <w:sz w:val="22"/>
          <w:szCs w:val="22"/>
        </w:rPr>
        <w:t>Supplier Non</w:t>
      </w:r>
      <w:r w:rsidRPr="00E87C34">
        <w:rPr>
          <w:rFonts w:ascii="Calibri" w:hAnsi="Calibri" w:cs="Calibri"/>
          <w:sz w:val="22"/>
          <w:szCs w:val="22"/>
        </w:rPr>
        <w:noBreakHyphen/>
        <w:t>COTS Background IPRs</w:t>
      </w:r>
      <w:r w:rsidR="00901CCC" w:rsidRPr="00E87C34">
        <w:rPr>
          <w:rFonts w:ascii="Calibri" w:hAnsi="Calibri" w:cs="Calibri"/>
          <w:sz w:val="22"/>
          <w:szCs w:val="22"/>
        </w:rPr>
        <w:t>; and</w:t>
      </w:r>
    </w:p>
    <w:p w14:paraId="2529386A" w14:textId="74111362" w:rsidR="00B14218" w:rsidRPr="00E87C34" w:rsidRDefault="00901CCC"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a perpetual royalty-free non-exclusive </w:t>
      </w:r>
      <w:r w:rsidR="00BF125D" w:rsidRPr="00E87C34">
        <w:rPr>
          <w:rFonts w:ascii="Calibri" w:hAnsi="Calibri" w:cs="Calibri"/>
          <w:sz w:val="22"/>
          <w:szCs w:val="22"/>
        </w:rPr>
        <w:t>licence to</w:t>
      </w:r>
      <w:r w:rsidRPr="00E87C34">
        <w:rPr>
          <w:rFonts w:ascii="Calibri" w:hAnsi="Calibri" w:cs="Calibri"/>
          <w:sz w:val="22"/>
          <w:szCs w:val="22"/>
        </w:rPr>
        <w:t xml:space="preserve"> use without limitation </w:t>
      </w:r>
      <w:r w:rsidR="00236A2C" w:rsidRPr="00E87C34">
        <w:rPr>
          <w:rFonts w:ascii="Calibri" w:hAnsi="Calibri" w:cs="Calibri"/>
          <w:sz w:val="22"/>
          <w:szCs w:val="22"/>
        </w:rPr>
        <w:t xml:space="preserve">any </w:t>
      </w:r>
      <w:r w:rsidRPr="00E87C34">
        <w:rPr>
          <w:rFonts w:ascii="Calibri" w:hAnsi="Calibri" w:cs="Calibri"/>
          <w:sz w:val="22"/>
          <w:szCs w:val="22"/>
        </w:rPr>
        <w:t>Know-How, trade secrets or Confidential Information contained within the Specially Written Software or the Project Specific IPRs.</w:t>
      </w:r>
      <w:r w:rsidR="00A14AF9" w:rsidRPr="00E87C34">
        <w:rPr>
          <w:rFonts w:ascii="Calibri" w:hAnsi="Calibri" w:cs="Calibri"/>
          <w:sz w:val="22"/>
          <w:szCs w:val="22"/>
        </w:rPr>
        <w:t xml:space="preserve"> </w:t>
      </w:r>
    </w:p>
    <w:p w14:paraId="3965F6FA" w14:textId="377BFA98"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 xml:space="preserve">At any time during the Term or following termination or expiry of this </w:t>
      </w:r>
      <w:r w:rsidR="001D7FB4">
        <w:rPr>
          <w:rFonts w:ascii="Calibri" w:hAnsi="Calibri" w:cs="Calibri"/>
          <w:sz w:val="22"/>
          <w:szCs w:val="22"/>
        </w:rPr>
        <w:t>Contract</w:t>
      </w:r>
      <w:r w:rsidRPr="00E87C34">
        <w:rPr>
          <w:rFonts w:ascii="Calibri" w:hAnsi="Calibri" w:cs="Calibri"/>
          <w:sz w:val="22"/>
          <w:szCs w:val="22"/>
        </w:rPr>
        <w:t>, the Supplier may terminate the licence granted in respect of the Supplier Non</w:t>
      </w:r>
      <w:r w:rsidRPr="00E87C34">
        <w:rPr>
          <w:rFonts w:ascii="Calibri" w:hAnsi="Calibri" w:cs="Calibri"/>
          <w:sz w:val="22"/>
          <w:szCs w:val="22"/>
        </w:rPr>
        <w:noBreakHyphen/>
        <w:t>COTS Software under Clause 17.</w:t>
      </w:r>
      <w:r w:rsidR="007B53E4" w:rsidRPr="00E87C34">
        <w:rPr>
          <w:rFonts w:ascii="Calibri" w:hAnsi="Calibri" w:cs="Calibri"/>
          <w:sz w:val="22"/>
          <w:szCs w:val="22"/>
        </w:rPr>
        <w:t>4</w:t>
      </w:r>
      <w:r w:rsidRPr="00E87C34">
        <w:rPr>
          <w:rFonts w:ascii="Calibri" w:hAnsi="Calibri" w:cs="Calibri"/>
          <w:sz w:val="22"/>
          <w:szCs w:val="22"/>
        </w:rPr>
        <w:t>(a)(i) or in respect of the Supplier Non</w:t>
      </w:r>
      <w:r w:rsidRPr="00E87C34">
        <w:rPr>
          <w:rFonts w:ascii="Calibri" w:hAnsi="Calibri" w:cs="Calibri"/>
          <w:sz w:val="22"/>
          <w:szCs w:val="22"/>
        </w:rPr>
        <w:noBreakHyphen/>
        <w:t>COTS Background IPRs under Clause 17.</w:t>
      </w:r>
      <w:r w:rsidR="007B53E4" w:rsidRPr="00E87C34">
        <w:rPr>
          <w:rFonts w:ascii="Calibri" w:hAnsi="Calibri" w:cs="Calibri"/>
          <w:sz w:val="22"/>
          <w:szCs w:val="22"/>
        </w:rPr>
        <w:t>4</w:t>
      </w:r>
      <w:r w:rsidRPr="00E87C34">
        <w:rPr>
          <w:rFonts w:ascii="Calibri" w:hAnsi="Calibri" w:cs="Calibri"/>
          <w:sz w:val="22"/>
          <w:szCs w:val="22"/>
        </w:rPr>
        <w:t>(a)(ii) by giving</w:t>
      </w:r>
      <w:r w:rsidR="00D61339" w:rsidRPr="00E87C34">
        <w:rPr>
          <w:rFonts w:ascii="Calibri" w:hAnsi="Calibri" w:cs="Calibri"/>
          <w:sz w:val="22"/>
          <w:szCs w:val="22"/>
        </w:rPr>
        <w:t xml:space="preserve"> thirty</w:t>
      </w:r>
      <w:r w:rsidRPr="00E87C34">
        <w:rPr>
          <w:rFonts w:ascii="Calibri" w:hAnsi="Calibri" w:cs="Calibri"/>
          <w:sz w:val="22"/>
          <w:szCs w:val="22"/>
        </w:rPr>
        <w:t xml:space="preserve"> </w:t>
      </w:r>
      <w:r w:rsidR="00D61339" w:rsidRPr="00E87C34">
        <w:rPr>
          <w:rFonts w:ascii="Calibri" w:hAnsi="Calibri" w:cs="Calibri"/>
          <w:sz w:val="22"/>
          <w:szCs w:val="22"/>
        </w:rPr>
        <w:t>(</w:t>
      </w:r>
      <w:r w:rsidRPr="00E87C34">
        <w:rPr>
          <w:rFonts w:ascii="Calibri" w:hAnsi="Calibri" w:cs="Calibri"/>
          <w:sz w:val="22"/>
          <w:szCs w:val="22"/>
        </w:rPr>
        <w:t>30</w:t>
      </w:r>
      <w:r w:rsidR="00D61339" w:rsidRPr="00E87C34">
        <w:rPr>
          <w:rFonts w:ascii="Calibri" w:hAnsi="Calibri" w:cs="Calibri"/>
          <w:sz w:val="22"/>
          <w:szCs w:val="22"/>
        </w:rPr>
        <w:t>)</w:t>
      </w:r>
      <w:r w:rsidRPr="00E87C34">
        <w:rPr>
          <w:rFonts w:ascii="Calibri" w:hAnsi="Calibri" w:cs="Calibri"/>
          <w:sz w:val="22"/>
          <w:szCs w:val="22"/>
        </w:rPr>
        <w:t xml:space="preserve"> days’ notice in writing (or such other period as agreed by the Parties) if the </w:t>
      </w:r>
      <w:r w:rsidR="00CB1ADF">
        <w:rPr>
          <w:rFonts w:ascii="Calibri" w:hAnsi="Calibri" w:cs="Calibri"/>
          <w:sz w:val="22"/>
          <w:szCs w:val="22"/>
        </w:rPr>
        <w:t>Buyer</w:t>
      </w:r>
      <w:r w:rsidRPr="00E87C34">
        <w:rPr>
          <w:rFonts w:ascii="Calibri" w:hAnsi="Calibri" w:cs="Calibri"/>
          <w:sz w:val="22"/>
          <w:szCs w:val="22"/>
        </w:rPr>
        <w:t xml:space="preserve"> or any person to whom the </w:t>
      </w:r>
      <w:r w:rsidR="00CB1ADF">
        <w:rPr>
          <w:rFonts w:ascii="Calibri" w:hAnsi="Calibri" w:cs="Calibri"/>
          <w:sz w:val="22"/>
          <w:szCs w:val="22"/>
        </w:rPr>
        <w:t>Buyer</w:t>
      </w:r>
      <w:r w:rsidRPr="00E87C34">
        <w:rPr>
          <w:rFonts w:ascii="Calibri" w:hAnsi="Calibri" w:cs="Calibri"/>
          <w:sz w:val="22"/>
          <w:szCs w:val="22"/>
        </w:rPr>
        <w:t xml:space="preserve"> grants a sub-licence pursuant to Clause 17.</w:t>
      </w:r>
      <w:r w:rsidR="007B53E4" w:rsidRPr="00E87C34">
        <w:rPr>
          <w:rFonts w:ascii="Calibri" w:hAnsi="Calibri" w:cs="Calibri"/>
          <w:sz w:val="22"/>
          <w:szCs w:val="22"/>
        </w:rPr>
        <w:t>7</w:t>
      </w:r>
      <w:r w:rsidRPr="00E87C34">
        <w:rPr>
          <w:rFonts w:ascii="Calibri" w:hAnsi="Calibri" w:cs="Calibri"/>
          <w:sz w:val="22"/>
          <w:szCs w:val="22"/>
        </w:rPr>
        <w:t> (</w:t>
      </w:r>
      <w:r w:rsidR="00CB1ADF">
        <w:rPr>
          <w:rFonts w:ascii="Calibri" w:hAnsi="Calibri" w:cs="Calibri"/>
          <w:i/>
          <w:sz w:val="22"/>
          <w:szCs w:val="22"/>
        </w:rPr>
        <w:t>Buyer</w:t>
      </w:r>
      <w:r w:rsidRPr="00E87C34">
        <w:rPr>
          <w:rFonts w:ascii="Calibri" w:hAnsi="Calibri" w:cs="Calibri"/>
          <w:i/>
          <w:sz w:val="22"/>
          <w:szCs w:val="22"/>
        </w:rPr>
        <w:t>’s right to sub</w:t>
      </w:r>
      <w:r w:rsidRPr="00E87C34">
        <w:rPr>
          <w:rFonts w:ascii="Calibri" w:hAnsi="Calibri" w:cs="Calibri"/>
          <w:i/>
          <w:sz w:val="22"/>
          <w:szCs w:val="22"/>
        </w:rPr>
        <w:noBreakHyphen/>
        <w:t>license</w:t>
      </w:r>
      <w:r w:rsidRPr="00E87C34">
        <w:rPr>
          <w:rFonts w:ascii="Calibri" w:hAnsi="Calibri" w:cs="Calibri"/>
          <w:sz w:val="22"/>
          <w:szCs w:val="22"/>
        </w:rPr>
        <w:t>) commits any material breach of the terms of Clause 17.</w:t>
      </w:r>
      <w:r w:rsidR="007B53E4" w:rsidRPr="00E87C34">
        <w:rPr>
          <w:rFonts w:ascii="Calibri" w:hAnsi="Calibri" w:cs="Calibri"/>
          <w:sz w:val="22"/>
          <w:szCs w:val="22"/>
        </w:rPr>
        <w:t>4</w:t>
      </w:r>
      <w:r w:rsidRPr="00E87C34">
        <w:rPr>
          <w:rFonts w:ascii="Calibri" w:hAnsi="Calibri" w:cs="Calibri"/>
          <w:sz w:val="22"/>
          <w:szCs w:val="22"/>
        </w:rPr>
        <w:t>(a)(i) or 17.</w:t>
      </w:r>
      <w:r w:rsidR="007B53E4" w:rsidRPr="00E87C34">
        <w:rPr>
          <w:rFonts w:ascii="Calibri" w:hAnsi="Calibri" w:cs="Calibri"/>
          <w:sz w:val="22"/>
          <w:szCs w:val="22"/>
        </w:rPr>
        <w:t>4</w:t>
      </w:r>
      <w:r w:rsidRPr="00E87C34">
        <w:rPr>
          <w:rFonts w:ascii="Calibri" w:hAnsi="Calibri" w:cs="Calibri"/>
          <w:sz w:val="22"/>
          <w:szCs w:val="22"/>
        </w:rPr>
        <w:t>(a)(ii) or 17.</w:t>
      </w:r>
      <w:r w:rsidR="007418A0" w:rsidRPr="00E87C34">
        <w:rPr>
          <w:rFonts w:ascii="Calibri" w:hAnsi="Calibri" w:cs="Calibri"/>
          <w:sz w:val="22"/>
          <w:szCs w:val="22"/>
        </w:rPr>
        <w:t>7</w:t>
      </w:r>
      <w:r w:rsidRPr="00E87C34">
        <w:rPr>
          <w:rFonts w:ascii="Calibri" w:hAnsi="Calibri" w:cs="Calibri"/>
          <w:sz w:val="22"/>
          <w:szCs w:val="22"/>
        </w:rPr>
        <w:t xml:space="preserve">(a)(ii) (as the case may be) which, if the breach is capable of remedy, is not remedied within 20 Working Days after the Supplier gives the </w:t>
      </w:r>
      <w:r w:rsidR="00CB1ADF">
        <w:rPr>
          <w:rFonts w:ascii="Calibri" w:hAnsi="Calibri" w:cs="Calibri"/>
          <w:sz w:val="22"/>
          <w:szCs w:val="22"/>
        </w:rPr>
        <w:t>Buyer</w:t>
      </w:r>
      <w:r w:rsidRPr="00E87C34">
        <w:rPr>
          <w:rFonts w:ascii="Calibri" w:hAnsi="Calibri" w:cs="Calibri"/>
          <w:sz w:val="22"/>
          <w:szCs w:val="22"/>
        </w:rPr>
        <w:t xml:space="preserve"> written notice specifying the breach and requiring its remedy.</w:t>
      </w:r>
    </w:p>
    <w:p w14:paraId="17C09EB4" w14:textId="09BF721E"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In the event the licence of the Supplier Non</w:t>
      </w:r>
      <w:r w:rsidRPr="00E87C34">
        <w:rPr>
          <w:rFonts w:ascii="Calibri" w:hAnsi="Calibri" w:cs="Calibri"/>
          <w:sz w:val="22"/>
          <w:szCs w:val="22"/>
        </w:rPr>
        <w:noBreakHyphen/>
        <w:t>COTS Software or the Supplier Non</w:t>
      </w:r>
      <w:r w:rsidRPr="00E87C34">
        <w:rPr>
          <w:rFonts w:ascii="Calibri" w:hAnsi="Calibri" w:cs="Calibri"/>
          <w:sz w:val="22"/>
          <w:szCs w:val="22"/>
        </w:rPr>
        <w:noBreakHyphen/>
        <w:t>COTS Background IPRs is terminated pursuant to Clause 17.</w:t>
      </w:r>
      <w:r w:rsidR="007B53E4" w:rsidRPr="00E87C34">
        <w:rPr>
          <w:rFonts w:ascii="Calibri" w:hAnsi="Calibri" w:cs="Calibri"/>
          <w:sz w:val="22"/>
          <w:szCs w:val="22"/>
        </w:rPr>
        <w:t>5</w:t>
      </w:r>
      <w:r w:rsidRPr="00E87C34">
        <w:rPr>
          <w:rFonts w:ascii="Calibri" w:hAnsi="Calibri" w:cs="Calibri"/>
          <w:sz w:val="22"/>
          <w:szCs w:val="22"/>
        </w:rPr>
        <w:t xml:space="preserve">, the </w:t>
      </w:r>
      <w:r w:rsidR="00CB1ADF">
        <w:rPr>
          <w:rFonts w:ascii="Calibri" w:hAnsi="Calibri" w:cs="Calibri"/>
          <w:sz w:val="22"/>
          <w:szCs w:val="22"/>
        </w:rPr>
        <w:t>Buyer</w:t>
      </w:r>
      <w:r w:rsidRPr="00E87C34">
        <w:rPr>
          <w:rFonts w:ascii="Calibri" w:hAnsi="Calibri" w:cs="Calibri"/>
          <w:sz w:val="22"/>
          <w:szCs w:val="22"/>
        </w:rPr>
        <w:t xml:space="preserve"> shall: </w:t>
      </w:r>
    </w:p>
    <w:p w14:paraId="5395169D"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pacing w:val="-3"/>
          <w:sz w:val="22"/>
          <w:szCs w:val="22"/>
          <w:lang w:val="en-US"/>
        </w:rPr>
        <w:t>immediately</w:t>
      </w:r>
      <w:r w:rsidRPr="00E87C34">
        <w:rPr>
          <w:rFonts w:ascii="Calibri" w:hAnsi="Calibri" w:cs="Calibri"/>
          <w:sz w:val="22"/>
          <w:szCs w:val="22"/>
        </w:rPr>
        <w:t xml:space="preserve"> cease all use of the Supplier Non-COTS Software or the Supplier Non-COTS Background IPRs (as the case may be</w:t>
      </w:r>
      <w:proofErr w:type="gramStart"/>
      <w:r w:rsidRPr="00E87C34">
        <w:rPr>
          <w:rFonts w:ascii="Calibri" w:hAnsi="Calibri" w:cs="Calibri"/>
          <w:sz w:val="22"/>
          <w:szCs w:val="22"/>
        </w:rPr>
        <w:t>);</w:t>
      </w:r>
      <w:proofErr w:type="gramEnd"/>
    </w:p>
    <w:p w14:paraId="199159DB" w14:textId="0C57887F" w:rsidR="00B14218" w:rsidRPr="00E87C34" w:rsidRDefault="00A14AF9" w:rsidP="00E87C34">
      <w:pPr>
        <w:pStyle w:val="Heading3"/>
        <w:numPr>
          <w:ilvl w:val="2"/>
          <w:numId w:val="3"/>
        </w:numPr>
        <w:rPr>
          <w:rFonts w:ascii="Calibri" w:hAnsi="Calibri" w:cs="Calibri"/>
          <w:sz w:val="22"/>
          <w:szCs w:val="22"/>
        </w:rPr>
      </w:pPr>
      <w:bookmarkStart w:id="192" w:name="_Ref349139594"/>
      <w:r w:rsidRPr="00E87C34">
        <w:rPr>
          <w:rFonts w:ascii="Calibri" w:hAnsi="Calibri" w:cs="Calibri"/>
          <w:sz w:val="22"/>
          <w:szCs w:val="22"/>
        </w:rPr>
        <w:t xml:space="preserve">at the discretion of the Supplier, return or destroy documents and </w:t>
      </w:r>
      <w:r w:rsidRPr="00E87C34">
        <w:rPr>
          <w:rFonts w:ascii="Calibri" w:hAnsi="Calibri" w:cs="Calibri"/>
          <w:spacing w:val="-3"/>
          <w:sz w:val="22"/>
          <w:szCs w:val="22"/>
          <w:lang w:val="en-US"/>
        </w:rPr>
        <w:t>other</w:t>
      </w:r>
      <w:r w:rsidRPr="00E87C34">
        <w:rPr>
          <w:rFonts w:ascii="Calibri" w:hAnsi="Calibri" w:cs="Calibri"/>
          <w:sz w:val="22"/>
          <w:szCs w:val="22"/>
        </w:rPr>
        <w:t xml:space="preserve"> tangible materials to the extent that they contain any of the Supplier Non</w:t>
      </w:r>
      <w:r w:rsidRPr="00E87C34">
        <w:rPr>
          <w:rFonts w:ascii="Calibri" w:hAnsi="Calibri" w:cs="Calibri"/>
          <w:sz w:val="22"/>
          <w:szCs w:val="22"/>
        </w:rPr>
        <w:noBreakHyphen/>
        <w:t>COTS Software and/or the Supplier Non</w:t>
      </w:r>
      <w:r w:rsidRPr="00E87C34">
        <w:rPr>
          <w:rFonts w:ascii="Calibri" w:hAnsi="Calibri" w:cs="Calibri"/>
          <w:sz w:val="22"/>
          <w:szCs w:val="22"/>
        </w:rPr>
        <w:noBreakHyphen/>
        <w:t xml:space="preserve">COTS Background IPRs, provided that if the Supplier has not made an election within 6 months of the termination of the licence, the </w:t>
      </w:r>
      <w:r w:rsidR="00CB1ADF">
        <w:rPr>
          <w:rFonts w:ascii="Calibri" w:hAnsi="Calibri" w:cs="Calibri"/>
          <w:sz w:val="22"/>
          <w:szCs w:val="22"/>
        </w:rPr>
        <w:t>Buyer</w:t>
      </w:r>
      <w:r w:rsidRPr="00E87C34">
        <w:rPr>
          <w:rFonts w:ascii="Calibri" w:hAnsi="Calibri" w:cs="Calibri"/>
          <w:sz w:val="22"/>
          <w:szCs w:val="22"/>
        </w:rPr>
        <w:t xml:space="preserve"> may </w:t>
      </w:r>
      <w:r w:rsidRPr="00E87C34">
        <w:rPr>
          <w:rFonts w:ascii="Calibri" w:hAnsi="Calibri" w:cs="Calibri"/>
          <w:sz w:val="22"/>
          <w:szCs w:val="22"/>
        </w:rPr>
        <w:lastRenderedPageBreak/>
        <w:t>destroy the documents and other tangible materials that contain any of the Supplier Non-COTS Software and/or the Supplier Non</w:t>
      </w:r>
      <w:r w:rsidRPr="00E87C34">
        <w:rPr>
          <w:rFonts w:ascii="Calibri" w:hAnsi="Calibri" w:cs="Calibri"/>
          <w:sz w:val="22"/>
          <w:szCs w:val="22"/>
        </w:rPr>
        <w:noBreakHyphen/>
        <w:t>COTS Background IPRs (as the case may be); and</w:t>
      </w:r>
      <w:bookmarkEnd w:id="192"/>
    </w:p>
    <w:p w14:paraId="7830F1B5" w14:textId="739A8F30"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ensure, so far as reasonably practicable, that any</w:t>
      </w:r>
      <w:r w:rsidRPr="00E87C34">
        <w:rPr>
          <w:rFonts w:ascii="Calibri" w:hAnsi="Calibri" w:cs="Calibri"/>
          <w:sz w:val="22"/>
          <w:szCs w:val="22"/>
          <w:lang w:eastAsia="en-GB"/>
        </w:rPr>
        <w:t xml:space="preserve"> </w:t>
      </w:r>
      <w:r w:rsidRPr="00E87C34">
        <w:rPr>
          <w:rFonts w:ascii="Calibri" w:hAnsi="Calibri" w:cs="Calibri"/>
          <w:sz w:val="22"/>
          <w:szCs w:val="22"/>
        </w:rPr>
        <w:t>Supplier Non</w:t>
      </w:r>
      <w:r w:rsidRPr="00E87C34">
        <w:rPr>
          <w:rFonts w:ascii="Calibri" w:hAnsi="Calibri" w:cs="Calibri"/>
          <w:sz w:val="22"/>
          <w:szCs w:val="22"/>
        </w:rPr>
        <w:noBreakHyphen/>
        <w:t>COTS Software</w:t>
      </w:r>
      <w:r w:rsidRPr="00E87C34">
        <w:rPr>
          <w:rFonts w:ascii="Calibri" w:hAnsi="Calibri" w:cs="Calibri"/>
          <w:sz w:val="22"/>
          <w:szCs w:val="22"/>
          <w:lang w:eastAsia="en-GB"/>
        </w:rPr>
        <w:t xml:space="preserve"> </w:t>
      </w:r>
      <w:r w:rsidRPr="00E87C34">
        <w:rPr>
          <w:rFonts w:ascii="Calibri" w:hAnsi="Calibri" w:cs="Calibri"/>
          <w:sz w:val="22"/>
          <w:szCs w:val="22"/>
        </w:rPr>
        <w:t>and/</w:t>
      </w:r>
      <w:r w:rsidRPr="00E87C34">
        <w:rPr>
          <w:rFonts w:ascii="Calibri" w:hAnsi="Calibri" w:cs="Calibri"/>
          <w:sz w:val="22"/>
          <w:szCs w:val="22"/>
          <w:lang w:eastAsia="en-GB"/>
        </w:rPr>
        <w:t xml:space="preserve">or </w:t>
      </w:r>
      <w:r w:rsidRPr="00E87C34">
        <w:rPr>
          <w:rFonts w:ascii="Calibri" w:hAnsi="Calibri" w:cs="Calibri"/>
          <w:sz w:val="22"/>
          <w:szCs w:val="22"/>
        </w:rPr>
        <w:t>Supplier Non</w:t>
      </w:r>
      <w:r w:rsidRPr="00E87C34">
        <w:rPr>
          <w:rFonts w:ascii="Calibri" w:hAnsi="Calibri" w:cs="Calibri"/>
          <w:sz w:val="22"/>
          <w:szCs w:val="22"/>
        </w:rPr>
        <w:noBreakHyphen/>
        <w:t xml:space="preserve">COTS Background IPRs that are held in electronic, </w:t>
      </w:r>
      <w:proofErr w:type="gramStart"/>
      <w:r w:rsidRPr="00E87C34">
        <w:rPr>
          <w:rFonts w:ascii="Calibri" w:hAnsi="Calibri" w:cs="Calibri"/>
          <w:sz w:val="22"/>
          <w:szCs w:val="22"/>
        </w:rPr>
        <w:t>digital</w:t>
      </w:r>
      <w:proofErr w:type="gramEnd"/>
      <w:r w:rsidRPr="00E87C34">
        <w:rPr>
          <w:rFonts w:ascii="Calibri" w:hAnsi="Calibri" w:cs="Calibri"/>
          <w:sz w:val="22"/>
          <w:szCs w:val="22"/>
        </w:rPr>
        <w:t xml:space="preserve"> or other machine-readable form ceases to be readily accessible (other than by the information technology staff of the </w:t>
      </w:r>
      <w:r w:rsidR="00CB1ADF">
        <w:rPr>
          <w:rFonts w:ascii="Calibri" w:hAnsi="Calibri" w:cs="Calibri"/>
          <w:sz w:val="22"/>
          <w:szCs w:val="22"/>
        </w:rPr>
        <w:t>Buyer</w:t>
      </w:r>
      <w:r w:rsidRPr="00E87C34">
        <w:rPr>
          <w:rFonts w:ascii="Calibri" w:hAnsi="Calibri" w:cs="Calibri"/>
          <w:sz w:val="22"/>
          <w:szCs w:val="22"/>
        </w:rPr>
        <w:t>) from any computer, word processor, voicemail system or any other device containing such Supplier Non</w:t>
      </w:r>
      <w:r w:rsidRPr="00E87C34">
        <w:rPr>
          <w:rFonts w:ascii="Calibri" w:hAnsi="Calibri" w:cs="Calibri"/>
          <w:sz w:val="22"/>
          <w:szCs w:val="22"/>
        </w:rPr>
        <w:noBreakHyphen/>
        <w:t>COTS Software</w:t>
      </w:r>
      <w:r w:rsidRPr="00E87C34">
        <w:rPr>
          <w:rFonts w:ascii="Calibri" w:hAnsi="Calibri" w:cs="Calibri"/>
          <w:sz w:val="22"/>
          <w:szCs w:val="22"/>
          <w:lang w:eastAsia="en-GB"/>
        </w:rPr>
        <w:t xml:space="preserve"> </w:t>
      </w:r>
      <w:r w:rsidRPr="00E87C34">
        <w:rPr>
          <w:rFonts w:ascii="Calibri" w:hAnsi="Calibri" w:cs="Calibri"/>
          <w:sz w:val="22"/>
          <w:szCs w:val="22"/>
        </w:rPr>
        <w:t>and/</w:t>
      </w:r>
      <w:r w:rsidRPr="00E87C34">
        <w:rPr>
          <w:rFonts w:ascii="Calibri" w:hAnsi="Calibri" w:cs="Calibri"/>
          <w:sz w:val="22"/>
          <w:szCs w:val="22"/>
          <w:lang w:eastAsia="en-GB"/>
        </w:rPr>
        <w:t xml:space="preserve">or </w:t>
      </w:r>
      <w:r w:rsidRPr="00E87C34">
        <w:rPr>
          <w:rFonts w:ascii="Calibri" w:hAnsi="Calibri" w:cs="Calibri"/>
          <w:sz w:val="22"/>
          <w:szCs w:val="22"/>
        </w:rPr>
        <w:t>Supplier Non</w:t>
      </w:r>
      <w:r w:rsidRPr="00E87C34">
        <w:rPr>
          <w:rFonts w:ascii="Calibri" w:hAnsi="Calibri" w:cs="Calibri"/>
          <w:sz w:val="22"/>
          <w:szCs w:val="22"/>
        </w:rPr>
        <w:noBreakHyphen/>
        <w:t xml:space="preserve">COTS Background IPRs. </w:t>
      </w:r>
    </w:p>
    <w:p w14:paraId="3DCA188A" w14:textId="7F24D68D" w:rsidR="00B14218" w:rsidRPr="00E87C34" w:rsidRDefault="00CB1ADF" w:rsidP="00E87C34">
      <w:pPr>
        <w:pStyle w:val="BodyText"/>
        <w:keepNext/>
        <w:rPr>
          <w:rFonts w:ascii="Calibri" w:hAnsi="Calibri" w:cs="Calibri"/>
          <w:sz w:val="22"/>
          <w:szCs w:val="22"/>
        </w:rPr>
      </w:pPr>
      <w:r>
        <w:rPr>
          <w:rFonts w:ascii="Calibri" w:hAnsi="Calibri" w:cs="Calibri"/>
          <w:b/>
          <w:spacing w:val="-3"/>
          <w:sz w:val="22"/>
          <w:szCs w:val="22"/>
          <w:lang w:val="en-US"/>
        </w:rPr>
        <w:t>Buyer</w:t>
      </w:r>
      <w:r w:rsidR="00A14AF9" w:rsidRPr="00E87C34">
        <w:rPr>
          <w:rFonts w:ascii="Calibri" w:hAnsi="Calibri" w:cs="Calibri"/>
          <w:b/>
          <w:spacing w:val="-3"/>
          <w:sz w:val="22"/>
          <w:szCs w:val="22"/>
          <w:lang w:val="en-US"/>
        </w:rPr>
        <w:t>’s right to sub-license</w:t>
      </w:r>
    </w:p>
    <w:p w14:paraId="0D1C4598" w14:textId="3425AEDF" w:rsidR="00B14218" w:rsidRPr="00E87C34" w:rsidRDefault="003A34A7"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Subject to Clause 17.1</w:t>
      </w:r>
      <w:r w:rsidR="007B53E4" w:rsidRPr="00E87C34">
        <w:rPr>
          <w:rFonts w:ascii="Calibri" w:hAnsi="Calibri" w:cs="Calibri"/>
          <w:sz w:val="22"/>
          <w:szCs w:val="22"/>
        </w:rPr>
        <w:t>7</w:t>
      </w:r>
      <w:r w:rsidR="006721F5" w:rsidRPr="00E87C34">
        <w:rPr>
          <w:rFonts w:ascii="Calibri" w:hAnsi="Calibri" w:cs="Calibri"/>
          <w:sz w:val="22"/>
          <w:szCs w:val="22"/>
        </w:rPr>
        <w:t xml:space="preserve"> (</w:t>
      </w:r>
      <w:r w:rsidR="006721F5" w:rsidRPr="00E87C34">
        <w:rPr>
          <w:rFonts w:ascii="Calibri" w:hAnsi="Calibri" w:cs="Calibri"/>
          <w:i/>
          <w:sz w:val="22"/>
          <w:szCs w:val="22"/>
        </w:rPr>
        <w:t>Patents</w:t>
      </w:r>
      <w:r w:rsidR="006721F5" w:rsidRPr="00E87C34">
        <w:rPr>
          <w:rFonts w:ascii="Calibri" w:hAnsi="Calibri" w:cs="Calibri"/>
          <w:sz w:val="22"/>
          <w:szCs w:val="22"/>
        </w:rPr>
        <w:t>) t</w:t>
      </w:r>
      <w:r w:rsidR="00A14AF9" w:rsidRPr="00E87C34">
        <w:rPr>
          <w:rFonts w:ascii="Calibri" w:hAnsi="Calibri" w:cs="Calibri"/>
          <w:sz w:val="22"/>
          <w:szCs w:val="22"/>
        </w:rPr>
        <w:t xml:space="preserve">he </w:t>
      </w:r>
      <w:r w:rsidR="00CB1ADF">
        <w:rPr>
          <w:rFonts w:ascii="Calibri" w:hAnsi="Calibri" w:cs="Calibri"/>
          <w:sz w:val="22"/>
          <w:szCs w:val="22"/>
        </w:rPr>
        <w:t>Buyer</w:t>
      </w:r>
      <w:r w:rsidR="00A14AF9" w:rsidRPr="00E87C34">
        <w:rPr>
          <w:rFonts w:ascii="Calibri" w:hAnsi="Calibri" w:cs="Calibri"/>
          <w:sz w:val="22"/>
          <w:szCs w:val="22"/>
        </w:rPr>
        <w:t xml:space="preserve"> may sub-license:</w:t>
      </w:r>
    </w:p>
    <w:p w14:paraId="10A69B6F" w14:textId="52F80635" w:rsidR="00B14218" w:rsidRPr="00E87C34" w:rsidRDefault="00A14AF9" w:rsidP="00E87C34">
      <w:pPr>
        <w:pStyle w:val="Heading3"/>
        <w:keepNext/>
        <w:widowControl/>
        <w:numPr>
          <w:ilvl w:val="2"/>
          <w:numId w:val="3"/>
        </w:numPr>
        <w:rPr>
          <w:rFonts w:ascii="Calibri" w:hAnsi="Calibri" w:cs="Calibri"/>
          <w:sz w:val="22"/>
          <w:szCs w:val="22"/>
        </w:rPr>
      </w:pPr>
      <w:r w:rsidRPr="00E87C34">
        <w:rPr>
          <w:rFonts w:ascii="Calibri" w:hAnsi="Calibri" w:cs="Calibri"/>
          <w:sz w:val="22"/>
          <w:szCs w:val="22"/>
        </w:rPr>
        <w:t>the rights granted under Clause 17.</w:t>
      </w:r>
      <w:r w:rsidR="001D28CB" w:rsidRPr="00E87C34">
        <w:rPr>
          <w:rFonts w:ascii="Calibri" w:hAnsi="Calibri" w:cs="Calibri"/>
          <w:sz w:val="22"/>
          <w:szCs w:val="22"/>
        </w:rPr>
        <w:t>4</w:t>
      </w:r>
      <w:r w:rsidRPr="00E87C34">
        <w:rPr>
          <w:rFonts w:ascii="Calibri" w:hAnsi="Calibri" w:cs="Calibri"/>
          <w:sz w:val="22"/>
          <w:szCs w:val="22"/>
        </w:rPr>
        <w:t>(a) (</w:t>
      </w:r>
      <w:r w:rsidRPr="00E87C34">
        <w:rPr>
          <w:rFonts w:ascii="Calibri" w:hAnsi="Calibri" w:cs="Calibri"/>
          <w:i/>
          <w:spacing w:val="-3"/>
          <w:sz w:val="22"/>
          <w:szCs w:val="22"/>
          <w:lang w:val="en-US"/>
        </w:rPr>
        <w:t>Supplier Software and Supplier Background IPRs</w:t>
      </w:r>
      <w:r w:rsidRPr="00E87C34">
        <w:rPr>
          <w:rFonts w:ascii="Calibri" w:hAnsi="Calibri" w:cs="Calibri"/>
          <w:spacing w:val="-3"/>
          <w:sz w:val="22"/>
          <w:szCs w:val="22"/>
          <w:lang w:val="en-US"/>
        </w:rPr>
        <w:t>)</w:t>
      </w:r>
      <w:r w:rsidRPr="00E87C34">
        <w:rPr>
          <w:rFonts w:ascii="Calibri" w:hAnsi="Calibri" w:cs="Calibri"/>
          <w:sz w:val="22"/>
          <w:szCs w:val="22"/>
        </w:rPr>
        <w:t xml:space="preserve"> to a third party (including for the avoidance of doubt, any Replacement Supplier) provided that:</w:t>
      </w:r>
    </w:p>
    <w:p w14:paraId="62A5A22D" w14:textId="6A9C1758"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 xml:space="preserve">the sub-licence is on terms no broader than those granted to the </w:t>
      </w:r>
      <w:r w:rsidR="00CB1ADF">
        <w:rPr>
          <w:rFonts w:ascii="Calibri" w:hAnsi="Calibri" w:cs="Calibri"/>
          <w:spacing w:val="-3"/>
          <w:sz w:val="22"/>
          <w:szCs w:val="22"/>
          <w:lang w:val="en-US"/>
        </w:rPr>
        <w:t>Buyer</w:t>
      </w:r>
      <w:r w:rsidRPr="00E87C34">
        <w:rPr>
          <w:rFonts w:ascii="Calibri" w:hAnsi="Calibri" w:cs="Calibri"/>
          <w:sz w:val="22"/>
          <w:szCs w:val="22"/>
        </w:rPr>
        <w:t xml:space="preserve">; </w:t>
      </w:r>
    </w:p>
    <w:p w14:paraId="074B82AD" w14:textId="6F03E264"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the sub-licence authorises the third party to use the rights licensed in Clause 17.</w:t>
      </w:r>
      <w:r w:rsidR="007B53E4" w:rsidRPr="00E87C34">
        <w:rPr>
          <w:rFonts w:ascii="Calibri" w:hAnsi="Calibri" w:cs="Calibri"/>
          <w:sz w:val="22"/>
          <w:szCs w:val="22"/>
        </w:rPr>
        <w:t>4</w:t>
      </w:r>
      <w:r w:rsidRPr="00E87C34">
        <w:rPr>
          <w:rFonts w:ascii="Calibri" w:hAnsi="Calibri" w:cs="Calibri"/>
          <w:sz w:val="22"/>
          <w:szCs w:val="22"/>
        </w:rPr>
        <w:t>(a) (</w:t>
      </w:r>
      <w:r w:rsidRPr="00E87C34">
        <w:rPr>
          <w:rFonts w:ascii="Calibri" w:hAnsi="Calibri" w:cs="Calibri"/>
          <w:i/>
          <w:spacing w:val="-3"/>
          <w:sz w:val="22"/>
          <w:szCs w:val="22"/>
          <w:lang w:val="en-US"/>
        </w:rPr>
        <w:t>Supplier Software and Supplier Background IPRs</w:t>
      </w:r>
      <w:r w:rsidRPr="00E87C34">
        <w:rPr>
          <w:rFonts w:ascii="Calibri" w:hAnsi="Calibri" w:cs="Calibri"/>
          <w:spacing w:val="-3"/>
          <w:sz w:val="22"/>
          <w:szCs w:val="22"/>
          <w:lang w:val="en-US"/>
        </w:rPr>
        <w:t>)</w:t>
      </w:r>
      <w:r w:rsidRPr="00E87C34">
        <w:rPr>
          <w:rFonts w:ascii="Calibri" w:hAnsi="Calibri" w:cs="Calibri"/>
          <w:sz w:val="22"/>
          <w:szCs w:val="22"/>
        </w:rPr>
        <w:t xml:space="preserve"> only for purposes relating to the Services (or substantially equivalent services) or for any purpose relating to the exercise of the </w:t>
      </w:r>
      <w:r w:rsidR="00CB1ADF">
        <w:rPr>
          <w:rFonts w:ascii="Calibri" w:hAnsi="Calibri" w:cs="Calibri"/>
          <w:sz w:val="22"/>
          <w:szCs w:val="22"/>
        </w:rPr>
        <w:t>Buyer</w:t>
      </w:r>
      <w:r w:rsidRPr="00E87C34">
        <w:rPr>
          <w:rFonts w:ascii="Calibri" w:hAnsi="Calibri" w:cs="Calibri"/>
          <w:sz w:val="22"/>
          <w:szCs w:val="22"/>
        </w:rPr>
        <w:t>’s (or any other Central Government Body’s) business or function; and</w:t>
      </w:r>
    </w:p>
    <w:p w14:paraId="76E0D0A8" w14:textId="77777777"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the sub-licensee shall have executed a confidentiality undertaking in favour of the Supplier in or substantially in the form set out in Annex 2 to Schedule 5 (</w:t>
      </w:r>
      <w:r w:rsidRPr="00E87C34">
        <w:rPr>
          <w:rFonts w:ascii="Calibri" w:hAnsi="Calibri" w:cs="Calibri"/>
          <w:i/>
          <w:sz w:val="22"/>
          <w:szCs w:val="22"/>
        </w:rPr>
        <w:t>Software</w:t>
      </w:r>
      <w:r w:rsidRPr="00E87C34">
        <w:rPr>
          <w:rFonts w:ascii="Calibri" w:hAnsi="Calibri" w:cs="Calibri"/>
          <w:sz w:val="22"/>
          <w:szCs w:val="22"/>
        </w:rPr>
        <w:t>); and</w:t>
      </w:r>
    </w:p>
    <w:p w14:paraId="29B1A482" w14:textId="1657600E" w:rsidR="00B14218" w:rsidRPr="00E87C34" w:rsidRDefault="00A14AF9" w:rsidP="00E87C34">
      <w:pPr>
        <w:pStyle w:val="Heading3"/>
        <w:numPr>
          <w:ilvl w:val="2"/>
          <w:numId w:val="3"/>
        </w:numPr>
        <w:rPr>
          <w:rFonts w:ascii="Calibri" w:hAnsi="Calibri" w:cs="Calibri"/>
          <w:bCs w:val="0"/>
          <w:sz w:val="22"/>
          <w:szCs w:val="22"/>
        </w:rPr>
      </w:pPr>
      <w:r w:rsidRPr="00E87C34">
        <w:rPr>
          <w:rFonts w:ascii="Calibri" w:hAnsi="Calibri" w:cs="Calibri"/>
          <w:sz w:val="22"/>
          <w:szCs w:val="22"/>
        </w:rPr>
        <w:t xml:space="preserve">the </w:t>
      </w:r>
      <w:r w:rsidRPr="00E87C34">
        <w:rPr>
          <w:rFonts w:ascii="Calibri" w:hAnsi="Calibri" w:cs="Calibri"/>
          <w:spacing w:val="-3"/>
          <w:sz w:val="22"/>
          <w:szCs w:val="22"/>
          <w:lang w:val="en-US"/>
        </w:rPr>
        <w:t>rights</w:t>
      </w:r>
      <w:r w:rsidRPr="00E87C34">
        <w:rPr>
          <w:rFonts w:ascii="Calibri" w:hAnsi="Calibri" w:cs="Calibri"/>
          <w:sz w:val="22"/>
          <w:szCs w:val="22"/>
        </w:rPr>
        <w:t xml:space="preserve"> granted under Clause 17.</w:t>
      </w:r>
      <w:r w:rsidR="007B53E4" w:rsidRPr="00E87C34">
        <w:rPr>
          <w:rFonts w:ascii="Calibri" w:hAnsi="Calibri" w:cs="Calibri"/>
          <w:sz w:val="22"/>
          <w:szCs w:val="22"/>
        </w:rPr>
        <w:t>4</w:t>
      </w:r>
      <w:r w:rsidRPr="00E87C34">
        <w:rPr>
          <w:rFonts w:ascii="Calibri" w:hAnsi="Calibri" w:cs="Calibri"/>
          <w:sz w:val="22"/>
          <w:szCs w:val="22"/>
        </w:rPr>
        <w:t>(a) (</w:t>
      </w:r>
      <w:r w:rsidRPr="00E87C34">
        <w:rPr>
          <w:rFonts w:ascii="Calibri" w:hAnsi="Calibri" w:cs="Calibri"/>
          <w:i/>
          <w:spacing w:val="-3"/>
          <w:sz w:val="22"/>
          <w:szCs w:val="22"/>
          <w:lang w:val="en-US"/>
        </w:rPr>
        <w:t>Supplier Software and Supplier Background IPRs</w:t>
      </w:r>
      <w:r w:rsidRPr="00E87C34">
        <w:rPr>
          <w:rFonts w:ascii="Calibri" w:hAnsi="Calibri" w:cs="Calibri"/>
          <w:spacing w:val="-3"/>
          <w:sz w:val="22"/>
          <w:szCs w:val="22"/>
          <w:lang w:val="en-US"/>
        </w:rPr>
        <w:t>)</w:t>
      </w:r>
      <w:r w:rsidRPr="00E87C34">
        <w:rPr>
          <w:rFonts w:ascii="Calibri" w:hAnsi="Calibri" w:cs="Calibri"/>
          <w:b/>
          <w:spacing w:val="-3"/>
          <w:sz w:val="22"/>
          <w:szCs w:val="22"/>
          <w:lang w:val="en-US"/>
        </w:rPr>
        <w:t xml:space="preserve"> </w:t>
      </w:r>
      <w:r w:rsidRPr="00E87C34">
        <w:rPr>
          <w:rFonts w:ascii="Calibri" w:hAnsi="Calibri" w:cs="Calibri"/>
          <w:sz w:val="22"/>
          <w:szCs w:val="22"/>
        </w:rPr>
        <w:t xml:space="preserve">to any Approved Sub-Licensee to the extent necessary to use and/or obtain the benefit of the Specially Written Software and/or the Project </w:t>
      </w:r>
      <w:r w:rsidRPr="00E87C34">
        <w:rPr>
          <w:rFonts w:ascii="Calibri" w:hAnsi="Calibri" w:cs="Calibri"/>
          <w:bCs w:val="0"/>
          <w:sz w:val="22"/>
          <w:szCs w:val="22"/>
        </w:rPr>
        <w:t>Specific IPRs provided that:</w:t>
      </w:r>
    </w:p>
    <w:p w14:paraId="1F00E339" w14:textId="3DF406A6"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 xml:space="preserve">the sub-licence is on terms no broader than those granted to the </w:t>
      </w:r>
      <w:r w:rsidR="00CB1ADF">
        <w:rPr>
          <w:rFonts w:ascii="Calibri" w:hAnsi="Calibri" w:cs="Calibri"/>
          <w:sz w:val="22"/>
          <w:szCs w:val="22"/>
        </w:rPr>
        <w:t>Buyer</w:t>
      </w:r>
      <w:r w:rsidRPr="00E87C34">
        <w:rPr>
          <w:rFonts w:ascii="Calibri" w:hAnsi="Calibri" w:cs="Calibri"/>
          <w:sz w:val="22"/>
          <w:szCs w:val="22"/>
        </w:rPr>
        <w:t>; and</w:t>
      </w:r>
    </w:p>
    <w:p w14:paraId="0019CCF0" w14:textId="77777777" w:rsidR="00B14218" w:rsidRPr="00E87C34" w:rsidRDefault="00A14AF9" w:rsidP="00E87C34">
      <w:pPr>
        <w:pStyle w:val="Heading4"/>
        <w:numPr>
          <w:ilvl w:val="3"/>
          <w:numId w:val="3"/>
        </w:numPr>
        <w:rPr>
          <w:rFonts w:ascii="Calibri" w:hAnsi="Calibri" w:cs="Calibri"/>
          <w:sz w:val="22"/>
          <w:szCs w:val="22"/>
        </w:rPr>
      </w:pPr>
      <w:r w:rsidRPr="00E87C34">
        <w:rPr>
          <w:rFonts w:ascii="Calibri" w:hAnsi="Calibri" w:cs="Calibri"/>
          <w:sz w:val="22"/>
          <w:szCs w:val="22"/>
        </w:rPr>
        <w:t>the Supplier has received a confidentiality undertaking in its favour in or substantially in the form set out in Annex 2 to Schedule 5 (</w:t>
      </w:r>
      <w:r w:rsidRPr="00E87C34">
        <w:rPr>
          <w:rFonts w:ascii="Calibri" w:hAnsi="Calibri" w:cs="Calibri"/>
          <w:i/>
          <w:sz w:val="22"/>
          <w:szCs w:val="22"/>
        </w:rPr>
        <w:t>Software</w:t>
      </w:r>
      <w:r w:rsidRPr="00E87C34">
        <w:rPr>
          <w:rFonts w:ascii="Calibri" w:hAnsi="Calibri" w:cs="Calibri"/>
          <w:sz w:val="22"/>
          <w:szCs w:val="22"/>
        </w:rPr>
        <w:t xml:space="preserve">) duly executed by the Approved Sub-Licensee. </w:t>
      </w:r>
    </w:p>
    <w:p w14:paraId="78D7D4BF" w14:textId="57AEE485" w:rsidR="00B14218" w:rsidRPr="00E87C34" w:rsidRDefault="00CB1ADF" w:rsidP="00E87C34">
      <w:pPr>
        <w:pStyle w:val="BodyText"/>
        <w:keepNext/>
        <w:rPr>
          <w:rFonts w:ascii="Calibri" w:hAnsi="Calibri" w:cs="Calibri"/>
          <w:b/>
          <w:spacing w:val="-3"/>
          <w:sz w:val="22"/>
          <w:szCs w:val="22"/>
          <w:lang w:val="en-US"/>
        </w:rPr>
      </w:pPr>
      <w:r>
        <w:rPr>
          <w:rFonts w:ascii="Calibri" w:hAnsi="Calibri" w:cs="Calibri"/>
          <w:b/>
          <w:spacing w:val="-3"/>
          <w:sz w:val="22"/>
          <w:szCs w:val="22"/>
          <w:lang w:val="en-US"/>
        </w:rPr>
        <w:t>Buyer</w:t>
      </w:r>
      <w:r w:rsidR="00A14AF9" w:rsidRPr="00E87C34">
        <w:rPr>
          <w:rFonts w:ascii="Calibri" w:hAnsi="Calibri" w:cs="Calibri"/>
          <w:b/>
          <w:spacing w:val="-3"/>
          <w:sz w:val="22"/>
          <w:szCs w:val="22"/>
          <w:lang w:val="en-US"/>
        </w:rPr>
        <w:t xml:space="preserve">’s right to assign/novate </w:t>
      </w:r>
      <w:proofErr w:type="gramStart"/>
      <w:r w:rsidR="00A14AF9" w:rsidRPr="00E87C34">
        <w:rPr>
          <w:rFonts w:ascii="Calibri" w:hAnsi="Calibri" w:cs="Calibri"/>
          <w:b/>
          <w:spacing w:val="-3"/>
          <w:sz w:val="22"/>
          <w:szCs w:val="22"/>
          <w:lang w:val="en-US"/>
        </w:rPr>
        <w:t>licences</w:t>
      </w:r>
      <w:proofErr w:type="gramEnd"/>
      <w:r w:rsidR="00A14AF9" w:rsidRPr="00E87C34">
        <w:rPr>
          <w:rFonts w:ascii="Calibri" w:hAnsi="Calibri" w:cs="Calibri"/>
          <w:b/>
          <w:spacing w:val="-3"/>
          <w:sz w:val="22"/>
          <w:szCs w:val="22"/>
          <w:lang w:val="en-US"/>
        </w:rPr>
        <w:t xml:space="preserve"> </w:t>
      </w:r>
    </w:p>
    <w:p w14:paraId="125ABEBF" w14:textId="6A894B93" w:rsidR="00390904" w:rsidRPr="00E87C34" w:rsidRDefault="00A14AF9" w:rsidP="00E87C34">
      <w:pPr>
        <w:pStyle w:val="Heading2"/>
        <w:keepNext/>
        <w:numPr>
          <w:ilvl w:val="1"/>
          <w:numId w:val="5"/>
        </w:numPr>
        <w:rPr>
          <w:rFonts w:ascii="Calibri" w:hAnsi="Calibri" w:cs="Calibri"/>
          <w:sz w:val="22"/>
          <w:szCs w:val="22"/>
        </w:rPr>
      </w:pPr>
      <w:bookmarkStart w:id="193" w:name="_Ref349054211"/>
      <w:r w:rsidRPr="00E87C34">
        <w:rPr>
          <w:rFonts w:ascii="Calibri" w:hAnsi="Calibri" w:cs="Calibri"/>
          <w:sz w:val="22"/>
          <w:szCs w:val="22"/>
        </w:rPr>
        <w:t xml:space="preserve">The </w:t>
      </w:r>
      <w:r w:rsidR="00CB1ADF">
        <w:rPr>
          <w:rFonts w:ascii="Calibri" w:hAnsi="Calibri" w:cs="Calibri"/>
          <w:sz w:val="22"/>
          <w:szCs w:val="22"/>
        </w:rPr>
        <w:t>Buyer</w:t>
      </w:r>
      <w:r w:rsidR="006721F5" w:rsidRPr="00E87C34">
        <w:rPr>
          <w:rFonts w:ascii="Calibri" w:hAnsi="Calibri" w:cs="Calibri"/>
          <w:sz w:val="22"/>
          <w:szCs w:val="22"/>
        </w:rPr>
        <w:t xml:space="preserve"> may assign, </w:t>
      </w:r>
      <w:proofErr w:type="gramStart"/>
      <w:r w:rsidR="006721F5" w:rsidRPr="00E87C34">
        <w:rPr>
          <w:rFonts w:ascii="Calibri" w:hAnsi="Calibri" w:cs="Calibri"/>
          <w:sz w:val="22"/>
          <w:szCs w:val="22"/>
        </w:rPr>
        <w:t>novate</w:t>
      </w:r>
      <w:proofErr w:type="gramEnd"/>
      <w:r w:rsidR="006721F5" w:rsidRPr="00E87C34">
        <w:rPr>
          <w:rFonts w:ascii="Calibri" w:hAnsi="Calibri" w:cs="Calibri"/>
          <w:sz w:val="22"/>
          <w:szCs w:val="22"/>
        </w:rPr>
        <w:t xml:space="preserve"> or otherwise transfer its rights and obligations under the licences granted pursuant to Clause 17.</w:t>
      </w:r>
      <w:r w:rsidR="007B53E4" w:rsidRPr="00E87C34">
        <w:rPr>
          <w:rFonts w:ascii="Calibri" w:hAnsi="Calibri" w:cs="Calibri"/>
          <w:sz w:val="22"/>
          <w:szCs w:val="22"/>
        </w:rPr>
        <w:t>4</w:t>
      </w:r>
      <w:r w:rsidR="006721F5" w:rsidRPr="00E87C34">
        <w:rPr>
          <w:rFonts w:ascii="Calibri" w:hAnsi="Calibri" w:cs="Calibri"/>
          <w:sz w:val="22"/>
          <w:szCs w:val="22"/>
        </w:rPr>
        <w:t>(a) (</w:t>
      </w:r>
      <w:r w:rsidR="006721F5" w:rsidRPr="00E87C34">
        <w:rPr>
          <w:rFonts w:ascii="Calibri" w:hAnsi="Calibri" w:cs="Calibri"/>
          <w:i/>
          <w:sz w:val="22"/>
          <w:szCs w:val="22"/>
          <w:lang w:val="en-US"/>
        </w:rPr>
        <w:t>Supplier Software and Supplier Background IPRs</w:t>
      </w:r>
      <w:r w:rsidR="006721F5" w:rsidRPr="00E87C34">
        <w:rPr>
          <w:rFonts w:ascii="Calibri" w:hAnsi="Calibri" w:cs="Calibri"/>
          <w:sz w:val="22"/>
          <w:szCs w:val="22"/>
          <w:lang w:val="en-US"/>
        </w:rPr>
        <w:t>)</w:t>
      </w:r>
      <w:r w:rsidR="006721F5" w:rsidRPr="00E87C34">
        <w:rPr>
          <w:rFonts w:ascii="Calibri" w:hAnsi="Calibri" w:cs="Calibri"/>
          <w:b/>
          <w:sz w:val="22"/>
          <w:szCs w:val="22"/>
          <w:lang w:val="en-US"/>
        </w:rPr>
        <w:t xml:space="preserve"> </w:t>
      </w:r>
      <w:r w:rsidR="006721F5" w:rsidRPr="00E87C34">
        <w:rPr>
          <w:rFonts w:ascii="Calibri" w:hAnsi="Calibri" w:cs="Calibri"/>
          <w:sz w:val="22"/>
          <w:szCs w:val="22"/>
        </w:rPr>
        <w:lastRenderedPageBreak/>
        <w:t>to:</w:t>
      </w:r>
    </w:p>
    <w:p w14:paraId="519ABE54" w14:textId="650C8DD4" w:rsidR="00390904" w:rsidRPr="00E87C34" w:rsidRDefault="004C4897" w:rsidP="00E87C34">
      <w:pPr>
        <w:pStyle w:val="Heading2"/>
        <w:keepNext/>
        <w:widowControl/>
        <w:numPr>
          <w:ilvl w:val="2"/>
          <w:numId w:val="5"/>
        </w:numPr>
        <w:ind w:hanging="100"/>
        <w:rPr>
          <w:rFonts w:ascii="Calibri" w:hAnsi="Calibri" w:cs="Calibri"/>
          <w:sz w:val="22"/>
          <w:szCs w:val="22"/>
        </w:rPr>
      </w:pPr>
      <w:r>
        <w:rPr>
          <w:rFonts w:ascii="Calibri" w:hAnsi="Calibri" w:cs="Calibri"/>
          <w:sz w:val="22"/>
          <w:szCs w:val="22"/>
        </w:rPr>
        <w:t>a</w:t>
      </w:r>
      <w:r w:rsidR="00390904" w:rsidRPr="00E87C34">
        <w:rPr>
          <w:rFonts w:ascii="Calibri" w:hAnsi="Calibri" w:cs="Calibri"/>
          <w:sz w:val="22"/>
          <w:szCs w:val="22"/>
        </w:rPr>
        <w:t xml:space="preserve"> Central Government Body</w:t>
      </w:r>
      <w:r w:rsidR="007418A0" w:rsidRPr="00E87C34">
        <w:rPr>
          <w:rFonts w:ascii="Calibri" w:hAnsi="Calibri" w:cs="Calibri"/>
          <w:sz w:val="22"/>
          <w:szCs w:val="22"/>
        </w:rPr>
        <w:t>; or</w:t>
      </w:r>
    </w:p>
    <w:p w14:paraId="0E752462" w14:textId="1EC8145E" w:rsidR="006721F5" w:rsidRPr="00E87C34" w:rsidRDefault="00E4739A" w:rsidP="004C4897">
      <w:pPr>
        <w:pStyle w:val="Heading2"/>
        <w:keepNext/>
        <w:widowControl/>
        <w:numPr>
          <w:ilvl w:val="2"/>
          <w:numId w:val="5"/>
        </w:numPr>
        <w:tabs>
          <w:tab w:val="clear" w:pos="1418"/>
          <w:tab w:val="num" w:pos="2127"/>
        </w:tabs>
        <w:ind w:left="2127" w:hanging="809"/>
        <w:rPr>
          <w:rFonts w:ascii="Calibri" w:hAnsi="Calibri" w:cs="Calibri"/>
          <w:sz w:val="22"/>
          <w:szCs w:val="22"/>
        </w:rPr>
      </w:pPr>
      <w:r w:rsidRPr="00E87C34">
        <w:rPr>
          <w:rFonts w:ascii="Calibri" w:hAnsi="Calibri" w:cs="Calibri"/>
          <w:sz w:val="22"/>
          <w:szCs w:val="22"/>
        </w:rPr>
        <w:t xml:space="preserve">to </w:t>
      </w:r>
      <w:proofErr w:type="spellStart"/>
      <w:r w:rsidRPr="00E87C34">
        <w:rPr>
          <w:rFonts w:ascii="Calibri" w:hAnsi="Calibri" w:cs="Calibri"/>
          <w:sz w:val="22"/>
          <w:szCs w:val="22"/>
        </w:rPr>
        <w:t xml:space="preserve">any </w:t>
      </w:r>
      <w:r w:rsidR="006721F5" w:rsidRPr="00E87C34">
        <w:rPr>
          <w:rFonts w:ascii="Calibri" w:hAnsi="Calibri" w:cs="Calibri"/>
          <w:sz w:val="22"/>
          <w:szCs w:val="22"/>
        </w:rPr>
        <w:t>body</w:t>
      </w:r>
      <w:proofErr w:type="spellEnd"/>
      <w:r w:rsidR="006721F5" w:rsidRPr="00E87C34">
        <w:rPr>
          <w:rFonts w:ascii="Calibri" w:hAnsi="Calibri" w:cs="Calibri"/>
          <w:sz w:val="22"/>
          <w:szCs w:val="22"/>
        </w:rPr>
        <w:t xml:space="preserve"> (including any private sector body) which performs or carries on any of the functions and/or activities that previously had been performed and/or carried on by the </w:t>
      </w:r>
      <w:r w:rsidR="00CB1ADF">
        <w:rPr>
          <w:rFonts w:ascii="Calibri" w:hAnsi="Calibri" w:cs="Calibri"/>
          <w:sz w:val="22"/>
          <w:szCs w:val="22"/>
        </w:rPr>
        <w:t>Buyer</w:t>
      </w:r>
      <w:r w:rsidR="00B54797" w:rsidRPr="00E87C34">
        <w:rPr>
          <w:rFonts w:ascii="Calibri" w:hAnsi="Calibri" w:cs="Calibri"/>
          <w:sz w:val="22"/>
          <w:szCs w:val="22"/>
        </w:rPr>
        <w:t>.</w:t>
      </w:r>
    </w:p>
    <w:p w14:paraId="1F7977C8" w14:textId="1DCB00E3" w:rsidR="00B14218" w:rsidRPr="00E87C34" w:rsidRDefault="00A14AF9" w:rsidP="00E87C34">
      <w:pPr>
        <w:pStyle w:val="Heading2"/>
        <w:widowControl/>
        <w:numPr>
          <w:ilvl w:val="1"/>
          <w:numId w:val="5"/>
        </w:numPr>
        <w:rPr>
          <w:rFonts w:ascii="Calibri" w:hAnsi="Calibri" w:cs="Calibri"/>
          <w:sz w:val="22"/>
          <w:szCs w:val="22"/>
        </w:rPr>
      </w:pPr>
      <w:bookmarkStart w:id="194" w:name="_Ref349054212"/>
      <w:bookmarkEnd w:id="193"/>
      <w:r w:rsidRPr="00E87C34">
        <w:rPr>
          <w:rFonts w:ascii="Calibri" w:hAnsi="Calibri" w:cs="Calibri"/>
          <w:sz w:val="22"/>
          <w:szCs w:val="22"/>
        </w:rPr>
        <w:t xml:space="preserve">Any change in the legal status of the </w:t>
      </w:r>
      <w:r w:rsidR="00CB1ADF">
        <w:rPr>
          <w:rFonts w:ascii="Calibri" w:hAnsi="Calibri" w:cs="Calibri"/>
          <w:sz w:val="22"/>
          <w:szCs w:val="22"/>
        </w:rPr>
        <w:t>Buyer</w:t>
      </w:r>
      <w:r w:rsidRPr="00E87C34">
        <w:rPr>
          <w:rFonts w:ascii="Calibri" w:hAnsi="Calibri" w:cs="Calibri"/>
          <w:sz w:val="22"/>
          <w:szCs w:val="22"/>
        </w:rPr>
        <w:t xml:space="preserve"> which means that it ceases to be a Central Government Body shall not affect the validity of any licence granted in Clause 17.</w:t>
      </w:r>
      <w:r w:rsidR="007B53E4" w:rsidRPr="00E87C34">
        <w:rPr>
          <w:rFonts w:ascii="Calibri" w:hAnsi="Calibri" w:cs="Calibri"/>
          <w:sz w:val="22"/>
          <w:szCs w:val="22"/>
        </w:rPr>
        <w:t>4</w:t>
      </w:r>
      <w:r w:rsidRPr="00E87C34">
        <w:rPr>
          <w:rFonts w:ascii="Calibri" w:hAnsi="Calibri" w:cs="Calibri"/>
          <w:sz w:val="22"/>
          <w:szCs w:val="22"/>
        </w:rPr>
        <w:t> (</w:t>
      </w:r>
      <w:r w:rsidRPr="00E87C34">
        <w:rPr>
          <w:rFonts w:ascii="Calibri" w:hAnsi="Calibri" w:cs="Calibri"/>
          <w:i/>
          <w:spacing w:val="-3"/>
          <w:sz w:val="22"/>
          <w:szCs w:val="22"/>
          <w:lang w:val="en-US"/>
        </w:rPr>
        <w:t>Supplier Software and Supplier Background IPRs</w:t>
      </w:r>
      <w:r w:rsidRPr="00E87C34">
        <w:rPr>
          <w:rFonts w:ascii="Calibri" w:hAnsi="Calibri" w:cs="Calibri"/>
          <w:spacing w:val="-3"/>
          <w:sz w:val="22"/>
          <w:szCs w:val="22"/>
          <w:lang w:val="en-US"/>
        </w:rPr>
        <w:t>)</w:t>
      </w:r>
      <w:r w:rsidRPr="00E87C34">
        <w:rPr>
          <w:rFonts w:ascii="Calibri" w:hAnsi="Calibri" w:cs="Calibri"/>
          <w:sz w:val="22"/>
          <w:szCs w:val="22"/>
        </w:rPr>
        <w:t xml:space="preserve">. If the </w:t>
      </w:r>
      <w:r w:rsidR="00CB1ADF">
        <w:rPr>
          <w:rFonts w:ascii="Calibri" w:hAnsi="Calibri" w:cs="Calibri"/>
          <w:sz w:val="22"/>
          <w:szCs w:val="22"/>
        </w:rPr>
        <w:t>Buyer</w:t>
      </w:r>
      <w:r w:rsidRPr="00E87C34">
        <w:rPr>
          <w:rFonts w:ascii="Calibri" w:hAnsi="Calibri" w:cs="Calibri"/>
          <w:sz w:val="22"/>
          <w:szCs w:val="22"/>
        </w:rPr>
        <w:t xml:space="preserve"> ceases to be a Central Government Body, the successor body to the </w:t>
      </w:r>
      <w:r w:rsidR="00CB1ADF">
        <w:rPr>
          <w:rFonts w:ascii="Calibri" w:hAnsi="Calibri" w:cs="Calibri"/>
          <w:sz w:val="22"/>
          <w:szCs w:val="22"/>
        </w:rPr>
        <w:t>Buyer</w:t>
      </w:r>
      <w:r w:rsidRPr="00E87C34">
        <w:rPr>
          <w:rFonts w:ascii="Calibri" w:hAnsi="Calibri" w:cs="Calibri"/>
          <w:sz w:val="22"/>
          <w:szCs w:val="22"/>
        </w:rPr>
        <w:t xml:space="preserve"> shall still be entitled to the benefit of the licence granted in Clause 17.</w:t>
      </w:r>
      <w:r w:rsidR="007B53E4" w:rsidRPr="00E87C34">
        <w:rPr>
          <w:rFonts w:ascii="Calibri" w:hAnsi="Calibri" w:cs="Calibri"/>
          <w:sz w:val="22"/>
          <w:szCs w:val="22"/>
        </w:rPr>
        <w:t>4</w:t>
      </w:r>
      <w:r w:rsidRPr="00E87C34">
        <w:rPr>
          <w:rFonts w:ascii="Calibri" w:hAnsi="Calibri" w:cs="Calibri"/>
          <w:sz w:val="22"/>
          <w:szCs w:val="22"/>
        </w:rPr>
        <w:t> (</w:t>
      </w:r>
      <w:r w:rsidRPr="00E87C34">
        <w:rPr>
          <w:rFonts w:ascii="Calibri" w:hAnsi="Calibri" w:cs="Calibri"/>
          <w:i/>
          <w:spacing w:val="-3"/>
          <w:sz w:val="22"/>
          <w:szCs w:val="22"/>
          <w:lang w:val="en-US"/>
        </w:rPr>
        <w:t>Supplier Software and Supplier Background IPRs</w:t>
      </w:r>
      <w:r w:rsidRPr="00E87C34">
        <w:rPr>
          <w:rFonts w:ascii="Calibri" w:hAnsi="Calibri" w:cs="Calibri"/>
          <w:spacing w:val="-3"/>
          <w:sz w:val="22"/>
          <w:szCs w:val="22"/>
          <w:lang w:val="en-US"/>
        </w:rPr>
        <w:t>)</w:t>
      </w:r>
      <w:r w:rsidRPr="00E87C34">
        <w:rPr>
          <w:rFonts w:ascii="Calibri" w:hAnsi="Calibri" w:cs="Calibri"/>
          <w:sz w:val="22"/>
          <w:szCs w:val="22"/>
        </w:rPr>
        <w:t>.</w:t>
      </w:r>
      <w:bookmarkEnd w:id="194"/>
      <w:r w:rsidRPr="00E87C34">
        <w:rPr>
          <w:rFonts w:ascii="Calibri" w:hAnsi="Calibri" w:cs="Calibri"/>
          <w:sz w:val="22"/>
          <w:szCs w:val="22"/>
        </w:rPr>
        <w:t xml:space="preserve"> </w:t>
      </w:r>
    </w:p>
    <w:p w14:paraId="11F503C2" w14:textId="5EC0E9A3"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If a licence granted in Clause 17.</w:t>
      </w:r>
      <w:r w:rsidR="007B53E4" w:rsidRPr="00E87C34">
        <w:rPr>
          <w:rFonts w:ascii="Calibri" w:hAnsi="Calibri" w:cs="Calibri"/>
          <w:sz w:val="22"/>
          <w:szCs w:val="22"/>
        </w:rPr>
        <w:t>4</w:t>
      </w:r>
      <w:r w:rsidRPr="00E87C34">
        <w:rPr>
          <w:rFonts w:ascii="Calibri" w:hAnsi="Calibri" w:cs="Calibri"/>
          <w:sz w:val="22"/>
          <w:szCs w:val="22"/>
        </w:rPr>
        <w:t> (</w:t>
      </w:r>
      <w:r w:rsidRPr="00E87C34">
        <w:rPr>
          <w:rFonts w:ascii="Calibri" w:hAnsi="Calibri" w:cs="Calibri"/>
          <w:i/>
          <w:spacing w:val="-3"/>
          <w:sz w:val="22"/>
          <w:szCs w:val="22"/>
          <w:lang w:val="en-US"/>
        </w:rPr>
        <w:t>Supplier Software and Supplier Background IPRs</w:t>
      </w:r>
      <w:r w:rsidRPr="00E87C34">
        <w:rPr>
          <w:rFonts w:ascii="Calibri" w:hAnsi="Calibri" w:cs="Calibri"/>
          <w:spacing w:val="-3"/>
          <w:sz w:val="22"/>
          <w:szCs w:val="22"/>
          <w:lang w:val="en-US"/>
        </w:rPr>
        <w:t>)</w:t>
      </w:r>
      <w:r w:rsidRPr="00E87C34">
        <w:rPr>
          <w:rFonts w:ascii="Calibri" w:hAnsi="Calibri" w:cs="Calibri"/>
          <w:sz w:val="22"/>
          <w:szCs w:val="22"/>
        </w:rPr>
        <w:t xml:space="preserve"> is novated under Clause 17.</w:t>
      </w:r>
      <w:r w:rsidR="007B53E4" w:rsidRPr="00E87C34">
        <w:rPr>
          <w:rFonts w:ascii="Calibri" w:hAnsi="Calibri" w:cs="Calibri"/>
          <w:sz w:val="22"/>
          <w:szCs w:val="22"/>
        </w:rPr>
        <w:t>8</w:t>
      </w:r>
      <w:r w:rsidRPr="00E87C34">
        <w:rPr>
          <w:rFonts w:ascii="Calibri" w:hAnsi="Calibri" w:cs="Calibri"/>
          <w:sz w:val="22"/>
          <w:szCs w:val="22"/>
        </w:rPr>
        <w:t> (</w:t>
      </w:r>
      <w:r w:rsidR="00CB1ADF">
        <w:rPr>
          <w:rFonts w:ascii="Calibri" w:hAnsi="Calibri" w:cs="Calibri"/>
          <w:i/>
          <w:spacing w:val="-3"/>
          <w:sz w:val="22"/>
          <w:szCs w:val="22"/>
          <w:lang w:val="en-US"/>
        </w:rPr>
        <w:t>Buyer</w:t>
      </w:r>
      <w:r w:rsidRPr="00E87C34">
        <w:rPr>
          <w:rFonts w:ascii="Calibri" w:hAnsi="Calibri" w:cs="Calibri"/>
          <w:i/>
          <w:spacing w:val="-3"/>
          <w:sz w:val="22"/>
          <w:szCs w:val="22"/>
          <w:lang w:val="en-US"/>
        </w:rPr>
        <w:t>’s right to assign/novate licences</w:t>
      </w:r>
      <w:r w:rsidRPr="00E87C34">
        <w:rPr>
          <w:rFonts w:ascii="Calibri" w:hAnsi="Calibri" w:cs="Calibri"/>
          <w:spacing w:val="-3"/>
          <w:sz w:val="22"/>
          <w:szCs w:val="22"/>
          <w:lang w:val="en-US"/>
        </w:rPr>
        <w:t>)</w:t>
      </w:r>
      <w:r w:rsidRPr="00E87C34">
        <w:rPr>
          <w:rFonts w:ascii="Calibri" w:hAnsi="Calibri" w:cs="Calibri"/>
          <w:sz w:val="22"/>
          <w:szCs w:val="22"/>
        </w:rPr>
        <w:t xml:space="preserve"> or there is a change of the </w:t>
      </w:r>
      <w:r w:rsidR="00CB1ADF">
        <w:rPr>
          <w:rFonts w:ascii="Calibri" w:hAnsi="Calibri" w:cs="Calibri"/>
          <w:sz w:val="22"/>
          <w:szCs w:val="22"/>
        </w:rPr>
        <w:t>Buyer</w:t>
      </w:r>
      <w:r w:rsidRPr="00E87C34">
        <w:rPr>
          <w:rFonts w:ascii="Calibri" w:hAnsi="Calibri" w:cs="Calibri"/>
          <w:sz w:val="22"/>
          <w:szCs w:val="22"/>
        </w:rPr>
        <w:t>’s status pursuant to Clause 17.</w:t>
      </w:r>
      <w:r w:rsidR="007B53E4" w:rsidRPr="00E87C34">
        <w:rPr>
          <w:rFonts w:ascii="Calibri" w:hAnsi="Calibri" w:cs="Calibri"/>
          <w:sz w:val="22"/>
          <w:szCs w:val="22"/>
        </w:rPr>
        <w:t>9</w:t>
      </w:r>
      <w:r w:rsidRPr="00E87C34">
        <w:rPr>
          <w:rFonts w:ascii="Calibri" w:hAnsi="Calibri" w:cs="Calibri"/>
          <w:sz w:val="22"/>
          <w:szCs w:val="22"/>
        </w:rPr>
        <w:t xml:space="preserve">, the rights acquired </w:t>
      </w:r>
      <w:r w:rsidR="00A61192" w:rsidRPr="00E87C34">
        <w:rPr>
          <w:rFonts w:ascii="Calibri" w:hAnsi="Calibri" w:cs="Calibri"/>
          <w:sz w:val="22"/>
          <w:szCs w:val="22"/>
        </w:rPr>
        <w:t>on that novation or change of status</w:t>
      </w:r>
      <w:r w:rsidRPr="00E87C34">
        <w:rPr>
          <w:rFonts w:ascii="Calibri" w:hAnsi="Calibri" w:cs="Calibri"/>
          <w:sz w:val="22"/>
          <w:szCs w:val="22"/>
        </w:rPr>
        <w:t xml:space="preserve"> shall not extend beyond those previously enjoyed by the </w:t>
      </w:r>
      <w:r w:rsidR="00CB1ADF">
        <w:rPr>
          <w:rFonts w:ascii="Calibri" w:hAnsi="Calibri" w:cs="Calibri"/>
          <w:sz w:val="22"/>
          <w:szCs w:val="22"/>
        </w:rPr>
        <w:t>Buyer</w:t>
      </w:r>
      <w:r w:rsidRPr="00E87C34">
        <w:rPr>
          <w:rFonts w:ascii="Calibri" w:hAnsi="Calibri" w:cs="Calibri"/>
          <w:sz w:val="22"/>
          <w:szCs w:val="22"/>
        </w:rPr>
        <w:t>.</w:t>
      </w:r>
    </w:p>
    <w:p w14:paraId="7F9DE39E"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 xml:space="preserve">Third Party Software and Third Party IPRs </w:t>
      </w:r>
    </w:p>
    <w:p w14:paraId="673222CD" w14:textId="3CC2BDA8"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 xml:space="preserve">The Supplier shall not use </w:t>
      </w:r>
      <w:r w:rsidR="00215856" w:rsidRPr="00E87C34">
        <w:rPr>
          <w:rFonts w:ascii="Calibri" w:hAnsi="Calibri" w:cs="Calibri"/>
          <w:sz w:val="22"/>
          <w:szCs w:val="22"/>
        </w:rPr>
        <w:t xml:space="preserve">in the provision of the Services </w:t>
      </w:r>
      <w:r w:rsidR="00550099" w:rsidRPr="00E87C34">
        <w:rPr>
          <w:rFonts w:ascii="Calibri" w:hAnsi="Calibri" w:cs="Calibri"/>
          <w:sz w:val="22"/>
          <w:szCs w:val="22"/>
        </w:rPr>
        <w:t xml:space="preserve"> (including in any Specially Written Software or in the software element of Project Specific IPRs) </w:t>
      </w:r>
      <w:r w:rsidRPr="00E87C34">
        <w:rPr>
          <w:rFonts w:ascii="Calibri" w:hAnsi="Calibri" w:cs="Calibri"/>
          <w:sz w:val="22"/>
          <w:szCs w:val="22"/>
        </w:rPr>
        <w:t>any Third Party Non</w:t>
      </w:r>
      <w:r w:rsidRPr="00E87C34">
        <w:rPr>
          <w:rFonts w:ascii="Calibri" w:hAnsi="Calibri" w:cs="Calibri"/>
          <w:sz w:val="22"/>
          <w:szCs w:val="22"/>
        </w:rPr>
        <w:noBreakHyphen/>
        <w:t>COTS Software or Third Party Non</w:t>
      </w:r>
      <w:r w:rsidRPr="00E87C34">
        <w:rPr>
          <w:rFonts w:ascii="Calibri" w:hAnsi="Calibri" w:cs="Calibri"/>
          <w:sz w:val="22"/>
          <w:szCs w:val="22"/>
        </w:rPr>
        <w:noBreakHyphen/>
        <w:t>COTS IPRs unless</w:t>
      </w:r>
      <w:r w:rsidR="00694976" w:rsidRPr="00E87C34">
        <w:rPr>
          <w:rFonts w:ascii="Calibri" w:hAnsi="Calibri" w:cs="Calibri"/>
          <w:sz w:val="22"/>
          <w:szCs w:val="22"/>
        </w:rPr>
        <w:t xml:space="preserve"> detailed in </w:t>
      </w:r>
      <w:r w:rsidR="004C4897" w:rsidRPr="004C4897">
        <w:rPr>
          <w:rFonts w:asciiTheme="minorHAnsi" w:hAnsiTheme="minorHAnsi" w:cstheme="minorHAnsi"/>
          <w:sz w:val="22"/>
          <w:szCs w:val="22"/>
          <w:lang w:val="en-US"/>
        </w:rPr>
        <w:t xml:space="preserve">Attachment 5 </w:t>
      </w:r>
      <w:r w:rsidR="004C4897" w:rsidRPr="004C4897">
        <w:rPr>
          <w:rFonts w:asciiTheme="minorHAnsi" w:hAnsiTheme="minorHAnsi" w:cstheme="minorHAnsi"/>
          <w:i/>
          <w:sz w:val="22"/>
          <w:szCs w:val="22"/>
          <w:lang w:val="en-US"/>
        </w:rPr>
        <w:t>(Software)</w:t>
      </w:r>
      <w:r w:rsidR="004C4897" w:rsidRPr="004C4897">
        <w:rPr>
          <w:rFonts w:asciiTheme="minorHAnsi" w:hAnsiTheme="minorHAnsi" w:cstheme="minorHAnsi"/>
          <w:sz w:val="22"/>
          <w:szCs w:val="22"/>
          <w:lang w:val="en-US"/>
        </w:rPr>
        <w:t xml:space="preserve"> of the Order Form</w:t>
      </w:r>
      <w:r w:rsidR="004C4897" w:rsidRPr="004C4897">
        <w:rPr>
          <w:rFonts w:asciiTheme="minorHAnsi" w:hAnsiTheme="minorHAnsi" w:cstheme="minorHAnsi"/>
          <w:sz w:val="22"/>
          <w:szCs w:val="22"/>
        </w:rPr>
        <w:t xml:space="preserve"> </w:t>
      </w:r>
      <w:r w:rsidR="00694976" w:rsidRPr="00E87C34">
        <w:rPr>
          <w:rFonts w:ascii="Calibri" w:hAnsi="Calibri" w:cs="Calibri"/>
          <w:sz w:val="22"/>
          <w:szCs w:val="22"/>
        </w:rPr>
        <w:t>or</w:t>
      </w:r>
      <w:r w:rsidR="00637A95" w:rsidRPr="00E87C34">
        <w:rPr>
          <w:rFonts w:ascii="Calibri" w:hAnsi="Calibri" w:cs="Calibri"/>
          <w:sz w:val="22"/>
          <w:szCs w:val="22"/>
        </w:rPr>
        <w:t xml:space="preserve"> </w:t>
      </w:r>
      <w:r w:rsidR="00694976" w:rsidRPr="00E87C34">
        <w:rPr>
          <w:rFonts w:ascii="Calibri" w:hAnsi="Calibri" w:cs="Calibri"/>
          <w:sz w:val="22"/>
          <w:szCs w:val="22"/>
        </w:rPr>
        <w:t xml:space="preserve">approval is granted by the </w:t>
      </w:r>
      <w:r w:rsidR="00CB1ADF">
        <w:rPr>
          <w:rFonts w:ascii="Calibri" w:hAnsi="Calibri" w:cs="Calibri"/>
          <w:sz w:val="22"/>
          <w:szCs w:val="22"/>
        </w:rPr>
        <w:t>Buyer</w:t>
      </w:r>
      <w:r w:rsidRPr="00E87C34">
        <w:rPr>
          <w:rFonts w:ascii="Calibri" w:hAnsi="Calibri" w:cs="Calibri"/>
          <w:sz w:val="22"/>
          <w:szCs w:val="22"/>
        </w:rPr>
        <w:t xml:space="preserve"> </w:t>
      </w:r>
      <w:r w:rsidR="00637A95" w:rsidRPr="00E87C34">
        <w:rPr>
          <w:rFonts w:ascii="Calibri" w:hAnsi="Calibri" w:cs="Calibri"/>
          <w:sz w:val="22"/>
          <w:szCs w:val="22"/>
        </w:rPr>
        <w:t xml:space="preserve">following a review by the Technical Board </w:t>
      </w:r>
      <w:r w:rsidR="00694976" w:rsidRPr="00E87C34">
        <w:rPr>
          <w:rFonts w:ascii="Calibri" w:hAnsi="Calibri" w:cs="Calibri"/>
          <w:sz w:val="22"/>
          <w:szCs w:val="22"/>
        </w:rPr>
        <w:t>and has in each case either</w:t>
      </w:r>
      <w:r w:rsidRPr="00E87C34">
        <w:rPr>
          <w:rFonts w:ascii="Calibri" w:hAnsi="Calibri" w:cs="Calibri"/>
          <w:sz w:val="22"/>
          <w:szCs w:val="22"/>
        </w:rPr>
        <w:t>:</w:t>
      </w:r>
    </w:p>
    <w:p w14:paraId="096DFCCD" w14:textId="341608B8" w:rsidR="00B14218" w:rsidRPr="00E87C34" w:rsidRDefault="00A14AF9" w:rsidP="00D3776B">
      <w:pPr>
        <w:pStyle w:val="Heading3"/>
        <w:widowControl/>
        <w:numPr>
          <w:ilvl w:val="2"/>
          <w:numId w:val="75"/>
        </w:numPr>
        <w:tabs>
          <w:tab w:val="num" w:pos="1418"/>
        </w:tabs>
        <w:ind w:left="1418"/>
        <w:rPr>
          <w:rFonts w:ascii="Calibri" w:hAnsi="Calibri" w:cs="Calibri"/>
          <w:b/>
          <w:sz w:val="22"/>
          <w:szCs w:val="22"/>
        </w:rPr>
      </w:pPr>
      <w:r w:rsidRPr="00E87C34">
        <w:rPr>
          <w:rFonts w:ascii="Calibri" w:hAnsi="Calibri" w:cs="Calibri"/>
          <w:sz w:val="22"/>
          <w:szCs w:val="22"/>
        </w:rPr>
        <w:t xml:space="preserve">first procured that the owner or an authorised licensor of the relevant Third Party Non-COTS IPRs or Third Party Non-COTS Software (as the case may be) has granted a direct licence to the </w:t>
      </w:r>
      <w:r w:rsidR="00CB1ADF">
        <w:rPr>
          <w:rFonts w:ascii="Calibri" w:hAnsi="Calibri" w:cs="Calibri"/>
          <w:sz w:val="22"/>
          <w:szCs w:val="22"/>
        </w:rPr>
        <w:t>Buyer</w:t>
      </w:r>
      <w:r w:rsidRPr="00E87C34">
        <w:rPr>
          <w:rFonts w:ascii="Calibri" w:hAnsi="Calibri" w:cs="Calibri"/>
          <w:sz w:val="22"/>
          <w:szCs w:val="22"/>
        </w:rPr>
        <w:t xml:space="preserve"> on a royalty-free basis to the </w:t>
      </w:r>
      <w:r w:rsidR="00CB1ADF">
        <w:rPr>
          <w:rFonts w:ascii="Calibri" w:hAnsi="Calibri" w:cs="Calibri"/>
          <w:sz w:val="22"/>
          <w:szCs w:val="22"/>
        </w:rPr>
        <w:t>Buyer</w:t>
      </w:r>
      <w:r w:rsidRPr="00E87C34">
        <w:rPr>
          <w:rFonts w:ascii="Calibri" w:hAnsi="Calibri" w:cs="Calibri"/>
          <w:sz w:val="22"/>
          <w:szCs w:val="22"/>
        </w:rPr>
        <w:t xml:space="preserve"> and on terms no less favourable to the </w:t>
      </w:r>
      <w:r w:rsidR="00CB1ADF">
        <w:rPr>
          <w:rFonts w:ascii="Calibri" w:hAnsi="Calibri" w:cs="Calibri"/>
          <w:sz w:val="22"/>
          <w:szCs w:val="22"/>
        </w:rPr>
        <w:t>Buyer</w:t>
      </w:r>
      <w:r w:rsidRPr="00E87C34">
        <w:rPr>
          <w:rFonts w:ascii="Calibri" w:hAnsi="Calibri" w:cs="Calibri"/>
          <w:sz w:val="22"/>
          <w:szCs w:val="22"/>
        </w:rPr>
        <w:t xml:space="preserve"> than those set out in Clauses 17.</w:t>
      </w:r>
      <w:r w:rsidR="007B53E4" w:rsidRPr="00E87C34">
        <w:rPr>
          <w:rFonts w:ascii="Calibri" w:hAnsi="Calibri" w:cs="Calibri"/>
          <w:sz w:val="22"/>
          <w:szCs w:val="22"/>
        </w:rPr>
        <w:t>4</w:t>
      </w:r>
      <w:r w:rsidRPr="00E87C34">
        <w:rPr>
          <w:rFonts w:ascii="Calibri" w:hAnsi="Calibri" w:cs="Calibri"/>
          <w:sz w:val="22"/>
          <w:szCs w:val="22"/>
        </w:rPr>
        <w:t>(a) and 17.</w:t>
      </w:r>
      <w:r w:rsidR="007B53E4" w:rsidRPr="00E87C34">
        <w:rPr>
          <w:rFonts w:ascii="Calibri" w:hAnsi="Calibri" w:cs="Calibri"/>
          <w:sz w:val="22"/>
          <w:szCs w:val="22"/>
        </w:rPr>
        <w:t>5</w:t>
      </w:r>
      <w:r w:rsidRPr="00E87C34">
        <w:rPr>
          <w:rFonts w:ascii="Calibri" w:hAnsi="Calibri" w:cs="Calibri"/>
          <w:sz w:val="22"/>
          <w:szCs w:val="22"/>
        </w:rPr>
        <w:t> (</w:t>
      </w:r>
      <w:r w:rsidRPr="00E87C34">
        <w:rPr>
          <w:rFonts w:ascii="Calibri" w:hAnsi="Calibri" w:cs="Calibri"/>
          <w:i/>
          <w:spacing w:val="-3"/>
          <w:sz w:val="22"/>
          <w:szCs w:val="22"/>
          <w:lang w:val="en-US"/>
        </w:rPr>
        <w:t>Supplier Software and Supplier Background IPRs</w:t>
      </w:r>
      <w:r w:rsidRPr="00E87C34">
        <w:rPr>
          <w:rFonts w:ascii="Calibri" w:hAnsi="Calibri" w:cs="Calibri"/>
          <w:spacing w:val="-3"/>
          <w:sz w:val="22"/>
          <w:szCs w:val="22"/>
          <w:lang w:val="en-US"/>
        </w:rPr>
        <w:t>) and Clause 17.</w:t>
      </w:r>
      <w:r w:rsidR="007B53E4" w:rsidRPr="00E87C34">
        <w:rPr>
          <w:rFonts w:ascii="Calibri" w:hAnsi="Calibri" w:cs="Calibri"/>
          <w:spacing w:val="-3"/>
          <w:sz w:val="22"/>
          <w:szCs w:val="22"/>
          <w:lang w:val="en-US"/>
        </w:rPr>
        <w:t>8</w:t>
      </w:r>
      <w:r w:rsidRPr="00E87C34">
        <w:rPr>
          <w:rFonts w:ascii="Calibri" w:hAnsi="Calibri" w:cs="Calibri"/>
          <w:spacing w:val="-3"/>
          <w:sz w:val="22"/>
          <w:szCs w:val="22"/>
          <w:lang w:val="en-US"/>
        </w:rPr>
        <w:t> (</w:t>
      </w:r>
      <w:r w:rsidR="00CB1ADF">
        <w:rPr>
          <w:rFonts w:ascii="Calibri" w:hAnsi="Calibri" w:cs="Calibri"/>
          <w:i/>
          <w:spacing w:val="-3"/>
          <w:sz w:val="22"/>
          <w:szCs w:val="22"/>
          <w:lang w:val="en-US"/>
        </w:rPr>
        <w:t>Buyer</w:t>
      </w:r>
      <w:r w:rsidRPr="00E87C34">
        <w:rPr>
          <w:rFonts w:ascii="Calibri" w:hAnsi="Calibri" w:cs="Calibri"/>
          <w:i/>
          <w:spacing w:val="-3"/>
          <w:sz w:val="22"/>
          <w:szCs w:val="22"/>
          <w:lang w:val="en-US"/>
        </w:rPr>
        <w:t>’s right to assign/novate licences</w:t>
      </w:r>
      <w:r w:rsidRPr="00E87C34">
        <w:rPr>
          <w:rFonts w:ascii="Calibri" w:hAnsi="Calibri" w:cs="Calibri"/>
          <w:spacing w:val="-3"/>
          <w:sz w:val="22"/>
          <w:szCs w:val="22"/>
          <w:lang w:val="en-US"/>
        </w:rPr>
        <w:t>); or</w:t>
      </w:r>
    </w:p>
    <w:p w14:paraId="5B87EE48" w14:textId="2CEFD1FC" w:rsidR="00B14218" w:rsidRPr="00E87C34" w:rsidRDefault="00A14AF9" w:rsidP="00D3776B">
      <w:pPr>
        <w:pStyle w:val="Heading3"/>
        <w:widowControl/>
        <w:numPr>
          <w:ilvl w:val="2"/>
          <w:numId w:val="75"/>
        </w:numPr>
        <w:tabs>
          <w:tab w:val="num" w:pos="1418"/>
        </w:tabs>
        <w:ind w:left="1418"/>
        <w:rPr>
          <w:rFonts w:ascii="Calibri" w:hAnsi="Calibri" w:cs="Calibri"/>
          <w:b/>
          <w:sz w:val="22"/>
          <w:szCs w:val="22"/>
        </w:rPr>
      </w:pPr>
      <w:r w:rsidRPr="00E87C34">
        <w:rPr>
          <w:rFonts w:ascii="Calibri" w:hAnsi="Calibri" w:cs="Calibri"/>
          <w:spacing w:val="-3"/>
          <w:sz w:val="22"/>
          <w:szCs w:val="22"/>
          <w:lang w:val="en-US"/>
        </w:rPr>
        <w:t>complied with the provisions of Clause 17.1</w:t>
      </w:r>
      <w:r w:rsidR="007B53E4" w:rsidRPr="00E87C34">
        <w:rPr>
          <w:rFonts w:ascii="Calibri" w:hAnsi="Calibri" w:cs="Calibri"/>
          <w:spacing w:val="-3"/>
          <w:sz w:val="22"/>
          <w:szCs w:val="22"/>
          <w:lang w:val="en-US"/>
        </w:rPr>
        <w:t>2</w:t>
      </w:r>
      <w:r w:rsidRPr="00E87C34">
        <w:rPr>
          <w:rFonts w:ascii="Calibri" w:hAnsi="Calibri" w:cs="Calibri"/>
          <w:sz w:val="22"/>
          <w:szCs w:val="22"/>
        </w:rPr>
        <w:t>.</w:t>
      </w:r>
    </w:p>
    <w:p w14:paraId="08CD27A3" w14:textId="1746CF73"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If the Supplier cannot obtain for the </w:t>
      </w:r>
      <w:r w:rsidR="00CB1ADF">
        <w:rPr>
          <w:rFonts w:ascii="Calibri" w:hAnsi="Calibri" w:cs="Calibri"/>
          <w:sz w:val="22"/>
          <w:szCs w:val="22"/>
        </w:rPr>
        <w:t>Buyer</w:t>
      </w:r>
      <w:r w:rsidRPr="00E87C34">
        <w:rPr>
          <w:rFonts w:ascii="Calibri" w:hAnsi="Calibri" w:cs="Calibri"/>
          <w:sz w:val="22"/>
          <w:szCs w:val="22"/>
        </w:rPr>
        <w:t xml:space="preserve"> a licence in respect of any Third Party Non</w:t>
      </w:r>
      <w:r w:rsidRPr="00E87C34">
        <w:rPr>
          <w:rFonts w:ascii="Calibri" w:hAnsi="Calibri" w:cs="Calibri"/>
          <w:sz w:val="22"/>
          <w:szCs w:val="22"/>
        </w:rPr>
        <w:noBreakHyphen/>
        <w:t>COTS Software and/or Third Party Non</w:t>
      </w:r>
      <w:r w:rsidRPr="00E87C34">
        <w:rPr>
          <w:rFonts w:ascii="Calibri" w:hAnsi="Calibri" w:cs="Calibri"/>
          <w:sz w:val="22"/>
          <w:szCs w:val="22"/>
        </w:rPr>
        <w:noBreakHyphen/>
        <w:t>COTS IPRs in accordance with the licence terms set out in Clause 17.1</w:t>
      </w:r>
      <w:r w:rsidR="007B53E4" w:rsidRPr="00E87C34">
        <w:rPr>
          <w:rFonts w:ascii="Calibri" w:hAnsi="Calibri" w:cs="Calibri"/>
          <w:sz w:val="22"/>
          <w:szCs w:val="22"/>
        </w:rPr>
        <w:t>1</w:t>
      </w:r>
      <w:r w:rsidRPr="00E87C34">
        <w:rPr>
          <w:rFonts w:ascii="Calibri" w:hAnsi="Calibri" w:cs="Calibri"/>
          <w:sz w:val="22"/>
          <w:szCs w:val="22"/>
        </w:rPr>
        <w:t>(a), the Supplier shall:</w:t>
      </w:r>
    </w:p>
    <w:p w14:paraId="417645C6" w14:textId="69179887" w:rsidR="00B14218" w:rsidRPr="00E87C34" w:rsidRDefault="00A14AF9" w:rsidP="00D3776B">
      <w:pPr>
        <w:pStyle w:val="Heading3"/>
        <w:widowControl/>
        <w:numPr>
          <w:ilvl w:val="2"/>
          <w:numId w:val="76"/>
        </w:numPr>
        <w:tabs>
          <w:tab w:val="clear" w:pos="809"/>
          <w:tab w:val="num" w:pos="1418"/>
        </w:tabs>
        <w:ind w:left="1418"/>
        <w:rPr>
          <w:rFonts w:ascii="Calibri" w:hAnsi="Calibri" w:cs="Calibri"/>
          <w:b/>
          <w:sz w:val="22"/>
          <w:szCs w:val="22"/>
        </w:rPr>
      </w:pPr>
      <w:r w:rsidRPr="00E87C34">
        <w:rPr>
          <w:rFonts w:ascii="Calibri" w:hAnsi="Calibri" w:cs="Calibri"/>
          <w:sz w:val="22"/>
          <w:szCs w:val="22"/>
        </w:rPr>
        <w:t xml:space="preserve">notify the </w:t>
      </w:r>
      <w:r w:rsidR="00CB1ADF">
        <w:rPr>
          <w:rFonts w:ascii="Calibri" w:hAnsi="Calibri" w:cs="Calibri"/>
          <w:sz w:val="22"/>
          <w:szCs w:val="22"/>
        </w:rPr>
        <w:t>Buyer</w:t>
      </w:r>
      <w:r w:rsidRPr="00E87C34">
        <w:rPr>
          <w:rFonts w:ascii="Calibri" w:hAnsi="Calibri" w:cs="Calibri"/>
          <w:sz w:val="22"/>
          <w:szCs w:val="22"/>
        </w:rPr>
        <w:t xml:space="preserve"> in writing giving details of what licence terms can be obtained from the relevant third party and whether there are alternative software providers which the Supplier could seek to use; and</w:t>
      </w:r>
    </w:p>
    <w:p w14:paraId="715F8130" w14:textId="38BACB50" w:rsidR="00B14218" w:rsidRPr="00E87C34" w:rsidRDefault="00A14AF9" w:rsidP="00D3776B">
      <w:pPr>
        <w:pStyle w:val="Heading3"/>
        <w:widowControl/>
        <w:numPr>
          <w:ilvl w:val="2"/>
          <w:numId w:val="76"/>
        </w:numPr>
        <w:tabs>
          <w:tab w:val="clear" w:pos="809"/>
          <w:tab w:val="num" w:pos="1418"/>
        </w:tabs>
        <w:ind w:left="1418"/>
        <w:rPr>
          <w:rFonts w:ascii="Calibri" w:hAnsi="Calibri" w:cs="Calibri"/>
          <w:sz w:val="22"/>
          <w:szCs w:val="22"/>
        </w:rPr>
      </w:pPr>
      <w:r w:rsidRPr="00E87C34">
        <w:rPr>
          <w:rFonts w:ascii="Calibri" w:hAnsi="Calibri" w:cs="Calibri"/>
          <w:sz w:val="22"/>
          <w:szCs w:val="22"/>
        </w:rPr>
        <w:t>use the relevant Third Party Non</w:t>
      </w:r>
      <w:r w:rsidRPr="00E87C34">
        <w:rPr>
          <w:rFonts w:ascii="Calibri" w:hAnsi="Calibri" w:cs="Calibri"/>
          <w:sz w:val="22"/>
          <w:szCs w:val="22"/>
        </w:rPr>
        <w:noBreakHyphen/>
        <w:t>COTS Software and/or Third Party Non</w:t>
      </w:r>
      <w:r w:rsidRPr="00E87C34">
        <w:rPr>
          <w:rFonts w:ascii="Calibri" w:hAnsi="Calibri" w:cs="Calibri"/>
          <w:sz w:val="22"/>
          <w:szCs w:val="22"/>
        </w:rPr>
        <w:noBreakHyphen/>
        <w:t xml:space="preserve">COTS IPRs only if the </w:t>
      </w:r>
      <w:r w:rsidR="00CB1ADF">
        <w:rPr>
          <w:rFonts w:ascii="Calibri" w:hAnsi="Calibri" w:cs="Calibri"/>
          <w:sz w:val="22"/>
          <w:szCs w:val="22"/>
        </w:rPr>
        <w:t>Buyer</w:t>
      </w:r>
      <w:r w:rsidRPr="00E87C34">
        <w:rPr>
          <w:rFonts w:ascii="Calibri" w:hAnsi="Calibri" w:cs="Calibri"/>
          <w:sz w:val="22"/>
          <w:szCs w:val="22"/>
        </w:rPr>
        <w:t xml:space="preserve"> has first approved in writing the terms of the licence from the relevant third party.</w:t>
      </w:r>
    </w:p>
    <w:p w14:paraId="77EBFA7B"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The Supplier shall:</w:t>
      </w:r>
    </w:p>
    <w:p w14:paraId="32F53E31" w14:textId="0AA6EEEA" w:rsidR="00B14218" w:rsidRPr="00E87C34" w:rsidRDefault="00A14AF9" w:rsidP="00D3776B">
      <w:pPr>
        <w:pStyle w:val="Heading3"/>
        <w:widowControl/>
        <w:numPr>
          <w:ilvl w:val="2"/>
          <w:numId w:val="23"/>
        </w:numPr>
        <w:tabs>
          <w:tab w:val="clear" w:pos="809"/>
          <w:tab w:val="num" w:pos="1418"/>
        </w:tabs>
        <w:ind w:left="1418"/>
        <w:rPr>
          <w:rFonts w:ascii="Calibri" w:hAnsi="Calibri" w:cs="Calibri"/>
          <w:iCs/>
          <w:sz w:val="22"/>
          <w:szCs w:val="22"/>
        </w:rPr>
      </w:pPr>
      <w:r w:rsidRPr="00E87C34">
        <w:rPr>
          <w:rFonts w:ascii="Calibri" w:hAnsi="Calibri" w:cs="Calibri"/>
          <w:iCs/>
          <w:sz w:val="22"/>
          <w:szCs w:val="22"/>
        </w:rPr>
        <w:t xml:space="preserve">notify the </w:t>
      </w:r>
      <w:r w:rsidR="00CB1ADF">
        <w:rPr>
          <w:rFonts w:ascii="Calibri" w:hAnsi="Calibri" w:cs="Calibri"/>
          <w:iCs/>
          <w:sz w:val="22"/>
          <w:szCs w:val="22"/>
        </w:rPr>
        <w:t>Buyer</w:t>
      </w:r>
      <w:r w:rsidRPr="00E87C34">
        <w:rPr>
          <w:rFonts w:ascii="Calibri" w:hAnsi="Calibri" w:cs="Calibri"/>
          <w:iCs/>
          <w:sz w:val="22"/>
          <w:szCs w:val="22"/>
        </w:rPr>
        <w:t xml:space="preserve"> in writing of all Third Party COTS Software and Third Party COTS IPRs that it uses and the terms on which it uses them; and</w:t>
      </w:r>
    </w:p>
    <w:p w14:paraId="5979C0B8" w14:textId="5FDA15D8" w:rsidR="00B54797" w:rsidRPr="00E87C34" w:rsidRDefault="00A14AF9" w:rsidP="00D3776B">
      <w:pPr>
        <w:pStyle w:val="Heading3"/>
        <w:widowControl/>
        <w:numPr>
          <w:ilvl w:val="2"/>
          <w:numId w:val="23"/>
        </w:numPr>
        <w:tabs>
          <w:tab w:val="clear" w:pos="809"/>
          <w:tab w:val="num" w:pos="1418"/>
        </w:tabs>
        <w:ind w:left="1418"/>
        <w:rPr>
          <w:rFonts w:ascii="Calibri" w:hAnsi="Calibri" w:cs="Calibri"/>
          <w:iCs/>
          <w:sz w:val="22"/>
          <w:szCs w:val="22"/>
        </w:rPr>
      </w:pPr>
      <w:r w:rsidRPr="00E87C34">
        <w:rPr>
          <w:rFonts w:ascii="Calibri" w:hAnsi="Calibri" w:cs="Calibri"/>
          <w:iCs/>
          <w:sz w:val="22"/>
          <w:szCs w:val="22"/>
        </w:rPr>
        <w:lastRenderedPageBreak/>
        <w:t xml:space="preserve">unless instructed otherwise in writing by the </w:t>
      </w:r>
      <w:r w:rsidR="00CB1ADF">
        <w:rPr>
          <w:rFonts w:ascii="Calibri" w:hAnsi="Calibri" w:cs="Calibri"/>
          <w:iCs/>
          <w:sz w:val="22"/>
          <w:szCs w:val="22"/>
        </w:rPr>
        <w:t>Buyer</w:t>
      </w:r>
      <w:r w:rsidRPr="00E87C34">
        <w:rPr>
          <w:rFonts w:ascii="Calibri" w:hAnsi="Calibri" w:cs="Calibri"/>
          <w:iCs/>
          <w:sz w:val="22"/>
          <w:szCs w:val="22"/>
        </w:rPr>
        <w:t xml:space="preserve"> in any case within 20 Working Days of notification pursuant to Clause 17.1</w:t>
      </w:r>
      <w:r w:rsidR="007B53E4" w:rsidRPr="00E87C34">
        <w:rPr>
          <w:rFonts w:ascii="Calibri" w:hAnsi="Calibri" w:cs="Calibri"/>
          <w:iCs/>
          <w:sz w:val="22"/>
          <w:szCs w:val="22"/>
        </w:rPr>
        <w:t>2</w:t>
      </w:r>
      <w:r w:rsidRPr="00E87C34">
        <w:rPr>
          <w:rFonts w:ascii="Calibri" w:hAnsi="Calibri" w:cs="Calibri"/>
          <w:iCs/>
          <w:sz w:val="22"/>
          <w:szCs w:val="22"/>
        </w:rPr>
        <w:t xml:space="preserve">(a), use all reasonable endeavours to procure in each case that the owner or an authorised licensor of the relevant Third Party COTS Software and Third Party COTS IPRs grants a direct licence to the </w:t>
      </w:r>
      <w:r w:rsidR="00CB1ADF">
        <w:rPr>
          <w:rFonts w:ascii="Calibri" w:hAnsi="Calibri" w:cs="Calibri"/>
          <w:iCs/>
          <w:sz w:val="22"/>
          <w:szCs w:val="22"/>
        </w:rPr>
        <w:t>Buyer</w:t>
      </w:r>
      <w:r w:rsidRPr="00E87C34">
        <w:rPr>
          <w:rFonts w:ascii="Calibri" w:hAnsi="Calibri" w:cs="Calibri"/>
          <w:iCs/>
          <w:sz w:val="22"/>
          <w:szCs w:val="22"/>
        </w:rPr>
        <w:t xml:space="preserve"> on terms no less favourable (including as to indemnification against IPRs Claims) than those on which such software is usually made commercially available </w:t>
      </w:r>
      <w:r w:rsidRPr="00E87C34">
        <w:rPr>
          <w:rFonts w:ascii="Calibri" w:hAnsi="Calibri" w:cs="Calibri"/>
          <w:sz w:val="22"/>
          <w:szCs w:val="22"/>
        </w:rPr>
        <w:t>by the relevant third party</w:t>
      </w:r>
      <w:r w:rsidRPr="00E87C34">
        <w:rPr>
          <w:rFonts w:ascii="Calibri" w:hAnsi="Calibri" w:cs="Calibri"/>
          <w:iCs/>
          <w:sz w:val="22"/>
          <w:szCs w:val="22"/>
        </w:rPr>
        <w:t xml:space="preserve">. </w:t>
      </w:r>
    </w:p>
    <w:p w14:paraId="360CBA42" w14:textId="398CBD93" w:rsidR="008152EE" w:rsidRPr="00E87C34" w:rsidRDefault="008152EE"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Should the Supplier become aware at any time, including after termination, that the Specially Written Software and/or the Project Specific IPRs contain any Intellectual Property Rights for which the </w:t>
      </w:r>
      <w:r w:rsidR="00CB1ADF">
        <w:rPr>
          <w:rFonts w:ascii="Calibri" w:hAnsi="Calibri" w:cs="Calibri"/>
          <w:sz w:val="22"/>
          <w:szCs w:val="22"/>
        </w:rPr>
        <w:t>Buyer</w:t>
      </w:r>
      <w:r w:rsidRPr="00E87C34">
        <w:rPr>
          <w:rFonts w:ascii="Calibri" w:hAnsi="Calibri" w:cs="Calibri"/>
          <w:sz w:val="22"/>
          <w:szCs w:val="22"/>
        </w:rPr>
        <w:t xml:space="preserve"> does not have a suitable licence, then the Supplier must notify the </w:t>
      </w:r>
      <w:r w:rsidR="00CB1ADF">
        <w:rPr>
          <w:rFonts w:ascii="Calibri" w:hAnsi="Calibri" w:cs="Calibri"/>
          <w:sz w:val="22"/>
          <w:szCs w:val="22"/>
        </w:rPr>
        <w:t>Buyer</w:t>
      </w:r>
      <w:r w:rsidRPr="00E87C34">
        <w:rPr>
          <w:rFonts w:ascii="Calibri" w:hAnsi="Calibri" w:cs="Calibri"/>
          <w:sz w:val="22"/>
          <w:szCs w:val="22"/>
        </w:rPr>
        <w:t xml:space="preserve"> within</w:t>
      </w:r>
      <w:r w:rsidR="00D61339" w:rsidRPr="00E87C34">
        <w:rPr>
          <w:rFonts w:ascii="Calibri" w:hAnsi="Calibri" w:cs="Calibri"/>
          <w:sz w:val="22"/>
          <w:szCs w:val="22"/>
        </w:rPr>
        <w:t xml:space="preserve"> ten</w:t>
      </w:r>
      <w:r w:rsidRPr="00E87C34">
        <w:rPr>
          <w:rFonts w:ascii="Calibri" w:hAnsi="Calibri" w:cs="Calibri"/>
          <w:sz w:val="22"/>
          <w:szCs w:val="22"/>
        </w:rPr>
        <w:t xml:space="preserve"> </w:t>
      </w:r>
      <w:r w:rsidR="00D61339" w:rsidRPr="00E87C34">
        <w:rPr>
          <w:rFonts w:ascii="Calibri" w:hAnsi="Calibri" w:cs="Calibri"/>
          <w:sz w:val="22"/>
          <w:szCs w:val="22"/>
        </w:rPr>
        <w:t>(</w:t>
      </w:r>
      <w:r w:rsidRPr="00E87C34">
        <w:rPr>
          <w:rFonts w:ascii="Calibri" w:hAnsi="Calibri" w:cs="Calibri"/>
          <w:sz w:val="22"/>
          <w:szCs w:val="22"/>
        </w:rPr>
        <w:t>10</w:t>
      </w:r>
      <w:r w:rsidR="00D61339" w:rsidRPr="00E87C34">
        <w:rPr>
          <w:rFonts w:ascii="Calibri" w:hAnsi="Calibri" w:cs="Calibri"/>
          <w:sz w:val="22"/>
          <w:szCs w:val="22"/>
        </w:rPr>
        <w:t>)</w:t>
      </w:r>
      <w:r w:rsidRPr="00E87C34">
        <w:rPr>
          <w:rFonts w:ascii="Calibri" w:hAnsi="Calibri" w:cs="Calibri"/>
          <w:sz w:val="22"/>
          <w:szCs w:val="22"/>
        </w:rPr>
        <w:t xml:space="preserve"> days of what those rights are and which parts of the Specially Written Software and the Project Specific IPRs they are found in.</w:t>
      </w:r>
    </w:p>
    <w:p w14:paraId="3FC511E9"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Termination and Replacement Suppliers</w:t>
      </w:r>
    </w:p>
    <w:p w14:paraId="064CFAA1" w14:textId="5D2F0ADF" w:rsidR="00B14218" w:rsidRPr="00E87C34" w:rsidRDefault="00A14AF9" w:rsidP="00D3776B">
      <w:pPr>
        <w:pStyle w:val="Heading2"/>
        <w:widowControl/>
        <w:numPr>
          <w:ilvl w:val="1"/>
          <w:numId w:val="78"/>
        </w:numPr>
        <w:rPr>
          <w:rFonts w:ascii="Calibri" w:hAnsi="Calibri" w:cs="Calibri"/>
          <w:sz w:val="22"/>
          <w:szCs w:val="22"/>
        </w:rPr>
      </w:pPr>
      <w:r w:rsidRPr="00E87C34">
        <w:rPr>
          <w:rFonts w:ascii="Calibri" w:hAnsi="Calibri" w:cs="Calibri"/>
          <w:sz w:val="22"/>
          <w:szCs w:val="22"/>
        </w:rPr>
        <w:t xml:space="preserve">For the avoidance of doubt, the termination or expiry of this </w:t>
      </w:r>
      <w:r w:rsidR="001D7FB4">
        <w:rPr>
          <w:rFonts w:ascii="Calibri" w:hAnsi="Calibri" w:cs="Calibri"/>
          <w:sz w:val="22"/>
          <w:szCs w:val="22"/>
        </w:rPr>
        <w:t>Contract</w:t>
      </w:r>
      <w:r w:rsidRPr="00E87C34">
        <w:rPr>
          <w:rFonts w:ascii="Calibri" w:hAnsi="Calibri" w:cs="Calibri"/>
          <w:sz w:val="22"/>
          <w:szCs w:val="22"/>
        </w:rPr>
        <w:t xml:space="preserve"> shall not of itself result in any termination of any of the licences granted by the Supplier or relevant third party pursuant to or as contemplated by this Clause 17.</w:t>
      </w:r>
    </w:p>
    <w:p w14:paraId="5237A3F1" w14:textId="3B3A6057" w:rsidR="00B14218" w:rsidRPr="00E87C34" w:rsidRDefault="00A14AF9" w:rsidP="00D3776B">
      <w:pPr>
        <w:pStyle w:val="Heading2"/>
        <w:widowControl/>
        <w:numPr>
          <w:ilvl w:val="1"/>
          <w:numId w:val="78"/>
        </w:numPr>
        <w:rPr>
          <w:rFonts w:ascii="Calibri" w:hAnsi="Calibri" w:cs="Calibri"/>
          <w:sz w:val="22"/>
          <w:szCs w:val="22"/>
        </w:rPr>
      </w:pPr>
      <w:r w:rsidRPr="00E87C34">
        <w:rPr>
          <w:rFonts w:ascii="Calibri" w:hAnsi="Calibri" w:cs="Calibri"/>
          <w:sz w:val="22"/>
          <w:szCs w:val="22"/>
        </w:rPr>
        <w:t xml:space="preserve">The Supplier shall, if requested by the </w:t>
      </w:r>
      <w:r w:rsidR="00CB1ADF">
        <w:rPr>
          <w:rFonts w:ascii="Calibri" w:hAnsi="Calibri" w:cs="Calibri"/>
          <w:sz w:val="22"/>
          <w:szCs w:val="22"/>
        </w:rPr>
        <w:t>Buyer</w:t>
      </w:r>
      <w:r w:rsidRPr="00E87C34">
        <w:rPr>
          <w:rFonts w:ascii="Calibri" w:hAnsi="Calibri" w:cs="Calibri"/>
          <w:sz w:val="22"/>
          <w:szCs w:val="22"/>
        </w:rPr>
        <w:t xml:space="preserve"> in accordance with Schedule 8.5 (</w:t>
      </w:r>
      <w:r w:rsidRPr="00E87C34">
        <w:rPr>
          <w:rFonts w:ascii="Calibri" w:hAnsi="Calibri" w:cs="Calibri"/>
          <w:i/>
          <w:sz w:val="22"/>
          <w:szCs w:val="22"/>
        </w:rPr>
        <w:t>Exit Management</w:t>
      </w:r>
      <w:r w:rsidRPr="00E87C34">
        <w:rPr>
          <w:rFonts w:ascii="Calibri" w:hAnsi="Calibri" w:cs="Calibri"/>
          <w:sz w:val="22"/>
          <w:szCs w:val="22"/>
        </w:rPr>
        <w:t>) and at the Supplier’s cost:</w:t>
      </w:r>
    </w:p>
    <w:p w14:paraId="3B9929E5" w14:textId="77777777" w:rsidR="00B14218" w:rsidRPr="00E87C34" w:rsidRDefault="00A14AF9" w:rsidP="00D3776B">
      <w:pPr>
        <w:pStyle w:val="Heading2"/>
        <w:widowControl/>
        <w:numPr>
          <w:ilvl w:val="2"/>
          <w:numId w:val="78"/>
        </w:numPr>
        <w:ind w:left="1418"/>
        <w:rPr>
          <w:rFonts w:ascii="Calibri" w:hAnsi="Calibri" w:cs="Calibri"/>
          <w:sz w:val="22"/>
          <w:szCs w:val="22"/>
        </w:rPr>
      </w:pPr>
      <w:r w:rsidRPr="00E87C34">
        <w:rPr>
          <w:rFonts w:ascii="Calibri" w:hAnsi="Calibri" w:cs="Calibri"/>
          <w:sz w:val="22"/>
          <w:szCs w:val="22"/>
        </w:rPr>
        <w:t>grant (or procure the grant) to any Replacement Supplier of:</w:t>
      </w:r>
    </w:p>
    <w:p w14:paraId="7DE90BC2" w14:textId="012CA949" w:rsidR="00B14218" w:rsidRPr="00E87C34" w:rsidRDefault="00A14AF9" w:rsidP="00D3776B">
      <w:pPr>
        <w:pStyle w:val="Heading2"/>
        <w:widowControl/>
        <w:numPr>
          <w:ilvl w:val="3"/>
          <w:numId w:val="78"/>
        </w:numPr>
        <w:rPr>
          <w:rFonts w:ascii="Calibri" w:hAnsi="Calibri" w:cs="Calibri"/>
          <w:sz w:val="22"/>
          <w:szCs w:val="22"/>
        </w:rPr>
      </w:pPr>
      <w:r w:rsidRPr="00E87C34">
        <w:rPr>
          <w:rFonts w:ascii="Calibri" w:hAnsi="Calibri" w:cs="Calibri"/>
          <w:sz w:val="22"/>
          <w:szCs w:val="22"/>
        </w:rPr>
        <w:t>a licence to use any Supplier Non</w:t>
      </w:r>
      <w:r w:rsidRPr="00E87C34">
        <w:rPr>
          <w:rFonts w:ascii="Calibri" w:hAnsi="Calibri" w:cs="Calibri"/>
          <w:sz w:val="22"/>
          <w:szCs w:val="22"/>
        </w:rPr>
        <w:noBreakHyphen/>
        <w:t>COTS Software, Supplier Non</w:t>
      </w:r>
      <w:r w:rsidRPr="00E87C34">
        <w:rPr>
          <w:rFonts w:ascii="Calibri" w:hAnsi="Calibri" w:cs="Calibri"/>
          <w:sz w:val="22"/>
          <w:szCs w:val="22"/>
        </w:rPr>
        <w:noBreakHyphen/>
        <w:t>COTS Background IPRs, Third Party Non</w:t>
      </w:r>
      <w:r w:rsidRPr="00E87C34">
        <w:rPr>
          <w:rFonts w:ascii="Calibri" w:hAnsi="Calibri" w:cs="Calibri"/>
          <w:sz w:val="22"/>
          <w:szCs w:val="22"/>
        </w:rPr>
        <w:noBreakHyphen/>
        <w:t>COTS IPRs and/or Third Party Non</w:t>
      </w:r>
      <w:r w:rsidRPr="00E87C34">
        <w:rPr>
          <w:rFonts w:ascii="Calibri" w:hAnsi="Calibri" w:cs="Calibri"/>
          <w:sz w:val="22"/>
          <w:szCs w:val="22"/>
        </w:rPr>
        <w:noBreakHyphen/>
        <w:t xml:space="preserve">COTS Software on a royalty-free basis to the Replacement Supplier and on terms no less favourable than those granted to the </w:t>
      </w:r>
      <w:r w:rsidR="00CB1ADF">
        <w:rPr>
          <w:rFonts w:ascii="Calibri" w:hAnsi="Calibri" w:cs="Calibri"/>
          <w:sz w:val="22"/>
          <w:szCs w:val="22"/>
        </w:rPr>
        <w:t>Buyer</w:t>
      </w:r>
      <w:r w:rsidRPr="00E87C34">
        <w:rPr>
          <w:rFonts w:ascii="Calibri" w:hAnsi="Calibri" w:cs="Calibri"/>
          <w:sz w:val="22"/>
          <w:szCs w:val="22"/>
        </w:rPr>
        <w:t xml:space="preserve"> in respect of the relevant Software and/or IPRs pursuant to or as contemplated by this Clause 17 subject to receipt by the Supplier of a confidentiality undertaking in its favour in or substantially in the form set out in </w:t>
      </w:r>
      <w:r w:rsidR="00FF264D" w:rsidRPr="00E87C34">
        <w:rPr>
          <w:rFonts w:ascii="Calibri" w:hAnsi="Calibri" w:cs="Calibri"/>
          <w:sz w:val="22"/>
          <w:szCs w:val="22"/>
        </w:rPr>
        <w:t>Annex </w:t>
      </w:r>
      <w:r w:rsidR="00215856" w:rsidRPr="00E87C34">
        <w:rPr>
          <w:rFonts w:ascii="Calibri" w:hAnsi="Calibri" w:cs="Calibri"/>
          <w:sz w:val="22"/>
          <w:szCs w:val="22"/>
        </w:rPr>
        <w:t>2</w:t>
      </w:r>
      <w:r w:rsidRPr="00E87C34">
        <w:rPr>
          <w:rFonts w:ascii="Calibri" w:hAnsi="Calibri" w:cs="Calibri"/>
          <w:sz w:val="22"/>
          <w:szCs w:val="22"/>
        </w:rPr>
        <w:t xml:space="preserve"> to Schedule 5 (</w:t>
      </w:r>
      <w:r w:rsidRPr="00E87C34">
        <w:rPr>
          <w:rFonts w:ascii="Calibri" w:hAnsi="Calibri" w:cs="Calibri"/>
          <w:i/>
          <w:sz w:val="22"/>
          <w:szCs w:val="22"/>
        </w:rPr>
        <w:t>Software</w:t>
      </w:r>
      <w:r w:rsidRPr="00E87C34">
        <w:rPr>
          <w:rFonts w:ascii="Calibri" w:hAnsi="Calibri" w:cs="Calibri"/>
          <w:sz w:val="22"/>
          <w:szCs w:val="22"/>
        </w:rPr>
        <w:t xml:space="preserve">) duly executed by the Replacement Supplier; </w:t>
      </w:r>
    </w:p>
    <w:p w14:paraId="7074FBF2" w14:textId="77777777" w:rsidR="00B14218" w:rsidRPr="00E87C34" w:rsidRDefault="00A14AF9" w:rsidP="00D3776B">
      <w:pPr>
        <w:pStyle w:val="Heading2"/>
        <w:widowControl/>
        <w:numPr>
          <w:ilvl w:val="3"/>
          <w:numId w:val="78"/>
        </w:numPr>
        <w:rPr>
          <w:rFonts w:ascii="Calibri" w:hAnsi="Calibri" w:cs="Calibri"/>
          <w:b/>
          <w:sz w:val="22"/>
          <w:szCs w:val="22"/>
        </w:rPr>
      </w:pPr>
      <w:r w:rsidRPr="00E87C34">
        <w:rPr>
          <w:rFonts w:ascii="Calibri" w:hAnsi="Calibri" w:cs="Calibri"/>
          <w:sz w:val="22"/>
          <w:szCs w:val="22"/>
        </w:rPr>
        <w:t>a licence to use any Supplier COTS Software and/or Supplier COTS Background IPRs, on terms no less favourable (including as to indemnification against IPRs Claims) than those on which such software is usually made commercially available by the Supplier; and/or</w:t>
      </w:r>
    </w:p>
    <w:p w14:paraId="3F5F0891" w14:textId="77777777" w:rsidR="00A511E0" w:rsidRPr="00E87C34" w:rsidRDefault="00A14AF9" w:rsidP="00D3776B">
      <w:pPr>
        <w:pStyle w:val="Heading2"/>
        <w:widowControl/>
        <w:numPr>
          <w:ilvl w:val="2"/>
          <w:numId w:val="78"/>
        </w:numPr>
        <w:ind w:left="1418"/>
        <w:rPr>
          <w:rFonts w:ascii="Calibri" w:hAnsi="Calibri" w:cs="Calibri"/>
          <w:sz w:val="22"/>
          <w:szCs w:val="22"/>
        </w:rPr>
      </w:pPr>
      <w:r w:rsidRPr="00E87C34">
        <w:rPr>
          <w:rFonts w:ascii="Calibri" w:hAnsi="Calibri" w:cs="Calibri"/>
          <w:sz w:val="22"/>
          <w:szCs w:val="22"/>
        </w:rPr>
        <w:t>use all reasonable endeavours to procure the grant to any Replacement Supplier of a licence to use any Third Party COTS Software and/or Third Party COTS IPRs on terms no less favourable (including as to indemnification against IPRs Claims) than those on which such software is usually made commercially available by the relevant third party.</w:t>
      </w:r>
    </w:p>
    <w:p w14:paraId="1634136C" w14:textId="66D9CF7A" w:rsidR="003A34A7" w:rsidRPr="00E87C34" w:rsidRDefault="003A34A7" w:rsidP="00E87C34">
      <w:pPr>
        <w:pStyle w:val="Body2"/>
        <w:rPr>
          <w:rFonts w:ascii="Calibri" w:hAnsi="Calibri" w:cs="Calibri"/>
          <w:b/>
          <w:sz w:val="22"/>
          <w:szCs w:val="22"/>
        </w:rPr>
      </w:pPr>
      <w:r w:rsidRPr="00E87C34">
        <w:rPr>
          <w:rFonts w:ascii="Calibri" w:hAnsi="Calibri" w:cs="Calibri"/>
          <w:b/>
          <w:sz w:val="22"/>
          <w:szCs w:val="22"/>
        </w:rPr>
        <w:t>Patents</w:t>
      </w:r>
    </w:p>
    <w:p w14:paraId="52F27776" w14:textId="36A3C57E" w:rsidR="00B14218" w:rsidRPr="00E87C34" w:rsidRDefault="00A511E0" w:rsidP="00D3776B">
      <w:pPr>
        <w:pStyle w:val="Heading2"/>
        <w:widowControl/>
        <w:numPr>
          <w:ilvl w:val="1"/>
          <w:numId w:val="78"/>
        </w:numPr>
        <w:rPr>
          <w:rFonts w:ascii="Calibri" w:hAnsi="Calibri" w:cs="Calibri"/>
          <w:sz w:val="22"/>
          <w:szCs w:val="22"/>
        </w:rPr>
      </w:pPr>
      <w:r w:rsidRPr="00E87C34">
        <w:rPr>
          <w:rFonts w:ascii="Calibri" w:hAnsi="Calibri" w:cs="Calibri"/>
          <w:sz w:val="22"/>
          <w:szCs w:val="22"/>
        </w:rPr>
        <w:t xml:space="preserve">Where a patent owned by the Supplier is necessarily infringed by the use of the Specially Written Software or Project Specific IPRs by the </w:t>
      </w:r>
      <w:r w:rsidR="00CB1ADF">
        <w:rPr>
          <w:rFonts w:ascii="Calibri" w:hAnsi="Calibri" w:cs="Calibri"/>
          <w:sz w:val="22"/>
          <w:szCs w:val="22"/>
        </w:rPr>
        <w:t>Buyer</w:t>
      </w:r>
      <w:r w:rsidRPr="00E87C34">
        <w:rPr>
          <w:rFonts w:ascii="Calibri" w:hAnsi="Calibri" w:cs="Calibri"/>
          <w:sz w:val="22"/>
          <w:szCs w:val="22"/>
        </w:rPr>
        <w:t xml:space="preserve"> or any Replacement Supplier, the Supplier hereby grants to the </w:t>
      </w:r>
      <w:r w:rsidR="00CB1ADF">
        <w:rPr>
          <w:rFonts w:ascii="Calibri" w:hAnsi="Calibri" w:cs="Calibri"/>
          <w:sz w:val="22"/>
          <w:szCs w:val="22"/>
        </w:rPr>
        <w:t>Buyer</w:t>
      </w:r>
      <w:r w:rsidRPr="00E87C34">
        <w:rPr>
          <w:rFonts w:ascii="Calibri" w:hAnsi="Calibri" w:cs="Calibri"/>
          <w:sz w:val="22"/>
          <w:szCs w:val="22"/>
        </w:rPr>
        <w:t xml:space="preserve"> and the Replacement Supplier a non-exclusive, irrevocable, royalty-free, worldwide patent licence to use the infringing methods, </w:t>
      </w:r>
      <w:proofErr w:type="gramStart"/>
      <w:r w:rsidRPr="00E87C34">
        <w:rPr>
          <w:rFonts w:ascii="Calibri" w:hAnsi="Calibri" w:cs="Calibri"/>
          <w:sz w:val="22"/>
          <w:szCs w:val="22"/>
        </w:rPr>
        <w:t>materials</w:t>
      </w:r>
      <w:proofErr w:type="gramEnd"/>
      <w:r w:rsidRPr="00E87C34">
        <w:rPr>
          <w:rFonts w:ascii="Calibri" w:hAnsi="Calibri" w:cs="Calibri"/>
          <w:sz w:val="22"/>
          <w:szCs w:val="22"/>
        </w:rPr>
        <w:t xml:space="preserve"> or software solely for the purpose for which they were delivered under this </w:t>
      </w:r>
      <w:r w:rsidR="001D7FB4">
        <w:rPr>
          <w:rFonts w:ascii="Calibri" w:hAnsi="Calibri" w:cs="Calibri"/>
          <w:sz w:val="22"/>
          <w:szCs w:val="22"/>
        </w:rPr>
        <w:t>Contract</w:t>
      </w:r>
      <w:r w:rsidRPr="00E87C34">
        <w:rPr>
          <w:rFonts w:ascii="Calibri" w:hAnsi="Calibri" w:cs="Calibri"/>
          <w:sz w:val="22"/>
          <w:szCs w:val="22"/>
        </w:rPr>
        <w:t>.</w:t>
      </w:r>
      <w:r w:rsidR="00A14AF9" w:rsidRPr="00E87C34">
        <w:rPr>
          <w:rFonts w:ascii="Calibri" w:hAnsi="Calibri" w:cs="Calibri"/>
          <w:sz w:val="22"/>
          <w:szCs w:val="22"/>
        </w:rPr>
        <w:t xml:space="preserve">  </w:t>
      </w:r>
    </w:p>
    <w:p w14:paraId="3ADDD025" w14:textId="036210BD" w:rsidR="00B14218" w:rsidRPr="00E87C34" w:rsidRDefault="00A14AF9" w:rsidP="00E87C34">
      <w:pPr>
        <w:pStyle w:val="Heading1"/>
        <w:widowControl/>
        <w:numPr>
          <w:ilvl w:val="0"/>
          <w:numId w:val="3"/>
        </w:numPr>
        <w:tabs>
          <w:tab w:val="clear" w:pos="709"/>
        </w:tabs>
        <w:overflowPunct w:val="0"/>
        <w:autoSpaceDE w:val="0"/>
        <w:autoSpaceDN w:val="0"/>
        <w:adjustRightInd w:val="0"/>
        <w:spacing w:after="240"/>
        <w:ind w:left="720" w:hanging="720"/>
        <w:textAlignment w:val="baseline"/>
        <w:rPr>
          <w:rFonts w:ascii="Calibri" w:hAnsi="Calibri" w:cs="Calibri"/>
          <w:sz w:val="22"/>
          <w:szCs w:val="22"/>
          <w:lang w:val="en-US"/>
        </w:rPr>
      </w:pPr>
      <w:bookmarkStart w:id="195" w:name="_Toc46348004"/>
      <w:r w:rsidRPr="00E87C34">
        <w:rPr>
          <w:rFonts w:ascii="Calibri" w:hAnsi="Calibri" w:cs="Calibri"/>
          <w:sz w:val="22"/>
          <w:szCs w:val="22"/>
          <w:lang w:val="en-US"/>
        </w:rPr>
        <w:lastRenderedPageBreak/>
        <w:t xml:space="preserve">LICENCES GRANTED BY THE </w:t>
      </w:r>
      <w:bookmarkEnd w:id="184"/>
      <w:r w:rsidR="00126A4D">
        <w:rPr>
          <w:rFonts w:ascii="Calibri" w:hAnsi="Calibri" w:cs="Calibri"/>
          <w:sz w:val="22"/>
          <w:szCs w:val="22"/>
          <w:lang w:val="en-US"/>
        </w:rPr>
        <w:t>BUYER</w:t>
      </w:r>
      <w:bookmarkEnd w:id="195"/>
    </w:p>
    <w:p w14:paraId="6A86F2F5" w14:textId="75237853" w:rsidR="00B14218" w:rsidRPr="00E87C34" w:rsidRDefault="00A14AF9" w:rsidP="00D3776B">
      <w:pPr>
        <w:pStyle w:val="Heading2"/>
        <w:keepNext/>
        <w:widowControl/>
        <w:numPr>
          <w:ilvl w:val="1"/>
          <w:numId w:val="79"/>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hereby grants to the Supplier a royalty-free, non-exclusive, non-transferable licence during the Term to use the </w:t>
      </w:r>
      <w:r w:rsidR="00CB1ADF">
        <w:rPr>
          <w:rFonts w:ascii="Calibri" w:hAnsi="Calibri" w:cs="Calibri"/>
          <w:sz w:val="22"/>
          <w:szCs w:val="22"/>
        </w:rPr>
        <w:t>Buyer</w:t>
      </w:r>
      <w:r w:rsidRPr="00E87C34">
        <w:rPr>
          <w:rFonts w:ascii="Calibri" w:hAnsi="Calibri" w:cs="Calibri"/>
          <w:sz w:val="22"/>
          <w:szCs w:val="22"/>
        </w:rPr>
        <w:t xml:space="preserve"> Software, the </w:t>
      </w:r>
      <w:r w:rsidR="00CB1ADF">
        <w:rPr>
          <w:rFonts w:ascii="Calibri" w:hAnsi="Calibri" w:cs="Calibri"/>
          <w:sz w:val="22"/>
          <w:szCs w:val="22"/>
        </w:rPr>
        <w:t>Buyer</w:t>
      </w:r>
      <w:r w:rsidRPr="00E87C34">
        <w:rPr>
          <w:rFonts w:ascii="Calibri" w:hAnsi="Calibri" w:cs="Calibri"/>
          <w:sz w:val="22"/>
          <w:szCs w:val="22"/>
        </w:rPr>
        <w:t xml:space="preserve"> Background IPRs</w:t>
      </w:r>
      <w:r w:rsidR="00A511E0" w:rsidRPr="00E87C34">
        <w:rPr>
          <w:rFonts w:ascii="Calibri" w:hAnsi="Calibri" w:cs="Calibri"/>
          <w:sz w:val="22"/>
          <w:szCs w:val="22"/>
        </w:rPr>
        <w:t>, the Specially Written Software, the Project Specific IPRs</w:t>
      </w:r>
      <w:r w:rsidRPr="00E87C34">
        <w:rPr>
          <w:rFonts w:ascii="Calibri" w:hAnsi="Calibri" w:cs="Calibri"/>
          <w:sz w:val="22"/>
          <w:szCs w:val="22"/>
        </w:rPr>
        <w:t xml:space="preserve"> and the </w:t>
      </w:r>
      <w:r w:rsidR="00CB1ADF">
        <w:rPr>
          <w:rFonts w:ascii="Calibri" w:hAnsi="Calibri" w:cs="Calibri"/>
          <w:sz w:val="22"/>
          <w:szCs w:val="22"/>
        </w:rPr>
        <w:t>Buyer</w:t>
      </w:r>
      <w:r w:rsidRPr="00E87C34">
        <w:rPr>
          <w:rFonts w:ascii="Calibri" w:hAnsi="Calibri" w:cs="Calibri"/>
          <w:sz w:val="22"/>
          <w:szCs w:val="22"/>
        </w:rPr>
        <w:t xml:space="preserve"> Data solely to the extent necessary for performing the Services in accordance with this </w:t>
      </w:r>
      <w:r w:rsidR="001D7FB4">
        <w:rPr>
          <w:rFonts w:ascii="Calibri" w:hAnsi="Calibri" w:cs="Calibri"/>
          <w:sz w:val="22"/>
          <w:szCs w:val="22"/>
        </w:rPr>
        <w:t>Contract</w:t>
      </w:r>
      <w:r w:rsidRPr="00E87C34">
        <w:rPr>
          <w:rFonts w:ascii="Calibri" w:hAnsi="Calibri" w:cs="Calibri"/>
          <w:sz w:val="22"/>
          <w:szCs w:val="22"/>
        </w:rPr>
        <w:t>, including (but not limited to) the right to grant sub-licences to Sub-contractors provided that:</w:t>
      </w:r>
    </w:p>
    <w:p w14:paraId="562380D6" w14:textId="77777777"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 xml:space="preserve">any relevant Sub-contractor has entered into a confidentiality </w:t>
      </w:r>
      <w:r w:rsidRPr="00E87C34">
        <w:rPr>
          <w:rFonts w:ascii="Calibri" w:hAnsi="Calibri" w:cs="Calibri"/>
          <w:spacing w:val="-3"/>
          <w:sz w:val="22"/>
          <w:szCs w:val="22"/>
          <w:lang w:val="en-US"/>
        </w:rPr>
        <w:t>undertaking</w:t>
      </w:r>
      <w:r w:rsidRPr="00E87C34">
        <w:rPr>
          <w:rFonts w:ascii="Calibri" w:hAnsi="Calibri" w:cs="Calibri"/>
          <w:sz w:val="22"/>
          <w:szCs w:val="22"/>
        </w:rPr>
        <w:t xml:space="preserve"> with the Supplier on the same terms as set out in Clause 21 (</w:t>
      </w:r>
      <w:r w:rsidRPr="00E87C34">
        <w:rPr>
          <w:rFonts w:ascii="Calibri" w:hAnsi="Calibri" w:cs="Calibri"/>
          <w:i/>
          <w:sz w:val="22"/>
          <w:szCs w:val="22"/>
        </w:rPr>
        <w:t>Confidentiality</w:t>
      </w:r>
      <w:r w:rsidRPr="00E87C34">
        <w:rPr>
          <w:rFonts w:ascii="Calibri" w:hAnsi="Calibri" w:cs="Calibri"/>
          <w:sz w:val="22"/>
          <w:szCs w:val="22"/>
        </w:rPr>
        <w:t>); and</w:t>
      </w:r>
    </w:p>
    <w:p w14:paraId="2B1277CC" w14:textId="59272DD2" w:rsidR="00B14218" w:rsidRPr="00E87C34" w:rsidRDefault="00A14AF9" w:rsidP="00E87C34">
      <w:pPr>
        <w:pStyle w:val="Heading3"/>
        <w:numPr>
          <w:ilvl w:val="2"/>
          <w:numId w:val="3"/>
        </w:numPr>
        <w:rPr>
          <w:rFonts w:ascii="Calibri" w:hAnsi="Calibri" w:cs="Calibri"/>
          <w:sz w:val="22"/>
          <w:szCs w:val="22"/>
        </w:rPr>
      </w:pPr>
      <w:r w:rsidRPr="00E87C34">
        <w:rPr>
          <w:rFonts w:ascii="Calibri" w:hAnsi="Calibri" w:cs="Calibri"/>
          <w:sz w:val="22"/>
          <w:szCs w:val="22"/>
        </w:rPr>
        <w:t>the Supplier shall not</w:t>
      </w:r>
      <w:r w:rsidR="0036635E" w:rsidRPr="00E87C34">
        <w:rPr>
          <w:rFonts w:ascii="Calibri" w:hAnsi="Calibri" w:cs="Calibri"/>
          <w:sz w:val="22"/>
          <w:szCs w:val="22"/>
        </w:rPr>
        <w:t>,</w:t>
      </w:r>
      <w:r w:rsidRPr="00E87C34">
        <w:rPr>
          <w:rFonts w:ascii="Calibri" w:hAnsi="Calibri" w:cs="Calibri"/>
          <w:sz w:val="22"/>
          <w:szCs w:val="22"/>
        </w:rPr>
        <w:t xml:space="preserve"> without the </w:t>
      </w:r>
      <w:r w:rsidR="00CB1ADF">
        <w:rPr>
          <w:rFonts w:ascii="Calibri" w:hAnsi="Calibri" w:cs="Calibri"/>
          <w:sz w:val="22"/>
          <w:szCs w:val="22"/>
        </w:rPr>
        <w:t>Buyer</w:t>
      </w:r>
      <w:r w:rsidRPr="00E87C34">
        <w:rPr>
          <w:rFonts w:ascii="Calibri" w:hAnsi="Calibri" w:cs="Calibri"/>
          <w:sz w:val="22"/>
          <w:szCs w:val="22"/>
        </w:rPr>
        <w:t>’s prior written consent</w:t>
      </w:r>
      <w:r w:rsidR="0036635E" w:rsidRPr="00E87C34">
        <w:rPr>
          <w:rFonts w:ascii="Calibri" w:hAnsi="Calibri" w:cs="Calibri"/>
          <w:sz w:val="22"/>
          <w:szCs w:val="22"/>
        </w:rPr>
        <w:t>,</w:t>
      </w:r>
      <w:r w:rsidRPr="00E87C34">
        <w:rPr>
          <w:rFonts w:ascii="Calibri" w:hAnsi="Calibri" w:cs="Calibri"/>
          <w:sz w:val="22"/>
          <w:szCs w:val="22"/>
        </w:rPr>
        <w:t xml:space="preserve"> use the licensed materials for any other purpose or for the benefit of any person other than the </w:t>
      </w:r>
      <w:r w:rsidR="00CB1ADF">
        <w:rPr>
          <w:rFonts w:ascii="Calibri" w:hAnsi="Calibri" w:cs="Calibri"/>
          <w:sz w:val="22"/>
          <w:szCs w:val="22"/>
        </w:rPr>
        <w:t>Buyer</w:t>
      </w:r>
      <w:r w:rsidRPr="00E87C34">
        <w:rPr>
          <w:rFonts w:ascii="Calibri" w:hAnsi="Calibri" w:cs="Calibri"/>
          <w:sz w:val="22"/>
          <w:szCs w:val="22"/>
        </w:rPr>
        <w:t>.</w:t>
      </w:r>
    </w:p>
    <w:p w14:paraId="7E8A8FB8" w14:textId="6A639D10" w:rsidR="00B14218" w:rsidRPr="00E87C34" w:rsidRDefault="00A14AF9" w:rsidP="00D3776B">
      <w:pPr>
        <w:pStyle w:val="Heading2"/>
        <w:keepNext/>
        <w:widowControl/>
        <w:numPr>
          <w:ilvl w:val="1"/>
          <w:numId w:val="79"/>
        </w:numPr>
        <w:rPr>
          <w:rFonts w:ascii="Calibri" w:hAnsi="Calibri" w:cs="Calibri"/>
          <w:sz w:val="22"/>
          <w:szCs w:val="22"/>
        </w:rPr>
      </w:pPr>
      <w:r w:rsidRPr="00E87C34">
        <w:rPr>
          <w:rFonts w:ascii="Calibri" w:hAnsi="Calibri" w:cs="Calibri"/>
          <w:sz w:val="22"/>
          <w:szCs w:val="22"/>
        </w:rPr>
        <w:t xml:space="preserve">In the event of the termination or expiry of this </w:t>
      </w:r>
      <w:r w:rsidR="001D7FB4">
        <w:rPr>
          <w:rFonts w:ascii="Calibri" w:hAnsi="Calibri" w:cs="Calibri"/>
          <w:sz w:val="22"/>
          <w:szCs w:val="22"/>
        </w:rPr>
        <w:t>Contract</w:t>
      </w:r>
      <w:r w:rsidRPr="00E87C34">
        <w:rPr>
          <w:rFonts w:ascii="Calibri" w:hAnsi="Calibri" w:cs="Calibri"/>
          <w:sz w:val="22"/>
          <w:szCs w:val="22"/>
        </w:rPr>
        <w:t>, the licence granted pursuant to Clause 18.1 and any sub-licence granted by the Supplier in accordance with Clause 18.1 shall terminate automatically on the date of such termination or expiry and the Supplier shall:</w:t>
      </w:r>
    </w:p>
    <w:p w14:paraId="24B8720B" w14:textId="3719CFE8" w:rsidR="00B14218" w:rsidRPr="00E87C34" w:rsidRDefault="00A14AF9" w:rsidP="00D3776B">
      <w:pPr>
        <w:pStyle w:val="Heading3"/>
        <w:numPr>
          <w:ilvl w:val="2"/>
          <w:numId w:val="86"/>
        </w:numPr>
        <w:rPr>
          <w:rFonts w:ascii="Calibri" w:hAnsi="Calibri" w:cs="Calibri"/>
          <w:sz w:val="22"/>
          <w:szCs w:val="22"/>
        </w:rPr>
      </w:pPr>
      <w:r w:rsidRPr="00E87C34">
        <w:rPr>
          <w:rFonts w:ascii="Calibri" w:hAnsi="Calibri" w:cs="Calibri"/>
          <w:sz w:val="22"/>
          <w:szCs w:val="22"/>
        </w:rPr>
        <w:t xml:space="preserve">immediately cease all use of the </w:t>
      </w:r>
      <w:r w:rsidR="00CB1ADF">
        <w:rPr>
          <w:rFonts w:ascii="Calibri" w:hAnsi="Calibri" w:cs="Calibri"/>
          <w:sz w:val="22"/>
          <w:szCs w:val="22"/>
        </w:rPr>
        <w:t>Buyer</w:t>
      </w:r>
      <w:r w:rsidRPr="00E87C34">
        <w:rPr>
          <w:rFonts w:ascii="Calibri" w:hAnsi="Calibri" w:cs="Calibri"/>
          <w:sz w:val="22"/>
          <w:szCs w:val="22"/>
        </w:rPr>
        <w:t xml:space="preserve"> Software, the </w:t>
      </w:r>
      <w:r w:rsidR="00CB1ADF">
        <w:rPr>
          <w:rFonts w:ascii="Calibri" w:hAnsi="Calibri" w:cs="Calibri"/>
          <w:sz w:val="22"/>
          <w:szCs w:val="22"/>
        </w:rPr>
        <w:t>Buyer</w:t>
      </w:r>
      <w:r w:rsidRPr="00E87C34">
        <w:rPr>
          <w:rFonts w:ascii="Calibri" w:hAnsi="Calibri" w:cs="Calibri"/>
          <w:sz w:val="22"/>
          <w:szCs w:val="22"/>
        </w:rPr>
        <w:t xml:space="preserve"> </w:t>
      </w:r>
      <w:r w:rsidRPr="00E87C34">
        <w:rPr>
          <w:rFonts w:ascii="Calibri" w:hAnsi="Calibri" w:cs="Calibri"/>
          <w:spacing w:val="-3"/>
          <w:sz w:val="22"/>
          <w:szCs w:val="22"/>
          <w:lang w:val="en-US"/>
        </w:rPr>
        <w:t>Background</w:t>
      </w:r>
      <w:r w:rsidRPr="00E87C34">
        <w:rPr>
          <w:rFonts w:ascii="Calibri" w:hAnsi="Calibri" w:cs="Calibri"/>
          <w:sz w:val="22"/>
          <w:szCs w:val="22"/>
        </w:rPr>
        <w:t xml:space="preserve"> IPRs and the </w:t>
      </w:r>
      <w:r w:rsidR="00CB1ADF">
        <w:rPr>
          <w:rFonts w:ascii="Calibri" w:hAnsi="Calibri" w:cs="Calibri"/>
          <w:sz w:val="22"/>
          <w:szCs w:val="22"/>
        </w:rPr>
        <w:t>Buyer</w:t>
      </w:r>
      <w:r w:rsidRPr="00E87C34">
        <w:rPr>
          <w:rFonts w:ascii="Calibri" w:hAnsi="Calibri" w:cs="Calibri"/>
          <w:sz w:val="22"/>
          <w:szCs w:val="22"/>
        </w:rPr>
        <w:t xml:space="preserve"> Data (as the case may be);</w:t>
      </w:r>
    </w:p>
    <w:p w14:paraId="52FBCE8F" w14:textId="208C382C" w:rsidR="00B14218" w:rsidRPr="00E87C34" w:rsidRDefault="00A14AF9" w:rsidP="00D3776B">
      <w:pPr>
        <w:pStyle w:val="Heading3"/>
        <w:numPr>
          <w:ilvl w:val="2"/>
          <w:numId w:val="86"/>
        </w:numPr>
        <w:rPr>
          <w:rFonts w:ascii="Calibri" w:hAnsi="Calibri" w:cs="Calibri"/>
          <w:sz w:val="22"/>
          <w:szCs w:val="22"/>
        </w:rPr>
      </w:pPr>
      <w:r w:rsidRPr="00E87C34">
        <w:rPr>
          <w:rFonts w:ascii="Calibri" w:hAnsi="Calibri" w:cs="Calibri"/>
          <w:sz w:val="22"/>
          <w:szCs w:val="22"/>
        </w:rPr>
        <w:t xml:space="preserve">at the discretion of the </w:t>
      </w:r>
      <w:r w:rsidR="00CB1ADF">
        <w:rPr>
          <w:rFonts w:ascii="Calibri" w:hAnsi="Calibri" w:cs="Calibri"/>
          <w:sz w:val="22"/>
          <w:szCs w:val="22"/>
        </w:rPr>
        <w:t>Buyer</w:t>
      </w:r>
      <w:r w:rsidRPr="00E87C34">
        <w:rPr>
          <w:rFonts w:ascii="Calibri" w:hAnsi="Calibri" w:cs="Calibri"/>
          <w:sz w:val="22"/>
          <w:szCs w:val="22"/>
        </w:rPr>
        <w:t xml:space="preserve">, return or destroy documents and other tangible materials that contain any of the </w:t>
      </w:r>
      <w:r w:rsidR="00CB1ADF">
        <w:rPr>
          <w:rFonts w:ascii="Calibri" w:hAnsi="Calibri" w:cs="Calibri"/>
          <w:sz w:val="22"/>
          <w:szCs w:val="22"/>
        </w:rPr>
        <w:t>Buyer</w:t>
      </w:r>
      <w:r w:rsidRPr="00E87C34">
        <w:rPr>
          <w:rFonts w:ascii="Calibri" w:hAnsi="Calibri" w:cs="Calibri"/>
          <w:sz w:val="22"/>
          <w:szCs w:val="22"/>
        </w:rPr>
        <w:t xml:space="preserve"> Software, the </w:t>
      </w:r>
      <w:r w:rsidR="00CB1ADF">
        <w:rPr>
          <w:rFonts w:ascii="Calibri" w:hAnsi="Calibri" w:cs="Calibri"/>
          <w:sz w:val="22"/>
          <w:szCs w:val="22"/>
        </w:rPr>
        <w:t>Buyer</w:t>
      </w:r>
      <w:r w:rsidRPr="00E87C34">
        <w:rPr>
          <w:rFonts w:ascii="Calibri" w:hAnsi="Calibri" w:cs="Calibri"/>
          <w:sz w:val="22"/>
          <w:szCs w:val="22"/>
        </w:rPr>
        <w:t xml:space="preserve"> Background IPRs and the </w:t>
      </w:r>
      <w:r w:rsidR="00CB1ADF">
        <w:rPr>
          <w:rFonts w:ascii="Calibri" w:hAnsi="Calibri" w:cs="Calibri"/>
          <w:sz w:val="22"/>
          <w:szCs w:val="22"/>
        </w:rPr>
        <w:t>Buyer</w:t>
      </w:r>
      <w:r w:rsidRPr="00E87C34">
        <w:rPr>
          <w:rFonts w:ascii="Calibri" w:hAnsi="Calibri" w:cs="Calibri"/>
          <w:sz w:val="22"/>
          <w:szCs w:val="22"/>
        </w:rPr>
        <w:t xml:space="preserve"> Data, provided that if the </w:t>
      </w:r>
      <w:r w:rsidR="00CB1ADF">
        <w:rPr>
          <w:rFonts w:ascii="Calibri" w:hAnsi="Calibri" w:cs="Calibri"/>
          <w:sz w:val="22"/>
          <w:szCs w:val="22"/>
        </w:rPr>
        <w:t>Buyer</w:t>
      </w:r>
      <w:r w:rsidRPr="00E87C34">
        <w:rPr>
          <w:rFonts w:ascii="Calibri" w:hAnsi="Calibri" w:cs="Calibri"/>
          <w:sz w:val="22"/>
          <w:szCs w:val="22"/>
        </w:rPr>
        <w:t xml:space="preserve"> has not made an election within 6 months of the </w:t>
      </w:r>
      <w:r w:rsidRPr="00E87C34">
        <w:rPr>
          <w:rFonts w:ascii="Calibri" w:hAnsi="Calibri" w:cs="Calibri"/>
          <w:spacing w:val="-3"/>
          <w:sz w:val="22"/>
          <w:szCs w:val="22"/>
          <w:lang w:val="en-US"/>
        </w:rPr>
        <w:t>termination</w:t>
      </w:r>
      <w:r w:rsidRPr="00E87C34">
        <w:rPr>
          <w:rFonts w:ascii="Calibri" w:hAnsi="Calibri" w:cs="Calibri"/>
          <w:sz w:val="22"/>
          <w:szCs w:val="22"/>
        </w:rPr>
        <w:t xml:space="preserve"> of the licence, the Supplier may destroy the documents and other tangible materials that contain any of the </w:t>
      </w:r>
      <w:r w:rsidR="00CB1ADF">
        <w:rPr>
          <w:rFonts w:ascii="Calibri" w:hAnsi="Calibri" w:cs="Calibri"/>
          <w:sz w:val="22"/>
          <w:szCs w:val="22"/>
        </w:rPr>
        <w:t>Buyer</w:t>
      </w:r>
      <w:r w:rsidRPr="00E87C34">
        <w:rPr>
          <w:rFonts w:ascii="Calibri" w:hAnsi="Calibri" w:cs="Calibri"/>
          <w:sz w:val="22"/>
          <w:szCs w:val="22"/>
        </w:rPr>
        <w:t xml:space="preserve"> Software, the </w:t>
      </w:r>
      <w:r w:rsidR="00CB1ADF">
        <w:rPr>
          <w:rFonts w:ascii="Calibri" w:hAnsi="Calibri" w:cs="Calibri"/>
          <w:sz w:val="22"/>
          <w:szCs w:val="22"/>
        </w:rPr>
        <w:t>Buyer</w:t>
      </w:r>
      <w:r w:rsidRPr="00E87C34">
        <w:rPr>
          <w:rFonts w:ascii="Calibri" w:hAnsi="Calibri" w:cs="Calibri"/>
          <w:sz w:val="22"/>
          <w:szCs w:val="22"/>
        </w:rPr>
        <w:t xml:space="preserve"> Background IPRs and the </w:t>
      </w:r>
      <w:r w:rsidR="00CB1ADF">
        <w:rPr>
          <w:rFonts w:ascii="Calibri" w:hAnsi="Calibri" w:cs="Calibri"/>
          <w:sz w:val="22"/>
          <w:szCs w:val="22"/>
        </w:rPr>
        <w:t>Buyer</w:t>
      </w:r>
      <w:r w:rsidRPr="00E87C34">
        <w:rPr>
          <w:rFonts w:ascii="Calibri" w:hAnsi="Calibri" w:cs="Calibri"/>
          <w:sz w:val="22"/>
          <w:szCs w:val="22"/>
        </w:rPr>
        <w:t xml:space="preserve"> Data (as the case may be); and</w:t>
      </w:r>
    </w:p>
    <w:p w14:paraId="2130377E" w14:textId="3F447C8A" w:rsidR="00B14218" w:rsidRPr="00E87C34" w:rsidRDefault="00A14AF9" w:rsidP="00D3776B">
      <w:pPr>
        <w:pStyle w:val="Heading3"/>
        <w:numPr>
          <w:ilvl w:val="2"/>
          <w:numId w:val="86"/>
        </w:numPr>
        <w:rPr>
          <w:rFonts w:ascii="Calibri" w:hAnsi="Calibri" w:cs="Calibri"/>
          <w:sz w:val="22"/>
          <w:szCs w:val="22"/>
        </w:rPr>
      </w:pPr>
      <w:r w:rsidRPr="00E87C34">
        <w:rPr>
          <w:rFonts w:ascii="Calibri" w:hAnsi="Calibri" w:cs="Calibri"/>
          <w:sz w:val="22"/>
          <w:szCs w:val="22"/>
        </w:rPr>
        <w:t xml:space="preserve">ensure, so far as reasonably practicable, that any </w:t>
      </w:r>
      <w:r w:rsidR="00CB1ADF">
        <w:rPr>
          <w:rFonts w:ascii="Calibri" w:hAnsi="Calibri" w:cs="Calibri"/>
          <w:sz w:val="22"/>
          <w:szCs w:val="22"/>
        </w:rPr>
        <w:t>Buyer</w:t>
      </w:r>
      <w:r w:rsidRPr="00E87C34">
        <w:rPr>
          <w:rFonts w:ascii="Calibri" w:hAnsi="Calibri" w:cs="Calibri"/>
          <w:sz w:val="22"/>
          <w:szCs w:val="22"/>
        </w:rPr>
        <w:t xml:space="preserve"> Software, </w:t>
      </w:r>
      <w:r w:rsidR="00CB1ADF">
        <w:rPr>
          <w:rFonts w:ascii="Calibri" w:hAnsi="Calibri" w:cs="Calibri"/>
          <w:sz w:val="22"/>
          <w:szCs w:val="22"/>
        </w:rPr>
        <w:t>Buyer</w:t>
      </w:r>
      <w:r w:rsidRPr="00E87C34">
        <w:rPr>
          <w:rFonts w:ascii="Calibri" w:hAnsi="Calibri" w:cs="Calibri"/>
          <w:sz w:val="22"/>
          <w:szCs w:val="22"/>
        </w:rPr>
        <w:t xml:space="preserve"> Background IPRs and </w:t>
      </w:r>
      <w:r w:rsidR="00CB1ADF">
        <w:rPr>
          <w:rFonts w:ascii="Calibri" w:hAnsi="Calibri" w:cs="Calibri"/>
          <w:sz w:val="22"/>
          <w:szCs w:val="22"/>
        </w:rPr>
        <w:t>Buyer</w:t>
      </w:r>
      <w:r w:rsidRPr="00E87C34">
        <w:rPr>
          <w:rFonts w:ascii="Calibri" w:hAnsi="Calibri" w:cs="Calibri"/>
          <w:sz w:val="22"/>
          <w:szCs w:val="22"/>
        </w:rPr>
        <w:t xml:space="preserve"> Data that are held in electronic, </w:t>
      </w:r>
      <w:proofErr w:type="gramStart"/>
      <w:r w:rsidRPr="00E87C34">
        <w:rPr>
          <w:rFonts w:ascii="Calibri" w:hAnsi="Calibri" w:cs="Calibri"/>
          <w:sz w:val="22"/>
          <w:szCs w:val="22"/>
        </w:rPr>
        <w:t>digital</w:t>
      </w:r>
      <w:proofErr w:type="gramEnd"/>
      <w:r w:rsidRPr="00E87C34">
        <w:rPr>
          <w:rFonts w:ascii="Calibri" w:hAnsi="Calibri" w:cs="Calibri"/>
          <w:sz w:val="22"/>
          <w:szCs w:val="22"/>
        </w:rPr>
        <w:t xml:space="preserve"> or other machine-readable form </w:t>
      </w:r>
      <w:r w:rsidRPr="00E87C34">
        <w:rPr>
          <w:rFonts w:ascii="Calibri" w:hAnsi="Calibri" w:cs="Calibri"/>
          <w:spacing w:val="-3"/>
          <w:sz w:val="22"/>
          <w:szCs w:val="22"/>
          <w:lang w:val="en-US"/>
        </w:rPr>
        <w:t>ceases</w:t>
      </w:r>
      <w:r w:rsidRPr="00E87C34">
        <w:rPr>
          <w:rFonts w:ascii="Calibri" w:hAnsi="Calibri" w:cs="Calibri"/>
          <w:sz w:val="22"/>
          <w:szCs w:val="22"/>
        </w:rPr>
        <w:t xml:space="preserve"> to be readily accessible from any Supplier computer, word processor, voicemail system or any other Supplier device containing such </w:t>
      </w:r>
      <w:r w:rsidR="00CB1ADF">
        <w:rPr>
          <w:rFonts w:ascii="Calibri" w:hAnsi="Calibri" w:cs="Calibri"/>
          <w:sz w:val="22"/>
          <w:szCs w:val="22"/>
        </w:rPr>
        <w:t>Buyer</w:t>
      </w:r>
      <w:r w:rsidRPr="00E87C34">
        <w:rPr>
          <w:rFonts w:ascii="Calibri" w:hAnsi="Calibri" w:cs="Calibri"/>
          <w:sz w:val="22"/>
          <w:szCs w:val="22"/>
        </w:rPr>
        <w:t xml:space="preserve"> Software, </w:t>
      </w:r>
      <w:r w:rsidR="00CB1ADF">
        <w:rPr>
          <w:rFonts w:ascii="Calibri" w:hAnsi="Calibri" w:cs="Calibri"/>
          <w:sz w:val="22"/>
          <w:szCs w:val="22"/>
        </w:rPr>
        <w:t>Buyer</w:t>
      </w:r>
      <w:r w:rsidRPr="00E87C34">
        <w:rPr>
          <w:rFonts w:ascii="Calibri" w:hAnsi="Calibri" w:cs="Calibri"/>
          <w:sz w:val="22"/>
          <w:szCs w:val="22"/>
        </w:rPr>
        <w:t xml:space="preserve"> Background IPRs and/or </w:t>
      </w:r>
      <w:r w:rsidR="00CB1ADF">
        <w:rPr>
          <w:rFonts w:ascii="Calibri" w:hAnsi="Calibri" w:cs="Calibri"/>
          <w:sz w:val="22"/>
          <w:szCs w:val="22"/>
        </w:rPr>
        <w:t>Buyer</w:t>
      </w:r>
      <w:r w:rsidRPr="00E87C34">
        <w:rPr>
          <w:rFonts w:ascii="Calibri" w:hAnsi="Calibri" w:cs="Calibri"/>
          <w:sz w:val="22"/>
          <w:szCs w:val="22"/>
        </w:rPr>
        <w:t xml:space="preserve"> Data.</w:t>
      </w:r>
    </w:p>
    <w:p w14:paraId="51CD93B2" w14:textId="77777777" w:rsidR="00B14218" w:rsidRPr="00465D02" w:rsidRDefault="00A14AF9" w:rsidP="00465D02">
      <w:pPr>
        <w:pStyle w:val="Heading1"/>
        <w:widowControl/>
        <w:numPr>
          <w:ilvl w:val="0"/>
          <w:numId w:val="3"/>
        </w:numPr>
        <w:tabs>
          <w:tab w:val="clear" w:pos="709"/>
        </w:tabs>
        <w:overflowPunct w:val="0"/>
        <w:autoSpaceDE w:val="0"/>
        <w:autoSpaceDN w:val="0"/>
        <w:adjustRightInd w:val="0"/>
        <w:spacing w:after="240"/>
        <w:ind w:left="720" w:hanging="720"/>
        <w:textAlignment w:val="baseline"/>
        <w:rPr>
          <w:rFonts w:ascii="Calibri" w:hAnsi="Calibri" w:cs="Calibri"/>
          <w:sz w:val="22"/>
          <w:szCs w:val="22"/>
          <w:lang w:val="en-US"/>
        </w:rPr>
      </w:pPr>
      <w:bookmarkStart w:id="196" w:name="_Hlt16067112"/>
      <w:bookmarkStart w:id="197" w:name="_Ref72116837"/>
      <w:bookmarkStart w:id="198" w:name="_Ref72116885"/>
      <w:bookmarkStart w:id="199" w:name="_Ref72116903"/>
      <w:bookmarkStart w:id="200" w:name="_Ref72117022"/>
      <w:bookmarkStart w:id="201" w:name="_Ref72117043"/>
      <w:bookmarkStart w:id="202" w:name="_Toc127759100"/>
      <w:bookmarkStart w:id="203" w:name="_Toc139080410"/>
      <w:bookmarkStart w:id="204" w:name="_Toc46348005"/>
      <w:bookmarkEnd w:id="196"/>
      <w:r w:rsidRPr="00465D02">
        <w:rPr>
          <w:rFonts w:ascii="Calibri" w:hAnsi="Calibri" w:cs="Calibri"/>
          <w:sz w:val="22"/>
          <w:szCs w:val="22"/>
          <w:lang w:val="en-US"/>
        </w:rPr>
        <w:t>IPRs INDEMNIT</w:t>
      </w:r>
      <w:bookmarkEnd w:id="197"/>
      <w:bookmarkEnd w:id="198"/>
      <w:bookmarkEnd w:id="199"/>
      <w:bookmarkEnd w:id="200"/>
      <w:bookmarkEnd w:id="201"/>
      <w:r w:rsidRPr="00465D02">
        <w:rPr>
          <w:rFonts w:ascii="Calibri" w:hAnsi="Calibri" w:cs="Calibri"/>
          <w:sz w:val="22"/>
          <w:szCs w:val="22"/>
          <w:lang w:val="en-US"/>
        </w:rPr>
        <w:t>Y</w:t>
      </w:r>
      <w:bookmarkEnd w:id="202"/>
      <w:bookmarkEnd w:id="203"/>
      <w:bookmarkEnd w:id="204"/>
    </w:p>
    <w:p w14:paraId="56A7F2F9" w14:textId="0096C7D6" w:rsidR="00B14218" w:rsidRPr="00E87C34" w:rsidRDefault="00A14AF9" w:rsidP="00E87C34">
      <w:pPr>
        <w:pStyle w:val="Heading2"/>
        <w:widowControl/>
        <w:numPr>
          <w:ilvl w:val="1"/>
          <w:numId w:val="5"/>
        </w:numPr>
        <w:rPr>
          <w:rFonts w:ascii="Calibri" w:hAnsi="Calibri" w:cs="Calibri"/>
          <w:sz w:val="22"/>
          <w:szCs w:val="22"/>
        </w:rPr>
      </w:pPr>
      <w:bookmarkStart w:id="205" w:name="_Ref64005966"/>
      <w:bookmarkStart w:id="206" w:name="_Toc139080411"/>
      <w:bookmarkStart w:id="207" w:name="_Ref29863800"/>
      <w:bookmarkStart w:id="208" w:name="_Ref458350507"/>
      <w:bookmarkStart w:id="209" w:name="_Ref491848508"/>
      <w:r w:rsidRPr="00E87C34">
        <w:rPr>
          <w:rFonts w:ascii="Calibri" w:hAnsi="Calibri" w:cs="Calibri"/>
          <w:sz w:val="22"/>
          <w:szCs w:val="22"/>
        </w:rPr>
        <w:t xml:space="preserve">The Supplier shall at all times, during and after the Term, on written demand indemnify the </w:t>
      </w:r>
      <w:r w:rsidR="00CB1ADF">
        <w:rPr>
          <w:rFonts w:ascii="Calibri" w:hAnsi="Calibri" w:cs="Calibri"/>
          <w:sz w:val="22"/>
          <w:szCs w:val="22"/>
        </w:rPr>
        <w:t>Buyer</w:t>
      </w:r>
      <w:r w:rsidRPr="00E87C34">
        <w:rPr>
          <w:rFonts w:ascii="Calibri" w:hAnsi="Calibri" w:cs="Calibri"/>
          <w:sz w:val="22"/>
          <w:szCs w:val="22"/>
        </w:rPr>
        <w:t xml:space="preserve"> and each other Indemnified Person, and keep the </w:t>
      </w:r>
      <w:r w:rsidR="00CB1ADF">
        <w:rPr>
          <w:rFonts w:ascii="Calibri" w:hAnsi="Calibri" w:cs="Calibri"/>
          <w:sz w:val="22"/>
          <w:szCs w:val="22"/>
        </w:rPr>
        <w:t>Buyer</w:t>
      </w:r>
      <w:r w:rsidRPr="00E87C34">
        <w:rPr>
          <w:rFonts w:ascii="Calibri" w:hAnsi="Calibri" w:cs="Calibri"/>
          <w:sz w:val="22"/>
          <w:szCs w:val="22"/>
        </w:rPr>
        <w:t xml:space="preserve"> and each other Indemnified Person indemnified, against all Losses incurred by, awarded </w:t>
      </w:r>
      <w:proofErr w:type="gramStart"/>
      <w:r w:rsidRPr="00E87C34">
        <w:rPr>
          <w:rFonts w:ascii="Calibri" w:hAnsi="Calibri" w:cs="Calibri"/>
          <w:sz w:val="22"/>
          <w:szCs w:val="22"/>
        </w:rPr>
        <w:t>against</w:t>
      </w:r>
      <w:proofErr w:type="gramEnd"/>
      <w:r w:rsidRPr="00E87C34">
        <w:rPr>
          <w:rFonts w:ascii="Calibri" w:hAnsi="Calibri" w:cs="Calibri"/>
          <w:sz w:val="22"/>
          <w:szCs w:val="22"/>
        </w:rPr>
        <w:t xml:space="preserve"> or agreed to be paid by an Indemnified Person arising from an IPRs Claim</w:t>
      </w:r>
      <w:bookmarkEnd w:id="205"/>
      <w:r w:rsidRPr="00E87C34">
        <w:rPr>
          <w:rFonts w:ascii="Calibri" w:hAnsi="Calibri" w:cs="Calibri"/>
          <w:sz w:val="22"/>
          <w:szCs w:val="22"/>
        </w:rPr>
        <w:t>.</w:t>
      </w:r>
      <w:bookmarkEnd w:id="206"/>
    </w:p>
    <w:p w14:paraId="04211619" w14:textId="77777777" w:rsidR="00B14218" w:rsidRPr="00E87C34" w:rsidRDefault="00A14AF9" w:rsidP="00E87C34">
      <w:pPr>
        <w:pStyle w:val="Heading2"/>
        <w:keepNext/>
        <w:widowControl/>
        <w:numPr>
          <w:ilvl w:val="1"/>
          <w:numId w:val="5"/>
        </w:numPr>
        <w:rPr>
          <w:rFonts w:ascii="Calibri" w:hAnsi="Calibri" w:cs="Calibri"/>
          <w:sz w:val="22"/>
          <w:szCs w:val="22"/>
        </w:rPr>
      </w:pPr>
      <w:bookmarkStart w:id="210" w:name="_Toc139080419"/>
      <w:bookmarkStart w:id="211" w:name="_Ref349228623"/>
      <w:bookmarkEnd w:id="207"/>
      <w:r w:rsidRPr="00E87C34">
        <w:rPr>
          <w:rFonts w:ascii="Calibri" w:hAnsi="Calibri" w:cs="Calibri"/>
          <w:sz w:val="22"/>
          <w:szCs w:val="22"/>
        </w:rPr>
        <w:t>If an IPRs Claim is made, or the Supplier anticipates that an IPRs Claim might be made, the Supplier may, at its own expense and sole option, either:</w:t>
      </w:r>
      <w:bookmarkEnd w:id="210"/>
      <w:bookmarkEnd w:id="211"/>
    </w:p>
    <w:p w14:paraId="0459762E" w14:textId="5F9F091E" w:rsidR="00B14218" w:rsidRPr="00E87C34" w:rsidRDefault="00A14AF9" w:rsidP="00D3776B">
      <w:pPr>
        <w:pStyle w:val="Heading3"/>
        <w:numPr>
          <w:ilvl w:val="2"/>
          <w:numId w:val="103"/>
        </w:numPr>
        <w:rPr>
          <w:rFonts w:ascii="Calibri" w:hAnsi="Calibri" w:cs="Calibri"/>
          <w:sz w:val="22"/>
          <w:szCs w:val="22"/>
        </w:rPr>
      </w:pPr>
      <w:bookmarkStart w:id="212" w:name="_Ref29863776"/>
      <w:bookmarkStart w:id="213" w:name="_Toc139080420"/>
      <w:r w:rsidRPr="00E87C34">
        <w:rPr>
          <w:rFonts w:ascii="Calibri" w:hAnsi="Calibri" w:cs="Calibri"/>
          <w:sz w:val="22"/>
          <w:szCs w:val="22"/>
        </w:rPr>
        <w:t xml:space="preserve">procure for the </w:t>
      </w:r>
      <w:r w:rsidR="00CB1ADF">
        <w:rPr>
          <w:rFonts w:ascii="Calibri" w:hAnsi="Calibri" w:cs="Calibri"/>
          <w:sz w:val="22"/>
          <w:szCs w:val="22"/>
        </w:rPr>
        <w:t>Buyer</w:t>
      </w:r>
      <w:r w:rsidRPr="00E87C34">
        <w:rPr>
          <w:rFonts w:ascii="Calibri" w:hAnsi="Calibri" w:cs="Calibri"/>
          <w:sz w:val="22"/>
          <w:szCs w:val="22"/>
        </w:rPr>
        <w:t xml:space="preserve"> or other relevant Indemnified Person the right to continue using the relevant item which is subject to the IPRs Claim; or</w:t>
      </w:r>
      <w:bookmarkEnd w:id="212"/>
      <w:bookmarkEnd w:id="213"/>
    </w:p>
    <w:p w14:paraId="771785EB" w14:textId="77777777" w:rsidR="00B14218" w:rsidRPr="00E87C34" w:rsidRDefault="00A14AF9" w:rsidP="00D3776B">
      <w:pPr>
        <w:pStyle w:val="Heading3"/>
        <w:keepNext/>
        <w:widowControl/>
        <w:numPr>
          <w:ilvl w:val="2"/>
          <w:numId w:val="103"/>
        </w:numPr>
        <w:rPr>
          <w:rFonts w:ascii="Calibri" w:hAnsi="Calibri" w:cs="Calibri"/>
          <w:sz w:val="22"/>
          <w:szCs w:val="22"/>
        </w:rPr>
      </w:pPr>
      <w:bookmarkStart w:id="214" w:name="_Toc139080421"/>
      <w:bookmarkStart w:id="215" w:name="_Ref349228467"/>
      <w:bookmarkStart w:id="216" w:name="_Ref349229080"/>
      <w:bookmarkStart w:id="217" w:name="_Ref29863748"/>
      <w:r w:rsidRPr="00E87C34">
        <w:rPr>
          <w:rFonts w:ascii="Calibri" w:hAnsi="Calibri" w:cs="Calibri"/>
          <w:sz w:val="22"/>
          <w:szCs w:val="22"/>
        </w:rPr>
        <w:t>replace or modify the relevant item with non-infringing substitutes provided that:</w:t>
      </w:r>
      <w:bookmarkEnd w:id="214"/>
      <w:bookmarkEnd w:id="215"/>
      <w:bookmarkEnd w:id="216"/>
    </w:p>
    <w:p w14:paraId="5C7985F3" w14:textId="77777777" w:rsidR="00B14218" w:rsidRPr="00E87C34" w:rsidRDefault="00A14AF9" w:rsidP="00D3776B">
      <w:pPr>
        <w:pStyle w:val="Heading4"/>
        <w:widowControl/>
        <w:numPr>
          <w:ilvl w:val="3"/>
          <w:numId w:val="103"/>
        </w:numPr>
        <w:rPr>
          <w:rFonts w:ascii="Calibri" w:hAnsi="Calibri" w:cs="Calibri"/>
          <w:sz w:val="22"/>
          <w:szCs w:val="22"/>
        </w:rPr>
      </w:pPr>
      <w:r w:rsidRPr="00E87C34">
        <w:rPr>
          <w:rFonts w:ascii="Calibri" w:hAnsi="Calibri" w:cs="Calibri"/>
          <w:sz w:val="22"/>
          <w:szCs w:val="22"/>
        </w:rPr>
        <w:t>the performance and functionality of the replaced or modified item is at least equivalent to the performance and functionality of the original item;</w:t>
      </w:r>
    </w:p>
    <w:p w14:paraId="3D14A59A" w14:textId="77777777" w:rsidR="00B14218" w:rsidRPr="00E87C34" w:rsidRDefault="00A14AF9" w:rsidP="00D3776B">
      <w:pPr>
        <w:pStyle w:val="Heading4"/>
        <w:widowControl/>
        <w:numPr>
          <w:ilvl w:val="3"/>
          <w:numId w:val="103"/>
        </w:numPr>
        <w:rPr>
          <w:rFonts w:ascii="Calibri" w:hAnsi="Calibri" w:cs="Calibri"/>
          <w:sz w:val="22"/>
          <w:szCs w:val="22"/>
        </w:rPr>
      </w:pPr>
      <w:proofErr w:type="spellStart"/>
      <w:r w:rsidRPr="00E87C34">
        <w:rPr>
          <w:rFonts w:ascii="Calibri" w:hAnsi="Calibri" w:cs="Calibri"/>
          <w:sz w:val="22"/>
          <w:szCs w:val="22"/>
        </w:rPr>
        <w:lastRenderedPageBreak/>
        <w:t>the</w:t>
      </w:r>
      <w:proofErr w:type="spellEnd"/>
      <w:r w:rsidRPr="00E87C34">
        <w:rPr>
          <w:rFonts w:ascii="Calibri" w:hAnsi="Calibri" w:cs="Calibri"/>
          <w:sz w:val="22"/>
          <w:szCs w:val="22"/>
        </w:rPr>
        <w:t xml:space="preserve"> replaced or modified item does not have an adverse effect on any other services or the IT Environment;</w:t>
      </w:r>
    </w:p>
    <w:p w14:paraId="5C21D51E" w14:textId="3D040404" w:rsidR="00B14218" w:rsidRPr="00E87C34" w:rsidRDefault="00A14AF9" w:rsidP="00D3776B">
      <w:pPr>
        <w:pStyle w:val="Heading4"/>
        <w:widowControl/>
        <w:numPr>
          <w:ilvl w:val="3"/>
          <w:numId w:val="103"/>
        </w:numPr>
        <w:rPr>
          <w:rFonts w:ascii="Calibri" w:hAnsi="Calibri" w:cs="Calibri"/>
          <w:sz w:val="22"/>
          <w:szCs w:val="22"/>
        </w:rPr>
      </w:pPr>
      <w:r w:rsidRPr="00E87C34">
        <w:rPr>
          <w:rFonts w:ascii="Calibri" w:hAnsi="Calibri" w:cs="Calibri"/>
          <w:sz w:val="22"/>
          <w:szCs w:val="22"/>
        </w:rPr>
        <w:t xml:space="preserve">there is no additional cost to the </w:t>
      </w:r>
      <w:r w:rsidR="00CB1ADF">
        <w:rPr>
          <w:rFonts w:ascii="Calibri" w:hAnsi="Calibri" w:cs="Calibri"/>
          <w:sz w:val="22"/>
          <w:szCs w:val="22"/>
        </w:rPr>
        <w:t>Buyer</w:t>
      </w:r>
      <w:r w:rsidRPr="00E87C34">
        <w:rPr>
          <w:rFonts w:ascii="Calibri" w:hAnsi="Calibri" w:cs="Calibri"/>
          <w:sz w:val="22"/>
          <w:szCs w:val="22"/>
        </w:rPr>
        <w:t xml:space="preserve"> or relevant Indemnified Person (as the case may be); and</w:t>
      </w:r>
    </w:p>
    <w:p w14:paraId="18F9C761" w14:textId="6B6226BB" w:rsidR="00B14218" w:rsidRPr="00E87C34" w:rsidRDefault="00A14AF9" w:rsidP="00D3776B">
      <w:pPr>
        <w:pStyle w:val="Heading4"/>
        <w:widowControl/>
        <w:numPr>
          <w:ilvl w:val="3"/>
          <w:numId w:val="103"/>
        </w:numPr>
        <w:rPr>
          <w:rFonts w:ascii="Calibri" w:hAnsi="Calibri" w:cs="Calibri"/>
          <w:sz w:val="22"/>
          <w:szCs w:val="22"/>
        </w:rPr>
      </w:pPr>
      <w:r w:rsidRPr="00E87C34">
        <w:rPr>
          <w:rFonts w:ascii="Calibri" w:hAnsi="Calibri" w:cs="Calibri"/>
          <w:sz w:val="22"/>
          <w:szCs w:val="22"/>
        </w:rPr>
        <w:t xml:space="preserve">the terms and conditions of this </w:t>
      </w:r>
      <w:r w:rsidR="001D7FB4">
        <w:rPr>
          <w:rFonts w:ascii="Calibri" w:hAnsi="Calibri" w:cs="Calibri"/>
          <w:sz w:val="22"/>
          <w:szCs w:val="22"/>
        </w:rPr>
        <w:t>Contract</w:t>
      </w:r>
      <w:r w:rsidRPr="00E87C34">
        <w:rPr>
          <w:rFonts w:ascii="Calibri" w:hAnsi="Calibri" w:cs="Calibri"/>
          <w:sz w:val="22"/>
          <w:szCs w:val="22"/>
        </w:rPr>
        <w:t xml:space="preserve"> shall apply to the replaced or modified Services.</w:t>
      </w:r>
      <w:bookmarkEnd w:id="217"/>
    </w:p>
    <w:p w14:paraId="416281CC" w14:textId="36B044CD" w:rsidR="00B14218" w:rsidRPr="00E87C34" w:rsidRDefault="00A14AF9" w:rsidP="00E87C34">
      <w:pPr>
        <w:pStyle w:val="Heading2"/>
        <w:keepNext/>
        <w:widowControl/>
        <w:numPr>
          <w:ilvl w:val="1"/>
          <w:numId w:val="5"/>
        </w:numPr>
        <w:rPr>
          <w:rFonts w:ascii="Calibri" w:hAnsi="Calibri" w:cs="Calibri"/>
          <w:sz w:val="22"/>
          <w:szCs w:val="22"/>
        </w:rPr>
      </w:pPr>
      <w:bookmarkStart w:id="218" w:name="_Ref64005978"/>
      <w:bookmarkStart w:id="219" w:name="_Toc139080422"/>
      <w:r w:rsidRPr="00E87C34">
        <w:rPr>
          <w:rFonts w:ascii="Calibri" w:hAnsi="Calibri" w:cs="Calibri"/>
          <w:sz w:val="22"/>
          <w:szCs w:val="22"/>
        </w:rPr>
        <w:t>If the Supplier elects to procure a licence in accordance with Clause 19.2</w:t>
      </w:r>
      <w:r w:rsidR="003C4533" w:rsidRPr="00E87C34">
        <w:rPr>
          <w:rFonts w:ascii="Calibri" w:hAnsi="Calibri" w:cs="Calibri"/>
          <w:sz w:val="22"/>
          <w:szCs w:val="22"/>
        </w:rPr>
        <w:fldChar w:fldCharType="begin"/>
      </w:r>
      <w:r w:rsidR="003C4533" w:rsidRPr="00E87C34">
        <w:rPr>
          <w:rFonts w:ascii="Calibri" w:hAnsi="Calibri" w:cs="Calibri"/>
          <w:sz w:val="22"/>
          <w:szCs w:val="22"/>
        </w:rPr>
        <w:instrText xml:space="preserve"> REF _Ref29863776 \r \h  \* MERGEFORMAT </w:instrText>
      </w:r>
      <w:r w:rsidR="003C4533" w:rsidRPr="00E87C34">
        <w:rPr>
          <w:rFonts w:ascii="Calibri" w:hAnsi="Calibri" w:cs="Calibri"/>
          <w:sz w:val="22"/>
          <w:szCs w:val="22"/>
        </w:rPr>
      </w:r>
      <w:r w:rsidR="003C4533" w:rsidRPr="00E87C34">
        <w:rPr>
          <w:rFonts w:ascii="Calibri" w:hAnsi="Calibri" w:cs="Calibri"/>
          <w:sz w:val="22"/>
          <w:szCs w:val="22"/>
        </w:rPr>
        <w:fldChar w:fldCharType="separate"/>
      </w:r>
      <w:r w:rsidR="007866A2">
        <w:rPr>
          <w:rFonts w:ascii="Calibri" w:hAnsi="Calibri" w:cs="Calibri"/>
          <w:sz w:val="22"/>
          <w:szCs w:val="22"/>
        </w:rPr>
        <w:t>(a)</w:t>
      </w:r>
      <w:r w:rsidR="003C4533" w:rsidRPr="00E87C34">
        <w:rPr>
          <w:rFonts w:ascii="Calibri" w:hAnsi="Calibri" w:cs="Calibri"/>
          <w:sz w:val="22"/>
          <w:szCs w:val="22"/>
        </w:rPr>
        <w:fldChar w:fldCharType="end"/>
      </w:r>
      <w:r w:rsidRPr="00E87C34">
        <w:rPr>
          <w:rFonts w:ascii="Calibri" w:hAnsi="Calibri" w:cs="Calibri"/>
          <w:sz w:val="22"/>
          <w:szCs w:val="22"/>
        </w:rPr>
        <w:t xml:space="preserve"> or to modify or replace an item pursuant to Clause 19.2</w:t>
      </w:r>
      <w:r w:rsidR="003C4533" w:rsidRPr="00E87C34">
        <w:rPr>
          <w:rFonts w:ascii="Calibri" w:hAnsi="Calibri" w:cs="Calibri"/>
          <w:sz w:val="22"/>
          <w:szCs w:val="22"/>
        </w:rPr>
        <w:fldChar w:fldCharType="begin"/>
      </w:r>
      <w:r w:rsidR="003C4533" w:rsidRPr="00E87C34">
        <w:rPr>
          <w:rFonts w:ascii="Calibri" w:hAnsi="Calibri" w:cs="Calibri"/>
          <w:sz w:val="22"/>
          <w:szCs w:val="22"/>
        </w:rPr>
        <w:instrText xml:space="preserve"> REF _Ref29863748 \r \h  \* MERGEFORMAT </w:instrText>
      </w:r>
      <w:r w:rsidR="003C4533" w:rsidRPr="00E87C34">
        <w:rPr>
          <w:rFonts w:ascii="Calibri" w:hAnsi="Calibri" w:cs="Calibri"/>
          <w:sz w:val="22"/>
          <w:szCs w:val="22"/>
        </w:rPr>
      </w:r>
      <w:r w:rsidR="003C4533" w:rsidRPr="00E87C34">
        <w:rPr>
          <w:rFonts w:ascii="Calibri" w:hAnsi="Calibri" w:cs="Calibri"/>
          <w:sz w:val="22"/>
          <w:szCs w:val="22"/>
        </w:rPr>
        <w:fldChar w:fldCharType="separate"/>
      </w:r>
      <w:r w:rsidR="007866A2">
        <w:rPr>
          <w:rFonts w:ascii="Calibri" w:hAnsi="Calibri" w:cs="Calibri"/>
          <w:sz w:val="22"/>
          <w:szCs w:val="22"/>
        </w:rPr>
        <w:t>(b)</w:t>
      </w:r>
      <w:r w:rsidR="003C4533" w:rsidRPr="00E87C34">
        <w:rPr>
          <w:rFonts w:ascii="Calibri" w:hAnsi="Calibri" w:cs="Calibri"/>
          <w:sz w:val="22"/>
          <w:szCs w:val="22"/>
        </w:rPr>
        <w:fldChar w:fldCharType="end"/>
      </w:r>
      <w:r w:rsidRPr="00E87C34">
        <w:rPr>
          <w:rFonts w:ascii="Calibri" w:hAnsi="Calibri" w:cs="Calibri"/>
          <w:sz w:val="22"/>
          <w:szCs w:val="22"/>
        </w:rPr>
        <w:t xml:space="preserve">, but this has not avoided or resolved the IPRs Claim, then: </w:t>
      </w:r>
    </w:p>
    <w:p w14:paraId="7B1A335E" w14:textId="2E5D2716" w:rsidR="00B14218" w:rsidRPr="00E87C34" w:rsidRDefault="00A14AF9" w:rsidP="00D3776B">
      <w:pPr>
        <w:pStyle w:val="Heading3"/>
        <w:widowControl/>
        <w:numPr>
          <w:ilvl w:val="2"/>
          <w:numId w:val="24"/>
        </w:numPr>
        <w:tabs>
          <w:tab w:val="clear" w:pos="809"/>
          <w:tab w:val="num" w:pos="1418"/>
        </w:tabs>
        <w:ind w:left="1418"/>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may terminate this </w:t>
      </w:r>
      <w:r w:rsidR="001D7FB4">
        <w:rPr>
          <w:rFonts w:ascii="Calibri" w:hAnsi="Calibri" w:cs="Calibri"/>
          <w:sz w:val="22"/>
          <w:szCs w:val="22"/>
        </w:rPr>
        <w:t>Contract</w:t>
      </w:r>
      <w:r w:rsidRPr="00E87C34">
        <w:rPr>
          <w:rFonts w:ascii="Calibri" w:hAnsi="Calibri" w:cs="Calibri"/>
          <w:sz w:val="22"/>
          <w:szCs w:val="22"/>
        </w:rPr>
        <w:t xml:space="preserve"> (if subsisting) with immediate effect by written notice to the Supplier; and</w:t>
      </w:r>
    </w:p>
    <w:p w14:paraId="37318932" w14:textId="77777777" w:rsidR="00B14218" w:rsidRPr="00E87C34" w:rsidRDefault="00A14AF9" w:rsidP="00D3776B">
      <w:pPr>
        <w:pStyle w:val="Heading3"/>
        <w:widowControl/>
        <w:numPr>
          <w:ilvl w:val="2"/>
          <w:numId w:val="24"/>
        </w:numPr>
        <w:ind w:left="1440" w:hanging="731"/>
        <w:rPr>
          <w:rFonts w:ascii="Calibri" w:hAnsi="Calibri" w:cs="Calibri"/>
          <w:sz w:val="22"/>
          <w:szCs w:val="22"/>
        </w:rPr>
      </w:pPr>
      <w:r w:rsidRPr="00E87C34">
        <w:rPr>
          <w:rFonts w:ascii="Calibri" w:hAnsi="Calibri" w:cs="Calibri"/>
          <w:sz w:val="22"/>
          <w:szCs w:val="22"/>
        </w:rPr>
        <w:t xml:space="preserve">without prejudice to the indemnity set out in Clause 19.1, the Supplier shall be liable for all reasonable and unavoidable costs of the substitute items and/or services including the additional costs of procuring, </w:t>
      </w:r>
      <w:proofErr w:type="gramStart"/>
      <w:r w:rsidRPr="00E87C34">
        <w:rPr>
          <w:rFonts w:ascii="Calibri" w:hAnsi="Calibri" w:cs="Calibri"/>
          <w:sz w:val="22"/>
          <w:szCs w:val="22"/>
        </w:rPr>
        <w:t>implementing</w:t>
      </w:r>
      <w:proofErr w:type="gramEnd"/>
      <w:r w:rsidRPr="00E87C34">
        <w:rPr>
          <w:rFonts w:ascii="Calibri" w:hAnsi="Calibri" w:cs="Calibri"/>
          <w:sz w:val="22"/>
          <w:szCs w:val="22"/>
        </w:rPr>
        <w:t xml:space="preserve"> and maintaining the substitute items.</w:t>
      </w:r>
      <w:bookmarkEnd w:id="218"/>
      <w:bookmarkEnd w:id="219"/>
    </w:p>
    <w:p w14:paraId="032E8FED" w14:textId="1A90C779" w:rsidR="00A511E0" w:rsidRPr="00E87C34" w:rsidRDefault="00FA307B" w:rsidP="00E87C34">
      <w:pPr>
        <w:pStyle w:val="Body3"/>
        <w:ind w:left="0"/>
        <w:rPr>
          <w:rFonts w:ascii="Calibri" w:hAnsi="Calibri" w:cs="Calibri"/>
          <w:b/>
          <w:sz w:val="22"/>
          <w:szCs w:val="22"/>
          <w:u w:val="single"/>
        </w:rPr>
      </w:pPr>
      <w:r w:rsidRPr="00E87C34">
        <w:rPr>
          <w:rFonts w:ascii="Calibri" w:hAnsi="Calibri" w:cs="Calibri"/>
          <w:b/>
          <w:sz w:val="22"/>
          <w:szCs w:val="22"/>
          <w:u w:val="single"/>
        </w:rPr>
        <w:t xml:space="preserve">19A </w:t>
      </w:r>
      <w:r w:rsidRPr="00E87C34">
        <w:rPr>
          <w:rFonts w:ascii="Calibri" w:hAnsi="Calibri" w:cs="Calibri"/>
          <w:b/>
          <w:sz w:val="22"/>
          <w:szCs w:val="22"/>
          <w:u w:val="single"/>
        </w:rPr>
        <w:tab/>
      </w:r>
      <w:r w:rsidR="00A511E0" w:rsidRPr="00E87C34">
        <w:rPr>
          <w:rFonts w:ascii="Calibri" w:hAnsi="Calibri" w:cs="Calibri"/>
          <w:b/>
          <w:sz w:val="22"/>
          <w:szCs w:val="22"/>
          <w:u w:val="single"/>
        </w:rPr>
        <w:t>OPEN SOURCE PUBLICATION</w:t>
      </w:r>
    </w:p>
    <w:p w14:paraId="3F412108" w14:textId="225D1DAC" w:rsidR="00FA307B" w:rsidRPr="00E87C34" w:rsidRDefault="00FA307B" w:rsidP="00E87C34">
      <w:pPr>
        <w:pStyle w:val="Body3"/>
        <w:ind w:left="720" w:hanging="720"/>
        <w:rPr>
          <w:rFonts w:ascii="Calibri" w:hAnsi="Calibri" w:cs="Calibri"/>
          <w:sz w:val="22"/>
          <w:szCs w:val="22"/>
        </w:rPr>
      </w:pPr>
      <w:r w:rsidRPr="00E87C34">
        <w:rPr>
          <w:rFonts w:ascii="Calibri" w:hAnsi="Calibri" w:cs="Calibri"/>
          <w:sz w:val="22"/>
          <w:szCs w:val="22"/>
        </w:rPr>
        <w:t>19A.1</w:t>
      </w:r>
      <w:r w:rsidRPr="00E87C34">
        <w:rPr>
          <w:rFonts w:ascii="Calibri" w:hAnsi="Calibri" w:cs="Calibri"/>
          <w:sz w:val="22"/>
          <w:szCs w:val="22"/>
        </w:rPr>
        <w:tab/>
        <w:t xml:space="preserve">The Supplier agrees that the </w:t>
      </w:r>
      <w:r w:rsidR="00CB1ADF">
        <w:rPr>
          <w:rFonts w:ascii="Calibri" w:hAnsi="Calibri" w:cs="Calibri"/>
          <w:sz w:val="22"/>
          <w:szCs w:val="22"/>
        </w:rPr>
        <w:t>Buyer</w:t>
      </w:r>
      <w:r w:rsidRPr="00E87C34">
        <w:rPr>
          <w:rFonts w:ascii="Calibri" w:hAnsi="Calibri" w:cs="Calibri"/>
          <w:sz w:val="22"/>
          <w:szCs w:val="22"/>
        </w:rPr>
        <w:t xml:space="preserve"> may at its sole discretion publish as Open Source Software all or part of the Specially Written Software and </w:t>
      </w:r>
      <w:r w:rsidR="00A517A2" w:rsidRPr="00E87C34">
        <w:rPr>
          <w:rFonts w:ascii="Calibri" w:hAnsi="Calibri" w:cs="Calibri"/>
          <w:sz w:val="22"/>
          <w:szCs w:val="22"/>
        </w:rPr>
        <w:t xml:space="preserve">any software element of </w:t>
      </w:r>
      <w:r w:rsidRPr="00E87C34">
        <w:rPr>
          <w:rFonts w:ascii="Calibri" w:hAnsi="Calibri" w:cs="Calibri"/>
          <w:sz w:val="22"/>
          <w:szCs w:val="22"/>
        </w:rPr>
        <w:t>the Project Specific IPRs after the Operational Service Commencement Date.</w:t>
      </w:r>
    </w:p>
    <w:p w14:paraId="779CF7E6" w14:textId="317627A9" w:rsidR="00FA307B" w:rsidRPr="00E87C34" w:rsidRDefault="00FA307B" w:rsidP="00E87C34">
      <w:pPr>
        <w:pStyle w:val="Body3"/>
        <w:ind w:left="720" w:hanging="720"/>
        <w:rPr>
          <w:rFonts w:ascii="Calibri" w:hAnsi="Calibri" w:cs="Calibri"/>
          <w:sz w:val="22"/>
          <w:szCs w:val="22"/>
        </w:rPr>
      </w:pPr>
      <w:r w:rsidRPr="00E87C34">
        <w:rPr>
          <w:rFonts w:ascii="Calibri" w:hAnsi="Calibri" w:cs="Calibri"/>
          <w:sz w:val="22"/>
          <w:szCs w:val="22"/>
        </w:rPr>
        <w:t>19A.2</w:t>
      </w:r>
      <w:r w:rsidRPr="00E87C34">
        <w:rPr>
          <w:rFonts w:ascii="Calibri" w:hAnsi="Calibri" w:cs="Calibri"/>
          <w:sz w:val="22"/>
          <w:szCs w:val="22"/>
        </w:rPr>
        <w:tab/>
        <w:t xml:space="preserve">The Supplier hereby warrants that the Specially Written Software and </w:t>
      </w:r>
      <w:r w:rsidR="003773EA" w:rsidRPr="00E87C34">
        <w:rPr>
          <w:rFonts w:ascii="Calibri" w:hAnsi="Calibri" w:cs="Calibri"/>
          <w:sz w:val="22"/>
          <w:szCs w:val="22"/>
        </w:rPr>
        <w:t xml:space="preserve">any software element of </w:t>
      </w:r>
      <w:r w:rsidRPr="00E87C34">
        <w:rPr>
          <w:rFonts w:ascii="Calibri" w:hAnsi="Calibri" w:cs="Calibri"/>
          <w:sz w:val="22"/>
          <w:szCs w:val="22"/>
        </w:rPr>
        <w:t>the Project Specific IPRs:</w:t>
      </w:r>
    </w:p>
    <w:p w14:paraId="6159E41E" w14:textId="0B0DE463" w:rsidR="00FA307B" w:rsidRPr="00E87C34" w:rsidRDefault="00FA307B" w:rsidP="00E87C34">
      <w:pPr>
        <w:pStyle w:val="Body3"/>
        <w:ind w:left="1440" w:hanging="720"/>
        <w:rPr>
          <w:rFonts w:ascii="Calibri" w:hAnsi="Calibri" w:cs="Calibri"/>
          <w:sz w:val="22"/>
          <w:szCs w:val="22"/>
        </w:rPr>
      </w:pPr>
      <w:r w:rsidRPr="00E87C34">
        <w:rPr>
          <w:rFonts w:ascii="Calibri" w:hAnsi="Calibri" w:cs="Calibri"/>
          <w:sz w:val="22"/>
          <w:szCs w:val="22"/>
        </w:rPr>
        <w:t>(a)</w:t>
      </w:r>
      <w:r w:rsidRPr="00E87C34">
        <w:rPr>
          <w:rFonts w:ascii="Calibri" w:hAnsi="Calibri" w:cs="Calibri"/>
          <w:sz w:val="22"/>
          <w:szCs w:val="22"/>
        </w:rPr>
        <w:tab/>
        <w:t xml:space="preserve">are suitable for release as Open Source and that any release will not allow a third party to use the Open Source software to in any way compromise the operation, running or security of the Specially Written Software, the Project Specific IPRs or the </w:t>
      </w:r>
      <w:r w:rsidR="00CB1ADF">
        <w:rPr>
          <w:rFonts w:ascii="Calibri" w:hAnsi="Calibri" w:cs="Calibri"/>
          <w:sz w:val="22"/>
          <w:szCs w:val="22"/>
        </w:rPr>
        <w:t>Buyer</w:t>
      </w:r>
      <w:r w:rsidRPr="00E87C34">
        <w:rPr>
          <w:rFonts w:ascii="Calibri" w:hAnsi="Calibri" w:cs="Calibri"/>
          <w:sz w:val="22"/>
          <w:szCs w:val="22"/>
        </w:rPr>
        <w:t xml:space="preserve"> System;</w:t>
      </w:r>
    </w:p>
    <w:p w14:paraId="71EE9302" w14:textId="62E0E5CC" w:rsidR="00FA307B" w:rsidRPr="00E87C34" w:rsidRDefault="00FA307B" w:rsidP="00E87C34">
      <w:pPr>
        <w:pStyle w:val="Body3"/>
        <w:ind w:left="1440" w:hanging="720"/>
        <w:rPr>
          <w:rFonts w:ascii="Calibri" w:hAnsi="Calibri" w:cs="Calibri"/>
          <w:sz w:val="22"/>
          <w:szCs w:val="22"/>
        </w:rPr>
      </w:pPr>
      <w:r w:rsidRPr="00E87C34">
        <w:rPr>
          <w:rFonts w:ascii="Calibri" w:hAnsi="Calibri" w:cs="Calibri"/>
          <w:sz w:val="22"/>
          <w:szCs w:val="22"/>
        </w:rPr>
        <w:t>(b)</w:t>
      </w:r>
      <w:r w:rsidRPr="00E87C34">
        <w:rPr>
          <w:rFonts w:ascii="Calibri" w:hAnsi="Calibri" w:cs="Calibri"/>
          <w:sz w:val="22"/>
          <w:szCs w:val="22"/>
        </w:rPr>
        <w:tab/>
        <w:t>shall not cause any harm or damage to any party using anything published as Open Source and that the Specially Written Software and the Project Specific IPRs do not contain any Malicious Software;</w:t>
      </w:r>
    </w:p>
    <w:p w14:paraId="65AB5013" w14:textId="1662C1B5" w:rsidR="00A2518B" w:rsidRPr="00E87C34" w:rsidRDefault="00A2518B" w:rsidP="00E87C34">
      <w:pPr>
        <w:pStyle w:val="Body3"/>
        <w:ind w:left="1440" w:hanging="720"/>
        <w:rPr>
          <w:rFonts w:ascii="Calibri" w:hAnsi="Calibri" w:cs="Calibri"/>
          <w:sz w:val="22"/>
          <w:szCs w:val="22"/>
        </w:rPr>
      </w:pPr>
      <w:r w:rsidRPr="00E87C34">
        <w:rPr>
          <w:rFonts w:ascii="Calibri" w:hAnsi="Calibri" w:cs="Calibri"/>
          <w:sz w:val="22"/>
          <w:szCs w:val="22"/>
        </w:rPr>
        <w:t>(c)</w:t>
      </w:r>
      <w:r w:rsidRPr="00E87C34">
        <w:rPr>
          <w:rFonts w:ascii="Calibri" w:hAnsi="Calibri" w:cs="Calibri"/>
          <w:sz w:val="22"/>
          <w:szCs w:val="22"/>
        </w:rPr>
        <w:tab/>
        <w:t xml:space="preserve">do not contain any material which would bring the </w:t>
      </w:r>
      <w:r w:rsidR="00CB1ADF">
        <w:rPr>
          <w:rFonts w:ascii="Calibri" w:hAnsi="Calibri" w:cs="Calibri"/>
          <w:sz w:val="22"/>
          <w:szCs w:val="22"/>
        </w:rPr>
        <w:t>Buyer</w:t>
      </w:r>
      <w:r w:rsidRPr="00E87C34">
        <w:rPr>
          <w:rFonts w:ascii="Calibri" w:hAnsi="Calibri" w:cs="Calibri"/>
          <w:sz w:val="22"/>
          <w:szCs w:val="22"/>
        </w:rPr>
        <w:t xml:space="preserve"> into disrepute upon publication as Open Source;</w:t>
      </w:r>
    </w:p>
    <w:p w14:paraId="7EA6BD9A" w14:textId="56443603" w:rsidR="00A2518B" w:rsidRPr="00E87C34" w:rsidRDefault="00A2518B" w:rsidP="00E87C34">
      <w:pPr>
        <w:pStyle w:val="Body3"/>
        <w:ind w:left="1440" w:hanging="720"/>
        <w:rPr>
          <w:rFonts w:ascii="Calibri" w:hAnsi="Calibri" w:cs="Calibri"/>
          <w:sz w:val="22"/>
          <w:szCs w:val="22"/>
        </w:rPr>
      </w:pPr>
      <w:r w:rsidRPr="00E87C34">
        <w:rPr>
          <w:rFonts w:ascii="Calibri" w:hAnsi="Calibri" w:cs="Calibri"/>
          <w:sz w:val="22"/>
          <w:szCs w:val="22"/>
        </w:rPr>
        <w:t>(d)</w:t>
      </w:r>
      <w:r w:rsidRPr="00E87C34">
        <w:rPr>
          <w:rFonts w:ascii="Calibri" w:hAnsi="Calibri" w:cs="Calibri"/>
          <w:sz w:val="22"/>
          <w:szCs w:val="22"/>
        </w:rPr>
        <w:tab/>
        <w:t xml:space="preserve">do not contain any </w:t>
      </w:r>
      <w:r w:rsidR="00DC47AD" w:rsidRPr="00E87C34">
        <w:rPr>
          <w:rFonts w:ascii="Calibri" w:hAnsi="Calibri" w:cs="Calibri"/>
          <w:sz w:val="22"/>
          <w:szCs w:val="22"/>
        </w:rPr>
        <w:t>IPR owned or claimed to be owned by any third party which is found, or alleged to be found, in the Specially Written Software and the Project Specific IPRs (“</w:t>
      </w:r>
      <w:r w:rsidRPr="00E87C34">
        <w:rPr>
          <w:rFonts w:ascii="Calibri" w:hAnsi="Calibri" w:cs="Calibri"/>
          <w:b/>
          <w:sz w:val="22"/>
          <w:szCs w:val="22"/>
        </w:rPr>
        <w:t>Non-Party IPRs</w:t>
      </w:r>
      <w:r w:rsidR="00DC47AD" w:rsidRPr="00E87C34">
        <w:rPr>
          <w:rFonts w:ascii="Calibri" w:hAnsi="Calibri" w:cs="Calibri"/>
          <w:sz w:val="22"/>
          <w:szCs w:val="22"/>
        </w:rPr>
        <w:t>”)</w:t>
      </w:r>
      <w:r w:rsidRPr="00E87C34">
        <w:rPr>
          <w:rFonts w:ascii="Calibri" w:hAnsi="Calibri" w:cs="Calibri"/>
          <w:sz w:val="22"/>
          <w:szCs w:val="22"/>
        </w:rPr>
        <w:t>; and</w:t>
      </w:r>
    </w:p>
    <w:p w14:paraId="5342C3D4" w14:textId="74444570" w:rsidR="00A2518B" w:rsidRPr="00E87C34" w:rsidRDefault="00A2518B" w:rsidP="00E87C34">
      <w:pPr>
        <w:pStyle w:val="Body3"/>
        <w:ind w:left="1440" w:hanging="720"/>
        <w:rPr>
          <w:rFonts w:ascii="Calibri" w:hAnsi="Calibri" w:cs="Calibri"/>
          <w:sz w:val="22"/>
          <w:szCs w:val="22"/>
        </w:rPr>
      </w:pPr>
      <w:r w:rsidRPr="00E87C34">
        <w:rPr>
          <w:rFonts w:ascii="Calibri" w:hAnsi="Calibri" w:cs="Calibri"/>
          <w:sz w:val="22"/>
          <w:szCs w:val="22"/>
        </w:rPr>
        <w:t>(e)</w:t>
      </w:r>
      <w:r w:rsidRPr="00E87C34">
        <w:rPr>
          <w:rFonts w:ascii="Calibri" w:hAnsi="Calibri" w:cs="Calibri"/>
          <w:sz w:val="22"/>
          <w:szCs w:val="22"/>
        </w:rPr>
        <w:tab/>
        <w:t xml:space="preserve">will be supplied in a format suitable for publication as Open </w:t>
      </w:r>
      <w:r w:rsidR="00313CAB" w:rsidRPr="00E87C34">
        <w:rPr>
          <w:rFonts w:ascii="Calibri" w:hAnsi="Calibri" w:cs="Calibri"/>
          <w:sz w:val="22"/>
          <w:szCs w:val="22"/>
        </w:rPr>
        <w:t>S</w:t>
      </w:r>
      <w:r w:rsidRPr="00E87C34">
        <w:rPr>
          <w:rFonts w:ascii="Calibri" w:hAnsi="Calibri" w:cs="Calibri"/>
          <w:sz w:val="22"/>
          <w:szCs w:val="22"/>
        </w:rPr>
        <w:t>ource (“</w:t>
      </w:r>
      <w:r w:rsidRPr="00E87C34">
        <w:rPr>
          <w:rFonts w:ascii="Calibri" w:hAnsi="Calibri" w:cs="Calibri"/>
          <w:b/>
          <w:sz w:val="22"/>
          <w:szCs w:val="22"/>
        </w:rPr>
        <w:t>the Open Source Publication Material</w:t>
      </w:r>
      <w:r w:rsidRPr="00E87C34">
        <w:rPr>
          <w:rFonts w:ascii="Calibri" w:hAnsi="Calibri" w:cs="Calibri"/>
          <w:sz w:val="22"/>
          <w:szCs w:val="22"/>
        </w:rPr>
        <w:t xml:space="preserve">”) no later than the </w:t>
      </w:r>
      <w:r w:rsidR="00DC47AD" w:rsidRPr="00E87C34">
        <w:rPr>
          <w:rFonts w:ascii="Calibri" w:hAnsi="Calibri" w:cs="Calibri"/>
          <w:sz w:val="22"/>
          <w:szCs w:val="22"/>
        </w:rPr>
        <w:t>Operational Service Commencement Date</w:t>
      </w:r>
      <w:r w:rsidRPr="00E87C34">
        <w:rPr>
          <w:rFonts w:ascii="Calibri" w:hAnsi="Calibri" w:cs="Calibri"/>
          <w:sz w:val="22"/>
          <w:szCs w:val="22"/>
        </w:rPr>
        <w:t>.</w:t>
      </w:r>
    </w:p>
    <w:p w14:paraId="51528EB2" w14:textId="020497E9" w:rsidR="00A2518B" w:rsidRPr="00E87C34" w:rsidRDefault="00A2518B" w:rsidP="00E87C34">
      <w:pPr>
        <w:pStyle w:val="Body3"/>
        <w:ind w:left="709" w:hanging="709"/>
        <w:rPr>
          <w:rFonts w:ascii="Calibri" w:hAnsi="Calibri" w:cs="Calibri"/>
          <w:sz w:val="22"/>
          <w:szCs w:val="22"/>
        </w:rPr>
      </w:pPr>
      <w:r w:rsidRPr="00E87C34">
        <w:rPr>
          <w:rFonts w:ascii="Calibri" w:hAnsi="Calibri" w:cs="Calibri"/>
          <w:sz w:val="22"/>
          <w:szCs w:val="22"/>
        </w:rPr>
        <w:t>19A.3</w:t>
      </w:r>
      <w:r w:rsidRPr="00E87C34">
        <w:rPr>
          <w:rFonts w:ascii="Calibri" w:hAnsi="Calibri" w:cs="Calibri"/>
          <w:sz w:val="22"/>
          <w:szCs w:val="22"/>
        </w:rPr>
        <w:tab/>
        <w:t xml:space="preserve">The Supplier shall ensure that the Open Source Publication Material provided to the </w:t>
      </w:r>
      <w:r w:rsidR="00CB1ADF">
        <w:rPr>
          <w:rFonts w:ascii="Calibri" w:hAnsi="Calibri" w:cs="Calibri"/>
          <w:sz w:val="22"/>
          <w:szCs w:val="22"/>
        </w:rPr>
        <w:t>Buyer</w:t>
      </w:r>
      <w:r w:rsidRPr="00E87C34">
        <w:rPr>
          <w:rFonts w:ascii="Calibri" w:hAnsi="Calibri" w:cs="Calibri"/>
          <w:sz w:val="22"/>
          <w:szCs w:val="22"/>
        </w:rPr>
        <w:t xml:space="preserve"> does not include any </w:t>
      </w:r>
      <w:r w:rsidR="00DC47AD" w:rsidRPr="00E87C34">
        <w:rPr>
          <w:rFonts w:ascii="Calibri" w:hAnsi="Calibri" w:cs="Calibri"/>
          <w:sz w:val="22"/>
          <w:szCs w:val="22"/>
        </w:rPr>
        <w:t xml:space="preserve">Supplier Software or </w:t>
      </w:r>
      <w:r w:rsidRPr="00E87C34">
        <w:rPr>
          <w:rFonts w:ascii="Calibri" w:hAnsi="Calibri" w:cs="Calibri"/>
          <w:sz w:val="22"/>
          <w:szCs w:val="22"/>
        </w:rPr>
        <w:t xml:space="preserve">Supplier Background IPRs save that </w:t>
      </w:r>
      <w:r w:rsidR="00DC47AD" w:rsidRPr="00E87C34">
        <w:rPr>
          <w:rFonts w:ascii="Calibri" w:hAnsi="Calibri" w:cs="Calibri"/>
          <w:sz w:val="22"/>
          <w:szCs w:val="22"/>
        </w:rPr>
        <w:t>which</w:t>
      </w:r>
      <w:r w:rsidRPr="00E87C34">
        <w:rPr>
          <w:rFonts w:ascii="Calibri" w:hAnsi="Calibri" w:cs="Calibri"/>
          <w:sz w:val="22"/>
          <w:szCs w:val="22"/>
        </w:rPr>
        <w:t xml:space="preserve"> the Supplier is willing to allow to be included in any Open Source publication. In such a case, the Supplier hereby acknowledges that any such </w:t>
      </w:r>
      <w:r w:rsidR="00DC47AD" w:rsidRPr="00E87C34">
        <w:rPr>
          <w:rFonts w:ascii="Calibri" w:hAnsi="Calibri" w:cs="Calibri"/>
          <w:sz w:val="22"/>
          <w:szCs w:val="22"/>
        </w:rPr>
        <w:t xml:space="preserve">Supplier Software or </w:t>
      </w:r>
      <w:r w:rsidRPr="00E87C34">
        <w:rPr>
          <w:rFonts w:ascii="Calibri" w:hAnsi="Calibri" w:cs="Calibri"/>
          <w:sz w:val="22"/>
          <w:szCs w:val="22"/>
        </w:rPr>
        <w:t xml:space="preserve">Supplier Background IPRs </w:t>
      </w:r>
      <w:r w:rsidRPr="00E87C34">
        <w:rPr>
          <w:rFonts w:ascii="Calibri" w:hAnsi="Calibri" w:cs="Calibri"/>
          <w:sz w:val="22"/>
          <w:szCs w:val="22"/>
        </w:rPr>
        <w:lastRenderedPageBreak/>
        <w:t xml:space="preserve">will become Open Source and will be licensed and treated as such following publication by the </w:t>
      </w:r>
      <w:r w:rsidR="00CB1ADF">
        <w:rPr>
          <w:rFonts w:ascii="Calibri" w:hAnsi="Calibri" w:cs="Calibri"/>
          <w:sz w:val="22"/>
          <w:szCs w:val="22"/>
        </w:rPr>
        <w:t>Buyer</w:t>
      </w:r>
      <w:r w:rsidRPr="00E87C34">
        <w:rPr>
          <w:rFonts w:ascii="Calibri" w:hAnsi="Calibri" w:cs="Calibri"/>
          <w:sz w:val="22"/>
          <w:szCs w:val="22"/>
        </w:rPr>
        <w:t xml:space="preserve"> and any third party that uses the Open Source Publication Materials on the terms of the Open Source licence used by the </w:t>
      </w:r>
      <w:r w:rsidR="00CB1ADF">
        <w:rPr>
          <w:rFonts w:ascii="Calibri" w:hAnsi="Calibri" w:cs="Calibri"/>
          <w:sz w:val="22"/>
          <w:szCs w:val="22"/>
        </w:rPr>
        <w:t>Buyer</w:t>
      </w:r>
      <w:r w:rsidRPr="00E87C34">
        <w:rPr>
          <w:rFonts w:ascii="Calibri" w:hAnsi="Calibri" w:cs="Calibri"/>
          <w:sz w:val="22"/>
          <w:szCs w:val="22"/>
        </w:rPr>
        <w:t xml:space="preserve"> when publishing as Open Source.</w:t>
      </w:r>
    </w:p>
    <w:p w14:paraId="33E3BBB9" w14:textId="1969F42A" w:rsidR="00A511E0" w:rsidRPr="00E87C34" w:rsidRDefault="00A2518B" w:rsidP="00126A4D">
      <w:pPr>
        <w:pStyle w:val="Body3"/>
        <w:ind w:left="709" w:hanging="709"/>
        <w:rPr>
          <w:rFonts w:ascii="Calibri" w:hAnsi="Calibri" w:cs="Calibri"/>
          <w:sz w:val="22"/>
          <w:szCs w:val="22"/>
        </w:rPr>
      </w:pPr>
      <w:r w:rsidRPr="00E87C34">
        <w:rPr>
          <w:rFonts w:ascii="Calibri" w:hAnsi="Calibri" w:cs="Calibri"/>
          <w:sz w:val="22"/>
          <w:szCs w:val="22"/>
        </w:rPr>
        <w:t>19A.4</w:t>
      </w:r>
      <w:r w:rsidRPr="00E87C34">
        <w:rPr>
          <w:rFonts w:ascii="Calibri" w:hAnsi="Calibri" w:cs="Calibri"/>
          <w:sz w:val="22"/>
          <w:szCs w:val="22"/>
        </w:rPr>
        <w:tab/>
        <w:t xml:space="preserve">The Supplier hereby indemnifies the </w:t>
      </w:r>
      <w:r w:rsidR="00CB1ADF">
        <w:rPr>
          <w:rFonts w:ascii="Calibri" w:hAnsi="Calibri" w:cs="Calibri"/>
          <w:sz w:val="22"/>
          <w:szCs w:val="22"/>
        </w:rPr>
        <w:t>Buyer</w:t>
      </w:r>
      <w:r w:rsidRPr="00E87C34">
        <w:rPr>
          <w:rFonts w:ascii="Calibri" w:hAnsi="Calibri" w:cs="Calibri"/>
          <w:sz w:val="22"/>
          <w:szCs w:val="22"/>
        </w:rPr>
        <w:t xml:space="preserve"> against all claims in which the </w:t>
      </w:r>
      <w:r w:rsidR="00CB1ADF">
        <w:rPr>
          <w:rFonts w:ascii="Calibri" w:hAnsi="Calibri" w:cs="Calibri"/>
          <w:sz w:val="22"/>
          <w:szCs w:val="22"/>
        </w:rPr>
        <w:t>Buyer</w:t>
      </w:r>
      <w:r w:rsidRPr="00E87C34">
        <w:rPr>
          <w:rFonts w:ascii="Calibri" w:hAnsi="Calibri" w:cs="Calibri"/>
          <w:sz w:val="22"/>
          <w:szCs w:val="22"/>
        </w:rPr>
        <w:t xml:space="preserve"> is, or is threatened to be, a party for any alleged infringement of any Non-Party IPRs arising from publication of the Specially Written Software and </w:t>
      </w:r>
      <w:r w:rsidR="002262AE" w:rsidRPr="00E87C34">
        <w:rPr>
          <w:rFonts w:ascii="Calibri" w:hAnsi="Calibri" w:cs="Calibri"/>
          <w:sz w:val="22"/>
          <w:szCs w:val="22"/>
        </w:rPr>
        <w:t xml:space="preserve">any software element of </w:t>
      </w:r>
      <w:r w:rsidRPr="00E87C34">
        <w:rPr>
          <w:rFonts w:ascii="Calibri" w:hAnsi="Calibri" w:cs="Calibri"/>
          <w:sz w:val="22"/>
          <w:szCs w:val="22"/>
        </w:rPr>
        <w:t>the Project Specific IPRs as Open Source under sub-clause 19A.1.</w:t>
      </w:r>
    </w:p>
    <w:p w14:paraId="02691A4F" w14:textId="46F89E4C" w:rsidR="00B14218" w:rsidRPr="0054490E" w:rsidRDefault="00126A4D" w:rsidP="0054490E">
      <w:pPr>
        <w:pStyle w:val="Heading1"/>
        <w:widowControl/>
        <w:numPr>
          <w:ilvl w:val="0"/>
          <w:numId w:val="3"/>
        </w:numPr>
        <w:tabs>
          <w:tab w:val="clear" w:pos="709"/>
        </w:tabs>
        <w:overflowPunct w:val="0"/>
        <w:autoSpaceDE w:val="0"/>
        <w:autoSpaceDN w:val="0"/>
        <w:adjustRightInd w:val="0"/>
        <w:spacing w:after="240"/>
        <w:ind w:left="720" w:hanging="720"/>
        <w:textAlignment w:val="baseline"/>
        <w:rPr>
          <w:rFonts w:ascii="Calibri" w:hAnsi="Calibri" w:cs="Calibri"/>
          <w:sz w:val="22"/>
          <w:szCs w:val="22"/>
          <w:lang w:val="en-US"/>
        </w:rPr>
      </w:pPr>
      <w:bookmarkStart w:id="220" w:name="_Toc46348006"/>
      <w:bookmarkEnd w:id="208"/>
      <w:bookmarkEnd w:id="209"/>
      <w:r w:rsidRPr="0054490E">
        <w:rPr>
          <w:rFonts w:ascii="Calibri" w:hAnsi="Calibri" w:cs="Calibri"/>
          <w:sz w:val="22"/>
          <w:szCs w:val="22"/>
          <w:lang w:val="en-US"/>
        </w:rPr>
        <w:t xml:space="preserve">BUYER </w:t>
      </w:r>
      <w:r w:rsidR="00A14AF9" w:rsidRPr="0054490E">
        <w:rPr>
          <w:rFonts w:ascii="Calibri" w:hAnsi="Calibri" w:cs="Calibri"/>
          <w:sz w:val="22"/>
          <w:szCs w:val="22"/>
          <w:lang w:val="en-US"/>
        </w:rPr>
        <w:t>DATA</w:t>
      </w:r>
      <w:bookmarkEnd w:id="179"/>
      <w:bookmarkEnd w:id="180"/>
      <w:bookmarkEnd w:id="181"/>
      <w:r w:rsidR="00A14AF9" w:rsidRPr="0054490E">
        <w:rPr>
          <w:rFonts w:ascii="Calibri" w:hAnsi="Calibri" w:cs="Calibri"/>
          <w:sz w:val="22"/>
          <w:szCs w:val="22"/>
          <w:lang w:val="en-US"/>
        </w:rPr>
        <w:t xml:space="preserve"> AND SECURITY REQUIREMENTS</w:t>
      </w:r>
      <w:bookmarkEnd w:id="220"/>
    </w:p>
    <w:p w14:paraId="152305B2" w14:textId="69BE9BB4" w:rsidR="00B14218" w:rsidRPr="00E87C34" w:rsidRDefault="00A14AF9" w:rsidP="00E87C34">
      <w:pPr>
        <w:pStyle w:val="Heading2"/>
        <w:widowControl/>
        <w:numPr>
          <w:ilvl w:val="1"/>
          <w:numId w:val="5"/>
        </w:numPr>
        <w:rPr>
          <w:rFonts w:ascii="Calibri" w:hAnsi="Calibri" w:cs="Calibri"/>
          <w:sz w:val="22"/>
          <w:szCs w:val="22"/>
        </w:rPr>
      </w:pPr>
      <w:bookmarkStart w:id="221" w:name="_Ref458425961"/>
      <w:bookmarkStart w:id="222" w:name="_Toc139080258"/>
      <w:r w:rsidRPr="00E87C34">
        <w:rPr>
          <w:rFonts w:ascii="Calibri" w:hAnsi="Calibri" w:cs="Calibri"/>
          <w:sz w:val="22"/>
          <w:szCs w:val="22"/>
        </w:rPr>
        <w:t xml:space="preserve">The Supplier shall not delete or remove any proprietary notices contained within or relating to the </w:t>
      </w:r>
      <w:r w:rsidR="00CB1ADF">
        <w:rPr>
          <w:rFonts w:ascii="Calibri" w:hAnsi="Calibri" w:cs="Calibri"/>
          <w:sz w:val="22"/>
          <w:szCs w:val="22"/>
        </w:rPr>
        <w:t>Buyer</w:t>
      </w:r>
      <w:r w:rsidRPr="00E87C34">
        <w:rPr>
          <w:rFonts w:ascii="Calibri" w:hAnsi="Calibri" w:cs="Calibri"/>
          <w:sz w:val="22"/>
          <w:szCs w:val="22"/>
        </w:rPr>
        <w:t xml:space="preserve"> Data.</w:t>
      </w:r>
      <w:bookmarkEnd w:id="221"/>
      <w:bookmarkEnd w:id="222"/>
    </w:p>
    <w:p w14:paraId="7B9E2B98" w14:textId="196304FB" w:rsidR="00B14218" w:rsidRPr="00E87C34" w:rsidRDefault="00A14AF9" w:rsidP="00E87C34">
      <w:pPr>
        <w:pStyle w:val="Heading2"/>
        <w:widowControl/>
        <w:numPr>
          <w:ilvl w:val="1"/>
          <w:numId w:val="5"/>
        </w:numPr>
        <w:rPr>
          <w:rFonts w:ascii="Calibri" w:hAnsi="Calibri" w:cs="Calibri"/>
          <w:sz w:val="22"/>
          <w:szCs w:val="22"/>
        </w:rPr>
      </w:pPr>
      <w:bookmarkStart w:id="223" w:name="_Toc139080259"/>
      <w:r w:rsidRPr="00E87C34">
        <w:rPr>
          <w:rFonts w:ascii="Calibri" w:hAnsi="Calibri" w:cs="Calibri"/>
          <w:sz w:val="22"/>
          <w:szCs w:val="22"/>
        </w:rPr>
        <w:t xml:space="preserve">The Supplier shall not store, copy, disclose, or use the </w:t>
      </w:r>
      <w:r w:rsidR="00CB1ADF">
        <w:rPr>
          <w:rFonts w:ascii="Calibri" w:hAnsi="Calibri" w:cs="Calibri"/>
          <w:sz w:val="22"/>
          <w:szCs w:val="22"/>
        </w:rPr>
        <w:t>Buyer</w:t>
      </w:r>
      <w:r w:rsidRPr="00E87C34">
        <w:rPr>
          <w:rFonts w:ascii="Calibri" w:hAnsi="Calibri" w:cs="Calibri"/>
          <w:sz w:val="22"/>
          <w:szCs w:val="22"/>
        </w:rPr>
        <w:t xml:space="preserve"> Data except as necessary for the performance by the Supplier of its obligations under this </w:t>
      </w:r>
      <w:r w:rsidR="001D7FB4">
        <w:rPr>
          <w:rFonts w:ascii="Calibri" w:hAnsi="Calibri" w:cs="Calibri"/>
          <w:sz w:val="22"/>
          <w:szCs w:val="22"/>
        </w:rPr>
        <w:t>Contract</w:t>
      </w:r>
      <w:r w:rsidRPr="00E87C34">
        <w:rPr>
          <w:rFonts w:ascii="Calibri" w:hAnsi="Calibri" w:cs="Calibri"/>
          <w:sz w:val="22"/>
          <w:szCs w:val="22"/>
        </w:rPr>
        <w:t xml:space="preserve"> or as otherwise expressly authorised in writing by the </w:t>
      </w:r>
      <w:r w:rsidR="00CB1ADF">
        <w:rPr>
          <w:rFonts w:ascii="Calibri" w:hAnsi="Calibri" w:cs="Calibri"/>
          <w:sz w:val="22"/>
          <w:szCs w:val="22"/>
        </w:rPr>
        <w:t>Buyer</w:t>
      </w:r>
      <w:r w:rsidRPr="00E87C34">
        <w:rPr>
          <w:rFonts w:ascii="Calibri" w:hAnsi="Calibri" w:cs="Calibri"/>
          <w:sz w:val="22"/>
          <w:szCs w:val="22"/>
        </w:rPr>
        <w:t>.</w:t>
      </w:r>
      <w:bookmarkEnd w:id="223"/>
    </w:p>
    <w:p w14:paraId="7DFB6452" w14:textId="3C9D5CF2" w:rsidR="00B14218" w:rsidRPr="00E87C34" w:rsidRDefault="00A14AF9" w:rsidP="00E87C34">
      <w:pPr>
        <w:pStyle w:val="Heading2"/>
        <w:widowControl/>
        <w:numPr>
          <w:ilvl w:val="1"/>
          <w:numId w:val="5"/>
        </w:numPr>
        <w:rPr>
          <w:rFonts w:ascii="Calibri" w:hAnsi="Calibri" w:cs="Calibri"/>
          <w:sz w:val="22"/>
          <w:szCs w:val="22"/>
        </w:rPr>
      </w:pPr>
      <w:bookmarkStart w:id="224" w:name="_Toc139080260"/>
      <w:r w:rsidRPr="00E87C34">
        <w:rPr>
          <w:rFonts w:ascii="Calibri" w:hAnsi="Calibri" w:cs="Calibri"/>
          <w:sz w:val="22"/>
          <w:szCs w:val="22"/>
        </w:rPr>
        <w:t xml:space="preserve">To the extent that </w:t>
      </w:r>
      <w:r w:rsidR="00CB1ADF">
        <w:rPr>
          <w:rFonts w:ascii="Calibri" w:hAnsi="Calibri" w:cs="Calibri"/>
          <w:sz w:val="22"/>
          <w:szCs w:val="22"/>
        </w:rPr>
        <w:t>Buyer</w:t>
      </w:r>
      <w:r w:rsidRPr="00E87C34">
        <w:rPr>
          <w:rFonts w:ascii="Calibri" w:hAnsi="Calibri" w:cs="Calibri"/>
          <w:sz w:val="22"/>
          <w:szCs w:val="22"/>
        </w:rPr>
        <w:t xml:space="preserve"> Data is held and/or processed by the Supplier, the Supplier shall supply that </w:t>
      </w:r>
      <w:r w:rsidR="00CB1ADF">
        <w:rPr>
          <w:rFonts w:ascii="Calibri" w:hAnsi="Calibri" w:cs="Calibri"/>
          <w:sz w:val="22"/>
          <w:szCs w:val="22"/>
        </w:rPr>
        <w:t>Buyer</w:t>
      </w:r>
      <w:r w:rsidRPr="00E87C34">
        <w:rPr>
          <w:rFonts w:ascii="Calibri" w:hAnsi="Calibri" w:cs="Calibri"/>
          <w:sz w:val="22"/>
          <w:szCs w:val="22"/>
        </w:rPr>
        <w:t xml:space="preserve"> Data to the </w:t>
      </w:r>
      <w:r w:rsidR="00CB1ADF">
        <w:rPr>
          <w:rFonts w:ascii="Calibri" w:hAnsi="Calibri" w:cs="Calibri"/>
          <w:sz w:val="22"/>
          <w:szCs w:val="22"/>
        </w:rPr>
        <w:t>Buyer</w:t>
      </w:r>
      <w:r w:rsidRPr="00E87C34">
        <w:rPr>
          <w:rFonts w:ascii="Calibri" w:hAnsi="Calibri" w:cs="Calibri"/>
          <w:sz w:val="22"/>
          <w:szCs w:val="22"/>
        </w:rPr>
        <w:t xml:space="preserve"> as requested by the </w:t>
      </w:r>
      <w:r w:rsidR="00CB1ADF">
        <w:rPr>
          <w:rFonts w:ascii="Calibri" w:hAnsi="Calibri" w:cs="Calibri"/>
          <w:sz w:val="22"/>
          <w:szCs w:val="22"/>
        </w:rPr>
        <w:t>Buyer</w:t>
      </w:r>
      <w:r w:rsidRPr="00E87C34">
        <w:rPr>
          <w:rFonts w:ascii="Calibri" w:hAnsi="Calibri" w:cs="Calibri"/>
          <w:sz w:val="22"/>
          <w:szCs w:val="22"/>
        </w:rPr>
        <w:t xml:space="preserve"> in the forma</w:t>
      </w:r>
      <w:r w:rsidR="009E1CBB">
        <w:rPr>
          <w:rFonts w:ascii="Calibri" w:hAnsi="Calibri" w:cs="Calibri"/>
          <w:sz w:val="22"/>
          <w:szCs w:val="22"/>
        </w:rPr>
        <w:t xml:space="preserve">t specified in Attachment </w:t>
      </w:r>
      <w:r w:rsidRPr="00E87C34">
        <w:rPr>
          <w:rFonts w:ascii="Calibri" w:hAnsi="Calibri" w:cs="Calibri"/>
          <w:sz w:val="22"/>
          <w:szCs w:val="22"/>
        </w:rPr>
        <w:t>2.1 (</w:t>
      </w:r>
      <w:r w:rsidRPr="00E87C34">
        <w:rPr>
          <w:rFonts w:ascii="Calibri" w:hAnsi="Calibri" w:cs="Calibri"/>
          <w:i/>
          <w:iCs w:val="0"/>
          <w:sz w:val="22"/>
          <w:szCs w:val="22"/>
        </w:rPr>
        <w:t>Services Description</w:t>
      </w:r>
      <w:r w:rsidRPr="00E87C34">
        <w:rPr>
          <w:rFonts w:ascii="Calibri" w:hAnsi="Calibri" w:cs="Calibri"/>
          <w:sz w:val="22"/>
          <w:szCs w:val="22"/>
        </w:rPr>
        <w:t>)</w:t>
      </w:r>
      <w:bookmarkEnd w:id="224"/>
      <w:r w:rsidR="009E1CBB">
        <w:rPr>
          <w:rFonts w:ascii="Calibri" w:hAnsi="Calibri" w:cs="Calibri"/>
          <w:sz w:val="22"/>
          <w:szCs w:val="22"/>
        </w:rPr>
        <w:t xml:space="preserve"> of the Order Form</w:t>
      </w:r>
      <w:r w:rsidRPr="00E87C34">
        <w:rPr>
          <w:rFonts w:ascii="Calibri" w:hAnsi="Calibri" w:cs="Calibri"/>
          <w:sz w:val="22"/>
          <w:szCs w:val="22"/>
        </w:rPr>
        <w:t>.</w:t>
      </w:r>
    </w:p>
    <w:p w14:paraId="3044929B" w14:textId="2ACCF6D8" w:rsidR="00B14218" w:rsidRPr="00E87C34" w:rsidRDefault="00A14AF9" w:rsidP="00E87C34">
      <w:pPr>
        <w:pStyle w:val="Heading2"/>
        <w:widowControl/>
        <w:numPr>
          <w:ilvl w:val="1"/>
          <w:numId w:val="5"/>
        </w:numPr>
        <w:rPr>
          <w:rFonts w:ascii="Calibri" w:hAnsi="Calibri" w:cs="Calibri"/>
          <w:sz w:val="22"/>
          <w:szCs w:val="22"/>
        </w:rPr>
      </w:pPr>
      <w:bookmarkStart w:id="225" w:name="_Toc139080261"/>
      <w:r w:rsidRPr="00E87C34">
        <w:rPr>
          <w:rFonts w:ascii="Calibri" w:hAnsi="Calibri" w:cs="Calibri"/>
          <w:sz w:val="22"/>
          <w:szCs w:val="22"/>
        </w:rPr>
        <w:t xml:space="preserve">The Supplier shall preserve the integrity of </w:t>
      </w:r>
      <w:r w:rsidR="00CB1ADF">
        <w:rPr>
          <w:rFonts w:ascii="Calibri" w:hAnsi="Calibri" w:cs="Calibri"/>
          <w:sz w:val="22"/>
          <w:szCs w:val="22"/>
        </w:rPr>
        <w:t>Buyer</w:t>
      </w:r>
      <w:r w:rsidRPr="00E87C34">
        <w:rPr>
          <w:rFonts w:ascii="Calibri" w:hAnsi="Calibri" w:cs="Calibri"/>
          <w:sz w:val="22"/>
          <w:szCs w:val="22"/>
        </w:rPr>
        <w:t xml:space="preserve"> Data and prevent the corruption or loss of </w:t>
      </w:r>
      <w:r w:rsidR="00CB1ADF">
        <w:rPr>
          <w:rFonts w:ascii="Calibri" w:hAnsi="Calibri" w:cs="Calibri"/>
          <w:sz w:val="22"/>
          <w:szCs w:val="22"/>
        </w:rPr>
        <w:t>Buyer</w:t>
      </w:r>
      <w:r w:rsidRPr="00E87C34">
        <w:rPr>
          <w:rFonts w:ascii="Calibri" w:hAnsi="Calibri" w:cs="Calibri"/>
          <w:sz w:val="22"/>
          <w:szCs w:val="22"/>
        </w:rPr>
        <w:t xml:space="preserve"> Data at all times that the relevant </w:t>
      </w:r>
      <w:r w:rsidR="00CB1ADF">
        <w:rPr>
          <w:rFonts w:ascii="Calibri" w:hAnsi="Calibri" w:cs="Calibri"/>
          <w:sz w:val="22"/>
          <w:szCs w:val="22"/>
        </w:rPr>
        <w:t>Buyer</w:t>
      </w:r>
      <w:r w:rsidRPr="00E87C34">
        <w:rPr>
          <w:rFonts w:ascii="Calibri" w:hAnsi="Calibri" w:cs="Calibri"/>
          <w:sz w:val="22"/>
          <w:szCs w:val="22"/>
        </w:rPr>
        <w:t xml:space="preserve"> Data is under its control or the control of any Sub-contractor.</w:t>
      </w:r>
      <w:bookmarkEnd w:id="225"/>
    </w:p>
    <w:p w14:paraId="51B8FEAD" w14:textId="030F6FAF" w:rsidR="00B14218" w:rsidRPr="00E87C34" w:rsidRDefault="00A14AF9" w:rsidP="00E87C34">
      <w:pPr>
        <w:pStyle w:val="Heading2"/>
        <w:widowControl/>
        <w:numPr>
          <w:ilvl w:val="1"/>
          <w:numId w:val="5"/>
        </w:numPr>
        <w:rPr>
          <w:rFonts w:ascii="Calibri" w:hAnsi="Calibri" w:cs="Calibri"/>
          <w:sz w:val="22"/>
          <w:szCs w:val="22"/>
        </w:rPr>
      </w:pPr>
      <w:bookmarkStart w:id="226" w:name="_Toc139080262"/>
      <w:r w:rsidRPr="00E87C34">
        <w:rPr>
          <w:rFonts w:ascii="Calibri" w:hAnsi="Calibri" w:cs="Calibri"/>
          <w:sz w:val="22"/>
          <w:szCs w:val="22"/>
        </w:rPr>
        <w:t xml:space="preserve">The Supplier shall perform secure back-ups of all </w:t>
      </w:r>
      <w:r w:rsidR="00CB1ADF">
        <w:rPr>
          <w:rFonts w:ascii="Calibri" w:hAnsi="Calibri" w:cs="Calibri"/>
          <w:sz w:val="22"/>
          <w:szCs w:val="22"/>
        </w:rPr>
        <w:t>Buyer</w:t>
      </w:r>
      <w:r w:rsidRPr="00E87C34">
        <w:rPr>
          <w:rFonts w:ascii="Calibri" w:hAnsi="Calibri" w:cs="Calibri"/>
          <w:sz w:val="22"/>
          <w:szCs w:val="22"/>
        </w:rPr>
        <w:t xml:space="preserve"> Data and shall ensure that up-to-date back-ups are stored off-site in accordance with the </w:t>
      </w:r>
      <w:r w:rsidR="00B14D94" w:rsidRPr="00E87C34">
        <w:rPr>
          <w:rFonts w:ascii="Calibri" w:hAnsi="Calibri" w:cs="Calibri"/>
          <w:sz w:val="22"/>
          <w:szCs w:val="22"/>
        </w:rPr>
        <w:t>Service Continuity Plan</w:t>
      </w:r>
      <w:r w:rsidRPr="00E87C34">
        <w:rPr>
          <w:rFonts w:ascii="Calibri" w:hAnsi="Calibri" w:cs="Calibri"/>
          <w:sz w:val="22"/>
          <w:szCs w:val="22"/>
        </w:rPr>
        <w:t xml:space="preserve">.  The Supplier shall ensure that such back-ups are available to the </w:t>
      </w:r>
      <w:r w:rsidR="00CB1ADF">
        <w:rPr>
          <w:rFonts w:ascii="Calibri" w:hAnsi="Calibri" w:cs="Calibri"/>
          <w:sz w:val="22"/>
          <w:szCs w:val="22"/>
        </w:rPr>
        <w:t>Buyer</w:t>
      </w:r>
      <w:r w:rsidRPr="00E87C34">
        <w:rPr>
          <w:rFonts w:ascii="Calibri" w:hAnsi="Calibri" w:cs="Calibri"/>
          <w:sz w:val="22"/>
          <w:szCs w:val="22"/>
        </w:rPr>
        <w:t xml:space="preserve"> (or to such other person as the </w:t>
      </w:r>
      <w:r w:rsidR="00CB1ADF">
        <w:rPr>
          <w:rFonts w:ascii="Calibri" w:hAnsi="Calibri" w:cs="Calibri"/>
          <w:sz w:val="22"/>
          <w:szCs w:val="22"/>
        </w:rPr>
        <w:t>Buyer</w:t>
      </w:r>
      <w:r w:rsidRPr="00E87C34">
        <w:rPr>
          <w:rFonts w:ascii="Calibri" w:hAnsi="Calibri" w:cs="Calibri"/>
          <w:sz w:val="22"/>
          <w:szCs w:val="22"/>
        </w:rPr>
        <w:t xml:space="preserve"> may direct) at all times upon request and are delivered to the </w:t>
      </w:r>
      <w:r w:rsidR="00CB1ADF">
        <w:rPr>
          <w:rFonts w:ascii="Calibri" w:hAnsi="Calibri" w:cs="Calibri"/>
          <w:sz w:val="22"/>
          <w:szCs w:val="22"/>
        </w:rPr>
        <w:t>Buyer</w:t>
      </w:r>
      <w:r w:rsidRPr="00E87C34">
        <w:rPr>
          <w:rFonts w:ascii="Calibri" w:hAnsi="Calibri" w:cs="Calibri"/>
          <w:sz w:val="22"/>
          <w:szCs w:val="22"/>
        </w:rPr>
        <w:t xml:space="preserve"> at no less than 6 monthly intervals (or such other intervals as may be agreed in writing between the Parties).</w:t>
      </w:r>
      <w:bookmarkEnd w:id="226"/>
    </w:p>
    <w:p w14:paraId="410F1FCB" w14:textId="5D01BDEE" w:rsidR="00B14218" w:rsidRPr="00E87C34" w:rsidRDefault="00A14AF9" w:rsidP="00E87C34">
      <w:pPr>
        <w:pStyle w:val="Heading2"/>
        <w:widowControl/>
        <w:numPr>
          <w:ilvl w:val="1"/>
          <w:numId w:val="5"/>
        </w:numPr>
        <w:rPr>
          <w:rFonts w:ascii="Calibri" w:hAnsi="Calibri" w:cs="Calibri"/>
          <w:sz w:val="22"/>
          <w:szCs w:val="22"/>
        </w:rPr>
      </w:pPr>
      <w:bookmarkStart w:id="227" w:name="_Toc139080263"/>
      <w:r w:rsidRPr="00E87C34">
        <w:rPr>
          <w:rFonts w:ascii="Calibri" w:hAnsi="Calibri" w:cs="Calibri"/>
          <w:sz w:val="22"/>
          <w:szCs w:val="22"/>
        </w:rPr>
        <w:t xml:space="preserve">The Supplier shall ensure that any system on which the Supplier holds any </w:t>
      </w:r>
      <w:r w:rsidR="00CB1ADF">
        <w:rPr>
          <w:rFonts w:ascii="Calibri" w:hAnsi="Calibri" w:cs="Calibri"/>
          <w:sz w:val="22"/>
          <w:szCs w:val="22"/>
        </w:rPr>
        <w:t>Buyer</w:t>
      </w:r>
      <w:r w:rsidRPr="00E87C34">
        <w:rPr>
          <w:rFonts w:ascii="Calibri" w:hAnsi="Calibri" w:cs="Calibri"/>
          <w:sz w:val="22"/>
          <w:szCs w:val="22"/>
        </w:rPr>
        <w:t xml:space="preserve"> Data, including back-up data, is a secure system that complies with the Security Requirements.</w:t>
      </w:r>
      <w:bookmarkEnd w:id="227"/>
    </w:p>
    <w:p w14:paraId="7C438CA1" w14:textId="1F9E13C0" w:rsidR="00B14218" w:rsidRPr="00E87C34" w:rsidRDefault="00A14AF9" w:rsidP="00E87C34">
      <w:pPr>
        <w:pStyle w:val="Heading2"/>
        <w:keepNext/>
        <w:widowControl/>
        <w:numPr>
          <w:ilvl w:val="1"/>
          <w:numId w:val="5"/>
        </w:numPr>
        <w:rPr>
          <w:rFonts w:ascii="Calibri" w:hAnsi="Calibri" w:cs="Calibri"/>
          <w:sz w:val="22"/>
          <w:szCs w:val="22"/>
        </w:rPr>
      </w:pPr>
      <w:bookmarkStart w:id="228" w:name="_Toc139080264"/>
      <w:r w:rsidRPr="00E87C34">
        <w:rPr>
          <w:rFonts w:ascii="Calibri" w:hAnsi="Calibri" w:cs="Calibri"/>
          <w:sz w:val="22"/>
          <w:szCs w:val="22"/>
        </w:rPr>
        <w:t xml:space="preserve">If the </w:t>
      </w:r>
      <w:r w:rsidR="00CB1ADF">
        <w:rPr>
          <w:rFonts w:ascii="Calibri" w:hAnsi="Calibri" w:cs="Calibri"/>
          <w:sz w:val="22"/>
          <w:szCs w:val="22"/>
        </w:rPr>
        <w:t>Buyer</w:t>
      </w:r>
      <w:r w:rsidRPr="00E87C34">
        <w:rPr>
          <w:rFonts w:ascii="Calibri" w:hAnsi="Calibri" w:cs="Calibri"/>
          <w:sz w:val="22"/>
          <w:szCs w:val="22"/>
        </w:rPr>
        <w:t xml:space="preserve"> Data is corrupted, lost or sufficiently degraded as a result of the Supplier's Default so as to be unusable, </w:t>
      </w:r>
      <w:bookmarkStart w:id="229" w:name="_Ref451208541"/>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may:</w:t>
      </w:r>
      <w:bookmarkEnd w:id="228"/>
      <w:bookmarkEnd w:id="229"/>
    </w:p>
    <w:p w14:paraId="4676ED2E" w14:textId="0059F19B" w:rsidR="00B14218" w:rsidRPr="00894DB6" w:rsidRDefault="00A14AF9" w:rsidP="00D3776B">
      <w:pPr>
        <w:pStyle w:val="Heading3"/>
        <w:numPr>
          <w:ilvl w:val="2"/>
          <w:numId w:val="103"/>
        </w:numPr>
        <w:rPr>
          <w:rFonts w:ascii="Calibri" w:hAnsi="Calibri" w:cs="Calibri"/>
          <w:sz w:val="22"/>
          <w:szCs w:val="22"/>
        </w:rPr>
      </w:pPr>
      <w:bookmarkStart w:id="230" w:name="_Toc139080265"/>
      <w:r w:rsidRPr="00E87C34">
        <w:rPr>
          <w:rFonts w:ascii="Calibri" w:hAnsi="Calibri" w:cs="Calibri"/>
          <w:sz w:val="22"/>
          <w:szCs w:val="22"/>
        </w:rPr>
        <w:t xml:space="preserve">require the Supplier (at the Supplier's expense) to restore or procure the restoration </w:t>
      </w:r>
      <w:r w:rsidRPr="00894DB6">
        <w:rPr>
          <w:rFonts w:ascii="Calibri" w:hAnsi="Calibri" w:cs="Calibri"/>
          <w:sz w:val="22"/>
          <w:szCs w:val="22"/>
        </w:rPr>
        <w:t xml:space="preserve">of </w:t>
      </w:r>
      <w:r w:rsidR="00CB1ADF" w:rsidRPr="00894DB6">
        <w:rPr>
          <w:rFonts w:ascii="Calibri" w:hAnsi="Calibri" w:cs="Calibri"/>
          <w:sz w:val="22"/>
          <w:szCs w:val="22"/>
        </w:rPr>
        <w:t>Buyer</w:t>
      </w:r>
      <w:r w:rsidRPr="00894DB6">
        <w:rPr>
          <w:rFonts w:ascii="Calibri" w:hAnsi="Calibri" w:cs="Calibri"/>
          <w:sz w:val="22"/>
          <w:szCs w:val="22"/>
        </w:rPr>
        <w:t xml:space="preserve"> Data to the extent and in accordance with the requirements specified in Schedule 8.6 (</w:t>
      </w:r>
      <w:r w:rsidR="00B14D94" w:rsidRPr="00894DB6">
        <w:rPr>
          <w:rFonts w:ascii="Calibri" w:hAnsi="Calibri" w:cs="Calibri"/>
          <w:i/>
          <w:sz w:val="22"/>
          <w:szCs w:val="22"/>
        </w:rPr>
        <w:t>Service Continuity Plan</w:t>
      </w:r>
      <w:r w:rsidR="00236011" w:rsidRPr="00894DB6">
        <w:rPr>
          <w:rFonts w:ascii="Calibri" w:hAnsi="Calibri" w:cs="Calibri"/>
          <w:i/>
          <w:sz w:val="22"/>
          <w:szCs w:val="22"/>
        </w:rPr>
        <w:t xml:space="preserve"> and Corporate Resolution Planning</w:t>
      </w:r>
      <w:r w:rsidRPr="00894DB6">
        <w:rPr>
          <w:rFonts w:ascii="Calibri" w:hAnsi="Calibri" w:cs="Calibri"/>
          <w:sz w:val="22"/>
          <w:szCs w:val="22"/>
        </w:rPr>
        <w:t xml:space="preserve">) and the Supplier shall do so as soon as practicable but not later than 5 Working Days from the date of receipt of the </w:t>
      </w:r>
      <w:r w:rsidR="00CB1ADF" w:rsidRPr="00894DB6">
        <w:rPr>
          <w:rFonts w:ascii="Calibri" w:hAnsi="Calibri" w:cs="Calibri"/>
          <w:sz w:val="22"/>
          <w:szCs w:val="22"/>
        </w:rPr>
        <w:t>Buyer</w:t>
      </w:r>
      <w:r w:rsidRPr="00894DB6">
        <w:rPr>
          <w:rFonts w:ascii="Calibri" w:hAnsi="Calibri" w:cs="Calibri"/>
          <w:sz w:val="22"/>
          <w:szCs w:val="22"/>
        </w:rPr>
        <w:t>’s notice; and/or</w:t>
      </w:r>
      <w:bookmarkEnd w:id="230"/>
    </w:p>
    <w:p w14:paraId="5B75DEBE" w14:textId="45A9E875" w:rsidR="00B14218" w:rsidRPr="00894DB6" w:rsidRDefault="00A14AF9" w:rsidP="00D3776B">
      <w:pPr>
        <w:pStyle w:val="Heading3"/>
        <w:numPr>
          <w:ilvl w:val="2"/>
          <w:numId w:val="103"/>
        </w:numPr>
        <w:rPr>
          <w:rFonts w:ascii="Calibri" w:hAnsi="Calibri" w:cs="Calibri"/>
          <w:sz w:val="22"/>
          <w:szCs w:val="22"/>
        </w:rPr>
      </w:pPr>
      <w:bookmarkStart w:id="231" w:name="_Toc139080266"/>
      <w:r w:rsidRPr="00894DB6">
        <w:rPr>
          <w:rFonts w:ascii="Calibri" w:hAnsi="Calibri" w:cs="Calibri"/>
          <w:sz w:val="22"/>
          <w:szCs w:val="22"/>
        </w:rPr>
        <w:t xml:space="preserve">itself restore or procure the restoration of </w:t>
      </w:r>
      <w:r w:rsidR="00CB1ADF" w:rsidRPr="00894DB6">
        <w:rPr>
          <w:rFonts w:ascii="Calibri" w:hAnsi="Calibri" w:cs="Calibri"/>
          <w:sz w:val="22"/>
          <w:szCs w:val="22"/>
        </w:rPr>
        <w:t>Buyer</w:t>
      </w:r>
      <w:r w:rsidRPr="00894DB6">
        <w:rPr>
          <w:rFonts w:ascii="Calibri" w:hAnsi="Calibri" w:cs="Calibri"/>
          <w:sz w:val="22"/>
          <w:szCs w:val="22"/>
        </w:rPr>
        <w:t xml:space="preserve"> </w:t>
      </w:r>
      <w:proofErr w:type="gramStart"/>
      <w:r w:rsidRPr="00894DB6">
        <w:rPr>
          <w:rFonts w:ascii="Calibri" w:hAnsi="Calibri" w:cs="Calibri"/>
          <w:sz w:val="22"/>
          <w:szCs w:val="22"/>
        </w:rPr>
        <w:t>Data, and</w:t>
      </w:r>
      <w:proofErr w:type="gramEnd"/>
      <w:r w:rsidRPr="00894DB6">
        <w:rPr>
          <w:rFonts w:ascii="Calibri" w:hAnsi="Calibri" w:cs="Calibri"/>
          <w:sz w:val="22"/>
          <w:szCs w:val="22"/>
        </w:rPr>
        <w:t xml:space="preserve"> shall be repaid by the Supplier any reasonable expenses incurred in doing so to the extent and in accordance with the requirements specified in Schedule 8.6 (</w:t>
      </w:r>
      <w:r w:rsidR="00B14D94" w:rsidRPr="00894DB6">
        <w:rPr>
          <w:rFonts w:ascii="Calibri" w:hAnsi="Calibri" w:cs="Calibri"/>
          <w:i/>
          <w:sz w:val="22"/>
          <w:szCs w:val="22"/>
        </w:rPr>
        <w:t>Service Continuity Plan</w:t>
      </w:r>
      <w:r w:rsidR="00236011" w:rsidRPr="00894DB6">
        <w:rPr>
          <w:rFonts w:ascii="Calibri" w:hAnsi="Calibri" w:cs="Calibri"/>
          <w:i/>
          <w:sz w:val="22"/>
          <w:szCs w:val="22"/>
        </w:rPr>
        <w:t xml:space="preserve"> and Corporate Resolution Planning</w:t>
      </w:r>
      <w:r w:rsidRPr="00894DB6">
        <w:rPr>
          <w:rFonts w:ascii="Calibri" w:hAnsi="Calibri" w:cs="Calibri"/>
          <w:sz w:val="22"/>
          <w:szCs w:val="22"/>
        </w:rPr>
        <w:t>).</w:t>
      </w:r>
      <w:bookmarkEnd w:id="231"/>
    </w:p>
    <w:p w14:paraId="53EF017A" w14:textId="430EBC5F" w:rsidR="00B14218" w:rsidRPr="00894DB6" w:rsidRDefault="00A14AF9" w:rsidP="00E87C34">
      <w:pPr>
        <w:pStyle w:val="Heading2"/>
        <w:widowControl/>
        <w:numPr>
          <w:ilvl w:val="1"/>
          <w:numId w:val="5"/>
        </w:numPr>
        <w:rPr>
          <w:rFonts w:ascii="Calibri" w:hAnsi="Calibri" w:cs="Calibri"/>
          <w:sz w:val="22"/>
          <w:szCs w:val="22"/>
        </w:rPr>
      </w:pPr>
      <w:bookmarkStart w:id="232" w:name="_Toc139080267"/>
      <w:r w:rsidRPr="00E87C34">
        <w:rPr>
          <w:rFonts w:ascii="Calibri" w:hAnsi="Calibri" w:cs="Calibri"/>
          <w:sz w:val="22"/>
          <w:szCs w:val="22"/>
        </w:rPr>
        <w:t xml:space="preserve">If at any time the Supplier suspects or has reason to believe that </w:t>
      </w:r>
      <w:r w:rsidR="00CB1ADF">
        <w:rPr>
          <w:rFonts w:ascii="Calibri" w:hAnsi="Calibri" w:cs="Calibri"/>
          <w:sz w:val="22"/>
          <w:szCs w:val="22"/>
        </w:rPr>
        <w:t>Buyer</w:t>
      </w:r>
      <w:r w:rsidRPr="00E87C34">
        <w:rPr>
          <w:rFonts w:ascii="Calibri" w:hAnsi="Calibri" w:cs="Calibri"/>
          <w:sz w:val="22"/>
          <w:szCs w:val="22"/>
        </w:rPr>
        <w:t xml:space="preserve"> Data has or may become corrupted, </w:t>
      </w:r>
      <w:proofErr w:type="gramStart"/>
      <w:r w:rsidRPr="00E87C34">
        <w:rPr>
          <w:rFonts w:ascii="Calibri" w:hAnsi="Calibri" w:cs="Calibri"/>
          <w:sz w:val="22"/>
          <w:szCs w:val="22"/>
        </w:rPr>
        <w:t>lost</w:t>
      </w:r>
      <w:proofErr w:type="gramEnd"/>
      <w:r w:rsidRPr="00E87C34">
        <w:rPr>
          <w:rFonts w:ascii="Calibri" w:hAnsi="Calibri" w:cs="Calibri"/>
          <w:sz w:val="22"/>
          <w:szCs w:val="22"/>
        </w:rPr>
        <w:t xml:space="preserve"> or sufficiently degraded in any way for any reason, then the Supplier </w:t>
      </w:r>
      <w:r w:rsidRPr="00E87C34">
        <w:rPr>
          <w:rFonts w:ascii="Calibri" w:hAnsi="Calibri" w:cs="Calibri"/>
          <w:sz w:val="22"/>
          <w:szCs w:val="22"/>
        </w:rPr>
        <w:lastRenderedPageBreak/>
        <w:t xml:space="preserve">shall notify the </w:t>
      </w:r>
      <w:r w:rsidR="00CB1ADF">
        <w:rPr>
          <w:rFonts w:ascii="Calibri" w:hAnsi="Calibri" w:cs="Calibri"/>
          <w:sz w:val="22"/>
          <w:szCs w:val="22"/>
        </w:rPr>
        <w:t>Buyer</w:t>
      </w:r>
      <w:r w:rsidRPr="00E87C34">
        <w:rPr>
          <w:rFonts w:ascii="Calibri" w:hAnsi="Calibri" w:cs="Calibri"/>
          <w:sz w:val="22"/>
          <w:szCs w:val="22"/>
        </w:rPr>
        <w:t xml:space="preserve"> immediately and inform the </w:t>
      </w:r>
      <w:r w:rsidR="00CB1ADF">
        <w:rPr>
          <w:rFonts w:ascii="Calibri" w:hAnsi="Calibri" w:cs="Calibri"/>
          <w:sz w:val="22"/>
          <w:szCs w:val="22"/>
        </w:rPr>
        <w:t>Buyer</w:t>
      </w:r>
      <w:r w:rsidRPr="00E87C34">
        <w:rPr>
          <w:rFonts w:ascii="Calibri" w:hAnsi="Calibri" w:cs="Calibri"/>
          <w:sz w:val="22"/>
          <w:szCs w:val="22"/>
        </w:rPr>
        <w:t xml:space="preserve"> of the remedial action the Supplier </w:t>
      </w:r>
      <w:r w:rsidRPr="00894DB6">
        <w:rPr>
          <w:rFonts w:ascii="Calibri" w:hAnsi="Calibri" w:cs="Calibri"/>
          <w:sz w:val="22"/>
          <w:szCs w:val="22"/>
        </w:rPr>
        <w:t>proposes to take.</w:t>
      </w:r>
      <w:bookmarkEnd w:id="232"/>
    </w:p>
    <w:p w14:paraId="13189916" w14:textId="77777777" w:rsidR="00B14218" w:rsidRPr="00894DB6" w:rsidRDefault="00A14AF9" w:rsidP="00E87C34">
      <w:pPr>
        <w:pStyle w:val="Heading2"/>
        <w:widowControl/>
        <w:numPr>
          <w:ilvl w:val="1"/>
          <w:numId w:val="5"/>
        </w:numPr>
        <w:rPr>
          <w:rFonts w:ascii="Calibri" w:hAnsi="Calibri" w:cs="Calibri"/>
          <w:sz w:val="22"/>
          <w:szCs w:val="22"/>
        </w:rPr>
      </w:pPr>
      <w:bookmarkStart w:id="233" w:name="_Toc139080380"/>
      <w:r w:rsidRPr="00894DB6">
        <w:rPr>
          <w:rFonts w:ascii="Calibri" w:hAnsi="Calibri" w:cs="Calibri"/>
          <w:sz w:val="22"/>
          <w:szCs w:val="22"/>
        </w:rPr>
        <w:t>The Supplier shall comply with the requirements of Schedule 2.4 (</w:t>
      </w:r>
      <w:r w:rsidRPr="00894DB6">
        <w:rPr>
          <w:rFonts w:ascii="Calibri" w:hAnsi="Calibri" w:cs="Calibri"/>
          <w:i/>
          <w:sz w:val="22"/>
          <w:szCs w:val="22"/>
        </w:rPr>
        <w:t>Security Management</w:t>
      </w:r>
      <w:r w:rsidRPr="00894DB6">
        <w:rPr>
          <w:rFonts w:ascii="Calibri" w:hAnsi="Calibri" w:cs="Calibri"/>
          <w:sz w:val="22"/>
          <w:szCs w:val="22"/>
        </w:rPr>
        <w:t>).</w:t>
      </w:r>
      <w:bookmarkEnd w:id="233"/>
      <w:r w:rsidRPr="00894DB6">
        <w:rPr>
          <w:rFonts w:ascii="Calibri" w:hAnsi="Calibri" w:cs="Calibri"/>
          <w:sz w:val="22"/>
          <w:szCs w:val="22"/>
        </w:rPr>
        <w:t xml:space="preserve"> </w:t>
      </w:r>
    </w:p>
    <w:p w14:paraId="31B5ACD2" w14:textId="44426BFD" w:rsidR="00B14218" w:rsidRPr="00E87C34" w:rsidRDefault="00A14AF9" w:rsidP="00E87C34">
      <w:pPr>
        <w:pStyle w:val="Heading2"/>
        <w:widowControl/>
        <w:numPr>
          <w:ilvl w:val="1"/>
          <w:numId w:val="5"/>
        </w:numPr>
        <w:rPr>
          <w:rFonts w:ascii="Calibri" w:hAnsi="Calibri" w:cs="Calibri"/>
          <w:sz w:val="22"/>
          <w:szCs w:val="22"/>
        </w:rPr>
      </w:pPr>
      <w:bookmarkStart w:id="234" w:name="_Toc139080381"/>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shall notify the Supplier of any changes or proposed changes to the Baseline Security Requirements.</w:t>
      </w:r>
      <w:bookmarkEnd w:id="234"/>
    </w:p>
    <w:p w14:paraId="21B3C73D" w14:textId="77777777" w:rsidR="00B14218" w:rsidRPr="00E87C34" w:rsidRDefault="00A14AF9" w:rsidP="00E87C34">
      <w:pPr>
        <w:pStyle w:val="Heading2"/>
        <w:widowControl/>
        <w:numPr>
          <w:ilvl w:val="1"/>
          <w:numId w:val="5"/>
        </w:numPr>
        <w:rPr>
          <w:rFonts w:ascii="Calibri" w:hAnsi="Calibri" w:cs="Calibri"/>
          <w:sz w:val="22"/>
          <w:szCs w:val="22"/>
        </w:rPr>
      </w:pPr>
      <w:bookmarkStart w:id="235" w:name="_Toc139080382"/>
      <w:r w:rsidRPr="00E87C34">
        <w:rPr>
          <w:rFonts w:ascii="Calibri" w:hAnsi="Calibri" w:cs="Calibri"/>
          <w:sz w:val="22"/>
          <w:szCs w:val="22"/>
        </w:rPr>
        <w:t>If the Supplier believes that a change or proposed change to the Baseline Security Requirements will have a material and unavoidable cost implication to the Services it may submit a Change Request.  In doing so, the Supplier must support its request by providing evidence of the cause of any increased costs and the steps that it has taken to mitigate those costs.  Any change to the Charges shall then be agreed in accordance with the Change Control Procedure.</w:t>
      </w:r>
      <w:bookmarkEnd w:id="235"/>
    </w:p>
    <w:p w14:paraId="08EF2590" w14:textId="0B54C189" w:rsidR="00B14218" w:rsidRDefault="00A14AF9" w:rsidP="00E87C34">
      <w:pPr>
        <w:pStyle w:val="Heading2"/>
        <w:widowControl/>
        <w:numPr>
          <w:ilvl w:val="1"/>
          <w:numId w:val="5"/>
        </w:numPr>
        <w:rPr>
          <w:rFonts w:ascii="Calibri" w:hAnsi="Calibri" w:cs="Calibri"/>
          <w:sz w:val="22"/>
          <w:szCs w:val="22"/>
        </w:rPr>
      </w:pPr>
      <w:bookmarkStart w:id="236" w:name="_Toc139080383"/>
      <w:r w:rsidRPr="00E87C34">
        <w:rPr>
          <w:rFonts w:ascii="Calibri" w:hAnsi="Calibri" w:cs="Calibri"/>
          <w:sz w:val="22"/>
          <w:szCs w:val="22"/>
        </w:rPr>
        <w:t xml:space="preserve">Until and/or unless a change to the Charges is agreed by the </w:t>
      </w:r>
      <w:r w:rsidR="00CB1ADF">
        <w:rPr>
          <w:rFonts w:ascii="Calibri" w:hAnsi="Calibri" w:cs="Calibri"/>
          <w:sz w:val="22"/>
          <w:szCs w:val="22"/>
        </w:rPr>
        <w:t>Buyer</w:t>
      </w:r>
      <w:r w:rsidRPr="00E87C34">
        <w:rPr>
          <w:rFonts w:ascii="Calibri" w:hAnsi="Calibri" w:cs="Calibri"/>
          <w:sz w:val="22"/>
          <w:szCs w:val="22"/>
        </w:rPr>
        <w:t xml:space="preserve"> pursuant to Clause 20.11 the Supplier shall continue to perform the Services in accordance with its existing obligations.</w:t>
      </w:r>
      <w:bookmarkEnd w:id="236"/>
    </w:p>
    <w:p w14:paraId="275D6469" w14:textId="77777777" w:rsidR="0003307C" w:rsidRPr="0003307C" w:rsidRDefault="0003307C" w:rsidP="0003307C">
      <w:pPr>
        <w:pStyle w:val="Heading2"/>
        <w:widowControl/>
        <w:numPr>
          <w:ilvl w:val="1"/>
          <w:numId w:val="5"/>
        </w:numPr>
        <w:rPr>
          <w:rFonts w:ascii="Calibri" w:hAnsi="Calibri" w:cs="Calibri"/>
          <w:sz w:val="22"/>
          <w:szCs w:val="22"/>
        </w:rPr>
      </w:pPr>
      <w:bookmarkStart w:id="237" w:name="_Ref48915581"/>
      <w:r w:rsidRPr="0003307C">
        <w:rPr>
          <w:rFonts w:ascii="Calibri" w:hAnsi="Calibri" w:cs="Calibri"/>
          <w:sz w:val="22"/>
          <w:szCs w:val="22"/>
        </w:rPr>
        <w:t>Where a Buyer has notified the Supplier that the award of this Contract by the Buyer shall be conditional upon the Supplier having an accredited security facility and a number of UK national security cleared personnel, the Supplier shall have:</w:t>
      </w:r>
      <w:bookmarkEnd w:id="237"/>
      <w:r w:rsidRPr="0003307C">
        <w:rPr>
          <w:rFonts w:ascii="Calibri" w:hAnsi="Calibri" w:cs="Calibri"/>
          <w:sz w:val="22"/>
          <w:szCs w:val="22"/>
        </w:rPr>
        <w:t xml:space="preserve"> </w:t>
      </w:r>
    </w:p>
    <w:p w14:paraId="44E1C99D" w14:textId="77777777" w:rsidR="0003307C" w:rsidRPr="0003307C" w:rsidRDefault="0003307C" w:rsidP="0003307C">
      <w:pPr>
        <w:pStyle w:val="Heading3"/>
        <w:numPr>
          <w:ilvl w:val="2"/>
          <w:numId w:val="102"/>
        </w:numPr>
        <w:rPr>
          <w:rFonts w:ascii="Calibri" w:hAnsi="Calibri" w:cs="Calibri"/>
          <w:sz w:val="22"/>
          <w:szCs w:val="22"/>
        </w:rPr>
      </w:pPr>
      <w:r w:rsidRPr="0003307C">
        <w:rPr>
          <w:rFonts w:ascii="Calibri" w:hAnsi="Calibri" w:cs="Calibri"/>
          <w:sz w:val="22"/>
          <w:szCs w:val="22"/>
        </w:rPr>
        <w:t>(or be willing obtain within such period as agreed between the Parties) an accredited secure facility environment in accordance with HMG Security Policy Framework May 2018 and/or any future variations to the policy, (commonly referred to as List X). Further information on List X accreditation can be found at: </w:t>
      </w:r>
      <w:hyperlink r:id="rId21" w:tgtFrame="_blank" w:history="1">
        <w:r w:rsidRPr="0003307C">
          <w:rPr>
            <w:rFonts w:ascii="Calibri" w:hAnsi="Calibri" w:cs="Calibri"/>
            <w:sz w:val="22"/>
            <w:szCs w:val="22"/>
          </w:rPr>
          <w:t>https://www.gov.uk/government/publications/security-policy-framework</w:t>
        </w:r>
      </w:hyperlink>
      <w:r w:rsidRPr="0003307C">
        <w:rPr>
          <w:rFonts w:ascii="Calibri" w:hAnsi="Calibri" w:cs="Calibri"/>
          <w:sz w:val="22"/>
          <w:szCs w:val="22"/>
        </w:rPr>
        <w:t xml:space="preserve">; and </w:t>
      </w:r>
    </w:p>
    <w:p w14:paraId="25007217" w14:textId="358B36B8" w:rsidR="0003307C" w:rsidRPr="0003307C" w:rsidRDefault="0003307C" w:rsidP="0003307C">
      <w:pPr>
        <w:pStyle w:val="Heading3"/>
        <w:numPr>
          <w:ilvl w:val="2"/>
          <w:numId w:val="102"/>
        </w:numPr>
        <w:rPr>
          <w:rFonts w:ascii="Calibri" w:hAnsi="Calibri" w:cs="Calibri"/>
          <w:sz w:val="22"/>
          <w:szCs w:val="22"/>
        </w:rPr>
      </w:pPr>
      <w:r w:rsidRPr="0003307C">
        <w:rPr>
          <w:rFonts w:ascii="Calibri" w:hAnsi="Calibri" w:cs="Calibri"/>
          <w:sz w:val="22"/>
          <w:szCs w:val="22"/>
        </w:rPr>
        <w:t xml:space="preserve">a number of UK national security cleared personnel prior to the </w:t>
      </w:r>
      <w:r>
        <w:rPr>
          <w:rFonts w:ascii="Calibri" w:hAnsi="Calibri" w:cs="Calibri"/>
          <w:sz w:val="22"/>
          <w:szCs w:val="22"/>
        </w:rPr>
        <w:t xml:space="preserve">Effective </w:t>
      </w:r>
      <w:r w:rsidRPr="0003307C">
        <w:rPr>
          <w:rFonts w:ascii="Calibri" w:hAnsi="Calibri" w:cs="Calibri"/>
          <w:sz w:val="22"/>
          <w:szCs w:val="22"/>
        </w:rPr>
        <w:t xml:space="preserve">Date. </w:t>
      </w:r>
    </w:p>
    <w:p w14:paraId="4D915F70" w14:textId="3FAB22D0" w:rsidR="0003307C" w:rsidRPr="0003307C" w:rsidRDefault="0003307C" w:rsidP="0003307C">
      <w:pPr>
        <w:pStyle w:val="Heading2"/>
        <w:widowControl/>
        <w:numPr>
          <w:ilvl w:val="1"/>
          <w:numId w:val="5"/>
        </w:numPr>
        <w:rPr>
          <w:rFonts w:ascii="Calibri" w:hAnsi="Calibri" w:cs="Calibri"/>
          <w:sz w:val="22"/>
          <w:szCs w:val="22"/>
        </w:rPr>
      </w:pPr>
      <w:r w:rsidRPr="0003307C">
        <w:rPr>
          <w:rFonts w:ascii="Calibri" w:hAnsi="Calibri" w:cs="Calibri"/>
          <w:sz w:val="22"/>
          <w:szCs w:val="22"/>
        </w:rPr>
        <w:t xml:space="preserve">If the Supplier fails to comply with Clause </w:t>
      </w:r>
      <w:r w:rsidRPr="0003307C">
        <w:rPr>
          <w:rFonts w:ascii="Calibri" w:hAnsi="Calibri" w:cs="Calibri"/>
          <w:sz w:val="22"/>
          <w:szCs w:val="22"/>
        </w:rPr>
        <w:fldChar w:fldCharType="begin"/>
      </w:r>
      <w:r w:rsidRPr="0003307C">
        <w:rPr>
          <w:rFonts w:ascii="Calibri" w:hAnsi="Calibri" w:cs="Calibri"/>
          <w:sz w:val="22"/>
          <w:szCs w:val="22"/>
        </w:rPr>
        <w:instrText xml:space="preserve"> REF _Ref48915581 \r \h </w:instrText>
      </w:r>
      <w:r>
        <w:rPr>
          <w:rFonts w:ascii="Calibri" w:hAnsi="Calibri" w:cs="Calibri"/>
          <w:sz w:val="22"/>
          <w:szCs w:val="22"/>
        </w:rPr>
        <w:instrText xml:space="preserve"> \* MERGEFORMAT </w:instrText>
      </w:r>
      <w:r w:rsidRPr="0003307C">
        <w:rPr>
          <w:rFonts w:ascii="Calibri" w:hAnsi="Calibri" w:cs="Calibri"/>
          <w:sz w:val="22"/>
          <w:szCs w:val="22"/>
        </w:rPr>
      </w:r>
      <w:r w:rsidRPr="0003307C">
        <w:rPr>
          <w:rFonts w:ascii="Calibri" w:hAnsi="Calibri" w:cs="Calibri"/>
          <w:sz w:val="22"/>
          <w:szCs w:val="22"/>
        </w:rPr>
        <w:fldChar w:fldCharType="separate"/>
      </w:r>
      <w:r w:rsidR="007866A2">
        <w:rPr>
          <w:rFonts w:ascii="Calibri" w:hAnsi="Calibri" w:cs="Calibri"/>
          <w:sz w:val="22"/>
          <w:szCs w:val="22"/>
        </w:rPr>
        <w:t>20.13</w:t>
      </w:r>
      <w:r w:rsidRPr="0003307C">
        <w:rPr>
          <w:rFonts w:ascii="Calibri" w:hAnsi="Calibri" w:cs="Calibri"/>
          <w:sz w:val="22"/>
          <w:szCs w:val="22"/>
        </w:rPr>
        <w:fldChar w:fldCharType="end"/>
      </w:r>
      <w:r w:rsidRPr="0003307C">
        <w:rPr>
          <w:rFonts w:ascii="Calibri" w:hAnsi="Calibri" w:cs="Calibri"/>
          <w:sz w:val="22"/>
          <w:szCs w:val="22"/>
        </w:rPr>
        <w:t xml:space="preserve"> above, then without prejudice to the Buyer’s other rights and remedies (if any), the Buyer shall be entitled to terminate this Contract for material Default in accordance with Clause</w:t>
      </w:r>
      <w:r>
        <w:rPr>
          <w:rFonts w:ascii="Calibri" w:hAnsi="Calibri" w:cs="Calibri"/>
          <w:sz w:val="22"/>
          <w:szCs w:val="22"/>
        </w:rPr>
        <w:t xml:space="preserve"> </w:t>
      </w:r>
      <w:r w:rsidR="00D92371">
        <w:rPr>
          <w:rFonts w:ascii="Calibri" w:hAnsi="Calibri" w:cs="Calibri"/>
          <w:sz w:val="22"/>
          <w:szCs w:val="22"/>
        </w:rPr>
        <w:t>33.1</w:t>
      </w:r>
      <w:r w:rsidRPr="0003307C">
        <w:rPr>
          <w:rFonts w:ascii="Calibri" w:hAnsi="Calibri" w:cs="Calibri"/>
          <w:sz w:val="22"/>
          <w:szCs w:val="22"/>
        </w:rPr>
        <w:t>.</w:t>
      </w:r>
    </w:p>
    <w:p w14:paraId="3D21A9C7" w14:textId="77777777" w:rsidR="00B14218" w:rsidRPr="00465D02" w:rsidRDefault="00A14AF9" w:rsidP="00465D02">
      <w:pPr>
        <w:pStyle w:val="Heading1"/>
        <w:widowControl/>
        <w:numPr>
          <w:ilvl w:val="0"/>
          <w:numId w:val="3"/>
        </w:numPr>
        <w:tabs>
          <w:tab w:val="clear" w:pos="709"/>
        </w:tabs>
        <w:overflowPunct w:val="0"/>
        <w:autoSpaceDE w:val="0"/>
        <w:autoSpaceDN w:val="0"/>
        <w:adjustRightInd w:val="0"/>
        <w:spacing w:after="240"/>
        <w:ind w:left="720" w:hanging="720"/>
        <w:textAlignment w:val="baseline"/>
        <w:rPr>
          <w:rFonts w:ascii="Calibri" w:hAnsi="Calibri" w:cs="Calibri"/>
          <w:sz w:val="22"/>
          <w:szCs w:val="22"/>
          <w:lang w:val="en-US"/>
        </w:rPr>
      </w:pPr>
      <w:bookmarkStart w:id="238" w:name="_Ref72116976"/>
      <w:bookmarkStart w:id="239" w:name="_Ref72117174"/>
      <w:bookmarkStart w:id="240" w:name="_Ref72117182"/>
      <w:bookmarkStart w:id="241" w:name="_Ref72117189"/>
      <w:bookmarkStart w:id="242" w:name="_Ref72117484"/>
      <w:bookmarkStart w:id="243" w:name="_Ref72117650"/>
      <w:bookmarkStart w:id="244" w:name="_Toc127759089"/>
      <w:bookmarkStart w:id="245" w:name="_Toc139080302"/>
      <w:bookmarkStart w:id="246" w:name="_Toc46348007"/>
      <w:r w:rsidRPr="00465D02">
        <w:rPr>
          <w:rFonts w:ascii="Calibri" w:hAnsi="Calibri" w:cs="Calibri"/>
          <w:sz w:val="22"/>
          <w:szCs w:val="22"/>
          <w:lang w:val="en-US"/>
        </w:rPr>
        <w:t>CONFIDENTIALITY</w:t>
      </w:r>
      <w:bookmarkEnd w:id="238"/>
      <w:bookmarkEnd w:id="239"/>
      <w:bookmarkEnd w:id="240"/>
      <w:bookmarkEnd w:id="241"/>
      <w:bookmarkEnd w:id="242"/>
      <w:bookmarkEnd w:id="243"/>
      <w:bookmarkEnd w:id="244"/>
      <w:bookmarkEnd w:id="245"/>
      <w:bookmarkEnd w:id="246"/>
    </w:p>
    <w:p w14:paraId="4F7B1720" w14:textId="77777777"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 xml:space="preserve">For the purposes of this Clause 21, the term </w:t>
      </w:r>
      <w:r w:rsidRPr="00E87C34">
        <w:rPr>
          <w:rFonts w:ascii="Calibri" w:hAnsi="Calibri" w:cs="Calibri"/>
          <w:b/>
          <w:sz w:val="22"/>
          <w:szCs w:val="22"/>
        </w:rPr>
        <w:t>“Disclosing Party”</w:t>
      </w:r>
      <w:r w:rsidRPr="00E87C34">
        <w:rPr>
          <w:rFonts w:ascii="Calibri" w:hAnsi="Calibri" w:cs="Calibri"/>
          <w:sz w:val="22"/>
          <w:szCs w:val="22"/>
        </w:rPr>
        <w:t xml:space="preserve"> shall mean a Party which discloses or makes available directly or indirectly its Confidential Information and </w:t>
      </w:r>
      <w:r w:rsidRPr="00E87C34">
        <w:rPr>
          <w:rFonts w:ascii="Calibri" w:hAnsi="Calibri" w:cs="Calibri"/>
          <w:b/>
          <w:sz w:val="22"/>
          <w:szCs w:val="22"/>
        </w:rPr>
        <w:t>“Recipient”</w:t>
      </w:r>
      <w:r w:rsidRPr="00E87C34">
        <w:rPr>
          <w:rFonts w:ascii="Calibri" w:hAnsi="Calibri" w:cs="Calibri"/>
          <w:sz w:val="22"/>
          <w:szCs w:val="22"/>
        </w:rPr>
        <w:t xml:space="preserve"> shall mean the Party which receives or obtains directly or indirectly Confidential Information.</w:t>
      </w:r>
    </w:p>
    <w:p w14:paraId="40330CAD" w14:textId="7833423F"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Except to the extent set out in this Clause 21 or where disclosure is expressly permitted elsewhere in this </w:t>
      </w:r>
      <w:r w:rsidR="001D7FB4">
        <w:rPr>
          <w:rFonts w:ascii="Calibri" w:hAnsi="Calibri" w:cs="Calibri"/>
          <w:sz w:val="22"/>
          <w:szCs w:val="22"/>
        </w:rPr>
        <w:t>Contract</w:t>
      </w:r>
      <w:r w:rsidRPr="00E87C34">
        <w:rPr>
          <w:rFonts w:ascii="Calibri" w:hAnsi="Calibri" w:cs="Calibri"/>
          <w:sz w:val="22"/>
          <w:szCs w:val="22"/>
        </w:rPr>
        <w:t>, the Recipient shall:</w:t>
      </w:r>
    </w:p>
    <w:p w14:paraId="017A31D4" w14:textId="77777777" w:rsidR="00B14218" w:rsidRPr="00E87C34" w:rsidRDefault="00A14AF9" w:rsidP="00D3776B">
      <w:pPr>
        <w:pStyle w:val="Heading3"/>
        <w:numPr>
          <w:ilvl w:val="2"/>
          <w:numId w:val="102"/>
        </w:numPr>
        <w:rPr>
          <w:rFonts w:ascii="Calibri" w:hAnsi="Calibri" w:cs="Calibri"/>
          <w:sz w:val="22"/>
          <w:szCs w:val="22"/>
        </w:rPr>
      </w:pPr>
      <w:r w:rsidRPr="00E87C34">
        <w:rPr>
          <w:rFonts w:ascii="Calibri" w:hAnsi="Calibri" w:cs="Calibri"/>
          <w:sz w:val="22"/>
          <w:szCs w:val="22"/>
        </w:rPr>
        <w:t xml:space="preserve">treat the Disclosing Party’s Confidential Information as confidential and keep it in secure custody (which is appropriate depending upon the form in which such materials are stored and the nature of the Confidential Information contained in those materials); </w:t>
      </w:r>
    </w:p>
    <w:p w14:paraId="47D6317C" w14:textId="3ABFDCA8" w:rsidR="00B14218" w:rsidRPr="00E87C34" w:rsidRDefault="00A14AF9" w:rsidP="00D3776B">
      <w:pPr>
        <w:pStyle w:val="Heading3"/>
        <w:numPr>
          <w:ilvl w:val="2"/>
          <w:numId w:val="102"/>
        </w:numPr>
        <w:rPr>
          <w:rFonts w:ascii="Calibri" w:hAnsi="Calibri" w:cs="Calibri"/>
          <w:sz w:val="22"/>
          <w:szCs w:val="22"/>
        </w:rPr>
      </w:pPr>
      <w:r w:rsidRPr="00E87C34">
        <w:rPr>
          <w:rFonts w:ascii="Calibri" w:hAnsi="Calibri" w:cs="Calibri"/>
          <w:sz w:val="22"/>
          <w:szCs w:val="22"/>
        </w:rPr>
        <w:t xml:space="preserve">not disclose the Disclosing Party’s Confidential Information to any other person except as expressly set out in this </w:t>
      </w:r>
      <w:r w:rsidR="001D7FB4">
        <w:rPr>
          <w:rFonts w:ascii="Calibri" w:hAnsi="Calibri" w:cs="Calibri"/>
          <w:sz w:val="22"/>
          <w:szCs w:val="22"/>
        </w:rPr>
        <w:t>Contract</w:t>
      </w:r>
      <w:r w:rsidRPr="00E87C34">
        <w:rPr>
          <w:rFonts w:ascii="Calibri" w:hAnsi="Calibri" w:cs="Calibri"/>
          <w:sz w:val="22"/>
          <w:szCs w:val="22"/>
        </w:rPr>
        <w:t xml:space="preserve"> or without obtaining the owner's prior written consent; </w:t>
      </w:r>
    </w:p>
    <w:p w14:paraId="7F3546F9" w14:textId="042666E4" w:rsidR="00B14218" w:rsidRPr="00E87C34" w:rsidRDefault="00A14AF9" w:rsidP="00D3776B">
      <w:pPr>
        <w:pStyle w:val="Heading3"/>
        <w:numPr>
          <w:ilvl w:val="2"/>
          <w:numId w:val="102"/>
        </w:numPr>
        <w:rPr>
          <w:rFonts w:ascii="Calibri" w:hAnsi="Calibri" w:cs="Calibri"/>
          <w:sz w:val="22"/>
          <w:szCs w:val="22"/>
        </w:rPr>
      </w:pPr>
      <w:r w:rsidRPr="00E87C34">
        <w:rPr>
          <w:rFonts w:ascii="Calibri" w:hAnsi="Calibri" w:cs="Calibri"/>
          <w:sz w:val="22"/>
          <w:szCs w:val="22"/>
        </w:rPr>
        <w:lastRenderedPageBreak/>
        <w:t xml:space="preserve">not use or exploit the Disclosing Party’s Confidential Information in any way except for the purposes anticipated under this </w:t>
      </w:r>
      <w:r w:rsidR="001D7FB4">
        <w:rPr>
          <w:rFonts w:ascii="Calibri" w:hAnsi="Calibri" w:cs="Calibri"/>
          <w:sz w:val="22"/>
          <w:szCs w:val="22"/>
        </w:rPr>
        <w:t>Contract</w:t>
      </w:r>
      <w:r w:rsidRPr="00E87C34">
        <w:rPr>
          <w:rFonts w:ascii="Calibri" w:hAnsi="Calibri" w:cs="Calibri"/>
          <w:sz w:val="22"/>
          <w:szCs w:val="22"/>
        </w:rPr>
        <w:t>; and</w:t>
      </w:r>
    </w:p>
    <w:p w14:paraId="39F0BD76" w14:textId="77777777" w:rsidR="00B14218" w:rsidRPr="00E87C34" w:rsidRDefault="00A14AF9" w:rsidP="00D3776B">
      <w:pPr>
        <w:pStyle w:val="Heading3"/>
        <w:numPr>
          <w:ilvl w:val="2"/>
          <w:numId w:val="102"/>
        </w:numPr>
        <w:rPr>
          <w:rFonts w:ascii="Calibri" w:hAnsi="Calibri" w:cs="Calibri"/>
          <w:sz w:val="22"/>
          <w:szCs w:val="22"/>
        </w:rPr>
      </w:pPr>
      <w:r w:rsidRPr="00E87C34">
        <w:rPr>
          <w:rFonts w:ascii="Calibri" w:hAnsi="Calibri" w:cs="Calibri"/>
          <w:sz w:val="22"/>
          <w:szCs w:val="22"/>
        </w:rPr>
        <w:t>immediately notify the Disclosing Party if it suspects or becomes aware of any unauthorised access, copying, use or disclosure in any form of any of the Disclosing Party’s Confidential Information.</w:t>
      </w:r>
    </w:p>
    <w:p w14:paraId="63A12D35" w14:textId="77777777"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The Recipient shall be entitled to disclose the Confidential Information of the Disclosing Party where:</w:t>
      </w:r>
    </w:p>
    <w:p w14:paraId="39504630" w14:textId="36D751FB" w:rsidR="00B14218" w:rsidRPr="00E87C34" w:rsidRDefault="00A14AF9" w:rsidP="00D3776B">
      <w:pPr>
        <w:pStyle w:val="Heading3"/>
        <w:numPr>
          <w:ilvl w:val="2"/>
          <w:numId w:val="89"/>
        </w:numPr>
        <w:rPr>
          <w:rFonts w:ascii="Calibri" w:hAnsi="Calibri" w:cs="Calibri"/>
          <w:sz w:val="22"/>
          <w:szCs w:val="22"/>
        </w:rPr>
      </w:pPr>
      <w:r w:rsidRPr="00E87C34">
        <w:rPr>
          <w:rFonts w:ascii="Calibri" w:hAnsi="Calibri" w:cs="Calibri"/>
          <w:sz w:val="22"/>
          <w:szCs w:val="22"/>
        </w:rPr>
        <w:t>the Recipient is required to disclose the Confidential Information by Law, provided that Clause 22 (</w:t>
      </w:r>
      <w:r w:rsidR="00DC6CCC" w:rsidRPr="00E87C34">
        <w:rPr>
          <w:rFonts w:ascii="Calibri" w:hAnsi="Calibri" w:cs="Calibri"/>
          <w:sz w:val="22"/>
          <w:szCs w:val="22"/>
        </w:rPr>
        <w:t xml:space="preserve">Transparency and </w:t>
      </w:r>
      <w:r w:rsidRPr="00E87C34">
        <w:rPr>
          <w:rFonts w:ascii="Calibri" w:hAnsi="Calibri" w:cs="Calibri"/>
          <w:i/>
          <w:sz w:val="22"/>
          <w:szCs w:val="22"/>
        </w:rPr>
        <w:t>Freedom of Information</w:t>
      </w:r>
      <w:r w:rsidRPr="00E87C34">
        <w:rPr>
          <w:rFonts w:ascii="Calibri" w:hAnsi="Calibri" w:cs="Calibri"/>
          <w:sz w:val="22"/>
          <w:szCs w:val="22"/>
        </w:rPr>
        <w:t>) shall apply to disclosures required under the FOIA or the EIRs;</w:t>
      </w:r>
    </w:p>
    <w:p w14:paraId="57A1638C" w14:textId="77777777" w:rsidR="00B14218" w:rsidRPr="00E87C34" w:rsidRDefault="00A14AF9" w:rsidP="00D3776B">
      <w:pPr>
        <w:pStyle w:val="Heading3"/>
        <w:keepNext/>
        <w:widowControl/>
        <w:numPr>
          <w:ilvl w:val="2"/>
          <w:numId w:val="89"/>
        </w:numPr>
        <w:rPr>
          <w:rFonts w:ascii="Calibri" w:hAnsi="Calibri" w:cs="Calibri"/>
          <w:sz w:val="22"/>
          <w:szCs w:val="22"/>
        </w:rPr>
      </w:pPr>
      <w:r w:rsidRPr="00E87C34">
        <w:rPr>
          <w:rFonts w:ascii="Calibri" w:hAnsi="Calibri" w:cs="Calibri"/>
          <w:sz w:val="22"/>
          <w:szCs w:val="22"/>
        </w:rPr>
        <w:t>the need for such disclosure arises out of or in connection with:</w:t>
      </w:r>
    </w:p>
    <w:p w14:paraId="6574CFF8" w14:textId="24060F57" w:rsidR="00B14218" w:rsidRPr="00E87C34" w:rsidRDefault="00A14AF9" w:rsidP="00D3776B">
      <w:pPr>
        <w:pStyle w:val="Heading4"/>
        <w:widowControl/>
        <w:numPr>
          <w:ilvl w:val="3"/>
          <w:numId w:val="89"/>
        </w:numPr>
        <w:rPr>
          <w:rFonts w:ascii="Calibri" w:hAnsi="Calibri" w:cs="Calibri"/>
          <w:sz w:val="22"/>
          <w:szCs w:val="22"/>
        </w:rPr>
      </w:pPr>
      <w:r w:rsidRPr="00E87C34">
        <w:rPr>
          <w:rFonts w:ascii="Calibri" w:hAnsi="Calibri" w:cs="Calibri"/>
          <w:sz w:val="22"/>
          <w:szCs w:val="22"/>
        </w:rPr>
        <w:t xml:space="preserve">any legal challenge or potential legal challenge against the </w:t>
      </w:r>
      <w:r w:rsidR="00CB1ADF">
        <w:rPr>
          <w:rFonts w:ascii="Calibri" w:hAnsi="Calibri" w:cs="Calibri"/>
          <w:sz w:val="22"/>
          <w:szCs w:val="22"/>
        </w:rPr>
        <w:t>Buyer</w:t>
      </w:r>
      <w:r w:rsidRPr="00E87C34">
        <w:rPr>
          <w:rFonts w:ascii="Calibri" w:hAnsi="Calibri" w:cs="Calibri"/>
          <w:sz w:val="22"/>
          <w:szCs w:val="22"/>
        </w:rPr>
        <w:t xml:space="preserve"> arising out of or in connection with this </w:t>
      </w:r>
      <w:r w:rsidR="001D7FB4">
        <w:rPr>
          <w:rFonts w:ascii="Calibri" w:hAnsi="Calibri" w:cs="Calibri"/>
          <w:sz w:val="22"/>
          <w:szCs w:val="22"/>
        </w:rPr>
        <w:t>Contract</w:t>
      </w:r>
      <w:r w:rsidRPr="00E87C34">
        <w:rPr>
          <w:rFonts w:ascii="Calibri" w:hAnsi="Calibri" w:cs="Calibri"/>
          <w:sz w:val="22"/>
          <w:szCs w:val="22"/>
        </w:rPr>
        <w:t>;</w:t>
      </w:r>
    </w:p>
    <w:p w14:paraId="4D5B3C54" w14:textId="3A7FCDF4" w:rsidR="00B14218" w:rsidRPr="00E87C34" w:rsidRDefault="00A14AF9" w:rsidP="00D3776B">
      <w:pPr>
        <w:pStyle w:val="Heading4"/>
        <w:widowControl/>
        <w:numPr>
          <w:ilvl w:val="3"/>
          <w:numId w:val="89"/>
        </w:numPr>
        <w:rPr>
          <w:rFonts w:ascii="Calibri" w:hAnsi="Calibri" w:cs="Calibri"/>
          <w:sz w:val="22"/>
          <w:szCs w:val="22"/>
        </w:rPr>
      </w:pPr>
      <w:r w:rsidRPr="00E87C34">
        <w:rPr>
          <w:rFonts w:ascii="Calibri" w:hAnsi="Calibri" w:cs="Calibri"/>
          <w:sz w:val="22"/>
          <w:szCs w:val="22"/>
        </w:rPr>
        <w:t xml:space="preserve">the examination and certification of the </w:t>
      </w:r>
      <w:r w:rsidR="00CB1ADF">
        <w:rPr>
          <w:rFonts w:ascii="Calibri" w:hAnsi="Calibri" w:cs="Calibri"/>
          <w:sz w:val="22"/>
          <w:szCs w:val="22"/>
        </w:rPr>
        <w:t>Buyer</w:t>
      </w:r>
      <w:r w:rsidRPr="00E87C34">
        <w:rPr>
          <w:rFonts w:ascii="Calibri" w:hAnsi="Calibri" w:cs="Calibri"/>
          <w:sz w:val="22"/>
          <w:szCs w:val="22"/>
        </w:rPr>
        <w:t xml:space="preserve">'s accounts (provided that the disclosure is made on a confidential basis) or for any examination pursuant to section 6(1) of the National Audit Act 1983 of the economy, </w:t>
      </w:r>
      <w:proofErr w:type="gramStart"/>
      <w:r w:rsidRPr="00E87C34">
        <w:rPr>
          <w:rFonts w:ascii="Calibri" w:hAnsi="Calibri" w:cs="Calibri"/>
          <w:sz w:val="22"/>
          <w:szCs w:val="22"/>
        </w:rPr>
        <w:t>efficiency</w:t>
      </w:r>
      <w:proofErr w:type="gramEnd"/>
      <w:r w:rsidRPr="00E87C34">
        <w:rPr>
          <w:rFonts w:ascii="Calibri" w:hAnsi="Calibri" w:cs="Calibri"/>
          <w:sz w:val="22"/>
          <w:szCs w:val="22"/>
        </w:rPr>
        <w:t xml:space="preserve"> and effectiveness with which the </w:t>
      </w:r>
      <w:r w:rsidR="00CB1ADF">
        <w:rPr>
          <w:rFonts w:ascii="Calibri" w:hAnsi="Calibri" w:cs="Calibri"/>
          <w:sz w:val="22"/>
          <w:szCs w:val="22"/>
        </w:rPr>
        <w:t>Buyer</w:t>
      </w:r>
      <w:r w:rsidRPr="00E87C34">
        <w:rPr>
          <w:rFonts w:ascii="Calibri" w:hAnsi="Calibri" w:cs="Calibri"/>
          <w:sz w:val="22"/>
          <w:szCs w:val="22"/>
        </w:rPr>
        <w:t xml:space="preserve"> is making use of any Services provided under this </w:t>
      </w:r>
      <w:r w:rsidR="001D7FB4">
        <w:rPr>
          <w:rFonts w:ascii="Calibri" w:hAnsi="Calibri" w:cs="Calibri"/>
          <w:sz w:val="22"/>
          <w:szCs w:val="22"/>
        </w:rPr>
        <w:t>Contract</w:t>
      </w:r>
      <w:r w:rsidRPr="00E87C34">
        <w:rPr>
          <w:rFonts w:ascii="Calibri" w:hAnsi="Calibri" w:cs="Calibri"/>
          <w:sz w:val="22"/>
          <w:szCs w:val="22"/>
        </w:rPr>
        <w:t>; or</w:t>
      </w:r>
    </w:p>
    <w:p w14:paraId="4026372F" w14:textId="0D1DFBC2" w:rsidR="00B14218" w:rsidRPr="00E87C34" w:rsidRDefault="00A14AF9" w:rsidP="00D3776B">
      <w:pPr>
        <w:pStyle w:val="Heading4"/>
        <w:widowControl/>
        <w:numPr>
          <w:ilvl w:val="3"/>
          <w:numId w:val="89"/>
        </w:numPr>
        <w:rPr>
          <w:rFonts w:ascii="Calibri" w:hAnsi="Calibri" w:cs="Calibri"/>
          <w:sz w:val="22"/>
          <w:szCs w:val="22"/>
        </w:rPr>
      </w:pPr>
      <w:r w:rsidRPr="00E87C34">
        <w:rPr>
          <w:rFonts w:ascii="Calibri" w:hAnsi="Calibri" w:cs="Calibri"/>
          <w:sz w:val="22"/>
          <w:szCs w:val="22"/>
        </w:rPr>
        <w:t xml:space="preserve">the conduct of a Central Government Body review in respect of this </w:t>
      </w:r>
      <w:r w:rsidR="001D7FB4">
        <w:rPr>
          <w:rFonts w:ascii="Calibri" w:hAnsi="Calibri" w:cs="Calibri"/>
          <w:sz w:val="22"/>
          <w:szCs w:val="22"/>
        </w:rPr>
        <w:t>Contract</w:t>
      </w:r>
      <w:r w:rsidRPr="00E87C34">
        <w:rPr>
          <w:rFonts w:ascii="Calibri" w:hAnsi="Calibri" w:cs="Calibri"/>
          <w:sz w:val="22"/>
          <w:szCs w:val="22"/>
        </w:rPr>
        <w:t>; or</w:t>
      </w:r>
    </w:p>
    <w:p w14:paraId="151FE9A8" w14:textId="77777777" w:rsidR="00B14218" w:rsidRPr="00E87C34" w:rsidRDefault="00A14AF9" w:rsidP="00D3776B">
      <w:pPr>
        <w:pStyle w:val="Heading3"/>
        <w:numPr>
          <w:ilvl w:val="2"/>
          <w:numId w:val="89"/>
        </w:numPr>
        <w:rPr>
          <w:rFonts w:ascii="Calibri" w:hAnsi="Calibri" w:cs="Calibri"/>
          <w:sz w:val="22"/>
          <w:szCs w:val="22"/>
        </w:rPr>
      </w:pPr>
      <w:r w:rsidRPr="00E87C34">
        <w:rPr>
          <w:rFonts w:ascii="Calibri" w:hAnsi="Calibri" w:cs="Calibri"/>
          <w:sz w:val="22"/>
          <w:szCs w:val="22"/>
        </w:rPr>
        <w:t>the Recipient has reasonable grounds to believe that the Disclosing Party is involved in activity that may constitute a criminal offence under the Bribery Act 2010 and the disclosure is being made to the Serious Fraud Office.</w:t>
      </w:r>
    </w:p>
    <w:p w14:paraId="045394DF" w14:textId="77777777" w:rsidR="00B14218" w:rsidRPr="00E87C34" w:rsidRDefault="00A14AF9" w:rsidP="00E87C34">
      <w:pPr>
        <w:pStyle w:val="Heading2"/>
        <w:widowControl/>
        <w:numPr>
          <w:ilvl w:val="1"/>
          <w:numId w:val="5"/>
        </w:numPr>
        <w:rPr>
          <w:rFonts w:ascii="Calibri" w:hAnsi="Calibri" w:cs="Calibri"/>
          <w:sz w:val="22"/>
          <w:szCs w:val="22"/>
        </w:rPr>
      </w:pPr>
      <w:r w:rsidRPr="00E87C34">
        <w:rPr>
          <w:rFonts w:ascii="Calibri" w:hAnsi="Calibri" w:cs="Calibri"/>
          <w:sz w:val="22"/>
          <w:szCs w:val="22"/>
        </w:rP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1582E364" w14:textId="5990D393"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The Supplier may disclose the Confidential Information of the </w:t>
      </w:r>
      <w:r w:rsidR="00CB1ADF">
        <w:rPr>
          <w:rFonts w:ascii="Calibri" w:hAnsi="Calibri" w:cs="Calibri"/>
          <w:sz w:val="22"/>
          <w:szCs w:val="22"/>
        </w:rPr>
        <w:t>Buyer</w:t>
      </w:r>
      <w:r w:rsidRPr="00E87C34">
        <w:rPr>
          <w:rFonts w:ascii="Calibri" w:hAnsi="Calibri" w:cs="Calibri"/>
          <w:sz w:val="22"/>
          <w:szCs w:val="22"/>
        </w:rPr>
        <w:t xml:space="preserve"> on a confidential basis only to:</w:t>
      </w:r>
    </w:p>
    <w:p w14:paraId="595A2587" w14:textId="5E641E1B" w:rsidR="00B14218" w:rsidRPr="00E87C34" w:rsidRDefault="00A14AF9" w:rsidP="00D3776B">
      <w:pPr>
        <w:pStyle w:val="Heading3"/>
        <w:widowControl/>
        <w:numPr>
          <w:ilvl w:val="2"/>
          <w:numId w:val="87"/>
        </w:numPr>
        <w:rPr>
          <w:rFonts w:ascii="Calibri" w:hAnsi="Calibri" w:cs="Calibri"/>
          <w:sz w:val="22"/>
          <w:szCs w:val="22"/>
        </w:rPr>
      </w:pPr>
      <w:r w:rsidRPr="00E87C34">
        <w:rPr>
          <w:rFonts w:ascii="Calibri" w:hAnsi="Calibri" w:cs="Calibri"/>
          <w:sz w:val="22"/>
          <w:szCs w:val="22"/>
        </w:rPr>
        <w:t>Supplier Personnel who are directly involved in the provision of the</w:t>
      </w:r>
      <w:r w:rsidRPr="00E87C34">
        <w:rPr>
          <w:rFonts w:ascii="Calibri" w:hAnsi="Calibri" w:cs="Calibri"/>
          <w:b/>
          <w:i/>
          <w:sz w:val="22"/>
          <w:szCs w:val="22"/>
        </w:rPr>
        <w:t xml:space="preserve"> </w:t>
      </w:r>
      <w:r w:rsidRPr="00E87C34">
        <w:rPr>
          <w:rFonts w:ascii="Calibri" w:hAnsi="Calibri" w:cs="Calibri"/>
          <w:sz w:val="22"/>
          <w:szCs w:val="22"/>
        </w:rPr>
        <w:t xml:space="preserve">Services and need to know the Confidential Information to enable performance of the Supplier’s obligations under this </w:t>
      </w:r>
      <w:r w:rsidR="001D7FB4">
        <w:rPr>
          <w:rFonts w:ascii="Calibri" w:hAnsi="Calibri" w:cs="Calibri"/>
          <w:sz w:val="22"/>
          <w:szCs w:val="22"/>
        </w:rPr>
        <w:t>Contract</w:t>
      </w:r>
      <w:r w:rsidRPr="00E87C34">
        <w:rPr>
          <w:rFonts w:ascii="Calibri" w:hAnsi="Calibri" w:cs="Calibri"/>
          <w:sz w:val="22"/>
          <w:szCs w:val="22"/>
        </w:rPr>
        <w:t xml:space="preserve">; </w:t>
      </w:r>
    </w:p>
    <w:p w14:paraId="725EA0B4" w14:textId="77777777" w:rsidR="00B14218" w:rsidRPr="00E87C34" w:rsidRDefault="00A14AF9" w:rsidP="00D3776B">
      <w:pPr>
        <w:pStyle w:val="Heading3"/>
        <w:widowControl/>
        <w:numPr>
          <w:ilvl w:val="2"/>
          <w:numId w:val="87"/>
        </w:numPr>
        <w:rPr>
          <w:rFonts w:ascii="Calibri" w:hAnsi="Calibri" w:cs="Calibri"/>
          <w:b/>
          <w:sz w:val="22"/>
          <w:szCs w:val="22"/>
        </w:rPr>
      </w:pPr>
      <w:r w:rsidRPr="00E87C34">
        <w:rPr>
          <w:rFonts w:ascii="Calibri" w:hAnsi="Calibri" w:cs="Calibri"/>
          <w:sz w:val="22"/>
          <w:szCs w:val="22"/>
        </w:rPr>
        <w:t xml:space="preserve">its auditors; and  </w:t>
      </w:r>
    </w:p>
    <w:p w14:paraId="3348127A" w14:textId="5F5DFF0E" w:rsidR="00B14218" w:rsidRPr="00E87C34" w:rsidRDefault="00A14AF9" w:rsidP="00D3776B">
      <w:pPr>
        <w:pStyle w:val="Heading3"/>
        <w:widowControl/>
        <w:numPr>
          <w:ilvl w:val="2"/>
          <w:numId w:val="87"/>
        </w:numPr>
        <w:rPr>
          <w:rFonts w:ascii="Calibri" w:hAnsi="Calibri" w:cs="Calibri"/>
          <w:sz w:val="22"/>
          <w:szCs w:val="22"/>
        </w:rPr>
      </w:pPr>
      <w:r w:rsidRPr="00E87C34">
        <w:rPr>
          <w:rFonts w:ascii="Calibri" w:hAnsi="Calibri" w:cs="Calibri"/>
          <w:sz w:val="22"/>
          <w:szCs w:val="22"/>
        </w:rPr>
        <w:t xml:space="preserve">its professional advisers for the purposes of obtaining advice in relation to this </w:t>
      </w:r>
      <w:r w:rsidR="001D7FB4">
        <w:rPr>
          <w:rFonts w:ascii="Calibri" w:hAnsi="Calibri" w:cs="Calibri"/>
          <w:sz w:val="22"/>
          <w:szCs w:val="22"/>
        </w:rPr>
        <w:t>Contract</w:t>
      </w:r>
      <w:r w:rsidRPr="00E87C34">
        <w:rPr>
          <w:rFonts w:ascii="Calibri" w:hAnsi="Calibri" w:cs="Calibri"/>
          <w:sz w:val="22"/>
          <w:szCs w:val="22"/>
        </w:rPr>
        <w:t>.</w:t>
      </w:r>
    </w:p>
    <w:p w14:paraId="6EF99A2D" w14:textId="319CD41D" w:rsidR="00B14218" w:rsidRPr="00E87C34" w:rsidRDefault="00A14AF9" w:rsidP="00E87C34">
      <w:pPr>
        <w:pStyle w:val="Heading2"/>
        <w:widowControl/>
        <w:tabs>
          <w:tab w:val="clear" w:pos="709"/>
        </w:tabs>
        <w:ind w:firstLine="0"/>
        <w:rPr>
          <w:rFonts w:ascii="Calibri" w:hAnsi="Calibri" w:cs="Calibri"/>
          <w:sz w:val="22"/>
          <w:szCs w:val="22"/>
        </w:rPr>
      </w:pPr>
      <w:r w:rsidRPr="00E87C34">
        <w:rPr>
          <w:rFonts w:ascii="Calibri" w:hAnsi="Calibri" w:cs="Calibri"/>
          <w:sz w:val="22"/>
          <w:szCs w:val="22"/>
        </w:rPr>
        <w:t xml:space="preserve">Where the Supplier discloses Confidential Information of the </w:t>
      </w:r>
      <w:r w:rsidR="00CB1ADF">
        <w:rPr>
          <w:rFonts w:ascii="Calibri" w:hAnsi="Calibri" w:cs="Calibri"/>
          <w:sz w:val="22"/>
          <w:szCs w:val="22"/>
        </w:rPr>
        <w:t>Buyer</w:t>
      </w:r>
      <w:r w:rsidRPr="00E87C34">
        <w:rPr>
          <w:rFonts w:ascii="Calibri" w:hAnsi="Calibri" w:cs="Calibri"/>
          <w:sz w:val="22"/>
          <w:szCs w:val="22"/>
        </w:rPr>
        <w:t xml:space="preserve"> pursuant to this Clause 21.5, it shall remain responsible at all times for compliance with the confidentiality obligations set out in this </w:t>
      </w:r>
      <w:r w:rsidR="001D7FB4">
        <w:rPr>
          <w:rFonts w:ascii="Calibri" w:hAnsi="Calibri" w:cs="Calibri"/>
          <w:sz w:val="22"/>
          <w:szCs w:val="22"/>
        </w:rPr>
        <w:t>Contract</w:t>
      </w:r>
      <w:r w:rsidRPr="00E87C34">
        <w:rPr>
          <w:rFonts w:ascii="Calibri" w:hAnsi="Calibri" w:cs="Calibri"/>
          <w:sz w:val="22"/>
          <w:szCs w:val="22"/>
        </w:rPr>
        <w:t xml:space="preserve"> by the persons to whom disclosure has been made.  </w:t>
      </w:r>
    </w:p>
    <w:p w14:paraId="789C919A" w14:textId="50F4DA82" w:rsidR="00B14218" w:rsidRPr="00E87C34" w:rsidRDefault="00A14AF9"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lastRenderedPageBreak/>
        <w:t xml:space="preserve">The </w:t>
      </w:r>
      <w:r w:rsidR="00CB1ADF">
        <w:rPr>
          <w:rFonts w:ascii="Calibri" w:hAnsi="Calibri" w:cs="Calibri"/>
          <w:sz w:val="22"/>
          <w:szCs w:val="22"/>
        </w:rPr>
        <w:t>Buyer</w:t>
      </w:r>
      <w:r w:rsidRPr="00E87C34">
        <w:rPr>
          <w:rFonts w:ascii="Calibri" w:hAnsi="Calibri" w:cs="Calibri"/>
          <w:sz w:val="22"/>
          <w:szCs w:val="22"/>
        </w:rPr>
        <w:t xml:space="preserve"> may disclose the Confidential Information of the Supplier:</w:t>
      </w:r>
    </w:p>
    <w:p w14:paraId="298AB875" w14:textId="3C869565" w:rsidR="00B14218" w:rsidRPr="00E87C34" w:rsidRDefault="00A14AF9" w:rsidP="00D3776B">
      <w:pPr>
        <w:pStyle w:val="Heading3"/>
        <w:widowControl/>
        <w:numPr>
          <w:ilvl w:val="2"/>
          <w:numId w:val="88"/>
        </w:numPr>
        <w:rPr>
          <w:rFonts w:ascii="Calibri" w:hAnsi="Calibri" w:cs="Calibri"/>
          <w:sz w:val="22"/>
          <w:szCs w:val="22"/>
        </w:rPr>
      </w:pPr>
      <w:r w:rsidRPr="00E87C34">
        <w:rPr>
          <w:rFonts w:ascii="Calibri" w:hAnsi="Calibri" w:cs="Calibri"/>
          <w:sz w:val="22"/>
          <w:szCs w:val="22"/>
        </w:rPr>
        <w:t xml:space="preserve">on a confidential basis to any Central Government Body for any proper purpose of the </w:t>
      </w:r>
      <w:r w:rsidR="00CB1ADF">
        <w:rPr>
          <w:rFonts w:ascii="Calibri" w:hAnsi="Calibri" w:cs="Calibri"/>
          <w:sz w:val="22"/>
          <w:szCs w:val="22"/>
        </w:rPr>
        <w:t>Buyer</w:t>
      </w:r>
      <w:r w:rsidRPr="00E87C34">
        <w:rPr>
          <w:rFonts w:ascii="Calibri" w:hAnsi="Calibri" w:cs="Calibri"/>
          <w:sz w:val="22"/>
          <w:szCs w:val="22"/>
        </w:rPr>
        <w:t xml:space="preserve"> or of the relevant Central Government Body; </w:t>
      </w:r>
    </w:p>
    <w:p w14:paraId="49D32F8E" w14:textId="77777777" w:rsidR="00B14218" w:rsidRPr="00E87C34" w:rsidRDefault="00A14AF9" w:rsidP="00D3776B">
      <w:pPr>
        <w:pStyle w:val="Heading3"/>
        <w:widowControl/>
        <w:numPr>
          <w:ilvl w:val="2"/>
          <w:numId w:val="88"/>
        </w:numPr>
        <w:rPr>
          <w:rFonts w:ascii="Calibri" w:hAnsi="Calibri" w:cs="Calibri"/>
          <w:sz w:val="22"/>
          <w:szCs w:val="22"/>
        </w:rPr>
      </w:pPr>
      <w:r w:rsidRPr="00E87C34">
        <w:rPr>
          <w:rFonts w:ascii="Calibri" w:hAnsi="Calibri" w:cs="Calibri"/>
          <w:sz w:val="22"/>
          <w:szCs w:val="22"/>
        </w:rPr>
        <w:t>to Parliament and Parliamentary Committees or if required by any Parliamentary reporting requirement;</w:t>
      </w:r>
    </w:p>
    <w:p w14:paraId="45D42643" w14:textId="24F8C344" w:rsidR="00B14218" w:rsidRPr="00E87C34" w:rsidRDefault="00A14AF9" w:rsidP="00D3776B">
      <w:pPr>
        <w:pStyle w:val="Heading3"/>
        <w:widowControl/>
        <w:numPr>
          <w:ilvl w:val="2"/>
          <w:numId w:val="88"/>
        </w:numPr>
        <w:rPr>
          <w:rFonts w:ascii="Calibri" w:hAnsi="Calibri" w:cs="Calibri"/>
          <w:sz w:val="22"/>
          <w:szCs w:val="22"/>
        </w:rPr>
      </w:pPr>
      <w:r w:rsidRPr="00E87C34">
        <w:rPr>
          <w:rFonts w:ascii="Calibri" w:hAnsi="Calibri" w:cs="Calibri"/>
          <w:sz w:val="22"/>
          <w:szCs w:val="22"/>
        </w:rPr>
        <w:t xml:space="preserve">to the extent that the </w:t>
      </w:r>
      <w:r w:rsidR="00CB1ADF">
        <w:rPr>
          <w:rFonts w:ascii="Calibri" w:hAnsi="Calibri" w:cs="Calibri"/>
          <w:sz w:val="22"/>
          <w:szCs w:val="22"/>
        </w:rPr>
        <w:t>Buyer</w:t>
      </w:r>
      <w:r w:rsidRPr="00E87C34">
        <w:rPr>
          <w:rFonts w:ascii="Calibri" w:hAnsi="Calibri" w:cs="Calibri"/>
          <w:sz w:val="22"/>
          <w:szCs w:val="22"/>
        </w:rPr>
        <w:t xml:space="preserve"> (acting reasonably) deems disclosure necessary or appropriate in the course of carrying out its public functions;</w:t>
      </w:r>
    </w:p>
    <w:p w14:paraId="76CCC3B6" w14:textId="61D24792" w:rsidR="00B14218" w:rsidRPr="00E87C34" w:rsidRDefault="00A14AF9" w:rsidP="00D3776B">
      <w:pPr>
        <w:pStyle w:val="Heading3"/>
        <w:widowControl/>
        <w:numPr>
          <w:ilvl w:val="2"/>
          <w:numId w:val="88"/>
        </w:numPr>
        <w:rPr>
          <w:rFonts w:ascii="Calibri" w:hAnsi="Calibri" w:cs="Calibri"/>
          <w:sz w:val="22"/>
          <w:szCs w:val="22"/>
        </w:rPr>
      </w:pPr>
      <w:r w:rsidRPr="00E87C34">
        <w:rPr>
          <w:rFonts w:ascii="Calibri" w:hAnsi="Calibri" w:cs="Calibri"/>
          <w:sz w:val="22"/>
          <w:szCs w:val="22"/>
        </w:rPr>
        <w:t xml:space="preserve">on a confidential basis to a professional adviser, consultant, </w:t>
      </w:r>
      <w:proofErr w:type="gramStart"/>
      <w:r w:rsidRPr="00E87C34">
        <w:rPr>
          <w:rFonts w:ascii="Calibri" w:hAnsi="Calibri" w:cs="Calibri"/>
          <w:sz w:val="22"/>
          <w:szCs w:val="22"/>
        </w:rPr>
        <w:t>supplier</w:t>
      </w:r>
      <w:proofErr w:type="gramEnd"/>
      <w:r w:rsidRPr="00E87C34">
        <w:rPr>
          <w:rFonts w:ascii="Calibri" w:hAnsi="Calibri" w:cs="Calibri"/>
          <w:sz w:val="22"/>
          <w:szCs w:val="22"/>
        </w:rPr>
        <w:t xml:space="preserve"> or other person engaged by any of the entities described in Clause 21.6(a) (including any benchmarking organisation) for any purpose relating to or connected with this </w:t>
      </w:r>
      <w:r w:rsidR="001D7FB4">
        <w:rPr>
          <w:rFonts w:ascii="Calibri" w:hAnsi="Calibri" w:cs="Calibri"/>
          <w:sz w:val="22"/>
          <w:szCs w:val="22"/>
        </w:rPr>
        <w:t>Contract</w:t>
      </w:r>
      <w:r w:rsidRPr="00E87C34">
        <w:rPr>
          <w:rFonts w:ascii="Calibri" w:hAnsi="Calibri" w:cs="Calibri"/>
          <w:sz w:val="22"/>
          <w:szCs w:val="22"/>
        </w:rPr>
        <w:t xml:space="preserve">; </w:t>
      </w:r>
    </w:p>
    <w:p w14:paraId="287D021F" w14:textId="241AD858" w:rsidR="00B14218" w:rsidRPr="00E87C34" w:rsidRDefault="00A14AF9" w:rsidP="00D3776B">
      <w:pPr>
        <w:pStyle w:val="Heading3"/>
        <w:widowControl/>
        <w:numPr>
          <w:ilvl w:val="2"/>
          <w:numId w:val="88"/>
        </w:numPr>
        <w:rPr>
          <w:rFonts w:ascii="Calibri" w:hAnsi="Calibri" w:cs="Calibri"/>
          <w:sz w:val="22"/>
          <w:szCs w:val="22"/>
        </w:rPr>
      </w:pPr>
      <w:r w:rsidRPr="00E87C34">
        <w:rPr>
          <w:rFonts w:ascii="Calibri" w:hAnsi="Calibri" w:cs="Calibri"/>
          <w:sz w:val="22"/>
          <w:szCs w:val="22"/>
        </w:rPr>
        <w:t xml:space="preserve">on a confidential basis for the purpose of the exercise of its rights under this </w:t>
      </w:r>
      <w:r w:rsidR="001D7FB4">
        <w:rPr>
          <w:rFonts w:ascii="Calibri" w:hAnsi="Calibri" w:cs="Calibri"/>
          <w:sz w:val="22"/>
          <w:szCs w:val="22"/>
        </w:rPr>
        <w:t>Contract</w:t>
      </w:r>
      <w:r w:rsidRPr="00E87C34">
        <w:rPr>
          <w:rFonts w:ascii="Calibri" w:hAnsi="Calibri" w:cs="Calibri"/>
          <w:sz w:val="22"/>
          <w:szCs w:val="22"/>
        </w:rPr>
        <w:t>, including the Audit Rights, its step-in rights pursuant to Clause 30 (</w:t>
      </w:r>
      <w:r w:rsidRPr="00E87C34">
        <w:rPr>
          <w:rFonts w:ascii="Calibri" w:hAnsi="Calibri" w:cs="Calibri"/>
          <w:i/>
          <w:sz w:val="22"/>
          <w:szCs w:val="22"/>
        </w:rPr>
        <w:t>Step-In Rights</w:t>
      </w:r>
      <w:r w:rsidRPr="00E87C34">
        <w:rPr>
          <w:rFonts w:ascii="Calibri" w:hAnsi="Calibri" w:cs="Calibri"/>
          <w:sz w:val="22"/>
          <w:szCs w:val="22"/>
        </w:rPr>
        <w:t>), its rights to appoint a Remedial Adviser pursuant to Clause 29 (</w:t>
      </w:r>
      <w:r w:rsidRPr="00E87C34">
        <w:rPr>
          <w:rFonts w:ascii="Calibri" w:hAnsi="Calibri" w:cs="Calibri"/>
          <w:i/>
          <w:sz w:val="22"/>
          <w:szCs w:val="22"/>
        </w:rPr>
        <w:t>Remedial Adviser</w:t>
      </w:r>
      <w:r w:rsidRPr="00E87C34">
        <w:rPr>
          <w:rFonts w:ascii="Calibri" w:hAnsi="Calibri" w:cs="Calibri"/>
          <w:sz w:val="22"/>
          <w:szCs w:val="22"/>
        </w:rPr>
        <w:t>) and Exit Management rights; or</w:t>
      </w:r>
    </w:p>
    <w:p w14:paraId="5EC73368" w14:textId="1F4FA43E" w:rsidR="00B14218" w:rsidRPr="00E87C34" w:rsidRDefault="00A14AF9" w:rsidP="00D3776B">
      <w:pPr>
        <w:pStyle w:val="Heading3"/>
        <w:widowControl/>
        <w:numPr>
          <w:ilvl w:val="2"/>
          <w:numId w:val="88"/>
        </w:numPr>
        <w:rPr>
          <w:rFonts w:ascii="Calibri" w:hAnsi="Calibri" w:cs="Calibri"/>
          <w:sz w:val="22"/>
          <w:szCs w:val="22"/>
        </w:rPr>
      </w:pPr>
      <w:r w:rsidRPr="00E87C34">
        <w:rPr>
          <w:rFonts w:ascii="Calibri" w:hAnsi="Calibri" w:cs="Calibri"/>
          <w:sz w:val="22"/>
          <w:szCs w:val="22"/>
        </w:rPr>
        <w:t xml:space="preserve">on a confidential basis to a proposed Successor Body in connection with any assignment, </w:t>
      </w:r>
      <w:proofErr w:type="gramStart"/>
      <w:r w:rsidRPr="00E87C34">
        <w:rPr>
          <w:rFonts w:ascii="Calibri" w:hAnsi="Calibri" w:cs="Calibri"/>
          <w:sz w:val="22"/>
          <w:szCs w:val="22"/>
        </w:rPr>
        <w:t>novation</w:t>
      </w:r>
      <w:proofErr w:type="gramEnd"/>
      <w:r w:rsidRPr="00E87C34">
        <w:rPr>
          <w:rFonts w:ascii="Calibri" w:hAnsi="Calibri" w:cs="Calibri"/>
          <w:sz w:val="22"/>
          <w:szCs w:val="22"/>
        </w:rPr>
        <w:t xml:space="preserve"> or disposal of any of its rights, obligations or liabilities under this </w:t>
      </w:r>
      <w:r w:rsidR="001D7FB4">
        <w:rPr>
          <w:rFonts w:ascii="Calibri" w:hAnsi="Calibri" w:cs="Calibri"/>
          <w:sz w:val="22"/>
          <w:szCs w:val="22"/>
        </w:rPr>
        <w:t>Contract</w:t>
      </w:r>
      <w:r w:rsidRPr="00E87C34">
        <w:rPr>
          <w:rFonts w:ascii="Calibri" w:hAnsi="Calibri" w:cs="Calibri"/>
          <w:sz w:val="22"/>
          <w:szCs w:val="22"/>
        </w:rPr>
        <w:t>,</w:t>
      </w:r>
    </w:p>
    <w:p w14:paraId="1B0BF5F3" w14:textId="079B21D2" w:rsidR="00B14218" w:rsidRPr="00E87C34" w:rsidRDefault="00A14AF9" w:rsidP="00E87C34">
      <w:pPr>
        <w:pStyle w:val="Heading3"/>
        <w:widowControl/>
        <w:numPr>
          <w:ilvl w:val="0"/>
          <w:numId w:val="0"/>
        </w:numPr>
        <w:tabs>
          <w:tab w:val="num" w:pos="809"/>
        </w:tabs>
        <w:ind w:left="709"/>
        <w:rPr>
          <w:rFonts w:ascii="Calibri" w:hAnsi="Calibri" w:cs="Calibri"/>
          <w:sz w:val="22"/>
          <w:szCs w:val="22"/>
        </w:rPr>
      </w:pPr>
      <w:r w:rsidRPr="00E87C34">
        <w:rPr>
          <w:rFonts w:ascii="Calibri" w:hAnsi="Calibri" w:cs="Calibri"/>
          <w:sz w:val="22"/>
          <w:szCs w:val="22"/>
        </w:rPr>
        <w:t xml:space="preserve">and for the purposes of the foregoing, references to disclosure on a confidential basis shall mean disclosure subject to a confidentiality agreement or arrangement containing terms no less stringent than those placed on the </w:t>
      </w:r>
      <w:r w:rsidR="00CB1ADF">
        <w:rPr>
          <w:rFonts w:ascii="Calibri" w:hAnsi="Calibri" w:cs="Calibri"/>
          <w:sz w:val="22"/>
          <w:szCs w:val="22"/>
        </w:rPr>
        <w:t>Buyer</w:t>
      </w:r>
      <w:r w:rsidRPr="00E87C34">
        <w:rPr>
          <w:rFonts w:ascii="Calibri" w:hAnsi="Calibri" w:cs="Calibri"/>
          <w:sz w:val="22"/>
          <w:szCs w:val="22"/>
        </w:rPr>
        <w:t xml:space="preserve"> under this Clause 21.</w:t>
      </w:r>
    </w:p>
    <w:p w14:paraId="2273D9B3" w14:textId="4D325CFB" w:rsidR="00B14218" w:rsidRPr="00A02470" w:rsidRDefault="00A14AF9" w:rsidP="00A02470">
      <w:pPr>
        <w:pStyle w:val="Heading2"/>
        <w:widowControl/>
        <w:numPr>
          <w:ilvl w:val="1"/>
          <w:numId w:val="5"/>
        </w:numPr>
        <w:rPr>
          <w:rFonts w:ascii="Calibri" w:hAnsi="Calibri" w:cs="Calibri"/>
          <w:sz w:val="22"/>
          <w:szCs w:val="22"/>
        </w:rPr>
      </w:pPr>
      <w:r w:rsidRPr="00E87C34">
        <w:rPr>
          <w:rFonts w:ascii="Calibri" w:hAnsi="Calibri" w:cs="Calibri"/>
          <w:sz w:val="22"/>
          <w:szCs w:val="22"/>
        </w:rPr>
        <w:t xml:space="preserve">Nothing in this Clause 21 shall prevent a Recipient from using any techniques, ideas or know-how gained during the performance of this </w:t>
      </w:r>
      <w:r w:rsidR="001D7FB4">
        <w:rPr>
          <w:rFonts w:ascii="Calibri" w:hAnsi="Calibri" w:cs="Calibri"/>
          <w:sz w:val="22"/>
          <w:szCs w:val="22"/>
        </w:rPr>
        <w:t>Contract</w:t>
      </w:r>
      <w:r w:rsidRPr="00E87C34">
        <w:rPr>
          <w:rFonts w:ascii="Calibri" w:hAnsi="Calibri" w:cs="Calibri"/>
          <w:sz w:val="22"/>
          <w:szCs w:val="22"/>
        </w:rPr>
        <w:t xml:space="preserve"> in the course of its normal business to the extent that this use does not result in a disclosure of the Disclosing Party’s Confidential Information or an infringement of Intellectual Property Rights.</w:t>
      </w:r>
    </w:p>
    <w:p w14:paraId="2BA9F23E" w14:textId="2660AE0C" w:rsidR="00B14218" w:rsidRPr="00465D02" w:rsidRDefault="002D40C7" w:rsidP="00465D02">
      <w:pPr>
        <w:pStyle w:val="Heading1"/>
        <w:widowControl/>
        <w:numPr>
          <w:ilvl w:val="0"/>
          <w:numId w:val="3"/>
        </w:numPr>
        <w:tabs>
          <w:tab w:val="clear" w:pos="709"/>
        </w:tabs>
        <w:overflowPunct w:val="0"/>
        <w:autoSpaceDE w:val="0"/>
        <w:autoSpaceDN w:val="0"/>
        <w:adjustRightInd w:val="0"/>
        <w:spacing w:after="240"/>
        <w:ind w:left="720" w:hanging="720"/>
        <w:textAlignment w:val="baseline"/>
        <w:rPr>
          <w:rFonts w:ascii="Calibri" w:hAnsi="Calibri" w:cs="Calibri"/>
          <w:sz w:val="22"/>
          <w:szCs w:val="22"/>
          <w:lang w:val="en-US"/>
        </w:rPr>
      </w:pPr>
      <w:bookmarkStart w:id="247" w:name="_Ref72116372"/>
      <w:bookmarkStart w:id="248" w:name="_Ref72116964"/>
      <w:bookmarkStart w:id="249" w:name="_Ref72117227"/>
      <w:bookmarkStart w:id="250" w:name="_Ref72117239"/>
      <w:bookmarkStart w:id="251" w:name="_Ref72117252"/>
      <w:bookmarkStart w:id="252" w:name="_Toc127759088"/>
      <w:bookmarkStart w:id="253" w:name="_Toc139080284"/>
      <w:bookmarkStart w:id="254" w:name="_Toc46348008"/>
      <w:r w:rsidRPr="00465D02">
        <w:rPr>
          <w:rFonts w:ascii="Calibri" w:hAnsi="Calibri" w:cs="Calibri"/>
          <w:sz w:val="22"/>
          <w:szCs w:val="22"/>
          <w:lang w:val="en-US"/>
        </w:rPr>
        <w:t xml:space="preserve">TRANSPARENCY AND </w:t>
      </w:r>
      <w:r w:rsidR="00A14AF9" w:rsidRPr="00465D02">
        <w:rPr>
          <w:rFonts w:ascii="Calibri" w:hAnsi="Calibri" w:cs="Calibri"/>
          <w:sz w:val="22"/>
          <w:szCs w:val="22"/>
          <w:lang w:val="en-US"/>
        </w:rPr>
        <w:t>FREEDOM OF INFORMATION</w:t>
      </w:r>
      <w:bookmarkEnd w:id="247"/>
      <w:bookmarkEnd w:id="248"/>
      <w:bookmarkEnd w:id="249"/>
      <w:bookmarkEnd w:id="250"/>
      <w:bookmarkEnd w:id="251"/>
      <w:bookmarkEnd w:id="252"/>
      <w:bookmarkEnd w:id="253"/>
      <w:bookmarkEnd w:id="254"/>
    </w:p>
    <w:p w14:paraId="65179E8E" w14:textId="77777777" w:rsidR="002D40C7" w:rsidRPr="00E87C34" w:rsidRDefault="00A14AF9" w:rsidP="00E87C34">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The </w:t>
      </w:r>
      <w:r w:rsidR="002D40C7" w:rsidRPr="00E87C34">
        <w:rPr>
          <w:rFonts w:ascii="Calibri" w:hAnsi="Calibri" w:cs="Calibri"/>
          <w:sz w:val="22"/>
          <w:szCs w:val="22"/>
        </w:rPr>
        <w:t xml:space="preserve">Parties acknowledge </w:t>
      </w:r>
      <w:proofErr w:type="gramStart"/>
      <w:r w:rsidR="002D40C7" w:rsidRPr="00E87C34">
        <w:rPr>
          <w:rFonts w:ascii="Calibri" w:hAnsi="Calibri" w:cs="Calibri"/>
          <w:sz w:val="22"/>
          <w:szCs w:val="22"/>
        </w:rPr>
        <w:t>that</w:t>
      </w:r>
      <w:proofErr w:type="gramEnd"/>
    </w:p>
    <w:p w14:paraId="74E3C188" w14:textId="619D4370" w:rsidR="002D40C7" w:rsidRPr="00E87C34" w:rsidRDefault="002D40C7" w:rsidP="00E87C34">
      <w:pPr>
        <w:pStyle w:val="Heading3"/>
        <w:rPr>
          <w:rFonts w:ascii="Calibri" w:hAnsi="Calibri" w:cs="Calibri"/>
          <w:sz w:val="22"/>
          <w:szCs w:val="22"/>
        </w:rPr>
      </w:pPr>
      <w:r w:rsidRPr="00E87C34">
        <w:rPr>
          <w:rFonts w:ascii="Calibri" w:hAnsi="Calibri" w:cs="Calibri"/>
          <w:sz w:val="22"/>
          <w:szCs w:val="22"/>
        </w:rPr>
        <w:t xml:space="preserve"> the Transparency Reports; </w:t>
      </w:r>
    </w:p>
    <w:p w14:paraId="26D66706" w14:textId="631B7D09" w:rsidR="002D40C7" w:rsidRPr="00E87C34" w:rsidRDefault="002D40C7" w:rsidP="00E87C34">
      <w:pPr>
        <w:pStyle w:val="Heading3"/>
        <w:rPr>
          <w:rFonts w:ascii="Calibri" w:hAnsi="Calibri" w:cs="Calibri"/>
          <w:sz w:val="22"/>
          <w:szCs w:val="22"/>
        </w:rPr>
      </w:pPr>
      <w:r w:rsidRPr="00E87C34">
        <w:rPr>
          <w:rFonts w:ascii="Calibri" w:hAnsi="Calibri" w:cs="Calibri"/>
          <w:sz w:val="22"/>
          <w:szCs w:val="22"/>
        </w:rPr>
        <w:t xml:space="preserve">the content of this </w:t>
      </w:r>
      <w:r w:rsidR="001D7FB4">
        <w:rPr>
          <w:rFonts w:ascii="Calibri" w:hAnsi="Calibri" w:cs="Calibri"/>
          <w:sz w:val="22"/>
          <w:szCs w:val="22"/>
        </w:rPr>
        <w:t>Contract</w:t>
      </w:r>
      <w:r w:rsidRPr="00E87C34">
        <w:rPr>
          <w:rFonts w:ascii="Calibri" w:hAnsi="Calibri" w:cs="Calibri"/>
          <w:sz w:val="22"/>
          <w:szCs w:val="22"/>
        </w:rPr>
        <w:t xml:space="preserve">, including any changes to this </w:t>
      </w:r>
      <w:r w:rsidR="001D7FB4">
        <w:rPr>
          <w:rFonts w:ascii="Calibri" w:hAnsi="Calibri" w:cs="Calibri"/>
          <w:sz w:val="22"/>
          <w:szCs w:val="22"/>
        </w:rPr>
        <w:t>Contract</w:t>
      </w:r>
      <w:r w:rsidRPr="00E87C34">
        <w:rPr>
          <w:rFonts w:ascii="Calibri" w:hAnsi="Calibri" w:cs="Calibri"/>
          <w:sz w:val="22"/>
          <w:szCs w:val="22"/>
        </w:rPr>
        <w:t xml:space="preserve"> agreed from time to time, except for – </w:t>
      </w:r>
    </w:p>
    <w:p w14:paraId="16A9C34D" w14:textId="2A56DB22" w:rsidR="002D40C7" w:rsidRPr="00E87C34" w:rsidRDefault="002D40C7" w:rsidP="00E87C34">
      <w:pPr>
        <w:pStyle w:val="Heading4"/>
        <w:rPr>
          <w:rFonts w:ascii="Calibri" w:hAnsi="Calibri" w:cs="Calibri"/>
          <w:sz w:val="22"/>
          <w:szCs w:val="22"/>
        </w:rPr>
      </w:pPr>
      <w:r w:rsidRPr="00E87C34">
        <w:rPr>
          <w:rFonts w:ascii="Calibri" w:hAnsi="Calibri" w:cs="Calibri"/>
          <w:sz w:val="22"/>
          <w:szCs w:val="22"/>
        </w:rPr>
        <w:t xml:space="preserve">any information which is exempt from disclosure in accordance with the provisions of the FOIA, which shall be determined by the </w:t>
      </w:r>
      <w:r w:rsidR="00CB1ADF">
        <w:rPr>
          <w:rFonts w:ascii="Calibri" w:hAnsi="Calibri" w:cs="Calibri"/>
          <w:sz w:val="22"/>
          <w:szCs w:val="22"/>
        </w:rPr>
        <w:t>Buyer</w:t>
      </w:r>
      <w:r w:rsidRPr="00E87C34">
        <w:rPr>
          <w:rFonts w:ascii="Calibri" w:hAnsi="Calibri" w:cs="Calibri"/>
          <w:sz w:val="22"/>
          <w:szCs w:val="22"/>
        </w:rPr>
        <w:t>; and</w:t>
      </w:r>
    </w:p>
    <w:p w14:paraId="57B6F279" w14:textId="026D2ADC" w:rsidR="00EF4937" w:rsidRPr="00E87C34" w:rsidRDefault="002D40C7" w:rsidP="00E87C34">
      <w:pPr>
        <w:pStyle w:val="Heading4"/>
        <w:rPr>
          <w:rFonts w:ascii="Calibri" w:hAnsi="Calibri" w:cs="Calibri"/>
          <w:sz w:val="22"/>
          <w:szCs w:val="22"/>
        </w:rPr>
      </w:pPr>
      <w:r w:rsidRPr="00E87C34">
        <w:rPr>
          <w:rFonts w:ascii="Calibri" w:hAnsi="Calibri" w:cs="Calibri"/>
          <w:sz w:val="22"/>
          <w:szCs w:val="22"/>
        </w:rPr>
        <w:t>Commercially Sensitive Information</w:t>
      </w:r>
      <w:r w:rsidR="00EF4937" w:rsidRPr="00E87C34">
        <w:rPr>
          <w:rFonts w:ascii="Calibri" w:hAnsi="Calibri" w:cs="Calibri"/>
          <w:sz w:val="22"/>
          <w:szCs w:val="22"/>
        </w:rPr>
        <w:t>;</w:t>
      </w:r>
      <w:r w:rsidR="00B025DA" w:rsidRPr="00E87C34">
        <w:rPr>
          <w:rFonts w:ascii="Calibri" w:hAnsi="Calibri" w:cs="Calibri"/>
          <w:sz w:val="22"/>
          <w:szCs w:val="22"/>
        </w:rPr>
        <w:t xml:space="preserve"> and</w:t>
      </w:r>
    </w:p>
    <w:p w14:paraId="727BD217" w14:textId="51D6A687" w:rsidR="00EF4937" w:rsidRPr="00E87C34" w:rsidRDefault="00EF4937" w:rsidP="00E87C34">
      <w:pPr>
        <w:pStyle w:val="Heading3"/>
        <w:rPr>
          <w:rFonts w:ascii="Calibri" w:hAnsi="Calibri" w:cs="Calibri"/>
          <w:sz w:val="22"/>
          <w:szCs w:val="22"/>
        </w:rPr>
      </w:pPr>
      <w:r w:rsidRPr="00E87C34">
        <w:rPr>
          <w:rFonts w:ascii="Calibri" w:hAnsi="Calibri" w:cs="Calibri"/>
          <w:sz w:val="22"/>
          <w:szCs w:val="22"/>
        </w:rPr>
        <w:t>the Publishable Performance Information</w:t>
      </w:r>
    </w:p>
    <w:p w14:paraId="4D94489F" w14:textId="32BF69B4" w:rsidR="002D40C7" w:rsidRPr="00E87C34" w:rsidRDefault="002D40C7" w:rsidP="00E87C34">
      <w:pPr>
        <w:pStyle w:val="Heading2"/>
        <w:keepNext/>
        <w:tabs>
          <w:tab w:val="clear" w:pos="709"/>
        </w:tabs>
        <w:ind w:firstLine="0"/>
        <w:rPr>
          <w:rFonts w:ascii="Calibri" w:hAnsi="Calibri" w:cs="Calibri"/>
          <w:sz w:val="22"/>
          <w:szCs w:val="22"/>
        </w:rPr>
      </w:pPr>
      <w:r w:rsidRPr="00E87C34">
        <w:rPr>
          <w:rFonts w:ascii="Calibri" w:hAnsi="Calibri" w:cs="Calibri"/>
          <w:sz w:val="22"/>
          <w:szCs w:val="22"/>
        </w:rPr>
        <w:t>(togethe</w:t>
      </w:r>
      <w:r w:rsidR="00332BE1" w:rsidRPr="00E87C34">
        <w:rPr>
          <w:rFonts w:ascii="Calibri" w:hAnsi="Calibri" w:cs="Calibri"/>
          <w:sz w:val="22"/>
          <w:szCs w:val="22"/>
        </w:rPr>
        <w:t>r the “</w:t>
      </w:r>
      <w:r w:rsidR="00332BE1" w:rsidRPr="00A02470">
        <w:rPr>
          <w:rFonts w:ascii="Calibri" w:hAnsi="Calibri" w:cs="Calibri"/>
          <w:b/>
          <w:sz w:val="22"/>
          <w:szCs w:val="22"/>
        </w:rPr>
        <w:t>Transparency Information</w:t>
      </w:r>
      <w:r w:rsidRPr="00E87C34">
        <w:rPr>
          <w:rFonts w:ascii="Calibri" w:hAnsi="Calibri" w:cs="Calibri"/>
          <w:sz w:val="22"/>
          <w:szCs w:val="22"/>
        </w:rPr>
        <w:t>”</w:t>
      </w:r>
      <w:r w:rsidR="00332BE1" w:rsidRPr="00E87C34">
        <w:rPr>
          <w:rFonts w:ascii="Calibri" w:hAnsi="Calibri" w:cs="Calibri"/>
          <w:sz w:val="22"/>
          <w:szCs w:val="22"/>
        </w:rPr>
        <w:t>)</w:t>
      </w:r>
      <w:r w:rsidRPr="00E87C34">
        <w:rPr>
          <w:rFonts w:ascii="Calibri" w:hAnsi="Calibri" w:cs="Calibri"/>
          <w:sz w:val="22"/>
          <w:szCs w:val="22"/>
        </w:rPr>
        <w:t xml:space="preserve"> are not Confidential Information.    </w:t>
      </w:r>
    </w:p>
    <w:p w14:paraId="4CB2C9B0" w14:textId="6B5E9C2F" w:rsidR="002D40C7" w:rsidRPr="00E87C34" w:rsidRDefault="002D40C7" w:rsidP="00E87C34">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Notwithstanding any other provision of this </w:t>
      </w:r>
      <w:r w:rsidR="001D7FB4">
        <w:rPr>
          <w:rFonts w:ascii="Calibri" w:hAnsi="Calibri" w:cs="Calibri"/>
          <w:sz w:val="22"/>
          <w:szCs w:val="22"/>
        </w:rPr>
        <w:t>Contract</w:t>
      </w:r>
      <w:r w:rsidRPr="00E87C34">
        <w:rPr>
          <w:rFonts w:ascii="Calibri" w:hAnsi="Calibri" w:cs="Calibri"/>
          <w:sz w:val="22"/>
          <w:szCs w:val="22"/>
        </w:rPr>
        <w:t xml:space="preserve">, the Supplier hereby gives its consent for </w:t>
      </w:r>
      <w:r w:rsidRPr="00E87C34">
        <w:rPr>
          <w:rFonts w:ascii="Calibri" w:hAnsi="Calibri" w:cs="Calibri"/>
          <w:sz w:val="22"/>
          <w:szCs w:val="22"/>
        </w:rPr>
        <w:lastRenderedPageBreak/>
        <w:t xml:space="preserve">the </w:t>
      </w:r>
      <w:r w:rsidR="00CB1ADF">
        <w:rPr>
          <w:rFonts w:ascii="Calibri" w:hAnsi="Calibri" w:cs="Calibri"/>
          <w:sz w:val="22"/>
          <w:szCs w:val="22"/>
        </w:rPr>
        <w:t>Buyer</w:t>
      </w:r>
      <w:r w:rsidRPr="00E87C34">
        <w:rPr>
          <w:rFonts w:ascii="Calibri" w:hAnsi="Calibri" w:cs="Calibri"/>
          <w:sz w:val="22"/>
          <w:szCs w:val="22"/>
        </w:rPr>
        <w:t xml:space="preserve"> to publish to the general public the Transparency Information in its entirety (but with any information which is exempt from disclosure in accordance with the provisions of the FOIA redacted).  The </w:t>
      </w:r>
      <w:r w:rsidR="00CB1ADF">
        <w:rPr>
          <w:rFonts w:ascii="Calibri" w:hAnsi="Calibri" w:cs="Calibri"/>
          <w:sz w:val="22"/>
          <w:szCs w:val="22"/>
        </w:rPr>
        <w:t>Buyer</w:t>
      </w:r>
      <w:r w:rsidRPr="00E87C34">
        <w:rPr>
          <w:rFonts w:ascii="Calibri" w:hAnsi="Calibri" w:cs="Calibri"/>
          <w:sz w:val="22"/>
          <w:szCs w:val="22"/>
        </w:rPr>
        <w:t xml:space="preserve"> shall, prior to publication, consult with the Supplier on the manner and format of publication and to inform its decision regarding any redactions but shall have the final decision in its absolute discretion.</w:t>
      </w:r>
    </w:p>
    <w:p w14:paraId="01F03B2F" w14:textId="21CBBB9E" w:rsidR="002D40C7" w:rsidRPr="00E87C34" w:rsidRDefault="002D40C7" w:rsidP="00E87C34">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The Supplier shall assist and co-operate with the </w:t>
      </w:r>
      <w:r w:rsidR="00CB1ADF">
        <w:rPr>
          <w:rFonts w:ascii="Calibri" w:hAnsi="Calibri" w:cs="Calibri"/>
          <w:sz w:val="22"/>
          <w:szCs w:val="22"/>
        </w:rPr>
        <w:t>Buyer</w:t>
      </w:r>
      <w:r w:rsidRPr="00E87C34">
        <w:rPr>
          <w:rFonts w:ascii="Calibri" w:hAnsi="Calibri" w:cs="Calibri"/>
          <w:sz w:val="22"/>
          <w:szCs w:val="22"/>
        </w:rPr>
        <w:t xml:space="preserve"> to enable the </w:t>
      </w:r>
      <w:r w:rsidR="00CB1ADF">
        <w:rPr>
          <w:rFonts w:ascii="Calibri" w:hAnsi="Calibri" w:cs="Calibri"/>
          <w:sz w:val="22"/>
          <w:szCs w:val="22"/>
        </w:rPr>
        <w:t>Buyer</w:t>
      </w:r>
      <w:r w:rsidRPr="00E87C34">
        <w:rPr>
          <w:rFonts w:ascii="Calibri" w:hAnsi="Calibri" w:cs="Calibri"/>
          <w:sz w:val="22"/>
          <w:szCs w:val="22"/>
        </w:rPr>
        <w:t xml:space="preserve"> to publish the Transparency Information, including the preparation of the Transparency Reports in accordance with Paragraph 1 of Schedule 8.4 (Reports and Records Provision</w:t>
      </w:r>
      <w:r w:rsidR="008B5EFF" w:rsidRPr="00E87C34">
        <w:rPr>
          <w:rFonts w:ascii="Calibri" w:hAnsi="Calibri" w:cs="Calibri"/>
          <w:sz w:val="22"/>
          <w:szCs w:val="22"/>
        </w:rPr>
        <w:t>s)</w:t>
      </w:r>
      <w:r w:rsidRPr="00E87C34">
        <w:rPr>
          <w:rFonts w:ascii="Calibri" w:hAnsi="Calibri" w:cs="Calibri"/>
          <w:sz w:val="22"/>
          <w:szCs w:val="22"/>
        </w:rPr>
        <w:t>.</w:t>
      </w:r>
    </w:p>
    <w:p w14:paraId="4760C4C2" w14:textId="0C6BACA2" w:rsidR="002D40C7" w:rsidRPr="00E87C34" w:rsidRDefault="002D40C7" w:rsidP="00E87C34">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If the </w:t>
      </w:r>
      <w:r w:rsidR="00CB1ADF">
        <w:rPr>
          <w:rFonts w:ascii="Calibri" w:hAnsi="Calibri" w:cs="Calibri"/>
          <w:sz w:val="22"/>
          <w:szCs w:val="22"/>
        </w:rPr>
        <w:t>Buyer</w:t>
      </w:r>
      <w:r w:rsidRPr="00E87C34">
        <w:rPr>
          <w:rFonts w:ascii="Calibri" w:hAnsi="Calibri" w:cs="Calibri"/>
          <w:sz w:val="22"/>
          <w:szCs w:val="22"/>
        </w:rPr>
        <w:t xml:space="preserve"> believes that publication of any element of the Transparency Information would be contrary to the public interest, the </w:t>
      </w:r>
      <w:r w:rsidR="00CB1ADF">
        <w:rPr>
          <w:rFonts w:ascii="Calibri" w:hAnsi="Calibri" w:cs="Calibri"/>
          <w:sz w:val="22"/>
          <w:szCs w:val="22"/>
        </w:rPr>
        <w:t>Buyer</w:t>
      </w:r>
      <w:r w:rsidRPr="00E87C34">
        <w:rPr>
          <w:rFonts w:ascii="Calibri" w:hAnsi="Calibri" w:cs="Calibri"/>
          <w:sz w:val="22"/>
          <w:szCs w:val="22"/>
        </w:rPr>
        <w:t xml:space="preserve"> shall be entitled to exclude such information from publication. The </w:t>
      </w:r>
      <w:r w:rsidR="00CB1ADF">
        <w:rPr>
          <w:rFonts w:ascii="Calibri" w:hAnsi="Calibri" w:cs="Calibri"/>
          <w:sz w:val="22"/>
          <w:szCs w:val="22"/>
        </w:rPr>
        <w:t>Buyer</w:t>
      </w:r>
      <w:r w:rsidRPr="00E87C34">
        <w:rPr>
          <w:rFonts w:ascii="Calibri" w:hAnsi="Calibri" w:cs="Calibri"/>
          <w:sz w:val="22"/>
          <w:szCs w:val="22"/>
        </w:rPr>
        <w:t xml:space="preserve"> acknowledges that it would expect the public interest by default to be best served by publication of the Transparency Information in its entirety. Accordingly, the </w:t>
      </w:r>
      <w:r w:rsidR="00CB1ADF">
        <w:rPr>
          <w:rFonts w:ascii="Calibri" w:hAnsi="Calibri" w:cs="Calibri"/>
          <w:sz w:val="22"/>
          <w:szCs w:val="22"/>
        </w:rPr>
        <w:t>Buyer</w:t>
      </w:r>
      <w:r w:rsidRPr="00E87C34">
        <w:rPr>
          <w:rFonts w:ascii="Calibri" w:hAnsi="Calibri" w:cs="Calibri"/>
          <w:sz w:val="22"/>
          <w:szCs w:val="22"/>
        </w:rPr>
        <w:t xml:space="preserve"> acknowledges that it will only exclude Transparency Information from publication in exceptional circumstances and agrees that where it decides to exclude information from publication it will provide a clear explanation to the Supplier.</w:t>
      </w:r>
    </w:p>
    <w:p w14:paraId="435ADB22" w14:textId="7381C70A" w:rsidR="002D40C7" w:rsidRPr="00E87C34" w:rsidRDefault="002D40C7" w:rsidP="00E87C34">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shall publish the Transparency Information in a format that assists the general public in understanding the relevance and completeness of the information being published to ensure the public obtain a fair view on how the </w:t>
      </w:r>
      <w:r w:rsidR="001D7FB4">
        <w:rPr>
          <w:rFonts w:ascii="Calibri" w:hAnsi="Calibri" w:cs="Calibri"/>
          <w:sz w:val="22"/>
          <w:szCs w:val="22"/>
        </w:rPr>
        <w:t>Contract</w:t>
      </w:r>
      <w:r w:rsidRPr="00E87C34">
        <w:rPr>
          <w:rFonts w:ascii="Calibri" w:hAnsi="Calibri" w:cs="Calibri"/>
          <w:sz w:val="22"/>
          <w:szCs w:val="22"/>
        </w:rPr>
        <w:t xml:space="preserve"> is being performed, having regard to the context of the wider commercial relationship with the Supplier.</w:t>
      </w:r>
    </w:p>
    <w:p w14:paraId="7D99DD78" w14:textId="5F411462" w:rsidR="002D40C7" w:rsidRPr="00E87C34" w:rsidRDefault="002D40C7" w:rsidP="00E87C34">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The Supplier agrees that any Information it holds that is not included in the Transparency Reports but is reasonably relevant to or that arises from the provision of the Services shall be provided to the </w:t>
      </w:r>
      <w:r w:rsidR="00CB1ADF">
        <w:rPr>
          <w:rFonts w:ascii="Calibri" w:hAnsi="Calibri" w:cs="Calibri"/>
          <w:sz w:val="22"/>
          <w:szCs w:val="22"/>
        </w:rPr>
        <w:t>Buyer</w:t>
      </w:r>
      <w:r w:rsidRPr="00E87C34">
        <w:rPr>
          <w:rFonts w:ascii="Calibri" w:hAnsi="Calibri" w:cs="Calibri"/>
          <w:sz w:val="22"/>
          <w:szCs w:val="22"/>
        </w:rPr>
        <w:t xml:space="preserve"> on request unless the cost of doing so would exceed the appropriate limit prescribed under section 12 of the FOIA. The </w:t>
      </w:r>
      <w:r w:rsidR="00CB1ADF">
        <w:rPr>
          <w:rFonts w:ascii="Calibri" w:hAnsi="Calibri" w:cs="Calibri"/>
          <w:sz w:val="22"/>
          <w:szCs w:val="22"/>
        </w:rPr>
        <w:t>Buyer</w:t>
      </w:r>
      <w:r w:rsidRPr="00E87C34">
        <w:rPr>
          <w:rFonts w:ascii="Calibri" w:hAnsi="Calibri" w:cs="Calibri"/>
          <w:sz w:val="22"/>
          <w:szCs w:val="22"/>
        </w:rPr>
        <w:t xml:space="preserve"> may disclose such information under the FOIA and the EIRs and may (except for Commercially Sensitive Information, Confidential Information (subject to </w:t>
      </w:r>
      <w:r w:rsidR="00B025DA" w:rsidRPr="00E87C34">
        <w:rPr>
          <w:rFonts w:ascii="Calibri" w:hAnsi="Calibri" w:cs="Calibri"/>
          <w:sz w:val="22"/>
          <w:szCs w:val="22"/>
        </w:rPr>
        <w:t>C</w:t>
      </w:r>
      <w:r w:rsidRPr="00E87C34">
        <w:rPr>
          <w:rFonts w:ascii="Calibri" w:hAnsi="Calibri" w:cs="Calibri"/>
          <w:sz w:val="22"/>
          <w:szCs w:val="22"/>
        </w:rPr>
        <w:t>lause 21.6(c)) and Open Book Data) publish such Information. The Supplier shall pro</w:t>
      </w:r>
      <w:r w:rsidR="00D61339" w:rsidRPr="00E87C34">
        <w:rPr>
          <w:rFonts w:ascii="Calibri" w:hAnsi="Calibri" w:cs="Calibri"/>
          <w:sz w:val="22"/>
          <w:szCs w:val="22"/>
        </w:rPr>
        <w:t xml:space="preserve">vide to the </w:t>
      </w:r>
      <w:r w:rsidR="00CB1ADF">
        <w:rPr>
          <w:rFonts w:ascii="Calibri" w:hAnsi="Calibri" w:cs="Calibri"/>
          <w:sz w:val="22"/>
          <w:szCs w:val="22"/>
        </w:rPr>
        <w:t>Buyer</w:t>
      </w:r>
      <w:r w:rsidR="00D61339" w:rsidRPr="00E87C34">
        <w:rPr>
          <w:rFonts w:ascii="Calibri" w:hAnsi="Calibri" w:cs="Calibri"/>
          <w:sz w:val="22"/>
          <w:szCs w:val="22"/>
        </w:rPr>
        <w:t xml:space="preserve"> within five (5) Working D</w:t>
      </w:r>
      <w:r w:rsidRPr="00E87C34">
        <w:rPr>
          <w:rFonts w:ascii="Calibri" w:hAnsi="Calibri" w:cs="Calibri"/>
          <w:sz w:val="22"/>
          <w:szCs w:val="22"/>
        </w:rPr>
        <w:t xml:space="preserve">ays (or such other period as the </w:t>
      </w:r>
      <w:r w:rsidR="00CB1ADF">
        <w:rPr>
          <w:rFonts w:ascii="Calibri" w:hAnsi="Calibri" w:cs="Calibri"/>
          <w:sz w:val="22"/>
          <w:szCs w:val="22"/>
        </w:rPr>
        <w:t>Buyer</w:t>
      </w:r>
      <w:r w:rsidRPr="00E87C34">
        <w:rPr>
          <w:rFonts w:ascii="Calibri" w:hAnsi="Calibri" w:cs="Calibri"/>
          <w:sz w:val="22"/>
          <w:szCs w:val="22"/>
        </w:rPr>
        <w:t xml:space="preserve"> may reasonably specify) any such Information requested by the </w:t>
      </w:r>
      <w:r w:rsidR="00CB1ADF">
        <w:rPr>
          <w:rFonts w:ascii="Calibri" w:hAnsi="Calibri" w:cs="Calibri"/>
          <w:sz w:val="22"/>
          <w:szCs w:val="22"/>
        </w:rPr>
        <w:t>Buyer</w:t>
      </w:r>
      <w:r w:rsidRPr="00E87C34">
        <w:rPr>
          <w:rFonts w:ascii="Calibri" w:hAnsi="Calibri" w:cs="Calibri"/>
          <w:sz w:val="22"/>
          <w:szCs w:val="22"/>
        </w:rPr>
        <w:t>.</w:t>
      </w:r>
    </w:p>
    <w:p w14:paraId="31BEF809" w14:textId="4C56F977" w:rsidR="00B14218" w:rsidRPr="00E87C34" w:rsidRDefault="008B5EFF" w:rsidP="00E87C34">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The </w:t>
      </w:r>
      <w:r w:rsidR="00A14AF9" w:rsidRPr="00E87C34">
        <w:rPr>
          <w:rFonts w:ascii="Calibri" w:hAnsi="Calibri" w:cs="Calibri"/>
          <w:sz w:val="22"/>
          <w:szCs w:val="22"/>
        </w:rPr>
        <w:t xml:space="preserve">Supplier acknowledges that the </w:t>
      </w:r>
      <w:r w:rsidR="00CB1ADF">
        <w:rPr>
          <w:rFonts w:ascii="Calibri" w:hAnsi="Calibri" w:cs="Calibri"/>
          <w:sz w:val="22"/>
          <w:szCs w:val="22"/>
        </w:rPr>
        <w:t>Buyer</w:t>
      </w:r>
      <w:r w:rsidR="00A14AF9" w:rsidRPr="00E87C34">
        <w:rPr>
          <w:rFonts w:ascii="Calibri" w:hAnsi="Calibri" w:cs="Calibri"/>
          <w:sz w:val="22"/>
          <w:szCs w:val="22"/>
        </w:rPr>
        <w:t xml:space="preserve"> is subject to the requirements of the FOIA and the EIRs. The Supplier shall:</w:t>
      </w:r>
    </w:p>
    <w:p w14:paraId="063E3E00" w14:textId="6CFEA881" w:rsidR="00B14218" w:rsidRPr="00E87C34" w:rsidRDefault="00A14AF9" w:rsidP="00D3776B">
      <w:pPr>
        <w:pStyle w:val="Heading3"/>
        <w:numPr>
          <w:ilvl w:val="2"/>
          <w:numId w:val="104"/>
        </w:numPr>
        <w:rPr>
          <w:rFonts w:ascii="Calibri" w:hAnsi="Calibri" w:cs="Calibri"/>
          <w:sz w:val="22"/>
          <w:szCs w:val="22"/>
        </w:rPr>
      </w:pPr>
      <w:r w:rsidRPr="00E87C34">
        <w:rPr>
          <w:rFonts w:ascii="Calibri" w:hAnsi="Calibri" w:cs="Calibri"/>
          <w:sz w:val="22"/>
          <w:szCs w:val="22"/>
        </w:rPr>
        <w:t xml:space="preserve">provide all necessary assistance and cooperation as reasonably requested by the </w:t>
      </w:r>
      <w:r w:rsidR="00CB1ADF">
        <w:rPr>
          <w:rFonts w:ascii="Calibri" w:hAnsi="Calibri" w:cs="Calibri"/>
          <w:sz w:val="22"/>
          <w:szCs w:val="22"/>
        </w:rPr>
        <w:t>Buyer</w:t>
      </w:r>
      <w:r w:rsidRPr="00E87C34">
        <w:rPr>
          <w:rFonts w:ascii="Calibri" w:hAnsi="Calibri" w:cs="Calibri"/>
          <w:sz w:val="22"/>
          <w:szCs w:val="22"/>
        </w:rPr>
        <w:t xml:space="preserve"> to enable the </w:t>
      </w:r>
      <w:r w:rsidR="00CB1ADF">
        <w:rPr>
          <w:rFonts w:ascii="Calibri" w:hAnsi="Calibri" w:cs="Calibri"/>
          <w:sz w:val="22"/>
          <w:szCs w:val="22"/>
        </w:rPr>
        <w:t>Buyer</w:t>
      </w:r>
      <w:r w:rsidRPr="00E87C34">
        <w:rPr>
          <w:rFonts w:ascii="Calibri" w:hAnsi="Calibri" w:cs="Calibri"/>
          <w:sz w:val="22"/>
          <w:szCs w:val="22"/>
        </w:rPr>
        <w:t xml:space="preserve"> to comply with its obligations under the FOIA and EIRs;</w:t>
      </w:r>
    </w:p>
    <w:p w14:paraId="1CDD397A" w14:textId="0F4F2E99" w:rsidR="00B14218" w:rsidRPr="00E87C34" w:rsidRDefault="00A14AF9" w:rsidP="00D3776B">
      <w:pPr>
        <w:pStyle w:val="Heading3"/>
        <w:numPr>
          <w:ilvl w:val="2"/>
          <w:numId w:val="104"/>
        </w:numPr>
        <w:rPr>
          <w:rFonts w:ascii="Calibri" w:hAnsi="Calibri" w:cs="Calibri"/>
          <w:sz w:val="22"/>
          <w:szCs w:val="22"/>
        </w:rPr>
      </w:pPr>
      <w:r w:rsidRPr="00E87C34">
        <w:rPr>
          <w:rFonts w:ascii="Calibri" w:hAnsi="Calibri" w:cs="Calibri"/>
          <w:sz w:val="22"/>
          <w:szCs w:val="22"/>
        </w:rPr>
        <w:t xml:space="preserve">transfer to the </w:t>
      </w:r>
      <w:r w:rsidR="00CB1ADF">
        <w:rPr>
          <w:rFonts w:ascii="Calibri" w:hAnsi="Calibri" w:cs="Calibri"/>
          <w:sz w:val="22"/>
          <w:szCs w:val="22"/>
        </w:rPr>
        <w:t>Buyer</w:t>
      </w:r>
      <w:r w:rsidRPr="00E87C34">
        <w:rPr>
          <w:rFonts w:ascii="Calibri" w:hAnsi="Calibri" w:cs="Calibri"/>
          <w:sz w:val="22"/>
          <w:szCs w:val="22"/>
        </w:rPr>
        <w:t xml:space="preserve"> all Requests for Information relating to this </w:t>
      </w:r>
      <w:r w:rsidR="001D7FB4">
        <w:rPr>
          <w:rFonts w:ascii="Calibri" w:hAnsi="Calibri" w:cs="Calibri"/>
          <w:sz w:val="22"/>
          <w:szCs w:val="22"/>
        </w:rPr>
        <w:t>Contract</w:t>
      </w:r>
      <w:r w:rsidRPr="00E87C34">
        <w:rPr>
          <w:rFonts w:ascii="Calibri" w:hAnsi="Calibri" w:cs="Calibri"/>
          <w:sz w:val="22"/>
          <w:szCs w:val="22"/>
        </w:rPr>
        <w:t xml:space="preserve"> that it receives as soon as practicable and in any event within 2 Working Days of receipt; </w:t>
      </w:r>
    </w:p>
    <w:p w14:paraId="6DF2CEFD" w14:textId="42D706FE" w:rsidR="00B14218" w:rsidRPr="00E87C34" w:rsidRDefault="00A14AF9" w:rsidP="00D3776B">
      <w:pPr>
        <w:pStyle w:val="Heading3"/>
        <w:numPr>
          <w:ilvl w:val="2"/>
          <w:numId w:val="104"/>
        </w:numPr>
        <w:rPr>
          <w:rFonts w:ascii="Calibri" w:hAnsi="Calibri" w:cs="Calibri"/>
          <w:sz w:val="22"/>
          <w:szCs w:val="22"/>
        </w:rPr>
      </w:pPr>
      <w:r w:rsidRPr="00E87C34">
        <w:rPr>
          <w:rFonts w:ascii="Calibri" w:hAnsi="Calibri" w:cs="Calibri"/>
          <w:sz w:val="22"/>
          <w:szCs w:val="22"/>
        </w:rPr>
        <w:t xml:space="preserve">provide the </w:t>
      </w:r>
      <w:r w:rsidR="00CB1ADF">
        <w:rPr>
          <w:rFonts w:ascii="Calibri" w:hAnsi="Calibri" w:cs="Calibri"/>
          <w:sz w:val="22"/>
          <w:szCs w:val="22"/>
        </w:rPr>
        <w:t>Buyer</w:t>
      </w:r>
      <w:r w:rsidRPr="00E87C34">
        <w:rPr>
          <w:rFonts w:ascii="Calibri" w:hAnsi="Calibri" w:cs="Calibri"/>
          <w:sz w:val="22"/>
          <w:szCs w:val="22"/>
        </w:rPr>
        <w:t xml:space="preserve"> with a copy of all Information </w:t>
      </w:r>
      <w:r w:rsidR="00331AB6" w:rsidRPr="00E87C34">
        <w:rPr>
          <w:rFonts w:ascii="Calibri" w:hAnsi="Calibri" w:cs="Calibri"/>
          <w:sz w:val="22"/>
          <w:szCs w:val="22"/>
        </w:rPr>
        <w:t>held on behalf of</w:t>
      </w:r>
      <w:r w:rsidRPr="00E87C34">
        <w:rPr>
          <w:rFonts w:ascii="Calibri" w:hAnsi="Calibri" w:cs="Calibri"/>
          <w:sz w:val="22"/>
          <w:szCs w:val="22"/>
        </w:rPr>
        <w:t xml:space="preserve"> the </w:t>
      </w:r>
      <w:r w:rsidR="00CB1ADF">
        <w:rPr>
          <w:rFonts w:ascii="Calibri" w:hAnsi="Calibri" w:cs="Calibri"/>
          <w:sz w:val="22"/>
          <w:szCs w:val="22"/>
        </w:rPr>
        <w:t>Buyer</w:t>
      </w:r>
      <w:r w:rsidRPr="00E87C34">
        <w:rPr>
          <w:rFonts w:ascii="Calibri" w:hAnsi="Calibri" w:cs="Calibri"/>
          <w:sz w:val="22"/>
          <w:szCs w:val="22"/>
        </w:rPr>
        <w:t xml:space="preserve"> </w:t>
      </w:r>
      <w:r w:rsidR="008020A2" w:rsidRPr="00E87C34">
        <w:rPr>
          <w:rFonts w:ascii="Calibri" w:hAnsi="Calibri" w:cs="Calibri"/>
          <w:sz w:val="22"/>
          <w:szCs w:val="22"/>
        </w:rPr>
        <w:t xml:space="preserve">which is </w:t>
      </w:r>
      <w:r w:rsidRPr="00E87C34">
        <w:rPr>
          <w:rFonts w:ascii="Calibri" w:hAnsi="Calibri" w:cs="Calibri"/>
          <w:sz w:val="22"/>
          <w:szCs w:val="22"/>
        </w:rPr>
        <w:t xml:space="preserve">requested in </w:t>
      </w:r>
      <w:r w:rsidR="00F86390" w:rsidRPr="00E87C34">
        <w:rPr>
          <w:rFonts w:ascii="Calibri" w:hAnsi="Calibri" w:cs="Calibri"/>
          <w:sz w:val="22"/>
          <w:szCs w:val="22"/>
        </w:rPr>
        <w:t>a</w:t>
      </w:r>
      <w:r w:rsidRPr="00E87C34">
        <w:rPr>
          <w:rFonts w:ascii="Calibri" w:hAnsi="Calibri" w:cs="Calibri"/>
          <w:sz w:val="22"/>
          <w:szCs w:val="22"/>
        </w:rPr>
        <w:t xml:space="preserve"> Request For Information </w:t>
      </w:r>
      <w:r w:rsidR="008020A2" w:rsidRPr="00E87C34">
        <w:rPr>
          <w:rFonts w:ascii="Calibri" w:hAnsi="Calibri" w:cs="Calibri"/>
          <w:sz w:val="22"/>
          <w:szCs w:val="22"/>
        </w:rPr>
        <w:t xml:space="preserve">and </w:t>
      </w:r>
      <w:r w:rsidRPr="00E87C34">
        <w:rPr>
          <w:rFonts w:ascii="Calibri" w:hAnsi="Calibri" w:cs="Calibri"/>
          <w:sz w:val="22"/>
          <w:szCs w:val="22"/>
        </w:rPr>
        <w:t xml:space="preserve">which is in its </w:t>
      </w:r>
      <w:r w:rsidR="0042114C" w:rsidRPr="00E87C34">
        <w:rPr>
          <w:rFonts w:ascii="Calibri" w:hAnsi="Calibri" w:cs="Calibri"/>
          <w:sz w:val="22"/>
          <w:szCs w:val="22"/>
        </w:rPr>
        <w:t>possession or</w:t>
      </w:r>
      <w:r w:rsidRPr="00E87C34">
        <w:rPr>
          <w:rFonts w:ascii="Calibri" w:hAnsi="Calibri" w:cs="Calibri"/>
          <w:sz w:val="22"/>
          <w:szCs w:val="22"/>
        </w:rPr>
        <w:t xml:space="preserve"> control in the form that the </w:t>
      </w:r>
      <w:r w:rsidR="00CB1ADF">
        <w:rPr>
          <w:rFonts w:ascii="Calibri" w:hAnsi="Calibri" w:cs="Calibri"/>
          <w:sz w:val="22"/>
          <w:szCs w:val="22"/>
        </w:rPr>
        <w:t>Buyer</w:t>
      </w:r>
      <w:r w:rsidRPr="00E87C34">
        <w:rPr>
          <w:rFonts w:ascii="Calibri" w:hAnsi="Calibri" w:cs="Calibri"/>
          <w:sz w:val="22"/>
          <w:szCs w:val="22"/>
        </w:rPr>
        <w:t xml:space="preserve"> requires within 5 Working Days (or such other period as the </w:t>
      </w:r>
      <w:r w:rsidR="00CB1ADF">
        <w:rPr>
          <w:rFonts w:ascii="Calibri" w:hAnsi="Calibri" w:cs="Calibri"/>
          <w:sz w:val="22"/>
          <w:szCs w:val="22"/>
        </w:rPr>
        <w:t>Buyer</w:t>
      </w:r>
      <w:r w:rsidRPr="00E87C34">
        <w:rPr>
          <w:rFonts w:ascii="Calibri" w:hAnsi="Calibri" w:cs="Calibri"/>
          <w:sz w:val="22"/>
          <w:szCs w:val="22"/>
        </w:rPr>
        <w:t xml:space="preserve"> may reasonably specify) of the </w:t>
      </w:r>
      <w:r w:rsidR="00CB1ADF">
        <w:rPr>
          <w:rFonts w:ascii="Calibri" w:hAnsi="Calibri" w:cs="Calibri"/>
          <w:sz w:val="22"/>
          <w:szCs w:val="22"/>
        </w:rPr>
        <w:t>Buyer</w:t>
      </w:r>
      <w:r w:rsidRPr="00E87C34">
        <w:rPr>
          <w:rFonts w:ascii="Calibri" w:hAnsi="Calibri" w:cs="Calibri"/>
          <w:sz w:val="22"/>
          <w:szCs w:val="22"/>
        </w:rPr>
        <w:t>'s request for such Information; and</w:t>
      </w:r>
    </w:p>
    <w:p w14:paraId="281E9ED8" w14:textId="17083B0A" w:rsidR="00331AB6" w:rsidRPr="00E87C34" w:rsidRDefault="00A14AF9" w:rsidP="00D3776B">
      <w:pPr>
        <w:pStyle w:val="Heading3"/>
        <w:numPr>
          <w:ilvl w:val="2"/>
          <w:numId w:val="104"/>
        </w:numPr>
        <w:rPr>
          <w:rFonts w:ascii="Calibri" w:hAnsi="Calibri" w:cs="Calibri"/>
          <w:sz w:val="22"/>
          <w:szCs w:val="22"/>
        </w:rPr>
      </w:pPr>
      <w:r w:rsidRPr="00E87C34">
        <w:rPr>
          <w:rFonts w:ascii="Calibri" w:hAnsi="Calibri" w:cs="Calibri"/>
          <w:sz w:val="22"/>
          <w:szCs w:val="22"/>
        </w:rPr>
        <w:t>not respond directly to a Request For Information</w:t>
      </w:r>
      <w:r w:rsidR="00331AB6" w:rsidRPr="00E87C34">
        <w:rPr>
          <w:rFonts w:ascii="Calibri" w:hAnsi="Calibri" w:cs="Calibri"/>
          <w:sz w:val="22"/>
          <w:szCs w:val="22"/>
        </w:rPr>
        <w:t xml:space="preserve"> addressed to the </w:t>
      </w:r>
      <w:r w:rsidR="00CB1ADF">
        <w:rPr>
          <w:rFonts w:ascii="Calibri" w:hAnsi="Calibri" w:cs="Calibri"/>
          <w:sz w:val="22"/>
          <w:szCs w:val="22"/>
        </w:rPr>
        <w:t>Buyer</w:t>
      </w:r>
      <w:r w:rsidRPr="00E87C34">
        <w:rPr>
          <w:rFonts w:ascii="Calibri" w:hAnsi="Calibri" w:cs="Calibri"/>
          <w:sz w:val="22"/>
          <w:szCs w:val="22"/>
        </w:rPr>
        <w:t xml:space="preserve"> unless authorised in writing to do so by the </w:t>
      </w:r>
      <w:r w:rsidR="00CB1ADF">
        <w:rPr>
          <w:rFonts w:ascii="Calibri" w:hAnsi="Calibri" w:cs="Calibri"/>
          <w:sz w:val="22"/>
          <w:szCs w:val="22"/>
        </w:rPr>
        <w:t>Buyer</w:t>
      </w:r>
      <w:r w:rsidRPr="00E87C34">
        <w:rPr>
          <w:rFonts w:ascii="Calibri" w:hAnsi="Calibri" w:cs="Calibri"/>
          <w:sz w:val="22"/>
          <w:szCs w:val="22"/>
        </w:rPr>
        <w:t>.</w:t>
      </w:r>
    </w:p>
    <w:p w14:paraId="52F4AB0F" w14:textId="10912363" w:rsidR="00B14218" w:rsidRPr="00E87C34" w:rsidRDefault="00A14AF9" w:rsidP="00465D02">
      <w:pPr>
        <w:pStyle w:val="Heading2"/>
        <w:keepNext/>
        <w:widowControl/>
        <w:numPr>
          <w:ilvl w:val="1"/>
          <w:numId w:val="5"/>
        </w:numPr>
        <w:rPr>
          <w:rFonts w:ascii="Calibri" w:hAnsi="Calibri" w:cs="Calibri"/>
          <w:sz w:val="22"/>
          <w:szCs w:val="22"/>
        </w:rPr>
      </w:pPr>
      <w:r w:rsidRPr="00E87C34">
        <w:rPr>
          <w:rFonts w:ascii="Calibri" w:hAnsi="Calibri" w:cs="Calibri"/>
          <w:sz w:val="22"/>
          <w:szCs w:val="22"/>
        </w:rPr>
        <w:t xml:space="preserve">The Supplier acknowledges that the </w:t>
      </w:r>
      <w:r w:rsidR="00CB1ADF">
        <w:rPr>
          <w:rFonts w:ascii="Calibri" w:hAnsi="Calibri" w:cs="Calibri"/>
          <w:sz w:val="22"/>
          <w:szCs w:val="22"/>
        </w:rPr>
        <w:t>Buyer</w:t>
      </w:r>
      <w:r w:rsidRPr="00E87C34">
        <w:rPr>
          <w:rFonts w:ascii="Calibri" w:hAnsi="Calibri" w:cs="Calibri"/>
          <w:sz w:val="22"/>
          <w:szCs w:val="22"/>
        </w:rPr>
        <w:t xml:space="preserve"> may be required under the FOIA and EIRs to disclose Information (including Commercially Sensitive Information) without consulting or obtaining consent from the Supplier. The </w:t>
      </w:r>
      <w:r w:rsidR="00CB1ADF">
        <w:rPr>
          <w:rFonts w:ascii="Calibri" w:hAnsi="Calibri" w:cs="Calibri"/>
          <w:sz w:val="22"/>
          <w:szCs w:val="22"/>
        </w:rPr>
        <w:t>Buyer</w:t>
      </w:r>
      <w:r w:rsidRPr="00E87C34">
        <w:rPr>
          <w:rFonts w:ascii="Calibri" w:hAnsi="Calibri" w:cs="Calibri"/>
          <w:sz w:val="22"/>
          <w:szCs w:val="22"/>
        </w:rPr>
        <w:t xml:space="preserve"> shall take reasonable steps to notify the Supplier of a </w:t>
      </w:r>
      <w:r w:rsidRPr="00E87C34">
        <w:rPr>
          <w:rFonts w:ascii="Calibri" w:hAnsi="Calibri" w:cs="Calibri"/>
          <w:sz w:val="22"/>
          <w:szCs w:val="22"/>
        </w:rPr>
        <w:lastRenderedPageBreak/>
        <w:t xml:space="preserve">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1D7FB4">
        <w:rPr>
          <w:rFonts w:ascii="Calibri" w:hAnsi="Calibri" w:cs="Calibri"/>
          <w:sz w:val="22"/>
          <w:szCs w:val="22"/>
        </w:rPr>
        <w:t>Contract</w:t>
      </w:r>
      <w:r w:rsidRPr="00E87C34">
        <w:rPr>
          <w:rFonts w:ascii="Calibri" w:hAnsi="Calibri" w:cs="Calibri"/>
          <w:sz w:val="22"/>
          <w:szCs w:val="22"/>
        </w:rPr>
        <w:t xml:space="preserve">) the </w:t>
      </w:r>
      <w:r w:rsidR="00CB1ADF">
        <w:rPr>
          <w:rFonts w:ascii="Calibri" w:hAnsi="Calibri" w:cs="Calibri"/>
          <w:sz w:val="22"/>
          <w:szCs w:val="22"/>
        </w:rPr>
        <w:t>Buyer</w:t>
      </w:r>
      <w:r w:rsidRPr="00E87C34">
        <w:rPr>
          <w:rFonts w:ascii="Calibri" w:hAnsi="Calibri" w:cs="Calibri"/>
          <w:sz w:val="22"/>
          <w:szCs w:val="22"/>
        </w:rPr>
        <w:t xml:space="preserve"> shall be responsible for determining in its absolute discretion whether any Commercially Sensitive Information and/or any other information is exempt from disclosure in accordance with the FOIA and EIRs.</w:t>
      </w:r>
    </w:p>
    <w:p w14:paraId="20B90C4E" w14:textId="0C14FC30" w:rsidR="00D17C11" w:rsidRPr="00465D02" w:rsidRDefault="00A14AF9" w:rsidP="00465D02">
      <w:pPr>
        <w:pStyle w:val="Heading1"/>
        <w:widowControl/>
        <w:numPr>
          <w:ilvl w:val="0"/>
          <w:numId w:val="3"/>
        </w:numPr>
        <w:tabs>
          <w:tab w:val="clear" w:pos="709"/>
        </w:tabs>
        <w:overflowPunct w:val="0"/>
        <w:autoSpaceDE w:val="0"/>
        <w:autoSpaceDN w:val="0"/>
        <w:adjustRightInd w:val="0"/>
        <w:spacing w:after="240"/>
        <w:ind w:left="720" w:hanging="720"/>
        <w:textAlignment w:val="baseline"/>
        <w:rPr>
          <w:rFonts w:ascii="Calibri" w:hAnsi="Calibri" w:cs="Calibri"/>
          <w:sz w:val="22"/>
          <w:szCs w:val="22"/>
          <w:lang w:val="en-US"/>
        </w:rPr>
      </w:pPr>
      <w:bookmarkStart w:id="255" w:name="_Ref72116345"/>
      <w:bookmarkStart w:id="256" w:name="_Ref72116953"/>
      <w:bookmarkStart w:id="257" w:name="_Ref72117139"/>
      <w:bookmarkStart w:id="258" w:name="_Ref72117151"/>
      <w:bookmarkStart w:id="259" w:name="_Ref72117163"/>
      <w:bookmarkStart w:id="260" w:name="_Ref88050899"/>
      <w:bookmarkStart w:id="261" w:name="_Toc127759087"/>
      <w:bookmarkStart w:id="262" w:name="_Toc139080268"/>
      <w:bookmarkStart w:id="263" w:name="_Toc46348009"/>
      <w:r w:rsidRPr="00465D02">
        <w:rPr>
          <w:rFonts w:ascii="Calibri" w:hAnsi="Calibri" w:cs="Calibri"/>
          <w:sz w:val="22"/>
          <w:szCs w:val="22"/>
          <w:lang w:val="en-US"/>
        </w:rPr>
        <w:t>PROTECTION</w:t>
      </w:r>
      <w:bookmarkEnd w:id="255"/>
      <w:bookmarkEnd w:id="256"/>
      <w:bookmarkEnd w:id="257"/>
      <w:bookmarkEnd w:id="258"/>
      <w:bookmarkEnd w:id="259"/>
      <w:r w:rsidRPr="00465D02">
        <w:rPr>
          <w:rFonts w:ascii="Calibri" w:hAnsi="Calibri" w:cs="Calibri"/>
          <w:sz w:val="22"/>
          <w:szCs w:val="22"/>
          <w:lang w:val="en-US"/>
        </w:rPr>
        <w:t xml:space="preserve"> OF PERSONAL DATA</w:t>
      </w:r>
      <w:bookmarkEnd w:id="260"/>
      <w:bookmarkEnd w:id="261"/>
      <w:bookmarkEnd w:id="262"/>
      <w:bookmarkEnd w:id="263"/>
    </w:p>
    <w:p w14:paraId="4A6052E5" w14:textId="66EB5F62" w:rsidR="00B46987" w:rsidRPr="00E87C34" w:rsidRDefault="00B46987" w:rsidP="00E87C34">
      <w:pPr>
        <w:pStyle w:val="BodyText"/>
        <w:keepNext/>
        <w:rPr>
          <w:rFonts w:ascii="Calibri" w:hAnsi="Calibri" w:cs="Calibri"/>
          <w:b/>
          <w:spacing w:val="-3"/>
          <w:sz w:val="22"/>
          <w:szCs w:val="22"/>
          <w:lang w:val="en-US"/>
        </w:rPr>
      </w:pPr>
      <w:bookmarkStart w:id="264" w:name="3znysh7" w:colFirst="0" w:colLast="0"/>
      <w:bookmarkEnd w:id="264"/>
      <w:r w:rsidRPr="00E87C34">
        <w:rPr>
          <w:rFonts w:ascii="Calibri" w:hAnsi="Calibri" w:cs="Calibri"/>
          <w:b/>
          <w:spacing w:val="-3"/>
          <w:sz w:val="22"/>
          <w:szCs w:val="22"/>
          <w:lang w:val="en-US"/>
        </w:rPr>
        <w:t>Status of the Controller</w:t>
      </w:r>
    </w:p>
    <w:p w14:paraId="7299C1AA" w14:textId="512036A2" w:rsidR="005415BB" w:rsidRPr="00E87C34" w:rsidRDefault="00B45D98"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The Parties acknowledge that for the purposes of the Data Protection Legislation, </w:t>
      </w:r>
      <w:r w:rsidR="002F3CC4" w:rsidRPr="00E87C34">
        <w:rPr>
          <w:rFonts w:ascii="Calibri" w:hAnsi="Calibri" w:cs="Calibri"/>
          <w:sz w:val="22"/>
          <w:szCs w:val="22"/>
        </w:rPr>
        <w:t xml:space="preserve">the nature of the activity carried out by each of them in relation to their respective obligations under this </w:t>
      </w:r>
      <w:r w:rsidR="001D7FB4">
        <w:rPr>
          <w:rFonts w:ascii="Calibri" w:hAnsi="Calibri" w:cs="Calibri"/>
          <w:sz w:val="22"/>
          <w:szCs w:val="22"/>
        </w:rPr>
        <w:t>Contract</w:t>
      </w:r>
      <w:r w:rsidR="002C7ED8" w:rsidRPr="00E87C34">
        <w:rPr>
          <w:rFonts w:ascii="Calibri" w:hAnsi="Calibri" w:cs="Calibri"/>
          <w:sz w:val="22"/>
          <w:szCs w:val="22"/>
        </w:rPr>
        <w:t xml:space="preserve"> will determine</w:t>
      </w:r>
      <w:r w:rsidR="00234840" w:rsidRPr="00E87C34">
        <w:rPr>
          <w:rFonts w:ascii="Calibri" w:hAnsi="Calibri" w:cs="Calibri"/>
          <w:sz w:val="22"/>
          <w:szCs w:val="22"/>
        </w:rPr>
        <w:t xml:space="preserve"> </w:t>
      </w:r>
      <w:r w:rsidR="002F3CC4" w:rsidRPr="00E87C34">
        <w:rPr>
          <w:rFonts w:ascii="Calibri" w:hAnsi="Calibri" w:cs="Calibri"/>
          <w:sz w:val="22"/>
          <w:szCs w:val="22"/>
        </w:rPr>
        <w:t xml:space="preserve">the status of each </w:t>
      </w:r>
      <w:r w:rsidR="002C7ED8" w:rsidRPr="00E87C34">
        <w:rPr>
          <w:rFonts w:ascii="Calibri" w:hAnsi="Calibri" w:cs="Calibri"/>
          <w:sz w:val="22"/>
          <w:szCs w:val="22"/>
        </w:rPr>
        <w:t>P</w:t>
      </w:r>
      <w:r w:rsidR="002F3CC4" w:rsidRPr="00E87C34">
        <w:rPr>
          <w:rFonts w:ascii="Calibri" w:hAnsi="Calibri" w:cs="Calibri"/>
          <w:sz w:val="22"/>
          <w:szCs w:val="22"/>
        </w:rPr>
        <w:t>arty under the</w:t>
      </w:r>
      <w:r w:rsidR="005415BB" w:rsidRPr="00E87C34">
        <w:rPr>
          <w:rFonts w:ascii="Calibri" w:hAnsi="Calibri" w:cs="Calibri"/>
          <w:sz w:val="22"/>
          <w:szCs w:val="22"/>
        </w:rPr>
        <w:t xml:space="preserve"> D</w:t>
      </w:r>
      <w:r w:rsidR="002C7ED8" w:rsidRPr="00E87C34">
        <w:rPr>
          <w:rFonts w:ascii="Calibri" w:hAnsi="Calibri" w:cs="Calibri"/>
          <w:sz w:val="22"/>
          <w:szCs w:val="22"/>
        </w:rPr>
        <w:t xml:space="preserve">ata </w:t>
      </w:r>
      <w:r w:rsidR="005415BB" w:rsidRPr="00E87C34">
        <w:rPr>
          <w:rFonts w:ascii="Calibri" w:hAnsi="Calibri" w:cs="Calibri"/>
          <w:sz w:val="22"/>
          <w:szCs w:val="22"/>
        </w:rPr>
        <w:t>P</w:t>
      </w:r>
      <w:r w:rsidR="002C7ED8" w:rsidRPr="00E87C34">
        <w:rPr>
          <w:rFonts w:ascii="Calibri" w:hAnsi="Calibri" w:cs="Calibri"/>
          <w:sz w:val="22"/>
          <w:szCs w:val="22"/>
        </w:rPr>
        <w:t>rotection Legislation</w:t>
      </w:r>
      <w:r w:rsidR="005415BB" w:rsidRPr="00E87C34">
        <w:rPr>
          <w:rFonts w:ascii="Calibri" w:hAnsi="Calibri" w:cs="Calibri"/>
          <w:sz w:val="22"/>
          <w:szCs w:val="22"/>
        </w:rPr>
        <w:t xml:space="preserve">. </w:t>
      </w:r>
      <w:r w:rsidR="002F3CC4" w:rsidRPr="00E87C34">
        <w:rPr>
          <w:rFonts w:ascii="Calibri" w:hAnsi="Calibri" w:cs="Calibri"/>
          <w:sz w:val="22"/>
          <w:szCs w:val="22"/>
        </w:rPr>
        <w:t>A Party may act a</w:t>
      </w:r>
      <w:r w:rsidR="005415BB" w:rsidRPr="00E87C34">
        <w:rPr>
          <w:rFonts w:ascii="Calibri" w:hAnsi="Calibri" w:cs="Calibri"/>
          <w:sz w:val="22"/>
          <w:szCs w:val="22"/>
        </w:rPr>
        <w:t>s:</w:t>
      </w:r>
    </w:p>
    <w:p w14:paraId="13182EA5" w14:textId="19124F67" w:rsidR="005415BB" w:rsidRPr="00E87C34" w:rsidRDefault="005415BB" w:rsidP="00D3776B">
      <w:pPr>
        <w:numPr>
          <w:ilvl w:val="2"/>
          <w:numId w:val="104"/>
        </w:numPr>
        <w:pBdr>
          <w:top w:val="nil"/>
          <w:left w:val="nil"/>
          <w:bottom w:val="nil"/>
          <w:right w:val="nil"/>
          <w:between w:val="nil"/>
        </w:pBdr>
        <w:spacing w:before="280" w:after="120"/>
        <w:rPr>
          <w:rFonts w:ascii="Calibri" w:hAnsi="Calibri" w:cs="Calibri"/>
          <w:sz w:val="22"/>
          <w:szCs w:val="22"/>
        </w:rPr>
      </w:pPr>
      <w:r w:rsidRPr="00E87C34">
        <w:rPr>
          <w:rFonts w:ascii="Calibri" w:hAnsi="Calibri" w:cs="Calibri"/>
          <w:sz w:val="22"/>
          <w:szCs w:val="22"/>
        </w:rPr>
        <w:t>“</w:t>
      </w:r>
      <w:r w:rsidRPr="00EF2FEE">
        <w:rPr>
          <w:rFonts w:ascii="Calibri" w:hAnsi="Calibri" w:cs="Calibri"/>
          <w:b/>
          <w:sz w:val="22"/>
          <w:szCs w:val="22"/>
        </w:rPr>
        <w:t>Controller</w:t>
      </w:r>
      <w:r w:rsidRPr="00E87C34">
        <w:rPr>
          <w:rFonts w:ascii="Calibri" w:hAnsi="Calibri" w:cs="Calibri"/>
          <w:sz w:val="22"/>
          <w:szCs w:val="22"/>
        </w:rPr>
        <w:t xml:space="preserve">” </w:t>
      </w:r>
      <w:r w:rsidR="002C7ED8" w:rsidRPr="00E87C34">
        <w:rPr>
          <w:rFonts w:ascii="Calibri" w:hAnsi="Calibri" w:cs="Calibri"/>
          <w:sz w:val="22"/>
          <w:szCs w:val="22"/>
        </w:rPr>
        <w:t>(where</w:t>
      </w:r>
      <w:r w:rsidRPr="00E87C34">
        <w:rPr>
          <w:rFonts w:ascii="Calibri" w:hAnsi="Calibri" w:cs="Calibri"/>
          <w:sz w:val="22"/>
          <w:szCs w:val="22"/>
        </w:rPr>
        <w:t xml:space="preserve"> the other Party </w:t>
      </w:r>
      <w:r w:rsidR="002C7ED8" w:rsidRPr="00E87C34">
        <w:rPr>
          <w:rFonts w:ascii="Calibri" w:hAnsi="Calibri" w:cs="Calibri"/>
          <w:sz w:val="22"/>
          <w:szCs w:val="22"/>
        </w:rPr>
        <w:t>acts as the</w:t>
      </w:r>
      <w:r w:rsidR="00234840" w:rsidRPr="00E87C34">
        <w:rPr>
          <w:rFonts w:ascii="Calibri" w:hAnsi="Calibri" w:cs="Calibri"/>
          <w:sz w:val="22"/>
          <w:szCs w:val="22"/>
        </w:rPr>
        <w:t xml:space="preserve"> </w:t>
      </w:r>
      <w:r w:rsidRPr="00E87C34">
        <w:rPr>
          <w:rFonts w:ascii="Calibri" w:hAnsi="Calibri" w:cs="Calibri"/>
          <w:sz w:val="22"/>
          <w:szCs w:val="22"/>
        </w:rPr>
        <w:t>“</w:t>
      </w:r>
      <w:r w:rsidR="00C71541" w:rsidRPr="00EF2FEE">
        <w:rPr>
          <w:rFonts w:ascii="Calibri" w:hAnsi="Calibri" w:cs="Calibri"/>
          <w:b/>
          <w:sz w:val="22"/>
          <w:szCs w:val="22"/>
        </w:rPr>
        <w:t>Processor</w:t>
      </w:r>
      <w:r w:rsidRPr="00E87C34">
        <w:rPr>
          <w:rFonts w:ascii="Calibri" w:hAnsi="Calibri" w:cs="Calibri"/>
          <w:sz w:val="22"/>
          <w:szCs w:val="22"/>
        </w:rPr>
        <w:t>”</w:t>
      </w:r>
      <w:r w:rsidR="002C7ED8" w:rsidRPr="00E87C34">
        <w:rPr>
          <w:rFonts w:ascii="Calibri" w:hAnsi="Calibri" w:cs="Calibri"/>
          <w:sz w:val="22"/>
          <w:szCs w:val="22"/>
        </w:rPr>
        <w:t>)</w:t>
      </w:r>
      <w:r w:rsidRPr="00E87C34">
        <w:rPr>
          <w:rFonts w:ascii="Calibri" w:hAnsi="Calibri" w:cs="Calibri"/>
          <w:sz w:val="22"/>
          <w:szCs w:val="22"/>
        </w:rPr>
        <w:t>;</w:t>
      </w:r>
    </w:p>
    <w:p w14:paraId="1BA0A1E4" w14:textId="3EC6796F" w:rsidR="005415BB" w:rsidRPr="00E87C34" w:rsidRDefault="005415BB" w:rsidP="00D3776B">
      <w:pPr>
        <w:numPr>
          <w:ilvl w:val="2"/>
          <w:numId w:val="104"/>
        </w:numPr>
        <w:pBdr>
          <w:top w:val="nil"/>
          <w:left w:val="nil"/>
          <w:bottom w:val="nil"/>
          <w:right w:val="nil"/>
          <w:between w:val="nil"/>
        </w:pBdr>
        <w:spacing w:before="280" w:after="120"/>
        <w:rPr>
          <w:rFonts w:ascii="Calibri" w:hAnsi="Calibri" w:cs="Calibri"/>
          <w:sz w:val="22"/>
          <w:szCs w:val="22"/>
        </w:rPr>
      </w:pPr>
      <w:r w:rsidRPr="00E87C34">
        <w:rPr>
          <w:rFonts w:ascii="Calibri" w:hAnsi="Calibri" w:cs="Calibri"/>
          <w:sz w:val="22"/>
          <w:szCs w:val="22"/>
        </w:rPr>
        <w:t>“</w:t>
      </w:r>
      <w:r w:rsidRPr="00EF2FEE">
        <w:rPr>
          <w:rFonts w:ascii="Calibri" w:hAnsi="Calibri" w:cs="Calibri"/>
          <w:b/>
          <w:sz w:val="22"/>
          <w:szCs w:val="22"/>
        </w:rPr>
        <w:t>Processor</w:t>
      </w:r>
      <w:r w:rsidRPr="00E87C34">
        <w:rPr>
          <w:rFonts w:ascii="Calibri" w:hAnsi="Calibri" w:cs="Calibri"/>
          <w:sz w:val="22"/>
          <w:szCs w:val="22"/>
        </w:rPr>
        <w:t xml:space="preserve">” </w:t>
      </w:r>
      <w:r w:rsidR="002C7ED8" w:rsidRPr="00E87C34">
        <w:rPr>
          <w:rFonts w:ascii="Calibri" w:hAnsi="Calibri" w:cs="Calibri"/>
          <w:sz w:val="22"/>
          <w:szCs w:val="22"/>
        </w:rPr>
        <w:t>(</w:t>
      </w:r>
      <w:r w:rsidR="0042114C" w:rsidRPr="00E87C34">
        <w:rPr>
          <w:rFonts w:ascii="Calibri" w:hAnsi="Calibri" w:cs="Calibri"/>
          <w:sz w:val="22"/>
          <w:szCs w:val="22"/>
        </w:rPr>
        <w:t>where the</w:t>
      </w:r>
      <w:r w:rsidRPr="00E87C34">
        <w:rPr>
          <w:rFonts w:ascii="Calibri" w:hAnsi="Calibri" w:cs="Calibri"/>
          <w:sz w:val="22"/>
          <w:szCs w:val="22"/>
        </w:rPr>
        <w:t xml:space="preserve"> other Party </w:t>
      </w:r>
      <w:r w:rsidR="002C7ED8" w:rsidRPr="00E87C34">
        <w:rPr>
          <w:rFonts w:ascii="Calibri" w:hAnsi="Calibri" w:cs="Calibri"/>
          <w:sz w:val="22"/>
          <w:szCs w:val="22"/>
        </w:rPr>
        <w:t>acts as the</w:t>
      </w:r>
      <w:r w:rsidRPr="00E87C34">
        <w:rPr>
          <w:rFonts w:ascii="Calibri" w:hAnsi="Calibri" w:cs="Calibri"/>
          <w:sz w:val="22"/>
          <w:szCs w:val="22"/>
        </w:rPr>
        <w:t xml:space="preserve"> “</w:t>
      </w:r>
      <w:r w:rsidRPr="00EF2FEE">
        <w:rPr>
          <w:rFonts w:ascii="Calibri" w:hAnsi="Calibri" w:cs="Calibri"/>
          <w:b/>
          <w:sz w:val="22"/>
          <w:szCs w:val="22"/>
        </w:rPr>
        <w:t>Controller</w:t>
      </w:r>
      <w:r w:rsidRPr="00E87C34">
        <w:rPr>
          <w:rFonts w:ascii="Calibri" w:hAnsi="Calibri" w:cs="Calibri"/>
          <w:sz w:val="22"/>
          <w:szCs w:val="22"/>
        </w:rPr>
        <w:t>”</w:t>
      </w:r>
      <w:r w:rsidR="002C7ED8" w:rsidRPr="00E87C34">
        <w:rPr>
          <w:rFonts w:ascii="Calibri" w:hAnsi="Calibri" w:cs="Calibri"/>
          <w:sz w:val="22"/>
          <w:szCs w:val="22"/>
        </w:rPr>
        <w:t>)</w:t>
      </w:r>
      <w:r w:rsidRPr="00E87C34">
        <w:rPr>
          <w:rFonts w:ascii="Calibri" w:hAnsi="Calibri" w:cs="Calibri"/>
          <w:sz w:val="22"/>
          <w:szCs w:val="22"/>
        </w:rPr>
        <w:t>;</w:t>
      </w:r>
    </w:p>
    <w:p w14:paraId="10048489" w14:textId="7606CA4E" w:rsidR="005415BB" w:rsidRPr="00E87C34" w:rsidRDefault="002F3CC4" w:rsidP="00D3776B">
      <w:pPr>
        <w:numPr>
          <w:ilvl w:val="2"/>
          <w:numId w:val="104"/>
        </w:numPr>
        <w:pBdr>
          <w:top w:val="nil"/>
          <w:left w:val="nil"/>
          <w:bottom w:val="nil"/>
          <w:right w:val="nil"/>
          <w:between w:val="nil"/>
        </w:pBdr>
        <w:spacing w:before="280" w:after="120"/>
        <w:rPr>
          <w:rFonts w:ascii="Calibri" w:hAnsi="Calibri" w:cs="Calibri"/>
          <w:sz w:val="22"/>
          <w:szCs w:val="22"/>
        </w:rPr>
      </w:pPr>
      <w:r w:rsidRPr="00E87C34">
        <w:rPr>
          <w:rFonts w:ascii="Calibri" w:hAnsi="Calibri" w:cs="Calibri"/>
          <w:sz w:val="22"/>
          <w:szCs w:val="22"/>
        </w:rPr>
        <w:t>“</w:t>
      </w:r>
      <w:r w:rsidRPr="00EF2FEE">
        <w:rPr>
          <w:rFonts w:ascii="Calibri" w:hAnsi="Calibri" w:cs="Calibri"/>
          <w:b/>
          <w:sz w:val="22"/>
          <w:szCs w:val="22"/>
        </w:rPr>
        <w:t>Joint C</w:t>
      </w:r>
      <w:r w:rsidR="005415BB" w:rsidRPr="00EF2FEE">
        <w:rPr>
          <w:rFonts w:ascii="Calibri" w:hAnsi="Calibri" w:cs="Calibri"/>
          <w:b/>
          <w:sz w:val="22"/>
          <w:szCs w:val="22"/>
        </w:rPr>
        <w:t>ontroller</w:t>
      </w:r>
      <w:r w:rsidR="005415BB" w:rsidRPr="00E87C34">
        <w:rPr>
          <w:rFonts w:ascii="Calibri" w:hAnsi="Calibri" w:cs="Calibri"/>
          <w:sz w:val="22"/>
          <w:szCs w:val="22"/>
        </w:rPr>
        <w:t xml:space="preserve">” </w:t>
      </w:r>
      <w:r w:rsidR="002C7ED8" w:rsidRPr="00E87C34">
        <w:rPr>
          <w:rFonts w:ascii="Calibri" w:hAnsi="Calibri" w:cs="Calibri"/>
          <w:sz w:val="22"/>
          <w:szCs w:val="22"/>
        </w:rPr>
        <w:t>(where both Parties are considered to jointly control the same Personal Data)</w:t>
      </w:r>
      <w:r w:rsidR="005415BB" w:rsidRPr="00E87C34">
        <w:rPr>
          <w:rFonts w:ascii="Calibri" w:hAnsi="Calibri" w:cs="Calibri"/>
          <w:sz w:val="22"/>
          <w:szCs w:val="22"/>
        </w:rPr>
        <w:t>;</w:t>
      </w:r>
      <w:r w:rsidRPr="00E87C34">
        <w:rPr>
          <w:rFonts w:ascii="Calibri" w:hAnsi="Calibri" w:cs="Calibri"/>
          <w:sz w:val="22"/>
          <w:szCs w:val="22"/>
        </w:rPr>
        <w:t xml:space="preserve"> </w:t>
      </w:r>
    </w:p>
    <w:p w14:paraId="012697DF" w14:textId="7D8C0BCB" w:rsidR="005415BB" w:rsidRPr="00E87C34" w:rsidRDefault="002F3CC4" w:rsidP="00D3776B">
      <w:pPr>
        <w:numPr>
          <w:ilvl w:val="2"/>
          <w:numId w:val="104"/>
        </w:numPr>
        <w:pBdr>
          <w:top w:val="nil"/>
          <w:left w:val="nil"/>
          <w:bottom w:val="nil"/>
          <w:right w:val="nil"/>
          <w:between w:val="nil"/>
        </w:pBdr>
        <w:spacing w:before="280" w:after="120"/>
        <w:rPr>
          <w:rFonts w:ascii="Calibri" w:hAnsi="Calibri" w:cs="Calibri"/>
          <w:sz w:val="22"/>
          <w:szCs w:val="22"/>
        </w:rPr>
      </w:pPr>
      <w:r w:rsidRPr="00E87C34">
        <w:rPr>
          <w:rFonts w:ascii="Calibri" w:hAnsi="Calibri" w:cs="Calibri"/>
          <w:sz w:val="22"/>
          <w:szCs w:val="22"/>
        </w:rPr>
        <w:t>“</w:t>
      </w:r>
      <w:r w:rsidRPr="00EF2FEE">
        <w:rPr>
          <w:rFonts w:ascii="Calibri" w:hAnsi="Calibri" w:cs="Calibri"/>
          <w:b/>
          <w:sz w:val="22"/>
          <w:szCs w:val="22"/>
        </w:rPr>
        <w:t>Independent Controller</w:t>
      </w:r>
      <w:r w:rsidRPr="00E87C34">
        <w:rPr>
          <w:rFonts w:ascii="Calibri" w:hAnsi="Calibri" w:cs="Calibri"/>
          <w:sz w:val="22"/>
          <w:szCs w:val="22"/>
        </w:rPr>
        <w:t xml:space="preserve">” </w:t>
      </w:r>
      <w:r w:rsidR="00A7618E" w:rsidRPr="00E87C34">
        <w:rPr>
          <w:rFonts w:ascii="Calibri" w:hAnsi="Calibri" w:cs="Calibri"/>
          <w:sz w:val="22"/>
          <w:szCs w:val="22"/>
        </w:rPr>
        <w:t>of the Personal Data where the other Party is also “</w:t>
      </w:r>
      <w:r w:rsidR="00A7618E" w:rsidRPr="00EF2FEE">
        <w:rPr>
          <w:rFonts w:ascii="Calibri" w:hAnsi="Calibri" w:cs="Calibri"/>
          <w:b/>
          <w:sz w:val="22"/>
          <w:szCs w:val="22"/>
        </w:rPr>
        <w:t>Controller</w:t>
      </w:r>
      <w:r w:rsidR="00A7618E" w:rsidRPr="00E87C34">
        <w:rPr>
          <w:rFonts w:ascii="Calibri" w:hAnsi="Calibri" w:cs="Calibri"/>
          <w:sz w:val="22"/>
          <w:szCs w:val="22"/>
        </w:rPr>
        <w:t>”</w:t>
      </w:r>
      <w:r w:rsidR="002C7ED8" w:rsidRPr="00E87C34">
        <w:rPr>
          <w:rFonts w:ascii="Calibri" w:hAnsi="Calibri" w:cs="Calibri"/>
          <w:sz w:val="22"/>
          <w:szCs w:val="22"/>
        </w:rPr>
        <w:t xml:space="preserve"> of the same Personal Data in its own right (but there is no element of joint control)</w:t>
      </w:r>
      <w:r w:rsidR="00F76403" w:rsidRPr="00E87C34">
        <w:rPr>
          <w:rFonts w:ascii="Calibri" w:hAnsi="Calibri" w:cs="Calibri"/>
          <w:sz w:val="22"/>
          <w:szCs w:val="22"/>
        </w:rPr>
        <w:t>;</w:t>
      </w:r>
    </w:p>
    <w:p w14:paraId="65E05951" w14:textId="7CEBAC2D" w:rsidR="00B45D98" w:rsidRPr="00E87C34" w:rsidRDefault="00F76403" w:rsidP="00E87C34">
      <w:pPr>
        <w:pBdr>
          <w:top w:val="nil"/>
          <w:left w:val="nil"/>
          <w:bottom w:val="nil"/>
          <w:right w:val="nil"/>
          <w:between w:val="nil"/>
        </w:pBdr>
        <w:spacing w:before="280" w:after="120"/>
        <w:ind w:left="809"/>
        <w:rPr>
          <w:rFonts w:ascii="Calibri" w:hAnsi="Calibri" w:cs="Calibri"/>
          <w:sz w:val="22"/>
          <w:szCs w:val="22"/>
        </w:rPr>
      </w:pPr>
      <w:r w:rsidRPr="00E87C34">
        <w:rPr>
          <w:rFonts w:ascii="Calibri" w:hAnsi="Calibri" w:cs="Calibri"/>
          <w:sz w:val="22"/>
          <w:szCs w:val="22"/>
        </w:rPr>
        <w:t xml:space="preserve">and the Parties shall set out </w:t>
      </w:r>
      <w:r w:rsidR="009C3C53" w:rsidRPr="00E87C34">
        <w:rPr>
          <w:rFonts w:ascii="Calibri" w:hAnsi="Calibri" w:cs="Calibri"/>
          <w:sz w:val="22"/>
          <w:szCs w:val="22"/>
        </w:rPr>
        <w:t xml:space="preserve">in </w:t>
      </w:r>
      <w:r w:rsidR="00EF2FEE">
        <w:rPr>
          <w:rFonts w:ascii="Calibri" w:hAnsi="Calibri" w:cs="Calibri"/>
          <w:sz w:val="22"/>
          <w:szCs w:val="22"/>
        </w:rPr>
        <w:t xml:space="preserve">Attachment </w:t>
      </w:r>
      <w:r w:rsidR="009C3C53" w:rsidRPr="00E87C34">
        <w:rPr>
          <w:rFonts w:ascii="Calibri" w:hAnsi="Calibri" w:cs="Calibri"/>
          <w:sz w:val="22"/>
          <w:szCs w:val="22"/>
        </w:rPr>
        <w:t>1</w:t>
      </w:r>
      <w:r w:rsidR="00A6045A" w:rsidRPr="00E87C34">
        <w:rPr>
          <w:rFonts w:ascii="Calibri" w:hAnsi="Calibri" w:cs="Calibri"/>
          <w:sz w:val="22"/>
          <w:szCs w:val="22"/>
        </w:rPr>
        <w:t>1</w:t>
      </w:r>
      <w:r w:rsidR="009C3C53" w:rsidRPr="00E87C34">
        <w:rPr>
          <w:rFonts w:ascii="Calibri" w:hAnsi="Calibri" w:cs="Calibri"/>
          <w:sz w:val="22"/>
          <w:szCs w:val="22"/>
        </w:rPr>
        <w:t xml:space="preserve"> </w:t>
      </w:r>
      <w:r w:rsidR="009C3C53" w:rsidRPr="00E87C34">
        <w:rPr>
          <w:rFonts w:ascii="Calibri" w:hAnsi="Calibri" w:cs="Calibri"/>
          <w:i/>
          <w:sz w:val="22"/>
          <w:szCs w:val="22"/>
        </w:rPr>
        <w:t>(</w:t>
      </w:r>
      <w:r w:rsidR="00A6045A" w:rsidRPr="00E87C34">
        <w:rPr>
          <w:rFonts w:ascii="Calibri" w:hAnsi="Calibri" w:cs="Calibri"/>
          <w:i/>
          <w:sz w:val="22"/>
          <w:szCs w:val="22"/>
        </w:rPr>
        <w:t>Processing</w:t>
      </w:r>
      <w:r w:rsidR="009C3C53" w:rsidRPr="00E87C34">
        <w:rPr>
          <w:rFonts w:ascii="Calibri" w:hAnsi="Calibri" w:cs="Calibri"/>
          <w:i/>
          <w:sz w:val="22"/>
          <w:szCs w:val="22"/>
        </w:rPr>
        <w:t xml:space="preserve"> Personal Data)</w:t>
      </w:r>
      <w:r w:rsidR="00C2777B" w:rsidRPr="00E87C34">
        <w:rPr>
          <w:rFonts w:ascii="Calibri" w:hAnsi="Calibri" w:cs="Calibri"/>
          <w:sz w:val="22"/>
          <w:szCs w:val="22"/>
        </w:rPr>
        <w:t xml:space="preserve"> </w:t>
      </w:r>
      <w:r w:rsidR="00894DB6">
        <w:rPr>
          <w:rFonts w:ascii="Calibri" w:hAnsi="Calibri" w:cs="Calibri"/>
          <w:sz w:val="22"/>
          <w:szCs w:val="22"/>
        </w:rPr>
        <w:t xml:space="preserve">of the Order Form </w:t>
      </w:r>
      <w:r w:rsidR="00C2777B" w:rsidRPr="00E87C34">
        <w:rPr>
          <w:rFonts w:ascii="Calibri" w:hAnsi="Calibri" w:cs="Calibri"/>
          <w:sz w:val="22"/>
          <w:szCs w:val="22"/>
        </w:rPr>
        <w:t xml:space="preserve">which scenario </w:t>
      </w:r>
      <w:r w:rsidRPr="00E87C34">
        <w:rPr>
          <w:rFonts w:ascii="Calibri" w:hAnsi="Calibri" w:cs="Calibri"/>
          <w:sz w:val="22"/>
          <w:szCs w:val="22"/>
        </w:rPr>
        <w:t xml:space="preserve">or scenarios are intended to </w:t>
      </w:r>
      <w:r w:rsidR="00C2777B" w:rsidRPr="00E87C34">
        <w:rPr>
          <w:rFonts w:ascii="Calibri" w:hAnsi="Calibri" w:cs="Calibri"/>
          <w:sz w:val="22"/>
          <w:szCs w:val="22"/>
        </w:rPr>
        <w:t>apply</w:t>
      </w:r>
      <w:r w:rsidRPr="00E87C34">
        <w:rPr>
          <w:rFonts w:ascii="Calibri" w:hAnsi="Calibri" w:cs="Calibri"/>
          <w:sz w:val="22"/>
          <w:szCs w:val="22"/>
        </w:rPr>
        <w:t xml:space="preserve"> under this </w:t>
      </w:r>
      <w:r w:rsidR="001D7FB4">
        <w:rPr>
          <w:rFonts w:ascii="Calibri" w:hAnsi="Calibri" w:cs="Calibri"/>
          <w:sz w:val="22"/>
          <w:szCs w:val="22"/>
        </w:rPr>
        <w:t>Contract</w:t>
      </w:r>
      <w:r w:rsidR="00B45D98" w:rsidRPr="00E87C34">
        <w:rPr>
          <w:rFonts w:ascii="Calibri" w:hAnsi="Calibri" w:cs="Calibri"/>
          <w:sz w:val="22"/>
          <w:szCs w:val="22"/>
        </w:rPr>
        <w:t xml:space="preserve">. </w:t>
      </w:r>
    </w:p>
    <w:p w14:paraId="2E634C5A" w14:textId="4D3C2B00" w:rsidR="00B46987" w:rsidRPr="00E87C34" w:rsidRDefault="002A35EC"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 xml:space="preserve">Where one Party is Controller and the other Party its Processor </w:t>
      </w:r>
    </w:p>
    <w:p w14:paraId="551EB32E" w14:textId="64AE9D2A" w:rsidR="00C2777B" w:rsidRPr="00E87C34" w:rsidRDefault="00C2777B"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Where a Party is a Processor, the only processing that it is authorised to do is listed in </w:t>
      </w:r>
      <w:r w:rsidR="00EF2FEE">
        <w:rPr>
          <w:rFonts w:ascii="Calibri" w:hAnsi="Calibri" w:cs="Calibri"/>
          <w:sz w:val="22"/>
          <w:szCs w:val="22"/>
        </w:rPr>
        <w:t xml:space="preserve">Attachment </w:t>
      </w:r>
      <w:r w:rsidRPr="00E87C34">
        <w:rPr>
          <w:rFonts w:ascii="Calibri" w:hAnsi="Calibri" w:cs="Calibri"/>
          <w:sz w:val="22"/>
          <w:szCs w:val="22"/>
        </w:rPr>
        <w:t xml:space="preserve">11 </w:t>
      </w:r>
      <w:r w:rsidRPr="00465D02">
        <w:rPr>
          <w:rFonts w:ascii="Calibri" w:hAnsi="Calibri" w:cs="Calibri"/>
          <w:sz w:val="22"/>
          <w:szCs w:val="22"/>
        </w:rPr>
        <w:t>(Processing Personal Data</w:t>
      </w:r>
      <w:r w:rsidRPr="00E87C34">
        <w:rPr>
          <w:rFonts w:ascii="Calibri" w:hAnsi="Calibri" w:cs="Calibri"/>
          <w:sz w:val="22"/>
          <w:szCs w:val="22"/>
        </w:rPr>
        <w:t xml:space="preserve">) </w:t>
      </w:r>
      <w:r w:rsidR="00894DB6">
        <w:rPr>
          <w:rFonts w:ascii="Calibri" w:hAnsi="Calibri" w:cs="Calibri"/>
          <w:sz w:val="22"/>
          <w:szCs w:val="22"/>
        </w:rPr>
        <w:t xml:space="preserve">of the Order Form </w:t>
      </w:r>
      <w:r w:rsidRPr="00E87C34">
        <w:rPr>
          <w:rFonts w:ascii="Calibri" w:hAnsi="Calibri" w:cs="Calibri"/>
          <w:sz w:val="22"/>
          <w:szCs w:val="22"/>
        </w:rPr>
        <w:t xml:space="preserve">by the Controller. </w:t>
      </w:r>
    </w:p>
    <w:p w14:paraId="6ACF5FE6" w14:textId="68B3CF25" w:rsidR="00B45D98" w:rsidRPr="00E87C34" w:rsidRDefault="00B45D98"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The </w:t>
      </w:r>
      <w:r w:rsidR="009C3C53" w:rsidRPr="00E87C34">
        <w:rPr>
          <w:rFonts w:ascii="Calibri" w:hAnsi="Calibri" w:cs="Calibri"/>
          <w:sz w:val="22"/>
          <w:szCs w:val="22"/>
        </w:rPr>
        <w:t>Processor</w:t>
      </w:r>
      <w:r w:rsidRPr="00E87C34">
        <w:rPr>
          <w:rFonts w:ascii="Calibri" w:hAnsi="Calibri" w:cs="Calibri"/>
          <w:sz w:val="22"/>
          <w:szCs w:val="22"/>
        </w:rPr>
        <w:t xml:space="preserve"> shall notify the </w:t>
      </w:r>
      <w:r w:rsidR="009C3C53" w:rsidRPr="00E87C34">
        <w:rPr>
          <w:rFonts w:ascii="Calibri" w:hAnsi="Calibri" w:cs="Calibri"/>
          <w:sz w:val="22"/>
          <w:szCs w:val="22"/>
        </w:rPr>
        <w:t xml:space="preserve">Controller </w:t>
      </w:r>
      <w:r w:rsidRPr="00E87C34">
        <w:rPr>
          <w:rFonts w:ascii="Calibri" w:hAnsi="Calibri" w:cs="Calibri"/>
          <w:sz w:val="22"/>
          <w:szCs w:val="22"/>
        </w:rPr>
        <w:t xml:space="preserve">immediately if it considers that any of the </w:t>
      </w:r>
      <w:r w:rsidR="009C3C53" w:rsidRPr="00E87C34">
        <w:rPr>
          <w:rFonts w:ascii="Calibri" w:hAnsi="Calibri" w:cs="Calibri"/>
          <w:sz w:val="22"/>
          <w:szCs w:val="22"/>
        </w:rPr>
        <w:t>Controller’</w:t>
      </w:r>
      <w:r w:rsidRPr="00E87C34">
        <w:rPr>
          <w:rFonts w:ascii="Calibri" w:hAnsi="Calibri" w:cs="Calibri"/>
          <w:sz w:val="22"/>
          <w:szCs w:val="22"/>
        </w:rPr>
        <w:t>s instructions infringe the Data Protection Legislation.</w:t>
      </w:r>
    </w:p>
    <w:p w14:paraId="309EF4D7" w14:textId="73E8886D" w:rsidR="00B45D98" w:rsidRPr="00E87C34" w:rsidRDefault="00B45D98"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The</w:t>
      </w:r>
      <w:r w:rsidR="000B6F9A" w:rsidRPr="00E87C34">
        <w:rPr>
          <w:rFonts w:ascii="Calibri" w:hAnsi="Calibri" w:cs="Calibri"/>
          <w:sz w:val="22"/>
          <w:szCs w:val="22"/>
        </w:rPr>
        <w:t xml:space="preserve"> </w:t>
      </w:r>
      <w:r w:rsidR="009C3C53" w:rsidRPr="00E87C34">
        <w:rPr>
          <w:rFonts w:ascii="Calibri" w:hAnsi="Calibri" w:cs="Calibri"/>
          <w:sz w:val="22"/>
          <w:szCs w:val="22"/>
        </w:rPr>
        <w:t>Processor</w:t>
      </w:r>
      <w:r w:rsidRPr="00E87C34">
        <w:rPr>
          <w:rFonts w:ascii="Calibri" w:hAnsi="Calibri" w:cs="Calibri"/>
          <w:sz w:val="22"/>
          <w:szCs w:val="22"/>
        </w:rPr>
        <w:t xml:space="preserve"> shall provide all reasonable assistance to the </w:t>
      </w:r>
      <w:r w:rsidR="009C3C53" w:rsidRPr="00E87C34">
        <w:rPr>
          <w:rFonts w:ascii="Calibri" w:hAnsi="Calibri" w:cs="Calibri"/>
          <w:sz w:val="22"/>
          <w:szCs w:val="22"/>
        </w:rPr>
        <w:t>Controller</w:t>
      </w:r>
      <w:r w:rsidR="00A6045A" w:rsidRPr="00E87C34">
        <w:rPr>
          <w:rFonts w:ascii="Calibri" w:hAnsi="Calibri" w:cs="Calibri"/>
          <w:sz w:val="22"/>
          <w:szCs w:val="22"/>
        </w:rPr>
        <w:t xml:space="preserve"> </w:t>
      </w:r>
      <w:r w:rsidRPr="00E87C34">
        <w:rPr>
          <w:rFonts w:ascii="Calibri" w:hAnsi="Calibri" w:cs="Calibri"/>
          <w:sz w:val="22"/>
          <w:szCs w:val="22"/>
        </w:rPr>
        <w:t>in the preparation of any Data Protection Impact Assessment prior to commencing any processing.  Such assistance may, at the discretion of the</w:t>
      </w:r>
      <w:r w:rsidR="009C3C53" w:rsidRPr="00E87C34">
        <w:rPr>
          <w:rFonts w:ascii="Calibri" w:hAnsi="Calibri" w:cs="Calibri"/>
          <w:sz w:val="22"/>
          <w:szCs w:val="22"/>
        </w:rPr>
        <w:t xml:space="preserve"> Controller</w:t>
      </w:r>
      <w:r w:rsidRPr="00E87C34">
        <w:rPr>
          <w:rFonts w:ascii="Calibri" w:hAnsi="Calibri" w:cs="Calibri"/>
          <w:sz w:val="22"/>
          <w:szCs w:val="22"/>
        </w:rPr>
        <w:t>, include:</w:t>
      </w:r>
    </w:p>
    <w:p w14:paraId="5D23A05D" w14:textId="77777777" w:rsidR="00B45D98" w:rsidRPr="00E87C34" w:rsidRDefault="00B45D98" w:rsidP="00D3776B">
      <w:pPr>
        <w:numPr>
          <w:ilvl w:val="2"/>
          <w:numId w:val="106"/>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a systematic description of the envisaged processing operations and the purpose of the processing;</w:t>
      </w:r>
    </w:p>
    <w:p w14:paraId="3ACBFBD5" w14:textId="77777777" w:rsidR="00B45D98" w:rsidRPr="00E87C34" w:rsidRDefault="00B45D98" w:rsidP="00D3776B">
      <w:pPr>
        <w:numPr>
          <w:ilvl w:val="2"/>
          <w:numId w:val="106"/>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an assessment of the necessity and proportionality of the processing operations in relation to the Services;</w:t>
      </w:r>
    </w:p>
    <w:p w14:paraId="3E88F15F" w14:textId="77777777" w:rsidR="00B45D98" w:rsidRPr="00E87C34" w:rsidRDefault="00B45D98" w:rsidP="00D3776B">
      <w:pPr>
        <w:numPr>
          <w:ilvl w:val="2"/>
          <w:numId w:val="106"/>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an assessment of the risks to the rights and freedoms of Data Subjects; and</w:t>
      </w:r>
    </w:p>
    <w:p w14:paraId="26A09EEF" w14:textId="77777777" w:rsidR="00B45D98" w:rsidRPr="00E87C34" w:rsidRDefault="00B45D98" w:rsidP="00D3776B">
      <w:pPr>
        <w:numPr>
          <w:ilvl w:val="2"/>
          <w:numId w:val="106"/>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the measures envisaged to address the risks, including safeguards, security measures and mechanisms to ensure the protection of Personal Data.</w:t>
      </w:r>
    </w:p>
    <w:p w14:paraId="7AFDECFE" w14:textId="135BFC53" w:rsidR="00B45D98" w:rsidRPr="00E87C34" w:rsidRDefault="00B45D98" w:rsidP="00465D02">
      <w:pPr>
        <w:pStyle w:val="Heading2"/>
        <w:keepNext/>
        <w:numPr>
          <w:ilvl w:val="1"/>
          <w:numId w:val="5"/>
        </w:numPr>
        <w:rPr>
          <w:rFonts w:ascii="Calibri" w:hAnsi="Calibri" w:cs="Calibri"/>
          <w:sz w:val="22"/>
          <w:szCs w:val="22"/>
        </w:rPr>
      </w:pPr>
      <w:bookmarkStart w:id="265" w:name="2et92p0" w:colFirst="0" w:colLast="0"/>
      <w:bookmarkEnd w:id="265"/>
      <w:r w:rsidRPr="00E87C34">
        <w:rPr>
          <w:rFonts w:ascii="Calibri" w:hAnsi="Calibri" w:cs="Calibri"/>
          <w:sz w:val="22"/>
          <w:szCs w:val="22"/>
        </w:rPr>
        <w:t xml:space="preserve">The </w:t>
      </w:r>
      <w:r w:rsidR="009C3C53" w:rsidRPr="00E87C34">
        <w:rPr>
          <w:rFonts w:ascii="Calibri" w:hAnsi="Calibri" w:cs="Calibri"/>
          <w:sz w:val="22"/>
          <w:szCs w:val="22"/>
        </w:rPr>
        <w:t>Processor</w:t>
      </w:r>
      <w:r w:rsidR="00F35758" w:rsidRPr="00E87C34">
        <w:rPr>
          <w:rFonts w:ascii="Calibri" w:hAnsi="Calibri" w:cs="Calibri"/>
          <w:sz w:val="22"/>
          <w:szCs w:val="22"/>
        </w:rPr>
        <w:t xml:space="preserve"> </w:t>
      </w:r>
      <w:r w:rsidRPr="00E87C34">
        <w:rPr>
          <w:rFonts w:ascii="Calibri" w:hAnsi="Calibri" w:cs="Calibri"/>
          <w:sz w:val="22"/>
          <w:szCs w:val="22"/>
        </w:rPr>
        <w:t xml:space="preserve">shall, in relation to any Personal Data processed in connection with its </w:t>
      </w:r>
      <w:r w:rsidRPr="00E87C34">
        <w:rPr>
          <w:rFonts w:ascii="Calibri" w:hAnsi="Calibri" w:cs="Calibri"/>
          <w:sz w:val="22"/>
          <w:szCs w:val="22"/>
        </w:rPr>
        <w:lastRenderedPageBreak/>
        <w:t xml:space="preserve">obligations under this </w:t>
      </w:r>
      <w:r w:rsidR="001D7FB4">
        <w:rPr>
          <w:rFonts w:ascii="Calibri" w:hAnsi="Calibri" w:cs="Calibri"/>
          <w:sz w:val="22"/>
          <w:szCs w:val="22"/>
        </w:rPr>
        <w:t>Contract</w:t>
      </w:r>
      <w:r w:rsidRPr="00E87C34">
        <w:rPr>
          <w:rFonts w:ascii="Calibri" w:hAnsi="Calibri" w:cs="Calibri"/>
          <w:sz w:val="22"/>
          <w:szCs w:val="22"/>
        </w:rPr>
        <w:t>:</w:t>
      </w:r>
    </w:p>
    <w:p w14:paraId="7A79D8FC" w14:textId="7C9EF73C" w:rsidR="00B45D98" w:rsidRPr="00E87C34" w:rsidRDefault="00B45D98" w:rsidP="00D3776B">
      <w:pPr>
        <w:numPr>
          <w:ilvl w:val="2"/>
          <w:numId w:val="105"/>
        </w:numPr>
        <w:pBdr>
          <w:top w:val="nil"/>
          <w:left w:val="nil"/>
          <w:bottom w:val="nil"/>
          <w:right w:val="nil"/>
          <w:between w:val="nil"/>
        </w:pBdr>
        <w:spacing w:after="120"/>
        <w:rPr>
          <w:rFonts w:ascii="Calibri" w:hAnsi="Calibri" w:cs="Calibri"/>
          <w:sz w:val="22"/>
          <w:szCs w:val="22"/>
        </w:rPr>
      </w:pPr>
      <w:bookmarkStart w:id="266" w:name="tyjcwt" w:colFirst="0" w:colLast="0"/>
      <w:bookmarkEnd w:id="266"/>
      <w:r w:rsidRPr="00E87C34">
        <w:rPr>
          <w:rFonts w:ascii="Calibri" w:hAnsi="Calibri" w:cs="Calibri"/>
          <w:sz w:val="22"/>
          <w:szCs w:val="22"/>
        </w:rPr>
        <w:t xml:space="preserve">process that Personal Data only in accordance with </w:t>
      </w:r>
      <w:r w:rsidR="00C703A2">
        <w:rPr>
          <w:rFonts w:ascii="Calibri" w:hAnsi="Calibri" w:cs="Calibri"/>
          <w:sz w:val="22"/>
          <w:szCs w:val="22"/>
        </w:rPr>
        <w:t>Attachment</w:t>
      </w:r>
      <w:r w:rsidR="006A1AE5" w:rsidRPr="00E87C34">
        <w:rPr>
          <w:rFonts w:ascii="Calibri" w:hAnsi="Calibri" w:cs="Calibri"/>
          <w:sz w:val="22"/>
          <w:szCs w:val="22"/>
        </w:rPr>
        <w:t xml:space="preserve"> 11 </w:t>
      </w:r>
      <w:r w:rsidR="006A1AE5" w:rsidRPr="00E87C34">
        <w:rPr>
          <w:rFonts w:ascii="Calibri" w:hAnsi="Calibri" w:cs="Calibri"/>
          <w:i/>
          <w:sz w:val="22"/>
          <w:szCs w:val="22"/>
        </w:rPr>
        <w:t>(Processing Personal Data</w:t>
      </w:r>
      <w:r w:rsidR="006A1AE5" w:rsidRPr="00E87C34">
        <w:rPr>
          <w:rFonts w:ascii="Calibri" w:hAnsi="Calibri" w:cs="Calibri"/>
          <w:sz w:val="22"/>
          <w:szCs w:val="22"/>
        </w:rPr>
        <w:t>)</w:t>
      </w:r>
      <w:r w:rsidR="00894DB6">
        <w:rPr>
          <w:rFonts w:ascii="Calibri" w:hAnsi="Calibri" w:cs="Calibri"/>
          <w:sz w:val="22"/>
          <w:szCs w:val="22"/>
        </w:rPr>
        <w:t xml:space="preserve"> of the Order </w:t>
      </w:r>
      <w:proofErr w:type="gramStart"/>
      <w:r w:rsidR="00894DB6">
        <w:rPr>
          <w:rFonts w:ascii="Calibri" w:hAnsi="Calibri" w:cs="Calibri"/>
          <w:sz w:val="22"/>
          <w:szCs w:val="22"/>
        </w:rPr>
        <w:t>Form</w:t>
      </w:r>
      <w:r w:rsidR="00A4499B" w:rsidRPr="00E87C34">
        <w:rPr>
          <w:rFonts w:ascii="Calibri" w:hAnsi="Calibri" w:cs="Calibri"/>
          <w:sz w:val="22"/>
          <w:szCs w:val="22"/>
        </w:rPr>
        <w:t>, unless</w:t>
      </w:r>
      <w:proofErr w:type="gramEnd"/>
      <w:r w:rsidR="00A4499B" w:rsidRPr="00E87C34">
        <w:rPr>
          <w:rFonts w:ascii="Calibri" w:hAnsi="Calibri" w:cs="Calibri"/>
          <w:sz w:val="22"/>
          <w:szCs w:val="22"/>
        </w:rPr>
        <w:t xml:space="preserve"> the </w:t>
      </w:r>
      <w:r w:rsidR="009C3C53" w:rsidRPr="00E87C34">
        <w:rPr>
          <w:rFonts w:ascii="Calibri" w:hAnsi="Calibri" w:cs="Calibri"/>
          <w:sz w:val="22"/>
          <w:szCs w:val="22"/>
        </w:rPr>
        <w:t xml:space="preserve">Processor </w:t>
      </w:r>
      <w:r w:rsidRPr="00E87C34">
        <w:rPr>
          <w:rFonts w:ascii="Calibri" w:hAnsi="Calibri" w:cs="Calibri"/>
          <w:sz w:val="22"/>
          <w:szCs w:val="22"/>
        </w:rPr>
        <w:t xml:space="preserve">is required to do otherwise by Law. If it is so required the </w:t>
      </w:r>
      <w:r w:rsidR="009C3C53" w:rsidRPr="00E87C34">
        <w:rPr>
          <w:rFonts w:ascii="Calibri" w:hAnsi="Calibri" w:cs="Calibri"/>
          <w:sz w:val="22"/>
          <w:szCs w:val="22"/>
        </w:rPr>
        <w:t>Processor</w:t>
      </w:r>
      <w:r w:rsidRPr="00E87C34">
        <w:rPr>
          <w:rFonts w:ascii="Calibri" w:hAnsi="Calibri" w:cs="Calibri"/>
          <w:sz w:val="22"/>
          <w:szCs w:val="22"/>
        </w:rPr>
        <w:t xml:space="preserve"> shall promptly notify the </w:t>
      </w:r>
      <w:r w:rsidR="00CB1ADF">
        <w:rPr>
          <w:rFonts w:ascii="Calibri" w:hAnsi="Calibri" w:cs="Calibri"/>
          <w:sz w:val="22"/>
          <w:szCs w:val="22"/>
        </w:rPr>
        <w:t>Buyer</w:t>
      </w:r>
      <w:r w:rsidRPr="00E87C34">
        <w:rPr>
          <w:rFonts w:ascii="Calibri" w:hAnsi="Calibri" w:cs="Calibri"/>
          <w:sz w:val="22"/>
          <w:szCs w:val="22"/>
        </w:rPr>
        <w:t xml:space="preserve"> before processing the Personal Data unless prohibited by Law;</w:t>
      </w:r>
    </w:p>
    <w:p w14:paraId="2F864065" w14:textId="18DD5D1F" w:rsidR="00B45D98" w:rsidRPr="00E87C34" w:rsidRDefault="00B45D98" w:rsidP="00D3776B">
      <w:pPr>
        <w:numPr>
          <w:ilvl w:val="2"/>
          <w:numId w:val="105"/>
        </w:numPr>
        <w:pBdr>
          <w:top w:val="nil"/>
          <w:left w:val="nil"/>
          <w:bottom w:val="nil"/>
          <w:right w:val="nil"/>
          <w:between w:val="nil"/>
        </w:pBdr>
        <w:spacing w:after="120"/>
        <w:rPr>
          <w:rFonts w:ascii="Calibri" w:hAnsi="Calibri" w:cs="Calibri"/>
          <w:sz w:val="22"/>
          <w:szCs w:val="22"/>
        </w:rPr>
      </w:pPr>
      <w:bookmarkStart w:id="267" w:name="3dy6vkm" w:colFirst="0" w:colLast="0"/>
      <w:bookmarkEnd w:id="267"/>
      <w:r w:rsidRPr="00E87C34">
        <w:rPr>
          <w:rFonts w:ascii="Calibri" w:hAnsi="Calibri" w:cs="Calibri"/>
          <w:sz w:val="22"/>
          <w:szCs w:val="22"/>
        </w:rPr>
        <w:t>ensure that it has in place Protective Measures,</w:t>
      </w:r>
      <w:r w:rsidR="00D348F9" w:rsidRPr="00E87C34">
        <w:rPr>
          <w:rFonts w:ascii="Calibri" w:hAnsi="Calibri" w:cs="Calibri"/>
          <w:sz w:val="22"/>
          <w:szCs w:val="22"/>
        </w:rPr>
        <w:t xml:space="preserve"> including</w:t>
      </w:r>
      <w:r w:rsidR="005062E6" w:rsidRPr="00E87C34">
        <w:rPr>
          <w:rFonts w:ascii="Calibri" w:hAnsi="Calibri" w:cs="Calibri"/>
          <w:sz w:val="22"/>
          <w:szCs w:val="22"/>
        </w:rPr>
        <w:t xml:space="preserve"> in the case of the </w:t>
      </w:r>
      <w:r w:rsidR="00B31574" w:rsidRPr="00E87C34">
        <w:rPr>
          <w:rFonts w:ascii="Calibri" w:hAnsi="Calibri" w:cs="Calibri"/>
          <w:sz w:val="22"/>
          <w:szCs w:val="22"/>
        </w:rPr>
        <w:t>Controller</w:t>
      </w:r>
      <w:r w:rsidR="00D348F9" w:rsidRPr="00E87C34">
        <w:rPr>
          <w:rFonts w:ascii="Calibri" w:hAnsi="Calibri" w:cs="Calibri"/>
          <w:sz w:val="22"/>
          <w:szCs w:val="22"/>
        </w:rPr>
        <w:t xml:space="preserve"> the measures set out in Clause 20 (</w:t>
      </w:r>
      <w:r w:rsidR="00CB1ADF">
        <w:rPr>
          <w:rFonts w:ascii="Calibri" w:hAnsi="Calibri" w:cs="Calibri"/>
          <w:i/>
          <w:sz w:val="22"/>
          <w:szCs w:val="22"/>
        </w:rPr>
        <w:t>Buyer</w:t>
      </w:r>
      <w:r w:rsidR="00D348F9" w:rsidRPr="00E87C34">
        <w:rPr>
          <w:rFonts w:ascii="Calibri" w:hAnsi="Calibri" w:cs="Calibri"/>
          <w:i/>
          <w:sz w:val="22"/>
          <w:szCs w:val="22"/>
        </w:rPr>
        <w:t xml:space="preserve"> Data and Security Requirements),</w:t>
      </w:r>
      <w:r w:rsidRPr="00E87C34">
        <w:rPr>
          <w:rFonts w:ascii="Calibri" w:hAnsi="Calibri" w:cs="Calibri"/>
          <w:sz w:val="22"/>
          <w:szCs w:val="22"/>
        </w:rPr>
        <w:t xml:space="preserve"> </w:t>
      </w:r>
      <w:r w:rsidR="0042114C" w:rsidRPr="00E87C34">
        <w:rPr>
          <w:rFonts w:ascii="Calibri" w:hAnsi="Calibri" w:cs="Calibri"/>
          <w:sz w:val="22"/>
          <w:szCs w:val="22"/>
        </w:rPr>
        <w:t>which the</w:t>
      </w:r>
      <w:r w:rsidR="002B263F" w:rsidRPr="00E87C34">
        <w:rPr>
          <w:rFonts w:ascii="Calibri" w:hAnsi="Calibri" w:cs="Calibri"/>
          <w:sz w:val="22"/>
          <w:szCs w:val="22"/>
        </w:rPr>
        <w:t xml:space="preserve"> Controller may reasonably reject (but failure to reject shall not amount to approval by the Controller of the adequacy of the Protective Measures)</w:t>
      </w:r>
      <w:r w:rsidRPr="00E87C34">
        <w:rPr>
          <w:rFonts w:ascii="Calibri" w:hAnsi="Calibri" w:cs="Calibri"/>
          <w:sz w:val="22"/>
          <w:szCs w:val="22"/>
        </w:rPr>
        <w:t xml:space="preserve"> having taken account of the:</w:t>
      </w:r>
    </w:p>
    <w:p w14:paraId="4C613E7A" w14:textId="77777777" w:rsidR="00B45D98" w:rsidRPr="00E87C34" w:rsidRDefault="00B45D98" w:rsidP="00D3776B">
      <w:pPr>
        <w:numPr>
          <w:ilvl w:val="3"/>
          <w:numId w:val="105"/>
        </w:numPr>
        <w:pBdr>
          <w:top w:val="nil"/>
          <w:left w:val="nil"/>
          <w:bottom w:val="nil"/>
          <w:right w:val="nil"/>
          <w:between w:val="nil"/>
        </w:pBdr>
        <w:tabs>
          <w:tab w:val="left" w:pos="2261"/>
        </w:tabs>
        <w:spacing w:after="120"/>
        <w:rPr>
          <w:rFonts w:ascii="Calibri" w:hAnsi="Calibri" w:cs="Calibri"/>
          <w:sz w:val="22"/>
          <w:szCs w:val="22"/>
        </w:rPr>
      </w:pPr>
      <w:r w:rsidRPr="00E87C34">
        <w:rPr>
          <w:rFonts w:ascii="Calibri" w:hAnsi="Calibri" w:cs="Calibri"/>
          <w:sz w:val="22"/>
          <w:szCs w:val="22"/>
        </w:rPr>
        <w:t>nature of the data to be protected;</w:t>
      </w:r>
      <w:bookmarkStart w:id="268" w:name="1t3h5sf" w:colFirst="0" w:colLast="0"/>
      <w:bookmarkEnd w:id="268"/>
    </w:p>
    <w:p w14:paraId="49A6BBB7" w14:textId="77777777" w:rsidR="00B45D98" w:rsidRPr="00E87C34" w:rsidRDefault="00B45D98" w:rsidP="00D3776B">
      <w:pPr>
        <w:numPr>
          <w:ilvl w:val="3"/>
          <w:numId w:val="105"/>
        </w:numPr>
        <w:pBdr>
          <w:top w:val="nil"/>
          <w:left w:val="nil"/>
          <w:bottom w:val="nil"/>
          <w:right w:val="nil"/>
          <w:between w:val="nil"/>
        </w:pBdr>
        <w:tabs>
          <w:tab w:val="left" w:pos="2261"/>
        </w:tabs>
        <w:spacing w:after="120"/>
        <w:rPr>
          <w:rFonts w:ascii="Calibri" w:hAnsi="Calibri" w:cs="Calibri"/>
          <w:sz w:val="22"/>
          <w:szCs w:val="22"/>
        </w:rPr>
      </w:pPr>
      <w:r w:rsidRPr="00E87C34">
        <w:rPr>
          <w:rFonts w:ascii="Calibri" w:hAnsi="Calibri" w:cs="Calibri"/>
          <w:sz w:val="22"/>
          <w:szCs w:val="22"/>
        </w:rPr>
        <w:t>harm that might result from a Data Loss Event;</w:t>
      </w:r>
    </w:p>
    <w:p w14:paraId="1C7C3CD1" w14:textId="77777777" w:rsidR="00B45D98" w:rsidRPr="00E87C34" w:rsidRDefault="00B45D98" w:rsidP="00D3776B">
      <w:pPr>
        <w:numPr>
          <w:ilvl w:val="3"/>
          <w:numId w:val="105"/>
        </w:numPr>
        <w:pBdr>
          <w:top w:val="nil"/>
          <w:left w:val="nil"/>
          <w:bottom w:val="nil"/>
          <w:right w:val="nil"/>
          <w:between w:val="nil"/>
        </w:pBdr>
        <w:tabs>
          <w:tab w:val="left" w:pos="2261"/>
        </w:tabs>
        <w:spacing w:after="120"/>
        <w:rPr>
          <w:rFonts w:ascii="Calibri" w:hAnsi="Calibri" w:cs="Calibri"/>
          <w:sz w:val="22"/>
          <w:szCs w:val="22"/>
        </w:rPr>
      </w:pPr>
      <w:r w:rsidRPr="00E87C34">
        <w:rPr>
          <w:rFonts w:ascii="Calibri" w:hAnsi="Calibri" w:cs="Calibri"/>
          <w:sz w:val="22"/>
          <w:szCs w:val="22"/>
        </w:rPr>
        <w:t>state of technological development; and</w:t>
      </w:r>
    </w:p>
    <w:p w14:paraId="6535CF87" w14:textId="77777777" w:rsidR="00B45D98" w:rsidRPr="00E87C34" w:rsidRDefault="00B45D98" w:rsidP="00D3776B">
      <w:pPr>
        <w:numPr>
          <w:ilvl w:val="3"/>
          <w:numId w:val="105"/>
        </w:numPr>
        <w:pBdr>
          <w:top w:val="nil"/>
          <w:left w:val="nil"/>
          <w:bottom w:val="nil"/>
          <w:right w:val="nil"/>
          <w:between w:val="nil"/>
        </w:pBdr>
        <w:tabs>
          <w:tab w:val="left" w:pos="2261"/>
        </w:tabs>
        <w:spacing w:after="120"/>
        <w:rPr>
          <w:rFonts w:ascii="Calibri" w:hAnsi="Calibri" w:cs="Calibri"/>
          <w:sz w:val="22"/>
          <w:szCs w:val="22"/>
        </w:rPr>
      </w:pPr>
      <w:r w:rsidRPr="00E87C34">
        <w:rPr>
          <w:rFonts w:ascii="Calibri" w:hAnsi="Calibri" w:cs="Calibri"/>
          <w:sz w:val="22"/>
          <w:szCs w:val="22"/>
        </w:rPr>
        <w:t xml:space="preserve">cost of implementing any measures; </w:t>
      </w:r>
    </w:p>
    <w:p w14:paraId="5C675152" w14:textId="77777777" w:rsidR="00B45D98" w:rsidRPr="00E87C34" w:rsidRDefault="00B45D98" w:rsidP="00D3776B">
      <w:pPr>
        <w:numPr>
          <w:ilvl w:val="2"/>
          <w:numId w:val="105"/>
        </w:numPr>
        <w:pBdr>
          <w:top w:val="nil"/>
          <w:left w:val="nil"/>
          <w:bottom w:val="nil"/>
          <w:right w:val="nil"/>
          <w:between w:val="nil"/>
        </w:pBdr>
        <w:spacing w:after="120"/>
        <w:rPr>
          <w:rFonts w:ascii="Calibri" w:hAnsi="Calibri" w:cs="Calibri"/>
          <w:sz w:val="22"/>
          <w:szCs w:val="22"/>
        </w:rPr>
      </w:pPr>
      <w:bookmarkStart w:id="269" w:name="4d34og8" w:colFirst="0" w:colLast="0"/>
      <w:bookmarkEnd w:id="269"/>
      <w:r w:rsidRPr="00E87C34">
        <w:rPr>
          <w:rFonts w:ascii="Calibri" w:hAnsi="Calibri" w:cs="Calibri"/>
          <w:sz w:val="22"/>
          <w:szCs w:val="22"/>
        </w:rPr>
        <w:t>ensure that :</w:t>
      </w:r>
    </w:p>
    <w:p w14:paraId="02A7AA7B" w14:textId="753614ED" w:rsidR="00B45D98" w:rsidRPr="00E87C34" w:rsidRDefault="00B45D98" w:rsidP="00D3776B">
      <w:pPr>
        <w:numPr>
          <w:ilvl w:val="3"/>
          <w:numId w:val="105"/>
        </w:numPr>
        <w:pBdr>
          <w:top w:val="nil"/>
          <w:left w:val="nil"/>
          <w:bottom w:val="nil"/>
          <w:right w:val="nil"/>
          <w:between w:val="nil"/>
        </w:pBdr>
        <w:tabs>
          <w:tab w:val="left" w:pos="2261"/>
        </w:tabs>
        <w:spacing w:after="120"/>
        <w:rPr>
          <w:rFonts w:ascii="Calibri" w:hAnsi="Calibri" w:cs="Calibri"/>
          <w:sz w:val="22"/>
          <w:szCs w:val="22"/>
        </w:rPr>
      </w:pPr>
      <w:r w:rsidRPr="00E87C34">
        <w:rPr>
          <w:rFonts w:ascii="Calibri" w:hAnsi="Calibri" w:cs="Calibri"/>
          <w:sz w:val="22"/>
          <w:szCs w:val="22"/>
        </w:rPr>
        <w:t xml:space="preserve">the </w:t>
      </w:r>
      <w:r w:rsidR="00B31574" w:rsidRPr="00E87C34">
        <w:rPr>
          <w:rFonts w:ascii="Calibri" w:hAnsi="Calibri" w:cs="Calibri"/>
          <w:sz w:val="22"/>
          <w:szCs w:val="22"/>
        </w:rPr>
        <w:t>Processor</w:t>
      </w:r>
      <w:r w:rsidRPr="00E87C34">
        <w:rPr>
          <w:rFonts w:ascii="Calibri" w:hAnsi="Calibri" w:cs="Calibri"/>
          <w:sz w:val="22"/>
          <w:szCs w:val="22"/>
        </w:rPr>
        <w:t xml:space="preserve"> Personnel do not process Personal Data except in accordance with this </w:t>
      </w:r>
      <w:r w:rsidR="001D7FB4">
        <w:rPr>
          <w:rFonts w:ascii="Calibri" w:hAnsi="Calibri" w:cs="Calibri"/>
          <w:sz w:val="22"/>
          <w:szCs w:val="22"/>
        </w:rPr>
        <w:t>Contract</w:t>
      </w:r>
      <w:r w:rsidRPr="00E87C34">
        <w:rPr>
          <w:rFonts w:ascii="Calibri" w:hAnsi="Calibri" w:cs="Calibri"/>
          <w:sz w:val="22"/>
          <w:szCs w:val="22"/>
        </w:rPr>
        <w:t xml:space="preserve"> (and in particular </w:t>
      </w:r>
      <w:r w:rsidR="00C703A2">
        <w:rPr>
          <w:rFonts w:ascii="Calibri" w:hAnsi="Calibri" w:cs="Calibri"/>
          <w:sz w:val="22"/>
          <w:szCs w:val="22"/>
        </w:rPr>
        <w:t xml:space="preserve">Attachment </w:t>
      </w:r>
      <w:r w:rsidR="006A1AE5" w:rsidRPr="00E87C34">
        <w:rPr>
          <w:rFonts w:ascii="Calibri" w:hAnsi="Calibri" w:cs="Calibri"/>
          <w:sz w:val="22"/>
          <w:szCs w:val="22"/>
        </w:rPr>
        <w:t xml:space="preserve">11 </w:t>
      </w:r>
      <w:r w:rsidR="006A1AE5" w:rsidRPr="00E87C34">
        <w:rPr>
          <w:rFonts w:ascii="Calibri" w:hAnsi="Calibri" w:cs="Calibri"/>
          <w:i/>
          <w:sz w:val="22"/>
          <w:szCs w:val="22"/>
        </w:rPr>
        <w:t>(Processing Personal Data</w:t>
      </w:r>
      <w:r w:rsidR="006A1AE5" w:rsidRPr="00E87C34">
        <w:rPr>
          <w:rFonts w:ascii="Calibri" w:hAnsi="Calibri" w:cs="Calibri"/>
          <w:sz w:val="22"/>
          <w:szCs w:val="22"/>
        </w:rPr>
        <w:t>)</w:t>
      </w:r>
      <w:r w:rsidRPr="00E87C34">
        <w:rPr>
          <w:rFonts w:ascii="Calibri" w:hAnsi="Calibri" w:cs="Calibri"/>
          <w:sz w:val="22"/>
          <w:szCs w:val="22"/>
        </w:rPr>
        <w:t>);</w:t>
      </w:r>
    </w:p>
    <w:p w14:paraId="7543F58A" w14:textId="0420A857" w:rsidR="00B45D98" w:rsidRPr="00E87C34" w:rsidRDefault="00B45D98" w:rsidP="00D3776B">
      <w:pPr>
        <w:numPr>
          <w:ilvl w:val="3"/>
          <w:numId w:val="105"/>
        </w:numPr>
        <w:pBdr>
          <w:top w:val="nil"/>
          <w:left w:val="nil"/>
          <w:bottom w:val="nil"/>
          <w:right w:val="nil"/>
          <w:between w:val="nil"/>
        </w:pBdr>
        <w:tabs>
          <w:tab w:val="left" w:pos="2261"/>
        </w:tabs>
        <w:spacing w:after="120"/>
        <w:rPr>
          <w:rFonts w:ascii="Calibri" w:hAnsi="Calibri" w:cs="Calibri"/>
          <w:sz w:val="22"/>
          <w:szCs w:val="22"/>
        </w:rPr>
      </w:pPr>
      <w:r w:rsidRPr="00E87C34">
        <w:rPr>
          <w:rFonts w:ascii="Calibri" w:hAnsi="Calibri" w:cs="Calibri"/>
          <w:sz w:val="22"/>
          <w:szCs w:val="22"/>
        </w:rPr>
        <w:t xml:space="preserve">it takes all reasonable steps to ensure the reliability and integrity of any </w:t>
      </w:r>
      <w:r w:rsidR="002B263F" w:rsidRPr="00E87C34">
        <w:rPr>
          <w:rFonts w:ascii="Calibri" w:hAnsi="Calibri" w:cs="Calibri"/>
          <w:sz w:val="22"/>
          <w:szCs w:val="22"/>
        </w:rPr>
        <w:t xml:space="preserve">Processor </w:t>
      </w:r>
      <w:r w:rsidRPr="00E87C34">
        <w:rPr>
          <w:rFonts w:ascii="Calibri" w:hAnsi="Calibri" w:cs="Calibri"/>
          <w:sz w:val="22"/>
          <w:szCs w:val="22"/>
        </w:rPr>
        <w:t>Personnel who have access to the Personal Data and ensure that they:</w:t>
      </w:r>
    </w:p>
    <w:p w14:paraId="4B2FAC91" w14:textId="20E34AAB" w:rsidR="00B45D98" w:rsidRPr="00E87C34" w:rsidRDefault="00B45D98" w:rsidP="00D3776B">
      <w:pPr>
        <w:numPr>
          <w:ilvl w:val="4"/>
          <w:numId w:val="105"/>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 xml:space="preserve">are aware of and comply with the </w:t>
      </w:r>
      <w:r w:rsidR="00B31574" w:rsidRPr="00E87C34">
        <w:rPr>
          <w:rFonts w:ascii="Calibri" w:hAnsi="Calibri" w:cs="Calibri"/>
          <w:sz w:val="22"/>
          <w:szCs w:val="22"/>
        </w:rPr>
        <w:t>Processo</w:t>
      </w:r>
      <w:r w:rsidRPr="00E87C34">
        <w:rPr>
          <w:rFonts w:ascii="Calibri" w:hAnsi="Calibri" w:cs="Calibri"/>
          <w:sz w:val="22"/>
          <w:szCs w:val="22"/>
        </w:rPr>
        <w:t>r’s dutie</w:t>
      </w:r>
      <w:r w:rsidR="00A4499B" w:rsidRPr="00E87C34">
        <w:rPr>
          <w:rFonts w:ascii="Calibri" w:hAnsi="Calibri" w:cs="Calibri"/>
          <w:sz w:val="22"/>
          <w:szCs w:val="22"/>
        </w:rPr>
        <w:t>s under this C</w:t>
      </w:r>
      <w:r w:rsidRPr="00E87C34">
        <w:rPr>
          <w:rFonts w:ascii="Calibri" w:hAnsi="Calibri" w:cs="Calibri"/>
          <w:sz w:val="22"/>
          <w:szCs w:val="22"/>
        </w:rPr>
        <w:t>lause</w:t>
      </w:r>
      <w:r w:rsidR="002171B4" w:rsidRPr="00E87C34">
        <w:rPr>
          <w:rFonts w:ascii="Calibri" w:hAnsi="Calibri" w:cs="Calibri"/>
          <w:sz w:val="22"/>
          <w:szCs w:val="22"/>
        </w:rPr>
        <w:t>, Clauses 21 (</w:t>
      </w:r>
      <w:r w:rsidR="002171B4" w:rsidRPr="00E87C34">
        <w:rPr>
          <w:rFonts w:ascii="Calibri" w:hAnsi="Calibri" w:cs="Calibri"/>
          <w:i/>
          <w:sz w:val="22"/>
          <w:szCs w:val="22"/>
        </w:rPr>
        <w:t>Confidentiality</w:t>
      </w:r>
      <w:r w:rsidR="002171B4" w:rsidRPr="00E87C34">
        <w:rPr>
          <w:rFonts w:ascii="Calibri" w:hAnsi="Calibri" w:cs="Calibri"/>
          <w:sz w:val="22"/>
          <w:szCs w:val="22"/>
        </w:rPr>
        <w:t>) and 20 (</w:t>
      </w:r>
      <w:r w:rsidR="00CB1ADF">
        <w:rPr>
          <w:rFonts w:ascii="Calibri" w:hAnsi="Calibri" w:cs="Calibri"/>
          <w:i/>
          <w:sz w:val="22"/>
          <w:szCs w:val="22"/>
        </w:rPr>
        <w:t>Buyer</w:t>
      </w:r>
      <w:r w:rsidR="002171B4" w:rsidRPr="00E87C34">
        <w:rPr>
          <w:rFonts w:ascii="Calibri" w:hAnsi="Calibri" w:cs="Calibri"/>
          <w:sz w:val="22"/>
          <w:szCs w:val="22"/>
        </w:rPr>
        <w:t xml:space="preserve"> </w:t>
      </w:r>
      <w:r w:rsidR="002171B4" w:rsidRPr="00E87C34">
        <w:rPr>
          <w:rFonts w:ascii="Calibri" w:hAnsi="Calibri" w:cs="Calibri"/>
          <w:i/>
          <w:sz w:val="22"/>
          <w:szCs w:val="22"/>
        </w:rPr>
        <w:t>Data and Security Requirements</w:t>
      </w:r>
      <w:r w:rsidR="002171B4" w:rsidRPr="00E87C34">
        <w:rPr>
          <w:rFonts w:ascii="Calibri" w:hAnsi="Calibri" w:cs="Calibri"/>
          <w:sz w:val="22"/>
          <w:szCs w:val="22"/>
        </w:rPr>
        <w:t>);</w:t>
      </w:r>
    </w:p>
    <w:p w14:paraId="7EFC03A0" w14:textId="0817138C" w:rsidR="00B45D98" w:rsidRPr="00E87C34" w:rsidRDefault="00B45D98" w:rsidP="00D3776B">
      <w:pPr>
        <w:numPr>
          <w:ilvl w:val="4"/>
          <w:numId w:val="105"/>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 xml:space="preserve">are subject to appropriate confidentiality undertakings with the </w:t>
      </w:r>
      <w:r w:rsidR="00B31574" w:rsidRPr="00E87C34">
        <w:rPr>
          <w:rFonts w:ascii="Calibri" w:hAnsi="Calibri" w:cs="Calibri"/>
          <w:sz w:val="22"/>
          <w:szCs w:val="22"/>
        </w:rPr>
        <w:t xml:space="preserve">Processor </w:t>
      </w:r>
      <w:r w:rsidRPr="00E87C34">
        <w:rPr>
          <w:rFonts w:ascii="Calibri" w:hAnsi="Calibri" w:cs="Calibri"/>
          <w:sz w:val="22"/>
          <w:szCs w:val="22"/>
        </w:rPr>
        <w:t>or any Sub-processor;</w:t>
      </w:r>
    </w:p>
    <w:p w14:paraId="2523FFDF" w14:textId="2E7F30EF" w:rsidR="00B45D98" w:rsidRPr="00E87C34" w:rsidRDefault="00B45D98" w:rsidP="00D3776B">
      <w:pPr>
        <w:numPr>
          <w:ilvl w:val="4"/>
          <w:numId w:val="105"/>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 xml:space="preserve">are informed of the confidential nature of the Personal Data and do not publish, </w:t>
      </w:r>
      <w:proofErr w:type="gramStart"/>
      <w:r w:rsidRPr="00E87C34">
        <w:rPr>
          <w:rFonts w:ascii="Calibri" w:hAnsi="Calibri" w:cs="Calibri"/>
          <w:sz w:val="22"/>
          <w:szCs w:val="22"/>
        </w:rPr>
        <w:t>disclose</w:t>
      </w:r>
      <w:proofErr w:type="gramEnd"/>
      <w:r w:rsidRPr="00E87C34">
        <w:rPr>
          <w:rFonts w:ascii="Calibri" w:hAnsi="Calibri" w:cs="Calibri"/>
          <w:sz w:val="22"/>
          <w:szCs w:val="22"/>
        </w:rPr>
        <w:t xml:space="preserve"> or divulge any of the Personal Data to any third Party unless directed in writing to do so by the </w:t>
      </w:r>
      <w:r w:rsidR="00B31574" w:rsidRPr="00E87C34">
        <w:rPr>
          <w:rFonts w:ascii="Calibri" w:hAnsi="Calibri" w:cs="Calibri"/>
          <w:sz w:val="22"/>
          <w:szCs w:val="22"/>
        </w:rPr>
        <w:t>Controller</w:t>
      </w:r>
      <w:r w:rsidRPr="00E87C34">
        <w:rPr>
          <w:rFonts w:ascii="Calibri" w:hAnsi="Calibri" w:cs="Calibri"/>
          <w:sz w:val="22"/>
          <w:szCs w:val="22"/>
        </w:rPr>
        <w:t xml:space="preserve"> or as otherwise permitted by this </w:t>
      </w:r>
      <w:r w:rsidR="001D7FB4">
        <w:rPr>
          <w:rFonts w:ascii="Calibri" w:hAnsi="Calibri" w:cs="Calibri"/>
          <w:sz w:val="22"/>
          <w:szCs w:val="22"/>
        </w:rPr>
        <w:t>Contract</w:t>
      </w:r>
      <w:r w:rsidRPr="00E87C34">
        <w:rPr>
          <w:rFonts w:ascii="Calibri" w:hAnsi="Calibri" w:cs="Calibri"/>
          <w:sz w:val="22"/>
          <w:szCs w:val="22"/>
        </w:rPr>
        <w:t>; and</w:t>
      </w:r>
    </w:p>
    <w:p w14:paraId="711BD351" w14:textId="377D9594" w:rsidR="00B45D98" w:rsidRPr="00E87C34" w:rsidRDefault="00B45D98" w:rsidP="00D3776B">
      <w:pPr>
        <w:numPr>
          <w:ilvl w:val="4"/>
          <w:numId w:val="105"/>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 xml:space="preserve">have undergone adequate training in the use, care, </w:t>
      </w:r>
      <w:proofErr w:type="gramStart"/>
      <w:r w:rsidRPr="00E87C34">
        <w:rPr>
          <w:rFonts w:ascii="Calibri" w:hAnsi="Calibri" w:cs="Calibri"/>
          <w:sz w:val="22"/>
          <w:szCs w:val="22"/>
        </w:rPr>
        <w:t>protection</w:t>
      </w:r>
      <w:proofErr w:type="gramEnd"/>
      <w:r w:rsidRPr="00E87C34">
        <w:rPr>
          <w:rFonts w:ascii="Calibri" w:hAnsi="Calibri" w:cs="Calibri"/>
          <w:sz w:val="22"/>
          <w:szCs w:val="22"/>
        </w:rPr>
        <w:t xml:space="preserve"> and handling of Personal Data; </w:t>
      </w:r>
    </w:p>
    <w:p w14:paraId="5386CB4D" w14:textId="03F05135" w:rsidR="00B45D98" w:rsidRPr="00E87C34" w:rsidRDefault="00B45D98" w:rsidP="00D3776B">
      <w:pPr>
        <w:numPr>
          <w:ilvl w:val="2"/>
          <w:numId w:val="105"/>
        </w:numPr>
        <w:pBdr>
          <w:top w:val="nil"/>
          <w:left w:val="nil"/>
          <w:bottom w:val="nil"/>
          <w:right w:val="nil"/>
          <w:between w:val="nil"/>
        </w:pBdr>
        <w:spacing w:after="120"/>
        <w:rPr>
          <w:rFonts w:ascii="Calibri" w:hAnsi="Calibri" w:cs="Calibri"/>
          <w:sz w:val="22"/>
          <w:szCs w:val="22"/>
        </w:rPr>
      </w:pPr>
      <w:bookmarkStart w:id="270" w:name="2s8eyo1" w:colFirst="0" w:colLast="0"/>
      <w:bookmarkEnd w:id="270"/>
      <w:r w:rsidRPr="00E87C34">
        <w:rPr>
          <w:rFonts w:ascii="Calibri" w:hAnsi="Calibri" w:cs="Calibri"/>
          <w:sz w:val="22"/>
          <w:szCs w:val="22"/>
        </w:rPr>
        <w:t xml:space="preserve">not transfer Personal Data outside of the EU unless the prior written consent of the </w:t>
      </w:r>
      <w:r w:rsidR="00B31574" w:rsidRPr="00E87C34">
        <w:rPr>
          <w:rFonts w:ascii="Calibri" w:hAnsi="Calibri" w:cs="Calibri"/>
          <w:sz w:val="22"/>
          <w:szCs w:val="22"/>
        </w:rPr>
        <w:t>Controller</w:t>
      </w:r>
      <w:r w:rsidRPr="00E87C34">
        <w:rPr>
          <w:rFonts w:ascii="Calibri" w:hAnsi="Calibri" w:cs="Calibri"/>
          <w:sz w:val="22"/>
          <w:szCs w:val="22"/>
        </w:rPr>
        <w:t xml:space="preserve"> has been obtained and the following conditions are fulfilled:</w:t>
      </w:r>
    </w:p>
    <w:p w14:paraId="753232FE" w14:textId="1DC36623" w:rsidR="00B45D98" w:rsidRPr="00E87C34" w:rsidRDefault="00B45D98" w:rsidP="00D3776B">
      <w:pPr>
        <w:numPr>
          <w:ilvl w:val="3"/>
          <w:numId w:val="105"/>
        </w:numPr>
        <w:pBdr>
          <w:top w:val="nil"/>
          <w:left w:val="nil"/>
          <w:bottom w:val="nil"/>
          <w:right w:val="nil"/>
          <w:between w:val="nil"/>
        </w:pBdr>
        <w:tabs>
          <w:tab w:val="left" w:pos="2261"/>
        </w:tabs>
        <w:spacing w:after="120"/>
        <w:rPr>
          <w:rFonts w:ascii="Calibri" w:hAnsi="Calibri" w:cs="Calibri"/>
          <w:sz w:val="22"/>
          <w:szCs w:val="22"/>
        </w:rPr>
      </w:pPr>
      <w:bookmarkStart w:id="271" w:name="17dp8vu" w:colFirst="0" w:colLast="0"/>
      <w:bookmarkEnd w:id="271"/>
      <w:r w:rsidRPr="00E87C34">
        <w:rPr>
          <w:rFonts w:ascii="Calibri" w:hAnsi="Calibri" w:cs="Calibri"/>
          <w:sz w:val="22"/>
          <w:szCs w:val="22"/>
        </w:rPr>
        <w:t xml:space="preserve">the </w:t>
      </w:r>
      <w:r w:rsidR="00B31574" w:rsidRPr="00E87C34">
        <w:rPr>
          <w:rFonts w:ascii="Calibri" w:hAnsi="Calibri" w:cs="Calibri"/>
          <w:sz w:val="22"/>
          <w:szCs w:val="22"/>
        </w:rPr>
        <w:t>Controller</w:t>
      </w:r>
      <w:r w:rsidRPr="00E87C34">
        <w:rPr>
          <w:rFonts w:ascii="Calibri" w:hAnsi="Calibri" w:cs="Calibri"/>
          <w:sz w:val="22"/>
          <w:szCs w:val="22"/>
        </w:rPr>
        <w:t xml:space="preserve"> or the </w:t>
      </w:r>
      <w:r w:rsidR="00B31574" w:rsidRPr="00E87C34">
        <w:rPr>
          <w:rFonts w:ascii="Calibri" w:hAnsi="Calibri" w:cs="Calibri"/>
          <w:sz w:val="22"/>
          <w:szCs w:val="22"/>
        </w:rPr>
        <w:t>Processor</w:t>
      </w:r>
      <w:r w:rsidRPr="00E87C34">
        <w:rPr>
          <w:rFonts w:ascii="Calibri" w:hAnsi="Calibri" w:cs="Calibri"/>
          <w:sz w:val="22"/>
          <w:szCs w:val="22"/>
        </w:rPr>
        <w:t xml:space="preserve"> has provided appropriate safeguards in relation to the transfer (whether in accordance with GDPR Article 46 or </w:t>
      </w:r>
      <w:r w:rsidR="00901C85" w:rsidRPr="00E87C34">
        <w:rPr>
          <w:rFonts w:ascii="Calibri" w:hAnsi="Calibri" w:cs="Calibri"/>
          <w:sz w:val="22"/>
          <w:szCs w:val="22"/>
        </w:rPr>
        <w:t xml:space="preserve">DPA 2018 Section </w:t>
      </w:r>
      <w:r w:rsidR="00893521" w:rsidRPr="00E87C34">
        <w:rPr>
          <w:rFonts w:ascii="Calibri" w:hAnsi="Calibri" w:cs="Calibri"/>
          <w:sz w:val="22"/>
          <w:szCs w:val="22"/>
        </w:rPr>
        <w:t>75</w:t>
      </w:r>
      <w:r w:rsidRPr="00E87C34">
        <w:rPr>
          <w:rFonts w:ascii="Calibri" w:hAnsi="Calibri" w:cs="Calibri"/>
          <w:sz w:val="22"/>
          <w:szCs w:val="22"/>
        </w:rPr>
        <w:t xml:space="preserve">) as determined by the </w:t>
      </w:r>
      <w:r w:rsidR="00B31574" w:rsidRPr="00E87C34">
        <w:rPr>
          <w:rFonts w:ascii="Calibri" w:hAnsi="Calibri" w:cs="Calibri"/>
          <w:sz w:val="22"/>
          <w:szCs w:val="22"/>
        </w:rPr>
        <w:t>Controller</w:t>
      </w:r>
      <w:r w:rsidRPr="00E87C34">
        <w:rPr>
          <w:rFonts w:ascii="Calibri" w:hAnsi="Calibri" w:cs="Calibri"/>
          <w:sz w:val="22"/>
          <w:szCs w:val="22"/>
        </w:rPr>
        <w:t>;</w:t>
      </w:r>
    </w:p>
    <w:p w14:paraId="21DB3B4D" w14:textId="77777777" w:rsidR="00B45D98" w:rsidRPr="00E87C34" w:rsidRDefault="00B45D98" w:rsidP="00D3776B">
      <w:pPr>
        <w:numPr>
          <w:ilvl w:val="3"/>
          <w:numId w:val="105"/>
        </w:numPr>
        <w:pBdr>
          <w:top w:val="nil"/>
          <w:left w:val="nil"/>
          <w:bottom w:val="nil"/>
          <w:right w:val="nil"/>
          <w:between w:val="nil"/>
        </w:pBdr>
        <w:tabs>
          <w:tab w:val="left" w:pos="2261"/>
        </w:tabs>
        <w:spacing w:after="120"/>
        <w:rPr>
          <w:rFonts w:ascii="Calibri" w:hAnsi="Calibri" w:cs="Calibri"/>
          <w:sz w:val="22"/>
          <w:szCs w:val="22"/>
        </w:rPr>
      </w:pPr>
      <w:bookmarkStart w:id="272" w:name="3rdcrjn" w:colFirst="0" w:colLast="0"/>
      <w:bookmarkEnd w:id="272"/>
      <w:r w:rsidRPr="00E87C34">
        <w:rPr>
          <w:rFonts w:ascii="Calibri" w:hAnsi="Calibri" w:cs="Calibri"/>
          <w:sz w:val="22"/>
          <w:szCs w:val="22"/>
        </w:rPr>
        <w:t>the Data Subject has enforceable rights and effective legal remedies;</w:t>
      </w:r>
    </w:p>
    <w:p w14:paraId="727ECA91" w14:textId="27BBD44C" w:rsidR="00B45D98" w:rsidRPr="00E87C34" w:rsidRDefault="00B45D98" w:rsidP="00D3776B">
      <w:pPr>
        <w:numPr>
          <w:ilvl w:val="3"/>
          <w:numId w:val="105"/>
        </w:numPr>
        <w:pBdr>
          <w:top w:val="nil"/>
          <w:left w:val="nil"/>
          <w:bottom w:val="nil"/>
          <w:right w:val="nil"/>
          <w:between w:val="nil"/>
        </w:pBdr>
        <w:tabs>
          <w:tab w:val="left" w:pos="2261"/>
        </w:tabs>
        <w:spacing w:after="120"/>
        <w:rPr>
          <w:rFonts w:ascii="Calibri" w:hAnsi="Calibri" w:cs="Calibri"/>
          <w:sz w:val="22"/>
          <w:szCs w:val="22"/>
        </w:rPr>
      </w:pPr>
      <w:bookmarkStart w:id="273" w:name="26in1rg" w:colFirst="0" w:colLast="0"/>
      <w:bookmarkEnd w:id="273"/>
      <w:r w:rsidRPr="00E87C34">
        <w:rPr>
          <w:rFonts w:ascii="Calibri" w:hAnsi="Calibri" w:cs="Calibri"/>
          <w:sz w:val="22"/>
          <w:szCs w:val="22"/>
        </w:rPr>
        <w:t xml:space="preserve">the </w:t>
      </w:r>
      <w:r w:rsidR="00B31574" w:rsidRPr="00E87C34">
        <w:rPr>
          <w:rFonts w:ascii="Calibri" w:hAnsi="Calibri" w:cs="Calibri"/>
          <w:sz w:val="22"/>
          <w:szCs w:val="22"/>
        </w:rPr>
        <w:t>Processor</w:t>
      </w:r>
      <w:r w:rsidRPr="00E87C34">
        <w:rPr>
          <w:rFonts w:ascii="Calibri" w:hAnsi="Calibri" w:cs="Calibri"/>
          <w:sz w:val="22"/>
          <w:szCs w:val="22"/>
        </w:rPr>
        <w:t xml:space="preserve"> complies with its obligations under the Data Protection Legislation by providing an adequate level of protection to any Personal Data that is transferred (or, if it is not so bound, uses its best endeavours to assist the </w:t>
      </w:r>
      <w:r w:rsidR="00B31574" w:rsidRPr="00E87C34">
        <w:rPr>
          <w:rFonts w:ascii="Calibri" w:hAnsi="Calibri" w:cs="Calibri"/>
          <w:sz w:val="22"/>
          <w:szCs w:val="22"/>
        </w:rPr>
        <w:t>Controller</w:t>
      </w:r>
      <w:r w:rsidRPr="00E87C34">
        <w:rPr>
          <w:rFonts w:ascii="Calibri" w:hAnsi="Calibri" w:cs="Calibri"/>
          <w:sz w:val="22"/>
          <w:szCs w:val="22"/>
        </w:rPr>
        <w:t xml:space="preserve"> in meeting its obligations); and</w:t>
      </w:r>
    </w:p>
    <w:p w14:paraId="052E1577" w14:textId="1C9252C9" w:rsidR="00B45D98" w:rsidRPr="00E87C34" w:rsidRDefault="00B45D98" w:rsidP="00D3776B">
      <w:pPr>
        <w:numPr>
          <w:ilvl w:val="3"/>
          <w:numId w:val="105"/>
        </w:numPr>
        <w:pBdr>
          <w:top w:val="nil"/>
          <w:left w:val="nil"/>
          <w:bottom w:val="nil"/>
          <w:right w:val="nil"/>
          <w:between w:val="nil"/>
        </w:pBdr>
        <w:tabs>
          <w:tab w:val="left" w:pos="2261"/>
        </w:tabs>
        <w:spacing w:after="120"/>
        <w:rPr>
          <w:rFonts w:ascii="Calibri" w:hAnsi="Calibri" w:cs="Calibri"/>
          <w:sz w:val="22"/>
          <w:szCs w:val="22"/>
        </w:rPr>
      </w:pPr>
      <w:bookmarkStart w:id="274" w:name="lnxbz9" w:colFirst="0" w:colLast="0"/>
      <w:bookmarkEnd w:id="274"/>
      <w:r w:rsidRPr="00E87C34">
        <w:rPr>
          <w:rFonts w:ascii="Calibri" w:hAnsi="Calibri" w:cs="Calibri"/>
          <w:sz w:val="22"/>
          <w:szCs w:val="22"/>
        </w:rPr>
        <w:lastRenderedPageBreak/>
        <w:t xml:space="preserve">the </w:t>
      </w:r>
      <w:r w:rsidR="00B31574" w:rsidRPr="00E87C34">
        <w:rPr>
          <w:rFonts w:ascii="Calibri" w:hAnsi="Calibri" w:cs="Calibri"/>
          <w:sz w:val="22"/>
          <w:szCs w:val="22"/>
        </w:rPr>
        <w:t xml:space="preserve">Processor </w:t>
      </w:r>
      <w:r w:rsidRPr="00E87C34">
        <w:rPr>
          <w:rFonts w:ascii="Calibri" w:hAnsi="Calibri" w:cs="Calibri"/>
          <w:sz w:val="22"/>
          <w:szCs w:val="22"/>
        </w:rPr>
        <w:t xml:space="preserve">complies with any reasonable instructions notified to it in advance by the </w:t>
      </w:r>
      <w:r w:rsidR="00B31574" w:rsidRPr="00E87C34">
        <w:rPr>
          <w:rFonts w:ascii="Calibri" w:hAnsi="Calibri" w:cs="Calibri"/>
          <w:sz w:val="22"/>
          <w:szCs w:val="22"/>
        </w:rPr>
        <w:t>Controller</w:t>
      </w:r>
      <w:r w:rsidRPr="00E87C34">
        <w:rPr>
          <w:rFonts w:ascii="Calibri" w:hAnsi="Calibri" w:cs="Calibri"/>
          <w:sz w:val="22"/>
          <w:szCs w:val="22"/>
        </w:rPr>
        <w:t xml:space="preserve"> with respect to the processing of the Personal Data;</w:t>
      </w:r>
      <w:r w:rsidR="002B263F" w:rsidRPr="00E87C34">
        <w:rPr>
          <w:rFonts w:ascii="Calibri" w:hAnsi="Calibri" w:cs="Calibri"/>
          <w:sz w:val="22"/>
          <w:szCs w:val="22"/>
        </w:rPr>
        <w:t xml:space="preserve"> and</w:t>
      </w:r>
    </w:p>
    <w:p w14:paraId="53FA2236" w14:textId="6D5CBD6D" w:rsidR="00B45D98" w:rsidRPr="00E87C34" w:rsidRDefault="00B45D98" w:rsidP="00D3776B">
      <w:pPr>
        <w:numPr>
          <w:ilvl w:val="2"/>
          <w:numId w:val="105"/>
        </w:numPr>
        <w:pBdr>
          <w:top w:val="nil"/>
          <w:left w:val="nil"/>
          <w:bottom w:val="nil"/>
          <w:right w:val="nil"/>
          <w:between w:val="nil"/>
        </w:pBdr>
        <w:spacing w:after="120"/>
        <w:rPr>
          <w:rFonts w:ascii="Calibri" w:hAnsi="Calibri" w:cs="Calibri"/>
          <w:sz w:val="22"/>
          <w:szCs w:val="22"/>
        </w:rPr>
      </w:pPr>
      <w:bookmarkStart w:id="275" w:name="35nkun2" w:colFirst="0" w:colLast="0"/>
      <w:bookmarkEnd w:id="275"/>
      <w:r w:rsidRPr="00E87C34">
        <w:rPr>
          <w:rFonts w:ascii="Calibri" w:hAnsi="Calibri" w:cs="Calibri"/>
          <w:sz w:val="22"/>
          <w:szCs w:val="22"/>
        </w:rPr>
        <w:t xml:space="preserve">at the written direction of the </w:t>
      </w:r>
      <w:r w:rsidR="00B31574" w:rsidRPr="00E87C34">
        <w:rPr>
          <w:rFonts w:ascii="Calibri" w:hAnsi="Calibri" w:cs="Calibri"/>
          <w:sz w:val="22"/>
          <w:szCs w:val="22"/>
        </w:rPr>
        <w:t>Controller</w:t>
      </w:r>
      <w:r w:rsidRPr="00E87C34">
        <w:rPr>
          <w:rFonts w:ascii="Calibri" w:hAnsi="Calibri" w:cs="Calibri"/>
          <w:sz w:val="22"/>
          <w:szCs w:val="22"/>
        </w:rPr>
        <w:t xml:space="preserve">, delete or return Personal Data (and any copies of it) to the </w:t>
      </w:r>
      <w:r w:rsidR="00B31574" w:rsidRPr="00E87C34">
        <w:rPr>
          <w:rFonts w:ascii="Calibri" w:hAnsi="Calibri" w:cs="Calibri"/>
          <w:sz w:val="22"/>
          <w:szCs w:val="22"/>
        </w:rPr>
        <w:t xml:space="preserve">Controller </w:t>
      </w:r>
      <w:r w:rsidRPr="00E87C34">
        <w:rPr>
          <w:rFonts w:ascii="Calibri" w:hAnsi="Calibri" w:cs="Calibri"/>
          <w:sz w:val="22"/>
          <w:szCs w:val="22"/>
        </w:rPr>
        <w:t xml:space="preserve">on termination of the </w:t>
      </w:r>
      <w:r w:rsidR="001D7FB4">
        <w:rPr>
          <w:rFonts w:ascii="Calibri" w:hAnsi="Calibri" w:cs="Calibri"/>
          <w:sz w:val="22"/>
          <w:szCs w:val="22"/>
        </w:rPr>
        <w:t>Contract</w:t>
      </w:r>
      <w:r w:rsidRPr="00E87C34">
        <w:rPr>
          <w:rFonts w:ascii="Calibri" w:hAnsi="Calibri" w:cs="Calibri"/>
          <w:sz w:val="22"/>
          <w:szCs w:val="22"/>
        </w:rPr>
        <w:t xml:space="preserve"> unless the </w:t>
      </w:r>
      <w:r w:rsidR="005B7501" w:rsidRPr="00E87C34">
        <w:rPr>
          <w:rFonts w:ascii="Calibri" w:hAnsi="Calibri" w:cs="Calibri"/>
          <w:sz w:val="22"/>
          <w:szCs w:val="22"/>
        </w:rPr>
        <w:t xml:space="preserve">Processor </w:t>
      </w:r>
      <w:r w:rsidRPr="00E87C34">
        <w:rPr>
          <w:rFonts w:ascii="Calibri" w:hAnsi="Calibri" w:cs="Calibri"/>
          <w:sz w:val="22"/>
          <w:szCs w:val="22"/>
        </w:rPr>
        <w:t>is required by Law to retain the Personal Data.</w:t>
      </w:r>
    </w:p>
    <w:p w14:paraId="3DFF635C" w14:textId="2B96D5B6" w:rsidR="00B45D98" w:rsidRPr="00E87C34" w:rsidRDefault="00A4499B" w:rsidP="00465D02">
      <w:pPr>
        <w:pStyle w:val="Heading2"/>
        <w:keepNext/>
        <w:numPr>
          <w:ilvl w:val="1"/>
          <w:numId w:val="5"/>
        </w:numPr>
        <w:rPr>
          <w:rFonts w:ascii="Calibri" w:hAnsi="Calibri" w:cs="Calibri"/>
          <w:sz w:val="22"/>
          <w:szCs w:val="22"/>
        </w:rPr>
      </w:pPr>
      <w:bookmarkStart w:id="276" w:name="1ksv4uv" w:colFirst="0" w:colLast="0"/>
      <w:bookmarkEnd w:id="276"/>
      <w:r w:rsidRPr="00E87C34">
        <w:rPr>
          <w:rFonts w:ascii="Calibri" w:hAnsi="Calibri" w:cs="Calibri"/>
          <w:sz w:val="22"/>
          <w:szCs w:val="22"/>
        </w:rPr>
        <w:t>Subject to C</w:t>
      </w:r>
      <w:r w:rsidR="00B45D98" w:rsidRPr="00E87C34">
        <w:rPr>
          <w:rFonts w:ascii="Calibri" w:hAnsi="Calibri" w:cs="Calibri"/>
          <w:sz w:val="22"/>
          <w:szCs w:val="22"/>
        </w:rPr>
        <w:t>lau</w:t>
      </w:r>
      <w:r w:rsidRPr="00E87C34">
        <w:rPr>
          <w:rFonts w:ascii="Calibri" w:hAnsi="Calibri" w:cs="Calibri"/>
          <w:sz w:val="22"/>
          <w:szCs w:val="22"/>
        </w:rPr>
        <w:t>se 23.7</w:t>
      </w:r>
      <w:r w:rsidR="00B45D98" w:rsidRPr="00E87C34">
        <w:rPr>
          <w:rFonts w:ascii="Calibri" w:hAnsi="Calibri" w:cs="Calibri"/>
          <w:sz w:val="22"/>
          <w:szCs w:val="22"/>
        </w:rPr>
        <w:t>, the</w:t>
      </w:r>
      <w:r w:rsidR="005B7501" w:rsidRPr="00E87C34">
        <w:rPr>
          <w:rFonts w:ascii="Calibri" w:hAnsi="Calibri" w:cs="Calibri"/>
          <w:sz w:val="22"/>
          <w:szCs w:val="22"/>
        </w:rPr>
        <w:t xml:space="preserve"> </w:t>
      </w:r>
      <w:r w:rsidR="0042114C" w:rsidRPr="00E87C34">
        <w:rPr>
          <w:rFonts w:ascii="Calibri" w:hAnsi="Calibri" w:cs="Calibri"/>
          <w:sz w:val="22"/>
          <w:szCs w:val="22"/>
        </w:rPr>
        <w:t>Processor shall</w:t>
      </w:r>
      <w:r w:rsidR="00B45D98" w:rsidRPr="00E87C34">
        <w:rPr>
          <w:rFonts w:ascii="Calibri" w:hAnsi="Calibri" w:cs="Calibri"/>
          <w:sz w:val="22"/>
          <w:szCs w:val="22"/>
        </w:rPr>
        <w:t xml:space="preserve"> notify the </w:t>
      </w:r>
      <w:r w:rsidR="005B7501" w:rsidRPr="00E87C34">
        <w:rPr>
          <w:rFonts w:ascii="Calibri" w:hAnsi="Calibri" w:cs="Calibri"/>
          <w:sz w:val="22"/>
          <w:szCs w:val="22"/>
        </w:rPr>
        <w:t xml:space="preserve">Controller </w:t>
      </w:r>
      <w:r w:rsidR="00B45D98" w:rsidRPr="00E87C34">
        <w:rPr>
          <w:rFonts w:ascii="Calibri" w:hAnsi="Calibri" w:cs="Calibri"/>
          <w:sz w:val="22"/>
          <w:szCs w:val="22"/>
        </w:rPr>
        <w:t>immediately if it:</w:t>
      </w:r>
    </w:p>
    <w:p w14:paraId="09938FED" w14:textId="5FBB7F79" w:rsidR="00B45D98" w:rsidRPr="00E87C34" w:rsidRDefault="00B45D98" w:rsidP="00D3776B">
      <w:pPr>
        <w:numPr>
          <w:ilvl w:val="2"/>
          <w:numId w:val="107"/>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 xml:space="preserve">receives a </w:t>
      </w:r>
      <w:r w:rsidR="00AA6D8D" w:rsidRPr="00E87C34">
        <w:rPr>
          <w:rFonts w:ascii="Calibri" w:hAnsi="Calibri" w:cs="Calibri"/>
          <w:sz w:val="22"/>
          <w:szCs w:val="22"/>
        </w:rPr>
        <w:t xml:space="preserve">Data Subject </w:t>
      </w:r>
      <w:r w:rsidR="0042114C" w:rsidRPr="00E87C34">
        <w:rPr>
          <w:rFonts w:ascii="Calibri" w:hAnsi="Calibri" w:cs="Calibri"/>
          <w:sz w:val="22"/>
          <w:szCs w:val="22"/>
        </w:rPr>
        <w:t>Request (</w:t>
      </w:r>
      <w:r w:rsidRPr="00E87C34">
        <w:rPr>
          <w:rFonts w:ascii="Calibri" w:hAnsi="Calibri" w:cs="Calibri"/>
          <w:sz w:val="22"/>
          <w:szCs w:val="22"/>
        </w:rPr>
        <w:t>or purported Data Subject Request);</w:t>
      </w:r>
    </w:p>
    <w:p w14:paraId="7D051FDB" w14:textId="77777777" w:rsidR="00B45D98" w:rsidRPr="00E87C34" w:rsidRDefault="00B45D98" w:rsidP="00D3776B">
      <w:pPr>
        <w:numPr>
          <w:ilvl w:val="2"/>
          <w:numId w:val="107"/>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 xml:space="preserve">receives a request to rectify, block or erase any Personal Data; </w:t>
      </w:r>
    </w:p>
    <w:p w14:paraId="48A40D91" w14:textId="77777777" w:rsidR="00B45D98" w:rsidRPr="00E87C34" w:rsidRDefault="00B45D98" w:rsidP="00D3776B">
      <w:pPr>
        <w:numPr>
          <w:ilvl w:val="2"/>
          <w:numId w:val="107"/>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 xml:space="preserve">receives any other request, complaint or communication relating to either Party's obligations under the Data Protection Legislation; </w:t>
      </w:r>
    </w:p>
    <w:p w14:paraId="58A95B00" w14:textId="27B990FF" w:rsidR="00B45D98" w:rsidRPr="00E87C34" w:rsidRDefault="00B45D98" w:rsidP="00D3776B">
      <w:pPr>
        <w:numPr>
          <w:ilvl w:val="2"/>
          <w:numId w:val="107"/>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 xml:space="preserve">receives any communication from the Information Commissioner or any other regulatory authority in connection with Personal Data processed under this </w:t>
      </w:r>
      <w:r w:rsidR="001D7FB4">
        <w:rPr>
          <w:rFonts w:ascii="Calibri" w:hAnsi="Calibri" w:cs="Calibri"/>
          <w:sz w:val="22"/>
          <w:szCs w:val="22"/>
        </w:rPr>
        <w:t>Contract</w:t>
      </w:r>
      <w:r w:rsidRPr="00E87C34">
        <w:rPr>
          <w:rFonts w:ascii="Calibri" w:hAnsi="Calibri" w:cs="Calibri"/>
          <w:sz w:val="22"/>
          <w:szCs w:val="22"/>
        </w:rPr>
        <w:t xml:space="preserve">; </w:t>
      </w:r>
    </w:p>
    <w:p w14:paraId="7414FB58" w14:textId="77777777" w:rsidR="00B45D98" w:rsidRPr="00E87C34" w:rsidRDefault="00B45D98" w:rsidP="00D3776B">
      <w:pPr>
        <w:numPr>
          <w:ilvl w:val="2"/>
          <w:numId w:val="107"/>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receives a request from any third Party for disclosure of Personal Data where compliance with such request is required or purported to be required by Law; or</w:t>
      </w:r>
    </w:p>
    <w:p w14:paraId="63FB51D5" w14:textId="77777777" w:rsidR="00B45D98" w:rsidRPr="00E87C34" w:rsidRDefault="00B45D98" w:rsidP="00D3776B">
      <w:pPr>
        <w:numPr>
          <w:ilvl w:val="2"/>
          <w:numId w:val="107"/>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becomes aware of a Data Loss Event.</w:t>
      </w:r>
    </w:p>
    <w:p w14:paraId="3B7F43C0" w14:textId="40E2F0E0" w:rsidR="00B45D98" w:rsidRPr="00E87C34" w:rsidRDefault="00B45D98"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The </w:t>
      </w:r>
      <w:r w:rsidR="005B7501" w:rsidRPr="00E87C34">
        <w:rPr>
          <w:rFonts w:ascii="Calibri" w:hAnsi="Calibri" w:cs="Calibri"/>
          <w:sz w:val="22"/>
          <w:szCs w:val="22"/>
        </w:rPr>
        <w:t>Processor</w:t>
      </w:r>
      <w:r w:rsidR="00A4499B" w:rsidRPr="00E87C34">
        <w:rPr>
          <w:rFonts w:ascii="Calibri" w:hAnsi="Calibri" w:cs="Calibri"/>
          <w:sz w:val="22"/>
          <w:szCs w:val="22"/>
        </w:rPr>
        <w:t>’s obligation to notify under C</w:t>
      </w:r>
      <w:r w:rsidRPr="00E87C34">
        <w:rPr>
          <w:rFonts w:ascii="Calibri" w:hAnsi="Calibri" w:cs="Calibri"/>
          <w:sz w:val="22"/>
          <w:szCs w:val="22"/>
        </w:rPr>
        <w:t xml:space="preserve">lause </w:t>
      </w:r>
      <w:r w:rsidR="00A4499B" w:rsidRPr="00E87C34">
        <w:rPr>
          <w:rFonts w:ascii="Calibri" w:hAnsi="Calibri" w:cs="Calibri"/>
          <w:sz w:val="22"/>
          <w:szCs w:val="22"/>
        </w:rPr>
        <w:t>23.</w:t>
      </w:r>
      <w:r w:rsidR="002B263F" w:rsidRPr="00E87C34">
        <w:rPr>
          <w:rFonts w:ascii="Calibri" w:hAnsi="Calibri" w:cs="Calibri"/>
          <w:sz w:val="22"/>
          <w:szCs w:val="22"/>
        </w:rPr>
        <w:t xml:space="preserve">6 </w:t>
      </w:r>
      <w:r w:rsidRPr="00E87C34">
        <w:rPr>
          <w:rFonts w:ascii="Calibri" w:hAnsi="Calibri" w:cs="Calibri"/>
          <w:sz w:val="22"/>
          <w:szCs w:val="22"/>
        </w:rPr>
        <w:t xml:space="preserve">shall include the provision of further information to the </w:t>
      </w:r>
      <w:r w:rsidR="005B7501" w:rsidRPr="00E87C34">
        <w:rPr>
          <w:rFonts w:ascii="Calibri" w:hAnsi="Calibri" w:cs="Calibri"/>
          <w:sz w:val="22"/>
          <w:szCs w:val="22"/>
        </w:rPr>
        <w:t>Controller</w:t>
      </w:r>
      <w:r w:rsidRPr="00E87C34">
        <w:rPr>
          <w:rFonts w:ascii="Calibri" w:hAnsi="Calibri" w:cs="Calibri"/>
          <w:sz w:val="22"/>
          <w:szCs w:val="22"/>
        </w:rPr>
        <w:t xml:space="preserve"> in phases, as details become available. </w:t>
      </w:r>
    </w:p>
    <w:p w14:paraId="1C5701C1" w14:textId="695FB526" w:rsidR="00B45D98" w:rsidRPr="00E87C34" w:rsidRDefault="00B45D98" w:rsidP="00465D02">
      <w:pPr>
        <w:pStyle w:val="Heading2"/>
        <w:keepNext/>
        <w:numPr>
          <w:ilvl w:val="1"/>
          <w:numId w:val="5"/>
        </w:numPr>
        <w:rPr>
          <w:rFonts w:ascii="Calibri" w:hAnsi="Calibri" w:cs="Calibri"/>
          <w:sz w:val="22"/>
          <w:szCs w:val="22"/>
        </w:rPr>
      </w:pPr>
      <w:proofErr w:type="gramStart"/>
      <w:r w:rsidRPr="00E87C34">
        <w:rPr>
          <w:rFonts w:ascii="Calibri" w:hAnsi="Calibri" w:cs="Calibri"/>
          <w:sz w:val="22"/>
          <w:szCs w:val="22"/>
        </w:rPr>
        <w:t>Taking into account</w:t>
      </w:r>
      <w:proofErr w:type="gramEnd"/>
      <w:r w:rsidRPr="00E87C34">
        <w:rPr>
          <w:rFonts w:ascii="Calibri" w:hAnsi="Calibri" w:cs="Calibri"/>
          <w:sz w:val="22"/>
          <w:szCs w:val="22"/>
        </w:rPr>
        <w:t xml:space="preserve"> the nature of the processing, the </w:t>
      </w:r>
      <w:r w:rsidR="0079738A" w:rsidRPr="00E87C34">
        <w:rPr>
          <w:rFonts w:ascii="Calibri" w:hAnsi="Calibri" w:cs="Calibri"/>
          <w:sz w:val="22"/>
          <w:szCs w:val="22"/>
        </w:rPr>
        <w:t xml:space="preserve">Processor </w:t>
      </w:r>
      <w:r w:rsidRPr="00E87C34">
        <w:rPr>
          <w:rFonts w:ascii="Calibri" w:hAnsi="Calibri" w:cs="Calibri"/>
          <w:sz w:val="22"/>
          <w:szCs w:val="22"/>
        </w:rPr>
        <w:t xml:space="preserve">shall provide the </w:t>
      </w:r>
      <w:r w:rsidR="005B7501" w:rsidRPr="00E87C34">
        <w:rPr>
          <w:rFonts w:ascii="Calibri" w:hAnsi="Calibri" w:cs="Calibri"/>
          <w:sz w:val="22"/>
          <w:szCs w:val="22"/>
        </w:rPr>
        <w:t>Controller</w:t>
      </w:r>
      <w:r w:rsidRPr="00E87C34">
        <w:rPr>
          <w:rFonts w:ascii="Calibri" w:hAnsi="Calibri" w:cs="Calibri"/>
          <w:sz w:val="22"/>
          <w:szCs w:val="22"/>
        </w:rPr>
        <w:t xml:space="preserve"> with </w:t>
      </w:r>
      <w:r w:rsidR="00E9724E" w:rsidRPr="00E87C34">
        <w:rPr>
          <w:rFonts w:ascii="Calibri" w:hAnsi="Calibri" w:cs="Calibri"/>
          <w:sz w:val="22"/>
          <w:szCs w:val="22"/>
        </w:rPr>
        <w:t>reasonable</w:t>
      </w:r>
      <w:r w:rsidRPr="00E87C34">
        <w:rPr>
          <w:rFonts w:ascii="Calibri" w:hAnsi="Calibri" w:cs="Calibri"/>
          <w:sz w:val="22"/>
          <w:szCs w:val="22"/>
        </w:rPr>
        <w:t xml:space="preserve"> assistance in relation to either Party's obligations under Data Protection Legislation and any complaint, communicatio</w:t>
      </w:r>
      <w:r w:rsidR="00A4499B" w:rsidRPr="00E87C34">
        <w:rPr>
          <w:rFonts w:ascii="Calibri" w:hAnsi="Calibri" w:cs="Calibri"/>
          <w:sz w:val="22"/>
          <w:szCs w:val="22"/>
        </w:rPr>
        <w:t>n or request made under Clause 23.</w:t>
      </w:r>
      <w:r w:rsidR="002B263F" w:rsidRPr="00E87C34">
        <w:rPr>
          <w:rFonts w:ascii="Calibri" w:hAnsi="Calibri" w:cs="Calibri"/>
          <w:sz w:val="22"/>
          <w:szCs w:val="22"/>
        </w:rPr>
        <w:t xml:space="preserve">6 </w:t>
      </w:r>
      <w:r w:rsidRPr="00E87C34">
        <w:rPr>
          <w:rFonts w:ascii="Calibri" w:hAnsi="Calibri" w:cs="Calibri"/>
          <w:sz w:val="22"/>
          <w:szCs w:val="22"/>
        </w:rPr>
        <w:t xml:space="preserve">(and insofar as possible within the timescales reasonably required by the </w:t>
      </w:r>
      <w:r w:rsidR="005B7501" w:rsidRPr="00E87C34">
        <w:rPr>
          <w:rFonts w:ascii="Calibri" w:hAnsi="Calibri" w:cs="Calibri"/>
          <w:sz w:val="22"/>
          <w:szCs w:val="22"/>
        </w:rPr>
        <w:t>Controller</w:t>
      </w:r>
      <w:r w:rsidRPr="00E87C34">
        <w:rPr>
          <w:rFonts w:ascii="Calibri" w:hAnsi="Calibri" w:cs="Calibri"/>
          <w:sz w:val="22"/>
          <w:szCs w:val="22"/>
        </w:rPr>
        <w:t>) including by promptly providing:</w:t>
      </w:r>
    </w:p>
    <w:p w14:paraId="50EB1D42" w14:textId="190DB9BB" w:rsidR="00B45D98" w:rsidRPr="00E87C34" w:rsidRDefault="00B45D98" w:rsidP="00D3776B">
      <w:pPr>
        <w:numPr>
          <w:ilvl w:val="2"/>
          <w:numId w:val="108"/>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 xml:space="preserve">the </w:t>
      </w:r>
      <w:r w:rsidR="005B7501" w:rsidRPr="00E87C34">
        <w:rPr>
          <w:rFonts w:ascii="Calibri" w:hAnsi="Calibri" w:cs="Calibri"/>
          <w:sz w:val="22"/>
          <w:szCs w:val="22"/>
        </w:rPr>
        <w:t>Controller</w:t>
      </w:r>
      <w:r w:rsidRPr="00E87C34">
        <w:rPr>
          <w:rFonts w:ascii="Calibri" w:hAnsi="Calibri" w:cs="Calibri"/>
          <w:sz w:val="22"/>
          <w:szCs w:val="22"/>
        </w:rPr>
        <w:t xml:space="preserve"> with full details and copies of the complaint, </w:t>
      </w:r>
      <w:proofErr w:type="gramStart"/>
      <w:r w:rsidRPr="00E87C34">
        <w:rPr>
          <w:rFonts w:ascii="Calibri" w:hAnsi="Calibri" w:cs="Calibri"/>
          <w:sz w:val="22"/>
          <w:szCs w:val="22"/>
        </w:rPr>
        <w:t>communication</w:t>
      </w:r>
      <w:proofErr w:type="gramEnd"/>
      <w:r w:rsidRPr="00E87C34">
        <w:rPr>
          <w:rFonts w:ascii="Calibri" w:hAnsi="Calibri" w:cs="Calibri"/>
          <w:sz w:val="22"/>
          <w:szCs w:val="22"/>
        </w:rPr>
        <w:t xml:space="preserve"> or request;</w:t>
      </w:r>
    </w:p>
    <w:p w14:paraId="66CE4624" w14:textId="17B54F7E" w:rsidR="00B45D98" w:rsidRPr="00E87C34" w:rsidRDefault="00B45D98" w:rsidP="00D3776B">
      <w:pPr>
        <w:numPr>
          <w:ilvl w:val="2"/>
          <w:numId w:val="108"/>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such assistance as is reasonably requested by the</w:t>
      </w:r>
      <w:r w:rsidR="005B7501" w:rsidRPr="00E87C34">
        <w:rPr>
          <w:rFonts w:ascii="Calibri" w:hAnsi="Calibri" w:cs="Calibri"/>
          <w:sz w:val="22"/>
          <w:szCs w:val="22"/>
        </w:rPr>
        <w:t xml:space="preserve"> Controller</w:t>
      </w:r>
      <w:r w:rsidRPr="00E87C34">
        <w:rPr>
          <w:rFonts w:ascii="Calibri" w:hAnsi="Calibri" w:cs="Calibri"/>
          <w:sz w:val="22"/>
          <w:szCs w:val="22"/>
        </w:rPr>
        <w:t xml:space="preserve"> to enable </w:t>
      </w:r>
      <w:r w:rsidR="005B7501" w:rsidRPr="00E87C34">
        <w:rPr>
          <w:rFonts w:ascii="Calibri" w:hAnsi="Calibri" w:cs="Calibri"/>
          <w:sz w:val="22"/>
          <w:szCs w:val="22"/>
        </w:rPr>
        <w:t>it</w:t>
      </w:r>
      <w:r w:rsidRPr="00E87C34">
        <w:rPr>
          <w:rFonts w:ascii="Calibri" w:hAnsi="Calibri" w:cs="Calibri"/>
          <w:sz w:val="22"/>
          <w:szCs w:val="22"/>
        </w:rPr>
        <w:t xml:space="preserve"> to comply with a </w:t>
      </w:r>
      <w:r w:rsidR="00AA6D8D" w:rsidRPr="00E87C34">
        <w:rPr>
          <w:rFonts w:ascii="Calibri" w:hAnsi="Calibri" w:cs="Calibri"/>
          <w:sz w:val="22"/>
          <w:szCs w:val="22"/>
        </w:rPr>
        <w:t xml:space="preserve">Data Subject Request </w:t>
      </w:r>
      <w:r w:rsidRPr="00E87C34">
        <w:rPr>
          <w:rFonts w:ascii="Calibri" w:hAnsi="Calibri" w:cs="Calibri"/>
          <w:sz w:val="22"/>
          <w:szCs w:val="22"/>
        </w:rPr>
        <w:t xml:space="preserve">within the relevant timescales set out in the Data Protection Legislation; </w:t>
      </w:r>
    </w:p>
    <w:p w14:paraId="1265B2C4" w14:textId="465B52D0" w:rsidR="00B45D98" w:rsidRPr="00E87C34" w:rsidRDefault="00B45D98" w:rsidP="00D3776B">
      <w:pPr>
        <w:numPr>
          <w:ilvl w:val="2"/>
          <w:numId w:val="108"/>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 xml:space="preserve">the </w:t>
      </w:r>
      <w:r w:rsidR="005B7501" w:rsidRPr="00E87C34">
        <w:rPr>
          <w:rFonts w:ascii="Calibri" w:hAnsi="Calibri" w:cs="Calibri"/>
          <w:sz w:val="22"/>
          <w:szCs w:val="22"/>
        </w:rPr>
        <w:t>Controller</w:t>
      </w:r>
      <w:r w:rsidRPr="00E87C34">
        <w:rPr>
          <w:rFonts w:ascii="Calibri" w:hAnsi="Calibri" w:cs="Calibri"/>
          <w:sz w:val="22"/>
          <w:szCs w:val="22"/>
        </w:rPr>
        <w:t xml:space="preserve">, at its request, with any Personal Data it holds in relation to a Data Subject; </w:t>
      </w:r>
    </w:p>
    <w:p w14:paraId="6287BAF4" w14:textId="45F79EF2" w:rsidR="00B45D98" w:rsidRPr="00E87C34" w:rsidRDefault="00B45D98" w:rsidP="00D3776B">
      <w:pPr>
        <w:numPr>
          <w:ilvl w:val="2"/>
          <w:numId w:val="108"/>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 xml:space="preserve">assistance as requested by the </w:t>
      </w:r>
      <w:r w:rsidR="005B7501" w:rsidRPr="00E87C34">
        <w:rPr>
          <w:rFonts w:ascii="Calibri" w:hAnsi="Calibri" w:cs="Calibri"/>
          <w:sz w:val="22"/>
          <w:szCs w:val="22"/>
        </w:rPr>
        <w:t xml:space="preserve">Controller </w:t>
      </w:r>
      <w:r w:rsidRPr="00E87C34">
        <w:rPr>
          <w:rFonts w:ascii="Calibri" w:hAnsi="Calibri" w:cs="Calibri"/>
          <w:sz w:val="22"/>
          <w:szCs w:val="22"/>
        </w:rPr>
        <w:t xml:space="preserve">following any Data Loss Event; </w:t>
      </w:r>
      <w:r w:rsidR="002B263F" w:rsidRPr="00E87C34">
        <w:rPr>
          <w:rFonts w:ascii="Calibri" w:hAnsi="Calibri" w:cs="Calibri"/>
          <w:sz w:val="22"/>
          <w:szCs w:val="22"/>
        </w:rPr>
        <w:t>and/or</w:t>
      </w:r>
    </w:p>
    <w:p w14:paraId="0C1C13DC" w14:textId="5A4170C1" w:rsidR="00B45D98" w:rsidRPr="00E87C34" w:rsidRDefault="00B45D98" w:rsidP="00D3776B">
      <w:pPr>
        <w:numPr>
          <w:ilvl w:val="2"/>
          <w:numId w:val="108"/>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assistance as requested by the</w:t>
      </w:r>
      <w:r w:rsidR="005B7501" w:rsidRPr="00E87C34">
        <w:rPr>
          <w:rFonts w:ascii="Calibri" w:hAnsi="Calibri" w:cs="Calibri"/>
          <w:sz w:val="22"/>
          <w:szCs w:val="22"/>
        </w:rPr>
        <w:t xml:space="preserve"> Controller</w:t>
      </w:r>
      <w:r w:rsidRPr="00E87C34">
        <w:rPr>
          <w:rFonts w:ascii="Calibri" w:hAnsi="Calibri" w:cs="Calibri"/>
          <w:sz w:val="22"/>
          <w:szCs w:val="22"/>
        </w:rPr>
        <w:t xml:space="preserve"> with respect to any request from the Information Commissioner’s Office, or any consultation by the </w:t>
      </w:r>
      <w:r w:rsidR="005B7501" w:rsidRPr="00E87C34">
        <w:rPr>
          <w:rFonts w:ascii="Calibri" w:hAnsi="Calibri" w:cs="Calibri"/>
          <w:sz w:val="22"/>
          <w:szCs w:val="22"/>
        </w:rPr>
        <w:t>Controller</w:t>
      </w:r>
      <w:r w:rsidRPr="00E87C34">
        <w:rPr>
          <w:rFonts w:ascii="Calibri" w:hAnsi="Calibri" w:cs="Calibri"/>
          <w:sz w:val="22"/>
          <w:szCs w:val="22"/>
        </w:rPr>
        <w:t xml:space="preserve"> with the Information Commissioner's Office.</w:t>
      </w:r>
    </w:p>
    <w:p w14:paraId="2C32A402" w14:textId="6E5B8D62" w:rsidR="00B45D98" w:rsidRPr="00E87C34" w:rsidRDefault="00B45D98"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The </w:t>
      </w:r>
      <w:r w:rsidR="005B7501" w:rsidRPr="00E87C34">
        <w:rPr>
          <w:rFonts w:ascii="Calibri" w:hAnsi="Calibri" w:cs="Calibri"/>
          <w:sz w:val="22"/>
          <w:szCs w:val="22"/>
        </w:rPr>
        <w:t>Processor</w:t>
      </w:r>
      <w:r w:rsidRPr="00E87C34">
        <w:rPr>
          <w:rFonts w:ascii="Calibri" w:hAnsi="Calibri" w:cs="Calibri"/>
          <w:sz w:val="22"/>
          <w:szCs w:val="22"/>
        </w:rPr>
        <w:t xml:space="preserve"> shall maintain complete and accurate records and information to demons</w:t>
      </w:r>
      <w:r w:rsidR="00793760" w:rsidRPr="00E87C34">
        <w:rPr>
          <w:rFonts w:ascii="Calibri" w:hAnsi="Calibri" w:cs="Calibri"/>
          <w:sz w:val="22"/>
          <w:szCs w:val="22"/>
        </w:rPr>
        <w:t>trate its compliance with this C</w:t>
      </w:r>
      <w:r w:rsidRPr="00E87C34">
        <w:rPr>
          <w:rFonts w:ascii="Calibri" w:hAnsi="Calibri" w:cs="Calibri"/>
          <w:sz w:val="22"/>
          <w:szCs w:val="22"/>
        </w:rPr>
        <w:t xml:space="preserve">lause. This requirement does not apply where the </w:t>
      </w:r>
      <w:r w:rsidR="005B7501" w:rsidRPr="00E87C34">
        <w:rPr>
          <w:rFonts w:ascii="Calibri" w:hAnsi="Calibri" w:cs="Calibri"/>
          <w:sz w:val="22"/>
          <w:szCs w:val="22"/>
        </w:rPr>
        <w:t>Processor</w:t>
      </w:r>
      <w:r w:rsidRPr="00E87C34">
        <w:rPr>
          <w:rFonts w:ascii="Calibri" w:hAnsi="Calibri" w:cs="Calibri"/>
          <w:sz w:val="22"/>
          <w:szCs w:val="22"/>
        </w:rPr>
        <w:t xml:space="preserve"> employs fewer than 250 staff, unless:</w:t>
      </w:r>
    </w:p>
    <w:p w14:paraId="2DCAA656" w14:textId="7B8BCE11" w:rsidR="00B45D98" w:rsidRPr="00E87C34" w:rsidRDefault="00B45D98" w:rsidP="00D3776B">
      <w:pPr>
        <w:numPr>
          <w:ilvl w:val="2"/>
          <w:numId w:val="109"/>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the</w:t>
      </w:r>
      <w:r w:rsidR="005B7501" w:rsidRPr="00E87C34">
        <w:rPr>
          <w:rFonts w:ascii="Calibri" w:hAnsi="Calibri" w:cs="Calibri"/>
          <w:sz w:val="22"/>
          <w:szCs w:val="22"/>
        </w:rPr>
        <w:t xml:space="preserve"> Controller</w:t>
      </w:r>
      <w:r w:rsidRPr="00E87C34">
        <w:rPr>
          <w:rFonts w:ascii="Calibri" w:hAnsi="Calibri" w:cs="Calibri"/>
          <w:sz w:val="22"/>
          <w:szCs w:val="22"/>
        </w:rPr>
        <w:t xml:space="preserve"> determines that the processing is not occasional;</w:t>
      </w:r>
    </w:p>
    <w:p w14:paraId="525C0144" w14:textId="26C327D0" w:rsidR="00B45D98" w:rsidRPr="00E87C34" w:rsidRDefault="00B45D98" w:rsidP="00D3776B">
      <w:pPr>
        <w:numPr>
          <w:ilvl w:val="2"/>
          <w:numId w:val="109"/>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 xml:space="preserve">the </w:t>
      </w:r>
      <w:r w:rsidR="00E64C9D" w:rsidRPr="00E87C34">
        <w:rPr>
          <w:rFonts w:ascii="Calibri" w:hAnsi="Calibri" w:cs="Calibri"/>
          <w:sz w:val="22"/>
          <w:szCs w:val="22"/>
        </w:rPr>
        <w:t>Controller</w:t>
      </w:r>
      <w:r w:rsidRPr="00E87C34">
        <w:rPr>
          <w:rFonts w:ascii="Calibri" w:hAnsi="Calibri" w:cs="Calibri"/>
          <w:sz w:val="22"/>
          <w:szCs w:val="22"/>
        </w:rPr>
        <w:t xml:space="preserve"> determines the processing includes special categories of data as referred to in Article 9(1) of the GDPR or Personal Data relating to criminal convictions and offences referred to in Article 10 of the GDPR; </w:t>
      </w:r>
      <w:r w:rsidR="00EA1E14" w:rsidRPr="00E87C34">
        <w:rPr>
          <w:rFonts w:ascii="Calibri" w:hAnsi="Calibri" w:cs="Calibri"/>
          <w:sz w:val="22"/>
          <w:szCs w:val="22"/>
        </w:rPr>
        <w:t>or</w:t>
      </w:r>
    </w:p>
    <w:p w14:paraId="2EA9673E" w14:textId="27DB2DA2" w:rsidR="00B45D98" w:rsidRPr="00E87C34" w:rsidRDefault="00B45D98" w:rsidP="00D3776B">
      <w:pPr>
        <w:numPr>
          <w:ilvl w:val="2"/>
          <w:numId w:val="109"/>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lastRenderedPageBreak/>
        <w:t xml:space="preserve">the </w:t>
      </w:r>
      <w:r w:rsidR="00E64C9D" w:rsidRPr="00E87C34">
        <w:rPr>
          <w:rFonts w:ascii="Calibri" w:hAnsi="Calibri" w:cs="Calibri"/>
          <w:sz w:val="22"/>
          <w:szCs w:val="22"/>
        </w:rPr>
        <w:t>Controller</w:t>
      </w:r>
      <w:r w:rsidRPr="00E87C34">
        <w:rPr>
          <w:rFonts w:ascii="Calibri" w:hAnsi="Calibri" w:cs="Calibri"/>
          <w:sz w:val="22"/>
          <w:szCs w:val="22"/>
        </w:rPr>
        <w:t xml:space="preserve"> determines that the processing is likely to result in a risk to the rights and freedoms of Data Subjects.</w:t>
      </w:r>
    </w:p>
    <w:p w14:paraId="33EA91B0" w14:textId="1A230E1D" w:rsidR="00B45D98" w:rsidRPr="00E87C34" w:rsidRDefault="00B45D98" w:rsidP="00465D02">
      <w:pPr>
        <w:pStyle w:val="Heading2"/>
        <w:keepNext/>
        <w:numPr>
          <w:ilvl w:val="1"/>
          <w:numId w:val="5"/>
        </w:numPr>
        <w:rPr>
          <w:rFonts w:ascii="Calibri" w:hAnsi="Calibri" w:cs="Calibri"/>
          <w:sz w:val="22"/>
          <w:szCs w:val="22"/>
        </w:rPr>
      </w:pPr>
      <w:bookmarkStart w:id="277" w:name="44sinio" w:colFirst="0" w:colLast="0"/>
      <w:bookmarkEnd w:id="277"/>
      <w:r w:rsidRPr="00E87C34">
        <w:rPr>
          <w:rFonts w:ascii="Calibri" w:hAnsi="Calibri" w:cs="Calibri"/>
          <w:sz w:val="22"/>
          <w:szCs w:val="22"/>
        </w:rPr>
        <w:t xml:space="preserve">The </w:t>
      </w:r>
      <w:r w:rsidR="00E64C9D" w:rsidRPr="00E87C34">
        <w:rPr>
          <w:rFonts w:ascii="Calibri" w:hAnsi="Calibri" w:cs="Calibri"/>
          <w:sz w:val="22"/>
          <w:szCs w:val="22"/>
        </w:rPr>
        <w:t>Processor</w:t>
      </w:r>
      <w:r w:rsidRPr="00E87C34">
        <w:rPr>
          <w:rFonts w:ascii="Calibri" w:hAnsi="Calibri" w:cs="Calibri"/>
          <w:sz w:val="22"/>
          <w:szCs w:val="22"/>
        </w:rPr>
        <w:t xml:space="preserve"> shall allow for audits of its Data Processing activity by the </w:t>
      </w:r>
      <w:r w:rsidR="00E64C9D" w:rsidRPr="00E87C34">
        <w:rPr>
          <w:rFonts w:ascii="Calibri" w:hAnsi="Calibri" w:cs="Calibri"/>
          <w:sz w:val="22"/>
          <w:szCs w:val="22"/>
        </w:rPr>
        <w:t>Controller</w:t>
      </w:r>
      <w:r w:rsidRPr="00E87C34">
        <w:rPr>
          <w:rFonts w:ascii="Calibri" w:hAnsi="Calibri" w:cs="Calibri"/>
          <w:sz w:val="22"/>
          <w:szCs w:val="22"/>
        </w:rPr>
        <w:t xml:space="preserve"> or the </w:t>
      </w:r>
      <w:r w:rsidR="00E64C9D" w:rsidRPr="00E87C34">
        <w:rPr>
          <w:rFonts w:ascii="Calibri" w:hAnsi="Calibri" w:cs="Calibri"/>
          <w:sz w:val="22"/>
          <w:szCs w:val="22"/>
        </w:rPr>
        <w:t>Controller</w:t>
      </w:r>
      <w:r w:rsidRPr="00E87C34">
        <w:rPr>
          <w:rFonts w:ascii="Calibri" w:hAnsi="Calibri" w:cs="Calibri"/>
          <w:sz w:val="22"/>
          <w:szCs w:val="22"/>
        </w:rPr>
        <w:t>’s designated auditor.</w:t>
      </w:r>
    </w:p>
    <w:p w14:paraId="48E3D073" w14:textId="510DBCD2" w:rsidR="00B45D98" w:rsidRPr="00E87C34" w:rsidRDefault="00B45D98"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The </w:t>
      </w:r>
      <w:r w:rsidR="00E64C9D" w:rsidRPr="00E87C34">
        <w:rPr>
          <w:rFonts w:ascii="Calibri" w:hAnsi="Calibri" w:cs="Calibri"/>
          <w:sz w:val="22"/>
          <w:szCs w:val="22"/>
        </w:rPr>
        <w:t xml:space="preserve">Parties </w:t>
      </w:r>
      <w:r w:rsidRPr="00E87C34">
        <w:rPr>
          <w:rFonts w:ascii="Calibri" w:hAnsi="Calibri" w:cs="Calibri"/>
          <w:sz w:val="22"/>
          <w:szCs w:val="22"/>
        </w:rPr>
        <w:t xml:space="preserve">shall designate a </w:t>
      </w:r>
      <w:r w:rsidR="00EB49A5" w:rsidRPr="00E87C34">
        <w:rPr>
          <w:rFonts w:ascii="Calibri" w:hAnsi="Calibri" w:cs="Calibri"/>
          <w:sz w:val="22"/>
          <w:szCs w:val="22"/>
        </w:rPr>
        <w:t>Data Protection O</w:t>
      </w:r>
      <w:r w:rsidRPr="00E87C34">
        <w:rPr>
          <w:rFonts w:ascii="Calibri" w:hAnsi="Calibri" w:cs="Calibri"/>
          <w:sz w:val="22"/>
          <w:szCs w:val="22"/>
        </w:rPr>
        <w:t xml:space="preserve">fficer if required by the Data Protection Legislation. </w:t>
      </w:r>
    </w:p>
    <w:p w14:paraId="66C09880" w14:textId="2FFCE648" w:rsidR="00B45D98" w:rsidRPr="00E87C34" w:rsidRDefault="00B45D98"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Before allowing any Sub-processor to process any Personal Data related to this </w:t>
      </w:r>
      <w:r w:rsidR="001D7FB4">
        <w:rPr>
          <w:rFonts w:ascii="Calibri" w:hAnsi="Calibri" w:cs="Calibri"/>
          <w:sz w:val="22"/>
          <w:szCs w:val="22"/>
        </w:rPr>
        <w:t>Contract</w:t>
      </w:r>
      <w:r w:rsidRPr="00E87C34">
        <w:rPr>
          <w:rFonts w:ascii="Calibri" w:hAnsi="Calibri" w:cs="Calibri"/>
          <w:sz w:val="22"/>
          <w:szCs w:val="22"/>
        </w:rPr>
        <w:t xml:space="preserve">, the </w:t>
      </w:r>
      <w:r w:rsidR="00E64C9D" w:rsidRPr="00E87C34">
        <w:rPr>
          <w:rFonts w:ascii="Calibri" w:hAnsi="Calibri" w:cs="Calibri"/>
          <w:sz w:val="22"/>
          <w:szCs w:val="22"/>
        </w:rPr>
        <w:t>Processor</w:t>
      </w:r>
      <w:r w:rsidRPr="00E87C34">
        <w:rPr>
          <w:rFonts w:ascii="Calibri" w:hAnsi="Calibri" w:cs="Calibri"/>
          <w:sz w:val="22"/>
          <w:szCs w:val="22"/>
        </w:rPr>
        <w:t xml:space="preserve"> must:</w:t>
      </w:r>
    </w:p>
    <w:p w14:paraId="05A766B5" w14:textId="1C16F0B4" w:rsidR="00B45D98" w:rsidRPr="00E87C34" w:rsidRDefault="00B45D98" w:rsidP="00D3776B">
      <w:pPr>
        <w:numPr>
          <w:ilvl w:val="2"/>
          <w:numId w:val="110"/>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 xml:space="preserve">notify the </w:t>
      </w:r>
      <w:r w:rsidR="00E64C9D" w:rsidRPr="00E87C34">
        <w:rPr>
          <w:rFonts w:ascii="Calibri" w:hAnsi="Calibri" w:cs="Calibri"/>
          <w:sz w:val="22"/>
          <w:szCs w:val="22"/>
        </w:rPr>
        <w:t>Controller</w:t>
      </w:r>
      <w:r w:rsidRPr="00E87C34">
        <w:rPr>
          <w:rFonts w:ascii="Calibri" w:hAnsi="Calibri" w:cs="Calibri"/>
          <w:sz w:val="22"/>
          <w:szCs w:val="22"/>
        </w:rPr>
        <w:t xml:space="preserve"> in writing of the intended Sub-processor and processing;</w:t>
      </w:r>
    </w:p>
    <w:p w14:paraId="021BD911" w14:textId="371CE6AF" w:rsidR="00B45D98" w:rsidRPr="00E87C34" w:rsidRDefault="00B45D98" w:rsidP="00D3776B">
      <w:pPr>
        <w:numPr>
          <w:ilvl w:val="2"/>
          <w:numId w:val="110"/>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 xml:space="preserve">obtain the written consent of the </w:t>
      </w:r>
      <w:r w:rsidR="00E64C9D" w:rsidRPr="00E87C34">
        <w:rPr>
          <w:rFonts w:ascii="Calibri" w:hAnsi="Calibri" w:cs="Calibri"/>
          <w:sz w:val="22"/>
          <w:szCs w:val="22"/>
        </w:rPr>
        <w:t>Controller</w:t>
      </w:r>
      <w:r w:rsidRPr="00E87C34">
        <w:rPr>
          <w:rFonts w:ascii="Calibri" w:hAnsi="Calibri" w:cs="Calibri"/>
          <w:sz w:val="22"/>
          <w:szCs w:val="22"/>
        </w:rPr>
        <w:t xml:space="preserve">; </w:t>
      </w:r>
    </w:p>
    <w:p w14:paraId="01631435" w14:textId="13524346" w:rsidR="00B45D98" w:rsidRPr="00E87C34" w:rsidRDefault="00B45D98" w:rsidP="00D3776B">
      <w:pPr>
        <w:numPr>
          <w:ilvl w:val="2"/>
          <w:numId w:val="110"/>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enter into a written agreement with the Sub-processor which give effect to the terms set out in thi</w:t>
      </w:r>
      <w:r w:rsidR="006A1AE5" w:rsidRPr="00E87C34">
        <w:rPr>
          <w:rFonts w:ascii="Calibri" w:hAnsi="Calibri" w:cs="Calibri"/>
          <w:sz w:val="22"/>
          <w:szCs w:val="22"/>
        </w:rPr>
        <w:t>s C</w:t>
      </w:r>
      <w:r w:rsidRPr="00E87C34">
        <w:rPr>
          <w:rFonts w:ascii="Calibri" w:hAnsi="Calibri" w:cs="Calibri"/>
          <w:sz w:val="22"/>
          <w:szCs w:val="22"/>
        </w:rPr>
        <w:t xml:space="preserve">lause </w:t>
      </w:r>
      <w:r w:rsidR="006A1AE5" w:rsidRPr="00E87C34">
        <w:rPr>
          <w:rFonts w:ascii="Calibri" w:hAnsi="Calibri" w:cs="Calibri"/>
          <w:sz w:val="22"/>
          <w:szCs w:val="22"/>
        </w:rPr>
        <w:t>23</w:t>
      </w:r>
      <w:r w:rsidR="002B263F" w:rsidRPr="00E87C34">
        <w:rPr>
          <w:rFonts w:ascii="Calibri" w:hAnsi="Calibri" w:cs="Calibri"/>
          <w:sz w:val="22"/>
          <w:szCs w:val="22"/>
        </w:rPr>
        <w:t xml:space="preserve"> </w:t>
      </w:r>
      <w:r w:rsidRPr="00E87C34">
        <w:rPr>
          <w:rFonts w:ascii="Calibri" w:hAnsi="Calibri" w:cs="Calibri"/>
          <w:sz w:val="22"/>
          <w:szCs w:val="22"/>
        </w:rPr>
        <w:t>such that they apply to the Sub-processor; and</w:t>
      </w:r>
    </w:p>
    <w:p w14:paraId="510ADD1E" w14:textId="19520680" w:rsidR="00B45D98" w:rsidRPr="00E87C34" w:rsidRDefault="00B45D98" w:rsidP="00D3776B">
      <w:pPr>
        <w:numPr>
          <w:ilvl w:val="2"/>
          <w:numId w:val="110"/>
        </w:numPr>
        <w:pBdr>
          <w:top w:val="nil"/>
          <w:left w:val="nil"/>
          <w:bottom w:val="nil"/>
          <w:right w:val="nil"/>
          <w:between w:val="nil"/>
        </w:pBdr>
        <w:spacing w:after="120"/>
        <w:rPr>
          <w:rFonts w:ascii="Calibri" w:hAnsi="Calibri" w:cs="Calibri"/>
          <w:sz w:val="22"/>
          <w:szCs w:val="22"/>
        </w:rPr>
      </w:pPr>
      <w:r w:rsidRPr="00E87C34">
        <w:rPr>
          <w:rFonts w:ascii="Calibri" w:hAnsi="Calibri" w:cs="Calibri"/>
          <w:sz w:val="22"/>
          <w:szCs w:val="22"/>
        </w:rPr>
        <w:t>provide the</w:t>
      </w:r>
      <w:r w:rsidR="00E64C9D" w:rsidRPr="00E87C34">
        <w:rPr>
          <w:rFonts w:ascii="Calibri" w:hAnsi="Calibri" w:cs="Calibri"/>
          <w:sz w:val="22"/>
          <w:szCs w:val="22"/>
        </w:rPr>
        <w:t xml:space="preserve"> Controller</w:t>
      </w:r>
      <w:r w:rsidRPr="00E87C34">
        <w:rPr>
          <w:rFonts w:ascii="Calibri" w:hAnsi="Calibri" w:cs="Calibri"/>
          <w:sz w:val="22"/>
          <w:szCs w:val="22"/>
        </w:rPr>
        <w:t xml:space="preserve"> with such information regarding the Sub-processor as the </w:t>
      </w:r>
      <w:r w:rsidR="00E64C9D" w:rsidRPr="00E87C34">
        <w:rPr>
          <w:rFonts w:ascii="Calibri" w:hAnsi="Calibri" w:cs="Calibri"/>
          <w:sz w:val="22"/>
          <w:szCs w:val="22"/>
        </w:rPr>
        <w:t>Controller</w:t>
      </w:r>
      <w:r w:rsidRPr="00E87C34">
        <w:rPr>
          <w:rFonts w:ascii="Calibri" w:hAnsi="Calibri" w:cs="Calibri"/>
          <w:sz w:val="22"/>
          <w:szCs w:val="22"/>
        </w:rPr>
        <w:t xml:space="preserve"> may reasonably require.</w:t>
      </w:r>
    </w:p>
    <w:p w14:paraId="28D1AAA6" w14:textId="482E3C6D" w:rsidR="00B45D98" w:rsidRPr="00E87C34" w:rsidRDefault="00B45D98"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The </w:t>
      </w:r>
      <w:r w:rsidR="002B263F" w:rsidRPr="00E87C34">
        <w:rPr>
          <w:rFonts w:ascii="Calibri" w:hAnsi="Calibri" w:cs="Calibri"/>
          <w:sz w:val="22"/>
          <w:szCs w:val="22"/>
        </w:rPr>
        <w:t xml:space="preserve">Processor </w:t>
      </w:r>
      <w:r w:rsidRPr="00E87C34">
        <w:rPr>
          <w:rFonts w:ascii="Calibri" w:hAnsi="Calibri" w:cs="Calibri"/>
          <w:sz w:val="22"/>
          <w:szCs w:val="22"/>
        </w:rPr>
        <w:t xml:space="preserve">shall remain fully liable for all acts or omissions of any </w:t>
      </w:r>
      <w:r w:rsidR="00E64C9D" w:rsidRPr="00E87C34">
        <w:rPr>
          <w:rFonts w:ascii="Calibri" w:hAnsi="Calibri" w:cs="Calibri"/>
          <w:sz w:val="22"/>
          <w:szCs w:val="22"/>
        </w:rPr>
        <w:t xml:space="preserve">of its </w:t>
      </w:r>
      <w:r w:rsidRPr="00E87C34">
        <w:rPr>
          <w:rFonts w:ascii="Calibri" w:hAnsi="Calibri" w:cs="Calibri"/>
          <w:sz w:val="22"/>
          <w:szCs w:val="22"/>
        </w:rPr>
        <w:t>Sub-processor</w:t>
      </w:r>
      <w:r w:rsidR="00E64C9D" w:rsidRPr="00E87C34">
        <w:rPr>
          <w:rFonts w:ascii="Calibri" w:hAnsi="Calibri" w:cs="Calibri"/>
          <w:sz w:val="22"/>
          <w:szCs w:val="22"/>
        </w:rPr>
        <w:t>s</w:t>
      </w:r>
      <w:r w:rsidRPr="00E87C34">
        <w:rPr>
          <w:rFonts w:ascii="Calibri" w:hAnsi="Calibri" w:cs="Calibri"/>
          <w:sz w:val="22"/>
          <w:szCs w:val="22"/>
        </w:rPr>
        <w:t>.</w:t>
      </w:r>
    </w:p>
    <w:p w14:paraId="0E8C787A" w14:textId="6DB6AAB8" w:rsidR="00B45D98" w:rsidRPr="00E87C34" w:rsidRDefault="00B45D98" w:rsidP="00465D02">
      <w:pPr>
        <w:pStyle w:val="Heading2"/>
        <w:keepNext/>
        <w:numPr>
          <w:ilvl w:val="1"/>
          <w:numId w:val="5"/>
        </w:numPr>
        <w:rPr>
          <w:rFonts w:ascii="Calibri" w:hAnsi="Calibri" w:cs="Calibri"/>
          <w:sz w:val="22"/>
          <w:szCs w:val="22"/>
        </w:rPr>
      </w:pPr>
      <w:bookmarkStart w:id="278" w:name="2jxsxqh" w:colFirst="0" w:colLast="0"/>
      <w:bookmarkEnd w:id="278"/>
      <w:r w:rsidRPr="00E87C34">
        <w:rPr>
          <w:rFonts w:ascii="Calibri" w:hAnsi="Calibri" w:cs="Calibri"/>
          <w:sz w:val="22"/>
          <w:szCs w:val="22"/>
        </w:rPr>
        <w:t xml:space="preserve">The </w:t>
      </w:r>
      <w:r w:rsidR="00CB1ADF">
        <w:rPr>
          <w:rFonts w:ascii="Calibri" w:hAnsi="Calibri" w:cs="Calibri"/>
          <w:sz w:val="22"/>
          <w:szCs w:val="22"/>
        </w:rPr>
        <w:t>Buyer</w:t>
      </w:r>
      <w:r w:rsidR="00E64C9D" w:rsidRPr="00E87C34">
        <w:rPr>
          <w:rFonts w:ascii="Calibri" w:hAnsi="Calibri" w:cs="Calibri"/>
          <w:sz w:val="22"/>
          <w:szCs w:val="22"/>
        </w:rPr>
        <w:t xml:space="preserve"> </w:t>
      </w:r>
      <w:r w:rsidRPr="00E87C34">
        <w:rPr>
          <w:rFonts w:ascii="Calibri" w:hAnsi="Calibri" w:cs="Calibri"/>
          <w:sz w:val="22"/>
          <w:szCs w:val="22"/>
        </w:rPr>
        <w:t>may, at any time on not less than 30 Wor</w:t>
      </w:r>
      <w:r w:rsidR="006A1AE5" w:rsidRPr="00E87C34">
        <w:rPr>
          <w:rFonts w:ascii="Calibri" w:hAnsi="Calibri" w:cs="Calibri"/>
          <w:sz w:val="22"/>
          <w:szCs w:val="22"/>
        </w:rPr>
        <w:t>king Days’ notice, revise this C</w:t>
      </w:r>
      <w:r w:rsidRPr="00E87C34">
        <w:rPr>
          <w:rFonts w:ascii="Calibri" w:hAnsi="Calibri" w:cs="Calibri"/>
          <w:sz w:val="22"/>
          <w:szCs w:val="22"/>
        </w:rPr>
        <w:t xml:space="preserve">lause by replacing it with any applicable controller to processor standard clauses or similar terms forming part of an applicable certification scheme (which shall apply when incorporated by attachment to this </w:t>
      </w:r>
      <w:r w:rsidR="001D7FB4">
        <w:rPr>
          <w:rFonts w:ascii="Calibri" w:hAnsi="Calibri" w:cs="Calibri"/>
          <w:sz w:val="22"/>
          <w:szCs w:val="22"/>
        </w:rPr>
        <w:t>Contract</w:t>
      </w:r>
      <w:r w:rsidRPr="00E87C34">
        <w:rPr>
          <w:rFonts w:ascii="Calibri" w:hAnsi="Calibri" w:cs="Calibri"/>
          <w:sz w:val="22"/>
          <w:szCs w:val="22"/>
        </w:rPr>
        <w:t>).</w:t>
      </w:r>
    </w:p>
    <w:p w14:paraId="7FA1AD6F" w14:textId="50D409D6" w:rsidR="002A35EC" w:rsidRPr="00E87C34" w:rsidRDefault="00B45D98"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The Parties agree to take account of any guidance issued by the Information Commissioner’s Office. The </w:t>
      </w:r>
      <w:r w:rsidR="00CB1ADF">
        <w:rPr>
          <w:rFonts w:ascii="Calibri" w:hAnsi="Calibri" w:cs="Calibri"/>
          <w:sz w:val="22"/>
          <w:szCs w:val="22"/>
        </w:rPr>
        <w:t>Buyer</w:t>
      </w:r>
      <w:r w:rsidRPr="00E87C34">
        <w:rPr>
          <w:rFonts w:ascii="Calibri" w:hAnsi="Calibri" w:cs="Calibri"/>
          <w:sz w:val="22"/>
          <w:szCs w:val="22"/>
        </w:rPr>
        <w:t xml:space="preserve"> may on not less than 30 Working Days’ notice to the </w:t>
      </w:r>
      <w:r w:rsidR="00A4499B" w:rsidRPr="00E87C34">
        <w:rPr>
          <w:rFonts w:ascii="Calibri" w:hAnsi="Calibri" w:cs="Calibri"/>
          <w:sz w:val="22"/>
          <w:szCs w:val="22"/>
        </w:rPr>
        <w:t>Supplier</w:t>
      </w:r>
      <w:r w:rsidRPr="00E87C34">
        <w:rPr>
          <w:rFonts w:ascii="Calibri" w:hAnsi="Calibri" w:cs="Calibri"/>
          <w:sz w:val="22"/>
          <w:szCs w:val="22"/>
        </w:rPr>
        <w:t xml:space="preserve"> amend this </w:t>
      </w:r>
      <w:r w:rsidR="001D7FB4">
        <w:rPr>
          <w:rFonts w:ascii="Calibri" w:hAnsi="Calibri" w:cs="Calibri"/>
          <w:sz w:val="22"/>
          <w:szCs w:val="22"/>
        </w:rPr>
        <w:t>Contract</w:t>
      </w:r>
      <w:r w:rsidRPr="00E87C34">
        <w:rPr>
          <w:rFonts w:ascii="Calibri" w:hAnsi="Calibri" w:cs="Calibri"/>
          <w:sz w:val="22"/>
          <w:szCs w:val="22"/>
        </w:rPr>
        <w:t xml:space="preserve"> to ensure that it complies with any guidance issued by the Information Commissioner’s Office. </w:t>
      </w:r>
    </w:p>
    <w:p w14:paraId="4EF4E9B4" w14:textId="77777777" w:rsidR="007643CA" w:rsidRPr="00E87C34" w:rsidRDefault="007643CA"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 xml:space="preserve">Where the Parties are Joint Controllers of Personal Data </w:t>
      </w:r>
    </w:p>
    <w:p w14:paraId="2BCE26B7" w14:textId="59C410ED" w:rsidR="007643CA" w:rsidRPr="00E87C34" w:rsidRDefault="007643CA"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In the event that </w:t>
      </w:r>
      <w:r w:rsidR="002B263F" w:rsidRPr="00E87C34">
        <w:rPr>
          <w:rFonts w:ascii="Calibri" w:hAnsi="Calibri" w:cs="Calibri"/>
          <w:sz w:val="22"/>
          <w:szCs w:val="22"/>
        </w:rPr>
        <w:t xml:space="preserve">the </w:t>
      </w:r>
      <w:r w:rsidRPr="00E87C34">
        <w:rPr>
          <w:rFonts w:ascii="Calibri" w:hAnsi="Calibri" w:cs="Calibri"/>
          <w:sz w:val="22"/>
          <w:szCs w:val="22"/>
        </w:rPr>
        <w:t xml:space="preserve">Parties </w:t>
      </w:r>
      <w:r w:rsidR="00C2777B" w:rsidRPr="00E87C34">
        <w:rPr>
          <w:rFonts w:ascii="Calibri" w:hAnsi="Calibri" w:cs="Calibri"/>
          <w:sz w:val="22"/>
          <w:szCs w:val="22"/>
        </w:rPr>
        <w:t>are</w:t>
      </w:r>
      <w:r w:rsidRPr="00E87C34">
        <w:rPr>
          <w:rFonts w:ascii="Calibri" w:hAnsi="Calibri" w:cs="Calibri"/>
          <w:sz w:val="22"/>
          <w:szCs w:val="22"/>
        </w:rPr>
        <w:t xml:space="preserve"> Joint Controllers in respect of Personal Data under this </w:t>
      </w:r>
      <w:r w:rsidR="001D7FB4">
        <w:rPr>
          <w:rFonts w:ascii="Calibri" w:hAnsi="Calibri" w:cs="Calibri"/>
          <w:sz w:val="22"/>
          <w:szCs w:val="22"/>
        </w:rPr>
        <w:t>Contract</w:t>
      </w:r>
      <w:r w:rsidRPr="00E87C34">
        <w:rPr>
          <w:rFonts w:ascii="Calibri" w:hAnsi="Calibri" w:cs="Calibri"/>
          <w:sz w:val="22"/>
          <w:szCs w:val="22"/>
        </w:rPr>
        <w:t xml:space="preserve">, the Parties shall </w:t>
      </w:r>
      <w:r w:rsidRPr="00894DB6">
        <w:rPr>
          <w:rFonts w:ascii="Calibri" w:hAnsi="Calibri" w:cs="Calibri"/>
          <w:sz w:val="22"/>
          <w:szCs w:val="22"/>
        </w:rPr>
        <w:t xml:space="preserve">implement Clauses that are necessary to comply with GDPR Article 26 </w:t>
      </w:r>
      <w:r w:rsidR="006A0922" w:rsidRPr="00894DB6">
        <w:rPr>
          <w:rFonts w:ascii="Calibri" w:hAnsi="Calibri" w:cs="Calibri"/>
          <w:sz w:val="22"/>
          <w:szCs w:val="22"/>
        </w:rPr>
        <w:t>based on the terms set out in</w:t>
      </w:r>
      <w:r w:rsidRPr="00894DB6">
        <w:rPr>
          <w:rFonts w:ascii="Calibri" w:hAnsi="Calibri" w:cs="Calibri"/>
          <w:sz w:val="22"/>
          <w:szCs w:val="22"/>
        </w:rPr>
        <w:t xml:space="preserve"> Schedule 11 (</w:t>
      </w:r>
      <w:r w:rsidR="00894DB6" w:rsidRPr="00894DB6">
        <w:rPr>
          <w:rFonts w:ascii="Calibri" w:hAnsi="Calibri" w:cs="Calibri"/>
          <w:sz w:val="22"/>
          <w:szCs w:val="22"/>
        </w:rPr>
        <w:t>Processing Personal Data</w:t>
      </w:r>
      <w:r w:rsidRPr="00894DB6">
        <w:rPr>
          <w:rFonts w:ascii="Calibri" w:hAnsi="Calibri" w:cs="Calibri"/>
          <w:sz w:val="22"/>
          <w:szCs w:val="22"/>
        </w:rPr>
        <w:t>).</w:t>
      </w:r>
      <w:r w:rsidRPr="00E87C34">
        <w:rPr>
          <w:rFonts w:ascii="Calibri" w:hAnsi="Calibri" w:cs="Calibri"/>
          <w:sz w:val="22"/>
          <w:szCs w:val="22"/>
        </w:rPr>
        <w:t xml:space="preserve"> </w:t>
      </w:r>
    </w:p>
    <w:p w14:paraId="670B12E4" w14:textId="2991E2E2" w:rsidR="002A35EC" w:rsidRPr="00E87C34" w:rsidRDefault="00F76403"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 xml:space="preserve">Where the Parties are </w:t>
      </w:r>
      <w:r w:rsidR="002A35EC" w:rsidRPr="00E87C34">
        <w:rPr>
          <w:rFonts w:ascii="Calibri" w:hAnsi="Calibri" w:cs="Calibri"/>
          <w:b/>
          <w:spacing w:val="-3"/>
          <w:sz w:val="22"/>
          <w:szCs w:val="22"/>
          <w:lang w:val="en-US"/>
        </w:rPr>
        <w:t xml:space="preserve">Independent Controllers of Personal Data </w:t>
      </w:r>
    </w:p>
    <w:p w14:paraId="72F1F012" w14:textId="120A2BF4" w:rsidR="00815DCE" w:rsidRPr="00E87C34" w:rsidRDefault="00815DCE"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With respect to Personal Data provided by one Party to another Party for which each Party acts as Controller but which is not under the Joint Control </w:t>
      </w:r>
      <w:r w:rsidR="006A0922" w:rsidRPr="00E87C34">
        <w:rPr>
          <w:rFonts w:ascii="Calibri" w:hAnsi="Calibri" w:cs="Calibri"/>
          <w:sz w:val="22"/>
          <w:szCs w:val="22"/>
        </w:rPr>
        <w:t xml:space="preserve">of the Parties, </w:t>
      </w:r>
      <w:r w:rsidRPr="00E87C34">
        <w:rPr>
          <w:rFonts w:ascii="Calibri" w:hAnsi="Calibri" w:cs="Calibri"/>
          <w:sz w:val="22"/>
          <w:szCs w:val="22"/>
        </w:rPr>
        <w:t>each Party undertakes to comply with the applicable Data Protection Legislation in respect of their processing of such Personal Data as Controller.</w:t>
      </w:r>
    </w:p>
    <w:p w14:paraId="31579164" w14:textId="7C04493B" w:rsidR="00815DCE" w:rsidRPr="00E87C34" w:rsidRDefault="00815DCE"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Each Party shall process the Personal Data in compliance with its obligations under the Data Protection Legislation and not do anything to cause the other Party to be in breach of it. </w:t>
      </w:r>
    </w:p>
    <w:p w14:paraId="2771896D" w14:textId="68254B34" w:rsidR="00815DCE" w:rsidRPr="00E87C34" w:rsidRDefault="00815DCE"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Where a Party has provided Personal Data to the other Party</w:t>
      </w:r>
      <w:r w:rsidR="0080436A" w:rsidRPr="00E87C34">
        <w:rPr>
          <w:rFonts w:ascii="Calibri" w:hAnsi="Calibri" w:cs="Calibri"/>
          <w:sz w:val="22"/>
          <w:szCs w:val="22"/>
        </w:rPr>
        <w:t xml:space="preserve"> </w:t>
      </w:r>
      <w:r w:rsidRPr="00E87C34">
        <w:rPr>
          <w:rFonts w:ascii="Calibri" w:hAnsi="Calibri" w:cs="Calibri"/>
          <w:sz w:val="22"/>
          <w:szCs w:val="22"/>
        </w:rPr>
        <w:t xml:space="preserve">in accordance with Clause </w:t>
      </w:r>
      <w:r w:rsidR="006A0922" w:rsidRPr="00E87C34">
        <w:rPr>
          <w:rFonts w:ascii="Calibri" w:hAnsi="Calibri" w:cs="Calibri"/>
          <w:sz w:val="22"/>
          <w:szCs w:val="22"/>
        </w:rPr>
        <w:t>23.17</w:t>
      </w:r>
      <w:r w:rsidRPr="00E87C34">
        <w:rPr>
          <w:rFonts w:ascii="Calibri" w:hAnsi="Calibri" w:cs="Calibri"/>
          <w:sz w:val="22"/>
          <w:szCs w:val="22"/>
        </w:rPr>
        <w:t xml:space="preserve">, the recipient </w:t>
      </w:r>
      <w:r w:rsidR="009D7E61" w:rsidRPr="00E87C34">
        <w:rPr>
          <w:rFonts w:ascii="Calibri" w:hAnsi="Calibri" w:cs="Calibri"/>
          <w:sz w:val="22"/>
          <w:szCs w:val="22"/>
        </w:rPr>
        <w:t>of the Personal Data</w:t>
      </w:r>
      <w:r w:rsidRPr="00E87C34">
        <w:rPr>
          <w:rFonts w:ascii="Calibri" w:hAnsi="Calibri" w:cs="Calibri"/>
          <w:sz w:val="22"/>
          <w:szCs w:val="22"/>
        </w:rPr>
        <w:t xml:space="preserve"> will provide all such relevant documents and information relating to its data protection policies and procedures as the other Party may reasonably </w:t>
      </w:r>
      <w:r w:rsidRPr="00E87C34">
        <w:rPr>
          <w:rFonts w:ascii="Calibri" w:hAnsi="Calibri" w:cs="Calibri"/>
          <w:sz w:val="22"/>
          <w:szCs w:val="22"/>
        </w:rPr>
        <w:lastRenderedPageBreak/>
        <w:t>require.</w:t>
      </w:r>
    </w:p>
    <w:p w14:paraId="486EBBB7" w14:textId="22D1DEF4" w:rsidR="00815DCE" w:rsidRPr="00E87C34" w:rsidRDefault="00815DCE"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The Parties shall be responsible for their own compliance with Articles 13 and 14 GDPR in respect of the processing of Personal Data for the purposes of this </w:t>
      </w:r>
      <w:r w:rsidR="001D7FB4">
        <w:rPr>
          <w:rFonts w:ascii="Calibri" w:hAnsi="Calibri" w:cs="Calibri"/>
          <w:sz w:val="22"/>
          <w:szCs w:val="22"/>
        </w:rPr>
        <w:t>Contract</w:t>
      </w:r>
      <w:r w:rsidRPr="00E87C34">
        <w:rPr>
          <w:rFonts w:ascii="Calibri" w:hAnsi="Calibri" w:cs="Calibri"/>
          <w:sz w:val="22"/>
          <w:szCs w:val="22"/>
        </w:rPr>
        <w:t xml:space="preserve">. </w:t>
      </w:r>
    </w:p>
    <w:p w14:paraId="194363C3" w14:textId="75B679C6" w:rsidR="00815DCE" w:rsidRPr="00E87C34" w:rsidRDefault="00815DCE"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The Parties shall only provide Personal Data to each other:</w:t>
      </w:r>
    </w:p>
    <w:p w14:paraId="3B753E73" w14:textId="3AFD960C" w:rsidR="00815DCE" w:rsidRPr="00E87C34" w:rsidRDefault="00815DCE" w:rsidP="00D3776B">
      <w:pPr>
        <w:numPr>
          <w:ilvl w:val="2"/>
          <w:numId w:val="111"/>
        </w:numPr>
        <w:pBdr>
          <w:top w:val="nil"/>
          <w:left w:val="nil"/>
          <w:bottom w:val="nil"/>
          <w:right w:val="nil"/>
          <w:between w:val="nil"/>
        </w:pBdr>
        <w:spacing w:before="280" w:after="120"/>
        <w:rPr>
          <w:rFonts w:ascii="Calibri" w:hAnsi="Calibri" w:cs="Calibri"/>
          <w:sz w:val="22"/>
          <w:szCs w:val="22"/>
        </w:rPr>
      </w:pPr>
      <w:r w:rsidRPr="00E87C34">
        <w:rPr>
          <w:rFonts w:ascii="Calibri" w:hAnsi="Calibri" w:cs="Calibri"/>
          <w:sz w:val="22"/>
          <w:szCs w:val="22"/>
        </w:rPr>
        <w:t xml:space="preserve">to the extent necessary to perform the respective obligations under this </w:t>
      </w:r>
      <w:r w:rsidR="001D7FB4">
        <w:rPr>
          <w:rFonts w:ascii="Calibri" w:hAnsi="Calibri" w:cs="Calibri"/>
          <w:sz w:val="22"/>
          <w:szCs w:val="22"/>
        </w:rPr>
        <w:t>Contract</w:t>
      </w:r>
      <w:r w:rsidRPr="00E87C34">
        <w:rPr>
          <w:rFonts w:ascii="Calibri" w:hAnsi="Calibri" w:cs="Calibri"/>
          <w:sz w:val="22"/>
          <w:szCs w:val="22"/>
        </w:rPr>
        <w:t>;</w:t>
      </w:r>
    </w:p>
    <w:p w14:paraId="381F817C" w14:textId="15E81B1F" w:rsidR="00815DCE" w:rsidRPr="00E87C34" w:rsidRDefault="00815DCE" w:rsidP="00D3776B">
      <w:pPr>
        <w:numPr>
          <w:ilvl w:val="2"/>
          <w:numId w:val="111"/>
        </w:numPr>
        <w:pBdr>
          <w:top w:val="nil"/>
          <w:left w:val="nil"/>
          <w:bottom w:val="nil"/>
          <w:right w:val="nil"/>
          <w:between w:val="nil"/>
        </w:pBdr>
        <w:spacing w:before="280" w:after="120"/>
        <w:rPr>
          <w:rFonts w:ascii="Calibri" w:hAnsi="Calibri" w:cs="Calibri"/>
          <w:sz w:val="22"/>
          <w:szCs w:val="22"/>
        </w:rPr>
      </w:pPr>
      <w:r w:rsidRPr="00E87C34">
        <w:rPr>
          <w:rFonts w:ascii="Calibri" w:hAnsi="Calibri" w:cs="Calibri"/>
          <w:sz w:val="22"/>
          <w:szCs w:val="22"/>
        </w:rPr>
        <w:t>in compliance with the Data Protection Legislation (including by ensuring all required fair processing information has been given to affected Data Subjects); and</w:t>
      </w:r>
    </w:p>
    <w:p w14:paraId="6911750C" w14:textId="51BAD317" w:rsidR="00815DCE" w:rsidRPr="00E87C34" w:rsidRDefault="00815DCE" w:rsidP="00D3776B">
      <w:pPr>
        <w:numPr>
          <w:ilvl w:val="2"/>
          <w:numId w:val="111"/>
        </w:numPr>
        <w:pBdr>
          <w:top w:val="nil"/>
          <w:left w:val="nil"/>
          <w:bottom w:val="nil"/>
          <w:right w:val="nil"/>
          <w:between w:val="nil"/>
        </w:pBdr>
        <w:spacing w:before="280" w:after="120"/>
        <w:rPr>
          <w:rFonts w:ascii="Calibri" w:hAnsi="Calibri" w:cs="Calibri"/>
          <w:sz w:val="22"/>
          <w:szCs w:val="22"/>
        </w:rPr>
      </w:pPr>
      <w:r w:rsidRPr="00E87C34">
        <w:rPr>
          <w:rFonts w:ascii="Calibri" w:hAnsi="Calibri" w:cs="Calibri"/>
          <w:sz w:val="22"/>
          <w:szCs w:val="22"/>
        </w:rPr>
        <w:t xml:space="preserve">where it has recorded it in </w:t>
      </w:r>
      <w:r w:rsidR="000650A3">
        <w:rPr>
          <w:rFonts w:ascii="Calibri" w:hAnsi="Calibri" w:cs="Calibri"/>
          <w:sz w:val="22"/>
          <w:szCs w:val="22"/>
        </w:rPr>
        <w:t xml:space="preserve">Attachment </w:t>
      </w:r>
      <w:r w:rsidR="009F0127" w:rsidRPr="00E87C34">
        <w:rPr>
          <w:rFonts w:ascii="Calibri" w:hAnsi="Calibri" w:cs="Calibri"/>
          <w:sz w:val="22"/>
          <w:szCs w:val="22"/>
        </w:rPr>
        <w:t xml:space="preserve">11 </w:t>
      </w:r>
      <w:r w:rsidR="009F0127" w:rsidRPr="00E87C34">
        <w:rPr>
          <w:rFonts w:ascii="Calibri" w:hAnsi="Calibri" w:cs="Calibri"/>
          <w:i/>
          <w:sz w:val="22"/>
          <w:szCs w:val="22"/>
        </w:rPr>
        <w:t>(Processing Personal Data)</w:t>
      </w:r>
      <w:r w:rsidR="00894DB6">
        <w:rPr>
          <w:rFonts w:ascii="Calibri" w:hAnsi="Calibri" w:cs="Calibri"/>
          <w:i/>
          <w:sz w:val="22"/>
          <w:szCs w:val="22"/>
        </w:rPr>
        <w:t xml:space="preserve"> </w:t>
      </w:r>
      <w:r w:rsidR="00894DB6" w:rsidRPr="00894DB6">
        <w:rPr>
          <w:rFonts w:ascii="Calibri" w:hAnsi="Calibri" w:cs="Calibri"/>
          <w:sz w:val="22"/>
          <w:szCs w:val="22"/>
        </w:rPr>
        <w:t>of the Order Form</w:t>
      </w:r>
      <w:r w:rsidR="006A0922" w:rsidRPr="00E87C34">
        <w:rPr>
          <w:rFonts w:ascii="Calibri" w:hAnsi="Calibri" w:cs="Calibri"/>
          <w:i/>
          <w:sz w:val="22"/>
          <w:szCs w:val="22"/>
        </w:rPr>
        <w:t>.</w:t>
      </w:r>
    </w:p>
    <w:p w14:paraId="4C0EDF72" w14:textId="44BFD1B4" w:rsidR="00815DCE" w:rsidRPr="00E87C34" w:rsidRDefault="00815DCE"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719EF061" w14:textId="0D3FDD16" w:rsidR="00815DCE" w:rsidRPr="00E87C34" w:rsidRDefault="00815DCE"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A Party processing Personal Data for the purposes of this </w:t>
      </w:r>
      <w:r w:rsidR="001D7FB4">
        <w:rPr>
          <w:rFonts w:ascii="Calibri" w:hAnsi="Calibri" w:cs="Calibri"/>
          <w:sz w:val="22"/>
          <w:szCs w:val="22"/>
        </w:rPr>
        <w:t>Contract</w:t>
      </w:r>
      <w:r w:rsidRPr="00E87C34">
        <w:rPr>
          <w:rFonts w:ascii="Calibri" w:hAnsi="Calibri" w:cs="Calibri"/>
          <w:sz w:val="22"/>
          <w:szCs w:val="22"/>
        </w:rPr>
        <w:t xml:space="preserve"> shall maintain a record of its processing activities in accordance with Article 30 GDPR and shall make the record available to the other Party upon reasonable request.</w:t>
      </w:r>
    </w:p>
    <w:p w14:paraId="79789C84" w14:textId="3E330AFE" w:rsidR="00815DCE" w:rsidRPr="00E87C34" w:rsidRDefault="00815DCE"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Where a Party receives a request by any Data Subject to exercise any of their rights under the Data Protection Legislation in relation to the Personal Data provided to it by the other Party pursuant to this </w:t>
      </w:r>
      <w:r w:rsidR="001D7FB4">
        <w:rPr>
          <w:rFonts w:ascii="Calibri" w:hAnsi="Calibri" w:cs="Calibri"/>
          <w:sz w:val="22"/>
          <w:szCs w:val="22"/>
        </w:rPr>
        <w:t>Contract</w:t>
      </w:r>
      <w:r w:rsidR="002B263F" w:rsidRPr="00E87C34">
        <w:rPr>
          <w:rFonts w:ascii="Calibri" w:hAnsi="Calibri" w:cs="Calibri"/>
          <w:sz w:val="22"/>
          <w:szCs w:val="22"/>
        </w:rPr>
        <w:t xml:space="preserve"> </w:t>
      </w:r>
      <w:r w:rsidR="002B263F" w:rsidRPr="00465D02">
        <w:rPr>
          <w:rFonts w:ascii="Calibri" w:hAnsi="Calibri" w:cs="Calibri"/>
          <w:sz w:val="22"/>
          <w:szCs w:val="22"/>
        </w:rPr>
        <w:t>(“the Request Recipient”)</w:t>
      </w:r>
      <w:r w:rsidRPr="00E87C34">
        <w:rPr>
          <w:rFonts w:ascii="Calibri" w:hAnsi="Calibri" w:cs="Calibri"/>
          <w:sz w:val="22"/>
          <w:szCs w:val="22"/>
        </w:rPr>
        <w:t>:</w:t>
      </w:r>
    </w:p>
    <w:p w14:paraId="231967B8" w14:textId="4A595BA2" w:rsidR="00815DCE" w:rsidRPr="00E87C34" w:rsidRDefault="00815DCE" w:rsidP="00D3776B">
      <w:pPr>
        <w:numPr>
          <w:ilvl w:val="2"/>
          <w:numId w:val="112"/>
        </w:numPr>
        <w:pBdr>
          <w:top w:val="nil"/>
          <w:left w:val="nil"/>
          <w:bottom w:val="nil"/>
          <w:right w:val="nil"/>
          <w:between w:val="nil"/>
        </w:pBdr>
        <w:spacing w:before="280" w:after="120"/>
        <w:rPr>
          <w:rFonts w:ascii="Calibri" w:hAnsi="Calibri" w:cs="Calibri"/>
          <w:sz w:val="22"/>
          <w:szCs w:val="22"/>
        </w:rPr>
      </w:pPr>
      <w:r w:rsidRPr="00E87C34">
        <w:rPr>
          <w:rFonts w:ascii="Calibri" w:hAnsi="Calibri" w:cs="Calibri"/>
          <w:sz w:val="22"/>
          <w:szCs w:val="22"/>
        </w:rPr>
        <w:t xml:space="preserve">the other Party shall provide any information and/or assistance as reasonably requested by the </w:t>
      </w:r>
      <w:r w:rsidR="002B263F" w:rsidRPr="00E87C34">
        <w:rPr>
          <w:rFonts w:ascii="Calibri" w:hAnsi="Calibri" w:cs="Calibri"/>
          <w:sz w:val="22"/>
          <w:szCs w:val="22"/>
        </w:rPr>
        <w:t>Request Recipient</w:t>
      </w:r>
      <w:r w:rsidR="0080436A" w:rsidRPr="00E87C34">
        <w:rPr>
          <w:rFonts w:ascii="Calibri" w:hAnsi="Calibri" w:cs="Calibri"/>
          <w:sz w:val="22"/>
          <w:szCs w:val="22"/>
        </w:rPr>
        <w:t xml:space="preserve"> </w:t>
      </w:r>
      <w:r w:rsidRPr="00E87C34">
        <w:rPr>
          <w:rFonts w:ascii="Calibri" w:hAnsi="Calibri" w:cs="Calibri"/>
          <w:sz w:val="22"/>
          <w:szCs w:val="22"/>
        </w:rPr>
        <w:t xml:space="preserve">to help it respond to the request or correspondence, at the cost of the </w:t>
      </w:r>
      <w:r w:rsidR="002B263F" w:rsidRPr="00E87C34">
        <w:rPr>
          <w:rFonts w:ascii="Calibri" w:hAnsi="Calibri" w:cs="Calibri"/>
          <w:sz w:val="22"/>
          <w:szCs w:val="22"/>
        </w:rPr>
        <w:t>Request Recipient</w:t>
      </w:r>
      <w:r w:rsidRPr="00E87C34">
        <w:rPr>
          <w:rFonts w:ascii="Calibri" w:hAnsi="Calibri" w:cs="Calibri"/>
          <w:sz w:val="22"/>
          <w:szCs w:val="22"/>
        </w:rPr>
        <w:t>; or</w:t>
      </w:r>
    </w:p>
    <w:p w14:paraId="1FC47E4E" w14:textId="5AE03072" w:rsidR="00815DCE" w:rsidRPr="00E87C34" w:rsidRDefault="00815DCE" w:rsidP="00D3776B">
      <w:pPr>
        <w:numPr>
          <w:ilvl w:val="2"/>
          <w:numId w:val="112"/>
        </w:numPr>
        <w:pBdr>
          <w:top w:val="nil"/>
          <w:left w:val="nil"/>
          <w:bottom w:val="nil"/>
          <w:right w:val="nil"/>
          <w:between w:val="nil"/>
        </w:pBdr>
        <w:spacing w:before="280" w:after="120"/>
        <w:rPr>
          <w:rFonts w:ascii="Calibri" w:hAnsi="Calibri" w:cs="Calibri"/>
          <w:sz w:val="22"/>
          <w:szCs w:val="22"/>
        </w:rPr>
      </w:pPr>
      <w:r w:rsidRPr="00E87C34">
        <w:rPr>
          <w:rFonts w:ascii="Calibri" w:hAnsi="Calibri" w:cs="Calibri"/>
          <w:sz w:val="22"/>
          <w:szCs w:val="22"/>
        </w:rPr>
        <w:t xml:space="preserve">where the request or correspondence is directed to the other party and/or relates to the other party's Processing of the Personal Data, the </w:t>
      </w:r>
      <w:r w:rsidR="002B263F" w:rsidRPr="00E87C34">
        <w:rPr>
          <w:rFonts w:ascii="Calibri" w:hAnsi="Calibri" w:cs="Calibri"/>
          <w:sz w:val="22"/>
          <w:szCs w:val="22"/>
        </w:rPr>
        <w:t>Request Recipient</w:t>
      </w:r>
      <w:r w:rsidRPr="00E87C34">
        <w:rPr>
          <w:rFonts w:ascii="Calibri" w:hAnsi="Calibri" w:cs="Calibri"/>
          <w:sz w:val="22"/>
          <w:szCs w:val="22"/>
        </w:rPr>
        <w:t xml:space="preserve"> will:</w:t>
      </w:r>
    </w:p>
    <w:p w14:paraId="15D8E44E" w14:textId="664C98C2" w:rsidR="00815DCE" w:rsidRPr="00E87C34" w:rsidRDefault="00815DCE" w:rsidP="00D3776B">
      <w:pPr>
        <w:numPr>
          <w:ilvl w:val="3"/>
          <w:numId w:val="112"/>
        </w:numPr>
        <w:pBdr>
          <w:top w:val="nil"/>
          <w:left w:val="nil"/>
          <w:bottom w:val="nil"/>
          <w:right w:val="nil"/>
          <w:between w:val="nil"/>
        </w:pBdr>
        <w:spacing w:before="280" w:after="120"/>
        <w:rPr>
          <w:rFonts w:ascii="Calibri" w:hAnsi="Calibri" w:cs="Calibri"/>
          <w:sz w:val="22"/>
          <w:szCs w:val="22"/>
        </w:rPr>
      </w:pPr>
      <w:r w:rsidRPr="00E87C34">
        <w:rPr>
          <w:rFonts w:ascii="Calibri" w:hAnsi="Calibri" w:cs="Calibri"/>
          <w:sz w:val="22"/>
          <w:szCs w:val="22"/>
        </w:rPr>
        <w:t>promptly, and in any event within five (5) Working Days of receipt of the request or correspondence, inform the other party that it has received the same and shall forward such request or correspondence to the other party; and</w:t>
      </w:r>
    </w:p>
    <w:p w14:paraId="3CBB52F0" w14:textId="77777777" w:rsidR="00815DCE" w:rsidRPr="00E87C34" w:rsidRDefault="00815DCE" w:rsidP="00D3776B">
      <w:pPr>
        <w:numPr>
          <w:ilvl w:val="3"/>
          <w:numId w:val="112"/>
        </w:numPr>
        <w:pBdr>
          <w:top w:val="nil"/>
          <w:left w:val="nil"/>
          <w:bottom w:val="nil"/>
          <w:right w:val="nil"/>
          <w:between w:val="nil"/>
        </w:pBdr>
        <w:spacing w:before="280" w:after="120"/>
        <w:rPr>
          <w:rFonts w:ascii="Calibri" w:hAnsi="Calibri" w:cs="Calibri"/>
          <w:sz w:val="22"/>
          <w:szCs w:val="22"/>
        </w:rPr>
      </w:pPr>
      <w:r w:rsidRPr="00E87C34">
        <w:rPr>
          <w:rFonts w:ascii="Calibri" w:hAnsi="Calibri" w:cs="Calibri"/>
          <w:sz w:val="22"/>
          <w:szCs w:val="22"/>
        </w:rPr>
        <w:t>provide any information and/or assistance as reasonably requested by the other party to help it respond to the request or correspondence in the timeframes specified by Data Protection Legislation.</w:t>
      </w:r>
    </w:p>
    <w:p w14:paraId="7969896A" w14:textId="05F4C3E2" w:rsidR="00815DCE" w:rsidRPr="00E87C34" w:rsidRDefault="00815DCE"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Each party shall promptly notify the other </w:t>
      </w:r>
      <w:r w:rsidR="002B263F" w:rsidRPr="00E87C34">
        <w:rPr>
          <w:rFonts w:ascii="Calibri" w:hAnsi="Calibri" w:cs="Calibri"/>
          <w:sz w:val="22"/>
          <w:szCs w:val="22"/>
        </w:rPr>
        <w:t>P</w:t>
      </w:r>
      <w:r w:rsidRPr="00E87C34">
        <w:rPr>
          <w:rFonts w:ascii="Calibri" w:hAnsi="Calibri" w:cs="Calibri"/>
          <w:sz w:val="22"/>
          <w:szCs w:val="22"/>
        </w:rPr>
        <w:t xml:space="preserve">arty upon it becoming aware of any Personal Data Breach relating to Personal Data provided by the other party pursuant to this </w:t>
      </w:r>
      <w:r w:rsidR="001D7FB4">
        <w:rPr>
          <w:rFonts w:ascii="Calibri" w:hAnsi="Calibri" w:cs="Calibri"/>
          <w:sz w:val="22"/>
          <w:szCs w:val="22"/>
        </w:rPr>
        <w:t>Contract</w:t>
      </w:r>
      <w:r w:rsidRPr="00E87C34">
        <w:rPr>
          <w:rFonts w:ascii="Calibri" w:hAnsi="Calibri" w:cs="Calibri"/>
          <w:sz w:val="22"/>
          <w:szCs w:val="22"/>
        </w:rPr>
        <w:t xml:space="preserve"> and </w:t>
      </w:r>
      <w:r w:rsidRPr="00E87C34">
        <w:rPr>
          <w:rFonts w:ascii="Calibri" w:hAnsi="Calibri" w:cs="Calibri"/>
          <w:sz w:val="22"/>
          <w:szCs w:val="22"/>
        </w:rPr>
        <w:lastRenderedPageBreak/>
        <w:t xml:space="preserve">shall: </w:t>
      </w:r>
    </w:p>
    <w:p w14:paraId="60C9AB9B" w14:textId="5717AE8B" w:rsidR="00815DCE" w:rsidRPr="00E87C34" w:rsidRDefault="00815DCE" w:rsidP="00D3776B">
      <w:pPr>
        <w:numPr>
          <w:ilvl w:val="2"/>
          <w:numId w:val="113"/>
        </w:numPr>
        <w:pBdr>
          <w:top w:val="nil"/>
          <w:left w:val="nil"/>
          <w:bottom w:val="nil"/>
          <w:right w:val="nil"/>
          <w:between w:val="nil"/>
        </w:pBdr>
        <w:spacing w:before="280" w:after="120"/>
        <w:rPr>
          <w:rFonts w:ascii="Calibri" w:hAnsi="Calibri" w:cs="Calibri"/>
          <w:sz w:val="22"/>
          <w:szCs w:val="22"/>
        </w:rPr>
      </w:pPr>
      <w:r w:rsidRPr="00E87C34">
        <w:rPr>
          <w:rFonts w:ascii="Calibri" w:hAnsi="Calibri" w:cs="Calibri"/>
          <w:sz w:val="22"/>
          <w:szCs w:val="22"/>
        </w:rPr>
        <w:t xml:space="preserve">do all such things as reasonably necessary to assist the other Party in mitigating the effects of the Data Breach; </w:t>
      </w:r>
    </w:p>
    <w:p w14:paraId="33C93C24" w14:textId="06786A3A" w:rsidR="00815DCE" w:rsidRPr="00E87C34" w:rsidRDefault="00815DCE" w:rsidP="00D3776B">
      <w:pPr>
        <w:numPr>
          <w:ilvl w:val="2"/>
          <w:numId w:val="113"/>
        </w:numPr>
        <w:pBdr>
          <w:top w:val="nil"/>
          <w:left w:val="nil"/>
          <w:bottom w:val="nil"/>
          <w:right w:val="nil"/>
          <w:between w:val="nil"/>
        </w:pBdr>
        <w:spacing w:before="280" w:after="120"/>
        <w:rPr>
          <w:rFonts w:ascii="Calibri" w:hAnsi="Calibri" w:cs="Calibri"/>
          <w:sz w:val="22"/>
          <w:szCs w:val="22"/>
        </w:rPr>
      </w:pPr>
      <w:r w:rsidRPr="00E87C34">
        <w:rPr>
          <w:rFonts w:ascii="Calibri" w:hAnsi="Calibri" w:cs="Calibri"/>
          <w:sz w:val="22"/>
          <w:szCs w:val="22"/>
        </w:rPr>
        <w:t xml:space="preserve">implement any measures necessary to restore the security of any compromised Personal Data; </w:t>
      </w:r>
    </w:p>
    <w:p w14:paraId="4A14FAF5" w14:textId="6207DC51" w:rsidR="00815DCE" w:rsidRPr="00E87C34" w:rsidRDefault="00815DCE" w:rsidP="00D3776B">
      <w:pPr>
        <w:numPr>
          <w:ilvl w:val="2"/>
          <w:numId w:val="113"/>
        </w:numPr>
        <w:pBdr>
          <w:top w:val="nil"/>
          <w:left w:val="nil"/>
          <w:bottom w:val="nil"/>
          <w:right w:val="nil"/>
          <w:between w:val="nil"/>
        </w:pBdr>
        <w:spacing w:before="280" w:after="120"/>
        <w:rPr>
          <w:rFonts w:ascii="Calibri" w:hAnsi="Calibri" w:cs="Calibri"/>
          <w:sz w:val="22"/>
          <w:szCs w:val="22"/>
        </w:rPr>
      </w:pPr>
      <w:r w:rsidRPr="00E87C34">
        <w:rPr>
          <w:rFonts w:ascii="Calibri" w:hAnsi="Calibri" w:cs="Calibri"/>
          <w:sz w:val="22"/>
          <w:szCs w:val="22"/>
        </w:rPr>
        <w:t>work with the other Party to make any required notifications to the Information Commissioner’s Office and affected Data Subjects in accordance with the Data Protection Legislation (including the timeframes set out therein); and</w:t>
      </w:r>
    </w:p>
    <w:p w14:paraId="052883AE" w14:textId="153105D9" w:rsidR="00815DCE" w:rsidRPr="00E87C34" w:rsidRDefault="00815DCE" w:rsidP="00D3776B">
      <w:pPr>
        <w:numPr>
          <w:ilvl w:val="2"/>
          <w:numId w:val="113"/>
        </w:numPr>
        <w:pBdr>
          <w:top w:val="nil"/>
          <w:left w:val="nil"/>
          <w:bottom w:val="nil"/>
          <w:right w:val="nil"/>
          <w:between w:val="nil"/>
        </w:pBdr>
        <w:spacing w:before="280" w:after="120"/>
        <w:rPr>
          <w:rFonts w:ascii="Calibri" w:hAnsi="Calibri" w:cs="Calibri"/>
          <w:sz w:val="22"/>
          <w:szCs w:val="22"/>
        </w:rPr>
      </w:pPr>
      <w:r w:rsidRPr="00E87C34">
        <w:rPr>
          <w:rFonts w:ascii="Calibri" w:hAnsi="Calibri" w:cs="Calibri"/>
          <w:sz w:val="22"/>
          <w:szCs w:val="22"/>
        </w:rPr>
        <w:t xml:space="preserve">not do anything which may damage the reputation of the other Party or that </w:t>
      </w:r>
      <w:r w:rsidR="002B263F" w:rsidRPr="00E87C34">
        <w:rPr>
          <w:rFonts w:ascii="Calibri" w:hAnsi="Calibri" w:cs="Calibri"/>
          <w:sz w:val="22"/>
          <w:szCs w:val="22"/>
        </w:rPr>
        <w:t>P</w:t>
      </w:r>
      <w:r w:rsidRPr="00E87C34">
        <w:rPr>
          <w:rFonts w:ascii="Calibri" w:hAnsi="Calibri" w:cs="Calibri"/>
          <w:sz w:val="22"/>
          <w:szCs w:val="22"/>
        </w:rPr>
        <w:t xml:space="preserve">arty's relationship with the relevant Data Subjects, save as required by Law. </w:t>
      </w:r>
    </w:p>
    <w:p w14:paraId="69F393F4" w14:textId="3D09A1EF" w:rsidR="00815DCE" w:rsidRPr="00E87C34" w:rsidRDefault="00815DCE"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 xml:space="preserve">Personal Data provided by one Party to the other Party may be used exclusively to exercise rights and obligations under this </w:t>
      </w:r>
      <w:r w:rsidR="001D7FB4">
        <w:rPr>
          <w:rFonts w:ascii="Calibri" w:hAnsi="Calibri" w:cs="Calibri"/>
          <w:sz w:val="22"/>
          <w:szCs w:val="22"/>
        </w:rPr>
        <w:t>Contract</w:t>
      </w:r>
      <w:r w:rsidRPr="00E87C34">
        <w:rPr>
          <w:rFonts w:ascii="Calibri" w:hAnsi="Calibri" w:cs="Calibri"/>
          <w:sz w:val="22"/>
          <w:szCs w:val="22"/>
        </w:rPr>
        <w:t xml:space="preserve"> as specified in </w:t>
      </w:r>
      <w:r w:rsidR="000650A3">
        <w:rPr>
          <w:rFonts w:ascii="Calibri" w:hAnsi="Calibri" w:cs="Calibri"/>
          <w:sz w:val="22"/>
          <w:szCs w:val="22"/>
        </w:rPr>
        <w:t>Attachment</w:t>
      </w:r>
      <w:r w:rsidR="009F0127" w:rsidRPr="00E87C34">
        <w:rPr>
          <w:rFonts w:ascii="Calibri" w:hAnsi="Calibri" w:cs="Calibri"/>
          <w:sz w:val="22"/>
          <w:szCs w:val="22"/>
        </w:rPr>
        <w:t xml:space="preserve"> 11 </w:t>
      </w:r>
      <w:r w:rsidR="009F0127" w:rsidRPr="00465D02">
        <w:rPr>
          <w:rFonts w:ascii="Calibri" w:hAnsi="Calibri" w:cs="Calibri"/>
          <w:sz w:val="22"/>
          <w:szCs w:val="22"/>
        </w:rPr>
        <w:t>(Processing Personal Data).</w:t>
      </w:r>
      <w:r w:rsidRPr="00E87C34">
        <w:rPr>
          <w:rFonts w:ascii="Calibri" w:hAnsi="Calibri" w:cs="Calibri"/>
          <w:sz w:val="22"/>
          <w:szCs w:val="22"/>
        </w:rPr>
        <w:t xml:space="preserve"> </w:t>
      </w:r>
    </w:p>
    <w:p w14:paraId="407FF9A4" w14:textId="55EF27F2" w:rsidR="00815DCE" w:rsidRPr="00E87C34" w:rsidRDefault="00815DCE"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ab/>
        <w:t xml:space="preserve">Personal Data shall not be retained or processed for longer than is necessary to perform </w:t>
      </w:r>
      <w:r w:rsidR="002B263F" w:rsidRPr="00E87C34">
        <w:rPr>
          <w:rFonts w:ascii="Calibri" w:hAnsi="Calibri" w:cs="Calibri"/>
          <w:sz w:val="22"/>
          <w:szCs w:val="22"/>
        </w:rPr>
        <w:t>each Party’s</w:t>
      </w:r>
      <w:r w:rsidRPr="00E87C34">
        <w:rPr>
          <w:rFonts w:ascii="Calibri" w:hAnsi="Calibri" w:cs="Calibri"/>
          <w:sz w:val="22"/>
          <w:szCs w:val="22"/>
        </w:rPr>
        <w:t xml:space="preserve"> obligations under this </w:t>
      </w:r>
      <w:r w:rsidR="001D7FB4">
        <w:rPr>
          <w:rFonts w:ascii="Calibri" w:hAnsi="Calibri" w:cs="Calibri"/>
          <w:sz w:val="22"/>
          <w:szCs w:val="22"/>
        </w:rPr>
        <w:t>Contract</w:t>
      </w:r>
      <w:r w:rsidRPr="00E87C34">
        <w:rPr>
          <w:rFonts w:ascii="Calibri" w:hAnsi="Calibri" w:cs="Calibri"/>
          <w:sz w:val="22"/>
          <w:szCs w:val="22"/>
        </w:rPr>
        <w:t xml:space="preserve"> which is specified in </w:t>
      </w:r>
      <w:r w:rsidR="000650A3">
        <w:rPr>
          <w:rFonts w:ascii="Calibri" w:hAnsi="Calibri" w:cs="Calibri"/>
          <w:sz w:val="22"/>
          <w:szCs w:val="22"/>
        </w:rPr>
        <w:t xml:space="preserve">Attachment </w:t>
      </w:r>
      <w:r w:rsidR="009F0127" w:rsidRPr="00E87C34">
        <w:rPr>
          <w:rFonts w:ascii="Calibri" w:hAnsi="Calibri" w:cs="Calibri"/>
          <w:sz w:val="22"/>
          <w:szCs w:val="22"/>
        </w:rPr>
        <w:t xml:space="preserve">11 </w:t>
      </w:r>
      <w:r w:rsidR="009F0127" w:rsidRPr="00465D02">
        <w:rPr>
          <w:rFonts w:ascii="Calibri" w:hAnsi="Calibri" w:cs="Calibri"/>
          <w:sz w:val="22"/>
          <w:szCs w:val="22"/>
        </w:rPr>
        <w:t>(Processing Personal Data)</w:t>
      </w:r>
      <w:r w:rsidR="00BC20D6" w:rsidRPr="00465D02">
        <w:rPr>
          <w:rFonts w:ascii="Calibri" w:hAnsi="Calibri" w:cs="Calibri"/>
          <w:sz w:val="22"/>
          <w:szCs w:val="22"/>
        </w:rPr>
        <w:t xml:space="preserve"> of the Order Form</w:t>
      </w:r>
      <w:r w:rsidRPr="00E87C34">
        <w:rPr>
          <w:rFonts w:ascii="Calibri" w:hAnsi="Calibri" w:cs="Calibri"/>
          <w:sz w:val="22"/>
          <w:szCs w:val="22"/>
        </w:rPr>
        <w:t xml:space="preserve">. </w:t>
      </w:r>
    </w:p>
    <w:p w14:paraId="2B93060F" w14:textId="0025A3CC" w:rsidR="00B45D98" w:rsidRPr="00465D02" w:rsidRDefault="00815DCE" w:rsidP="00465D02">
      <w:pPr>
        <w:pStyle w:val="Heading2"/>
        <w:keepNext/>
        <w:numPr>
          <w:ilvl w:val="1"/>
          <w:numId w:val="5"/>
        </w:numPr>
        <w:rPr>
          <w:rFonts w:ascii="Calibri" w:hAnsi="Calibri" w:cs="Calibri"/>
          <w:sz w:val="22"/>
          <w:szCs w:val="22"/>
        </w:rPr>
      </w:pPr>
      <w:r w:rsidRPr="00E87C34">
        <w:rPr>
          <w:rFonts w:ascii="Calibri" w:hAnsi="Calibri" w:cs="Calibri"/>
          <w:sz w:val="22"/>
          <w:szCs w:val="22"/>
        </w:rPr>
        <w:t>Notwithstanding</w:t>
      </w:r>
      <w:r w:rsidR="009F0127" w:rsidRPr="00E87C34">
        <w:rPr>
          <w:rFonts w:ascii="Calibri" w:hAnsi="Calibri" w:cs="Calibri"/>
          <w:sz w:val="22"/>
          <w:szCs w:val="22"/>
        </w:rPr>
        <w:t xml:space="preserve"> the general application of</w:t>
      </w:r>
      <w:r w:rsidRPr="00E87C34">
        <w:rPr>
          <w:rFonts w:ascii="Calibri" w:hAnsi="Calibri" w:cs="Calibri"/>
          <w:sz w:val="22"/>
          <w:szCs w:val="22"/>
        </w:rPr>
        <w:t xml:space="preserve"> Clauses </w:t>
      </w:r>
      <w:r w:rsidR="007643CA" w:rsidRPr="00E87C34">
        <w:rPr>
          <w:rFonts w:ascii="Calibri" w:hAnsi="Calibri" w:cs="Calibri"/>
          <w:sz w:val="22"/>
          <w:szCs w:val="22"/>
        </w:rPr>
        <w:t xml:space="preserve">23.2 </w:t>
      </w:r>
      <w:r w:rsidRPr="00E87C34">
        <w:rPr>
          <w:rFonts w:ascii="Calibri" w:hAnsi="Calibri" w:cs="Calibri"/>
          <w:sz w:val="22"/>
          <w:szCs w:val="22"/>
        </w:rPr>
        <w:t xml:space="preserve">to </w:t>
      </w:r>
      <w:r w:rsidR="007643CA" w:rsidRPr="00E87C34">
        <w:rPr>
          <w:rFonts w:ascii="Calibri" w:hAnsi="Calibri" w:cs="Calibri"/>
          <w:sz w:val="22"/>
          <w:szCs w:val="22"/>
        </w:rPr>
        <w:t>23.15</w:t>
      </w:r>
      <w:r w:rsidR="009F0127" w:rsidRPr="00E87C34">
        <w:rPr>
          <w:rFonts w:ascii="Calibri" w:hAnsi="Calibri" w:cs="Calibri"/>
          <w:sz w:val="22"/>
          <w:szCs w:val="22"/>
        </w:rPr>
        <w:t xml:space="preserve"> to Personal Data,</w:t>
      </w:r>
      <w:r w:rsidR="007643CA" w:rsidRPr="00E87C34">
        <w:rPr>
          <w:rFonts w:ascii="Calibri" w:hAnsi="Calibri" w:cs="Calibri"/>
          <w:sz w:val="22"/>
          <w:szCs w:val="22"/>
        </w:rPr>
        <w:t xml:space="preserve"> </w:t>
      </w:r>
      <w:r w:rsidRPr="00E87C34">
        <w:rPr>
          <w:rFonts w:ascii="Calibri" w:hAnsi="Calibri" w:cs="Calibri"/>
          <w:sz w:val="22"/>
          <w:szCs w:val="22"/>
        </w:rPr>
        <w:t xml:space="preserve">where the Supplier is required to exercise its regulatory and/or legal obligations in respect of Personal Data, it shall act as an Independent Controller of Personal Data in accordance with Clause </w:t>
      </w:r>
      <w:r w:rsidR="007643CA" w:rsidRPr="00E87C34">
        <w:rPr>
          <w:rFonts w:ascii="Calibri" w:hAnsi="Calibri" w:cs="Calibri"/>
          <w:sz w:val="22"/>
          <w:szCs w:val="22"/>
        </w:rPr>
        <w:t>23.16</w:t>
      </w:r>
      <w:r w:rsidRPr="00E87C34">
        <w:rPr>
          <w:rFonts w:ascii="Calibri" w:hAnsi="Calibri" w:cs="Calibri"/>
          <w:sz w:val="22"/>
          <w:szCs w:val="22"/>
        </w:rPr>
        <w:t xml:space="preserve"> to </w:t>
      </w:r>
      <w:r w:rsidR="007643CA" w:rsidRPr="00E87C34">
        <w:rPr>
          <w:rFonts w:ascii="Calibri" w:hAnsi="Calibri" w:cs="Calibri"/>
          <w:sz w:val="22"/>
          <w:szCs w:val="22"/>
        </w:rPr>
        <w:t>23.27</w:t>
      </w:r>
      <w:r w:rsidRPr="00E87C34">
        <w:rPr>
          <w:rFonts w:ascii="Calibri" w:hAnsi="Calibri" w:cs="Calibri"/>
          <w:sz w:val="22"/>
          <w:szCs w:val="22"/>
        </w:rPr>
        <w:t>.</w:t>
      </w:r>
      <w:bookmarkStart w:id="279" w:name="z337ya" w:colFirst="0" w:colLast="0"/>
      <w:bookmarkEnd w:id="279"/>
    </w:p>
    <w:p w14:paraId="210636BA" w14:textId="4C864C1C" w:rsidR="00B14218" w:rsidRPr="00465D02" w:rsidRDefault="00A14AF9" w:rsidP="00465D02">
      <w:pPr>
        <w:pStyle w:val="Heading1"/>
        <w:widowControl/>
        <w:numPr>
          <w:ilvl w:val="0"/>
          <w:numId w:val="3"/>
        </w:numPr>
        <w:tabs>
          <w:tab w:val="clear" w:pos="709"/>
        </w:tabs>
        <w:overflowPunct w:val="0"/>
        <w:autoSpaceDE w:val="0"/>
        <w:autoSpaceDN w:val="0"/>
        <w:adjustRightInd w:val="0"/>
        <w:spacing w:after="240"/>
        <w:ind w:left="720" w:hanging="720"/>
        <w:textAlignment w:val="baseline"/>
        <w:rPr>
          <w:rFonts w:ascii="Calibri" w:hAnsi="Calibri" w:cs="Calibri"/>
          <w:sz w:val="22"/>
          <w:szCs w:val="22"/>
          <w:lang w:val="en-US"/>
        </w:rPr>
      </w:pPr>
      <w:bookmarkStart w:id="280" w:name="_Toc127759116"/>
      <w:bookmarkStart w:id="281" w:name="_Toc139080613"/>
      <w:bookmarkStart w:id="282" w:name="_Toc46348010"/>
      <w:r w:rsidRPr="00465D02">
        <w:rPr>
          <w:rFonts w:ascii="Calibri" w:hAnsi="Calibri" w:cs="Calibri"/>
          <w:sz w:val="22"/>
          <w:szCs w:val="22"/>
          <w:lang w:val="en-US"/>
        </w:rPr>
        <w:t>PUBLICITY AND BRANDING</w:t>
      </w:r>
      <w:bookmarkEnd w:id="280"/>
      <w:bookmarkEnd w:id="281"/>
      <w:bookmarkEnd w:id="282"/>
    </w:p>
    <w:p w14:paraId="066E33E6" w14:textId="77777777" w:rsidR="00B14218" w:rsidRPr="00E87C34" w:rsidRDefault="00A14AF9" w:rsidP="00465D02">
      <w:pPr>
        <w:pStyle w:val="Heading2"/>
        <w:numPr>
          <w:ilvl w:val="1"/>
          <w:numId w:val="3"/>
        </w:numPr>
        <w:rPr>
          <w:rFonts w:ascii="Calibri" w:hAnsi="Calibri" w:cs="Calibri"/>
          <w:sz w:val="22"/>
          <w:szCs w:val="22"/>
        </w:rPr>
      </w:pPr>
      <w:bookmarkStart w:id="283" w:name="_Toc139080614"/>
      <w:r w:rsidRPr="00E87C34">
        <w:rPr>
          <w:rFonts w:ascii="Calibri" w:hAnsi="Calibri" w:cs="Calibri"/>
          <w:sz w:val="22"/>
          <w:szCs w:val="22"/>
        </w:rPr>
        <w:t>The Supplier shall not:</w:t>
      </w:r>
    </w:p>
    <w:p w14:paraId="4CC9A61E" w14:textId="6E7FC766" w:rsidR="00B14218" w:rsidRPr="00E87C34" w:rsidRDefault="00A14AF9" w:rsidP="00465D02">
      <w:pPr>
        <w:pStyle w:val="Heading3"/>
        <w:numPr>
          <w:ilvl w:val="2"/>
          <w:numId w:val="3"/>
        </w:numPr>
        <w:rPr>
          <w:rFonts w:ascii="Calibri" w:hAnsi="Calibri" w:cs="Calibri"/>
          <w:sz w:val="22"/>
          <w:szCs w:val="22"/>
        </w:rPr>
      </w:pPr>
      <w:r w:rsidRPr="00E87C34">
        <w:rPr>
          <w:rFonts w:ascii="Calibri" w:hAnsi="Calibri" w:cs="Calibri"/>
          <w:sz w:val="22"/>
          <w:szCs w:val="22"/>
        </w:rPr>
        <w:t xml:space="preserve">make any press announcements or publicise this </w:t>
      </w:r>
      <w:r w:rsidR="001D7FB4">
        <w:rPr>
          <w:rFonts w:ascii="Calibri" w:hAnsi="Calibri" w:cs="Calibri"/>
          <w:sz w:val="22"/>
          <w:szCs w:val="22"/>
        </w:rPr>
        <w:t>Contract</w:t>
      </w:r>
      <w:r w:rsidRPr="00E87C34">
        <w:rPr>
          <w:rFonts w:ascii="Calibri" w:hAnsi="Calibri" w:cs="Calibri"/>
          <w:sz w:val="22"/>
          <w:szCs w:val="22"/>
        </w:rPr>
        <w:t xml:space="preserve"> or its contents in any way; or</w:t>
      </w:r>
    </w:p>
    <w:p w14:paraId="6EF6A323" w14:textId="50A9EA45" w:rsidR="00B14218" w:rsidRPr="00E87C34" w:rsidRDefault="00A14AF9" w:rsidP="00465D02">
      <w:pPr>
        <w:pStyle w:val="Heading3"/>
        <w:numPr>
          <w:ilvl w:val="2"/>
          <w:numId w:val="3"/>
        </w:numPr>
        <w:rPr>
          <w:rFonts w:ascii="Calibri" w:hAnsi="Calibri" w:cs="Calibri"/>
          <w:sz w:val="22"/>
          <w:szCs w:val="22"/>
        </w:rPr>
      </w:pPr>
      <w:r w:rsidRPr="00E87C34">
        <w:rPr>
          <w:rFonts w:ascii="Calibri" w:hAnsi="Calibri" w:cs="Calibri"/>
          <w:sz w:val="22"/>
          <w:szCs w:val="22"/>
        </w:rPr>
        <w:t xml:space="preserve">use the </w:t>
      </w:r>
      <w:r w:rsidR="00CB1ADF">
        <w:rPr>
          <w:rFonts w:ascii="Calibri" w:hAnsi="Calibri" w:cs="Calibri"/>
          <w:sz w:val="22"/>
          <w:szCs w:val="22"/>
        </w:rPr>
        <w:t>Buyer</w:t>
      </w:r>
      <w:r w:rsidRPr="00E87C34">
        <w:rPr>
          <w:rFonts w:ascii="Calibri" w:hAnsi="Calibri" w:cs="Calibri"/>
          <w:sz w:val="22"/>
          <w:szCs w:val="22"/>
        </w:rPr>
        <w:t>'s name or brand in any promotion or marketing or announcement of orders;</w:t>
      </w:r>
    </w:p>
    <w:p w14:paraId="06DD788B" w14:textId="44593840" w:rsidR="00B14218" w:rsidRPr="00E87C34" w:rsidRDefault="00A14AF9" w:rsidP="00E87C34">
      <w:pPr>
        <w:pStyle w:val="BodyTextIndent2"/>
        <w:spacing w:line="240" w:lineRule="auto"/>
        <w:ind w:left="709"/>
        <w:rPr>
          <w:rFonts w:ascii="Calibri" w:hAnsi="Calibri" w:cs="Calibri"/>
          <w:sz w:val="22"/>
          <w:szCs w:val="22"/>
        </w:rPr>
      </w:pPr>
      <w:r w:rsidRPr="00E87C34">
        <w:rPr>
          <w:rFonts w:ascii="Calibri" w:hAnsi="Calibri" w:cs="Calibri"/>
          <w:sz w:val="22"/>
          <w:szCs w:val="22"/>
        </w:rPr>
        <w:t xml:space="preserve">without the prior written consent of the </w:t>
      </w:r>
      <w:r w:rsidR="00CB1ADF">
        <w:rPr>
          <w:rFonts w:ascii="Calibri" w:hAnsi="Calibri" w:cs="Calibri"/>
          <w:sz w:val="22"/>
          <w:szCs w:val="22"/>
        </w:rPr>
        <w:t>Buyer</w:t>
      </w:r>
      <w:r w:rsidRPr="00E87C34">
        <w:rPr>
          <w:rFonts w:ascii="Calibri" w:hAnsi="Calibri" w:cs="Calibri"/>
          <w:sz w:val="22"/>
          <w:szCs w:val="22"/>
        </w:rPr>
        <w:t>, which shall not be unreasonably withheld or delayed.</w:t>
      </w:r>
      <w:bookmarkEnd w:id="283"/>
    </w:p>
    <w:p w14:paraId="796625AA" w14:textId="35E21736" w:rsidR="00B14218" w:rsidRPr="00E87C34" w:rsidRDefault="00A14AF9" w:rsidP="00465D02">
      <w:pPr>
        <w:pStyle w:val="Heading2"/>
        <w:numPr>
          <w:ilvl w:val="1"/>
          <w:numId w:val="3"/>
        </w:numPr>
        <w:rPr>
          <w:rFonts w:ascii="Calibri" w:hAnsi="Calibri" w:cs="Calibri"/>
          <w:sz w:val="22"/>
          <w:szCs w:val="22"/>
        </w:rPr>
      </w:pPr>
      <w:bookmarkStart w:id="284" w:name="_Toc139080615"/>
      <w:r w:rsidRPr="00E87C34">
        <w:rPr>
          <w:rFonts w:ascii="Calibri" w:hAnsi="Calibri" w:cs="Calibri"/>
          <w:sz w:val="22"/>
          <w:szCs w:val="22"/>
        </w:rPr>
        <w:t xml:space="preserve">Each Party acknowledges to the other that nothing in this </w:t>
      </w:r>
      <w:r w:rsidR="001D7FB4">
        <w:rPr>
          <w:rFonts w:ascii="Calibri" w:hAnsi="Calibri" w:cs="Calibri"/>
          <w:sz w:val="22"/>
          <w:szCs w:val="22"/>
        </w:rPr>
        <w:t>Contract</w:t>
      </w:r>
      <w:r w:rsidRPr="00E87C34">
        <w:rPr>
          <w:rFonts w:ascii="Calibri" w:hAnsi="Calibri" w:cs="Calibri"/>
          <w:sz w:val="22"/>
          <w:szCs w:val="22"/>
        </w:rPr>
        <w:t xml:space="preserve"> either expressly or by implication constitutes an endorsement of any products or services of the other Party (including the Services, the Supplier </w:t>
      </w:r>
      <w:proofErr w:type="gramStart"/>
      <w:r w:rsidRPr="00E87C34">
        <w:rPr>
          <w:rFonts w:ascii="Calibri" w:hAnsi="Calibri" w:cs="Calibri"/>
          <w:sz w:val="22"/>
          <w:szCs w:val="22"/>
        </w:rPr>
        <w:t>System</w:t>
      </w:r>
      <w:proofErr w:type="gramEnd"/>
      <w:r w:rsidRPr="00E87C34">
        <w:rPr>
          <w:rFonts w:ascii="Calibri" w:hAnsi="Calibri" w:cs="Calibri"/>
          <w:sz w:val="22"/>
          <w:szCs w:val="22"/>
        </w:rPr>
        <w:t xml:space="preserve"> and the </w:t>
      </w:r>
      <w:r w:rsidR="00CB1ADF">
        <w:rPr>
          <w:rFonts w:ascii="Calibri" w:hAnsi="Calibri" w:cs="Calibri"/>
          <w:sz w:val="22"/>
          <w:szCs w:val="22"/>
        </w:rPr>
        <w:t>Buyer</w:t>
      </w:r>
      <w:r w:rsidRPr="00E87C34">
        <w:rPr>
          <w:rFonts w:ascii="Calibri" w:hAnsi="Calibri" w:cs="Calibri"/>
          <w:sz w:val="22"/>
          <w:szCs w:val="22"/>
        </w:rPr>
        <w:t xml:space="preserve"> System) and each Party agrees not to conduct itself in such a way as to imply or express any such approval or endorsement.</w:t>
      </w:r>
      <w:bookmarkEnd w:id="284"/>
    </w:p>
    <w:p w14:paraId="5EBFDB4C" w14:textId="77777777" w:rsidR="00B14218" w:rsidRPr="00E87C34" w:rsidRDefault="00A14AF9" w:rsidP="00E87C34">
      <w:pPr>
        <w:rPr>
          <w:rFonts w:ascii="Calibri" w:hAnsi="Calibri" w:cs="Calibri"/>
          <w:b/>
          <w:bCs/>
          <w:color w:val="FF0000"/>
          <w:kern w:val="32"/>
          <w:sz w:val="22"/>
          <w:szCs w:val="22"/>
        </w:rPr>
      </w:pPr>
      <w:bookmarkStart w:id="285" w:name="_Toc127759099"/>
      <w:bookmarkStart w:id="286" w:name="_Toc139080409"/>
      <w:r w:rsidRPr="00E87C34">
        <w:rPr>
          <w:rFonts w:ascii="Calibri" w:hAnsi="Calibri" w:cs="Calibri"/>
          <w:color w:val="FF0000"/>
          <w:sz w:val="22"/>
          <w:szCs w:val="22"/>
        </w:rPr>
        <w:br w:type="page"/>
      </w:r>
    </w:p>
    <w:p w14:paraId="014CEC39" w14:textId="77777777" w:rsidR="00B14218" w:rsidRPr="00E87C34" w:rsidRDefault="00A14AF9" w:rsidP="00E87C34">
      <w:pPr>
        <w:pStyle w:val="Heading1"/>
        <w:keepNext w:val="0"/>
        <w:numPr>
          <w:ilvl w:val="0"/>
          <w:numId w:val="0"/>
        </w:numPr>
        <w:rPr>
          <w:rFonts w:ascii="Calibri" w:hAnsi="Calibri" w:cs="Calibri"/>
          <w:color w:val="FF0000"/>
          <w:sz w:val="22"/>
          <w:szCs w:val="22"/>
          <w:u w:val="none"/>
        </w:rPr>
      </w:pPr>
      <w:bookmarkStart w:id="287" w:name="_Toc46348011"/>
      <w:bookmarkStart w:id="288" w:name="_Ref458295630"/>
      <w:bookmarkStart w:id="289" w:name="_Ref488741454"/>
      <w:bookmarkStart w:id="290" w:name="_Ref494070924"/>
      <w:bookmarkStart w:id="291" w:name="_Ref58667297"/>
      <w:bookmarkStart w:id="292" w:name="_Ref86817766"/>
      <w:bookmarkStart w:id="293" w:name="_Toc139080439"/>
      <w:bookmarkEnd w:id="285"/>
      <w:bookmarkEnd w:id="286"/>
      <w:r w:rsidRPr="00E87C34">
        <w:rPr>
          <w:rFonts w:ascii="Calibri" w:hAnsi="Calibri" w:cs="Calibri"/>
          <w:color w:val="FF0000"/>
          <w:sz w:val="22"/>
          <w:szCs w:val="22"/>
          <w:u w:val="none"/>
        </w:rPr>
        <w:lastRenderedPageBreak/>
        <w:t xml:space="preserve">SECTION G - LIABILITY, </w:t>
      </w:r>
      <w:proofErr w:type="gramStart"/>
      <w:r w:rsidRPr="00E87C34">
        <w:rPr>
          <w:rFonts w:ascii="Calibri" w:hAnsi="Calibri" w:cs="Calibri"/>
          <w:color w:val="FF0000"/>
          <w:sz w:val="22"/>
          <w:szCs w:val="22"/>
          <w:u w:val="none"/>
        </w:rPr>
        <w:t>INDEMNITIES</w:t>
      </w:r>
      <w:proofErr w:type="gramEnd"/>
      <w:r w:rsidRPr="00E87C34">
        <w:rPr>
          <w:rFonts w:ascii="Calibri" w:hAnsi="Calibri" w:cs="Calibri"/>
          <w:color w:val="FF0000"/>
          <w:sz w:val="22"/>
          <w:szCs w:val="22"/>
          <w:u w:val="none"/>
        </w:rPr>
        <w:t xml:space="preserve"> AND INSURANCE</w:t>
      </w:r>
      <w:bookmarkEnd w:id="287"/>
    </w:p>
    <w:p w14:paraId="7F0EF29D" w14:textId="77777777" w:rsidR="00B14218" w:rsidRPr="00465D02" w:rsidRDefault="00A14AF9" w:rsidP="00465D02">
      <w:pPr>
        <w:pStyle w:val="Heading1"/>
        <w:widowControl/>
        <w:numPr>
          <w:ilvl w:val="0"/>
          <w:numId w:val="3"/>
        </w:numPr>
        <w:tabs>
          <w:tab w:val="clear" w:pos="709"/>
        </w:tabs>
        <w:overflowPunct w:val="0"/>
        <w:autoSpaceDE w:val="0"/>
        <w:autoSpaceDN w:val="0"/>
        <w:adjustRightInd w:val="0"/>
        <w:spacing w:after="240"/>
        <w:ind w:left="720" w:hanging="720"/>
        <w:textAlignment w:val="baseline"/>
        <w:rPr>
          <w:rFonts w:ascii="Calibri" w:hAnsi="Calibri" w:cs="Calibri"/>
          <w:sz w:val="22"/>
          <w:szCs w:val="22"/>
          <w:lang w:val="en-US"/>
        </w:rPr>
      </w:pPr>
      <w:bookmarkStart w:id="294" w:name="_Ref72116895"/>
      <w:bookmarkStart w:id="295" w:name="_Ref72116915"/>
      <w:bookmarkStart w:id="296" w:name="_Ref72117062"/>
      <w:bookmarkStart w:id="297" w:name="_Ref72117075"/>
      <w:bookmarkStart w:id="298" w:name="_Ref72117086"/>
      <w:bookmarkStart w:id="299" w:name="_Ref72117275"/>
      <w:bookmarkStart w:id="300" w:name="_Toc127759101"/>
      <w:bookmarkStart w:id="301" w:name="_Toc139080426"/>
      <w:bookmarkStart w:id="302" w:name="_Toc46348012"/>
      <w:r w:rsidRPr="00465D02">
        <w:rPr>
          <w:rFonts w:ascii="Calibri" w:hAnsi="Calibri" w:cs="Calibri"/>
          <w:sz w:val="22"/>
          <w:szCs w:val="22"/>
          <w:lang w:val="en-US"/>
        </w:rPr>
        <w:t>LIMITATIONS ON LIABILITY</w:t>
      </w:r>
      <w:bookmarkEnd w:id="294"/>
      <w:bookmarkEnd w:id="295"/>
      <w:bookmarkEnd w:id="296"/>
      <w:bookmarkEnd w:id="297"/>
      <w:bookmarkEnd w:id="298"/>
      <w:bookmarkEnd w:id="299"/>
      <w:bookmarkEnd w:id="300"/>
      <w:bookmarkEnd w:id="301"/>
      <w:bookmarkEnd w:id="302"/>
    </w:p>
    <w:p w14:paraId="7B7E5BCE" w14:textId="77777777" w:rsidR="00B14218" w:rsidRPr="00E87C34" w:rsidRDefault="00A14AF9" w:rsidP="00E87C34">
      <w:pPr>
        <w:pStyle w:val="BodyText"/>
        <w:keepNext/>
        <w:rPr>
          <w:rFonts w:ascii="Calibri" w:hAnsi="Calibri" w:cs="Calibri"/>
          <w:b/>
          <w:spacing w:val="-3"/>
          <w:sz w:val="22"/>
          <w:szCs w:val="22"/>
          <w:lang w:val="en-US"/>
        </w:rPr>
      </w:pPr>
      <w:bookmarkStart w:id="303" w:name="_Ref41305798"/>
      <w:bookmarkStart w:id="304" w:name="_Toc139080427"/>
      <w:bookmarkStart w:id="305" w:name="_Ref3546914"/>
      <w:r w:rsidRPr="00E87C34">
        <w:rPr>
          <w:rFonts w:ascii="Calibri" w:hAnsi="Calibri" w:cs="Calibri"/>
          <w:b/>
          <w:spacing w:val="-3"/>
          <w:sz w:val="22"/>
          <w:szCs w:val="22"/>
          <w:lang w:val="en-US"/>
        </w:rPr>
        <w:t>Unlimited liability</w:t>
      </w:r>
    </w:p>
    <w:p w14:paraId="3994F36F" w14:textId="77777777"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Neither Party limits its liability for:</w:t>
      </w:r>
      <w:bookmarkEnd w:id="303"/>
      <w:bookmarkEnd w:id="304"/>
    </w:p>
    <w:p w14:paraId="224BBE12" w14:textId="1E5C00B6" w:rsidR="00B14218" w:rsidRPr="00E87C34" w:rsidRDefault="00A14AF9" w:rsidP="00465D02">
      <w:pPr>
        <w:pStyle w:val="Heading3"/>
        <w:numPr>
          <w:ilvl w:val="2"/>
          <w:numId w:val="3"/>
        </w:numPr>
        <w:rPr>
          <w:rFonts w:ascii="Calibri" w:hAnsi="Calibri" w:cs="Calibri"/>
          <w:sz w:val="22"/>
          <w:szCs w:val="22"/>
        </w:rPr>
      </w:pPr>
      <w:bookmarkStart w:id="306" w:name="_Toc139080428"/>
      <w:r w:rsidRPr="00E87C34">
        <w:rPr>
          <w:rFonts w:ascii="Calibri" w:hAnsi="Calibri" w:cs="Calibri"/>
          <w:sz w:val="22"/>
          <w:szCs w:val="22"/>
        </w:rPr>
        <w:t xml:space="preserve">death or personal injury caused by its negligence, or that of its employees, </w:t>
      </w:r>
      <w:proofErr w:type="gramStart"/>
      <w:r w:rsidRPr="00E87C34">
        <w:rPr>
          <w:rFonts w:ascii="Calibri" w:hAnsi="Calibri" w:cs="Calibri"/>
          <w:sz w:val="22"/>
          <w:szCs w:val="22"/>
        </w:rPr>
        <w:t>agents</w:t>
      </w:r>
      <w:proofErr w:type="gramEnd"/>
      <w:r w:rsidRPr="00E87C34">
        <w:rPr>
          <w:rFonts w:ascii="Calibri" w:hAnsi="Calibri" w:cs="Calibri"/>
          <w:sz w:val="22"/>
          <w:szCs w:val="22"/>
        </w:rPr>
        <w:t xml:space="preserve"> or </w:t>
      </w:r>
      <w:r w:rsidR="00B31B3E" w:rsidRPr="00E87C34">
        <w:rPr>
          <w:rFonts w:ascii="Calibri" w:hAnsi="Calibri" w:cs="Calibri"/>
          <w:sz w:val="22"/>
          <w:szCs w:val="22"/>
        </w:rPr>
        <w:t>s</w:t>
      </w:r>
      <w:r w:rsidRPr="00E87C34">
        <w:rPr>
          <w:rFonts w:ascii="Calibri" w:hAnsi="Calibri" w:cs="Calibri"/>
          <w:sz w:val="22"/>
          <w:szCs w:val="22"/>
        </w:rPr>
        <w:t>ub-contractors (as applicable)</w:t>
      </w:r>
      <w:bookmarkEnd w:id="305"/>
      <w:r w:rsidRPr="00E87C34">
        <w:rPr>
          <w:rFonts w:ascii="Calibri" w:hAnsi="Calibri" w:cs="Calibri"/>
          <w:sz w:val="22"/>
          <w:szCs w:val="22"/>
        </w:rPr>
        <w:t xml:space="preserve">; </w:t>
      </w:r>
      <w:bookmarkEnd w:id="306"/>
    </w:p>
    <w:p w14:paraId="4EC77CB9" w14:textId="77777777" w:rsidR="00B14218" w:rsidRPr="00E87C34" w:rsidRDefault="00A14AF9" w:rsidP="00465D02">
      <w:pPr>
        <w:pStyle w:val="Heading3"/>
        <w:numPr>
          <w:ilvl w:val="2"/>
          <w:numId w:val="3"/>
        </w:numPr>
        <w:rPr>
          <w:rFonts w:ascii="Calibri" w:hAnsi="Calibri" w:cs="Calibri"/>
          <w:sz w:val="22"/>
          <w:szCs w:val="22"/>
        </w:rPr>
      </w:pPr>
      <w:bookmarkStart w:id="307" w:name="_Toc139080429"/>
      <w:r w:rsidRPr="00E87C34">
        <w:rPr>
          <w:rFonts w:ascii="Calibri" w:hAnsi="Calibri" w:cs="Calibri"/>
          <w:sz w:val="22"/>
          <w:szCs w:val="22"/>
        </w:rPr>
        <w:t xml:space="preserve">fraud or fraudulent misrepresentation by it or its employees; </w:t>
      </w:r>
      <w:bookmarkEnd w:id="307"/>
    </w:p>
    <w:p w14:paraId="5608AA49" w14:textId="77777777" w:rsidR="00B14218" w:rsidRPr="00E87C34" w:rsidRDefault="00A14AF9" w:rsidP="00465D02">
      <w:pPr>
        <w:pStyle w:val="Heading3"/>
        <w:numPr>
          <w:ilvl w:val="2"/>
          <w:numId w:val="3"/>
        </w:numPr>
        <w:rPr>
          <w:rFonts w:ascii="Calibri" w:hAnsi="Calibri" w:cs="Calibri"/>
          <w:sz w:val="22"/>
          <w:szCs w:val="22"/>
        </w:rPr>
      </w:pPr>
      <w:bookmarkStart w:id="308" w:name="_Toc139080430"/>
      <w:r w:rsidRPr="00E87C34">
        <w:rPr>
          <w:rFonts w:ascii="Calibri" w:hAnsi="Calibri" w:cs="Calibri"/>
          <w:sz w:val="22"/>
          <w:szCs w:val="22"/>
        </w:rPr>
        <w:t>breach of any obligation as to title implied by section 12 of the Sale of Goods Act 1979 or section 2 of the Supply of Goods and Services Act 1982</w:t>
      </w:r>
      <w:bookmarkEnd w:id="308"/>
      <w:r w:rsidRPr="00E87C34">
        <w:rPr>
          <w:rFonts w:ascii="Calibri" w:hAnsi="Calibri" w:cs="Calibri"/>
          <w:sz w:val="22"/>
          <w:szCs w:val="22"/>
        </w:rPr>
        <w:t>; or</w:t>
      </w:r>
    </w:p>
    <w:p w14:paraId="25798DA2" w14:textId="77777777" w:rsidR="00B14218" w:rsidRPr="00E87C34" w:rsidRDefault="00A14AF9" w:rsidP="00465D02">
      <w:pPr>
        <w:pStyle w:val="Heading3"/>
        <w:numPr>
          <w:ilvl w:val="2"/>
          <w:numId w:val="3"/>
        </w:numPr>
        <w:rPr>
          <w:rFonts w:ascii="Calibri" w:hAnsi="Calibri" w:cs="Calibri"/>
          <w:sz w:val="22"/>
          <w:szCs w:val="22"/>
        </w:rPr>
      </w:pPr>
      <w:r w:rsidRPr="00E87C34">
        <w:rPr>
          <w:rFonts w:ascii="Calibri" w:hAnsi="Calibri" w:cs="Calibri"/>
          <w:sz w:val="22"/>
          <w:szCs w:val="22"/>
        </w:rPr>
        <w:t>any liability to the extent it cannot be limited or excluded by Law.</w:t>
      </w:r>
    </w:p>
    <w:p w14:paraId="433B54E5" w14:textId="2B290C1C" w:rsidR="00B14218" w:rsidRPr="00E87C34" w:rsidRDefault="00A14AF9" w:rsidP="00465D02">
      <w:pPr>
        <w:pStyle w:val="Heading2"/>
        <w:widowControl/>
        <w:numPr>
          <w:ilvl w:val="1"/>
          <w:numId w:val="3"/>
        </w:numPr>
        <w:rPr>
          <w:rFonts w:ascii="Calibri" w:hAnsi="Calibri" w:cs="Calibri"/>
          <w:sz w:val="22"/>
          <w:szCs w:val="22"/>
        </w:rPr>
      </w:pPr>
      <w:r w:rsidRPr="00E87C34">
        <w:rPr>
          <w:rFonts w:ascii="Calibri" w:hAnsi="Calibri" w:cs="Calibri"/>
          <w:sz w:val="22"/>
          <w:szCs w:val="22"/>
        </w:rPr>
        <w:t>The Supplier's liability</w:t>
      </w:r>
      <w:bookmarkStart w:id="309" w:name="_Ref87945684"/>
      <w:bookmarkStart w:id="310" w:name="_Toc139080432"/>
      <w:r w:rsidRPr="00E87C34">
        <w:rPr>
          <w:rFonts w:ascii="Calibri" w:hAnsi="Calibri" w:cs="Calibri"/>
          <w:sz w:val="22"/>
          <w:szCs w:val="22"/>
        </w:rPr>
        <w:t xml:space="preserve"> in respect of the indemnities in Clause 10.5 (</w:t>
      </w:r>
      <w:r w:rsidRPr="00E87C34">
        <w:rPr>
          <w:rFonts w:ascii="Calibri" w:hAnsi="Calibri" w:cs="Calibri"/>
          <w:i/>
          <w:sz w:val="22"/>
          <w:szCs w:val="22"/>
        </w:rPr>
        <w:t>VAT</w:t>
      </w:r>
      <w:r w:rsidRPr="00E87C34">
        <w:rPr>
          <w:rFonts w:ascii="Calibri" w:hAnsi="Calibri" w:cs="Calibri"/>
          <w:sz w:val="22"/>
          <w:szCs w:val="22"/>
        </w:rPr>
        <w:t>), Clause 14.7 (</w:t>
      </w:r>
      <w:r w:rsidRPr="00E87C34">
        <w:rPr>
          <w:rFonts w:ascii="Calibri" w:hAnsi="Calibri" w:cs="Calibri"/>
          <w:i/>
          <w:sz w:val="22"/>
          <w:szCs w:val="22"/>
        </w:rPr>
        <w:t>Employment Indemnity)</w:t>
      </w:r>
      <w:r w:rsidRPr="00E87C34">
        <w:rPr>
          <w:rFonts w:ascii="Calibri" w:hAnsi="Calibri" w:cs="Calibri"/>
          <w:sz w:val="22"/>
          <w:szCs w:val="22"/>
        </w:rPr>
        <w:t>, Clause 14.8 (</w:t>
      </w:r>
      <w:r w:rsidRPr="00E87C34">
        <w:rPr>
          <w:rFonts w:ascii="Calibri" w:hAnsi="Calibri" w:cs="Calibri"/>
          <w:i/>
          <w:sz w:val="22"/>
          <w:szCs w:val="22"/>
        </w:rPr>
        <w:t>Income Tax and National Insurance Contributions),</w:t>
      </w:r>
      <w:r w:rsidRPr="00E87C34">
        <w:rPr>
          <w:rFonts w:ascii="Calibri" w:hAnsi="Calibri" w:cs="Calibri"/>
          <w:sz w:val="22"/>
          <w:szCs w:val="22"/>
        </w:rPr>
        <w:t xml:space="preserve"> Clause 19</w:t>
      </w:r>
      <w:r w:rsidR="009A453D">
        <w:rPr>
          <w:rFonts w:ascii="Calibri" w:hAnsi="Calibri" w:cs="Calibri"/>
          <w:sz w:val="22"/>
          <w:szCs w:val="22"/>
        </w:rPr>
        <w:t>.1</w:t>
      </w:r>
      <w:r w:rsidRPr="00E87C34">
        <w:rPr>
          <w:rFonts w:ascii="Calibri" w:hAnsi="Calibri" w:cs="Calibri"/>
          <w:sz w:val="22"/>
          <w:szCs w:val="22"/>
        </w:rPr>
        <w:t> (</w:t>
      </w:r>
      <w:r w:rsidRPr="00E87C34">
        <w:rPr>
          <w:rFonts w:ascii="Calibri" w:hAnsi="Calibri" w:cs="Calibri"/>
          <w:i/>
          <w:sz w:val="22"/>
          <w:szCs w:val="22"/>
        </w:rPr>
        <w:t>IPRs Indemnity</w:t>
      </w:r>
      <w:r w:rsidRPr="00E87C34">
        <w:rPr>
          <w:rFonts w:ascii="Calibri" w:hAnsi="Calibri" w:cs="Calibri"/>
          <w:sz w:val="22"/>
          <w:szCs w:val="22"/>
        </w:rPr>
        <w:t>), Schedule 9.1 (</w:t>
      </w:r>
      <w:r w:rsidRPr="00E87C34">
        <w:rPr>
          <w:rFonts w:ascii="Calibri" w:hAnsi="Calibri" w:cs="Calibri"/>
          <w:i/>
          <w:sz w:val="22"/>
          <w:szCs w:val="22"/>
        </w:rPr>
        <w:t>Staff Transfer</w:t>
      </w:r>
      <w:r w:rsidRPr="00E87C34">
        <w:rPr>
          <w:rFonts w:ascii="Calibri" w:hAnsi="Calibri" w:cs="Calibri"/>
          <w:sz w:val="22"/>
          <w:szCs w:val="22"/>
        </w:rPr>
        <w:t>) and the Annex</w:t>
      </w:r>
      <w:r w:rsidR="00A61192" w:rsidRPr="00E87C34">
        <w:rPr>
          <w:rFonts w:ascii="Calibri" w:hAnsi="Calibri" w:cs="Calibri"/>
          <w:sz w:val="22"/>
          <w:szCs w:val="22"/>
        </w:rPr>
        <w:t>es</w:t>
      </w:r>
      <w:r w:rsidRPr="00E87C34">
        <w:rPr>
          <w:rFonts w:ascii="Calibri" w:hAnsi="Calibri" w:cs="Calibri"/>
          <w:sz w:val="22"/>
          <w:szCs w:val="22"/>
        </w:rPr>
        <w:t xml:space="preserve"> to Schedule 9.1 (</w:t>
      </w:r>
      <w:r w:rsidRPr="00E87C34">
        <w:rPr>
          <w:rFonts w:ascii="Calibri" w:hAnsi="Calibri" w:cs="Calibri"/>
          <w:i/>
          <w:sz w:val="22"/>
          <w:szCs w:val="22"/>
        </w:rPr>
        <w:t>Staff Transfer</w:t>
      </w:r>
      <w:r w:rsidRPr="00E87C34">
        <w:rPr>
          <w:rFonts w:ascii="Calibri" w:hAnsi="Calibri" w:cs="Calibri"/>
          <w:sz w:val="22"/>
          <w:szCs w:val="22"/>
        </w:rPr>
        <w:t>) shall be unlimited</w:t>
      </w:r>
      <w:bookmarkEnd w:id="309"/>
      <w:bookmarkEnd w:id="310"/>
      <w:r w:rsidRPr="00E87C34">
        <w:rPr>
          <w:rFonts w:ascii="Calibri" w:hAnsi="Calibri" w:cs="Calibri"/>
          <w:sz w:val="22"/>
          <w:szCs w:val="22"/>
        </w:rPr>
        <w:t>.</w:t>
      </w:r>
    </w:p>
    <w:p w14:paraId="5634B540" w14:textId="72C8B20F" w:rsidR="00B14218" w:rsidRPr="00E87C34" w:rsidRDefault="00A14AF9" w:rsidP="00465D02">
      <w:pPr>
        <w:pStyle w:val="Heading2"/>
        <w:widowControl/>
        <w:numPr>
          <w:ilvl w:val="1"/>
          <w:numId w:val="3"/>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’s liability in respect of the indemnities in </w:t>
      </w:r>
      <w:r w:rsidR="00A61192" w:rsidRPr="00E87C34">
        <w:rPr>
          <w:rFonts w:ascii="Calibri" w:hAnsi="Calibri" w:cs="Calibri"/>
          <w:sz w:val="22"/>
          <w:szCs w:val="22"/>
        </w:rPr>
        <w:t>Clause 14.7 (</w:t>
      </w:r>
      <w:r w:rsidR="00A61192" w:rsidRPr="00E87C34">
        <w:rPr>
          <w:rFonts w:ascii="Calibri" w:hAnsi="Calibri" w:cs="Calibri"/>
          <w:i/>
          <w:sz w:val="22"/>
          <w:szCs w:val="22"/>
        </w:rPr>
        <w:t xml:space="preserve">Employment </w:t>
      </w:r>
      <w:r w:rsidR="00D8280F" w:rsidRPr="00E87C34">
        <w:rPr>
          <w:rFonts w:ascii="Calibri" w:hAnsi="Calibri" w:cs="Calibri"/>
          <w:sz w:val="22"/>
          <w:szCs w:val="22"/>
        </w:rPr>
        <w:t>Indemnity</w:t>
      </w:r>
      <w:r w:rsidR="00A61192" w:rsidRPr="00E87C34">
        <w:rPr>
          <w:rFonts w:ascii="Calibri" w:hAnsi="Calibri" w:cs="Calibri"/>
          <w:sz w:val="22"/>
          <w:szCs w:val="22"/>
        </w:rPr>
        <w:t xml:space="preserve">), </w:t>
      </w:r>
      <w:r w:rsidRPr="00E87C34">
        <w:rPr>
          <w:rFonts w:ascii="Calibri" w:hAnsi="Calibri" w:cs="Calibri"/>
          <w:sz w:val="22"/>
          <w:szCs w:val="22"/>
        </w:rPr>
        <w:t>Schedule 9.1 (</w:t>
      </w:r>
      <w:r w:rsidRPr="00E87C34">
        <w:rPr>
          <w:rFonts w:ascii="Calibri" w:hAnsi="Calibri" w:cs="Calibri"/>
          <w:i/>
          <w:sz w:val="22"/>
          <w:szCs w:val="22"/>
        </w:rPr>
        <w:t>Staff Transfer</w:t>
      </w:r>
      <w:r w:rsidRPr="00E87C34">
        <w:rPr>
          <w:rFonts w:ascii="Calibri" w:hAnsi="Calibri" w:cs="Calibri"/>
          <w:sz w:val="22"/>
          <w:szCs w:val="22"/>
        </w:rPr>
        <w:t>) and the Annex</w:t>
      </w:r>
      <w:r w:rsidR="00A61192" w:rsidRPr="00E87C34">
        <w:rPr>
          <w:rFonts w:ascii="Calibri" w:hAnsi="Calibri" w:cs="Calibri"/>
          <w:sz w:val="22"/>
          <w:szCs w:val="22"/>
        </w:rPr>
        <w:t>es</w:t>
      </w:r>
      <w:r w:rsidRPr="00E87C34">
        <w:rPr>
          <w:rFonts w:ascii="Calibri" w:hAnsi="Calibri" w:cs="Calibri"/>
          <w:sz w:val="22"/>
          <w:szCs w:val="22"/>
        </w:rPr>
        <w:t xml:space="preserve"> to Schedule 9.1 (</w:t>
      </w:r>
      <w:r w:rsidRPr="00E87C34">
        <w:rPr>
          <w:rFonts w:ascii="Calibri" w:hAnsi="Calibri" w:cs="Calibri"/>
          <w:i/>
          <w:sz w:val="22"/>
          <w:szCs w:val="22"/>
        </w:rPr>
        <w:t>Staff Transfer</w:t>
      </w:r>
      <w:r w:rsidRPr="00E87C34">
        <w:rPr>
          <w:rFonts w:ascii="Calibri" w:hAnsi="Calibri" w:cs="Calibri"/>
          <w:sz w:val="22"/>
          <w:szCs w:val="22"/>
        </w:rPr>
        <w:t>) shall be unlimited.</w:t>
      </w:r>
    </w:p>
    <w:p w14:paraId="3F1A2CD8" w14:textId="0915DB9C" w:rsidR="00B14218" w:rsidRDefault="00A14AF9" w:rsidP="00E87C34">
      <w:pPr>
        <w:pStyle w:val="BodyText"/>
        <w:keepNext/>
        <w:rPr>
          <w:rFonts w:ascii="Calibri" w:hAnsi="Calibri" w:cs="Calibri"/>
          <w:b/>
          <w:spacing w:val="-3"/>
          <w:sz w:val="22"/>
          <w:szCs w:val="22"/>
          <w:lang w:val="en-US"/>
        </w:rPr>
      </w:pPr>
      <w:bookmarkStart w:id="311" w:name="_Hlk130916072"/>
      <w:r w:rsidRPr="00E87C34">
        <w:rPr>
          <w:rFonts w:ascii="Calibri" w:hAnsi="Calibri" w:cs="Calibri"/>
          <w:b/>
          <w:spacing w:val="-3"/>
          <w:sz w:val="22"/>
          <w:szCs w:val="22"/>
          <w:lang w:val="en-US"/>
        </w:rPr>
        <w:t>Financial and other limits</w:t>
      </w:r>
    </w:p>
    <w:p w14:paraId="6A373714" w14:textId="55C1298F" w:rsidR="00B14218" w:rsidRPr="00E87C34" w:rsidRDefault="00A14AF9" w:rsidP="00465D02">
      <w:pPr>
        <w:pStyle w:val="Heading2"/>
        <w:keepNext/>
        <w:widowControl/>
        <w:numPr>
          <w:ilvl w:val="1"/>
          <w:numId w:val="3"/>
        </w:numPr>
        <w:rPr>
          <w:rFonts w:ascii="Calibri" w:hAnsi="Calibri" w:cs="Calibri"/>
          <w:sz w:val="22"/>
          <w:szCs w:val="22"/>
        </w:rPr>
      </w:pPr>
      <w:bookmarkStart w:id="312" w:name="_Ref86817761"/>
      <w:bookmarkStart w:id="313" w:name="_Toc139080431"/>
      <w:bookmarkStart w:id="314" w:name="_Ref61080531"/>
      <w:r w:rsidRPr="00E87C34">
        <w:rPr>
          <w:rFonts w:ascii="Calibri" w:hAnsi="Calibri" w:cs="Calibri"/>
          <w:sz w:val="22"/>
          <w:szCs w:val="22"/>
        </w:rPr>
        <w:t>Subject to Clauses 25.1 and 25.2 (</w:t>
      </w:r>
      <w:r w:rsidRPr="00E87C34">
        <w:rPr>
          <w:rFonts w:ascii="Calibri" w:hAnsi="Calibri" w:cs="Calibri"/>
          <w:i/>
          <w:sz w:val="22"/>
          <w:szCs w:val="22"/>
        </w:rPr>
        <w:t>Unlimited Liability</w:t>
      </w:r>
      <w:r w:rsidRPr="00E87C34">
        <w:rPr>
          <w:rFonts w:ascii="Calibri" w:hAnsi="Calibri" w:cs="Calibri"/>
          <w:sz w:val="22"/>
          <w:szCs w:val="22"/>
        </w:rPr>
        <w:t>) and Clauses 25.</w:t>
      </w:r>
      <w:bookmarkEnd w:id="312"/>
      <w:bookmarkEnd w:id="313"/>
      <w:r w:rsidR="002F3772" w:rsidRPr="00E87C34">
        <w:rPr>
          <w:rFonts w:ascii="Calibri" w:hAnsi="Calibri" w:cs="Calibri"/>
          <w:sz w:val="22"/>
          <w:szCs w:val="22"/>
        </w:rPr>
        <w:t>7</w:t>
      </w:r>
      <w:r w:rsidR="00215856" w:rsidRPr="00E87C34">
        <w:rPr>
          <w:rFonts w:ascii="Calibri" w:hAnsi="Calibri" w:cs="Calibri"/>
          <w:sz w:val="22"/>
          <w:szCs w:val="22"/>
        </w:rPr>
        <w:t xml:space="preserve"> </w:t>
      </w:r>
      <w:r w:rsidR="00215856" w:rsidRPr="00E87C34">
        <w:rPr>
          <w:rFonts w:ascii="Calibri" w:hAnsi="Calibri" w:cs="Calibri"/>
          <w:i/>
          <w:sz w:val="22"/>
          <w:szCs w:val="22"/>
        </w:rPr>
        <w:t>(Consequential losses)</w:t>
      </w:r>
      <w:r w:rsidRPr="00E87C34">
        <w:rPr>
          <w:rFonts w:ascii="Calibri" w:hAnsi="Calibri" w:cs="Calibri"/>
          <w:sz w:val="22"/>
          <w:szCs w:val="22"/>
        </w:rPr>
        <w:t>:</w:t>
      </w:r>
    </w:p>
    <w:p w14:paraId="6348E796" w14:textId="062003D0" w:rsidR="00B14218" w:rsidRPr="00E87C34" w:rsidRDefault="00A14AF9" w:rsidP="00465D02">
      <w:pPr>
        <w:pStyle w:val="Heading3"/>
        <w:widowControl/>
        <w:numPr>
          <w:ilvl w:val="2"/>
          <w:numId w:val="3"/>
        </w:numPr>
        <w:rPr>
          <w:rFonts w:ascii="Calibri" w:hAnsi="Calibri" w:cs="Calibri"/>
          <w:sz w:val="22"/>
          <w:szCs w:val="22"/>
        </w:rPr>
      </w:pPr>
      <w:bookmarkStart w:id="315" w:name="_Ref64697987"/>
      <w:bookmarkStart w:id="316" w:name="_Toc139080434"/>
      <w:r w:rsidRPr="00E87C34">
        <w:rPr>
          <w:rFonts w:ascii="Calibri" w:hAnsi="Calibri" w:cs="Calibri"/>
          <w:sz w:val="22"/>
          <w:szCs w:val="22"/>
        </w:rPr>
        <w:t xml:space="preserve">the Supplier's aggregate liability in respect of loss of or damage to the </w:t>
      </w:r>
      <w:r w:rsidR="00CB1ADF">
        <w:rPr>
          <w:rFonts w:ascii="Calibri" w:hAnsi="Calibri" w:cs="Calibri"/>
          <w:sz w:val="22"/>
          <w:szCs w:val="22"/>
        </w:rPr>
        <w:t>Buyer</w:t>
      </w:r>
      <w:r w:rsidRPr="00E87C34">
        <w:rPr>
          <w:rFonts w:ascii="Calibri" w:hAnsi="Calibri" w:cs="Calibri"/>
          <w:sz w:val="22"/>
          <w:szCs w:val="22"/>
        </w:rPr>
        <w:t xml:space="preserve"> Premises or other property or assets of the </w:t>
      </w:r>
      <w:r w:rsidR="00CB1ADF">
        <w:rPr>
          <w:rFonts w:ascii="Calibri" w:hAnsi="Calibri" w:cs="Calibri"/>
          <w:sz w:val="22"/>
          <w:szCs w:val="22"/>
        </w:rPr>
        <w:t>Buyer</w:t>
      </w:r>
      <w:r w:rsidRPr="00E87C34">
        <w:rPr>
          <w:rFonts w:ascii="Calibri" w:hAnsi="Calibri" w:cs="Calibri"/>
          <w:sz w:val="22"/>
          <w:szCs w:val="22"/>
        </w:rPr>
        <w:t xml:space="preserve"> (including technical infrastructure, assets or equipment but excluding any loss or damage to the </w:t>
      </w:r>
      <w:r w:rsidR="00CB1ADF">
        <w:rPr>
          <w:rFonts w:ascii="Calibri" w:hAnsi="Calibri" w:cs="Calibri"/>
          <w:sz w:val="22"/>
          <w:szCs w:val="22"/>
        </w:rPr>
        <w:t>Buyer</w:t>
      </w:r>
      <w:r w:rsidRPr="00E87C34">
        <w:rPr>
          <w:rFonts w:ascii="Calibri" w:hAnsi="Calibri" w:cs="Calibri"/>
          <w:sz w:val="22"/>
          <w:szCs w:val="22"/>
        </w:rPr>
        <w:t xml:space="preserve">'s Data or any other data) that is caused by Defaults of the Supplier occurring in each and any Contract Year shall in no event exceed </w:t>
      </w:r>
      <w:r w:rsidRPr="0042114C">
        <w:rPr>
          <w:rFonts w:ascii="Calibri" w:hAnsi="Calibri" w:cs="Calibri"/>
          <w:sz w:val="22"/>
          <w:szCs w:val="22"/>
        </w:rPr>
        <w:t>£10 million</w:t>
      </w:r>
      <w:r w:rsidRPr="00E87C34">
        <w:rPr>
          <w:rFonts w:ascii="Calibri" w:hAnsi="Calibri" w:cs="Calibri"/>
          <w:sz w:val="22"/>
          <w:szCs w:val="22"/>
        </w:rPr>
        <w:t>;</w:t>
      </w:r>
    </w:p>
    <w:p w14:paraId="4A5E072F" w14:textId="3755F1BA" w:rsidR="00F0016D" w:rsidRPr="00E87C34" w:rsidRDefault="00F0016D" w:rsidP="00465D02">
      <w:pPr>
        <w:pStyle w:val="Heading3"/>
        <w:widowControl/>
        <w:numPr>
          <w:ilvl w:val="2"/>
          <w:numId w:val="3"/>
        </w:numPr>
        <w:rPr>
          <w:rFonts w:ascii="Calibri" w:hAnsi="Calibri" w:cs="Calibri"/>
          <w:sz w:val="22"/>
          <w:szCs w:val="22"/>
        </w:rPr>
      </w:pPr>
      <w:r w:rsidRPr="00E87C34">
        <w:rPr>
          <w:rFonts w:ascii="Calibri" w:hAnsi="Calibri" w:cs="Calibri"/>
          <w:sz w:val="22"/>
          <w:szCs w:val="22"/>
        </w:rPr>
        <w:t xml:space="preserve">the Supplier's aggregate liability in respect of loss of or damage to </w:t>
      </w:r>
      <w:r w:rsidR="00CB1ADF">
        <w:rPr>
          <w:rFonts w:ascii="Calibri" w:hAnsi="Calibri" w:cs="Calibri"/>
          <w:sz w:val="22"/>
          <w:szCs w:val="22"/>
        </w:rPr>
        <w:t>Buyer</w:t>
      </w:r>
      <w:r w:rsidRPr="00E87C34">
        <w:rPr>
          <w:rFonts w:ascii="Calibri" w:hAnsi="Calibri" w:cs="Calibri"/>
          <w:sz w:val="22"/>
          <w:szCs w:val="22"/>
        </w:rPr>
        <w:t xml:space="preserve"> Data or breach of the Data Protection Legislation that is caused by Default of the Supplier occurring in each and any Contract Year shall in no event </w:t>
      </w:r>
      <w:r w:rsidRPr="0042114C">
        <w:rPr>
          <w:rFonts w:ascii="Calibri" w:hAnsi="Calibri" w:cs="Calibri"/>
          <w:sz w:val="22"/>
          <w:szCs w:val="22"/>
        </w:rPr>
        <w:t>exceed £10 million</w:t>
      </w:r>
      <w:r w:rsidRPr="00E87C34">
        <w:rPr>
          <w:rFonts w:ascii="Calibri" w:hAnsi="Calibri" w:cs="Calibri"/>
          <w:sz w:val="22"/>
          <w:szCs w:val="22"/>
        </w:rPr>
        <w:t>;</w:t>
      </w:r>
    </w:p>
    <w:p w14:paraId="7EE93FDA" w14:textId="77777777" w:rsidR="00B14218" w:rsidRPr="00E87C34" w:rsidRDefault="00A14AF9" w:rsidP="00465D02">
      <w:pPr>
        <w:pStyle w:val="Heading3"/>
        <w:keepNext/>
        <w:widowControl/>
        <w:numPr>
          <w:ilvl w:val="2"/>
          <w:numId w:val="3"/>
        </w:numPr>
        <w:rPr>
          <w:rFonts w:ascii="Calibri" w:hAnsi="Calibri" w:cs="Calibri"/>
          <w:sz w:val="22"/>
          <w:szCs w:val="22"/>
        </w:rPr>
      </w:pPr>
      <w:r w:rsidRPr="00E87C34">
        <w:rPr>
          <w:rFonts w:ascii="Calibri" w:hAnsi="Calibri" w:cs="Calibri"/>
          <w:sz w:val="22"/>
          <w:szCs w:val="22"/>
        </w:rPr>
        <w:t>the Supplier's aggregate liability in respect of all:</w:t>
      </w:r>
    </w:p>
    <w:p w14:paraId="554390A5" w14:textId="77777777" w:rsidR="00B14218" w:rsidRPr="00E87C34" w:rsidRDefault="00A14AF9" w:rsidP="00465D02">
      <w:pPr>
        <w:pStyle w:val="Heading4"/>
        <w:numPr>
          <w:ilvl w:val="3"/>
          <w:numId w:val="3"/>
        </w:numPr>
        <w:rPr>
          <w:rFonts w:ascii="Calibri" w:hAnsi="Calibri" w:cs="Calibri"/>
          <w:sz w:val="22"/>
          <w:szCs w:val="22"/>
        </w:rPr>
      </w:pPr>
      <w:r w:rsidRPr="00E87C34">
        <w:rPr>
          <w:rFonts w:ascii="Calibri" w:hAnsi="Calibri" w:cs="Calibri"/>
          <w:sz w:val="22"/>
          <w:szCs w:val="22"/>
        </w:rPr>
        <w:t>Service Credits; and</w:t>
      </w:r>
    </w:p>
    <w:p w14:paraId="1C10ECED" w14:textId="77777777" w:rsidR="00B14218" w:rsidRPr="00E87C34" w:rsidRDefault="00A14AF9" w:rsidP="00465D02">
      <w:pPr>
        <w:pStyle w:val="Heading4"/>
        <w:numPr>
          <w:ilvl w:val="3"/>
          <w:numId w:val="3"/>
        </w:numPr>
        <w:rPr>
          <w:rFonts w:ascii="Calibri" w:hAnsi="Calibri" w:cs="Calibri"/>
          <w:sz w:val="22"/>
          <w:szCs w:val="22"/>
        </w:rPr>
      </w:pPr>
      <w:r w:rsidRPr="00E87C34">
        <w:rPr>
          <w:rFonts w:ascii="Calibri" w:hAnsi="Calibri" w:cs="Calibri"/>
          <w:sz w:val="22"/>
          <w:szCs w:val="22"/>
        </w:rPr>
        <w:t>Compensation for Unacceptable KPI Failure;</w:t>
      </w:r>
    </w:p>
    <w:p w14:paraId="505DF18D" w14:textId="77777777" w:rsidR="00B14218" w:rsidRPr="00E87C34" w:rsidRDefault="00A14AF9" w:rsidP="00E87C34">
      <w:pPr>
        <w:pStyle w:val="Heading3"/>
        <w:numPr>
          <w:ilvl w:val="0"/>
          <w:numId w:val="0"/>
        </w:numPr>
        <w:ind w:left="1429" w:hanging="11"/>
        <w:rPr>
          <w:rFonts w:ascii="Calibri" w:hAnsi="Calibri" w:cs="Calibri"/>
          <w:b/>
          <w:sz w:val="22"/>
          <w:szCs w:val="22"/>
        </w:rPr>
      </w:pPr>
      <w:r w:rsidRPr="00E87C34">
        <w:rPr>
          <w:rFonts w:ascii="Calibri" w:hAnsi="Calibri" w:cs="Calibri"/>
          <w:sz w:val="22"/>
          <w:szCs w:val="22"/>
        </w:rPr>
        <w:t>incurred in any rolling period of 12 months shall be subject to the Service Credit Cap; and</w:t>
      </w:r>
    </w:p>
    <w:bookmarkEnd w:id="311"/>
    <w:p w14:paraId="3F088391" w14:textId="6E0DAC8C" w:rsidR="00B14218" w:rsidRPr="00E87C34" w:rsidRDefault="00A14AF9" w:rsidP="00465D02">
      <w:pPr>
        <w:pStyle w:val="Heading3"/>
        <w:keepNext/>
        <w:widowControl/>
        <w:numPr>
          <w:ilvl w:val="2"/>
          <w:numId w:val="3"/>
        </w:numPr>
        <w:rPr>
          <w:rFonts w:ascii="Calibri" w:hAnsi="Calibri" w:cs="Calibri"/>
          <w:sz w:val="22"/>
          <w:szCs w:val="22"/>
        </w:rPr>
      </w:pPr>
      <w:r w:rsidRPr="00E87C34">
        <w:rPr>
          <w:rFonts w:ascii="Calibri" w:hAnsi="Calibri" w:cs="Calibri"/>
          <w:sz w:val="22"/>
          <w:szCs w:val="22"/>
        </w:rPr>
        <w:lastRenderedPageBreak/>
        <w:t xml:space="preserve">the Supplier's aggregate liability in respect of all other Losses incurred by the </w:t>
      </w:r>
      <w:r w:rsidR="00CB1ADF">
        <w:rPr>
          <w:rFonts w:ascii="Calibri" w:hAnsi="Calibri" w:cs="Calibri"/>
          <w:sz w:val="22"/>
          <w:szCs w:val="22"/>
        </w:rPr>
        <w:t>Buyer</w:t>
      </w:r>
      <w:r w:rsidRPr="00E87C34">
        <w:rPr>
          <w:rFonts w:ascii="Calibri" w:hAnsi="Calibri" w:cs="Calibri"/>
          <w:sz w:val="22"/>
          <w:szCs w:val="22"/>
        </w:rPr>
        <w:t xml:space="preserve"> under or in connection with this </w:t>
      </w:r>
      <w:r w:rsidR="001D7FB4">
        <w:rPr>
          <w:rFonts w:ascii="Calibri" w:hAnsi="Calibri" w:cs="Calibri"/>
          <w:sz w:val="22"/>
          <w:szCs w:val="22"/>
        </w:rPr>
        <w:t>Contract</w:t>
      </w:r>
      <w:r w:rsidRPr="00E87C34">
        <w:rPr>
          <w:rFonts w:ascii="Calibri" w:hAnsi="Calibri" w:cs="Calibri"/>
          <w:sz w:val="22"/>
          <w:szCs w:val="22"/>
        </w:rPr>
        <w:t xml:space="preserve"> as a result of Defaults by the Supplier shall in no event exceed: </w:t>
      </w:r>
    </w:p>
    <w:p w14:paraId="44AC273E" w14:textId="4A968BD6" w:rsidR="00B14218" w:rsidRPr="00E87C34" w:rsidRDefault="00A14AF9" w:rsidP="00465D02">
      <w:pPr>
        <w:pStyle w:val="Heading4"/>
        <w:numPr>
          <w:ilvl w:val="3"/>
          <w:numId w:val="3"/>
        </w:numPr>
        <w:rPr>
          <w:rFonts w:ascii="Calibri" w:hAnsi="Calibri" w:cs="Calibri"/>
          <w:sz w:val="22"/>
          <w:szCs w:val="22"/>
        </w:rPr>
      </w:pPr>
      <w:r w:rsidRPr="00E87C34">
        <w:rPr>
          <w:rFonts w:ascii="Calibri" w:hAnsi="Calibri" w:cs="Calibri"/>
          <w:sz w:val="22"/>
          <w:szCs w:val="22"/>
        </w:rPr>
        <w:t xml:space="preserve">in relation to Defaults occurring in the first Contract Year, an amount equal to </w:t>
      </w:r>
      <w:r w:rsidRPr="0042114C">
        <w:rPr>
          <w:rFonts w:ascii="Calibri" w:hAnsi="Calibri" w:cs="Calibri"/>
          <w:sz w:val="22"/>
          <w:szCs w:val="22"/>
        </w:rPr>
        <w:t>150%</w:t>
      </w:r>
      <w:r w:rsidRPr="00E87C34">
        <w:rPr>
          <w:rFonts w:ascii="Calibri" w:hAnsi="Calibri" w:cs="Calibri"/>
          <w:sz w:val="22"/>
          <w:szCs w:val="22"/>
        </w:rPr>
        <w:t xml:space="preserve"> of the Estimated Year 1 Charges; </w:t>
      </w:r>
    </w:p>
    <w:p w14:paraId="1B6A6000" w14:textId="662E3312" w:rsidR="00B14218" w:rsidRPr="00E87C34" w:rsidRDefault="00A14AF9" w:rsidP="00465D02">
      <w:pPr>
        <w:pStyle w:val="Heading4"/>
        <w:numPr>
          <w:ilvl w:val="3"/>
          <w:numId w:val="3"/>
        </w:numPr>
        <w:rPr>
          <w:rFonts w:ascii="Calibri" w:hAnsi="Calibri" w:cs="Calibri"/>
          <w:sz w:val="22"/>
          <w:szCs w:val="22"/>
        </w:rPr>
      </w:pPr>
      <w:r w:rsidRPr="00E87C34">
        <w:rPr>
          <w:rFonts w:ascii="Calibri" w:hAnsi="Calibri" w:cs="Calibri"/>
          <w:sz w:val="22"/>
          <w:szCs w:val="22"/>
        </w:rPr>
        <w:t xml:space="preserve">in relation to Defaults occurring during any subsequent Contract Year, an amount equal to </w:t>
      </w:r>
      <w:r w:rsidRPr="0042114C">
        <w:rPr>
          <w:rFonts w:ascii="Calibri" w:hAnsi="Calibri" w:cs="Calibri"/>
          <w:sz w:val="22"/>
          <w:szCs w:val="22"/>
        </w:rPr>
        <w:t>150%</w:t>
      </w:r>
      <w:r w:rsidRPr="00E87C34">
        <w:rPr>
          <w:rFonts w:ascii="Calibri" w:hAnsi="Calibri" w:cs="Calibri"/>
          <w:sz w:val="22"/>
          <w:szCs w:val="22"/>
        </w:rPr>
        <w:t xml:space="preserve"> of the Charges paid and/or due to be paid to the Supplier under this </w:t>
      </w:r>
      <w:r w:rsidR="001D7FB4">
        <w:rPr>
          <w:rFonts w:ascii="Calibri" w:hAnsi="Calibri" w:cs="Calibri"/>
          <w:sz w:val="22"/>
          <w:szCs w:val="22"/>
        </w:rPr>
        <w:t>Contract</w:t>
      </w:r>
      <w:r w:rsidRPr="00E87C34">
        <w:rPr>
          <w:rFonts w:ascii="Calibri" w:hAnsi="Calibri" w:cs="Calibri"/>
          <w:sz w:val="22"/>
          <w:szCs w:val="22"/>
        </w:rPr>
        <w:t xml:space="preserve"> in the Contract Year immediately preceding the occurrence of the Default; and </w:t>
      </w:r>
    </w:p>
    <w:p w14:paraId="5AF197BF" w14:textId="16B83E13" w:rsidR="00B14218" w:rsidRPr="00E87C34" w:rsidRDefault="00A14AF9" w:rsidP="00465D02">
      <w:pPr>
        <w:pStyle w:val="Heading4"/>
        <w:numPr>
          <w:ilvl w:val="3"/>
          <w:numId w:val="3"/>
        </w:numPr>
        <w:rPr>
          <w:rFonts w:ascii="Calibri" w:hAnsi="Calibri" w:cs="Calibri"/>
          <w:sz w:val="22"/>
          <w:szCs w:val="22"/>
        </w:rPr>
      </w:pPr>
      <w:r w:rsidRPr="00E87C34">
        <w:rPr>
          <w:rFonts w:ascii="Calibri" w:hAnsi="Calibri" w:cs="Calibri"/>
          <w:sz w:val="22"/>
          <w:szCs w:val="22"/>
        </w:rPr>
        <w:t xml:space="preserve">in relation to Defaults occurring after the end of the Term, an amount equal to </w:t>
      </w:r>
      <w:r w:rsidRPr="0042114C">
        <w:rPr>
          <w:rFonts w:ascii="Calibri" w:hAnsi="Calibri" w:cs="Calibri"/>
          <w:sz w:val="22"/>
          <w:szCs w:val="22"/>
        </w:rPr>
        <w:t>150%</w:t>
      </w:r>
      <w:r w:rsidRPr="00E87C34">
        <w:rPr>
          <w:rFonts w:ascii="Calibri" w:hAnsi="Calibri" w:cs="Calibri"/>
          <w:sz w:val="22"/>
          <w:szCs w:val="22"/>
        </w:rPr>
        <w:t xml:space="preserve"> of the Charges paid and/or due to be paid to the Supplier in the 12 month period immediately prior to the last day of the Term, </w:t>
      </w:r>
    </w:p>
    <w:p w14:paraId="015759A0" w14:textId="02A4B0C4" w:rsidR="00B14218" w:rsidRPr="00E87C34" w:rsidRDefault="00A14AF9" w:rsidP="00E87C34">
      <w:pPr>
        <w:pStyle w:val="Heading3"/>
        <w:widowControl/>
        <w:numPr>
          <w:ilvl w:val="0"/>
          <w:numId w:val="0"/>
        </w:numPr>
        <w:ind w:left="709"/>
        <w:rPr>
          <w:rFonts w:ascii="Calibri" w:hAnsi="Calibri" w:cs="Calibri"/>
          <w:sz w:val="22"/>
          <w:szCs w:val="22"/>
        </w:rPr>
      </w:pPr>
      <w:r w:rsidRPr="00E87C34">
        <w:rPr>
          <w:rFonts w:ascii="Calibri" w:hAnsi="Calibri" w:cs="Calibri"/>
          <w:sz w:val="22"/>
          <w:szCs w:val="22"/>
        </w:rPr>
        <w:t xml:space="preserve">provided that where any Losses referred to </w:t>
      </w:r>
      <w:r w:rsidR="00CD06FE" w:rsidRPr="00E87C34">
        <w:rPr>
          <w:rFonts w:ascii="Calibri" w:hAnsi="Calibri" w:cs="Calibri"/>
          <w:sz w:val="22"/>
          <w:szCs w:val="22"/>
        </w:rPr>
        <w:t>this Clause 25.4(d</w:t>
      </w:r>
      <w:r w:rsidRPr="00E87C34">
        <w:rPr>
          <w:rFonts w:ascii="Calibri" w:hAnsi="Calibri" w:cs="Calibri"/>
          <w:sz w:val="22"/>
          <w:szCs w:val="22"/>
        </w:rPr>
        <w:t xml:space="preserve">) have been incurred by the </w:t>
      </w:r>
      <w:r w:rsidR="00CB1ADF">
        <w:rPr>
          <w:rFonts w:ascii="Calibri" w:hAnsi="Calibri" w:cs="Calibri"/>
          <w:sz w:val="22"/>
          <w:szCs w:val="22"/>
        </w:rPr>
        <w:t>Buyer</w:t>
      </w:r>
      <w:r w:rsidRPr="00E87C34">
        <w:rPr>
          <w:rFonts w:ascii="Calibri" w:hAnsi="Calibri" w:cs="Calibri"/>
          <w:sz w:val="22"/>
          <w:szCs w:val="22"/>
        </w:rPr>
        <w:t xml:space="preserve"> as a result of the Supplier’s abandonment of this </w:t>
      </w:r>
      <w:r w:rsidR="001D7FB4">
        <w:rPr>
          <w:rFonts w:ascii="Calibri" w:hAnsi="Calibri" w:cs="Calibri"/>
          <w:sz w:val="22"/>
          <w:szCs w:val="22"/>
        </w:rPr>
        <w:t>Contract</w:t>
      </w:r>
      <w:r w:rsidRPr="00E87C34">
        <w:rPr>
          <w:rFonts w:ascii="Calibri" w:hAnsi="Calibri" w:cs="Calibri"/>
          <w:sz w:val="22"/>
          <w:szCs w:val="22"/>
        </w:rPr>
        <w:t xml:space="preserve"> or the Supplier’s wilful default, wilful breach of a fundamental term of this </w:t>
      </w:r>
      <w:r w:rsidR="001D7FB4">
        <w:rPr>
          <w:rFonts w:ascii="Calibri" w:hAnsi="Calibri" w:cs="Calibri"/>
          <w:sz w:val="22"/>
          <w:szCs w:val="22"/>
        </w:rPr>
        <w:t>Contract</w:t>
      </w:r>
      <w:r w:rsidRPr="00E87C34">
        <w:rPr>
          <w:rFonts w:ascii="Calibri" w:hAnsi="Calibri" w:cs="Calibri"/>
          <w:sz w:val="22"/>
          <w:szCs w:val="22"/>
        </w:rPr>
        <w:t xml:space="preserve"> or wilful repudiatory breach of this </w:t>
      </w:r>
      <w:r w:rsidR="001D7FB4">
        <w:rPr>
          <w:rFonts w:ascii="Calibri" w:hAnsi="Calibri" w:cs="Calibri"/>
          <w:sz w:val="22"/>
          <w:szCs w:val="22"/>
        </w:rPr>
        <w:t>Contract</w:t>
      </w:r>
      <w:r w:rsidRPr="00E87C34">
        <w:rPr>
          <w:rFonts w:ascii="Calibri" w:hAnsi="Calibri" w:cs="Calibri"/>
          <w:sz w:val="22"/>
          <w:szCs w:val="22"/>
        </w:rPr>
        <w:t xml:space="preserve">, the references in such Clause to </w:t>
      </w:r>
      <w:r w:rsidRPr="0042114C">
        <w:rPr>
          <w:rFonts w:ascii="Calibri" w:hAnsi="Calibri" w:cs="Calibri"/>
          <w:sz w:val="22"/>
          <w:szCs w:val="22"/>
        </w:rPr>
        <w:t>150%</w:t>
      </w:r>
      <w:r w:rsidRPr="00E87C34">
        <w:rPr>
          <w:rFonts w:ascii="Calibri" w:hAnsi="Calibri" w:cs="Calibri"/>
          <w:sz w:val="22"/>
          <w:szCs w:val="22"/>
        </w:rPr>
        <w:t xml:space="preserve"> shall be deemed to be references to</w:t>
      </w:r>
      <w:r w:rsidRPr="0042114C">
        <w:rPr>
          <w:rFonts w:ascii="Calibri" w:hAnsi="Calibri" w:cs="Calibri"/>
          <w:sz w:val="22"/>
          <w:szCs w:val="22"/>
        </w:rPr>
        <w:t>200%</w:t>
      </w:r>
      <w:r w:rsidRPr="00E87C34">
        <w:rPr>
          <w:rFonts w:ascii="Calibri" w:hAnsi="Calibri" w:cs="Calibri"/>
          <w:sz w:val="22"/>
          <w:szCs w:val="22"/>
        </w:rPr>
        <w:t>.</w:t>
      </w:r>
    </w:p>
    <w:bookmarkEnd w:id="314"/>
    <w:bookmarkEnd w:id="315"/>
    <w:bookmarkEnd w:id="316"/>
    <w:p w14:paraId="0F15FD6F" w14:textId="7FEB3CE2" w:rsidR="00B14218" w:rsidRPr="00E87C34" w:rsidRDefault="00A14AF9" w:rsidP="00465D02">
      <w:pPr>
        <w:pStyle w:val="Heading2"/>
        <w:numPr>
          <w:ilvl w:val="1"/>
          <w:numId w:val="3"/>
        </w:numPr>
        <w:overflowPunct w:val="0"/>
        <w:autoSpaceDE w:val="0"/>
        <w:autoSpaceDN w:val="0"/>
        <w:adjustRightInd w:val="0"/>
        <w:spacing w:after="240"/>
        <w:textAlignment w:val="baseline"/>
        <w:rPr>
          <w:rFonts w:ascii="Calibri" w:hAnsi="Calibri" w:cs="Calibri"/>
          <w:sz w:val="22"/>
          <w:szCs w:val="22"/>
          <w:lang w:val="en-US"/>
        </w:rPr>
      </w:pPr>
      <w:r w:rsidRPr="00E87C34">
        <w:rPr>
          <w:rFonts w:ascii="Calibri" w:hAnsi="Calibri" w:cs="Calibri"/>
          <w:sz w:val="22"/>
          <w:szCs w:val="22"/>
          <w:lang w:val="en-US"/>
        </w:rPr>
        <w:t>Deductions from Charges shall not be taken into consideration when calculating the Supplier’s liability under Clause 25.4(</w:t>
      </w:r>
      <w:r w:rsidR="00716EA1" w:rsidRPr="00E87C34">
        <w:rPr>
          <w:rFonts w:ascii="Calibri" w:hAnsi="Calibri" w:cs="Calibri"/>
          <w:sz w:val="22"/>
          <w:szCs w:val="22"/>
          <w:lang w:val="en-US"/>
        </w:rPr>
        <w:t>c</w:t>
      </w:r>
      <w:r w:rsidRPr="00E87C34">
        <w:rPr>
          <w:rFonts w:ascii="Calibri" w:hAnsi="Calibri" w:cs="Calibri"/>
          <w:sz w:val="22"/>
          <w:szCs w:val="22"/>
          <w:lang w:val="en-US"/>
        </w:rPr>
        <w:t>).</w:t>
      </w:r>
    </w:p>
    <w:p w14:paraId="59A8488A" w14:textId="467EAE77" w:rsidR="00B14218" w:rsidRPr="00E87C34" w:rsidRDefault="00A14AF9" w:rsidP="00465D02">
      <w:pPr>
        <w:pStyle w:val="Heading2"/>
        <w:keepNext/>
        <w:widowControl/>
        <w:numPr>
          <w:ilvl w:val="1"/>
          <w:numId w:val="3"/>
        </w:numPr>
        <w:overflowPunct w:val="0"/>
        <w:autoSpaceDE w:val="0"/>
        <w:autoSpaceDN w:val="0"/>
        <w:adjustRightInd w:val="0"/>
        <w:spacing w:after="240"/>
        <w:textAlignment w:val="baseline"/>
        <w:rPr>
          <w:rFonts w:ascii="Calibri" w:hAnsi="Calibri" w:cs="Calibri"/>
          <w:sz w:val="22"/>
          <w:szCs w:val="22"/>
        </w:rPr>
      </w:pPr>
      <w:r w:rsidRPr="00E87C34">
        <w:rPr>
          <w:rFonts w:ascii="Calibri" w:hAnsi="Calibri" w:cs="Calibri"/>
          <w:sz w:val="22"/>
          <w:szCs w:val="22"/>
        </w:rPr>
        <w:t>Subject to Clauses 25.1 and 25.3 (</w:t>
      </w:r>
      <w:r w:rsidRPr="00E87C34">
        <w:rPr>
          <w:rFonts w:ascii="Calibri" w:hAnsi="Calibri" w:cs="Calibri"/>
          <w:i/>
          <w:sz w:val="22"/>
          <w:szCs w:val="22"/>
        </w:rPr>
        <w:t>Unlimited Liability</w:t>
      </w:r>
      <w:r w:rsidRPr="00E87C34">
        <w:rPr>
          <w:rFonts w:ascii="Calibri" w:hAnsi="Calibri" w:cs="Calibri"/>
          <w:sz w:val="22"/>
          <w:szCs w:val="22"/>
        </w:rPr>
        <w:t>) and Clause 25.</w:t>
      </w:r>
      <w:r w:rsidR="002F3772" w:rsidRPr="00E87C34">
        <w:rPr>
          <w:rFonts w:ascii="Calibri" w:hAnsi="Calibri" w:cs="Calibri"/>
          <w:sz w:val="22"/>
          <w:szCs w:val="22"/>
        </w:rPr>
        <w:t>7</w:t>
      </w:r>
      <w:r w:rsidR="0036635E" w:rsidRPr="00E87C34">
        <w:rPr>
          <w:rFonts w:ascii="Calibri" w:hAnsi="Calibri" w:cs="Calibri"/>
          <w:sz w:val="22"/>
          <w:szCs w:val="22"/>
        </w:rPr>
        <w:t>(</w:t>
      </w:r>
      <w:r w:rsidR="0036635E" w:rsidRPr="00E87C34">
        <w:rPr>
          <w:rFonts w:ascii="Calibri" w:hAnsi="Calibri" w:cs="Calibri"/>
          <w:i/>
          <w:sz w:val="22"/>
          <w:szCs w:val="22"/>
        </w:rPr>
        <w:t>Consequential Losses</w:t>
      </w:r>
      <w:r w:rsidR="0036635E" w:rsidRPr="00E87C34">
        <w:rPr>
          <w:rFonts w:ascii="Calibri" w:hAnsi="Calibri" w:cs="Calibri"/>
          <w:sz w:val="22"/>
          <w:szCs w:val="22"/>
        </w:rPr>
        <w:t>)</w:t>
      </w:r>
      <w:r w:rsidRPr="00E87C34">
        <w:rPr>
          <w:rFonts w:ascii="Calibri" w:hAnsi="Calibri" w:cs="Calibri"/>
          <w:sz w:val="22"/>
          <w:szCs w:val="22"/>
        </w:rPr>
        <w:t xml:space="preserve"> and without prejudice to the </w:t>
      </w:r>
      <w:r w:rsidR="00CB1ADF">
        <w:rPr>
          <w:rFonts w:ascii="Calibri" w:hAnsi="Calibri" w:cs="Calibri"/>
          <w:sz w:val="22"/>
          <w:szCs w:val="22"/>
        </w:rPr>
        <w:t>Buyer</w:t>
      </w:r>
      <w:r w:rsidRPr="00E87C34">
        <w:rPr>
          <w:rFonts w:ascii="Calibri" w:hAnsi="Calibri" w:cs="Calibri"/>
          <w:sz w:val="22"/>
          <w:szCs w:val="22"/>
        </w:rPr>
        <w:t>’s obligation to pay the Charges as and when they fall due for payment</w:t>
      </w:r>
      <w:r w:rsidRPr="00E87C34">
        <w:rPr>
          <w:rFonts w:ascii="Calibri" w:hAnsi="Calibri" w:cs="Calibri"/>
          <w:i/>
          <w:sz w:val="22"/>
          <w:szCs w:val="22"/>
        </w:rPr>
        <w:t>:</w:t>
      </w:r>
    </w:p>
    <w:p w14:paraId="27F3CAD6" w14:textId="4D996AB3" w:rsidR="00B14218" w:rsidRPr="00E87C34" w:rsidRDefault="00A14AF9" w:rsidP="00465D02">
      <w:pPr>
        <w:pStyle w:val="Heading3"/>
        <w:keepNext/>
        <w:widowControl/>
        <w:numPr>
          <w:ilvl w:val="2"/>
          <w:numId w:val="3"/>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's total aggregate liability in respect of all Losses incurred by the Supplier</w:t>
      </w:r>
      <w:r w:rsidRPr="00E87C34">
        <w:rPr>
          <w:rFonts w:ascii="Calibri" w:hAnsi="Calibri" w:cs="Calibri"/>
          <w:i/>
          <w:sz w:val="22"/>
          <w:szCs w:val="22"/>
        </w:rPr>
        <w:t xml:space="preserve"> </w:t>
      </w:r>
      <w:r w:rsidRPr="00E87C34">
        <w:rPr>
          <w:rFonts w:ascii="Calibri" w:hAnsi="Calibri" w:cs="Calibri"/>
          <w:sz w:val="22"/>
          <w:szCs w:val="22"/>
        </w:rPr>
        <w:t xml:space="preserve">under or in connection with this </w:t>
      </w:r>
      <w:r w:rsidR="001D7FB4">
        <w:rPr>
          <w:rFonts w:ascii="Calibri" w:hAnsi="Calibri" w:cs="Calibri"/>
          <w:sz w:val="22"/>
          <w:szCs w:val="22"/>
        </w:rPr>
        <w:t>Contract</w:t>
      </w:r>
      <w:r w:rsidRPr="00E87C34">
        <w:rPr>
          <w:rFonts w:ascii="Calibri" w:hAnsi="Calibri" w:cs="Calibri"/>
          <w:sz w:val="22"/>
          <w:szCs w:val="22"/>
        </w:rPr>
        <w:t xml:space="preserve"> as a result of early termination of this </w:t>
      </w:r>
      <w:r w:rsidR="001D7FB4">
        <w:rPr>
          <w:rFonts w:ascii="Calibri" w:hAnsi="Calibri" w:cs="Calibri"/>
          <w:sz w:val="22"/>
          <w:szCs w:val="22"/>
        </w:rPr>
        <w:t>Contract</w:t>
      </w:r>
      <w:r w:rsidRPr="00E87C34">
        <w:rPr>
          <w:rFonts w:ascii="Calibri" w:hAnsi="Calibri" w:cs="Calibri"/>
          <w:sz w:val="22"/>
          <w:szCs w:val="22"/>
        </w:rPr>
        <w:t xml:space="preserve"> by the </w:t>
      </w:r>
      <w:r w:rsidR="00CB1ADF">
        <w:rPr>
          <w:rFonts w:ascii="Calibri" w:hAnsi="Calibri" w:cs="Calibri"/>
          <w:sz w:val="22"/>
          <w:szCs w:val="22"/>
        </w:rPr>
        <w:t>Buyer</w:t>
      </w:r>
      <w:r w:rsidRPr="00E87C34">
        <w:rPr>
          <w:rFonts w:ascii="Calibri" w:hAnsi="Calibri" w:cs="Calibri"/>
          <w:sz w:val="22"/>
          <w:szCs w:val="22"/>
        </w:rPr>
        <w:t xml:space="preserve"> pursuant to Clause 33.1(a) (</w:t>
      </w:r>
      <w:r w:rsidRPr="00E87C34">
        <w:rPr>
          <w:rFonts w:ascii="Calibri" w:hAnsi="Calibri" w:cs="Calibri"/>
          <w:i/>
          <w:sz w:val="22"/>
          <w:szCs w:val="22"/>
        </w:rPr>
        <w:t xml:space="preserve">Termination by the </w:t>
      </w:r>
      <w:r w:rsidR="00CB1ADF">
        <w:rPr>
          <w:rFonts w:ascii="Calibri" w:hAnsi="Calibri" w:cs="Calibri"/>
          <w:i/>
          <w:sz w:val="22"/>
          <w:szCs w:val="22"/>
        </w:rPr>
        <w:t>Buyer</w:t>
      </w:r>
      <w:r w:rsidRPr="00E87C34">
        <w:rPr>
          <w:rFonts w:ascii="Calibri" w:hAnsi="Calibri" w:cs="Calibri"/>
          <w:sz w:val="22"/>
          <w:szCs w:val="22"/>
        </w:rPr>
        <w:t>) or by the Supplier pursuant to Clause 33.3(a) (</w:t>
      </w:r>
      <w:r w:rsidRPr="00E87C34">
        <w:rPr>
          <w:rFonts w:ascii="Calibri" w:hAnsi="Calibri" w:cs="Calibri"/>
          <w:i/>
          <w:sz w:val="22"/>
          <w:szCs w:val="22"/>
        </w:rPr>
        <w:t>Termination by the Supplier</w:t>
      </w:r>
      <w:r w:rsidRPr="00E87C34">
        <w:rPr>
          <w:rFonts w:ascii="Calibri" w:hAnsi="Calibri" w:cs="Calibri"/>
          <w:sz w:val="22"/>
          <w:szCs w:val="22"/>
        </w:rPr>
        <w:t xml:space="preserve">) shall in no event exceed the following amounts: </w:t>
      </w:r>
    </w:p>
    <w:p w14:paraId="4EB936BA" w14:textId="77777777" w:rsidR="00B14218" w:rsidRPr="00E87C34" w:rsidRDefault="00A14AF9" w:rsidP="00465D02">
      <w:pPr>
        <w:pStyle w:val="Heading4"/>
        <w:numPr>
          <w:ilvl w:val="3"/>
          <w:numId w:val="3"/>
        </w:numPr>
        <w:rPr>
          <w:rFonts w:ascii="Calibri" w:hAnsi="Calibri" w:cs="Calibri"/>
          <w:sz w:val="22"/>
          <w:szCs w:val="22"/>
        </w:rPr>
      </w:pPr>
      <w:r w:rsidRPr="00E87C34">
        <w:rPr>
          <w:rFonts w:ascii="Calibri" w:hAnsi="Calibri" w:cs="Calibri"/>
          <w:sz w:val="22"/>
          <w:szCs w:val="22"/>
        </w:rPr>
        <w:t>in relation to the Unrecovered Payment, the amount set out in Paragraph 4 of Schedule 7.2 (</w:t>
      </w:r>
      <w:r w:rsidRPr="00E87C34">
        <w:rPr>
          <w:rFonts w:ascii="Calibri" w:hAnsi="Calibri" w:cs="Calibri"/>
          <w:i/>
          <w:sz w:val="22"/>
          <w:szCs w:val="22"/>
        </w:rPr>
        <w:t>Payments on Termination</w:t>
      </w:r>
      <w:r w:rsidRPr="00E87C34">
        <w:rPr>
          <w:rFonts w:ascii="Calibri" w:hAnsi="Calibri" w:cs="Calibri"/>
          <w:sz w:val="22"/>
          <w:szCs w:val="22"/>
        </w:rPr>
        <w:t>);</w:t>
      </w:r>
    </w:p>
    <w:p w14:paraId="3275663F" w14:textId="77777777" w:rsidR="00B14218" w:rsidRPr="00E87C34" w:rsidRDefault="00A14AF9" w:rsidP="00465D02">
      <w:pPr>
        <w:pStyle w:val="Heading4"/>
        <w:numPr>
          <w:ilvl w:val="3"/>
          <w:numId w:val="3"/>
        </w:numPr>
        <w:rPr>
          <w:rFonts w:ascii="Calibri" w:hAnsi="Calibri" w:cs="Calibri"/>
          <w:sz w:val="22"/>
          <w:szCs w:val="22"/>
        </w:rPr>
      </w:pPr>
      <w:r w:rsidRPr="00E87C34">
        <w:rPr>
          <w:rFonts w:ascii="Calibri" w:hAnsi="Calibri" w:cs="Calibri"/>
          <w:sz w:val="22"/>
          <w:szCs w:val="22"/>
        </w:rPr>
        <w:t>in relation to the Breakage Costs Payment, the amount set out in Paragraph 3.2 of Schedule 7.2 (</w:t>
      </w:r>
      <w:r w:rsidRPr="00E87C34">
        <w:rPr>
          <w:rFonts w:ascii="Calibri" w:hAnsi="Calibri" w:cs="Calibri"/>
          <w:i/>
          <w:sz w:val="22"/>
          <w:szCs w:val="22"/>
        </w:rPr>
        <w:t>Payments on Termination</w:t>
      </w:r>
      <w:r w:rsidRPr="00E87C34">
        <w:rPr>
          <w:rFonts w:ascii="Calibri" w:hAnsi="Calibri" w:cs="Calibri"/>
          <w:sz w:val="22"/>
          <w:szCs w:val="22"/>
        </w:rPr>
        <w:t>); and</w:t>
      </w:r>
    </w:p>
    <w:p w14:paraId="5CE04F35" w14:textId="77777777" w:rsidR="00B14218" w:rsidRPr="00E87C34" w:rsidRDefault="00A14AF9" w:rsidP="00465D02">
      <w:pPr>
        <w:pStyle w:val="Heading4"/>
        <w:numPr>
          <w:ilvl w:val="3"/>
          <w:numId w:val="3"/>
        </w:numPr>
        <w:rPr>
          <w:rFonts w:ascii="Calibri" w:hAnsi="Calibri" w:cs="Calibri"/>
          <w:sz w:val="22"/>
          <w:szCs w:val="22"/>
        </w:rPr>
      </w:pPr>
      <w:r w:rsidRPr="00E87C34">
        <w:rPr>
          <w:rFonts w:ascii="Calibri" w:hAnsi="Calibri" w:cs="Calibri"/>
          <w:sz w:val="22"/>
          <w:szCs w:val="22"/>
        </w:rPr>
        <w:t>in relation to the Compensation Payment, the amount set out in Paragraph </w:t>
      </w:r>
      <w:r w:rsidR="00215856" w:rsidRPr="00E87C34">
        <w:rPr>
          <w:rFonts w:ascii="Calibri" w:hAnsi="Calibri" w:cs="Calibri"/>
          <w:sz w:val="22"/>
          <w:szCs w:val="22"/>
        </w:rPr>
        <w:t>6</w:t>
      </w:r>
      <w:r w:rsidRPr="00E87C34">
        <w:rPr>
          <w:rFonts w:ascii="Calibri" w:hAnsi="Calibri" w:cs="Calibri"/>
          <w:sz w:val="22"/>
          <w:szCs w:val="22"/>
        </w:rPr>
        <w:t xml:space="preserve"> of Schedule 7.2 (</w:t>
      </w:r>
      <w:r w:rsidRPr="00E87C34">
        <w:rPr>
          <w:rFonts w:ascii="Calibri" w:hAnsi="Calibri" w:cs="Calibri"/>
          <w:i/>
          <w:sz w:val="22"/>
          <w:szCs w:val="22"/>
        </w:rPr>
        <w:t>Payments on Termination</w:t>
      </w:r>
      <w:r w:rsidRPr="00E87C34">
        <w:rPr>
          <w:rFonts w:ascii="Calibri" w:hAnsi="Calibri" w:cs="Calibri"/>
          <w:sz w:val="22"/>
          <w:szCs w:val="22"/>
        </w:rPr>
        <w:t xml:space="preserve">); and </w:t>
      </w:r>
    </w:p>
    <w:p w14:paraId="244B99AB" w14:textId="250C12D8" w:rsidR="00B14218" w:rsidRPr="00E87C34" w:rsidRDefault="00A14AF9" w:rsidP="00465D02">
      <w:pPr>
        <w:pStyle w:val="Heading3"/>
        <w:keepNext/>
        <w:widowControl/>
        <w:numPr>
          <w:ilvl w:val="2"/>
          <w:numId w:val="3"/>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's aggregate liability in respect of all Losses incurred by the Supplier</w:t>
      </w:r>
      <w:r w:rsidRPr="00E87C34">
        <w:rPr>
          <w:rFonts w:ascii="Calibri" w:hAnsi="Calibri" w:cs="Calibri"/>
          <w:i/>
          <w:sz w:val="22"/>
          <w:szCs w:val="22"/>
        </w:rPr>
        <w:t xml:space="preserve"> </w:t>
      </w:r>
      <w:r w:rsidRPr="00E87C34">
        <w:rPr>
          <w:rFonts w:ascii="Calibri" w:hAnsi="Calibri" w:cs="Calibri"/>
          <w:sz w:val="22"/>
          <w:szCs w:val="22"/>
        </w:rPr>
        <w:t xml:space="preserve">under or in connection with this </w:t>
      </w:r>
      <w:r w:rsidR="001D7FB4">
        <w:rPr>
          <w:rFonts w:ascii="Calibri" w:hAnsi="Calibri" w:cs="Calibri"/>
          <w:sz w:val="22"/>
          <w:szCs w:val="22"/>
        </w:rPr>
        <w:t>Contract</w:t>
      </w:r>
      <w:r w:rsidRPr="00E87C34">
        <w:rPr>
          <w:rFonts w:ascii="Calibri" w:hAnsi="Calibri" w:cs="Calibri"/>
          <w:sz w:val="22"/>
          <w:szCs w:val="22"/>
        </w:rPr>
        <w:t xml:space="preserve"> as a result of Defaults of the </w:t>
      </w:r>
      <w:r w:rsidR="00CB1ADF">
        <w:rPr>
          <w:rFonts w:ascii="Calibri" w:hAnsi="Calibri" w:cs="Calibri"/>
          <w:sz w:val="22"/>
          <w:szCs w:val="22"/>
        </w:rPr>
        <w:t>Buyer</w:t>
      </w:r>
      <w:r w:rsidRPr="00E87C34">
        <w:rPr>
          <w:rFonts w:ascii="Calibri" w:hAnsi="Calibri" w:cs="Calibri"/>
          <w:sz w:val="22"/>
          <w:szCs w:val="22"/>
        </w:rPr>
        <w:t xml:space="preserve"> shall in no event exceed:</w:t>
      </w:r>
    </w:p>
    <w:p w14:paraId="035300CD" w14:textId="77777777" w:rsidR="00B14218" w:rsidRPr="00E87C34" w:rsidRDefault="00A14AF9" w:rsidP="00465D02">
      <w:pPr>
        <w:pStyle w:val="Heading4"/>
        <w:numPr>
          <w:ilvl w:val="3"/>
          <w:numId w:val="3"/>
        </w:numPr>
        <w:rPr>
          <w:rFonts w:ascii="Calibri" w:hAnsi="Calibri" w:cs="Calibri"/>
          <w:sz w:val="22"/>
          <w:szCs w:val="22"/>
        </w:rPr>
      </w:pPr>
      <w:r w:rsidRPr="00E87C34">
        <w:rPr>
          <w:rFonts w:ascii="Calibri" w:hAnsi="Calibri" w:cs="Calibri"/>
          <w:sz w:val="22"/>
          <w:szCs w:val="22"/>
        </w:rPr>
        <w:t xml:space="preserve">in relation to Defaults occurring in the first Contract Year, an amount equal to the </w:t>
      </w:r>
      <w:r w:rsidRPr="00CC5027">
        <w:rPr>
          <w:rFonts w:ascii="Calibri" w:hAnsi="Calibri" w:cs="Calibri"/>
          <w:sz w:val="22"/>
          <w:szCs w:val="22"/>
        </w:rPr>
        <w:t>Estimated Year 1 Charges</w:t>
      </w:r>
      <w:r w:rsidRPr="00E87C34">
        <w:rPr>
          <w:rFonts w:ascii="Calibri" w:hAnsi="Calibri" w:cs="Calibri"/>
          <w:sz w:val="22"/>
          <w:szCs w:val="22"/>
        </w:rPr>
        <w:t xml:space="preserve">; </w:t>
      </w:r>
    </w:p>
    <w:p w14:paraId="22527D7C" w14:textId="1D9A4DE2" w:rsidR="00B14218" w:rsidRPr="00E87C34" w:rsidRDefault="00A14AF9" w:rsidP="00465D02">
      <w:pPr>
        <w:pStyle w:val="Heading4"/>
        <w:numPr>
          <w:ilvl w:val="3"/>
          <w:numId w:val="3"/>
        </w:numPr>
        <w:rPr>
          <w:rFonts w:ascii="Calibri" w:hAnsi="Calibri" w:cs="Calibri"/>
          <w:sz w:val="22"/>
          <w:szCs w:val="22"/>
        </w:rPr>
      </w:pPr>
      <w:r w:rsidRPr="00E87C34">
        <w:rPr>
          <w:rFonts w:ascii="Calibri" w:hAnsi="Calibri" w:cs="Calibri"/>
          <w:sz w:val="22"/>
          <w:szCs w:val="22"/>
        </w:rPr>
        <w:t xml:space="preserve">in relation to Defaults occurring during any subsequent Contract Year, an amount equal to the total Charges paid and/or due to be paid under this </w:t>
      </w:r>
      <w:r w:rsidR="001D7FB4">
        <w:rPr>
          <w:rFonts w:ascii="Calibri" w:hAnsi="Calibri" w:cs="Calibri"/>
          <w:sz w:val="22"/>
          <w:szCs w:val="22"/>
        </w:rPr>
        <w:lastRenderedPageBreak/>
        <w:t>Contract</w:t>
      </w:r>
      <w:r w:rsidRPr="00E87C34">
        <w:rPr>
          <w:rFonts w:ascii="Calibri" w:hAnsi="Calibri" w:cs="Calibri"/>
          <w:sz w:val="22"/>
          <w:szCs w:val="22"/>
        </w:rPr>
        <w:t xml:space="preserve"> in the Contract Year immediately preceding the occurrence of the Default; and</w:t>
      </w:r>
    </w:p>
    <w:p w14:paraId="51A4BCB0" w14:textId="77777777" w:rsidR="00B14218" w:rsidRPr="00E87C34" w:rsidRDefault="00A14AF9" w:rsidP="00465D02">
      <w:pPr>
        <w:pStyle w:val="Heading4"/>
        <w:numPr>
          <w:ilvl w:val="3"/>
          <w:numId w:val="3"/>
        </w:numPr>
        <w:rPr>
          <w:rFonts w:ascii="Calibri" w:hAnsi="Calibri" w:cs="Calibri"/>
          <w:sz w:val="22"/>
          <w:szCs w:val="22"/>
        </w:rPr>
      </w:pPr>
      <w:r w:rsidRPr="00E87C34">
        <w:rPr>
          <w:rFonts w:ascii="Calibri" w:hAnsi="Calibri" w:cs="Calibri"/>
          <w:sz w:val="22"/>
          <w:szCs w:val="22"/>
        </w:rPr>
        <w:t>in relation to Defaults occurring after the end of the Term, an amount equal to the total Charges paid and/or due to be paid to the Supplier</w:t>
      </w:r>
      <w:r w:rsidRPr="00E87C34">
        <w:rPr>
          <w:rFonts w:ascii="Calibri" w:hAnsi="Calibri" w:cs="Calibri"/>
          <w:i/>
          <w:sz w:val="22"/>
          <w:szCs w:val="22"/>
        </w:rPr>
        <w:t xml:space="preserve"> </w:t>
      </w:r>
      <w:r w:rsidRPr="00E87C34">
        <w:rPr>
          <w:rFonts w:ascii="Calibri" w:hAnsi="Calibri" w:cs="Calibri"/>
          <w:sz w:val="22"/>
          <w:szCs w:val="22"/>
        </w:rPr>
        <w:t xml:space="preserve">in the 12 month period immediately prior to the last day of the Term. </w:t>
      </w:r>
    </w:p>
    <w:p w14:paraId="37E79716"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Consequential Losses</w:t>
      </w:r>
    </w:p>
    <w:p w14:paraId="4A9BF717" w14:textId="77777777" w:rsidR="00B14218" w:rsidRPr="00E87C34" w:rsidRDefault="00A14AF9" w:rsidP="00465D02">
      <w:pPr>
        <w:pStyle w:val="Heading2"/>
        <w:keepNext/>
        <w:widowControl/>
        <w:numPr>
          <w:ilvl w:val="1"/>
          <w:numId w:val="3"/>
        </w:numPr>
        <w:overflowPunct w:val="0"/>
        <w:autoSpaceDE w:val="0"/>
        <w:autoSpaceDN w:val="0"/>
        <w:adjustRightInd w:val="0"/>
        <w:spacing w:after="240"/>
        <w:textAlignment w:val="baseline"/>
        <w:rPr>
          <w:rFonts w:ascii="Calibri" w:hAnsi="Calibri" w:cs="Calibri"/>
          <w:sz w:val="22"/>
          <w:szCs w:val="22"/>
        </w:rPr>
      </w:pPr>
      <w:r w:rsidRPr="00E87C34">
        <w:rPr>
          <w:rFonts w:ascii="Calibri" w:hAnsi="Calibri" w:cs="Calibri"/>
          <w:sz w:val="22"/>
          <w:szCs w:val="22"/>
        </w:rPr>
        <w:t>Subject to Clauses 25.1, 25.2 and 25.3 (</w:t>
      </w:r>
      <w:r w:rsidRPr="00E87C34">
        <w:rPr>
          <w:rFonts w:ascii="Calibri" w:hAnsi="Calibri" w:cs="Calibri"/>
          <w:i/>
          <w:sz w:val="22"/>
          <w:szCs w:val="22"/>
        </w:rPr>
        <w:t>Unlimited Liability</w:t>
      </w:r>
      <w:r w:rsidRPr="00E87C34">
        <w:rPr>
          <w:rFonts w:ascii="Calibri" w:hAnsi="Calibri" w:cs="Calibri"/>
          <w:sz w:val="22"/>
          <w:szCs w:val="22"/>
        </w:rPr>
        <w:t>) and Clause 25.</w:t>
      </w:r>
      <w:r w:rsidR="002F3772" w:rsidRPr="00E87C34">
        <w:rPr>
          <w:rFonts w:ascii="Calibri" w:hAnsi="Calibri" w:cs="Calibri"/>
          <w:sz w:val="22"/>
          <w:szCs w:val="22"/>
        </w:rPr>
        <w:t>8</w:t>
      </w:r>
      <w:r w:rsidRPr="00E87C34">
        <w:rPr>
          <w:rFonts w:ascii="Calibri" w:hAnsi="Calibri" w:cs="Calibri"/>
          <w:sz w:val="22"/>
          <w:szCs w:val="22"/>
        </w:rPr>
        <w:t xml:space="preserve">, neither Party shall be liable to the other Party for: </w:t>
      </w:r>
    </w:p>
    <w:p w14:paraId="5C630DDD" w14:textId="77777777" w:rsidR="00B14218" w:rsidRPr="00E87C34" w:rsidRDefault="00A14AF9" w:rsidP="00465D02">
      <w:pPr>
        <w:pStyle w:val="Heading3"/>
        <w:numPr>
          <w:ilvl w:val="2"/>
          <w:numId w:val="3"/>
        </w:numPr>
        <w:rPr>
          <w:rFonts w:ascii="Calibri" w:hAnsi="Calibri" w:cs="Calibri"/>
          <w:sz w:val="22"/>
          <w:szCs w:val="22"/>
        </w:rPr>
      </w:pPr>
      <w:r w:rsidRPr="00E87C34">
        <w:rPr>
          <w:rFonts w:ascii="Calibri" w:hAnsi="Calibri" w:cs="Calibri"/>
          <w:sz w:val="22"/>
          <w:szCs w:val="22"/>
        </w:rPr>
        <w:t xml:space="preserve">any indirect, </w:t>
      </w:r>
      <w:proofErr w:type="gramStart"/>
      <w:r w:rsidRPr="00E87C34">
        <w:rPr>
          <w:rFonts w:ascii="Calibri" w:hAnsi="Calibri" w:cs="Calibri"/>
          <w:sz w:val="22"/>
          <w:szCs w:val="22"/>
        </w:rPr>
        <w:t>special</w:t>
      </w:r>
      <w:proofErr w:type="gramEnd"/>
      <w:r w:rsidRPr="00E87C34">
        <w:rPr>
          <w:rFonts w:ascii="Calibri" w:hAnsi="Calibri" w:cs="Calibri"/>
          <w:sz w:val="22"/>
          <w:szCs w:val="22"/>
        </w:rPr>
        <w:t xml:space="preserve"> or consequential Loss; or</w:t>
      </w:r>
    </w:p>
    <w:p w14:paraId="5F17AF53" w14:textId="77777777" w:rsidR="00B14218" w:rsidRPr="00E87C34" w:rsidRDefault="00A14AF9" w:rsidP="00465D02">
      <w:pPr>
        <w:pStyle w:val="Heading3"/>
        <w:numPr>
          <w:ilvl w:val="2"/>
          <w:numId w:val="3"/>
        </w:numPr>
        <w:rPr>
          <w:rFonts w:ascii="Calibri" w:hAnsi="Calibri" w:cs="Calibri"/>
          <w:sz w:val="22"/>
          <w:szCs w:val="22"/>
        </w:rPr>
      </w:pPr>
      <w:r w:rsidRPr="00E87C34">
        <w:rPr>
          <w:rFonts w:ascii="Calibri" w:hAnsi="Calibri" w:cs="Calibri"/>
          <w:sz w:val="22"/>
          <w:szCs w:val="22"/>
        </w:rPr>
        <w:t xml:space="preserve">any loss of profits, turnover, business opportunities or damage to goodwill (in each case whether direct or indirect).  </w:t>
      </w:r>
    </w:p>
    <w:p w14:paraId="2AADED67" w14:textId="7B428DC3"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Notwithstanding Clause 25.</w:t>
      </w:r>
      <w:r w:rsidR="002F3772" w:rsidRPr="00E87C34">
        <w:rPr>
          <w:rFonts w:ascii="Calibri" w:hAnsi="Calibri" w:cs="Calibri"/>
          <w:sz w:val="22"/>
          <w:szCs w:val="22"/>
        </w:rPr>
        <w:t>7</w:t>
      </w:r>
      <w:r w:rsidRPr="00E87C34">
        <w:rPr>
          <w:rFonts w:ascii="Calibri" w:hAnsi="Calibri" w:cs="Calibri"/>
          <w:sz w:val="22"/>
          <w:szCs w:val="22"/>
        </w:rPr>
        <w:t xml:space="preserve"> but subject to Clause 25.4, the Supplier acknowledges that the </w:t>
      </w:r>
      <w:r w:rsidR="00CB1ADF">
        <w:rPr>
          <w:rFonts w:ascii="Calibri" w:hAnsi="Calibri" w:cs="Calibri"/>
          <w:sz w:val="22"/>
          <w:szCs w:val="22"/>
        </w:rPr>
        <w:t>Buyer</w:t>
      </w:r>
      <w:r w:rsidRPr="00E87C34">
        <w:rPr>
          <w:rFonts w:ascii="Calibri" w:hAnsi="Calibri" w:cs="Calibri"/>
          <w:sz w:val="22"/>
          <w:szCs w:val="22"/>
        </w:rPr>
        <w:t xml:space="preserve"> may, amongst other things, recover from the Supplier the following Losses incurred by the </w:t>
      </w:r>
      <w:r w:rsidR="00CB1ADF">
        <w:rPr>
          <w:rFonts w:ascii="Calibri" w:hAnsi="Calibri" w:cs="Calibri"/>
          <w:sz w:val="22"/>
          <w:szCs w:val="22"/>
        </w:rPr>
        <w:t>Buyer</w:t>
      </w:r>
      <w:r w:rsidRPr="00E87C34">
        <w:rPr>
          <w:rFonts w:ascii="Calibri" w:hAnsi="Calibri" w:cs="Calibri"/>
          <w:sz w:val="22"/>
          <w:szCs w:val="22"/>
        </w:rPr>
        <w:t xml:space="preserve"> to the extent that they arise as a result of a Default by the Supplier:</w:t>
      </w:r>
    </w:p>
    <w:p w14:paraId="6D79519F" w14:textId="2C62F603" w:rsidR="00B14218" w:rsidRPr="00E87C34" w:rsidRDefault="00A14AF9" w:rsidP="00465D02">
      <w:pPr>
        <w:pStyle w:val="Heading3"/>
        <w:numPr>
          <w:ilvl w:val="2"/>
          <w:numId w:val="3"/>
        </w:numPr>
        <w:rPr>
          <w:rFonts w:ascii="Calibri" w:hAnsi="Calibri" w:cs="Calibri"/>
          <w:sz w:val="22"/>
          <w:szCs w:val="22"/>
        </w:rPr>
      </w:pPr>
      <w:r w:rsidRPr="00E87C34">
        <w:rPr>
          <w:rFonts w:ascii="Calibri" w:hAnsi="Calibri" w:cs="Calibri"/>
          <w:sz w:val="22"/>
          <w:szCs w:val="22"/>
        </w:rPr>
        <w:t xml:space="preserve">any additional operational and/or administrative costs and expenses incurred by the </w:t>
      </w:r>
      <w:r w:rsidR="00CB1ADF">
        <w:rPr>
          <w:rFonts w:ascii="Calibri" w:hAnsi="Calibri" w:cs="Calibri"/>
          <w:sz w:val="22"/>
          <w:szCs w:val="22"/>
        </w:rPr>
        <w:t>Buyer</w:t>
      </w:r>
      <w:r w:rsidRPr="00E87C34">
        <w:rPr>
          <w:rFonts w:ascii="Calibri" w:hAnsi="Calibri" w:cs="Calibri"/>
          <w:sz w:val="22"/>
          <w:szCs w:val="22"/>
        </w:rPr>
        <w:t xml:space="preserve">, including costs relating to time spent by or on behalf of the </w:t>
      </w:r>
      <w:r w:rsidR="00CB1ADF">
        <w:rPr>
          <w:rFonts w:ascii="Calibri" w:hAnsi="Calibri" w:cs="Calibri"/>
          <w:sz w:val="22"/>
          <w:szCs w:val="22"/>
        </w:rPr>
        <w:t>Buyer</w:t>
      </w:r>
      <w:r w:rsidRPr="00E87C34">
        <w:rPr>
          <w:rFonts w:ascii="Calibri" w:hAnsi="Calibri" w:cs="Calibri"/>
          <w:sz w:val="22"/>
          <w:szCs w:val="22"/>
        </w:rPr>
        <w:t xml:space="preserve"> in dealing with the consequences of the Default;</w:t>
      </w:r>
    </w:p>
    <w:p w14:paraId="623D2C5B" w14:textId="77777777" w:rsidR="00B14218" w:rsidRPr="00E87C34" w:rsidRDefault="00A14AF9" w:rsidP="00465D02">
      <w:pPr>
        <w:pStyle w:val="Heading3"/>
        <w:numPr>
          <w:ilvl w:val="2"/>
          <w:numId w:val="3"/>
        </w:numPr>
        <w:rPr>
          <w:rFonts w:ascii="Calibri" w:hAnsi="Calibri" w:cs="Calibri"/>
          <w:sz w:val="22"/>
          <w:szCs w:val="22"/>
        </w:rPr>
      </w:pPr>
      <w:r w:rsidRPr="00E87C34">
        <w:rPr>
          <w:rFonts w:ascii="Calibri" w:hAnsi="Calibri" w:cs="Calibri"/>
          <w:sz w:val="22"/>
          <w:szCs w:val="22"/>
        </w:rPr>
        <w:t xml:space="preserve">any wasted expenditure or charges; </w:t>
      </w:r>
    </w:p>
    <w:p w14:paraId="5FDB98F7" w14:textId="03BADD1A" w:rsidR="00B14218" w:rsidRPr="00E87C34" w:rsidRDefault="00A14AF9" w:rsidP="00465D02">
      <w:pPr>
        <w:pStyle w:val="Heading3"/>
        <w:numPr>
          <w:ilvl w:val="2"/>
          <w:numId w:val="3"/>
        </w:numPr>
        <w:rPr>
          <w:rFonts w:ascii="Calibri" w:hAnsi="Calibri" w:cs="Calibri"/>
          <w:sz w:val="22"/>
          <w:szCs w:val="22"/>
        </w:rPr>
      </w:pPr>
      <w:r w:rsidRPr="00E87C34">
        <w:rPr>
          <w:rFonts w:ascii="Calibri" w:hAnsi="Calibri" w:cs="Calibri"/>
          <w:sz w:val="22"/>
          <w:szCs w:val="22"/>
        </w:rPr>
        <w:t xml:space="preserve">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w:t>
      </w:r>
      <w:r w:rsidR="001D7FB4">
        <w:rPr>
          <w:rFonts w:ascii="Calibri" w:hAnsi="Calibri" w:cs="Calibri"/>
          <w:sz w:val="22"/>
          <w:szCs w:val="22"/>
        </w:rPr>
        <w:t>Contract</w:t>
      </w:r>
      <w:r w:rsidRPr="00E87C34">
        <w:rPr>
          <w:rFonts w:ascii="Calibri" w:hAnsi="Calibri" w:cs="Calibri"/>
          <w:sz w:val="22"/>
          <w:szCs w:val="22"/>
        </w:rPr>
        <w:t>;</w:t>
      </w:r>
    </w:p>
    <w:p w14:paraId="068829E1" w14:textId="5814C6DF" w:rsidR="00B14218" w:rsidRPr="00E87C34" w:rsidRDefault="00A14AF9" w:rsidP="00465D02">
      <w:pPr>
        <w:pStyle w:val="Heading3"/>
        <w:numPr>
          <w:ilvl w:val="2"/>
          <w:numId w:val="3"/>
        </w:numPr>
        <w:rPr>
          <w:rFonts w:ascii="Calibri" w:hAnsi="Calibri" w:cs="Calibri"/>
          <w:sz w:val="22"/>
          <w:szCs w:val="22"/>
        </w:rPr>
      </w:pPr>
      <w:r w:rsidRPr="00E87C34">
        <w:rPr>
          <w:rFonts w:ascii="Calibri" w:hAnsi="Calibri" w:cs="Calibri"/>
          <w:sz w:val="22"/>
          <w:szCs w:val="22"/>
        </w:rPr>
        <w:t xml:space="preserve">any compensation or interest paid to a third party by the </w:t>
      </w:r>
      <w:r w:rsidR="00CB1ADF">
        <w:rPr>
          <w:rFonts w:ascii="Calibri" w:hAnsi="Calibri" w:cs="Calibri"/>
          <w:sz w:val="22"/>
          <w:szCs w:val="22"/>
        </w:rPr>
        <w:t>Buyer</w:t>
      </w:r>
      <w:r w:rsidRPr="00E87C34">
        <w:rPr>
          <w:rFonts w:ascii="Calibri" w:hAnsi="Calibri" w:cs="Calibri"/>
          <w:sz w:val="22"/>
          <w:szCs w:val="22"/>
        </w:rPr>
        <w:t>;</w:t>
      </w:r>
      <w:r w:rsidRPr="00E87C34">
        <w:rPr>
          <w:rFonts w:ascii="Calibri" w:hAnsi="Calibri" w:cs="Calibri"/>
          <w:color w:val="0000FF"/>
          <w:sz w:val="22"/>
          <w:szCs w:val="22"/>
        </w:rPr>
        <w:t xml:space="preserve"> </w:t>
      </w:r>
    </w:p>
    <w:p w14:paraId="30BB50AA" w14:textId="5DF0F803" w:rsidR="00B14218" w:rsidRPr="00E87C34" w:rsidRDefault="00A14AF9" w:rsidP="00465D02">
      <w:pPr>
        <w:pStyle w:val="Heading3"/>
        <w:numPr>
          <w:ilvl w:val="2"/>
          <w:numId w:val="3"/>
        </w:numPr>
        <w:rPr>
          <w:rFonts w:ascii="Calibri" w:hAnsi="Calibri" w:cs="Calibri"/>
          <w:sz w:val="22"/>
          <w:szCs w:val="22"/>
        </w:rPr>
      </w:pPr>
      <w:r w:rsidRPr="00E87C34">
        <w:rPr>
          <w:rFonts w:ascii="Calibri" w:hAnsi="Calibri" w:cs="Calibri"/>
          <w:sz w:val="22"/>
          <w:szCs w:val="22"/>
        </w:rPr>
        <w:t xml:space="preserve">any fine or penalty incurred by the </w:t>
      </w:r>
      <w:r w:rsidR="00CB1ADF">
        <w:rPr>
          <w:rFonts w:ascii="Calibri" w:hAnsi="Calibri" w:cs="Calibri"/>
          <w:sz w:val="22"/>
          <w:szCs w:val="22"/>
        </w:rPr>
        <w:t>Buyer</w:t>
      </w:r>
      <w:r w:rsidRPr="00E87C34">
        <w:rPr>
          <w:rFonts w:ascii="Calibri" w:hAnsi="Calibri" w:cs="Calibri"/>
          <w:sz w:val="22"/>
          <w:szCs w:val="22"/>
        </w:rPr>
        <w:t xml:space="preserve"> pursuant to Law and any costs incurred by the </w:t>
      </w:r>
      <w:r w:rsidR="00CB1ADF">
        <w:rPr>
          <w:rFonts w:ascii="Calibri" w:hAnsi="Calibri" w:cs="Calibri"/>
          <w:sz w:val="22"/>
          <w:szCs w:val="22"/>
        </w:rPr>
        <w:t>Buyer</w:t>
      </w:r>
      <w:r w:rsidRPr="00E87C34">
        <w:rPr>
          <w:rFonts w:ascii="Calibri" w:hAnsi="Calibri" w:cs="Calibri"/>
          <w:sz w:val="22"/>
          <w:szCs w:val="22"/>
        </w:rPr>
        <w:t xml:space="preserve"> in defending any proceedings which result in such fine or penalty; and</w:t>
      </w:r>
    </w:p>
    <w:p w14:paraId="1D125EE1" w14:textId="73FC1DBF" w:rsidR="00B14218" w:rsidRPr="00E87C34" w:rsidRDefault="00A14AF9" w:rsidP="00465D02">
      <w:pPr>
        <w:pStyle w:val="Heading3"/>
        <w:numPr>
          <w:ilvl w:val="2"/>
          <w:numId w:val="3"/>
        </w:numPr>
        <w:rPr>
          <w:rFonts w:ascii="Calibri" w:hAnsi="Calibri" w:cs="Calibri"/>
          <w:sz w:val="22"/>
          <w:szCs w:val="22"/>
          <w:lang w:val="en-US"/>
        </w:rPr>
      </w:pPr>
      <w:r w:rsidRPr="00E87C34">
        <w:rPr>
          <w:rFonts w:ascii="Calibri" w:hAnsi="Calibri" w:cs="Calibri"/>
          <w:sz w:val="22"/>
          <w:szCs w:val="22"/>
        </w:rPr>
        <w:t xml:space="preserve">any anticipated savings identified in </w:t>
      </w:r>
      <w:r w:rsidR="00B24D98">
        <w:rPr>
          <w:rFonts w:ascii="Calibri" w:hAnsi="Calibri" w:cs="Calibri"/>
          <w:sz w:val="22"/>
          <w:szCs w:val="22"/>
        </w:rPr>
        <w:t>Attachment</w:t>
      </w:r>
      <w:r w:rsidRPr="00E87C34">
        <w:rPr>
          <w:rFonts w:ascii="Calibri" w:hAnsi="Calibri" w:cs="Calibri"/>
          <w:sz w:val="22"/>
          <w:szCs w:val="22"/>
        </w:rPr>
        <w:t> 7.6 (</w:t>
      </w:r>
      <w:r w:rsidR="002F3772" w:rsidRPr="00E87C34">
        <w:rPr>
          <w:rFonts w:ascii="Calibri" w:hAnsi="Calibri" w:cs="Calibri"/>
          <w:i/>
          <w:sz w:val="22"/>
          <w:szCs w:val="22"/>
        </w:rPr>
        <w:t>Anticipated Savings</w:t>
      </w:r>
      <w:r w:rsidRPr="00E87C34">
        <w:rPr>
          <w:rFonts w:ascii="Calibri" w:hAnsi="Calibri" w:cs="Calibri"/>
          <w:i/>
          <w:sz w:val="22"/>
          <w:szCs w:val="22"/>
        </w:rPr>
        <w:t>)</w:t>
      </w:r>
      <w:r w:rsidR="00B24D98">
        <w:rPr>
          <w:rFonts w:ascii="Calibri" w:hAnsi="Calibri" w:cs="Calibri"/>
          <w:i/>
          <w:sz w:val="22"/>
          <w:szCs w:val="22"/>
        </w:rPr>
        <w:t xml:space="preserve"> </w:t>
      </w:r>
      <w:r w:rsidR="00B24D98" w:rsidRPr="00B24D98">
        <w:rPr>
          <w:rFonts w:ascii="Calibri" w:hAnsi="Calibri" w:cs="Calibri"/>
          <w:sz w:val="22"/>
          <w:szCs w:val="22"/>
        </w:rPr>
        <w:t>of the Order Form</w:t>
      </w:r>
      <w:r w:rsidRPr="00E87C34">
        <w:rPr>
          <w:rFonts w:ascii="Calibri" w:hAnsi="Calibri" w:cs="Calibri"/>
          <w:sz w:val="22"/>
          <w:szCs w:val="22"/>
        </w:rPr>
        <w:t>.</w:t>
      </w:r>
    </w:p>
    <w:p w14:paraId="64CE9E66"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Conduct of indemnity claims</w:t>
      </w:r>
    </w:p>
    <w:p w14:paraId="659FA5E4" w14:textId="2B859978" w:rsidR="00B14218" w:rsidRPr="00E87C34" w:rsidRDefault="00A14AF9" w:rsidP="00465D02">
      <w:pPr>
        <w:numPr>
          <w:ilvl w:val="1"/>
          <w:numId w:val="3"/>
        </w:numPr>
        <w:overflowPunct w:val="0"/>
        <w:autoSpaceDE w:val="0"/>
        <w:autoSpaceDN w:val="0"/>
        <w:adjustRightInd w:val="0"/>
        <w:spacing w:after="240"/>
        <w:textAlignment w:val="baseline"/>
        <w:rPr>
          <w:rFonts w:ascii="Calibri" w:hAnsi="Calibri" w:cs="Calibri"/>
          <w:b/>
          <w:kern w:val="32"/>
          <w:sz w:val="22"/>
          <w:szCs w:val="22"/>
          <w:u w:val="single"/>
          <w:lang w:val="en-US"/>
        </w:rPr>
      </w:pPr>
      <w:r w:rsidRPr="00E87C34">
        <w:rPr>
          <w:rFonts w:ascii="Calibri" w:hAnsi="Calibri" w:cs="Calibri"/>
          <w:sz w:val="22"/>
          <w:szCs w:val="22"/>
        </w:rPr>
        <w:t xml:space="preserve">Where under this </w:t>
      </w:r>
      <w:r w:rsidR="001D7FB4">
        <w:rPr>
          <w:rFonts w:ascii="Calibri" w:hAnsi="Calibri" w:cs="Calibri"/>
          <w:sz w:val="22"/>
          <w:szCs w:val="22"/>
        </w:rPr>
        <w:t>Contract</w:t>
      </w:r>
      <w:r w:rsidRPr="00E87C34">
        <w:rPr>
          <w:rFonts w:ascii="Calibri" w:hAnsi="Calibri" w:cs="Calibri"/>
          <w:sz w:val="22"/>
          <w:szCs w:val="22"/>
        </w:rPr>
        <w:t xml:space="preserve"> one Party indemnifies the other Party, the Parties shall comply with the provisions of Schedule 8.7 (</w:t>
      </w:r>
      <w:r w:rsidRPr="00E87C34">
        <w:rPr>
          <w:rFonts w:ascii="Calibri" w:hAnsi="Calibri" w:cs="Calibri"/>
          <w:i/>
          <w:sz w:val="22"/>
          <w:szCs w:val="22"/>
        </w:rPr>
        <w:t>Conduct of Claims</w:t>
      </w:r>
      <w:r w:rsidRPr="00E87C34">
        <w:rPr>
          <w:rFonts w:ascii="Calibri" w:hAnsi="Calibri" w:cs="Calibri"/>
          <w:sz w:val="22"/>
          <w:szCs w:val="22"/>
        </w:rPr>
        <w:t xml:space="preserve">) in relation to the conduct of claims made by a third person against the Party having (or claiming to have) the benefit of the indemnity. </w:t>
      </w:r>
    </w:p>
    <w:p w14:paraId="38ABF8D1"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Mitigation</w:t>
      </w:r>
    </w:p>
    <w:p w14:paraId="38752D5D" w14:textId="69E60716" w:rsidR="00B14218" w:rsidRPr="00E87C34" w:rsidRDefault="00A14AF9" w:rsidP="00465D02">
      <w:pPr>
        <w:numPr>
          <w:ilvl w:val="1"/>
          <w:numId w:val="3"/>
        </w:numPr>
        <w:overflowPunct w:val="0"/>
        <w:autoSpaceDE w:val="0"/>
        <w:autoSpaceDN w:val="0"/>
        <w:adjustRightInd w:val="0"/>
        <w:spacing w:after="240"/>
        <w:textAlignment w:val="baseline"/>
        <w:rPr>
          <w:rFonts w:ascii="Calibri" w:hAnsi="Calibri" w:cs="Calibri"/>
          <w:b/>
          <w:kern w:val="32"/>
          <w:sz w:val="22"/>
          <w:szCs w:val="22"/>
          <w:u w:val="single"/>
          <w:lang w:val="en-US"/>
        </w:rPr>
      </w:pPr>
      <w:r w:rsidRPr="00E87C34">
        <w:rPr>
          <w:rFonts w:ascii="Calibri" w:hAnsi="Calibri" w:cs="Calibri"/>
          <w:sz w:val="22"/>
          <w:szCs w:val="22"/>
        </w:rPr>
        <w:t xml:space="preserve">Each Party shall use all reasonable endeavours to mitigate any loss or damage suffered arising out of or in connection with this </w:t>
      </w:r>
      <w:r w:rsidR="001D7FB4">
        <w:rPr>
          <w:rFonts w:ascii="Calibri" w:hAnsi="Calibri" w:cs="Calibri"/>
          <w:sz w:val="22"/>
          <w:szCs w:val="22"/>
        </w:rPr>
        <w:t>Contract</w:t>
      </w:r>
      <w:r w:rsidRPr="00E87C34">
        <w:rPr>
          <w:rFonts w:ascii="Calibri" w:hAnsi="Calibri" w:cs="Calibri"/>
          <w:sz w:val="22"/>
          <w:szCs w:val="22"/>
        </w:rPr>
        <w:t xml:space="preserve">, including any Losses for which the relevant Party is entitled to bring a claim against the other Party pursuant to the indemnities in this </w:t>
      </w:r>
      <w:r w:rsidR="001D7FB4">
        <w:rPr>
          <w:rFonts w:ascii="Calibri" w:hAnsi="Calibri" w:cs="Calibri"/>
          <w:sz w:val="22"/>
          <w:szCs w:val="22"/>
        </w:rPr>
        <w:t>Contract</w:t>
      </w:r>
      <w:r w:rsidRPr="00E87C34">
        <w:rPr>
          <w:rFonts w:ascii="Calibri" w:hAnsi="Calibri" w:cs="Calibri"/>
          <w:sz w:val="22"/>
          <w:szCs w:val="22"/>
        </w:rPr>
        <w:t>.</w:t>
      </w:r>
    </w:p>
    <w:p w14:paraId="025A0E8C" w14:textId="77777777" w:rsidR="00B14218" w:rsidRPr="00E87C34" w:rsidRDefault="00A14AF9" w:rsidP="00465D02">
      <w:pPr>
        <w:pStyle w:val="Heading1"/>
        <w:widowControl/>
        <w:numPr>
          <w:ilvl w:val="0"/>
          <w:numId w:val="3"/>
        </w:numPr>
        <w:rPr>
          <w:rFonts w:ascii="Calibri" w:hAnsi="Calibri" w:cs="Calibri"/>
          <w:sz w:val="22"/>
          <w:szCs w:val="22"/>
        </w:rPr>
      </w:pPr>
      <w:bookmarkStart w:id="317" w:name="_Ref72116716"/>
      <w:bookmarkStart w:id="318" w:name="_Ref72116760"/>
      <w:bookmarkStart w:id="319" w:name="_Toc127759102"/>
      <w:bookmarkStart w:id="320" w:name="_Toc139080455"/>
      <w:bookmarkStart w:id="321" w:name="_Toc46348013"/>
      <w:bookmarkEnd w:id="288"/>
      <w:bookmarkEnd w:id="289"/>
      <w:bookmarkEnd w:id="290"/>
      <w:bookmarkEnd w:id="291"/>
      <w:bookmarkEnd w:id="292"/>
      <w:bookmarkEnd w:id="293"/>
      <w:r w:rsidRPr="00E87C34">
        <w:rPr>
          <w:rFonts w:ascii="Calibri" w:hAnsi="Calibri" w:cs="Calibri"/>
          <w:sz w:val="22"/>
          <w:szCs w:val="22"/>
        </w:rPr>
        <w:lastRenderedPageBreak/>
        <w:t>INSURANCE</w:t>
      </w:r>
      <w:bookmarkEnd w:id="317"/>
      <w:bookmarkEnd w:id="318"/>
      <w:bookmarkEnd w:id="319"/>
      <w:bookmarkEnd w:id="320"/>
      <w:bookmarkEnd w:id="321"/>
    </w:p>
    <w:p w14:paraId="1966FCA7" w14:textId="368661A2" w:rsidR="00501975" w:rsidRPr="00501975" w:rsidRDefault="00501975" w:rsidP="00465D02">
      <w:pPr>
        <w:numPr>
          <w:ilvl w:val="1"/>
          <w:numId w:val="3"/>
        </w:numPr>
        <w:overflowPunct w:val="0"/>
        <w:autoSpaceDE w:val="0"/>
        <w:autoSpaceDN w:val="0"/>
        <w:adjustRightInd w:val="0"/>
        <w:spacing w:after="240"/>
        <w:textAlignment w:val="baseline"/>
        <w:rPr>
          <w:rFonts w:ascii="Calibri" w:hAnsi="Calibri" w:cs="Calibri"/>
          <w:sz w:val="22"/>
          <w:szCs w:val="22"/>
        </w:rPr>
      </w:pPr>
      <w:bookmarkStart w:id="322" w:name="_Toc127759103"/>
      <w:bookmarkStart w:id="323" w:name="_Toc139080458"/>
      <w:r w:rsidRPr="00501975">
        <w:rPr>
          <w:rFonts w:ascii="Calibri" w:hAnsi="Calibri" w:cs="Calibri"/>
          <w:sz w:val="22"/>
          <w:szCs w:val="22"/>
        </w:rPr>
        <w:t xml:space="preserve">Without limitation to the generality of Clause </w:t>
      </w:r>
      <w:r w:rsidRPr="00501975">
        <w:rPr>
          <w:rFonts w:ascii="Calibri" w:hAnsi="Calibri" w:cs="Calibri"/>
          <w:sz w:val="22"/>
          <w:szCs w:val="22"/>
        </w:rPr>
        <w:fldChar w:fldCharType="begin"/>
      </w:r>
      <w:r w:rsidRPr="00501975">
        <w:rPr>
          <w:rFonts w:ascii="Calibri" w:hAnsi="Calibri" w:cs="Calibri"/>
          <w:sz w:val="22"/>
          <w:szCs w:val="22"/>
        </w:rPr>
        <w:instrText xml:space="preserve"> REF _Ref45521865 \r \h </w:instrText>
      </w:r>
      <w:r>
        <w:rPr>
          <w:rFonts w:ascii="Calibri" w:hAnsi="Calibri" w:cs="Calibri"/>
          <w:sz w:val="22"/>
          <w:szCs w:val="22"/>
        </w:rPr>
        <w:instrText xml:space="preserve"> \* MERGEFORMAT </w:instrText>
      </w:r>
      <w:r w:rsidRPr="00501975">
        <w:rPr>
          <w:rFonts w:ascii="Calibri" w:hAnsi="Calibri" w:cs="Calibri"/>
          <w:sz w:val="22"/>
          <w:szCs w:val="22"/>
        </w:rPr>
      </w:r>
      <w:r w:rsidRPr="00501975">
        <w:rPr>
          <w:rFonts w:ascii="Calibri" w:hAnsi="Calibri" w:cs="Calibri"/>
          <w:sz w:val="22"/>
          <w:szCs w:val="22"/>
        </w:rPr>
        <w:fldChar w:fldCharType="separate"/>
      </w:r>
      <w:r w:rsidR="007866A2">
        <w:rPr>
          <w:rFonts w:ascii="Calibri" w:hAnsi="Calibri" w:cs="Calibri"/>
          <w:sz w:val="22"/>
          <w:szCs w:val="22"/>
        </w:rPr>
        <w:t>26.2</w:t>
      </w:r>
      <w:r w:rsidRPr="00501975">
        <w:rPr>
          <w:rFonts w:ascii="Calibri" w:hAnsi="Calibri" w:cs="Calibri"/>
          <w:sz w:val="22"/>
          <w:szCs w:val="22"/>
        </w:rPr>
        <w:fldChar w:fldCharType="end"/>
      </w:r>
      <w:r w:rsidRPr="00501975">
        <w:rPr>
          <w:rFonts w:ascii="Calibri" w:hAnsi="Calibri" w:cs="Calibri"/>
          <w:sz w:val="22"/>
          <w:szCs w:val="22"/>
        </w:rPr>
        <w:t xml:space="preserve">, the Supplier shall ensure that it maintains the policy or policies of insurance referred to in the Order Form. </w:t>
      </w:r>
    </w:p>
    <w:p w14:paraId="1EF75595" w14:textId="15ED9737" w:rsidR="00501975" w:rsidRPr="00501975" w:rsidRDefault="00501975" w:rsidP="00465D02">
      <w:pPr>
        <w:numPr>
          <w:ilvl w:val="1"/>
          <w:numId w:val="3"/>
        </w:numPr>
        <w:overflowPunct w:val="0"/>
        <w:autoSpaceDE w:val="0"/>
        <w:autoSpaceDN w:val="0"/>
        <w:adjustRightInd w:val="0"/>
        <w:spacing w:after="240"/>
        <w:textAlignment w:val="baseline"/>
        <w:rPr>
          <w:rFonts w:ascii="Calibri" w:hAnsi="Calibri" w:cs="Calibri"/>
          <w:sz w:val="22"/>
          <w:szCs w:val="22"/>
        </w:rPr>
      </w:pPr>
      <w:bookmarkStart w:id="324" w:name="_Ref45521865"/>
      <w:r w:rsidRPr="00501975">
        <w:rPr>
          <w:rFonts w:ascii="Calibri" w:hAnsi="Calibri" w:cs="Calibri"/>
          <w:sz w:val="22"/>
          <w:szCs w:val="22"/>
        </w:rPr>
        <w:t xml:space="preserve">Notwithstanding the benefit to the Buyer of the policy or polices of insurance referred to in </w:t>
      </w:r>
      <w:r w:rsidR="00465D02" w:rsidRPr="00465D02">
        <w:rPr>
          <w:rFonts w:ascii="Calibri" w:hAnsi="Calibri" w:cs="Calibri"/>
          <w:sz w:val="22"/>
          <w:szCs w:val="22"/>
        </w:rPr>
        <w:t>Framework Schedule 14</w:t>
      </w:r>
      <w:r w:rsidRPr="00465D02">
        <w:rPr>
          <w:rFonts w:ascii="Calibri" w:hAnsi="Calibri" w:cs="Calibri"/>
          <w:sz w:val="22"/>
          <w:szCs w:val="22"/>
        </w:rPr>
        <w:t xml:space="preserve"> (Insurance Requirements), the</w:t>
      </w:r>
      <w:r w:rsidRPr="00501975">
        <w:rPr>
          <w:rFonts w:ascii="Calibri" w:hAnsi="Calibri" w:cs="Calibri"/>
          <w:sz w:val="22"/>
          <w:szCs w:val="22"/>
        </w:rPr>
        <w:t xml:space="preserve"> Supplier shall </w:t>
      </w:r>
      <w:proofErr w:type="gramStart"/>
      <w:r w:rsidRPr="00501975">
        <w:rPr>
          <w:rFonts w:ascii="Calibri" w:hAnsi="Calibri" w:cs="Calibri"/>
          <w:sz w:val="22"/>
          <w:szCs w:val="22"/>
        </w:rPr>
        <w:t>effect</w:t>
      </w:r>
      <w:proofErr w:type="gramEnd"/>
      <w:r w:rsidRPr="00501975">
        <w:rPr>
          <w:rFonts w:ascii="Calibri" w:hAnsi="Calibri" w:cs="Calibri"/>
          <w:sz w:val="22"/>
          <w:szCs w:val="22"/>
        </w:rPr>
        <w:t xml:space="preserve"> and maintain any such further policy or policies of insurance or extensions to such existing policy or policies of insurance procured by under the Framework in respect of all risks which may be incurred by the Supplier arising out of its performance of its obligations under this Contract.  </w:t>
      </w:r>
      <w:bookmarkEnd w:id="324"/>
    </w:p>
    <w:p w14:paraId="3DD301CE" w14:textId="35DA7929" w:rsidR="00B14218" w:rsidRPr="00E87C34" w:rsidRDefault="00A14AF9" w:rsidP="00E87C34">
      <w:pPr>
        <w:pStyle w:val="Heading2"/>
        <w:tabs>
          <w:tab w:val="clear" w:pos="709"/>
        </w:tabs>
        <w:ind w:firstLine="0"/>
        <w:rPr>
          <w:rFonts w:ascii="Calibri" w:hAnsi="Calibri" w:cs="Calibri"/>
          <w:b/>
          <w:kern w:val="32"/>
          <w:sz w:val="22"/>
          <w:szCs w:val="22"/>
        </w:rPr>
      </w:pPr>
      <w:r w:rsidRPr="00E87C34">
        <w:rPr>
          <w:rFonts w:ascii="Calibri" w:hAnsi="Calibri" w:cs="Calibri"/>
          <w:sz w:val="22"/>
          <w:szCs w:val="22"/>
        </w:rPr>
        <w:br w:type="page"/>
      </w:r>
    </w:p>
    <w:p w14:paraId="62F90963" w14:textId="77777777" w:rsidR="00B14218" w:rsidRPr="00E87C34" w:rsidRDefault="00A14AF9" w:rsidP="00E87C34">
      <w:pPr>
        <w:pStyle w:val="Heading1"/>
        <w:keepNext w:val="0"/>
        <w:numPr>
          <w:ilvl w:val="0"/>
          <w:numId w:val="0"/>
        </w:numPr>
        <w:rPr>
          <w:rFonts w:ascii="Calibri" w:hAnsi="Calibri" w:cs="Calibri"/>
          <w:color w:val="FF0000"/>
          <w:sz w:val="22"/>
          <w:szCs w:val="22"/>
          <w:u w:val="none"/>
        </w:rPr>
      </w:pPr>
      <w:bookmarkStart w:id="325" w:name="_Toc46348014"/>
      <w:r w:rsidRPr="00E87C34">
        <w:rPr>
          <w:rFonts w:ascii="Calibri" w:hAnsi="Calibri" w:cs="Calibri"/>
          <w:color w:val="FF0000"/>
          <w:sz w:val="22"/>
          <w:szCs w:val="22"/>
          <w:u w:val="none"/>
        </w:rPr>
        <w:lastRenderedPageBreak/>
        <w:t>SECTION H – REMEDIES AND RELIEF</w:t>
      </w:r>
      <w:bookmarkEnd w:id="322"/>
      <w:bookmarkEnd w:id="323"/>
      <w:bookmarkEnd w:id="325"/>
    </w:p>
    <w:p w14:paraId="06E9F4BC" w14:textId="77777777" w:rsidR="00B14218" w:rsidRPr="00E87C34" w:rsidRDefault="00A14AF9" w:rsidP="00465D02">
      <w:pPr>
        <w:pStyle w:val="Heading1"/>
        <w:widowControl/>
        <w:numPr>
          <w:ilvl w:val="0"/>
          <w:numId w:val="3"/>
        </w:numPr>
        <w:rPr>
          <w:rFonts w:ascii="Calibri" w:hAnsi="Calibri" w:cs="Calibri"/>
          <w:b w:val="0"/>
          <w:sz w:val="22"/>
          <w:szCs w:val="22"/>
          <w:lang w:val="en-US"/>
        </w:rPr>
      </w:pPr>
      <w:bookmarkStart w:id="326" w:name="_Toc46348015"/>
      <w:bookmarkStart w:id="327" w:name="_Ref349230652"/>
      <w:bookmarkStart w:id="328" w:name="_Ref59943401"/>
      <w:bookmarkStart w:id="329" w:name="_Ref73263942"/>
      <w:bookmarkStart w:id="330" w:name="_Toc127759105"/>
      <w:bookmarkStart w:id="331" w:name="_Toc139080462"/>
      <w:bookmarkStart w:id="332" w:name="_Ref347341818"/>
      <w:r w:rsidRPr="00E87C34">
        <w:rPr>
          <w:rFonts w:ascii="Calibri" w:hAnsi="Calibri" w:cs="Calibri"/>
          <w:sz w:val="22"/>
          <w:szCs w:val="22"/>
          <w:lang w:val="en-US"/>
        </w:rPr>
        <w:t>RECTIFICATION PLAN PROCESS</w:t>
      </w:r>
      <w:bookmarkEnd w:id="326"/>
    </w:p>
    <w:p w14:paraId="585E74A3" w14:textId="77777777"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In the event that:</w:t>
      </w:r>
    </w:p>
    <w:p w14:paraId="3AAD6EBA" w14:textId="15E1A7DE" w:rsidR="00B14218" w:rsidRPr="00E87C34" w:rsidRDefault="00A14AF9" w:rsidP="00465D02">
      <w:pPr>
        <w:numPr>
          <w:ilvl w:val="2"/>
          <w:numId w:val="3"/>
        </w:numPr>
        <w:spacing w:after="220"/>
        <w:rPr>
          <w:rFonts w:ascii="Calibri" w:hAnsi="Calibri" w:cs="Calibri"/>
          <w:bCs/>
          <w:iCs/>
          <w:sz w:val="22"/>
          <w:szCs w:val="22"/>
        </w:rPr>
      </w:pPr>
      <w:r w:rsidRPr="00E87C34">
        <w:rPr>
          <w:rFonts w:ascii="Calibri" w:hAnsi="Calibri" w:cs="Calibri"/>
          <w:sz w:val="22"/>
          <w:szCs w:val="22"/>
        </w:rPr>
        <w:t>there is, or is reasonably likely to be, a Delay</w:t>
      </w:r>
      <w:r w:rsidRPr="00E87C34">
        <w:rPr>
          <w:rFonts w:ascii="Calibri" w:hAnsi="Calibri" w:cs="Calibri"/>
          <w:b/>
          <w:bCs/>
          <w:iCs/>
          <w:sz w:val="22"/>
          <w:szCs w:val="22"/>
        </w:rPr>
        <w:t>;</w:t>
      </w:r>
      <w:r w:rsidR="00AD61F2" w:rsidRPr="00E87C34">
        <w:rPr>
          <w:rFonts w:ascii="Calibri" w:hAnsi="Calibri" w:cs="Calibri"/>
          <w:b/>
          <w:bCs/>
          <w:iCs/>
          <w:sz w:val="22"/>
          <w:szCs w:val="22"/>
        </w:rPr>
        <w:t xml:space="preserve"> </w:t>
      </w:r>
      <w:r w:rsidR="00AD61F2" w:rsidRPr="00E87C34">
        <w:rPr>
          <w:rFonts w:ascii="Calibri" w:hAnsi="Calibri" w:cs="Calibri"/>
          <w:bCs/>
          <w:iCs/>
          <w:sz w:val="22"/>
          <w:szCs w:val="22"/>
        </w:rPr>
        <w:t>and/or</w:t>
      </w:r>
    </w:p>
    <w:p w14:paraId="2A7DA36C" w14:textId="77777777" w:rsidR="00B14218" w:rsidRPr="00E87C34" w:rsidRDefault="00A14AF9" w:rsidP="00465D02">
      <w:pPr>
        <w:pStyle w:val="Heading3"/>
        <w:keepNext/>
        <w:widowControl/>
        <w:numPr>
          <w:ilvl w:val="2"/>
          <w:numId w:val="3"/>
        </w:numPr>
        <w:rPr>
          <w:rFonts w:ascii="Calibri" w:hAnsi="Calibri" w:cs="Calibri"/>
          <w:sz w:val="22"/>
          <w:szCs w:val="22"/>
        </w:rPr>
      </w:pPr>
      <w:r w:rsidRPr="00E87C34">
        <w:rPr>
          <w:rFonts w:ascii="Calibri" w:hAnsi="Calibri" w:cs="Calibri"/>
          <w:sz w:val="22"/>
          <w:szCs w:val="22"/>
        </w:rPr>
        <w:t>in any Service Period there has been:</w:t>
      </w:r>
    </w:p>
    <w:p w14:paraId="30F33582" w14:textId="77777777" w:rsidR="00B14218" w:rsidRPr="00E87C34" w:rsidRDefault="00A14AF9" w:rsidP="00465D02">
      <w:pPr>
        <w:numPr>
          <w:ilvl w:val="3"/>
          <w:numId w:val="3"/>
        </w:numPr>
        <w:spacing w:after="220"/>
        <w:rPr>
          <w:rFonts w:ascii="Calibri" w:hAnsi="Calibri" w:cs="Calibri"/>
          <w:sz w:val="22"/>
          <w:szCs w:val="22"/>
        </w:rPr>
      </w:pPr>
      <w:r w:rsidRPr="00E87C34">
        <w:rPr>
          <w:rFonts w:ascii="Calibri" w:hAnsi="Calibri" w:cs="Calibri"/>
          <w:sz w:val="22"/>
          <w:szCs w:val="22"/>
        </w:rPr>
        <w:t>a Material KPI Failure; and/or</w:t>
      </w:r>
    </w:p>
    <w:p w14:paraId="7D589CCE" w14:textId="77777777" w:rsidR="00B14218" w:rsidRPr="00E87C34" w:rsidRDefault="00A14AF9" w:rsidP="00465D02">
      <w:pPr>
        <w:numPr>
          <w:ilvl w:val="3"/>
          <w:numId w:val="3"/>
        </w:numPr>
        <w:spacing w:after="220"/>
        <w:rPr>
          <w:rFonts w:ascii="Calibri" w:hAnsi="Calibri" w:cs="Calibri"/>
          <w:sz w:val="22"/>
          <w:szCs w:val="22"/>
        </w:rPr>
      </w:pPr>
      <w:r w:rsidRPr="00E87C34">
        <w:rPr>
          <w:rFonts w:ascii="Calibri" w:hAnsi="Calibri" w:cs="Calibri"/>
          <w:sz w:val="22"/>
          <w:szCs w:val="22"/>
        </w:rPr>
        <w:t>a Material PI Failure; and/or</w:t>
      </w:r>
    </w:p>
    <w:p w14:paraId="4B849035" w14:textId="77777777" w:rsidR="00B14218" w:rsidRPr="00E87C34" w:rsidRDefault="00A14AF9" w:rsidP="00465D02">
      <w:pPr>
        <w:numPr>
          <w:ilvl w:val="2"/>
          <w:numId w:val="3"/>
        </w:numPr>
        <w:spacing w:after="220"/>
        <w:rPr>
          <w:rFonts w:ascii="Calibri" w:hAnsi="Calibri" w:cs="Calibri"/>
          <w:sz w:val="22"/>
          <w:szCs w:val="22"/>
        </w:rPr>
      </w:pPr>
      <w:r w:rsidRPr="00E87C34">
        <w:rPr>
          <w:rFonts w:ascii="Calibri" w:hAnsi="Calibri" w:cs="Calibri"/>
          <w:sz w:val="22"/>
          <w:szCs w:val="22"/>
        </w:rPr>
        <w:t xml:space="preserve">the Supplier commits a material Default that is capable of remedy (and for these purposes a material Default may be a single material Default or a number of Defaults or repeated Defaults (whether of the same or different obligations and regardless of whether such Defaults are remedied) which taken together constitute a material Default), </w:t>
      </w:r>
    </w:p>
    <w:p w14:paraId="379D2762" w14:textId="0AD82451" w:rsidR="00B14218" w:rsidRPr="00E87C34" w:rsidRDefault="00A14AF9" w:rsidP="00E87C34">
      <w:pPr>
        <w:tabs>
          <w:tab w:val="left" w:pos="709"/>
        </w:tabs>
        <w:spacing w:after="220"/>
        <w:ind w:left="709"/>
        <w:rPr>
          <w:rFonts w:ascii="Calibri" w:hAnsi="Calibri" w:cs="Calibri"/>
          <w:sz w:val="22"/>
          <w:szCs w:val="22"/>
        </w:rPr>
      </w:pPr>
      <w:r w:rsidRPr="00E87C34">
        <w:rPr>
          <w:rFonts w:ascii="Calibri" w:hAnsi="Calibri" w:cs="Calibri"/>
          <w:sz w:val="22"/>
          <w:szCs w:val="22"/>
        </w:rPr>
        <w:t>(each a “</w:t>
      </w:r>
      <w:r w:rsidRPr="00E87C34">
        <w:rPr>
          <w:rFonts w:ascii="Calibri" w:hAnsi="Calibri" w:cs="Calibri"/>
          <w:b/>
          <w:bCs/>
          <w:sz w:val="22"/>
          <w:szCs w:val="22"/>
        </w:rPr>
        <w:t>Notifiable Default</w:t>
      </w:r>
      <w:r w:rsidRPr="00E87C34">
        <w:rPr>
          <w:rFonts w:ascii="Calibri" w:hAnsi="Calibri" w:cs="Calibri"/>
          <w:sz w:val="22"/>
          <w:szCs w:val="22"/>
        </w:rPr>
        <w:t xml:space="preserve">”), the Supplier shall notify the </w:t>
      </w:r>
      <w:r w:rsidR="00CB1ADF">
        <w:rPr>
          <w:rFonts w:ascii="Calibri" w:hAnsi="Calibri" w:cs="Calibri"/>
          <w:sz w:val="22"/>
          <w:szCs w:val="22"/>
        </w:rPr>
        <w:t>Buyer</w:t>
      </w:r>
      <w:r w:rsidRPr="00E87C34">
        <w:rPr>
          <w:rFonts w:ascii="Calibri" w:hAnsi="Calibri" w:cs="Calibri"/>
          <w:sz w:val="22"/>
          <w:szCs w:val="22"/>
        </w:rPr>
        <w:t xml:space="preserve"> of the Notifiable Default as soon as practicable but in any event within 3 Working Days of becoming aware of the Notifiable Default, detailing the actual or anticipated effect of the Notifiable Default and, unless the Notifiable Default also constitutes a Rectification Plan Failure or other Supplier Termination Event, the </w:t>
      </w:r>
      <w:r w:rsidR="00CB1ADF">
        <w:rPr>
          <w:rFonts w:ascii="Calibri" w:hAnsi="Calibri" w:cs="Calibri"/>
          <w:sz w:val="22"/>
          <w:szCs w:val="22"/>
        </w:rPr>
        <w:t>Buyer</w:t>
      </w:r>
      <w:r w:rsidRPr="00E87C34">
        <w:rPr>
          <w:rFonts w:ascii="Calibri" w:hAnsi="Calibri" w:cs="Calibri"/>
          <w:sz w:val="22"/>
          <w:szCs w:val="22"/>
        </w:rPr>
        <w:t xml:space="preserve"> may not terminate this </w:t>
      </w:r>
      <w:r w:rsidR="001D7FB4">
        <w:rPr>
          <w:rFonts w:ascii="Calibri" w:hAnsi="Calibri" w:cs="Calibri"/>
          <w:sz w:val="22"/>
          <w:szCs w:val="22"/>
        </w:rPr>
        <w:t>Contract</w:t>
      </w:r>
      <w:r w:rsidRPr="00E87C34">
        <w:rPr>
          <w:rFonts w:ascii="Calibri" w:hAnsi="Calibri" w:cs="Calibri"/>
          <w:sz w:val="22"/>
          <w:szCs w:val="22"/>
        </w:rPr>
        <w:t xml:space="preserve"> in whole or in part on the grounds of the Notifiable Default without first following the Rectification Plan Process. </w:t>
      </w:r>
    </w:p>
    <w:p w14:paraId="22FCA42F"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Notification</w:t>
      </w:r>
    </w:p>
    <w:p w14:paraId="513360C9" w14:textId="77777777"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If:</w:t>
      </w:r>
    </w:p>
    <w:p w14:paraId="3B14E453" w14:textId="592DBA4B" w:rsidR="00B14218" w:rsidRPr="00E87C34" w:rsidRDefault="00A14AF9" w:rsidP="00D3776B">
      <w:pPr>
        <w:numPr>
          <w:ilvl w:val="2"/>
          <w:numId w:val="90"/>
        </w:numPr>
        <w:spacing w:after="220"/>
        <w:rPr>
          <w:rFonts w:ascii="Calibri" w:hAnsi="Calibri" w:cs="Calibri"/>
          <w:sz w:val="22"/>
          <w:szCs w:val="22"/>
        </w:rPr>
      </w:pPr>
      <w:r w:rsidRPr="00E87C34">
        <w:rPr>
          <w:rFonts w:ascii="Calibri" w:hAnsi="Calibri" w:cs="Calibri"/>
          <w:sz w:val="22"/>
          <w:szCs w:val="22"/>
        </w:rPr>
        <w:t xml:space="preserve">the Supplier notifies the </w:t>
      </w:r>
      <w:r w:rsidR="00CB1ADF">
        <w:rPr>
          <w:rFonts w:ascii="Calibri" w:hAnsi="Calibri" w:cs="Calibri"/>
          <w:sz w:val="22"/>
          <w:szCs w:val="22"/>
        </w:rPr>
        <w:t>Buyer</w:t>
      </w:r>
      <w:r w:rsidRPr="00E87C34">
        <w:rPr>
          <w:rFonts w:ascii="Calibri" w:hAnsi="Calibri" w:cs="Calibri"/>
          <w:sz w:val="22"/>
          <w:szCs w:val="22"/>
        </w:rPr>
        <w:t xml:space="preserve"> pursuant to Clause 27.1 that a Notifiable Default has occurred; or  </w:t>
      </w:r>
    </w:p>
    <w:p w14:paraId="2B880DCF" w14:textId="127C4DCA" w:rsidR="00B14218" w:rsidRPr="00E87C34" w:rsidRDefault="00A14AF9" w:rsidP="00D3776B">
      <w:pPr>
        <w:numPr>
          <w:ilvl w:val="2"/>
          <w:numId w:val="90"/>
        </w:numPr>
        <w:spacing w:after="220"/>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notifies the Supplier that it considers that a Notifiable Default has occurred (setting out sufficient detail so that it is reasonably clear what the Supplier has to rectify),</w:t>
      </w:r>
    </w:p>
    <w:p w14:paraId="1D8686E2" w14:textId="1758C798" w:rsidR="00B14218" w:rsidRPr="00E87C34" w:rsidRDefault="00A14AF9" w:rsidP="00E87C34">
      <w:pPr>
        <w:spacing w:after="220"/>
        <w:ind w:left="709"/>
        <w:rPr>
          <w:rFonts w:ascii="Calibri" w:hAnsi="Calibri" w:cs="Calibri"/>
          <w:sz w:val="22"/>
          <w:szCs w:val="22"/>
        </w:rPr>
      </w:pPr>
      <w:r w:rsidRPr="00E87C34">
        <w:rPr>
          <w:rFonts w:ascii="Calibri" w:hAnsi="Calibri" w:cs="Calibri"/>
          <w:sz w:val="22"/>
          <w:szCs w:val="22"/>
        </w:rPr>
        <w:t xml:space="preserve">then, unless the Notifiable Default also constitutes a Supplier Termination Event and the </w:t>
      </w:r>
      <w:r w:rsidR="00CB1ADF">
        <w:rPr>
          <w:rFonts w:ascii="Calibri" w:hAnsi="Calibri" w:cs="Calibri"/>
          <w:sz w:val="22"/>
          <w:szCs w:val="22"/>
        </w:rPr>
        <w:t>Buyer</w:t>
      </w:r>
      <w:r w:rsidRPr="00E87C34">
        <w:rPr>
          <w:rFonts w:ascii="Calibri" w:hAnsi="Calibri" w:cs="Calibri"/>
          <w:sz w:val="22"/>
          <w:szCs w:val="22"/>
        </w:rPr>
        <w:t xml:space="preserve"> serves a Termination Notice, the Supplier shall comply with the Rectification Plan Process.</w:t>
      </w:r>
      <w:r w:rsidRPr="00E87C34">
        <w:rPr>
          <w:rFonts w:ascii="Calibri" w:hAnsi="Calibri" w:cs="Calibri"/>
          <w:b/>
          <w:bCs/>
          <w:i/>
          <w:iCs/>
          <w:sz w:val="22"/>
          <w:szCs w:val="22"/>
        </w:rPr>
        <w:t xml:space="preserve"> </w:t>
      </w:r>
    </w:p>
    <w:p w14:paraId="4CF146EB" w14:textId="161EC7A2"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The “</w:t>
      </w:r>
      <w:r w:rsidRPr="00E87C34">
        <w:rPr>
          <w:rFonts w:ascii="Calibri" w:hAnsi="Calibri" w:cs="Calibri"/>
          <w:b/>
          <w:sz w:val="22"/>
          <w:szCs w:val="22"/>
        </w:rPr>
        <w:t>Rectification Plan Process</w:t>
      </w:r>
      <w:r w:rsidRPr="00E87C34">
        <w:rPr>
          <w:rFonts w:ascii="Calibri" w:hAnsi="Calibri" w:cs="Calibri"/>
          <w:sz w:val="22"/>
          <w:szCs w:val="22"/>
        </w:rPr>
        <w:t>” shall be as set out in Clauses 27.4 (</w:t>
      </w:r>
      <w:r w:rsidRPr="00E87C34">
        <w:rPr>
          <w:rFonts w:ascii="Calibri" w:hAnsi="Calibri" w:cs="Calibri"/>
          <w:i/>
          <w:sz w:val="22"/>
          <w:szCs w:val="22"/>
        </w:rPr>
        <w:t>Submission of the</w:t>
      </w:r>
      <w:r w:rsidR="0036635E" w:rsidRPr="00E87C34">
        <w:rPr>
          <w:rFonts w:ascii="Calibri" w:hAnsi="Calibri" w:cs="Calibri"/>
          <w:i/>
          <w:sz w:val="22"/>
          <w:szCs w:val="22"/>
        </w:rPr>
        <w:t xml:space="preserve"> draft</w:t>
      </w:r>
      <w:r w:rsidRPr="00E87C34">
        <w:rPr>
          <w:rFonts w:ascii="Calibri" w:hAnsi="Calibri" w:cs="Calibri"/>
          <w:i/>
          <w:sz w:val="22"/>
          <w:szCs w:val="22"/>
        </w:rPr>
        <w:t xml:space="preserve"> Rectification Plan</w:t>
      </w:r>
      <w:r w:rsidRPr="00E87C34">
        <w:rPr>
          <w:rFonts w:ascii="Calibri" w:hAnsi="Calibri" w:cs="Calibri"/>
          <w:sz w:val="22"/>
          <w:szCs w:val="22"/>
        </w:rPr>
        <w:t>) to 27.9 (</w:t>
      </w:r>
      <w:r w:rsidR="001D7FB4">
        <w:rPr>
          <w:rFonts w:ascii="Calibri" w:hAnsi="Calibri" w:cs="Calibri"/>
          <w:i/>
          <w:sz w:val="22"/>
          <w:szCs w:val="22"/>
        </w:rPr>
        <w:t>Contract</w:t>
      </w:r>
      <w:r w:rsidRPr="00E87C34">
        <w:rPr>
          <w:rFonts w:ascii="Calibri" w:hAnsi="Calibri" w:cs="Calibri"/>
          <w:i/>
          <w:sz w:val="22"/>
          <w:szCs w:val="22"/>
        </w:rPr>
        <w:t xml:space="preserve"> of the Rectification Plan</w:t>
      </w:r>
      <w:r w:rsidRPr="00E87C34">
        <w:rPr>
          <w:rFonts w:ascii="Calibri" w:hAnsi="Calibri" w:cs="Calibri"/>
          <w:sz w:val="22"/>
          <w:szCs w:val="22"/>
        </w:rPr>
        <w:t>).</w:t>
      </w:r>
    </w:p>
    <w:p w14:paraId="5F3A95C3"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Submission of the draft Rectification Plan</w:t>
      </w:r>
    </w:p>
    <w:p w14:paraId="6590455C" w14:textId="16CE2C6C" w:rsidR="00B14218" w:rsidRPr="00E87C34" w:rsidRDefault="00A14AF9" w:rsidP="00465D02">
      <w:pPr>
        <w:pStyle w:val="Heading2"/>
        <w:widowControl/>
        <w:numPr>
          <w:ilvl w:val="1"/>
          <w:numId w:val="3"/>
        </w:numPr>
        <w:rPr>
          <w:rFonts w:ascii="Calibri" w:hAnsi="Calibri" w:cs="Calibri"/>
          <w:sz w:val="22"/>
          <w:szCs w:val="22"/>
        </w:rPr>
      </w:pPr>
      <w:r w:rsidRPr="00E87C34">
        <w:rPr>
          <w:rFonts w:ascii="Calibri" w:hAnsi="Calibri" w:cs="Calibri"/>
          <w:sz w:val="22"/>
          <w:szCs w:val="22"/>
        </w:rPr>
        <w:t xml:space="preserve">The Supplier shall submit a draft Rectification Plan to the </w:t>
      </w:r>
      <w:r w:rsidR="00CB1ADF">
        <w:rPr>
          <w:rFonts w:ascii="Calibri" w:hAnsi="Calibri" w:cs="Calibri"/>
          <w:sz w:val="22"/>
          <w:szCs w:val="22"/>
        </w:rPr>
        <w:t>Buyer</w:t>
      </w:r>
      <w:r w:rsidRPr="00E87C34">
        <w:rPr>
          <w:rFonts w:ascii="Calibri" w:hAnsi="Calibri" w:cs="Calibri"/>
          <w:sz w:val="22"/>
          <w:szCs w:val="22"/>
        </w:rPr>
        <w:t xml:space="preserve"> for it to review as soon as possible and in any event within 10 Working Days (or such other period as may be agreed between the Parties) after the original notification pursuant to Clause 27.2 (</w:t>
      </w:r>
      <w:r w:rsidRPr="00E87C34">
        <w:rPr>
          <w:rFonts w:ascii="Calibri" w:hAnsi="Calibri" w:cs="Calibri"/>
          <w:i/>
          <w:sz w:val="22"/>
          <w:szCs w:val="22"/>
        </w:rPr>
        <w:t>Notification</w:t>
      </w:r>
      <w:r w:rsidRPr="00E87C34">
        <w:rPr>
          <w:rFonts w:ascii="Calibri" w:hAnsi="Calibri" w:cs="Calibri"/>
          <w:sz w:val="22"/>
          <w:szCs w:val="22"/>
        </w:rPr>
        <w:t>).  The Supplier shall submit a draft Rectification Plan even if the Supplier disputes that it is responsible for the Notifiable Default.</w:t>
      </w:r>
    </w:p>
    <w:p w14:paraId="6AC1CD5C" w14:textId="77777777"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lastRenderedPageBreak/>
        <w:t>The draft Rectification Plan shall set out:</w:t>
      </w:r>
    </w:p>
    <w:p w14:paraId="27F034B0" w14:textId="77777777" w:rsidR="00B14218" w:rsidRPr="00E87C34" w:rsidRDefault="00A14AF9" w:rsidP="00D3776B">
      <w:pPr>
        <w:numPr>
          <w:ilvl w:val="2"/>
          <w:numId w:val="91"/>
        </w:numPr>
        <w:spacing w:after="220"/>
        <w:rPr>
          <w:rFonts w:ascii="Calibri" w:hAnsi="Calibri" w:cs="Calibri"/>
          <w:sz w:val="22"/>
          <w:szCs w:val="22"/>
          <w:lang w:val="en-US"/>
        </w:rPr>
      </w:pPr>
      <w:r w:rsidRPr="00E87C34">
        <w:rPr>
          <w:rFonts w:ascii="Calibri" w:hAnsi="Calibri" w:cs="Calibri"/>
          <w:sz w:val="22"/>
          <w:szCs w:val="22"/>
          <w:lang w:val="en-US"/>
        </w:rPr>
        <w:t xml:space="preserve">full details of the Notifiable Default that has occurred, including a root cause </w:t>
      </w:r>
      <w:proofErr w:type="gramStart"/>
      <w:r w:rsidRPr="00E87C34">
        <w:rPr>
          <w:rFonts w:ascii="Calibri" w:hAnsi="Calibri" w:cs="Calibri"/>
          <w:sz w:val="22"/>
          <w:szCs w:val="22"/>
          <w:lang w:val="en-US"/>
        </w:rPr>
        <w:t>analysis;</w:t>
      </w:r>
      <w:proofErr w:type="gramEnd"/>
    </w:p>
    <w:p w14:paraId="45221DDA" w14:textId="77777777" w:rsidR="00B14218" w:rsidRPr="00E87C34" w:rsidRDefault="00A14AF9" w:rsidP="00D3776B">
      <w:pPr>
        <w:numPr>
          <w:ilvl w:val="2"/>
          <w:numId w:val="91"/>
        </w:numPr>
        <w:spacing w:after="220"/>
        <w:rPr>
          <w:rFonts w:ascii="Calibri" w:hAnsi="Calibri" w:cs="Calibri"/>
          <w:sz w:val="22"/>
          <w:szCs w:val="22"/>
          <w:lang w:val="en-US"/>
        </w:rPr>
      </w:pPr>
      <w:r w:rsidRPr="00E87C34">
        <w:rPr>
          <w:rFonts w:ascii="Calibri" w:hAnsi="Calibri" w:cs="Calibri"/>
          <w:sz w:val="22"/>
          <w:szCs w:val="22"/>
          <w:lang w:val="en-US"/>
        </w:rPr>
        <w:t>the actual or anticipated effect of the Notifiable Default; and</w:t>
      </w:r>
    </w:p>
    <w:p w14:paraId="48E00CD6" w14:textId="77777777" w:rsidR="00B14218" w:rsidRPr="00E87C34" w:rsidRDefault="00A14AF9" w:rsidP="00D3776B">
      <w:pPr>
        <w:numPr>
          <w:ilvl w:val="2"/>
          <w:numId w:val="91"/>
        </w:numPr>
        <w:spacing w:after="220"/>
        <w:rPr>
          <w:rFonts w:ascii="Calibri" w:hAnsi="Calibri" w:cs="Calibri"/>
          <w:sz w:val="22"/>
          <w:szCs w:val="22"/>
          <w:lang w:val="en-US"/>
        </w:rPr>
      </w:pPr>
      <w:r w:rsidRPr="00E87C34">
        <w:rPr>
          <w:rFonts w:ascii="Calibri" w:hAnsi="Calibri" w:cs="Calibri"/>
          <w:sz w:val="22"/>
          <w:szCs w:val="22"/>
          <w:lang w:val="en-US"/>
        </w:rPr>
        <w:t>the steps which the Supplier proposes to take to rectify the Notifiable Default (if applicable) and to prevent such Notifiable Default from recurring, including timescales for such steps and for the rectification of the Notifiable Default (where applicable).</w:t>
      </w:r>
    </w:p>
    <w:p w14:paraId="56594302" w14:textId="4A870346" w:rsidR="00B14218" w:rsidRPr="00E87C34" w:rsidRDefault="00A14AF9" w:rsidP="00465D02">
      <w:pPr>
        <w:pStyle w:val="Heading2"/>
        <w:widowControl/>
        <w:numPr>
          <w:ilvl w:val="1"/>
          <w:numId w:val="3"/>
        </w:numPr>
        <w:rPr>
          <w:rFonts w:ascii="Calibri" w:hAnsi="Calibri" w:cs="Calibri"/>
          <w:sz w:val="22"/>
          <w:szCs w:val="22"/>
        </w:rPr>
      </w:pPr>
      <w:r w:rsidRPr="00E87C34">
        <w:rPr>
          <w:rFonts w:ascii="Calibri" w:hAnsi="Calibri" w:cs="Calibri"/>
          <w:sz w:val="22"/>
          <w:szCs w:val="22"/>
        </w:rPr>
        <w:t xml:space="preserve">The Supplier shall promptly provide to the </w:t>
      </w:r>
      <w:r w:rsidR="00CB1ADF">
        <w:rPr>
          <w:rFonts w:ascii="Calibri" w:hAnsi="Calibri" w:cs="Calibri"/>
          <w:sz w:val="22"/>
          <w:szCs w:val="22"/>
        </w:rPr>
        <w:t>Buyer</w:t>
      </w:r>
      <w:r w:rsidRPr="00E87C34">
        <w:rPr>
          <w:rFonts w:ascii="Calibri" w:hAnsi="Calibri" w:cs="Calibri"/>
          <w:sz w:val="22"/>
          <w:szCs w:val="22"/>
        </w:rPr>
        <w:t xml:space="preserve"> any further documentation that the </w:t>
      </w:r>
      <w:r w:rsidR="00CB1ADF">
        <w:rPr>
          <w:rFonts w:ascii="Calibri" w:hAnsi="Calibri" w:cs="Calibri"/>
          <w:sz w:val="22"/>
          <w:szCs w:val="22"/>
        </w:rPr>
        <w:t>Buyer</w:t>
      </w:r>
      <w:r w:rsidRPr="00E87C34">
        <w:rPr>
          <w:rFonts w:ascii="Calibri" w:hAnsi="Calibri" w:cs="Calibri"/>
          <w:sz w:val="22"/>
          <w:szCs w:val="22"/>
        </w:rPr>
        <w:t xml:space="preserve"> reasonably requires to assess the Supplier’s root cause analysis. If the Parties do not agree on the root cause set out in the draft Rectification Plan, either Party may refer the matter to be determined by an expert in accordance with Paragraph </w:t>
      </w:r>
      <w:r w:rsidR="00215856" w:rsidRPr="00E87C34">
        <w:rPr>
          <w:rFonts w:ascii="Calibri" w:hAnsi="Calibri" w:cs="Calibri"/>
          <w:sz w:val="22"/>
          <w:szCs w:val="22"/>
        </w:rPr>
        <w:t>6</w:t>
      </w:r>
      <w:r w:rsidRPr="00E87C34">
        <w:rPr>
          <w:rFonts w:ascii="Calibri" w:hAnsi="Calibri" w:cs="Calibri"/>
          <w:sz w:val="22"/>
          <w:szCs w:val="22"/>
        </w:rPr>
        <w:t xml:space="preserve"> of Schedule 8.3 (</w:t>
      </w:r>
      <w:r w:rsidRPr="00E87C34">
        <w:rPr>
          <w:rFonts w:ascii="Calibri" w:hAnsi="Calibri" w:cs="Calibri"/>
          <w:i/>
          <w:sz w:val="22"/>
          <w:szCs w:val="22"/>
        </w:rPr>
        <w:t>Dispute Resolution Procedure</w:t>
      </w:r>
      <w:r w:rsidRPr="00E87C34">
        <w:rPr>
          <w:rFonts w:ascii="Calibri" w:hAnsi="Calibri" w:cs="Calibri"/>
          <w:sz w:val="22"/>
          <w:szCs w:val="22"/>
        </w:rPr>
        <w:t>).</w:t>
      </w:r>
    </w:p>
    <w:p w14:paraId="396C98B1" w14:textId="08D869BB" w:rsidR="00B14218" w:rsidRPr="00E87C34" w:rsidRDefault="001D7FB4" w:rsidP="00E87C34">
      <w:pPr>
        <w:pStyle w:val="BodyText"/>
        <w:keepNext/>
        <w:rPr>
          <w:rFonts w:ascii="Calibri" w:hAnsi="Calibri" w:cs="Calibri"/>
          <w:b/>
          <w:spacing w:val="-3"/>
          <w:sz w:val="22"/>
          <w:szCs w:val="22"/>
          <w:lang w:val="en-US"/>
        </w:rPr>
      </w:pPr>
      <w:r>
        <w:rPr>
          <w:rFonts w:ascii="Calibri" w:hAnsi="Calibri" w:cs="Calibri"/>
          <w:b/>
          <w:spacing w:val="-3"/>
          <w:sz w:val="22"/>
          <w:szCs w:val="22"/>
          <w:lang w:val="en-US"/>
        </w:rPr>
        <w:t>Contract</w:t>
      </w:r>
      <w:r w:rsidR="00A14AF9" w:rsidRPr="00E87C34">
        <w:rPr>
          <w:rFonts w:ascii="Calibri" w:hAnsi="Calibri" w:cs="Calibri"/>
          <w:b/>
          <w:spacing w:val="-3"/>
          <w:sz w:val="22"/>
          <w:szCs w:val="22"/>
          <w:lang w:val="en-US"/>
        </w:rPr>
        <w:t xml:space="preserve"> of the Rectification Plan</w:t>
      </w:r>
    </w:p>
    <w:p w14:paraId="162A8689" w14:textId="589A1464"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may reject the draft Rectification Plan by notice to the Supplier if, acting reasonably, it considers that the draft Rectification Plan is inadequate, for example because the draft Rectification Plan:</w:t>
      </w:r>
    </w:p>
    <w:p w14:paraId="7877ED23" w14:textId="77777777" w:rsidR="00B14218" w:rsidRPr="00E87C34" w:rsidRDefault="00A14AF9" w:rsidP="00D3776B">
      <w:pPr>
        <w:numPr>
          <w:ilvl w:val="2"/>
          <w:numId w:val="92"/>
        </w:numPr>
        <w:spacing w:after="220"/>
        <w:rPr>
          <w:rFonts w:ascii="Calibri" w:hAnsi="Calibri" w:cs="Calibri"/>
          <w:sz w:val="22"/>
          <w:szCs w:val="22"/>
          <w:lang w:val="en-US"/>
        </w:rPr>
      </w:pPr>
      <w:r w:rsidRPr="00E87C34">
        <w:rPr>
          <w:rFonts w:ascii="Calibri" w:hAnsi="Calibri" w:cs="Calibri"/>
          <w:sz w:val="22"/>
          <w:szCs w:val="22"/>
          <w:lang w:val="en-US"/>
        </w:rPr>
        <w:t xml:space="preserve">is insufficiently detailed to be capable of proper </w:t>
      </w:r>
      <w:proofErr w:type="gramStart"/>
      <w:r w:rsidRPr="00E87C34">
        <w:rPr>
          <w:rFonts w:ascii="Calibri" w:hAnsi="Calibri" w:cs="Calibri"/>
          <w:sz w:val="22"/>
          <w:szCs w:val="22"/>
          <w:lang w:val="en-US"/>
        </w:rPr>
        <w:t>evaluation;</w:t>
      </w:r>
      <w:proofErr w:type="gramEnd"/>
    </w:p>
    <w:p w14:paraId="2BD160D6" w14:textId="77777777" w:rsidR="00B14218" w:rsidRPr="00E87C34" w:rsidRDefault="00A14AF9" w:rsidP="00D3776B">
      <w:pPr>
        <w:numPr>
          <w:ilvl w:val="2"/>
          <w:numId w:val="92"/>
        </w:numPr>
        <w:spacing w:after="220"/>
        <w:rPr>
          <w:rFonts w:ascii="Calibri" w:hAnsi="Calibri" w:cs="Calibri"/>
          <w:sz w:val="22"/>
          <w:szCs w:val="22"/>
          <w:lang w:val="en-US"/>
        </w:rPr>
      </w:pPr>
      <w:r w:rsidRPr="00E87C34">
        <w:rPr>
          <w:rFonts w:ascii="Calibri" w:hAnsi="Calibri" w:cs="Calibri"/>
          <w:sz w:val="22"/>
          <w:szCs w:val="22"/>
          <w:lang w:val="en-US"/>
        </w:rPr>
        <w:t xml:space="preserve">will take too long to </w:t>
      </w:r>
      <w:proofErr w:type="gramStart"/>
      <w:r w:rsidRPr="00E87C34">
        <w:rPr>
          <w:rFonts w:ascii="Calibri" w:hAnsi="Calibri" w:cs="Calibri"/>
          <w:sz w:val="22"/>
          <w:szCs w:val="22"/>
          <w:lang w:val="en-US"/>
        </w:rPr>
        <w:t>complete;</w:t>
      </w:r>
      <w:proofErr w:type="gramEnd"/>
      <w:r w:rsidRPr="00E87C34">
        <w:rPr>
          <w:rFonts w:ascii="Calibri" w:hAnsi="Calibri" w:cs="Calibri"/>
          <w:sz w:val="22"/>
          <w:szCs w:val="22"/>
          <w:lang w:val="en-US"/>
        </w:rPr>
        <w:t xml:space="preserve"> </w:t>
      </w:r>
    </w:p>
    <w:p w14:paraId="1A7CB4CE" w14:textId="77777777" w:rsidR="00B14218" w:rsidRPr="00E87C34" w:rsidRDefault="00A14AF9" w:rsidP="00D3776B">
      <w:pPr>
        <w:numPr>
          <w:ilvl w:val="2"/>
          <w:numId w:val="92"/>
        </w:numPr>
        <w:spacing w:after="220"/>
        <w:rPr>
          <w:rFonts w:ascii="Calibri" w:hAnsi="Calibri" w:cs="Calibri"/>
          <w:sz w:val="22"/>
          <w:szCs w:val="22"/>
          <w:lang w:val="en-US"/>
        </w:rPr>
      </w:pPr>
      <w:r w:rsidRPr="00E87C34">
        <w:rPr>
          <w:rFonts w:ascii="Calibri" w:hAnsi="Calibri" w:cs="Calibri"/>
          <w:sz w:val="22"/>
          <w:szCs w:val="22"/>
          <w:lang w:val="en-US"/>
        </w:rPr>
        <w:t>will not prevent reoccurrence of the Notifiable Default; and/or</w:t>
      </w:r>
    </w:p>
    <w:p w14:paraId="3D310C1E" w14:textId="55F65B2B" w:rsidR="00B14218" w:rsidRPr="00E87C34" w:rsidRDefault="00A14AF9" w:rsidP="00D3776B">
      <w:pPr>
        <w:numPr>
          <w:ilvl w:val="2"/>
          <w:numId w:val="92"/>
        </w:numPr>
        <w:spacing w:after="220"/>
        <w:rPr>
          <w:rFonts w:ascii="Calibri" w:hAnsi="Calibri" w:cs="Calibri"/>
          <w:sz w:val="22"/>
          <w:szCs w:val="22"/>
          <w:lang w:val="en-US"/>
        </w:rPr>
      </w:pPr>
      <w:r w:rsidRPr="00E87C34">
        <w:rPr>
          <w:rFonts w:ascii="Calibri" w:hAnsi="Calibri" w:cs="Calibri"/>
          <w:sz w:val="22"/>
          <w:szCs w:val="22"/>
          <w:lang w:val="en-US"/>
        </w:rPr>
        <w:t xml:space="preserve">will rectify the Notifiable Default but in a manner which is unacceptable to the </w:t>
      </w:r>
      <w:r w:rsidR="00CB1ADF">
        <w:rPr>
          <w:rFonts w:ascii="Calibri" w:hAnsi="Calibri" w:cs="Calibri"/>
          <w:sz w:val="22"/>
          <w:szCs w:val="22"/>
          <w:lang w:val="en-US"/>
        </w:rPr>
        <w:t>Buyer</w:t>
      </w:r>
      <w:r w:rsidRPr="00E87C34">
        <w:rPr>
          <w:rFonts w:ascii="Calibri" w:hAnsi="Calibri" w:cs="Calibri"/>
          <w:sz w:val="22"/>
          <w:szCs w:val="22"/>
          <w:lang w:val="en-US"/>
        </w:rPr>
        <w:t>.</w:t>
      </w:r>
    </w:p>
    <w:p w14:paraId="1DAAA71A" w14:textId="5568C6A7" w:rsidR="00B14218" w:rsidRPr="00E87C34" w:rsidRDefault="00A14AF9" w:rsidP="00465D02">
      <w:pPr>
        <w:pStyle w:val="Heading2"/>
        <w:widowControl/>
        <w:numPr>
          <w:ilvl w:val="1"/>
          <w:numId w:val="3"/>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shall notify the Supplier whether it consents to the draft Rectification Plan as soon as reasonably practicable. If the </w:t>
      </w:r>
      <w:r w:rsidR="00CB1ADF">
        <w:rPr>
          <w:rFonts w:ascii="Calibri" w:hAnsi="Calibri" w:cs="Calibri"/>
          <w:sz w:val="22"/>
          <w:szCs w:val="22"/>
        </w:rPr>
        <w:t>Buyer</w:t>
      </w:r>
      <w:r w:rsidRPr="00E87C34">
        <w:rPr>
          <w:rFonts w:ascii="Calibri" w:hAnsi="Calibri" w:cs="Calibri"/>
          <w:sz w:val="22"/>
          <w:szCs w:val="22"/>
        </w:rPr>
        <w:t xml:space="preserve"> rejects the draft Rectification Plan, the </w:t>
      </w:r>
      <w:r w:rsidR="00CB1ADF">
        <w:rPr>
          <w:rFonts w:ascii="Calibri" w:hAnsi="Calibri" w:cs="Calibri"/>
          <w:sz w:val="22"/>
          <w:szCs w:val="22"/>
        </w:rPr>
        <w:t>Buyer</w:t>
      </w:r>
      <w:r w:rsidRPr="00E87C34">
        <w:rPr>
          <w:rFonts w:ascii="Calibri" w:hAnsi="Calibri" w:cs="Calibri"/>
          <w:sz w:val="22"/>
          <w:szCs w:val="22"/>
        </w:rPr>
        <w:t xml:space="preserve"> shall give reasons for its decision and the Supplier shall take the reasons into account in the preparation of a revised Rectification Plan. The Supplier shall submit the revised draft of the Rectification Plan to the </w:t>
      </w:r>
      <w:r w:rsidR="00CB1ADF">
        <w:rPr>
          <w:rFonts w:ascii="Calibri" w:hAnsi="Calibri" w:cs="Calibri"/>
          <w:sz w:val="22"/>
          <w:szCs w:val="22"/>
        </w:rPr>
        <w:t>Buyer</w:t>
      </w:r>
      <w:r w:rsidRPr="00E87C34">
        <w:rPr>
          <w:rFonts w:ascii="Calibri" w:hAnsi="Calibri" w:cs="Calibri"/>
          <w:sz w:val="22"/>
          <w:szCs w:val="22"/>
        </w:rPr>
        <w:t xml:space="preserve"> for review within 5 Working Days (or such other period as agreed between the Parties) of the </w:t>
      </w:r>
      <w:r w:rsidR="00CB1ADF">
        <w:rPr>
          <w:rFonts w:ascii="Calibri" w:hAnsi="Calibri" w:cs="Calibri"/>
          <w:sz w:val="22"/>
          <w:szCs w:val="22"/>
        </w:rPr>
        <w:t>Buyer</w:t>
      </w:r>
      <w:r w:rsidRPr="00E87C34">
        <w:rPr>
          <w:rFonts w:ascii="Calibri" w:hAnsi="Calibri" w:cs="Calibri"/>
          <w:sz w:val="22"/>
          <w:szCs w:val="22"/>
        </w:rPr>
        <w:t>’s notice rejecting the first draft.</w:t>
      </w:r>
    </w:p>
    <w:p w14:paraId="36D95FDF" w14:textId="3C9F4B5D" w:rsidR="00B14218" w:rsidRPr="00E87C34" w:rsidRDefault="00A14AF9" w:rsidP="00465D02">
      <w:pPr>
        <w:pStyle w:val="Heading2"/>
        <w:widowControl/>
        <w:numPr>
          <w:ilvl w:val="1"/>
          <w:numId w:val="3"/>
        </w:numPr>
        <w:rPr>
          <w:rFonts w:ascii="Calibri" w:hAnsi="Calibri" w:cs="Calibri"/>
          <w:sz w:val="22"/>
          <w:szCs w:val="22"/>
        </w:rPr>
      </w:pPr>
      <w:r w:rsidRPr="00E87C34">
        <w:rPr>
          <w:rFonts w:ascii="Calibri" w:hAnsi="Calibri" w:cs="Calibri"/>
          <w:sz w:val="22"/>
          <w:szCs w:val="22"/>
        </w:rPr>
        <w:t xml:space="preserve">If the </w:t>
      </w:r>
      <w:r w:rsidR="00CB1ADF">
        <w:rPr>
          <w:rFonts w:ascii="Calibri" w:hAnsi="Calibri" w:cs="Calibri"/>
          <w:sz w:val="22"/>
          <w:szCs w:val="22"/>
        </w:rPr>
        <w:t>Buyer</w:t>
      </w:r>
      <w:r w:rsidRPr="00E87C34">
        <w:rPr>
          <w:rFonts w:ascii="Calibri" w:hAnsi="Calibri" w:cs="Calibri"/>
          <w:sz w:val="22"/>
          <w:szCs w:val="22"/>
        </w:rPr>
        <w:t xml:space="preserve"> consents to the Rectification Plan:</w:t>
      </w:r>
    </w:p>
    <w:p w14:paraId="4C3FB62B" w14:textId="77777777" w:rsidR="00B14218" w:rsidRPr="00E87C34" w:rsidRDefault="00A14AF9" w:rsidP="00465D02">
      <w:pPr>
        <w:pStyle w:val="Heading2"/>
        <w:widowControl/>
        <w:numPr>
          <w:ilvl w:val="2"/>
          <w:numId w:val="3"/>
        </w:numPr>
        <w:rPr>
          <w:rFonts w:ascii="Calibri" w:hAnsi="Calibri" w:cs="Calibri"/>
          <w:sz w:val="22"/>
          <w:szCs w:val="22"/>
        </w:rPr>
      </w:pPr>
      <w:r w:rsidRPr="00E87C34">
        <w:rPr>
          <w:rFonts w:ascii="Calibri" w:hAnsi="Calibri" w:cs="Calibri"/>
          <w:sz w:val="22"/>
          <w:szCs w:val="22"/>
        </w:rPr>
        <w:t>the Supplier shall immediately start work on the actions set out in the Rectification Plan; and</w:t>
      </w:r>
    </w:p>
    <w:p w14:paraId="433C6663" w14:textId="104C30A9" w:rsidR="00B14218" w:rsidRPr="00E87C34" w:rsidRDefault="00A14AF9" w:rsidP="00465D02">
      <w:pPr>
        <w:pStyle w:val="Heading2"/>
        <w:widowControl/>
        <w:numPr>
          <w:ilvl w:val="2"/>
          <w:numId w:val="3"/>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may no longer terminate this </w:t>
      </w:r>
      <w:r w:rsidR="001D7FB4">
        <w:rPr>
          <w:rFonts w:ascii="Calibri" w:hAnsi="Calibri" w:cs="Calibri"/>
          <w:sz w:val="22"/>
          <w:szCs w:val="22"/>
        </w:rPr>
        <w:t>Contract</w:t>
      </w:r>
      <w:r w:rsidRPr="00E87C34">
        <w:rPr>
          <w:rFonts w:ascii="Calibri" w:hAnsi="Calibri" w:cs="Calibri"/>
          <w:sz w:val="22"/>
          <w:szCs w:val="22"/>
        </w:rPr>
        <w:t xml:space="preserve"> in whole or in part on the grounds of the relevant Notifiable </w:t>
      </w:r>
      <w:r w:rsidR="00AD61F2" w:rsidRPr="00E87C34">
        <w:rPr>
          <w:rFonts w:ascii="Calibri" w:hAnsi="Calibri" w:cs="Calibri"/>
          <w:sz w:val="22"/>
          <w:szCs w:val="22"/>
        </w:rPr>
        <w:t>Default;</w:t>
      </w:r>
    </w:p>
    <w:p w14:paraId="5095AF00" w14:textId="72113666" w:rsidR="00AD61F2" w:rsidRPr="00E87C34" w:rsidRDefault="00AD61F2" w:rsidP="00E87C34">
      <w:pPr>
        <w:pStyle w:val="Body2"/>
        <w:rPr>
          <w:rFonts w:ascii="Calibri" w:hAnsi="Calibri" w:cs="Calibri"/>
          <w:sz w:val="22"/>
          <w:szCs w:val="22"/>
        </w:rPr>
      </w:pPr>
      <w:r w:rsidRPr="00E87C34">
        <w:rPr>
          <w:rFonts w:ascii="Calibri" w:hAnsi="Calibri" w:cs="Calibri"/>
          <w:sz w:val="22"/>
          <w:szCs w:val="22"/>
        </w:rPr>
        <w:t>save in the event of a Rectification Plan Failure or other Supplier Termination Event.</w:t>
      </w:r>
    </w:p>
    <w:p w14:paraId="7F30CAD6" w14:textId="77777777" w:rsidR="00B14218" w:rsidRPr="00465D02" w:rsidRDefault="00A14AF9" w:rsidP="00465D02">
      <w:pPr>
        <w:pStyle w:val="Heading1"/>
        <w:widowControl/>
        <w:numPr>
          <w:ilvl w:val="0"/>
          <w:numId w:val="3"/>
        </w:numPr>
        <w:rPr>
          <w:rFonts w:ascii="Calibri" w:hAnsi="Calibri" w:cs="Calibri"/>
          <w:sz w:val="22"/>
          <w:szCs w:val="22"/>
          <w:lang w:val="en-US"/>
        </w:rPr>
      </w:pPr>
      <w:bookmarkStart w:id="333" w:name="_Toc46348016"/>
      <w:r w:rsidRPr="00E87C34">
        <w:rPr>
          <w:rFonts w:ascii="Calibri" w:hAnsi="Calibri" w:cs="Calibri"/>
          <w:sz w:val="22"/>
          <w:szCs w:val="22"/>
          <w:lang w:val="en-US"/>
        </w:rPr>
        <w:t>DELAY</w:t>
      </w:r>
      <w:r w:rsidRPr="00465D02">
        <w:rPr>
          <w:rFonts w:ascii="Calibri" w:hAnsi="Calibri" w:cs="Calibri"/>
          <w:sz w:val="22"/>
          <w:szCs w:val="22"/>
          <w:lang w:val="en-US"/>
        </w:rPr>
        <w:t xml:space="preserve"> PAYMENTS</w:t>
      </w:r>
      <w:bookmarkEnd w:id="333"/>
    </w:p>
    <w:p w14:paraId="0DE28302" w14:textId="77777777" w:rsidR="00B14218" w:rsidRPr="00E87C34" w:rsidRDefault="00A14AF9" w:rsidP="00465D02">
      <w:pPr>
        <w:pStyle w:val="Heading2"/>
        <w:widowControl/>
        <w:numPr>
          <w:ilvl w:val="1"/>
          <w:numId w:val="3"/>
        </w:numPr>
        <w:rPr>
          <w:rFonts w:ascii="Calibri" w:hAnsi="Calibri" w:cs="Calibri"/>
          <w:sz w:val="22"/>
          <w:szCs w:val="22"/>
        </w:rPr>
      </w:pPr>
      <w:r w:rsidRPr="00E87C34">
        <w:rPr>
          <w:rFonts w:ascii="Calibri" w:hAnsi="Calibri" w:cs="Calibri"/>
          <w:sz w:val="22"/>
          <w:szCs w:val="22"/>
          <w:lang w:val="en-US"/>
        </w:rPr>
        <w:t xml:space="preserve">If a Key Milestone has not been Achieved by its relevant Milestone Date, the provisions of </w:t>
      </w:r>
      <w:r w:rsidRPr="00501C12">
        <w:rPr>
          <w:rFonts w:ascii="Calibri" w:hAnsi="Calibri" w:cs="Calibri"/>
          <w:sz w:val="22"/>
          <w:szCs w:val="22"/>
          <w:lang w:val="en-US"/>
        </w:rPr>
        <w:t>Paragraph 1 of Part C of Schedule 7.1 (</w:t>
      </w:r>
      <w:r w:rsidRPr="00501C12">
        <w:rPr>
          <w:rFonts w:ascii="Calibri" w:hAnsi="Calibri" w:cs="Calibri"/>
          <w:i/>
          <w:sz w:val="22"/>
          <w:szCs w:val="22"/>
          <w:lang w:val="en-US"/>
        </w:rPr>
        <w:t>Charges and Invoicing</w:t>
      </w:r>
      <w:r w:rsidRPr="00501C12">
        <w:rPr>
          <w:rFonts w:ascii="Calibri" w:hAnsi="Calibri" w:cs="Calibri"/>
          <w:sz w:val="22"/>
          <w:szCs w:val="22"/>
          <w:lang w:val="en-US"/>
        </w:rPr>
        <w:t xml:space="preserve">) shall </w:t>
      </w:r>
      <w:r w:rsidRPr="00501C12">
        <w:rPr>
          <w:rFonts w:ascii="Calibri" w:hAnsi="Calibri" w:cs="Calibri"/>
          <w:sz w:val="22"/>
          <w:szCs w:val="22"/>
        </w:rPr>
        <w:t>apply</w:t>
      </w:r>
      <w:r w:rsidRPr="00E87C34">
        <w:rPr>
          <w:rFonts w:ascii="Calibri" w:hAnsi="Calibri" w:cs="Calibri"/>
          <w:sz w:val="22"/>
          <w:szCs w:val="22"/>
          <w:lang w:val="en-US"/>
        </w:rPr>
        <w:t xml:space="preserve"> in relation to the payment of Delay Payments.</w:t>
      </w:r>
      <w:r w:rsidRPr="00E87C34">
        <w:rPr>
          <w:rFonts w:ascii="Calibri" w:hAnsi="Calibri" w:cs="Calibri"/>
          <w:sz w:val="22"/>
          <w:szCs w:val="22"/>
        </w:rPr>
        <w:t xml:space="preserve"> </w:t>
      </w:r>
    </w:p>
    <w:p w14:paraId="45C8A297" w14:textId="39772C54"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lastRenderedPageBreak/>
        <w:t xml:space="preserve">Delay Payments shall be the </w:t>
      </w:r>
      <w:r w:rsidR="00CB1ADF">
        <w:rPr>
          <w:rFonts w:ascii="Calibri" w:hAnsi="Calibri" w:cs="Calibri"/>
          <w:sz w:val="22"/>
          <w:szCs w:val="22"/>
        </w:rPr>
        <w:t>Buyer</w:t>
      </w:r>
      <w:r w:rsidRPr="00E87C34">
        <w:rPr>
          <w:rFonts w:ascii="Calibri" w:hAnsi="Calibri" w:cs="Calibri"/>
          <w:sz w:val="22"/>
          <w:szCs w:val="22"/>
        </w:rPr>
        <w:t>'s exclusive financial remedy for the Supplier’s failure to Achieve a Key Milestone by its Milestone Date except where:</w:t>
      </w:r>
    </w:p>
    <w:p w14:paraId="3D1263E8" w14:textId="77D39E4D" w:rsidR="00B14218" w:rsidRPr="00E87C34" w:rsidRDefault="00A14AF9" w:rsidP="00D3776B">
      <w:pPr>
        <w:numPr>
          <w:ilvl w:val="2"/>
          <w:numId w:val="92"/>
        </w:numPr>
        <w:spacing w:after="220"/>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is entitled to or does terminate this </w:t>
      </w:r>
      <w:r w:rsidR="001D7FB4">
        <w:rPr>
          <w:rFonts w:ascii="Calibri" w:hAnsi="Calibri" w:cs="Calibri"/>
          <w:sz w:val="22"/>
          <w:szCs w:val="22"/>
        </w:rPr>
        <w:t>Contract</w:t>
      </w:r>
      <w:r w:rsidRPr="00E87C34">
        <w:rPr>
          <w:rFonts w:ascii="Calibri" w:hAnsi="Calibri" w:cs="Calibri"/>
          <w:sz w:val="22"/>
          <w:szCs w:val="22"/>
        </w:rPr>
        <w:t xml:space="preserve"> pursuant to Clause 33.1(b) (</w:t>
      </w:r>
      <w:r w:rsidRPr="00E87C34">
        <w:rPr>
          <w:rFonts w:ascii="Calibri" w:hAnsi="Calibri" w:cs="Calibri"/>
          <w:i/>
          <w:sz w:val="22"/>
          <w:szCs w:val="22"/>
        </w:rPr>
        <w:t xml:space="preserve">Termination by the </w:t>
      </w:r>
      <w:r w:rsidR="00CB1ADF">
        <w:rPr>
          <w:rFonts w:ascii="Calibri" w:hAnsi="Calibri" w:cs="Calibri"/>
          <w:i/>
          <w:sz w:val="22"/>
          <w:szCs w:val="22"/>
        </w:rPr>
        <w:t>Buyer</w:t>
      </w:r>
      <w:r w:rsidRPr="00E87C34">
        <w:rPr>
          <w:rFonts w:ascii="Calibri" w:hAnsi="Calibri" w:cs="Calibri"/>
          <w:sz w:val="22"/>
          <w:szCs w:val="22"/>
        </w:rPr>
        <w:t>); or</w:t>
      </w:r>
    </w:p>
    <w:p w14:paraId="058F8816" w14:textId="77777777" w:rsidR="00B14218" w:rsidRPr="00E87C34" w:rsidRDefault="00A14AF9" w:rsidP="00D3776B">
      <w:pPr>
        <w:numPr>
          <w:ilvl w:val="2"/>
          <w:numId w:val="92"/>
        </w:numPr>
        <w:spacing w:after="220"/>
        <w:rPr>
          <w:rFonts w:ascii="Calibri" w:hAnsi="Calibri" w:cs="Calibri"/>
          <w:sz w:val="22"/>
          <w:szCs w:val="22"/>
        </w:rPr>
      </w:pPr>
      <w:r w:rsidRPr="00E87C34">
        <w:rPr>
          <w:rFonts w:ascii="Calibri" w:hAnsi="Calibri" w:cs="Calibri"/>
          <w:sz w:val="22"/>
          <w:szCs w:val="22"/>
        </w:rPr>
        <w:t xml:space="preserve">the Delay exceeds the Delay Deduction Period. </w:t>
      </w:r>
    </w:p>
    <w:p w14:paraId="6E646E6F" w14:textId="77777777" w:rsidR="00B14218" w:rsidRPr="00E87C34" w:rsidRDefault="00A14AF9" w:rsidP="00465D02">
      <w:pPr>
        <w:pStyle w:val="Heading1"/>
        <w:widowControl/>
        <w:numPr>
          <w:ilvl w:val="0"/>
          <w:numId w:val="3"/>
        </w:numPr>
        <w:rPr>
          <w:rFonts w:ascii="Calibri" w:hAnsi="Calibri" w:cs="Calibri"/>
          <w:sz w:val="22"/>
          <w:szCs w:val="22"/>
          <w:lang w:val="en-US"/>
        </w:rPr>
      </w:pPr>
      <w:bookmarkStart w:id="334" w:name="_Toc46348017"/>
      <w:r w:rsidRPr="00E87C34">
        <w:rPr>
          <w:rFonts w:ascii="Calibri" w:hAnsi="Calibri" w:cs="Calibri"/>
          <w:sz w:val="22"/>
          <w:szCs w:val="22"/>
          <w:lang w:val="en-US"/>
        </w:rPr>
        <w:t>REMEDIAL ADVISER</w:t>
      </w:r>
      <w:bookmarkEnd w:id="334"/>
      <w:r w:rsidRPr="00E87C34">
        <w:rPr>
          <w:rFonts w:ascii="Calibri" w:hAnsi="Calibri" w:cs="Calibri"/>
          <w:sz w:val="22"/>
          <w:szCs w:val="22"/>
          <w:lang w:val="en-US"/>
        </w:rPr>
        <w:t xml:space="preserve"> </w:t>
      </w:r>
    </w:p>
    <w:p w14:paraId="1DED8C3E" w14:textId="77777777"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If:</w:t>
      </w:r>
    </w:p>
    <w:p w14:paraId="3D29DA00" w14:textId="77777777" w:rsidR="00B14218" w:rsidRPr="00E87C34" w:rsidRDefault="00A14AF9" w:rsidP="00D3776B">
      <w:pPr>
        <w:numPr>
          <w:ilvl w:val="2"/>
          <w:numId w:val="114"/>
        </w:numPr>
        <w:spacing w:after="220"/>
        <w:rPr>
          <w:rFonts w:ascii="Calibri" w:hAnsi="Calibri" w:cs="Calibri"/>
          <w:sz w:val="22"/>
          <w:szCs w:val="22"/>
        </w:rPr>
      </w:pPr>
      <w:r w:rsidRPr="00E87C34">
        <w:rPr>
          <w:rFonts w:ascii="Calibri" w:hAnsi="Calibri" w:cs="Calibri"/>
          <w:sz w:val="22"/>
          <w:szCs w:val="22"/>
        </w:rPr>
        <w:t>any of the Intervention Trigger Events occur; or</w:t>
      </w:r>
    </w:p>
    <w:p w14:paraId="099D03AD" w14:textId="160A81F6" w:rsidR="00B14218" w:rsidRPr="00E87C34" w:rsidRDefault="00A14AF9" w:rsidP="00D3776B">
      <w:pPr>
        <w:numPr>
          <w:ilvl w:val="2"/>
          <w:numId w:val="114"/>
        </w:numPr>
        <w:spacing w:after="220"/>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reasonably believes that any of the Intervention Trigger Events are likely to occur, </w:t>
      </w:r>
    </w:p>
    <w:p w14:paraId="67A2B6DF" w14:textId="26BFE0FF" w:rsidR="00B14218" w:rsidRPr="00E87C34" w:rsidRDefault="00A14AF9" w:rsidP="00E87C34">
      <w:pPr>
        <w:spacing w:after="220"/>
        <w:ind w:left="720"/>
        <w:rPr>
          <w:rFonts w:ascii="Calibri" w:hAnsi="Calibri" w:cs="Calibri"/>
          <w:sz w:val="22"/>
          <w:szCs w:val="22"/>
        </w:rPr>
      </w:pPr>
      <w:r w:rsidRPr="00E87C34">
        <w:rPr>
          <w:rFonts w:ascii="Calibri" w:hAnsi="Calibri" w:cs="Calibri"/>
          <w:sz w:val="22"/>
          <w:szCs w:val="22"/>
        </w:rPr>
        <w:t>(each an “</w:t>
      </w:r>
      <w:r w:rsidRPr="00E87C34">
        <w:rPr>
          <w:rFonts w:ascii="Calibri" w:hAnsi="Calibri" w:cs="Calibri"/>
          <w:b/>
          <w:bCs/>
          <w:sz w:val="22"/>
          <w:szCs w:val="22"/>
        </w:rPr>
        <w:t>Intervention Cause</w:t>
      </w:r>
      <w:r w:rsidRPr="00E87C34">
        <w:rPr>
          <w:rFonts w:ascii="Calibri" w:hAnsi="Calibri" w:cs="Calibri"/>
          <w:sz w:val="22"/>
          <w:szCs w:val="22"/>
        </w:rPr>
        <w:t xml:space="preserve">”), the </w:t>
      </w:r>
      <w:r w:rsidR="00CB1ADF">
        <w:rPr>
          <w:rFonts w:ascii="Calibri" w:hAnsi="Calibri" w:cs="Calibri"/>
          <w:sz w:val="22"/>
          <w:szCs w:val="22"/>
        </w:rPr>
        <w:t>Buyer</w:t>
      </w:r>
      <w:r w:rsidRPr="00E87C34">
        <w:rPr>
          <w:rFonts w:ascii="Calibri" w:hAnsi="Calibri" w:cs="Calibri"/>
          <w:sz w:val="22"/>
          <w:szCs w:val="22"/>
        </w:rPr>
        <w:t xml:space="preserve"> may give notice to the Supplier (an </w:t>
      </w:r>
      <w:r w:rsidRPr="00E87C34">
        <w:rPr>
          <w:rFonts w:ascii="Calibri" w:hAnsi="Calibri" w:cs="Calibri"/>
          <w:b/>
          <w:bCs/>
          <w:sz w:val="22"/>
          <w:szCs w:val="22"/>
        </w:rPr>
        <w:t>“Intervention Notice”</w:t>
      </w:r>
      <w:r w:rsidRPr="00E87C34">
        <w:rPr>
          <w:rFonts w:ascii="Calibri" w:hAnsi="Calibri" w:cs="Calibri"/>
          <w:sz w:val="22"/>
          <w:szCs w:val="22"/>
        </w:rPr>
        <w:t>) giving reasonable details of the Intervention Cause and requiring:</w:t>
      </w:r>
    </w:p>
    <w:p w14:paraId="684E7D99" w14:textId="4197DD98" w:rsidR="00B14218" w:rsidRPr="00E87C34" w:rsidRDefault="00A14AF9" w:rsidP="00E87C34">
      <w:pPr>
        <w:pStyle w:val="ListParagraph"/>
        <w:numPr>
          <w:ilvl w:val="0"/>
          <w:numId w:val="10"/>
        </w:numPr>
        <w:spacing w:after="220" w:line="240" w:lineRule="auto"/>
        <w:ind w:left="1418" w:hanging="709"/>
        <w:jc w:val="both"/>
        <w:rPr>
          <w:rFonts w:cs="Calibri"/>
        </w:rPr>
      </w:pPr>
      <w:r w:rsidRPr="00E87C34">
        <w:rPr>
          <w:rFonts w:cs="Calibri"/>
        </w:rPr>
        <w:t xml:space="preserve">a meeting between the </w:t>
      </w:r>
      <w:r w:rsidR="00CB1ADF">
        <w:rPr>
          <w:rFonts w:cs="Calibri"/>
        </w:rPr>
        <w:t>Buyer</w:t>
      </w:r>
      <w:r w:rsidRPr="00E87C34">
        <w:rPr>
          <w:rFonts w:cs="Calibri"/>
        </w:rPr>
        <w:t xml:space="preserve"> Representative and the Supplier Representative to discuss the Intervention Cause; and/or</w:t>
      </w:r>
    </w:p>
    <w:p w14:paraId="263548B3" w14:textId="77777777" w:rsidR="00B14218" w:rsidRPr="00E87C34" w:rsidRDefault="00B14218" w:rsidP="00E87C34">
      <w:pPr>
        <w:pStyle w:val="ListParagraph"/>
        <w:spacing w:after="220"/>
        <w:ind w:left="1418" w:hanging="709"/>
        <w:jc w:val="both"/>
        <w:rPr>
          <w:rFonts w:cs="Calibri"/>
        </w:rPr>
      </w:pPr>
    </w:p>
    <w:p w14:paraId="6532C701" w14:textId="77777777" w:rsidR="00B14218" w:rsidRPr="00E87C34" w:rsidRDefault="00A14AF9" w:rsidP="00E87C34">
      <w:pPr>
        <w:pStyle w:val="ListParagraph"/>
        <w:numPr>
          <w:ilvl w:val="0"/>
          <w:numId w:val="10"/>
        </w:numPr>
        <w:spacing w:after="220" w:line="240" w:lineRule="auto"/>
        <w:ind w:left="1418" w:hanging="709"/>
        <w:jc w:val="both"/>
        <w:rPr>
          <w:rFonts w:cs="Calibri"/>
        </w:rPr>
      </w:pPr>
      <w:r w:rsidRPr="00E87C34">
        <w:rPr>
          <w:rFonts w:cs="Calibri"/>
        </w:rPr>
        <w:t xml:space="preserve">the appointment as soon as practicable by the Supplier of a Remedial Adviser, as further described in this Clause 29. </w:t>
      </w:r>
    </w:p>
    <w:p w14:paraId="6809523E" w14:textId="4A41005A" w:rsidR="00B14218" w:rsidRPr="00E87C34" w:rsidRDefault="00A14AF9" w:rsidP="00E87C34">
      <w:pPr>
        <w:spacing w:after="220"/>
        <w:ind w:left="709"/>
        <w:rPr>
          <w:rFonts w:ascii="Calibri" w:hAnsi="Calibri" w:cs="Calibri"/>
          <w:sz w:val="22"/>
          <w:szCs w:val="22"/>
        </w:rPr>
      </w:pPr>
      <w:r w:rsidRPr="00E87C34">
        <w:rPr>
          <w:rFonts w:ascii="Calibri" w:hAnsi="Calibri" w:cs="Calibri"/>
          <w:sz w:val="22"/>
          <w:szCs w:val="22"/>
        </w:rPr>
        <w:t xml:space="preserve">For the avoidance of doubt, if the Intervention Cause is also a Supplier Termination Event, the </w:t>
      </w:r>
      <w:r w:rsidR="00CB1ADF">
        <w:rPr>
          <w:rFonts w:ascii="Calibri" w:hAnsi="Calibri" w:cs="Calibri"/>
          <w:sz w:val="22"/>
          <w:szCs w:val="22"/>
        </w:rPr>
        <w:t>Buyer</w:t>
      </w:r>
      <w:r w:rsidRPr="00E87C34">
        <w:rPr>
          <w:rFonts w:ascii="Calibri" w:hAnsi="Calibri" w:cs="Calibri"/>
          <w:sz w:val="22"/>
          <w:szCs w:val="22"/>
        </w:rPr>
        <w:t xml:space="preserve"> has no obligation to exercise its rights under this Clause 29.1 prior to or instead of exercising its right to terminate this </w:t>
      </w:r>
      <w:r w:rsidR="001D7FB4">
        <w:rPr>
          <w:rFonts w:ascii="Calibri" w:hAnsi="Calibri" w:cs="Calibri"/>
          <w:sz w:val="22"/>
          <w:szCs w:val="22"/>
        </w:rPr>
        <w:t>Contract</w:t>
      </w:r>
      <w:r w:rsidRPr="00E87C34">
        <w:rPr>
          <w:rFonts w:ascii="Calibri" w:hAnsi="Calibri" w:cs="Calibri"/>
          <w:sz w:val="22"/>
          <w:szCs w:val="22"/>
        </w:rPr>
        <w:t>.</w:t>
      </w:r>
    </w:p>
    <w:p w14:paraId="48A50F68" w14:textId="70054626"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If the </w:t>
      </w:r>
      <w:r w:rsidR="00CB1ADF">
        <w:rPr>
          <w:rFonts w:ascii="Calibri" w:hAnsi="Calibri" w:cs="Calibri"/>
          <w:sz w:val="22"/>
          <w:szCs w:val="22"/>
        </w:rPr>
        <w:t>Buyer</w:t>
      </w:r>
      <w:r w:rsidRPr="00E87C34">
        <w:rPr>
          <w:rFonts w:ascii="Calibri" w:hAnsi="Calibri" w:cs="Calibri"/>
          <w:sz w:val="22"/>
          <w:szCs w:val="22"/>
        </w:rPr>
        <w:t xml:space="preserve"> gives notice that it requires the appointment of a Remedial Adviser: </w:t>
      </w:r>
    </w:p>
    <w:p w14:paraId="7F4CDE6C" w14:textId="77777777" w:rsidR="00B14218" w:rsidRPr="00E87C34" w:rsidRDefault="00A14AF9" w:rsidP="00D3776B">
      <w:pPr>
        <w:pStyle w:val="Heading3"/>
        <w:keepNext/>
        <w:widowControl/>
        <w:numPr>
          <w:ilvl w:val="2"/>
          <w:numId w:val="95"/>
        </w:numPr>
        <w:rPr>
          <w:rFonts w:ascii="Calibri" w:hAnsi="Calibri" w:cs="Calibri"/>
          <w:sz w:val="22"/>
          <w:szCs w:val="22"/>
        </w:rPr>
      </w:pPr>
      <w:r w:rsidRPr="00E87C34">
        <w:rPr>
          <w:rFonts w:ascii="Calibri" w:hAnsi="Calibri" w:cs="Calibri"/>
          <w:sz w:val="22"/>
          <w:szCs w:val="22"/>
        </w:rPr>
        <w:t>the Remedial Adviser shall be:</w:t>
      </w:r>
    </w:p>
    <w:p w14:paraId="42FDC6AD" w14:textId="47BFD95F" w:rsidR="00B14218" w:rsidRPr="00E87C34" w:rsidRDefault="00A14AF9" w:rsidP="00D3776B">
      <w:pPr>
        <w:numPr>
          <w:ilvl w:val="3"/>
          <w:numId w:val="95"/>
        </w:numPr>
        <w:spacing w:after="220"/>
        <w:rPr>
          <w:rFonts w:ascii="Calibri" w:hAnsi="Calibri" w:cs="Calibri"/>
          <w:sz w:val="22"/>
          <w:szCs w:val="22"/>
        </w:rPr>
      </w:pPr>
      <w:r w:rsidRPr="00E87C34">
        <w:rPr>
          <w:rFonts w:ascii="Calibri" w:hAnsi="Calibri" w:cs="Calibri"/>
          <w:sz w:val="22"/>
          <w:szCs w:val="22"/>
        </w:rPr>
        <w:t xml:space="preserve">a person selected by the Supplier and approved by the </w:t>
      </w:r>
      <w:r w:rsidR="00CB1ADF">
        <w:rPr>
          <w:rFonts w:ascii="Calibri" w:hAnsi="Calibri" w:cs="Calibri"/>
          <w:sz w:val="22"/>
          <w:szCs w:val="22"/>
        </w:rPr>
        <w:t>Buyer</w:t>
      </w:r>
      <w:r w:rsidRPr="00E87C34">
        <w:rPr>
          <w:rFonts w:ascii="Calibri" w:hAnsi="Calibri" w:cs="Calibri"/>
          <w:sz w:val="22"/>
          <w:szCs w:val="22"/>
        </w:rPr>
        <w:t>; or</w:t>
      </w:r>
    </w:p>
    <w:p w14:paraId="1CBBB4FD" w14:textId="72AE89AF" w:rsidR="00B14218" w:rsidRPr="00E87C34" w:rsidRDefault="00A14AF9" w:rsidP="00D3776B">
      <w:pPr>
        <w:numPr>
          <w:ilvl w:val="3"/>
          <w:numId w:val="95"/>
        </w:numPr>
        <w:spacing w:after="220"/>
        <w:rPr>
          <w:rFonts w:ascii="Calibri" w:hAnsi="Calibri" w:cs="Calibri"/>
          <w:sz w:val="22"/>
          <w:szCs w:val="22"/>
        </w:rPr>
      </w:pPr>
      <w:r w:rsidRPr="00E87C34">
        <w:rPr>
          <w:rFonts w:ascii="Calibri" w:hAnsi="Calibri" w:cs="Calibri"/>
          <w:sz w:val="22"/>
          <w:szCs w:val="22"/>
        </w:rPr>
        <w:t xml:space="preserve">if none of the persons selected by the Supplier have been approved by the </w:t>
      </w:r>
      <w:r w:rsidR="00CB1ADF">
        <w:rPr>
          <w:rFonts w:ascii="Calibri" w:hAnsi="Calibri" w:cs="Calibri"/>
          <w:sz w:val="22"/>
          <w:szCs w:val="22"/>
        </w:rPr>
        <w:t>Buyer</w:t>
      </w:r>
      <w:r w:rsidRPr="00E87C34">
        <w:rPr>
          <w:rFonts w:ascii="Calibri" w:hAnsi="Calibri" w:cs="Calibri"/>
          <w:sz w:val="22"/>
          <w:szCs w:val="22"/>
        </w:rPr>
        <w:t xml:space="preserve"> (or no person has been selected by the Supplier) within 10 Working Days following the date on which the Intervention Notice is given, a person identified by the </w:t>
      </w:r>
      <w:r w:rsidR="00CB1ADF">
        <w:rPr>
          <w:rFonts w:ascii="Calibri" w:hAnsi="Calibri" w:cs="Calibri"/>
          <w:sz w:val="22"/>
          <w:szCs w:val="22"/>
        </w:rPr>
        <w:t>Buyer</w:t>
      </w:r>
      <w:r w:rsidRPr="00E87C34">
        <w:rPr>
          <w:rFonts w:ascii="Calibri" w:hAnsi="Calibri" w:cs="Calibri"/>
          <w:sz w:val="22"/>
          <w:szCs w:val="22"/>
        </w:rPr>
        <w:t xml:space="preserve">; </w:t>
      </w:r>
    </w:p>
    <w:p w14:paraId="681B1517" w14:textId="65238BAA" w:rsidR="00B14218" w:rsidRPr="00E87C34" w:rsidRDefault="00A14AF9" w:rsidP="00D3776B">
      <w:pPr>
        <w:numPr>
          <w:ilvl w:val="2"/>
          <w:numId w:val="95"/>
        </w:numPr>
        <w:spacing w:after="220"/>
        <w:rPr>
          <w:rFonts w:ascii="Calibri" w:hAnsi="Calibri" w:cs="Calibri"/>
          <w:sz w:val="22"/>
          <w:szCs w:val="22"/>
        </w:rPr>
      </w:pPr>
      <w:r w:rsidRPr="00E87C34">
        <w:rPr>
          <w:rFonts w:ascii="Calibri" w:hAnsi="Calibri" w:cs="Calibri"/>
          <w:sz w:val="22"/>
          <w:szCs w:val="22"/>
        </w:rPr>
        <w:t xml:space="preserve">the terms of engagement and start date agreed with the Remedial Adviser must be approved by the </w:t>
      </w:r>
      <w:r w:rsidR="00CB1ADF">
        <w:rPr>
          <w:rFonts w:ascii="Calibri" w:hAnsi="Calibri" w:cs="Calibri"/>
          <w:sz w:val="22"/>
          <w:szCs w:val="22"/>
        </w:rPr>
        <w:t>Buyer</w:t>
      </w:r>
      <w:r w:rsidRPr="00E87C34">
        <w:rPr>
          <w:rFonts w:ascii="Calibri" w:hAnsi="Calibri" w:cs="Calibri"/>
          <w:sz w:val="22"/>
          <w:szCs w:val="22"/>
        </w:rPr>
        <w:t>; and</w:t>
      </w:r>
    </w:p>
    <w:p w14:paraId="7205029F" w14:textId="28B5DDF7" w:rsidR="00B14218" w:rsidRPr="00E87C34" w:rsidRDefault="00A14AF9" w:rsidP="00D3776B">
      <w:pPr>
        <w:numPr>
          <w:ilvl w:val="2"/>
          <w:numId w:val="95"/>
        </w:numPr>
        <w:spacing w:after="220"/>
        <w:rPr>
          <w:rFonts w:ascii="Calibri" w:hAnsi="Calibri" w:cs="Calibri"/>
          <w:sz w:val="22"/>
          <w:szCs w:val="22"/>
        </w:rPr>
      </w:pPr>
      <w:r w:rsidRPr="00E87C34">
        <w:rPr>
          <w:rFonts w:ascii="Calibri" w:hAnsi="Calibri" w:cs="Calibri"/>
          <w:sz w:val="22"/>
          <w:szCs w:val="22"/>
        </w:rPr>
        <w:t xml:space="preserve">any right of the </w:t>
      </w:r>
      <w:r w:rsidR="00CB1ADF">
        <w:rPr>
          <w:rFonts w:ascii="Calibri" w:hAnsi="Calibri" w:cs="Calibri"/>
          <w:sz w:val="22"/>
          <w:szCs w:val="22"/>
        </w:rPr>
        <w:t>Buyer</w:t>
      </w:r>
      <w:r w:rsidRPr="00E87C34">
        <w:rPr>
          <w:rFonts w:ascii="Calibri" w:hAnsi="Calibri" w:cs="Calibri"/>
          <w:sz w:val="22"/>
          <w:szCs w:val="22"/>
        </w:rPr>
        <w:t xml:space="preserve"> to terminate this </w:t>
      </w:r>
      <w:r w:rsidR="001D7FB4">
        <w:rPr>
          <w:rFonts w:ascii="Calibri" w:hAnsi="Calibri" w:cs="Calibri"/>
          <w:sz w:val="22"/>
          <w:szCs w:val="22"/>
        </w:rPr>
        <w:t>Contract</w:t>
      </w:r>
      <w:r w:rsidRPr="00E87C34">
        <w:rPr>
          <w:rFonts w:ascii="Calibri" w:hAnsi="Calibri" w:cs="Calibri"/>
          <w:sz w:val="22"/>
          <w:szCs w:val="22"/>
        </w:rPr>
        <w:t xml:space="preserve"> pursuant to Clause 33.1(b) (</w:t>
      </w:r>
      <w:r w:rsidRPr="00E87C34">
        <w:rPr>
          <w:rFonts w:ascii="Calibri" w:hAnsi="Calibri" w:cs="Calibri"/>
          <w:i/>
          <w:sz w:val="22"/>
          <w:szCs w:val="22"/>
        </w:rPr>
        <w:t xml:space="preserve">Termination by the </w:t>
      </w:r>
      <w:r w:rsidR="00CB1ADF">
        <w:rPr>
          <w:rFonts w:ascii="Calibri" w:hAnsi="Calibri" w:cs="Calibri"/>
          <w:i/>
          <w:sz w:val="22"/>
          <w:szCs w:val="22"/>
        </w:rPr>
        <w:t>Buyer</w:t>
      </w:r>
      <w:r w:rsidRPr="00E87C34">
        <w:rPr>
          <w:rFonts w:ascii="Calibri" w:hAnsi="Calibri" w:cs="Calibri"/>
          <w:sz w:val="22"/>
          <w:szCs w:val="22"/>
        </w:rPr>
        <w:t xml:space="preserve">) for the occurrence of that Intervention Cause shall be suspended for 60 Working Days from (and including) the date of the Intervention Notice (or such other period as may be agreed between the Parties)(the </w:t>
      </w:r>
      <w:r w:rsidRPr="00E87C34">
        <w:rPr>
          <w:rFonts w:ascii="Calibri" w:hAnsi="Calibri" w:cs="Calibri"/>
          <w:b/>
          <w:sz w:val="22"/>
          <w:szCs w:val="22"/>
        </w:rPr>
        <w:t>“Intervention Period”</w:t>
      </w:r>
      <w:r w:rsidRPr="00E87C34">
        <w:rPr>
          <w:rFonts w:ascii="Calibri" w:hAnsi="Calibri" w:cs="Calibri"/>
          <w:sz w:val="22"/>
          <w:szCs w:val="22"/>
        </w:rPr>
        <w:t xml:space="preserve">). </w:t>
      </w:r>
    </w:p>
    <w:p w14:paraId="454283D9" w14:textId="0001AC3A" w:rsidR="00B14218" w:rsidRPr="00E87C34" w:rsidRDefault="00A14AF9" w:rsidP="00465D02">
      <w:pPr>
        <w:pStyle w:val="Heading2"/>
        <w:widowControl/>
        <w:numPr>
          <w:ilvl w:val="1"/>
          <w:numId w:val="3"/>
        </w:numPr>
        <w:rPr>
          <w:rFonts w:ascii="Calibri" w:hAnsi="Calibri" w:cs="Calibri"/>
          <w:sz w:val="22"/>
          <w:szCs w:val="22"/>
        </w:rPr>
      </w:pPr>
      <w:r w:rsidRPr="00E87C34">
        <w:rPr>
          <w:rFonts w:ascii="Calibri" w:hAnsi="Calibri" w:cs="Calibri"/>
          <w:sz w:val="22"/>
          <w:szCs w:val="22"/>
        </w:rPr>
        <w:t xml:space="preserve">The Remedial Adviser’s overall objective shall be to mitigate the effects of, and (to the extent capable of being remedied) to remedy, the Intervention Cause and to avoid the occurrence of similar circumstances in the future.  In furtherance of this objective (but without diminishing </w:t>
      </w:r>
      <w:r w:rsidRPr="00E87C34">
        <w:rPr>
          <w:rFonts w:ascii="Calibri" w:hAnsi="Calibri" w:cs="Calibri"/>
          <w:sz w:val="22"/>
          <w:szCs w:val="22"/>
        </w:rPr>
        <w:lastRenderedPageBreak/>
        <w:t xml:space="preserve">the Supplier’s responsibilities under this </w:t>
      </w:r>
      <w:r w:rsidR="001D7FB4">
        <w:rPr>
          <w:rFonts w:ascii="Calibri" w:hAnsi="Calibri" w:cs="Calibri"/>
          <w:sz w:val="22"/>
          <w:szCs w:val="22"/>
        </w:rPr>
        <w:t>Contract</w:t>
      </w:r>
      <w:r w:rsidRPr="00E87C34">
        <w:rPr>
          <w:rFonts w:ascii="Calibri" w:hAnsi="Calibri" w:cs="Calibri"/>
          <w:sz w:val="22"/>
          <w:szCs w:val="22"/>
        </w:rPr>
        <w:t>), the Parties agree that the Remedial Adviser may undertake any one or more of the following actions:</w:t>
      </w:r>
    </w:p>
    <w:p w14:paraId="23C8FFDD" w14:textId="77777777" w:rsidR="00B14218" w:rsidRPr="00E87C34" w:rsidRDefault="00A14AF9" w:rsidP="00D3776B">
      <w:pPr>
        <w:numPr>
          <w:ilvl w:val="2"/>
          <w:numId w:val="93"/>
        </w:numPr>
        <w:spacing w:after="220"/>
        <w:rPr>
          <w:rFonts w:ascii="Calibri" w:hAnsi="Calibri" w:cs="Calibri"/>
          <w:sz w:val="22"/>
          <w:szCs w:val="22"/>
        </w:rPr>
      </w:pPr>
      <w:r w:rsidRPr="00E87C34">
        <w:rPr>
          <w:rFonts w:ascii="Calibri" w:hAnsi="Calibri" w:cs="Calibri"/>
          <w:sz w:val="22"/>
          <w:szCs w:val="22"/>
        </w:rPr>
        <w:t xml:space="preserve">observe the conduct of and work alongside the Supplier Personnel to the extent that the Remedial Adviser considers reasonable and proportionate having regard to the Intervention Cause; </w:t>
      </w:r>
    </w:p>
    <w:p w14:paraId="710C8791" w14:textId="77777777" w:rsidR="00B14218" w:rsidRPr="00E87C34" w:rsidRDefault="00A14AF9" w:rsidP="00D3776B">
      <w:pPr>
        <w:numPr>
          <w:ilvl w:val="2"/>
          <w:numId w:val="93"/>
        </w:numPr>
        <w:spacing w:after="220"/>
        <w:rPr>
          <w:rFonts w:ascii="Calibri" w:hAnsi="Calibri" w:cs="Calibri"/>
          <w:sz w:val="22"/>
          <w:szCs w:val="22"/>
        </w:rPr>
      </w:pPr>
      <w:r w:rsidRPr="00E87C34">
        <w:rPr>
          <w:rFonts w:ascii="Calibri" w:hAnsi="Calibri" w:cs="Calibri"/>
          <w:sz w:val="22"/>
          <w:szCs w:val="22"/>
        </w:rPr>
        <w:t xml:space="preserve">gather any information the Remedial Adviser considers relevant in the furtherance of its objective; </w:t>
      </w:r>
    </w:p>
    <w:p w14:paraId="08B9AE0E" w14:textId="35019CE1" w:rsidR="00B14218" w:rsidRPr="00E87C34" w:rsidRDefault="00A14AF9" w:rsidP="00D3776B">
      <w:pPr>
        <w:numPr>
          <w:ilvl w:val="2"/>
          <w:numId w:val="93"/>
        </w:numPr>
        <w:spacing w:after="220"/>
        <w:rPr>
          <w:rFonts w:ascii="Calibri" w:hAnsi="Calibri" w:cs="Calibri"/>
          <w:sz w:val="22"/>
          <w:szCs w:val="22"/>
        </w:rPr>
      </w:pPr>
      <w:r w:rsidRPr="00E87C34">
        <w:rPr>
          <w:rFonts w:ascii="Calibri" w:hAnsi="Calibri" w:cs="Calibri"/>
          <w:sz w:val="22"/>
          <w:szCs w:val="22"/>
        </w:rPr>
        <w:t xml:space="preserve">write reports and provide information to the </w:t>
      </w:r>
      <w:r w:rsidR="00CB1ADF">
        <w:rPr>
          <w:rFonts w:ascii="Calibri" w:hAnsi="Calibri" w:cs="Calibri"/>
          <w:sz w:val="22"/>
          <w:szCs w:val="22"/>
        </w:rPr>
        <w:t>Buyer</w:t>
      </w:r>
      <w:r w:rsidRPr="00E87C34">
        <w:rPr>
          <w:rFonts w:ascii="Calibri" w:hAnsi="Calibri" w:cs="Calibri"/>
          <w:sz w:val="22"/>
          <w:szCs w:val="22"/>
        </w:rPr>
        <w:t xml:space="preserve"> in connection with the steps being taken by the Supplier to remedy the Intervention Cause; </w:t>
      </w:r>
    </w:p>
    <w:p w14:paraId="5657039C" w14:textId="15231E0A" w:rsidR="00B14218" w:rsidRPr="00E87C34" w:rsidRDefault="00A14AF9" w:rsidP="00D3776B">
      <w:pPr>
        <w:numPr>
          <w:ilvl w:val="2"/>
          <w:numId w:val="93"/>
        </w:numPr>
        <w:spacing w:after="220"/>
        <w:rPr>
          <w:rFonts w:ascii="Calibri" w:hAnsi="Calibri" w:cs="Calibri"/>
          <w:sz w:val="22"/>
          <w:szCs w:val="22"/>
        </w:rPr>
      </w:pPr>
      <w:r w:rsidRPr="00E87C34">
        <w:rPr>
          <w:rFonts w:ascii="Calibri" w:hAnsi="Calibri" w:cs="Calibri"/>
          <w:sz w:val="22"/>
          <w:szCs w:val="22"/>
        </w:rPr>
        <w:t xml:space="preserve">make recommendations to the </w:t>
      </w:r>
      <w:r w:rsidR="00CB1ADF">
        <w:rPr>
          <w:rFonts w:ascii="Calibri" w:hAnsi="Calibri" w:cs="Calibri"/>
          <w:sz w:val="22"/>
          <w:szCs w:val="22"/>
        </w:rPr>
        <w:t>Buyer</w:t>
      </w:r>
      <w:r w:rsidRPr="00E87C34">
        <w:rPr>
          <w:rFonts w:ascii="Calibri" w:hAnsi="Calibri" w:cs="Calibri"/>
          <w:sz w:val="22"/>
          <w:szCs w:val="22"/>
        </w:rPr>
        <w:t xml:space="preserve"> and/or the Supplier as to how the Intervention Cause might be mitigated or avoided in the future; and/or</w:t>
      </w:r>
    </w:p>
    <w:p w14:paraId="63325E2C" w14:textId="7219BDA0" w:rsidR="00B14218" w:rsidRPr="00E87C34" w:rsidRDefault="00A14AF9" w:rsidP="00D3776B">
      <w:pPr>
        <w:numPr>
          <w:ilvl w:val="2"/>
          <w:numId w:val="93"/>
        </w:numPr>
        <w:spacing w:after="220"/>
        <w:rPr>
          <w:rFonts w:ascii="Calibri" w:hAnsi="Calibri" w:cs="Calibri"/>
          <w:sz w:val="22"/>
          <w:szCs w:val="22"/>
        </w:rPr>
      </w:pPr>
      <w:r w:rsidRPr="00E87C34">
        <w:rPr>
          <w:rFonts w:ascii="Calibri" w:hAnsi="Calibri" w:cs="Calibri"/>
          <w:sz w:val="22"/>
          <w:szCs w:val="22"/>
        </w:rPr>
        <w:t xml:space="preserve">take any other steps that the </w:t>
      </w:r>
      <w:r w:rsidR="00CB1ADF">
        <w:rPr>
          <w:rFonts w:ascii="Calibri" w:hAnsi="Calibri" w:cs="Calibri"/>
          <w:sz w:val="22"/>
          <w:szCs w:val="22"/>
        </w:rPr>
        <w:t>Buyer</w:t>
      </w:r>
      <w:r w:rsidRPr="00E87C34">
        <w:rPr>
          <w:rFonts w:ascii="Calibri" w:hAnsi="Calibri" w:cs="Calibri"/>
          <w:sz w:val="22"/>
          <w:szCs w:val="22"/>
        </w:rPr>
        <w:t xml:space="preserve"> and/or the Remedial Adviser reasonably considers necessary or expedient in order to mitigate or rectify the Intervention Cause.</w:t>
      </w:r>
    </w:p>
    <w:p w14:paraId="1E53AA68" w14:textId="77777777"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The Supplier shall:</w:t>
      </w:r>
    </w:p>
    <w:p w14:paraId="0ABD2B41" w14:textId="77777777" w:rsidR="00B14218" w:rsidRPr="00E87C34" w:rsidRDefault="00A14AF9" w:rsidP="00D3776B">
      <w:pPr>
        <w:numPr>
          <w:ilvl w:val="2"/>
          <w:numId w:val="94"/>
        </w:numPr>
        <w:spacing w:after="220"/>
        <w:rPr>
          <w:rFonts w:ascii="Calibri" w:hAnsi="Calibri" w:cs="Calibri"/>
          <w:sz w:val="22"/>
          <w:szCs w:val="22"/>
        </w:rPr>
      </w:pPr>
      <w:r w:rsidRPr="00E87C34">
        <w:rPr>
          <w:rFonts w:ascii="Calibri" w:hAnsi="Calibri" w:cs="Calibri"/>
          <w:sz w:val="22"/>
          <w:szCs w:val="22"/>
        </w:rPr>
        <w:t xml:space="preserve">work alongside, provide information </w:t>
      </w:r>
      <w:proofErr w:type="gramStart"/>
      <w:r w:rsidRPr="00E87C34">
        <w:rPr>
          <w:rFonts w:ascii="Calibri" w:hAnsi="Calibri" w:cs="Calibri"/>
          <w:sz w:val="22"/>
          <w:szCs w:val="22"/>
        </w:rPr>
        <w:t>to,</w:t>
      </w:r>
      <w:proofErr w:type="gramEnd"/>
      <w:r w:rsidRPr="00E87C34">
        <w:rPr>
          <w:rFonts w:ascii="Calibri" w:hAnsi="Calibri" w:cs="Calibri"/>
          <w:sz w:val="22"/>
          <w:szCs w:val="22"/>
        </w:rPr>
        <w:t xml:space="preserve"> co-operate in good faith with and adopt any reasonable methodology in providing the Services recommended by the Remedial Adviser; </w:t>
      </w:r>
    </w:p>
    <w:p w14:paraId="16311D6E" w14:textId="77777777" w:rsidR="00B14218" w:rsidRPr="00E87C34" w:rsidRDefault="00A14AF9" w:rsidP="00D3776B">
      <w:pPr>
        <w:numPr>
          <w:ilvl w:val="2"/>
          <w:numId w:val="94"/>
        </w:numPr>
        <w:spacing w:after="220"/>
        <w:rPr>
          <w:rFonts w:ascii="Calibri" w:hAnsi="Calibri" w:cs="Calibri"/>
          <w:sz w:val="22"/>
          <w:szCs w:val="22"/>
        </w:rPr>
      </w:pPr>
      <w:r w:rsidRPr="00E87C34">
        <w:rPr>
          <w:rFonts w:ascii="Calibri" w:hAnsi="Calibri" w:cs="Calibri"/>
          <w:sz w:val="22"/>
          <w:szCs w:val="22"/>
        </w:rPr>
        <w:t xml:space="preserve">ensure that the Remedial Adviser has all the access it may require in order to carry out its objective, including access to the Assets; </w:t>
      </w:r>
    </w:p>
    <w:p w14:paraId="7542BD01" w14:textId="0E2EE198" w:rsidR="00B14218" w:rsidRPr="00E87C34" w:rsidRDefault="00A14AF9" w:rsidP="00D3776B">
      <w:pPr>
        <w:numPr>
          <w:ilvl w:val="2"/>
          <w:numId w:val="94"/>
        </w:numPr>
        <w:spacing w:after="220"/>
        <w:rPr>
          <w:rFonts w:ascii="Calibri" w:hAnsi="Calibri" w:cs="Calibri"/>
          <w:sz w:val="22"/>
          <w:szCs w:val="22"/>
        </w:rPr>
      </w:pPr>
      <w:r w:rsidRPr="00E87C34">
        <w:rPr>
          <w:rFonts w:ascii="Calibri" w:hAnsi="Calibri" w:cs="Calibri"/>
          <w:sz w:val="22"/>
          <w:szCs w:val="22"/>
        </w:rPr>
        <w:t xml:space="preserve">submit to such monitoring as the </w:t>
      </w:r>
      <w:r w:rsidR="00CB1ADF">
        <w:rPr>
          <w:rFonts w:ascii="Calibri" w:hAnsi="Calibri" w:cs="Calibri"/>
          <w:sz w:val="22"/>
          <w:szCs w:val="22"/>
        </w:rPr>
        <w:t>Buyer</w:t>
      </w:r>
      <w:r w:rsidRPr="00E87C34">
        <w:rPr>
          <w:rFonts w:ascii="Calibri" w:hAnsi="Calibri" w:cs="Calibri"/>
          <w:sz w:val="22"/>
          <w:szCs w:val="22"/>
        </w:rPr>
        <w:t xml:space="preserve"> and/or the Remedial Adviser considers reasonable and proportionate in respect of the Intervention Cause; </w:t>
      </w:r>
    </w:p>
    <w:p w14:paraId="1C59CA79" w14:textId="59AAD27B" w:rsidR="00B14218" w:rsidRPr="00E87C34" w:rsidRDefault="00A14AF9" w:rsidP="00D3776B">
      <w:pPr>
        <w:numPr>
          <w:ilvl w:val="2"/>
          <w:numId w:val="94"/>
        </w:numPr>
        <w:spacing w:after="220"/>
        <w:rPr>
          <w:rFonts w:ascii="Calibri" w:hAnsi="Calibri" w:cs="Calibri"/>
          <w:b/>
          <w:bCs/>
          <w:sz w:val="22"/>
          <w:szCs w:val="22"/>
        </w:rPr>
      </w:pPr>
      <w:r w:rsidRPr="00E87C34">
        <w:rPr>
          <w:rFonts w:ascii="Calibri" w:hAnsi="Calibri" w:cs="Calibri"/>
          <w:sz w:val="22"/>
          <w:szCs w:val="22"/>
        </w:rPr>
        <w:t xml:space="preserve">implement any reasonable recommendations made by the Remedial Adviser that have been approved by the </w:t>
      </w:r>
      <w:r w:rsidR="00CB1ADF">
        <w:rPr>
          <w:rFonts w:ascii="Calibri" w:hAnsi="Calibri" w:cs="Calibri"/>
          <w:sz w:val="22"/>
          <w:szCs w:val="22"/>
        </w:rPr>
        <w:t>Buyer</w:t>
      </w:r>
      <w:r w:rsidRPr="00E87C34">
        <w:rPr>
          <w:rFonts w:ascii="Calibri" w:hAnsi="Calibri" w:cs="Calibri"/>
          <w:sz w:val="22"/>
          <w:szCs w:val="22"/>
        </w:rPr>
        <w:t xml:space="preserve"> within the timescales given by the Remedial Adviser; and</w:t>
      </w:r>
    </w:p>
    <w:p w14:paraId="3BB94838" w14:textId="4E08FCD3" w:rsidR="00B14218" w:rsidRPr="00E87C34" w:rsidRDefault="00A14AF9" w:rsidP="00D3776B">
      <w:pPr>
        <w:numPr>
          <w:ilvl w:val="2"/>
          <w:numId w:val="94"/>
        </w:numPr>
        <w:spacing w:after="220"/>
        <w:rPr>
          <w:rFonts w:ascii="Calibri" w:hAnsi="Calibri" w:cs="Calibri"/>
          <w:b/>
          <w:bCs/>
          <w:sz w:val="22"/>
          <w:szCs w:val="22"/>
        </w:rPr>
      </w:pPr>
      <w:r w:rsidRPr="00E87C34">
        <w:rPr>
          <w:rFonts w:ascii="Calibri" w:hAnsi="Calibri" w:cs="Calibri"/>
          <w:sz w:val="22"/>
          <w:szCs w:val="22"/>
        </w:rPr>
        <w:t xml:space="preserve">not terminate the appointment of the Remedial Adviser prior to the end of the Intervention Period without the prior consent of the </w:t>
      </w:r>
      <w:r w:rsidR="00CB1ADF">
        <w:rPr>
          <w:rFonts w:ascii="Calibri" w:hAnsi="Calibri" w:cs="Calibri"/>
          <w:sz w:val="22"/>
          <w:szCs w:val="22"/>
        </w:rPr>
        <w:t>Buyer</w:t>
      </w:r>
      <w:r w:rsidRPr="00E87C34">
        <w:rPr>
          <w:rFonts w:ascii="Calibri" w:hAnsi="Calibri" w:cs="Calibri"/>
          <w:sz w:val="22"/>
          <w:szCs w:val="22"/>
        </w:rPr>
        <w:t xml:space="preserve"> (such consent not to be unreasonably withheld). </w:t>
      </w:r>
    </w:p>
    <w:p w14:paraId="4E145207" w14:textId="77777777"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The Supplier shall be responsible for:</w:t>
      </w:r>
    </w:p>
    <w:p w14:paraId="7C9BAD88" w14:textId="77777777" w:rsidR="00B14218" w:rsidRPr="00E87C34" w:rsidRDefault="00A14AF9" w:rsidP="00D3776B">
      <w:pPr>
        <w:numPr>
          <w:ilvl w:val="2"/>
          <w:numId w:val="96"/>
        </w:numPr>
        <w:spacing w:after="220"/>
        <w:rPr>
          <w:rFonts w:ascii="Calibri" w:hAnsi="Calibri" w:cs="Calibri"/>
          <w:b/>
          <w:i/>
          <w:iCs/>
          <w:sz w:val="22"/>
          <w:szCs w:val="22"/>
        </w:rPr>
      </w:pPr>
      <w:r w:rsidRPr="00E87C34">
        <w:rPr>
          <w:rFonts w:ascii="Calibri" w:hAnsi="Calibri" w:cs="Calibri"/>
          <w:sz w:val="22"/>
          <w:szCs w:val="22"/>
        </w:rPr>
        <w:t>the costs of appointing, and the fees charged by, the Remedial Adviser; and</w:t>
      </w:r>
    </w:p>
    <w:p w14:paraId="7B5D362F" w14:textId="7DDB16D5" w:rsidR="00B14218" w:rsidRPr="00E87C34" w:rsidRDefault="00A14AF9" w:rsidP="00D3776B">
      <w:pPr>
        <w:numPr>
          <w:ilvl w:val="2"/>
          <w:numId w:val="96"/>
        </w:numPr>
        <w:spacing w:after="220"/>
        <w:rPr>
          <w:rFonts w:ascii="Calibri" w:hAnsi="Calibri" w:cs="Calibri"/>
          <w:b/>
          <w:i/>
          <w:iCs/>
          <w:sz w:val="22"/>
          <w:szCs w:val="22"/>
        </w:rPr>
      </w:pPr>
      <w:r w:rsidRPr="00E87C34">
        <w:rPr>
          <w:rFonts w:ascii="Calibri" w:hAnsi="Calibri" w:cs="Calibri"/>
          <w:sz w:val="22"/>
          <w:szCs w:val="22"/>
        </w:rPr>
        <w:t xml:space="preserve">its own costs in connection with any action required by the </w:t>
      </w:r>
      <w:r w:rsidR="00CB1ADF">
        <w:rPr>
          <w:rFonts w:ascii="Calibri" w:hAnsi="Calibri" w:cs="Calibri"/>
          <w:sz w:val="22"/>
          <w:szCs w:val="22"/>
        </w:rPr>
        <w:t>Buyer</w:t>
      </w:r>
      <w:r w:rsidRPr="00E87C34">
        <w:rPr>
          <w:rFonts w:ascii="Calibri" w:hAnsi="Calibri" w:cs="Calibri"/>
          <w:sz w:val="22"/>
          <w:szCs w:val="22"/>
        </w:rPr>
        <w:t xml:space="preserve"> and/or the Remedial Adviser pursuant to this Clause 29. </w:t>
      </w:r>
    </w:p>
    <w:p w14:paraId="41F4ABF9" w14:textId="77777777"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If:</w:t>
      </w:r>
    </w:p>
    <w:p w14:paraId="627655E2" w14:textId="77777777" w:rsidR="00B14218" w:rsidRPr="00E87C34" w:rsidRDefault="00A14AF9" w:rsidP="00D3776B">
      <w:pPr>
        <w:pStyle w:val="Heading3"/>
        <w:keepNext/>
        <w:widowControl/>
        <w:numPr>
          <w:ilvl w:val="2"/>
          <w:numId w:val="97"/>
        </w:numPr>
        <w:rPr>
          <w:rFonts w:ascii="Calibri" w:hAnsi="Calibri" w:cs="Calibri"/>
          <w:sz w:val="22"/>
          <w:szCs w:val="22"/>
        </w:rPr>
      </w:pPr>
      <w:r w:rsidRPr="00E87C34">
        <w:rPr>
          <w:rFonts w:ascii="Calibri" w:hAnsi="Calibri" w:cs="Calibri"/>
          <w:sz w:val="22"/>
          <w:szCs w:val="22"/>
        </w:rPr>
        <w:t>the Supplier:</w:t>
      </w:r>
    </w:p>
    <w:p w14:paraId="70C9A48D" w14:textId="1E487A16" w:rsidR="00B14218" w:rsidRPr="00E87C34" w:rsidRDefault="00A14AF9" w:rsidP="00E87C34">
      <w:pPr>
        <w:pStyle w:val="Heading3"/>
        <w:widowControl/>
        <w:numPr>
          <w:ilvl w:val="3"/>
          <w:numId w:val="15"/>
        </w:numPr>
        <w:tabs>
          <w:tab w:val="clear" w:pos="2126"/>
          <w:tab w:val="num" w:pos="1418"/>
        </w:tabs>
        <w:spacing w:before="120"/>
        <w:ind w:left="2160" w:hanging="742"/>
        <w:rPr>
          <w:rFonts w:ascii="Calibri" w:hAnsi="Calibri" w:cs="Calibri"/>
          <w:sz w:val="22"/>
          <w:szCs w:val="22"/>
        </w:rPr>
      </w:pPr>
      <w:r w:rsidRPr="00E87C34">
        <w:rPr>
          <w:rFonts w:ascii="Calibri" w:hAnsi="Calibri" w:cs="Calibri"/>
          <w:sz w:val="22"/>
          <w:szCs w:val="22"/>
        </w:rPr>
        <w:t xml:space="preserve">fails to perform any of the steps required by the </w:t>
      </w:r>
      <w:r w:rsidR="00CB1ADF">
        <w:rPr>
          <w:rFonts w:ascii="Calibri" w:hAnsi="Calibri" w:cs="Calibri"/>
          <w:sz w:val="22"/>
          <w:szCs w:val="22"/>
        </w:rPr>
        <w:t>Buyer</w:t>
      </w:r>
      <w:r w:rsidRPr="00E87C34">
        <w:rPr>
          <w:rFonts w:ascii="Calibri" w:hAnsi="Calibri" w:cs="Calibri"/>
          <w:sz w:val="22"/>
          <w:szCs w:val="22"/>
        </w:rPr>
        <w:t xml:space="preserve"> in an Intervention Notice; and/or</w:t>
      </w:r>
    </w:p>
    <w:p w14:paraId="02BAB32E" w14:textId="77777777" w:rsidR="00B14218" w:rsidRPr="00E87C34" w:rsidRDefault="00A14AF9" w:rsidP="00E87C34">
      <w:pPr>
        <w:pStyle w:val="Heading3"/>
        <w:widowControl/>
        <w:numPr>
          <w:ilvl w:val="3"/>
          <w:numId w:val="15"/>
        </w:numPr>
        <w:tabs>
          <w:tab w:val="clear" w:pos="2126"/>
          <w:tab w:val="num" w:pos="1418"/>
        </w:tabs>
        <w:spacing w:before="120"/>
        <w:ind w:left="1418" w:firstLine="0"/>
        <w:rPr>
          <w:rFonts w:ascii="Calibri" w:hAnsi="Calibri" w:cs="Calibri"/>
          <w:sz w:val="22"/>
          <w:szCs w:val="22"/>
        </w:rPr>
      </w:pPr>
      <w:r w:rsidRPr="00E87C34">
        <w:rPr>
          <w:rFonts w:ascii="Calibri" w:hAnsi="Calibri" w:cs="Calibri"/>
          <w:sz w:val="22"/>
          <w:szCs w:val="22"/>
        </w:rPr>
        <w:lastRenderedPageBreak/>
        <w:t>is in Default of any of its obligations under Clause 29.4; and/or</w:t>
      </w:r>
    </w:p>
    <w:p w14:paraId="4F78AC39" w14:textId="77777777" w:rsidR="00B14218" w:rsidRPr="00E87C34" w:rsidRDefault="00A14AF9" w:rsidP="00D3776B">
      <w:pPr>
        <w:numPr>
          <w:ilvl w:val="2"/>
          <w:numId w:val="97"/>
        </w:numPr>
        <w:spacing w:after="220"/>
        <w:ind w:left="1440" w:hanging="731"/>
        <w:rPr>
          <w:rFonts w:ascii="Calibri" w:hAnsi="Calibri" w:cs="Calibri"/>
          <w:b/>
          <w:i/>
          <w:iCs/>
          <w:sz w:val="22"/>
          <w:szCs w:val="22"/>
        </w:rPr>
      </w:pPr>
      <w:r w:rsidRPr="00E87C34">
        <w:rPr>
          <w:rFonts w:ascii="Calibri" w:hAnsi="Calibri" w:cs="Calibri"/>
          <w:bCs/>
          <w:sz w:val="22"/>
          <w:szCs w:val="22"/>
        </w:rPr>
        <w:t>the relevant Intervention Trigger Event is not rectified by the end of the Intervention Period,</w:t>
      </w:r>
    </w:p>
    <w:p w14:paraId="6373EF9B" w14:textId="2D732A69" w:rsidR="00B14218" w:rsidRPr="00E87C34" w:rsidRDefault="00A14AF9" w:rsidP="00E87C34">
      <w:pPr>
        <w:spacing w:after="220"/>
        <w:ind w:left="720" w:hanging="11"/>
        <w:rPr>
          <w:rFonts w:ascii="Calibri" w:hAnsi="Calibri" w:cs="Calibri"/>
          <w:iCs/>
          <w:sz w:val="22"/>
          <w:szCs w:val="22"/>
        </w:rPr>
      </w:pPr>
      <w:r w:rsidRPr="00E87C34">
        <w:rPr>
          <w:rFonts w:ascii="Calibri" w:hAnsi="Calibri" w:cs="Calibri"/>
          <w:sz w:val="22"/>
          <w:szCs w:val="22"/>
        </w:rPr>
        <w:t>(each a “</w:t>
      </w:r>
      <w:r w:rsidRPr="00E87C34">
        <w:rPr>
          <w:rFonts w:ascii="Calibri" w:hAnsi="Calibri" w:cs="Calibri"/>
          <w:b/>
          <w:sz w:val="22"/>
          <w:szCs w:val="22"/>
        </w:rPr>
        <w:t>Remedial Adviser Failure”</w:t>
      </w:r>
      <w:r w:rsidRPr="00E87C34">
        <w:rPr>
          <w:rFonts w:ascii="Calibri" w:hAnsi="Calibri" w:cs="Calibri"/>
          <w:sz w:val="22"/>
          <w:szCs w:val="22"/>
        </w:rPr>
        <w:t xml:space="preserve">), the </w:t>
      </w:r>
      <w:r w:rsidR="00CB1ADF">
        <w:rPr>
          <w:rFonts w:ascii="Calibri" w:hAnsi="Calibri" w:cs="Calibri"/>
          <w:sz w:val="22"/>
          <w:szCs w:val="22"/>
        </w:rPr>
        <w:t>Buyer</w:t>
      </w:r>
      <w:r w:rsidRPr="00E87C34">
        <w:rPr>
          <w:rFonts w:ascii="Calibri" w:hAnsi="Calibri" w:cs="Calibri"/>
          <w:sz w:val="22"/>
          <w:szCs w:val="22"/>
        </w:rPr>
        <w:t xml:space="preserve"> shall be entitled to terminate this </w:t>
      </w:r>
      <w:r w:rsidR="001D7FB4">
        <w:rPr>
          <w:rFonts w:ascii="Calibri" w:hAnsi="Calibri" w:cs="Calibri"/>
          <w:sz w:val="22"/>
          <w:szCs w:val="22"/>
        </w:rPr>
        <w:t>Contract</w:t>
      </w:r>
      <w:r w:rsidRPr="00E87C34">
        <w:rPr>
          <w:rFonts w:ascii="Calibri" w:hAnsi="Calibri" w:cs="Calibri"/>
          <w:sz w:val="22"/>
          <w:szCs w:val="22"/>
        </w:rPr>
        <w:t xml:space="preserve"> pursuant to Clause 33.1(b) (</w:t>
      </w:r>
      <w:r w:rsidRPr="00E87C34">
        <w:rPr>
          <w:rFonts w:ascii="Calibri" w:hAnsi="Calibri" w:cs="Calibri"/>
          <w:i/>
          <w:sz w:val="22"/>
          <w:szCs w:val="22"/>
        </w:rPr>
        <w:t xml:space="preserve">Termination by the </w:t>
      </w:r>
      <w:r w:rsidR="00CB1ADF">
        <w:rPr>
          <w:rFonts w:ascii="Calibri" w:hAnsi="Calibri" w:cs="Calibri"/>
          <w:i/>
          <w:sz w:val="22"/>
          <w:szCs w:val="22"/>
        </w:rPr>
        <w:t>Buyer</w:t>
      </w:r>
      <w:r w:rsidRPr="00E87C34">
        <w:rPr>
          <w:rFonts w:ascii="Calibri" w:hAnsi="Calibri" w:cs="Calibri"/>
          <w:sz w:val="22"/>
          <w:szCs w:val="22"/>
        </w:rPr>
        <w:t>).</w:t>
      </w:r>
    </w:p>
    <w:p w14:paraId="71BC0989" w14:textId="77777777" w:rsidR="00B14218" w:rsidRPr="00E87C34" w:rsidRDefault="00A14AF9" w:rsidP="00465D02">
      <w:pPr>
        <w:pStyle w:val="Heading1"/>
        <w:widowControl/>
        <w:numPr>
          <w:ilvl w:val="0"/>
          <w:numId w:val="3"/>
        </w:numPr>
        <w:rPr>
          <w:rFonts w:ascii="Calibri" w:hAnsi="Calibri" w:cs="Calibri"/>
          <w:sz w:val="22"/>
          <w:szCs w:val="22"/>
          <w:lang w:val="en-US"/>
        </w:rPr>
      </w:pPr>
      <w:bookmarkStart w:id="335" w:name="_Toc46348018"/>
      <w:r w:rsidRPr="00E87C34">
        <w:rPr>
          <w:rFonts w:ascii="Calibri" w:hAnsi="Calibri" w:cs="Calibri"/>
          <w:sz w:val="22"/>
          <w:szCs w:val="22"/>
          <w:lang w:val="en-US"/>
        </w:rPr>
        <w:t>STEP-IN RIGHTS</w:t>
      </w:r>
      <w:bookmarkEnd w:id="335"/>
    </w:p>
    <w:p w14:paraId="55C6D31D" w14:textId="682DA9CE" w:rsidR="00B14218" w:rsidRPr="00E87C34" w:rsidRDefault="00A14AF9" w:rsidP="00465D02">
      <w:pPr>
        <w:numPr>
          <w:ilvl w:val="1"/>
          <w:numId w:val="3"/>
        </w:numPr>
        <w:spacing w:after="220"/>
        <w:rPr>
          <w:rFonts w:ascii="Calibri" w:hAnsi="Calibri" w:cs="Calibri"/>
          <w:b/>
          <w:bCs/>
          <w:sz w:val="22"/>
          <w:szCs w:val="22"/>
        </w:rPr>
      </w:pPr>
      <w:r w:rsidRPr="00E87C34">
        <w:rPr>
          <w:rFonts w:ascii="Calibri" w:hAnsi="Calibri" w:cs="Calibri"/>
          <w:sz w:val="22"/>
          <w:szCs w:val="22"/>
        </w:rPr>
        <w:t xml:space="preserve">On the occurrence of a Step-In Trigger Event, the </w:t>
      </w:r>
      <w:r w:rsidR="00CB1ADF">
        <w:rPr>
          <w:rFonts w:ascii="Calibri" w:hAnsi="Calibri" w:cs="Calibri"/>
          <w:sz w:val="22"/>
          <w:szCs w:val="22"/>
        </w:rPr>
        <w:t>Buyer</w:t>
      </w:r>
      <w:r w:rsidRPr="00E87C34">
        <w:rPr>
          <w:rFonts w:ascii="Calibri" w:hAnsi="Calibri" w:cs="Calibri"/>
          <w:sz w:val="22"/>
          <w:szCs w:val="22"/>
        </w:rPr>
        <w:t xml:space="preserve"> may serve notice on the Supplier (a </w:t>
      </w:r>
      <w:r w:rsidRPr="00E87C34">
        <w:rPr>
          <w:rFonts w:ascii="Calibri" w:hAnsi="Calibri" w:cs="Calibri"/>
          <w:b/>
          <w:bCs/>
          <w:sz w:val="22"/>
          <w:szCs w:val="22"/>
        </w:rPr>
        <w:t>“Step-In Notice”</w:t>
      </w:r>
      <w:r w:rsidRPr="00E87C34">
        <w:rPr>
          <w:rFonts w:ascii="Calibri" w:hAnsi="Calibri" w:cs="Calibri"/>
          <w:sz w:val="22"/>
          <w:szCs w:val="22"/>
        </w:rPr>
        <w:t xml:space="preserve">) that it will be </w:t>
      </w:r>
      <w:proofErr w:type="gramStart"/>
      <w:r w:rsidRPr="00E87C34">
        <w:rPr>
          <w:rFonts w:ascii="Calibri" w:hAnsi="Calibri" w:cs="Calibri"/>
          <w:sz w:val="22"/>
          <w:szCs w:val="22"/>
        </w:rPr>
        <w:t>taking action</w:t>
      </w:r>
      <w:proofErr w:type="gramEnd"/>
      <w:r w:rsidRPr="00E87C34">
        <w:rPr>
          <w:rFonts w:ascii="Calibri" w:hAnsi="Calibri" w:cs="Calibri"/>
          <w:sz w:val="22"/>
          <w:szCs w:val="22"/>
        </w:rPr>
        <w:t xml:space="preserve"> under this Clause 30 (</w:t>
      </w:r>
      <w:r w:rsidRPr="00E87C34">
        <w:rPr>
          <w:rFonts w:ascii="Calibri" w:hAnsi="Calibri" w:cs="Calibri"/>
          <w:i/>
          <w:sz w:val="22"/>
          <w:szCs w:val="22"/>
        </w:rPr>
        <w:t>Step-in Rights</w:t>
      </w:r>
      <w:r w:rsidRPr="00E87C34">
        <w:rPr>
          <w:rFonts w:ascii="Calibri" w:hAnsi="Calibri" w:cs="Calibri"/>
          <w:sz w:val="22"/>
          <w:szCs w:val="22"/>
        </w:rPr>
        <w:t>), either itself or with the assistance of a third party (provided that the Supplier may require any third parties to comply with a confidentiality undertaking equivalent to Clause 21 (</w:t>
      </w:r>
      <w:r w:rsidRPr="00E87C34">
        <w:rPr>
          <w:rFonts w:ascii="Calibri" w:hAnsi="Calibri" w:cs="Calibri"/>
          <w:i/>
          <w:iCs/>
          <w:sz w:val="22"/>
          <w:szCs w:val="22"/>
        </w:rPr>
        <w:t>Confidentiality</w:t>
      </w:r>
      <w:r w:rsidRPr="00E87C34">
        <w:rPr>
          <w:rFonts w:ascii="Calibri" w:hAnsi="Calibri" w:cs="Calibri"/>
          <w:sz w:val="22"/>
          <w:szCs w:val="22"/>
        </w:rPr>
        <w:t>)).</w:t>
      </w:r>
      <w:r w:rsidRPr="00E87C34">
        <w:rPr>
          <w:rFonts w:ascii="Calibri" w:hAnsi="Calibri" w:cs="Calibri"/>
          <w:b/>
          <w:bCs/>
          <w:sz w:val="22"/>
          <w:szCs w:val="22"/>
        </w:rPr>
        <w:t xml:space="preserve"> </w:t>
      </w:r>
      <w:r w:rsidRPr="00E87C34">
        <w:rPr>
          <w:rFonts w:ascii="Calibri" w:hAnsi="Calibri" w:cs="Calibri"/>
          <w:sz w:val="22"/>
          <w:szCs w:val="22"/>
        </w:rPr>
        <w:t>The Step-In Notice shall set out the following:</w:t>
      </w:r>
    </w:p>
    <w:p w14:paraId="479DF399" w14:textId="1064829C" w:rsidR="00B14218" w:rsidRPr="00E87C34" w:rsidRDefault="00A14AF9" w:rsidP="00465D02">
      <w:pPr>
        <w:numPr>
          <w:ilvl w:val="2"/>
          <w:numId w:val="3"/>
        </w:numPr>
        <w:spacing w:after="220"/>
        <w:rPr>
          <w:rFonts w:ascii="Calibri" w:hAnsi="Calibri" w:cs="Calibri"/>
          <w:sz w:val="22"/>
          <w:szCs w:val="22"/>
        </w:rPr>
      </w:pPr>
      <w:r w:rsidRPr="00E87C34">
        <w:rPr>
          <w:rFonts w:ascii="Calibri" w:hAnsi="Calibri" w:cs="Calibri"/>
          <w:sz w:val="22"/>
          <w:szCs w:val="22"/>
        </w:rPr>
        <w:t xml:space="preserve">the action the </w:t>
      </w:r>
      <w:r w:rsidR="00CB1ADF">
        <w:rPr>
          <w:rFonts w:ascii="Calibri" w:hAnsi="Calibri" w:cs="Calibri"/>
          <w:sz w:val="22"/>
          <w:szCs w:val="22"/>
        </w:rPr>
        <w:t>Buyer</w:t>
      </w:r>
      <w:r w:rsidRPr="00E87C34">
        <w:rPr>
          <w:rFonts w:ascii="Calibri" w:hAnsi="Calibri" w:cs="Calibri"/>
          <w:sz w:val="22"/>
          <w:szCs w:val="22"/>
        </w:rPr>
        <w:t xml:space="preserve"> wishes to take and in particular the Services that it wishes to control (the </w:t>
      </w:r>
      <w:r w:rsidRPr="00E87C34">
        <w:rPr>
          <w:rFonts w:ascii="Calibri" w:hAnsi="Calibri" w:cs="Calibri"/>
          <w:b/>
          <w:bCs/>
          <w:sz w:val="22"/>
          <w:szCs w:val="22"/>
        </w:rPr>
        <w:t>“Required Action”</w:t>
      </w:r>
      <w:r w:rsidRPr="00E87C34">
        <w:rPr>
          <w:rFonts w:ascii="Calibri" w:hAnsi="Calibri" w:cs="Calibri"/>
          <w:sz w:val="22"/>
          <w:szCs w:val="22"/>
        </w:rPr>
        <w:t>);</w:t>
      </w:r>
    </w:p>
    <w:p w14:paraId="11971C49" w14:textId="627FDFAF" w:rsidR="00B14218" w:rsidRPr="00E87C34" w:rsidRDefault="00A14AF9" w:rsidP="00465D02">
      <w:pPr>
        <w:numPr>
          <w:ilvl w:val="2"/>
          <w:numId w:val="3"/>
        </w:numPr>
        <w:spacing w:after="220"/>
        <w:rPr>
          <w:rFonts w:ascii="Calibri" w:hAnsi="Calibri" w:cs="Calibri"/>
          <w:sz w:val="22"/>
          <w:szCs w:val="22"/>
        </w:rPr>
      </w:pPr>
      <w:r w:rsidRPr="00E87C34">
        <w:rPr>
          <w:rFonts w:ascii="Calibri" w:hAnsi="Calibri" w:cs="Calibri"/>
          <w:sz w:val="22"/>
          <w:szCs w:val="22"/>
        </w:rPr>
        <w:t xml:space="preserve">the Step-In Trigger Event that has occurred and whether the </w:t>
      </w:r>
      <w:r w:rsidR="00CB1ADF">
        <w:rPr>
          <w:rFonts w:ascii="Calibri" w:hAnsi="Calibri" w:cs="Calibri"/>
          <w:sz w:val="22"/>
          <w:szCs w:val="22"/>
        </w:rPr>
        <w:t>Buyer</w:t>
      </w:r>
      <w:r w:rsidRPr="00E87C34">
        <w:rPr>
          <w:rFonts w:ascii="Calibri" w:hAnsi="Calibri" w:cs="Calibri"/>
          <w:sz w:val="22"/>
          <w:szCs w:val="22"/>
        </w:rPr>
        <w:t xml:space="preserve"> believes that the Required Action is due to the Supplier's Default; </w:t>
      </w:r>
    </w:p>
    <w:p w14:paraId="6D24DEFA" w14:textId="77777777" w:rsidR="00B14218" w:rsidRPr="00E87C34" w:rsidRDefault="00A14AF9" w:rsidP="00465D02">
      <w:pPr>
        <w:numPr>
          <w:ilvl w:val="2"/>
          <w:numId w:val="3"/>
        </w:numPr>
        <w:spacing w:after="220"/>
        <w:rPr>
          <w:rFonts w:ascii="Calibri" w:hAnsi="Calibri" w:cs="Calibri"/>
          <w:sz w:val="22"/>
          <w:szCs w:val="22"/>
        </w:rPr>
      </w:pPr>
      <w:r w:rsidRPr="00E87C34">
        <w:rPr>
          <w:rFonts w:ascii="Calibri" w:hAnsi="Calibri" w:cs="Calibri"/>
          <w:sz w:val="22"/>
          <w:szCs w:val="22"/>
        </w:rPr>
        <w:t xml:space="preserve">the date on which it wishes to commence the Required Action; </w:t>
      </w:r>
    </w:p>
    <w:p w14:paraId="3A8B2172" w14:textId="77777777" w:rsidR="00B14218" w:rsidRPr="00E87C34" w:rsidRDefault="00A14AF9" w:rsidP="00465D02">
      <w:pPr>
        <w:numPr>
          <w:ilvl w:val="2"/>
          <w:numId w:val="3"/>
        </w:numPr>
        <w:spacing w:after="220"/>
        <w:rPr>
          <w:rFonts w:ascii="Calibri" w:hAnsi="Calibri" w:cs="Calibri"/>
          <w:sz w:val="22"/>
          <w:szCs w:val="22"/>
        </w:rPr>
      </w:pPr>
      <w:r w:rsidRPr="00E87C34">
        <w:rPr>
          <w:rFonts w:ascii="Calibri" w:hAnsi="Calibri" w:cs="Calibri"/>
          <w:sz w:val="22"/>
          <w:szCs w:val="22"/>
        </w:rPr>
        <w:t>the time</w:t>
      </w:r>
      <w:r w:rsidRPr="00E87C34">
        <w:rPr>
          <w:rFonts w:ascii="Calibri" w:hAnsi="Calibri" w:cs="Calibri"/>
          <w:b/>
          <w:bCs/>
          <w:sz w:val="22"/>
          <w:szCs w:val="22"/>
        </w:rPr>
        <w:t xml:space="preserve"> </w:t>
      </w:r>
      <w:r w:rsidRPr="00E87C34">
        <w:rPr>
          <w:rFonts w:ascii="Calibri" w:hAnsi="Calibri" w:cs="Calibri"/>
          <w:sz w:val="22"/>
          <w:szCs w:val="22"/>
        </w:rPr>
        <w:t xml:space="preserve">period which it believes will be necessary for the Required Action; </w:t>
      </w:r>
    </w:p>
    <w:p w14:paraId="068ED960" w14:textId="65042859" w:rsidR="00B14218" w:rsidRPr="00E87C34" w:rsidRDefault="00A14AF9" w:rsidP="00465D02">
      <w:pPr>
        <w:numPr>
          <w:ilvl w:val="2"/>
          <w:numId w:val="3"/>
        </w:numPr>
        <w:spacing w:after="220"/>
        <w:rPr>
          <w:rFonts w:ascii="Calibri" w:hAnsi="Calibri" w:cs="Calibri"/>
          <w:sz w:val="22"/>
          <w:szCs w:val="22"/>
        </w:rPr>
      </w:pPr>
      <w:r w:rsidRPr="00E87C34">
        <w:rPr>
          <w:rFonts w:ascii="Calibri" w:hAnsi="Calibri" w:cs="Calibri"/>
          <w:sz w:val="22"/>
          <w:szCs w:val="22"/>
        </w:rPr>
        <w:t xml:space="preserve">whether the </w:t>
      </w:r>
      <w:r w:rsidR="00CB1ADF">
        <w:rPr>
          <w:rFonts w:ascii="Calibri" w:hAnsi="Calibri" w:cs="Calibri"/>
          <w:sz w:val="22"/>
          <w:szCs w:val="22"/>
        </w:rPr>
        <w:t>Buyer</w:t>
      </w:r>
      <w:r w:rsidRPr="00E87C34">
        <w:rPr>
          <w:rFonts w:ascii="Calibri" w:hAnsi="Calibri" w:cs="Calibri"/>
          <w:sz w:val="22"/>
          <w:szCs w:val="22"/>
        </w:rPr>
        <w:t xml:space="preserve"> will require access to the Supplier's premises and/or the Sites; and</w:t>
      </w:r>
    </w:p>
    <w:p w14:paraId="3135EBE0" w14:textId="153F4B15" w:rsidR="00B14218" w:rsidRPr="00E87C34" w:rsidRDefault="00A14AF9" w:rsidP="00465D02">
      <w:pPr>
        <w:numPr>
          <w:ilvl w:val="2"/>
          <w:numId w:val="3"/>
        </w:numPr>
        <w:spacing w:after="220"/>
        <w:rPr>
          <w:rFonts w:ascii="Calibri" w:hAnsi="Calibri" w:cs="Calibri"/>
          <w:sz w:val="22"/>
          <w:szCs w:val="22"/>
        </w:rPr>
      </w:pPr>
      <w:r w:rsidRPr="00E87C34">
        <w:rPr>
          <w:rFonts w:ascii="Calibri" w:hAnsi="Calibri" w:cs="Calibri"/>
          <w:sz w:val="22"/>
          <w:szCs w:val="22"/>
        </w:rPr>
        <w:t xml:space="preserve">to the extent practicable, the impact that the </w:t>
      </w:r>
      <w:r w:rsidR="00CB1ADF">
        <w:rPr>
          <w:rFonts w:ascii="Calibri" w:hAnsi="Calibri" w:cs="Calibri"/>
          <w:sz w:val="22"/>
          <w:szCs w:val="22"/>
        </w:rPr>
        <w:t>Buyer</w:t>
      </w:r>
      <w:r w:rsidRPr="00E87C34">
        <w:rPr>
          <w:rFonts w:ascii="Calibri" w:hAnsi="Calibri" w:cs="Calibri"/>
          <w:sz w:val="22"/>
          <w:szCs w:val="22"/>
        </w:rPr>
        <w:t xml:space="preserve"> anticipates the Required Action will have on the Supplier’s obligations to provide the Services during the period that the Required Action is being taken. </w:t>
      </w:r>
    </w:p>
    <w:p w14:paraId="7CA6CC75" w14:textId="2BDF6A07"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Following service of a Step-In Notice, the </w:t>
      </w:r>
      <w:r w:rsidR="00CB1ADF">
        <w:rPr>
          <w:rFonts w:ascii="Calibri" w:hAnsi="Calibri" w:cs="Calibri"/>
          <w:sz w:val="22"/>
          <w:szCs w:val="22"/>
        </w:rPr>
        <w:t>Buyer</w:t>
      </w:r>
      <w:r w:rsidRPr="00E87C34">
        <w:rPr>
          <w:rFonts w:ascii="Calibri" w:hAnsi="Calibri" w:cs="Calibri"/>
          <w:sz w:val="22"/>
          <w:szCs w:val="22"/>
        </w:rPr>
        <w:t xml:space="preserve"> shall:</w:t>
      </w:r>
    </w:p>
    <w:p w14:paraId="25FEADC6" w14:textId="77777777" w:rsidR="00B14218" w:rsidRPr="00E87C34" w:rsidRDefault="00A14AF9" w:rsidP="00D3776B">
      <w:pPr>
        <w:numPr>
          <w:ilvl w:val="2"/>
          <w:numId w:val="98"/>
        </w:numPr>
        <w:spacing w:after="220"/>
        <w:rPr>
          <w:rFonts w:ascii="Calibri" w:hAnsi="Calibri" w:cs="Calibri"/>
          <w:sz w:val="22"/>
          <w:szCs w:val="22"/>
        </w:rPr>
      </w:pPr>
      <w:r w:rsidRPr="00E87C34">
        <w:rPr>
          <w:rFonts w:ascii="Calibri" w:hAnsi="Calibri" w:cs="Calibri"/>
          <w:sz w:val="22"/>
          <w:szCs w:val="22"/>
        </w:rPr>
        <w:t xml:space="preserve">take the Required Action set out in the Step-In Notice and any consequential additional action as it reasonably believes is necessary to achieve the Required Action; </w:t>
      </w:r>
    </w:p>
    <w:p w14:paraId="365D55C7" w14:textId="77777777" w:rsidR="00B14218" w:rsidRPr="00E87C34" w:rsidRDefault="00A14AF9" w:rsidP="00D3776B">
      <w:pPr>
        <w:numPr>
          <w:ilvl w:val="2"/>
          <w:numId w:val="98"/>
        </w:numPr>
        <w:spacing w:after="220"/>
        <w:rPr>
          <w:rFonts w:ascii="Calibri" w:hAnsi="Calibri" w:cs="Calibri"/>
          <w:sz w:val="22"/>
          <w:szCs w:val="22"/>
        </w:rPr>
      </w:pPr>
      <w:r w:rsidRPr="00E87C34">
        <w:rPr>
          <w:rFonts w:ascii="Calibri" w:hAnsi="Calibri" w:cs="Calibri"/>
          <w:sz w:val="22"/>
          <w:szCs w:val="22"/>
        </w:rPr>
        <w:t>keep records of the Required Action taken and provide information about the Required Action to the Supplier;</w:t>
      </w:r>
    </w:p>
    <w:p w14:paraId="35B08CC2" w14:textId="785D1041" w:rsidR="00B14218" w:rsidRPr="00E87C34" w:rsidRDefault="00A14AF9" w:rsidP="00D3776B">
      <w:pPr>
        <w:numPr>
          <w:ilvl w:val="2"/>
          <w:numId w:val="98"/>
        </w:numPr>
        <w:spacing w:after="220"/>
        <w:rPr>
          <w:rFonts w:ascii="Calibri" w:hAnsi="Calibri" w:cs="Calibri"/>
          <w:sz w:val="22"/>
          <w:szCs w:val="22"/>
        </w:rPr>
      </w:pPr>
      <w:r w:rsidRPr="00E87C34">
        <w:rPr>
          <w:rFonts w:ascii="Calibri" w:hAnsi="Calibri" w:cs="Calibri"/>
          <w:sz w:val="22"/>
          <w:szCs w:val="22"/>
        </w:rPr>
        <w:t xml:space="preserve">co-operate wherever reasonable with the Supplier in order to enable the Supplier to continue to provide the Services in relation to which the </w:t>
      </w:r>
      <w:r w:rsidR="00CB1ADF">
        <w:rPr>
          <w:rFonts w:ascii="Calibri" w:hAnsi="Calibri" w:cs="Calibri"/>
          <w:sz w:val="22"/>
          <w:szCs w:val="22"/>
        </w:rPr>
        <w:t>Buyer</w:t>
      </w:r>
      <w:r w:rsidRPr="00E87C34">
        <w:rPr>
          <w:rFonts w:ascii="Calibri" w:hAnsi="Calibri" w:cs="Calibri"/>
          <w:sz w:val="22"/>
          <w:szCs w:val="22"/>
        </w:rPr>
        <w:t xml:space="preserve"> is not assuming control; and</w:t>
      </w:r>
    </w:p>
    <w:p w14:paraId="5114C3AB" w14:textId="7727EAA3" w:rsidR="00B14218" w:rsidRPr="00E87C34" w:rsidRDefault="00A14AF9" w:rsidP="00D3776B">
      <w:pPr>
        <w:numPr>
          <w:ilvl w:val="2"/>
          <w:numId w:val="98"/>
        </w:numPr>
        <w:spacing w:after="220"/>
        <w:rPr>
          <w:rFonts w:ascii="Calibri" w:hAnsi="Calibri" w:cs="Calibri"/>
          <w:sz w:val="22"/>
          <w:szCs w:val="22"/>
        </w:rPr>
      </w:pPr>
      <w:r w:rsidRPr="00E87C34">
        <w:rPr>
          <w:rFonts w:ascii="Calibri" w:hAnsi="Calibri" w:cs="Calibri"/>
          <w:sz w:val="22"/>
          <w:szCs w:val="22"/>
        </w:rPr>
        <w:t xml:space="preserve">act reasonably in mitigating the cost that the Supplier will incur as a result of the exercise of the </w:t>
      </w:r>
      <w:r w:rsidR="00CB1ADF">
        <w:rPr>
          <w:rFonts w:ascii="Calibri" w:hAnsi="Calibri" w:cs="Calibri"/>
          <w:sz w:val="22"/>
          <w:szCs w:val="22"/>
        </w:rPr>
        <w:t>Buyer</w:t>
      </w:r>
      <w:r w:rsidRPr="00E87C34">
        <w:rPr>
          <w:rFonts w:ascii="Calibri" w:hAnsi="Calibri" w:cs="Calibri"/>
          <w:sz w:val="22"/>
          <w:szCs w:val="22"/>
        </w:rPr>
        <w:t>'s rights under this Clause 30.</w:t>
      </w:r>
    </w:p>
    <w:p w14:paraId="24A3651E" w14:textId="77777777"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For so long as and to the extent that the Required Action is continuing, then:</w:t>
      </w:r>
    </w:p>
    <w:p w14:paraId="2B6AFC40" w14:textId="77777777" w:rsidR="00B14218" w:rsidRPr="00E87C34" w:rsidRDefault="00A14AF9" w:rsidP="00D3776B">
      <w:pPr>
        <w:numPr>
          <w:ilvl w:val="2"/>
          <w:numId w:val="99"/>
        </w:numPr>
        <w:spacing w:after="220"/>
        <w:rPr>
          <w:rFonts w:ascii="Calibri" w:hAnsi="Calibri" w:cs="Calibri"/>
          <w:sz w:val="22"/>
          <w:szCs w:val="22"/>
        </w:rPr>
      </w:pPr>
      <w:r w:rsidRPr="00E87C34">
        <w:rPr>
          <w:rFonts w:ascii="Calibri" w:hAnsi="Calibri" w:cs="Calibri"/>
          <w:sz w:val="22"/>
          <w:szCs w:val="22"/>
        </w:rPr>
        <w:t>the Supplier shall not be obliged to provide the Services to the extent that they are the subject of the Required Action;</w:t>
      </w:r>
    </w:p>
    <w:p w14:paraId="425C009C" w14:textId="77777777" w:rsidR="00B14218" w:rsidRPr="00E87C34" w:rsidRDefault="00A14AF9" w:rsidP="00D3776B">
      <w:pPr>
        <w:numPr>
          <w:ilvl w:val="2"/>
          <w:numId w:val="99"/>
        </w:numPr>
        <w:spacing w:after="220"/>
        <w:rPr>
          <w:rFonts w:ascii="Calibri" w:hAnsi="Calibri" w:cs="Calibri"/>
          <w:sz w:val="22"/>
          <w:szCs w:val="22"/>
        </w:rPr>
      </w:pPr>
      <w:r w:rsidRPr="00E87C34">
        <w:rPr>
          <w:rFonts w:ascii="Calibri" w:hAnsi="Calibri" w:cs="Calibri"/>
          <w:sz w:val="22"/>
          <w:szCs w:val="22"/>
        </w:rPr>
        <w:lastRenderedPageBreak/>
        <w:t>no Deductions shall be applicable in relation to Charges in respect of Services that are the subject of the Required Action and the provisions of Clause 30.4 shall apply to Deductions from Charges in respect of other Services; and</w:t>
      </w:r>
    </w:p>
    <w:p w14:paraId="5E9046F3" w14:textId="3FFD2CBF" w:rsidR="00B14218" w:rsidRPr="00E87C34" w:rsidRDefault="00A14AF9" w:rsidP="00D3776B">
      <w:pPr>
        <w:numPr>
          <w:ilvl w:val="2"/>
          <w:numId w:val="99"/>
        </w:numPr>
        <w:spacing w:after="220"/>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shall pay to the Supplier the Charges after subtracting any applicable Deductions and the </w:t>
      </w:r>
      <w:r w:rsidR="00CB1ADF">
        <w:rPr>
          <w:rFonts w:ascii="Calibri" w:hAnsi="Calibri" w:cs="Calibri"/>
          <w:sz w:val="22"/>
          <w:szCs w:val="22"/>
        </w:rPr>
        <w:t>Buyer</w:t>
      </w:r>
      <w:r w:rsidRPr="00E87C34">
        <w:rPr>
          <w:rFonts w:ascii="Calibri" w:hAnsi="Calibri" w:cs="Calibri"/>
          <w:sz w:val="22"/>
          <w:szCs w:val="22"/>
        </w:rPr>
        <w:t xml:space="preserve">'s costs of taking the Required Action. </w:t>
      </w:r>
    </w:p>
    <w:p w14:paraId="5FFEAFCB" w14:textId="1EA4A99F"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If the Supplier demonstrates to the reasonable satisfaction of the </w:t>
      </w:r>
      <w:r w:rsidR="00CB1ADF">
        <w:rPr>
          <w:rFonts w:ascii="Calibri" w:hAnsi="Calibri" w:cs="Calibri"/>
          <w:sz w:val="22"/>
          <w:szCs w:val="22"/>
        </w:rPr>
        <w:t>Buyer</w:t>
      </w:r>
      <w:r w:rsidRPr="00E87C34">
        <w:rPr>
          <w:rFonts w:ascii="Calibri" w:hAnsi="Calibri" w:cs="Calibri"/>
          <w:sz w:val="22"/>
          <w:szCs w:val="22"/>
        </w:rPr>
        <w:t xml:space="preserve"> that the Required Action has resulted in:</w:t>
      </w:r>
    </w:p>
    <w:p w14:paraId="48AADE94" w14:textId="77777777" w:rsidR="00B14218" w:rsidRPr="00E87C34" w:rsidRDefault="00A14AF9" w:rsidP="00D3776B">
      <w:pPr>
        <w:numPr>
          <w:ilvl w:val="2"/>
          <w:numId w:val="100"/>
        </w:numPr>
        <w:spacing w:after="220"/>
        <w:rPr>
          <w:rFonts w:ascii="Calibri" w:hAnsi="Calibri" w:cs="Calibri"/>
          <w:sz w:val="22"/>
          <w:szCs w:val="22"/>
        </w:rPr>
      </w:pPr>
      <w:r w:rsidRPr="00E87C34">
        <w:rPr>
          <w:rFonts w:ascii="Calibri" w:hAnsi="Calibri" w:cs="Calibri"/>
          <w:sz w:val="22"/>
          <w:szCs w:val="22"/>
        </w:rPr>
        <w:t xml:space="preserve">the degradation of any Services not subject to the Required Action; or </w:t>
      </w:r>
    </w:p>
    <w:p w14:paraId="5E29B9D1" w14:textId="77777777" w:rsidR="00B14218" w:rsidRPr="00E87C34" w:rsidRDefault="00A14AF9" w:rsidP="00D3776B">
      <w:pPr>
        <w:numPr>
          <w:ilvl w:val="2"/>
          <w:numId w:val="100"/>
        </w:numPr>
        <w:spacing w:after="220"/>
        <w:rPr>
          <w:rFonts w:ascii="Calibri" w:hAnsi="Calibri" w:cs="Calibri"/>
          <w:sz w:val="22"/>
          <w:szCs w:val="22"/>
        </w:rPr>
      </w:pPr>
      <w:r w:rsidRPr="00E87C34">
        <w:rPr>
          <w:rFonts w:ascii="Calibri" w:hAnsi="Calibri" w:cs="Calibri"/>
          <w:sz w:val="22"/>
          <w:szCs w:val="22"/>
        </w:rPr>
        <w:t>the non-Achievement of a Milestone,</w:t>
      </w:r>
    </w:p>
    <w:p w14:paraId="01CA6FE8" w14:textId="1C1C1EB2" w:rsidR="00B14218" w:rsidRPr="00E87C34" w:rsidRDefault="00A14AF9" w:rsidP="00E87C34">
      <w:pPr>
        <w:spacing w:after="220"/>
        <w:ind w:left="709"/>
        <w:rPr>
          <w:rFonts w:ascii="Calibri" w:hAnsi="Calibri" w:cs="Calibri"/>
          <w:sz w:val="22"/>
          <w:szCs w:val="22"/>
        </w:rPr>
      </w:pPr>
      <w:r w:rsidRPr="00E87C34">
        <w:rPr>
          <w:rFonts w:ascii="Calibri" w:hAnsi="Calibri" w:cs="Calibri"/>
          <w:sz w:val="22"/>
          <w:szCs w:val="22"/>
        </w:rPr>
        <w:t xml:space="preserve">beyond that which would have been the case had the </w:t>
      </w:r>
      <w:r w:rsidR="00CB1ADF">
        <w:rPr>
          <w:rFonts w:ascii="Calibri" w:hAnsi="Calibri" w:cs="Calibri"/>
          <w:sz w:val="22"/>
          <w:szCs w:val="22"/>
        </w:rPr>
        <w:t>Buyer</w:t>
      </w:r>
      <w:r w:rsidRPr="00E87C34">
        <w:rPr>
          <w:rFonts w:ascii="Calibri" w:hAnsi="Calibri" w:cs="Calibri"/>
          <w:sz w:val="22"/>
          <w:szCs w:val="22"/>
        </w:rPr>
        <w:t xml:space="preserve"> not taken the Required Action, then the Supplier shall be entitled to an agreed adjustment of the Charges.</w:t>
      </w:r>
    </w:p>
    <w:p w14:paraId="4E33B6C0" w14:textId="075DDECE"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Before ceasing to exercise its step in rights under this Clause 30 the </w:t>
      </w:r>
      <w:r w:rsidR="00CB1ADF">
        <w:rPr>
          <w:rFonts w:ascii="Calibri" w:hAnsi="Calibri" w:cs="Calibri"/>
          <w:sz w:val="22"/>
          <w:szCs w:val="22"/>
        </w:rPr>
        <w:t>Buyer</w:t>
      </w:r>
      <w:r w:rsidRPr="00E87C34">
        <w:rPr>
          <w:rFonts w:ascii="Calibri" w:hAnsi="Calibri" w:cs="Calibri"/>
          <w:sz w:val="22"/>
          <w:szCs w:val="22"/>
        </w:rPr>
        <w:t xml:space="preserve"> shall deliver a written notice to the Supplier (a “</w:t>
      </w:r>
      <w:r w:rsidRPr="00E87C34">
        <w:rPr>
          <w:rFonts w:ascii="Calibri" w:hAnsi="Calibri" w:cs="Calibri"/>
          <w:b/>
          <w:sz w:val="22"/>
          <w:szCs w:val="22"/>
        </w:rPr>
        <w:t>Step-Out Notice</w:t>
      </w:r>
      <w:r w:rsidRPr="00E87C34">
        <w:rPr>
          <w:rFonts w:ascii="Calibri" w:hAnsi="Calibri" w:cs="Calibri"/>
          <w:sz w:val="22"/>
          <w:szCs w:val="22"/>
        </w:rPr>
        <w:t>”), specifying:</w:t>
      </w:r>
    </w:p>
    <w:p w14:paraId="30F6C8AF" w14:textId="77777777" w:rsidR="00B14218" w:rsidRPr="00E87C34" w:rsidRDefault="00A14AF9" w:rsidP="00D3776B">
      <w:pPr>
        <w:numPr>
          <w:ilvl w:val="2"/>
          <w:numId w:val="101"/>
        </w:numPr>
        <w:spacing w:after="220"/>
        <w:rPr>
          <w:rFonts w:ascii="Calibri" w:hAnsi="Calibri" w:cs="Calibri"/>
          <w:sz w:val="22"/>
          <w:szCs w:val="22"/>
        </w:rPr>
      </w:pPr>
      <w:r w:rsidRPr="00E87C34">
        <w:rPr>
          <w:rFonts w:ascii="Calibri" w:hAnsi="Calibri" w:cs="Calibri"/>
          <w:sz w:val="22"/>
          <w:szCs w:val="22"/>
        </w:rPr>
        <w:t>the Required Action it has actually taken; and</w:t>
      </w:r>
    </w:p>
    <w:p w14:paraId="067D9F65" w14:textId="17615A08" w:rsidR="00B14218" w:rsidRPr="00E87C34" w:rsidRDefault="00A14AF9" w:rsidP="00D3776B">
      <w:pPr>
        <w:numPr>
          <w:ilvl w:val="2"/>
          <w:numId w:val="101"/>
        </w:numPr>
        <w:spacing w:after="220"/>
        <w:rPr>
          <w:rFonts w:ascii="Calibri" w:hAnsi="Calibri" w:cs="Calibri"/>
          <w:sz w:val="22"/>
          <w:szCs w:val="22"/>
        </w:rPr>
      </w:pPr>
      <w:r w:rsidRPr="00E87C34">
        <w:rPr>
          <w:rFonts w:ascii="Calibri" w:hAnsi="Calibri" w:cs="Calibri"/>
          <w:sz w:val="22"/>
          <w:szCs w:val="22"/>
        </w:rPr>
        <w:t xml:space="preserve">the date on which the </w:t>
      </w:r>
      <w:r w:rsidR="00CB1ADF">
        <w:rPr>
          <w:rFonts w:ascii="Calibri" w:hAnsi="Calibri" w:cs="Calibri"/>
          <w:sz w:val="22"/>
          <w:szCs w:val="22"/>
        </w:rPr>
        <w:t>Buyer</w:t>
      </w:r>
      <w:r w:rsidRPr="00E87C34">
        <w:rPr>
          <w:rFonts w:ascii="Calibri" w:hAnsi="Calibri" w:cs="Calibri"/>
          <w:sz w:val="22"/>
          <w:szCs w:val="22"/>
        </w:rPr>
        <w:t xml:space="preserve"> plans to end the Required Action (the </w:t>
      </w:r>
      <w:r w:rsidRPr="00E87C34">
        <w:rPr>
          <w:rFonts w:ascii="Calibri" w:hAnsi="Calibri" w:cs="Calibri"/>
          <w:b/>
          <w:bCs/>
          <w:sz w:val="22"/>
          <w:szCs w:val="22"/>
        </w:rPr>
        <w:t>“Step-Out Date”</w:t>
      </w:r>
      <w:r w:rsidRPr="00E87C34">
        <w:rPr>
          <w:rFonts w:ascii="Calibri" w:hAnsi="Calibri" w:cs="Calibri"/>
          <w:sz w:val="22"/>
          <w:szCs w:val="22"/>
        </w:rPr>
        <w:t xml:space="preserve">) subject to the </w:t>
      </w:r>
      <w:r w:rsidR="00CB1ADF">
        <w:rPr>
          <w:rFonts w:ascii="Calibri" w:hAnsi="Calibri" w:cs="Calibri"/>
          <w:sz w:val="22"/>
          <w:szCs w:val="22"/>
        </w:rPr>
        <w:t>Buyer</w:t>
      </w:r>
      <w:r w:rsidRPr="00E87C34">
        <w:rPr>
          <w:rFonts w:ascii="Calibri" w:hAnsi="Calibri" w:cs="Calibri"/>
          <w:sz w:val="22"/>
          <w:szCs w:val="22"/>
        </w:rPr>
        <w:t xml:space="preserve"> being satisfied with the Supplier's ability to resume the provision of the Services and the Supplier's plan developed in accordance with Clause 30.6.</w:t>
      </w:r>
    </w:p>
    <w:p w14:paraId="1C58938D" w14:textId="39526792" w:rsidR="00B14218" w:rsidRPr="0054490E" w:rsidRDefault="00A14AF9" w:rsidP="0054490E">
      <w:pPr>
        <w:pStyle w:val="Heading2"/>
        <w:keepNext/>
        <w:widowControl/>
        <w:numPr>
          <w:ilvl w:val="1"/>
          <w:numId w:val="3"/>
        </w:numPr>
        <w:rPr>
          <w:rFonts w:ascii="Calibri" w:hAnsi="Calibri" w:cs="Calibri"/>
          <w:sz w:val="22"/>
          <w:szCs w:val="22"/>
        </w:rPr>
      </w:pPr>
      <w:r w:rsidRPr="0054490E">
        <w:rPr>
          <w:rFonts w:ascii="Calibri" w:hAnsi="Calibri" w:cs="Calibri"/>
          <w:sz w:val="22"/>
          <w:szCs w:val="22"/>
        </w:rPr>
        <w:t xml:space="preserve">The Supplier shall, following receipt of a Step-Out Notice and not less than 20 Working Days prior to the Step-Out Date, develop for the </w:t>
      </w:r>
      <w:r w:rsidR="00CB1ADF" w:rsidRPr="0054490E">
        <w:rPr>
          <w:rFonts w:ascii="Calibri" w:hAnsi="Calibri" w:cs="Calibri"/>
          <w:sz w:val="22"/>
          <w:szCs w:val="22"/>
        </w:rPr>
        <w:t>Buyer</w:t>
      </w:r>
      <w:r w:rsidRPr="0054490E">
        <w:rPr>
          <w:rFonts w:ascii="Calibri" w:hAnsi="Calibri" w:cs="Calibri"/>
          <w:sz w:val="22"/>
          <w:szCs w:val="22"/>
        </w:rPr>
        <w:t xml:space="preserve">'s approval a draft plan (a “Step-Out Plan”) relating to the resumption by the Supplier of the Services, including any action the Supplier proposes to take to ensure that the affected Services satisfy the requirements of this </w:t>
      </w:r>
      <w:r w:rsidR="001D7FB4" w:rsidRPr="0054490E">
        <w:rPr>
          <w:rFonts w:ascii="Calibri" w:hAnsi="Calibri" w:cs="Calibri"/>
          <w:sz w:val="22"/>
          <w:szCs w:val="22"/>
        </w:rPr>
        <w:t>Contract</w:t>
      </w:r>
      <w:r w:rsidRPr="0054490E">
        <w:rPr>
          <w:rFonts w:ascii="Calibri" w:hAnsi="Calibri" w:cs="Calibri"/>
          <w:sz w:val="22"/>
          <w:szCs w:val="22"/>
        </w:rPr>
        <w:t xml:space="preserve">.  </w:t>
      </w:r>
    </w:p>
    <w:p w14:paraId="0D2141FF" w14:textId="15173E80" w:rsidR="00B14218" w:rsidRPr="0054490E" w:rsidRDefault="00A14AF9" w:rsidP="0054490E">
      <w:pPr>
        <w:pStyle w:val="Heading2"/>
        <w:keepNext/>
        <w:widowControl/>
        <w:numPr>
          <w:ilvl w:val="1"/>
          <w:numId w:val="3"/>
        </w:numPr>
        <w:rPr>
          <w:rFonts w:ascii="Calibri" w:hAnsi="Calibri" w:cs="Calibri"/>
          <w:sz w:val="22"/>
          <w:szCs w:val="22"/>
        </w:rPr>
      </w:pPr>
      <w:r w:rsidRPr="0054490E">
        <w:rPr>
          <w:rFonts w:ascii="Calibri" w:hAnsi="Calibri" w:cs="Calibri"/>
          <w:sz w:val="22"/>
          <w:szCs w:val="22"/>
        </w:rPr>
        <w:t xml:space="preserve">If the </w:t>
      </w:r>
      <w:r w:rsidR="00CB1ADF" w:rsidRPr="0054490E">
        <w:rPr>
          <w:rFonts w:ascii="Calibri" w:hAnsi="Calibri" w:cs="Calibri"/>
          <w:sz w:val="22"/>
          <w:szCs w:val="22"/>
        </w:rPr>
        <w:t>Buyer</w:t>
      </w:r>
      <w:r w:rsidRPr="0054490E">
        <w:rPr>
          <w:rFonts w:ascii="Calibri" w:hAnsi="Calibri" w:cs="Calibri"/>
          <w:sz w:val="22"/>
          <w:szCs w:val="22"/>
        </w:rPr>
        <w:t xml:space="preserve"> does not approve the draft Step-Out Plan, the </w:t>
      </w:r>
      <w:r w:rsidR="00CB1ADF" w:rsidRPr="0054490E">
        <w:rPr>
          <w:rFonts w:ascii="Calibri" w:hAnsi="Calibri" w:cs="Calibri"/>
          <w:sz w:val="22"/>
          <w:szCs w:val="22"/>
        </w:rPr>
        <w:t>Buyer</w:t>
      </w:r>
      <w:r w:rsidRPr="0054490E">
        <w:rPr>
          <w:rFonts w:ascii="Calibri" w:hAnsi="Calibri" w:cs="Calibri"/>
          <w:sz w:val="22"/>
          <w:szCs w:val="22"/>
        </w:rPr>
        <w:t xml:space="preserve"> shall inform the Supplier of its reasons for not approving it.  The Supplier shall then revise the draft Step-Out Plan taking those reasons into account and shall re-submit the revised plan to the </w:t>
      </w:r>
      <w:r w:rsidR="00CB1ADF" w:rsidRPr="0054490E">
        <w:rPr>
          <w:rFonts w:ascii="Calibri" w:hAnsi="Calibri" w:cs="Calibri"/>
          <w:sz w:val="22"/>
          <w:szCs w:val="22"/>
        </w:rPr>
        <w:t>Buyer</w:t>
      </w:r>
      <w:r w:rsidRPr="0054490E">
        <w:rPr>
          <w:rFonts w:ascii="Calibri" w:hAnsi="Calibri" w:cs="Calibri"/>
          <w:sz w:val="22"/>
          <w:szCs w:val="22"/>
        </w:rPr>
        <w:t xml:space="preserve"> for the </w:t>
      </w:r>
      <w:r w:rsidR="00CB1ADF" w:rsidRPr="0054490E">
        <w:rPr>
          <w:rFonts w:ascii="Calibri" w:hAnsi="Calibri" w:cs="Calibri"/>
          <w:sz w:val="22"/>
          <w:szCs w:val="22"/>
        </w:rPr>
        <w:t>Buyer</w:t>
      </w:r>
      <w:r w:rsidRPr="0054490E">
        <w:rPr>
          <w:rFonts w:ascii="Calibri" w:hAnsi="Calibri" w:cs="Calibri"/>
          <w:sz w:val="22"/>
          <w:szCs w:val="22"/>
        </w:rPr>
        <w:t xml:space="preserve">’s approval.  The </w:t>
      </w:r>
      <w:r w:rsidR="00CB1ADF" w:rsidRPr="0054490E">
        <w:rPr>
          <w:rFonts w:ascii="Calibri" w:hAnsi="Calibri" w:cs="Calibri"/>
          <w:sz w:val="22"/>
          <w:szCs w:val="22"/>
        </w:rPr>
        <w:t>Buyer</w:t>
      </w:r>
      <w:r w:rsidRPr="0054490E">
        <w:rPr>
          <w:rFonts w:ascii="Calibri" w:hAnsi="Calibri" w:cs="Calibri"/>
          <w:sz w:val="22"/>
          <w:szCs w:val="22"/>
        </w:rPr>
        <w:t xml:space="preserve"> shall not withhold or delay its approval of the draft Step-Out Plan unnecessarily. </w:t>
      </w:r>
    </w:p>
    <w:p w14:paraId="4FED88D6" w14:textId="7E9FE9C8"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The Supplier shall bear its own costs in connection with any step-in by the </w:t>
      </w:r>
      <w:r w:rsidR="00CB1ADF">
        <w:rPr>
          <w:rFonts w:ascii="Calibri" w:hAnsi="Calibri" w:cs="Calibri"/>
          <w:sz w:val="22"/>
          <w:szCs w:val="22"/>
        </w:rPr>
        <w:t>Buyer</w:t>
      </w:r>
      <w:r w:rsidRPr="00E87C34">
        <w:rPr>
          <w:rFonts w:ascii="Calibri" w:hAnsi="Calibri" w:cs="Calibri"/>
          <w:sz w:val="22"/>
          <w:szCs w:val="22"/>
        </w:rPr>
        <w:t xml:space="preserve"> under this Clause 30, provided that the </w:t>
      </w:r>
      <w:r w:rsidR="00CB1ADF">
        <w:rPr>
          <w:rFonts w:ascii="Calibri" w:hAnsi="Calibri" w:cs="Calibri"/>
          <w:sz w:val="22"/>
          <w:szCs w:val="22"/>
        </w:rPr>
        <w:t>Buyer</w:t>
      </w:r>
      <w:r w:rsidRPr="00E87C34">
        <w:rPr>
          <w:rFonts w:ascii="Calibri" w:hAnsi="Calibri" w:cs="Calibri"/>
          <w:sz w:val="22"/>
          <w:szCs w:val="22"/>
        </w:rPr>
        <w:t xml:space="preserve"> shall reimburse the Supplier's reasonable additional expenses incurred directly as a result of any step-in action taken by the </w:t>
      </w:r>
      <w:r w:rsidR="00CB1ADF">
        <w:rPr>
          <w:rFonts w:ascii="Calibri" w:hAnsi="Calibri" w:cs="Calibri"/>
          <w:sz w:val="22"/>
          <w:szCs w:val="22"/>
        </w:rPr>
        <w:t>Buyer</w:t>
      </w:r>
      <w:r w:rsidRPr="00E87C34">
        <w:rPr>
          <w:rFonts w:ascii="Calibri" w:hAnsi="Calibri" w:cs="Calibri"/>
          <w:sz w:val="22"/>
          <w:szCs w:val="22"/>
        </w:rPr>
        <w:t xml:space="preserve"> under:</w:t>
      </w:r>
    </w:p>
    <w:p w14:paraId="66A7523B" w14:textId="77777777" w:rsidR="00B14218" w:rsidRPr="00E87C34" w:rsidRDefault="00A14AF9" w:rsidP="00D3776B">
      <w:pPr>
        <w:numPr>
          <w:ilvl w:val="2"/>
          <w:numId w:val="101"/>
        </w:numPr>
        <w:spacing w:after="220"/>
        <w:rPr>
          <w:rFonts w:ascii="Calibri" w:hAnsi="Calibri" w:cs="Calibri"/>
          <w:sz w:val="22"/>
          <w:szCs w:val="22"/>
        </w:rPr>
      </w:pPr>
      <w:r w:rsidRPr="00E87C34">
        <w:rPr>
          <w:rFonts w:ascii="Calibri" w:hAnsi="Calibri" w:cs="Calibri"/>
          <w:sz w:val="22"/>
          <w:szCs w:val="22"/>
        </w:rPr>
        <w:t xml:space="preserve">limbs (c) or (d) of the definition of a Step-In Trigger Event; or </w:t>
      </w:r>
    </w:p>
    <w:p w14:paraId="3C0A8F21" w14:textId="28BA5A4C" w:rsidR="00B14218" w:rsidRPr="00E87C34" w:rsidRDefault="00A14AF9" w:rsidP="00D3776B">
      <w:pPr>
        <w:numPr>
          <w:ilvl w:val="2"/>
          <w:numId w:val="101"/>
        </w:numPr>
        <w:spacing w:after="220"/>
        <w:rPr>
          <w:rFonts w:ascii="Calibri" w:hAnsi="Calibri" w:cs="Calibri"/>
          <w:sz w:val="22"/>
          <w:szCs w:val="22"/>
        </w:rPr>
      </w:pPr>
      <w:r w:rsidRPr="00E87C34">
        <w:rPr>
          <w:rFonts w:ascii="Calibri" w:hAnsi="Calibri" w:cs="Calibri"/>
          <w:sz w:val="22"/>
          <w:szCs w:val="22"/>
        </w:rPr>
        <w:t xml:space="preserve">limbs (e), (f) and (g) of the definition of a Step-in Trigger Event (insofar as the primary cause of the </w:t>
      </w:r>
      <w:r w:rsidR="00CB1ADF">
        <w:rPr>
          <w:rFonts w:ascii="Calibri" w:hAnsi="Calibri" w:cs="Calibri"/>
          <w:sz w:val="22"/>
          <w:szCs w:val="22"/>
        </w:rPr>
        <w:t>Buyer</w:t>
      </w:r>
      <w:r w:rsidRPr="00E87C34">
        <w:rPr>
          <w:rFonts w:ascii="Calibri" w:hAnsi="Calibri" w:cs="Calibri"/>
          <w:sz w:val="22"/>
          <w:szCs w:val="22"/>
        </w:rPr>
        <w:t> serving the Step-In Notice is identified as not being the result of the Supplier’s Default).</w:t>
      </w:r>
    </w:p>
    <w:p w14:paraId="7C21BBD4" w14:textId="4064159B" w:rsidR="00B14218" w:rsidRPr="00E87C34" w:rsidRDefault="00126A4D" w:rsidP="0054490E">
      <w:pPr>
        <w:pStyle w:val="Heading1"/>
        <w:widowControl/>
        <w:numPr>
          <w:ilvl w:val="0"/>
          <w:numId w:val="3"/>
        </w:numPr>
        <w:rPr>
          <w:rFonts w:ascii="Calibri" w:hAnsi="Calibri" w:cs="Calibri"/>
          <w:sz w:val="22"/>
          <w:szCs w:val="22"/>
          <w:lang w:val="en-US"/>
        </w:rPr>
      </w:pPr>
      <w:bookmarkStart w:id="336" w:name="_Toc46348019"/>
      <w:r>
        <w:rPr>
          <w:rFonts w:ascii="Calibri" w:hAnsi="Calibri" w:cs="Calibri"/>
          <w:sz w:val="22"/>
          <w:szCs w:val="22"/>
          <w:lang w:val="en-US"/>
        </w:rPr>
        <w:t xml:space="preserve">BUYER </w:t>
      </w:r>
      <w:r w:rsidR="00A14AF9" w:rsidRPr="00E87C34">
        <w:rPr>
          <w:rFonts w:ascii="Calibri" w:hAnsi="Calibri" w:cs="Calibri"/>
          <w:sz w:val="22"/>
          <w:szCs w:val="22"/>
          <w:lang w:val="en-US"/>
        </w:rPr>
        <w:t>CAUSE</w:t>
      </w:r>
      <w:bookmarkEnd w:id="336"/>
    </w:p>
    <w:p w14:paraId="352FA1DD" w14:textId="4EF23CBD"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Notwithstanding any other provision of this </w:t>
      </w:r>
      <w:r w:rsidR="001D7FB4">
        <w:rPr>
          <w:rFonts w:ascii="Calibri" w:hAnsi="Calibri" w:cs="Calibri"/>
          <w:sz w:val="22"/>
          <w:szCs w:val="22"/>
        </w:rPr>
        <w:t>Contract</w:t>
      </w:r>
      <w:r w:rsidRPr="00E87C34">
        <w:rPr>
          <w:rFonts w:ascii="Calibri" w:hAnsi="Calibri" w:cs="Calibri"/>
          <w:sz w:val="22"/>
          <w:szCs w:val="22"/>
        </w:rPr>
        <w:t>, if the Supplier has failed to:</w:t>
      </w:r>
    </w:p>
    <w:p w14:paraId="7F6159D9" w14:textId="77777777" w:rsidR="00B14218" w:rsidRPr="00E87C34" w:rsidRDefault="00A14AF9" w:rsidP="00D3776B">
      <w:pPr>
        <w:numPr>
          <w:ilvl w:val="2"/>
          <w:numId w:val="115"/>
        </w:numPr>
        <w:spacing w:after="220"/>
        <w:rPr>
          <w:rFonts w:ascii="Calibri" w:hAnsi="Calibri" w:cs="Calibri"/>
          <w:sz w:val="22"/>
          <w:szCs w:val="22"/>
        </w:rPr>
      </w:pPr>
      <w:r w:rsidRPr="00E87C34">
        <w:rPr>
          <w:rFonts w:ascii="Calibri" w:hAnsi="Calibri" w:cs="Calibri"/>
          <w:sz w:val="22"/>
          <w:szCs w:val="22"/>
        </w:rPr>
        <w:t xml:space="preserve">Achieve a Milestone by its Milestone Date; </w:t>
      </w:r>
    </w:p>
    <w:p w14:paraId="54C0CD5F" w14:textId="77777777" w:rsidR="00B14218" w:rsidRPr="00E87C34" w:rsidRDefault="00A14AF9" w:rsidP="00D3776B">
      <w:pPr>
        <w:numPr>
          <w:ilvl w:val="2"/>
          <w:numId w:val="115"/>
        </w:numPr>
        <w:spacing w:after="220"/>
        <w:rPr>
          <w:rFonts w:ascii="Calibri" w:hAnsi="Calibri" w:cs="Calibri"/>
          <w:sz w:val="22"/>
          <w:szCs w:val="22"/>
        </w:rPr>
      </w:pPr>
      <w:r w:rsidRPr="00E87C34">
        <w:rPr>
          <w:rFonts w:ascii="Calibri" w:hAnsi="Calibri" w:cs="Calibri"/>
          <w:sz w:val="22"/>
          <w:szCs w:val="22"/>
        </w:rPr>
        <w:lastRenderedPageBreak/>
        <w:t>provide the Operational Services in accordance with the Target Performance Levels; and/or</w:t>
      </w:r>
    </w:p>
    <w:p w14:paraId="039392F4" w14:textId="2BA71D59" w:rsidR="00B14218" w:rsidRPr="00E87C34" w:rsidRDefault="00A14AF9" w:rsidP="00D3776B">
      <w:pPr>
        <w:numPr>
          <w:ilvl w:val="2"/>
          <w:numId w:val="115"/>
        </w:numPr>
        <w:spacing w:after="220"/>
        <w:rPr>
          <w:rFonts w:ascii="Calibri" w:hAnsi="Calibri" w:cs="Calibri"/>
          <w:sz w:val="22"/>
          <w:szCs w:val="22"/>
        </w:rPr>
      </w:pPr>
      <w:r w:rsidRPr="00E87C34">
        <w:rPr>
          <w:rFonts w:ascii="Calibri" w:hAnsi="Calibri" w:cs="Calibri"/>
          <w:sz w:val="22"/>
          <w:szCs w:val="22"/>
        </w:rPr>
        <w:t xml:space="preserve">comply with its obligations under this </w:t>
      </w:r>
      <w:r w:rsidR="001D7FB4">
        <w:rPr>
          <w:rFonts w:ascii="Calibri" w:hAnsi="Calibri" w:cs="Calibri"/>
          <w:sz w:val="22"/>
          <w:szCs w:val="22"/>
        </w:rPr>
        <w:t>Contract</w:t>
      </w:r>
      <w:r w:rsidRPr="00E87C34">
        <w:rPr>
          <w:rFonts w:ascii="Calibri" w:hAnsi="Calibri" w:cs="Calibri"/>
          <w:sz w:val="22"/>
          <w:szCs w:val="22"/>
        </w:rPr>
        <w:t>,</w:t>
      </w:r>
    </w:p>
    <w:p w14:paraId="4F793B29" w14:textId="77777777" w:rsidR="00B14218" w:rsidRPr="00E87C34" w:rsidRDefault="00A14AF9" w:rsidP="00E87C34">
      <w:pPr>
        <w:spacing w:after="220"/>
        <w:ind w:left="709"/>
        <w:rPr>
          <w:rFonts w:ascii="Calibri" w:hAnsi="Calibri" w:cs="Calibri"/>
          <w:sz w:val="22"/>
          <w:szCs w:val="22"/>
        </w:rPr>
      </w:pPr>
      <w:r w:rsidRPr="00E87C34">
        <w:rPr>
          <w:rFonts w:ascii="Calibri" w:hAnsi="Calibri" w:cs="Calibri"/>
          <w:sz w:val="22"/>
          <w:szCs w:val="22"/>
        </w:rPr>
        <w:t>(each a “</w:t>
      </w:r>
      <w:r w:rsidRPr="00E87C34">
        <w:rPr>
          <w:rFonts w:ascii="Calibri" w:hAnsi="Calibri" w:cs="Calibri"/>
          <w:b/>
          <w:bCs/>
          <w:sz w:val="22"/>
          <w:szCs w:val="22"/>
        </w:rPr>
        <w:t>Supplier Non-Performance</w:t>
      </w:r>
      <w:r w:rsidRPr="00E87C34">
        <w:rPr>
          <w:rFonts w:ascii="Calibri" w:hAnsi="Calibri" w:cs="Calibri"/>
          <w:sz w:val="22"/>
          <w:szCs w:val="22"/>
        </w:rPr>
        <w:t xml:space="preserve">”), </w:t>
      </w:r>
    </w:p>
    <w:p w14:paraId="78DF6749" w14:textId="408C02A6" w:rsidR="00B14218" w:rsidRPr="00E87C34" w:rsidRDefault="00A14AF9" w:rsidP="00E87C34">
      <w:pPr>
        <w:spacing w:after="220"/>
        <w:ind w:left="709"/>
        <w:rPr>
          <w:rFonts w:ascii="Calibri" w:hAnsi="Calibri" w:cs="Calibri"/>
          <w:sz w:val="22"/>
          <w:szCs w:val="22"/>
        </w:rPr>
      </w:pPr>
      <w:r w:rsidRPr="00E87C34">
        <w:rPr>
          <w:rFonts w:ascii="Calibri" w:hAnsi="Calibri" w:cs="Calibri"/>
          <w:sz w:val="22"/>
          <w:szCs w:val="22"/>
        </w:rPr>
        <w:t xml:space="preserve">and can demonstrate that the Supplier Non-Performance would not have occurred but for </w:t>
      </w:r>
      <w:proofErr w:type="gramStart"/>
      <w:r w:rsidRPr="00E87C34">
        <w:rPr>
          <w:rFonts w:ascii="Calibri" w:hAnsi="Calibri" w:cs="Calibri"/>
          <w:sz w:val="22"/>
          <w:szCs w:val="22"/>
        </w:rPr>
        <w:t>an</w:t>
      </w:r>
      <w:proofErr w:type="gramEnd"/>
      <w:r w:rsidRPr="00E87C34">
        <w:rPr>
          <w:rFonts w:ascii="Calibri" w:hAnsi="Calibri" w:cs="Calibri"/>
          <w:sz w:val="22"/>
          <w:szCs w:val="22"/>
        </w:rPr>
        <w:t xml:space="preserve"> </w:t>
      </w:r>
      <w:r w:rsidR="00CB1ADF">
        <w:rPr>
          <w:rFonts w:ascii="Calibri" w:hAnsi="Calibri" w:cs="Calibri"/>
          <w:sz w:val="22"/>
          <w:szCs w:val="22"/>
        </w:rPr>
        <w:t>Buyer</w:t>
      </w:r>
      <w:r w:rsidRPr="00E87C34">
        <w:rPr>
          <w:rFonts w:ascii="Calibri" w:hAnsi="Calibri" w:cs="Calibri"/>
          <w:sz w:val="22"/>
          <w:szCs w:val="22"/>
        </w:rPr>
        <w:t xml:space="preserve"> Cause, then (subject to the Supplier fulfilling its obligations in this Clause 31): </w:t>
      </w:r>
    </w:p>
    <w:p w14:paraId="2D8A6218" w14:textId="1C398DFE" w:rsidR="00B14218" w:rsidRPr="00E87C34" w:rsidRDefault="00A14AF9" w:rsidP="00D3776B">
      <w:pPr>
        <w:numPr>
          <w:ilvl w:val="3"/>
          <w:numId w:val="115"/>
        </w:numPr>
        <w:spacing w:after="220"/>
        <w:rPr>
          <w:rFonts w:ascii="Calibri" w:hAnsi="Calibri" w:cs="Calibri"/>
          <w:sz w:val="22"/>
          <w:szCs w:val="22"/>
        </w:rPr>
      </w:pPr>
      <w:r w:rsidRPr="00E87C34">
        <w:rPr>
          <w:rFonts w:ascii="Calibri" w:hAnsi="Calibri" w:cs="Calibri"/>
          <w:sz w:val="22"/>
          <w:szCs w:val="22"/>
        </w:rPr>
        <w:t xml:space="preserve">the Supplier shall not be treated as being in breach of this </w:t>
      </w:r>
      <w:r w:rsidR="001D7FB4">
        <w:rPr>
          <w:rFonts w:ascii="Calibri" w:hAnsi="Calibri" w:cs="Calibri"/>
          <w:sz w:val="22"/>
          <w:szCs w:val="22"/>
        </w:rPr>
        <w:t>Contract</w:t>
      </w:r>
      <w:r w:rsidRPr="00E87C34">
        <w:rPr>
          <w:rFonts w:ascii="Calibri" w:hAnsi="Calibri" w:cs="Calibri"/>
          <w:sz w:val="22"/>
          <w:szCs w:val="22"/>
        </w:rPr>
        <w:t xml:space="preserve"> to the extent the Supplier can demonstrate that the Supplier Non-Performance was caused by the </w:t>
      </w:r>
      <w:r w:rsidR="00CB1ADF">
        <w:rPr>
          <w:rFonts w:ascii="Calibri" w:hAnsi="Calibri" w:cs="Calibri"/>
          <w:sz w:val="22"/>
          <w:szCs w:val="22"/>
        </w:rPr>
        <w:t>Buyer</w:t>
      </w:r>
      <w:r w:rsidRPr="00E87C34">
        <w:rPr>
          <w:rFonts w:ascii="Calibri" w:hAnsi="Calibri" w:cs="Calibri"/>
          <w:sz w:val="22"/>
          <w:szCs w:val="22"/>
        </w:rPr>
        <w:t xml:space="preserve"> Cause; </w:t>
      </w:r>
    </w:p>
    <w:p w14:paraId="30E1EEE3" w14:textId="0D9FA510" w:rsidR="00B14218" w:rsidRPr="00E87C34" w:rsidRDefault="00A14AF9" w:rsidP="00D3776B">
      <w:pPr>
        <w:numPr>
          <w:ilvl w:val="3"/>
          <w:numId w:val="115"/>
        </w:numPr>
        <w:spacing w:after="220"/>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shall not be entitled to exercise any rights that may arise as a result of that Supplier Non-Performance:</w:t>
      </w:r>
    </w:p>
    <w:p w14:paraId="66964ED5" w14:textId="60958F3F" w:rsidR="00B14218" w:rsidRPr="00E87C34" w:rsidRDefault="00A14AF9" w:rsidP="00D3776B">
      <w:pPr>
        <w:numPr>
          <w:ilvl w:val="4"/>
          <w:numId w:val="115"/>
        </w:numPr>
        <w:spacing w:after="220"/>
        <w:rPr>
          <w:rFonts w:ascii="Calibri" w:hAnsi="Calibri" w:cs="Calibri"/>
          <w:sz w:val="22"/>
          <w:szCs w:val="22"/>
        </w:rPr>
      </w:pPr>
      <w:r w:rsidRPr="00E87C34">
        <w:rPr>
          <w:rFonts w:ascii="Calibri" w:hAnsi="Calibri" w:cs="Calibri"/>
          <w:sz w:val="22"/>
          <w:szCs w:val="22"/>
        </w:rPr>
        <w:t xml:space="preserve">to terminate this </w:t>
      </w:r>
      <w:r w:rsidR="001D7FB4">
        <w:rPr>
          <w:rFonts w:ascii="Calibri" w:hAnsi="Calibri" w:cs="Calibri"/>
          <w:sz w:val="22"/>
          <w:szCs w:val="22"/>
        </w:rPr>
        <w:t>Contract</w:t>
      </w:r>
      <w:r w:rsidRPr="00E87C34">
        <w:rPr>
          <w:rFonts w:ascii="Calibri" w:hAnsi="Calibri" w:cs="Calibri"/>
          <w:sz w:val="22"/>
          <w:szCs w:val="22"/>
        </w:rPr>
        <w:t xml:space="preserve"> pursuant to Clause 33.1(b) (</w:t>
      </w:r>
      <w:r w:rsidRPr="00E87C34">
        <w:rPr>
          <w:rFonts w:ascii="Calibri" w:hAnsi="Calibri" w:cs="Calibri"/>
          <w:i/>
          <w:sz w:val="22"/>
          <w:szCs w:val="22"/>
        </w:rPr>
        <w:t xml:space="preserve">Termination by the </w:t>
      </w:r>
      <w:r w:rsidR="00CB1ADF">
        <w:rPr>
          <w:rFonts w:ascii="Calibri" w:hAnsi="Calibri" w:cs="Calibri"/>
          <w:i/>
          <w:sz w:val="22"/>
          <w:szCs w:val="22"/>
        </w:rPr>
        <w:t>Buyer</w:t>
      </w:r>
      <w:r w:rsidRPr="00E87C34">
        <w:rPr>
          <w:rFonts w:ascii="Calibri" w:hAnsi="Calibri" w:cs="Calibri"/>
          <w:sz w:val="22"/>
          <w:szCs w:val="22"/>
        </w:rPr>
        <w:t>); or</w:t>
      </w:r>
    </w:p>
    <w:p w14:paraId="2F5B2F73" w14:textId="11AE4BAD" w:rsidR="00B14218" w:rsidRPr="00E87C34" w:rsidRDefault="00A14AF9" w:rsidP="00D3776B">
      <w:pPr>
        <w:numPr>
          <w:ilvl w:val="4"/>
          <w:numId w:val="115"/>
        </w:numPr>
        <w:spacing w:after="220"/>
        <w:rPr>
          <w:rFonts w:ascii="Calibri" w:hAnsi="Calibri" w:cs="Calibri"/>
          <w:sz w:val="22"/>
          <w:szCs w:val="22"/>
        </w:rPr>
      </w:pPr>
      <w:r w:rsidRPr="00E87C34">
        <w:rPr>
          <w:rFonts w:ascii="Calibri" w:hAnsi="Calibri" w:cs="Calibri"/>
          <w:sz w:val="22"/>
          <w:szCs w:val="22"/>
        </w:rPr>
        <w:t xml:space="preserve">to </w:t>
      </w:r>
      <w:proofErr w:type="gramStart"/>
      <w:r w:rsidRPr="00E87C34">
        <w:rPr>
          <w:rFonts w:ascii="Calibri" w:hAnsi="Calibri" w:cs="Calibri"/>
          <w:sz w:val="22"/>
          <w:szCs w:val="22"/>
        </w:rPr>
        <w:t>take action</w:t>
      </w:r>
      <w:proofErr w:type="gramEnd"/>
      <w:r w:rsidRPr="00E87C34">
        <w:rPr>
          <w:rFonts w:ascii="Calibri" w:hAnsi="Calibri" w:cs="Calibri"/>
          <w:sz w:val="22"/>
          <w:szCs w:val="22"/>
        </w:rPr>
        <w:t xml:space="preserve"> pursuant </w:t>
      </w:r>
      <w:r w:rsidR="00AD61F2" w:rsidRPr="00E87C34">
        <w:rPr>
          <w:rFonts w:ascii="Calibri" w:hAnsi="Calibri" w:cs="Calibri"/>
          <w:sz w:val="22"/>
          <w:szCs w:val="22"/>
        </w:rPr>
        <w:t xml:space="preserve">to </w:t>
      </w:r>
      <w:r w:rsidRPr="00E87C34">
        <w:rPr>
          <w:rFonts w:ascii="Calibri" w:hAnsi="Calibri" w:cs="Calibri"/>
          <w:sz w:val="22"/>
          <w:szCs w:val="22"/>
        </w:rPr>
        <w:t>Clauses 29 (</w:t>
      </w:r>
      <w:r w:rsidRPr="00E87C34">
        <w:rPr>
          <w:rFonts w:ascii="Calibri" w:hAnsi="Calibri" w:cs="Calibri"/>
          <w:i/>
          <w:iCs/>
          <w:sz w:val="22"/>
          <w:szCs w:val="22"/>
        </w:rPr>
        <w:t>Remedial Adviser</w:t>
      </w:r>
      <w:r w:rsidRPr="00E87C34">
        <w:rPr>
          <w:rFonts w:ascii="Calibri" w:hAnsi="Calibri" w:cs="Calibri"/>
          <w:sz w:val="22"/>
          <w:szCs w:val="22"/>
        </w:rPr>
        <w:t>) or 30 (</w:t>
      </w:r>
      <w:r w:rsidRPr="00E87C34">
        <w:rPr>
          <w:rFonts w:ascii="Calibri" w:hAnsi="Calibri" w:cs="Calibri"/>
          <w:i/>
          <w:iCs/>
          <w:sz w:val="22"/>
          <w:szCs w:val="22"/>
        </w:rPr>
        <w:t>Step-In</w:t>
      </w:r>
      <w:r w:rsidRPr="00E87C34">
        <w:rPr>
          <w:rFonts w:ascii="Calibri" w:hAnsi="Calibri" w:cs="Calibri"/>
          <w:sz w:val="22"/>
          <w:szCs w:val="22"/>
        </w:rPr>
        <w:t>);</w:t>
      </w:r>
    </w:p>
    <w:p w14:paraId="58382219" w14:textId="77777777" w:rsidR="00B14218" w:rsidRPr="00E87C34" w:rsidRDefault="00A14AF9" w:rsidP="00D3776B">
      <w:pPr>
        <w:numPr>
          <w:ilvl w:val="3"/>
          <w:numId w:val="115"/>
        </w:numPr>
        <w:spacing w:after="220"/>
        <w:rPr>
          <w:rFonts w:ascii="Calibri" w:hAnsi="Calibri" w:cs="Calibri"/>
          <w:sz w:val="22"/>
          <w:szCs w:val="22"/>
        </w:rPr>
      </w:pPr>
      <w:r w:rsidRPr="00E87C34">
        <w:rPr>
          <w:rFonts w:ascii="Calibri" w:hAnsi="Calibri" w:cs="Calibri"/>
          <w:sz w:val="22"/>
          <w:szCs w:val="22"/>
        </w:rPr>
        <w:t>where the Supplier Non-Performance constitutes the failure to Achieve a Milestone by its Milestone Date:</w:t>
      </w:r>
    </w:p>
    <w:p w14:paraId="7C80F251" w14:textId="4C3243F3" w:rsidR="00B14218" w:rsidRPr="00E87C34" w:rsidRDefault="00A14AF9" w:rsidP="00D3776B">
      <w:pPr>
        <w:numPr>
          <w:ilvl w:val="4"/>
          <w:numId w:val="115"/>
        </w:numPr>
        <w:spacing w:after="220"/>
        <w:rPr>
          <w:rFonts w:ascii="Calibri" w:hAnsi="Calibri" w:cs="Calibri"/>
          <w:sz w:val="22"/>
          <w:szCs w:val="22"/>
        </w:rPr>
      </w:pPr>
      <w:r w:rsidRPr="00E87C34">
        <w:rPr>
          <w:rFonts w:ascii="Calibri" w:hAnsi="Calibri" w:cs="Calibri"/>
          <w:sz w:val="22"/>
          <w:szCs w:val="22"/>
        </w:rPr>
        <w:t xml:space="preserve">the Milestone Date shall be postponed by a period equal to the period of Delay that the Supplier can demonstrate was caused by the </w:t>
      </w:r>
      <w:r w:rsidR="00CB1ADF">
        <w:rPr>
          <w:rFonts w:ascii="Calibri" w:hAnsi="Calibri" w:cs="Calibri"/>
          <w:sz w:val="22"/>
          <w:szCs w:val="22"/>
        </w:rPr>
        <w:t>Buyer</w:t>
      </w:r>
      <w:r w:rsidRPr="00E87C34">
        <w:rPr>
          <w:rFonts w:ascii="Calibri" w:hAnsi="Calibri" w:cs="Calibri"/>
          <w:sz w:val="22"/>
          <w:szCs w:val="22"/>
        </w:rPr>
        <w:t xml:space="preserve"> Cause;</w:t>
      </w:r>
    </w:p>
    <w:p w14:paraId="79DD1A70" w14:textId="3F576BE3" w:rsidR="00B14218" w:rsidRPr="00E87C34" w:rsidRDefault="00A14AF9" w:rsidP="00D3776B">
      <w:pPr>
        <w:numPr>
          <w:ilvl w:val="4"/>
          <w:numId w:val="115"/>
        </w:numPr>
        <w:spacing w:after="220"/>
        <w:rPr>
          <w:rFonts w:ascii="Calibri" w:hAnsi="Calibri" w:cs="Calibri"/>
          <w:sz w:val="22"/>
          <w:szCs w:val="22"/>
        </w:rPr>
      </w:pPr>
      <w:r w:rsidRPr="00E87C34">
        <w:rPr>
          <w:rFonts w:ascii="Calibri" w:hAnsi="Calibri" w:cs="Calibri"/>
          <w:sz w:val="22"/>
          <w:szCs w:val="22"/>
        </w:rPr>
        <w:t xml:space="preserve">if the </w:t>
      </w:r>
      <w:r w:rsidR="00CB1ADF">
        <w:rPr>
          <w:rFonts w:ascii="Calibri" w:hAnsi="Calibri" w:cs="Calibri"/>
          <w:sz w:val="22"/>
          <w:szCs w:val="22"/>
        </w:rPr>
        <w:t>Buyer</w:t>
      </w:r>
      <w:r w:rsidRPr="00E87C34">
        <w:rPr>
          <w:rFonts w:ascii="Calibri" w:hAnsi="Calibri" w:cs="Calibri"/>
          <w:sz w:val="22"/>
          <w:szCs w:val="22"/>
        </w:rPr>
        <w:t xml:space="preserve">, acting reasonably, considers it appropriate, the Implementation Plan shall be amended to reflect any consequential revisions required to subsequent Milestone Dates resulting from the </w:t>
      </w:r>
      <w:r w:rsidR="00CB1ADF">
        <w:rPr>
          <w:rFonts w:ascii="Calibri" w:hAnsi="Calibri" w:cs="Calibri"/>
          <w:sz w:val="22"/>
          <w:szCs w:val="22"/>
        </w:rPr>
        <w:t>Buyer</w:t>
      </w:r>
      <w:r w:rsidRPr="00E87C34">
        <w:rPr>
          <w:rFonts w:ascii="Calibri" w:hAnsi="Calibri" w:cs="Calibri"/>
          <w:sz w:val="22"/>
          <w:szCs w:val="22"/>
        </w:rPr>
        <w:t xml:space="preserve"> Cause; </w:t>
      </w:r>
    </w:p>
    <w:p w14:paraId="324C3532" w14:textId="0A592F26" w:rsidR="00B14218" w:rsidRPr="00E87C34" w:rsidRDefault="00A14AF9" w:rsidP="00D3776B">
      <w:pPr>
        <w:numPr>
          <w:ilvl w:val="4"/>
          <w:numId w:val="115"/>
        </w:numPr>
        <w:spacing w:after="220"/>
        <w:rPr>
          <w:rFonts w:ascii="Calibri" w:hAnsi="Calibri" w:cs="Calibri"/>
          <w:sz w:val="22"/>
          <w:szCs w:val="22"/>
        </w:rPr>
      </w:pPr>
      <w:r w:rsidRPr="00E87C34">
        <w:rPr>
          <w:rFonts w:ascii="Calibri" w:hAnsi="Calibri" w:cs="Calibri"/>
          <w:sz w:val="22"/>
          <w:szCs w:val="22"/>
        </w:rPr>
        <w:t xml:space="preserve">if the Milestone is a Key Milestone, the Supplier shall have no liability to pay any Delay Payments associated with the Key Milestone to the extent that the Supplier can demonstrate that such failure was caused by the </w:t>
      </w:r>
      <w:r w:rsidR="00CB1ADF">
        <w:rPr>
          <w:rFonts w:ascii="Calibri" w:hAnsi="Calibri" w:cs="Calibri"/>
          <w:sz w:val="22"/>
          <w:szCs w:val="22"/>
        </w:rPr>
        <w:t>Buyer</w:t>
      </w:r>
      <w:r w:rsidRPr="00E87C34">
        <w:rPr>
          <w:rFonts w:ascii="Calibri" w:hAnsi="Calibri" w:cs="Calibri"/>
          <w:sz w:val="22"/>
          <w:szCs w:val="22"/>
        </w:rPr>
        <w:t xml:space="preserve"> Cause; and</w:t>
      </w:r>
    </w:p>
    <w:p w14:paraId="30A19868" w14:textId="363C89A4" w:rsidR="00B14218" w:rsidRPr="00E87C34" w:rsidRDefault="00A14AF9" w:rsidP="00D3776B">
      <w:pPr>
        <w:numPr>
          <w:ilvl w:val="4"/>
          <w:numId w:val="115"/>
        </w:numPr>
        <w:spacing w:after="220"/>
        <w:rPr>
          <w:rFonts w:ascii="Calibri" w:hAnsi="Calibri" w:cs="Calibri"/>
          <w:sz w:val="22"/>
          <w:szCs w:val="22"/>
        </w:rPr>
      </w:pPr>
      <w:r w:rsidRPr="00E87C34">
        <w:rPr>
          <w:rFonts w:ascii="Calibri" w:hAnsi="Calibri" w:cs="Calibri"/>
          <w:sz w:val="22"/>
          <w:szCs w:val="22"/>
        </w:rPr>
        <w:t>the Supplier shall be entitled to claim compensation subject to and in accordance with the principles set out in Paragraph 2 of Part C of Schedule 7.1 (</w:t>
      </w:r>
      <w:r w:rsidRPr="00E87C34">
        <w:rPr>
          <w:rFonts w:ascii="Calibri" w:hAnsi="Calibri" w:cs="Calibri"/>
          <w:i/>
          <w:sz w:val="22"/>
          <w:szCs w:val="22"/>
        </w:rPr>
        <w:t>Charges and Invoicing</w:t>
      </w:r>
      <w:r w:rsidR="00AA2357" w:rsidRPr="00E87C34">
        <w:rPr>
          <w:rFonts w:ascii="Calibri" w:hAnsi="Calibri" w:cs="Calibri"/>
          <w:sz w:val="22"/>
          <w:szCs w:val="22"/>
        </w:rPr>
        <w:t>); and</w:t>
      </w:r>
      <w:r w:rsidRPr="00E87C34">
        <w:rPr>
          <w:rFonts w:ascii="Calibri" w:hAnsi="Calibri" w:cs="Calibri"/>
          <w:sz w:val="22"/>
          <w:szCs w:val="22"/>
        </w:rPr>
        <w:t>/or</w:t>
      </w:r>
    </w:p>
    <w:p w14:paraId="42608E12" w14:textId="77777777" w:rsidR="00B14218" w:rsidRPr="00E87C34" w:rsidRDefault="00A14AF9" w:rsidP="00D3776B">
      <w:pPr>
        <w:pStyle w:val="Heading3"/>
        <w:widowControl/>
        <w:numPr>
          <w:ilvl w:val="3"/>
          <w:numId w:val="115"/>
        </w:numPr>
        <w:rPr>
          <w:rFonts w:ascii="Calibri" w:hAnsi="Calibri" w:cs="Calibri"/>
          <w:sz w:val="22"/>
          <w:szCs w:val="22"/>
        </w:rPr>
      </w:pPr>
      <w:r w:rsidRPr="00E87C34">
        <w:rPr>
          <w:rFonts w:ascii="Calibri" w:hAnsi="Calibri" w:cs="Calibri"/>
          <w:sz w:val="22"/>
          <w:szCs w:val="22"/>
        </w:rPr>
        <w:t>where the Supplier Non-Performance constitutes a Performance Failure:</w:t>
      </w:r>
    </w:p>
    <w:p w14:paraId="0D371C89" w14:textId="77777777" w:rsidR="00B14218" w:rsidRPr="00E87C34" w:rsidRDefault="00A14AF9" w:rsidP="00D3776B">
      <w:pPr>
        <w:pStyle w:val="Heading3"/>
        <w:widowControl/>
        <w:numPr>
          <w:ilvl w:val="4"/>
          <w:numId w:val="115"/>
        </w:numPr>
        <w:rPr>
          <w:rFonts w:ascii="Calibri" w:hAnsi="Calibri" w:cs="Calibri"/>
          <w:sz w:val="22"/>
          <w:szCs w:val="22"/>
        </w:rPr>
      </w:pPr>
      <w:r w:rsidRPr="00E87C34">
        <w:rPr>
          <w:rFonts w:ascii="Calibri" w:hAnsi="Calibri" w:cs="Calibri"/>
          <w:sz w:val="22"/>
          <w:szCs w:val="22"/>
        </w:rPr>
        <w:t>the Supplier shall not be liable to accrue Service Credits;</w:t>
      </w:r>
    </w:p>
    <w:p w14:paraId="164E7F00" w14:textId="36EFD7A3" w:rsidR="00B14218" w:rsidRPr="00E87C34" w:rsidRDefault="00A14AF9" w:rsidP="00D3776B">
      <w:pPr>
        <w:pStyle w:val="Heading3"/>
        <w:widowControl/>
        <w:numPr>
          <w:ilvl w:val="4"/>
          <w:numId w:val="115"/>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shall not be entitled to withhold any of the Service Charges pursuant to Clause 7.2(d)(ii) (</w:t>
      </w:r>
      <w:r w:rsidRPr="00E87C34">
        <w:rPr>
          <w:rFonts w:ascii="Calibri" w:hAnsi="Calibri" w:cs="Calibri"/>
          <w:i/>
          <w:sz w:val="22"/>
          <w:szCs w:val="22"/>
        </w:rPr>
        <w:t>Performance Failures</w:t>
      </w:r>
      <w:r w:rsidRPr="00E87C34">
        <w:rPr>
          <w:rFonts w:ascii="Calibri" w:hAnsi="Calibri" w:cs="Calibri"/>
          <w:sz w:val="22"/>
          <w:szCs w:val="22"/>
        </w:rPr>
        <w:t xml:space="preserve">); </w:t>
      </w:r>
    </w:p>
    <w:p w14:paraId="5C6AE490" w14:textId="1AB62136" w:rsidR="00B14218" w:rsidRPr="00E87C34" w:rsidRDefault="00A14AF9" w:rsidP="00D3776B">
      <w:pPr>
        <w:pStyle w:val="Heading3"/>
        <w:widowControl/>
        <w:numPr>
          <w:ilvl w:val="4"/>
          <w:numId w:val="115"/>
        </w:numPr>
        <w:rPr>
          <w:rFonts w:ascii="Calibri" w:hAnsi="Calibri" w:cs="Calibri"/>
          <w:sz w:val="22"/>
          <w:szCs w:val="22"/>
        </w:rPr>
      </w:pPr>
      <w:r w:rsidRPr="00E87C34">
        <w:rPr>
          <w:rFonts w:ascii="Calibri" w:hAnsi="Calibri" w:cs="Calibri"/>
          <w:sz w:val="22"/>
          <w:szCs w:val="22"/>
        </w:rPr>
        <w:lastRenderedPageBreak/>
        <w:t xml:space="preserve">the </w:t>
      </w:r>
      <w:r w:rsidR="00CB1ADF">
        <w:rPr>
          <w:rFonts w:ascii="Calibri" w:hAnsi="Calibri" w:cs="Calibri"/>
          <w:sz w:val="22"/>
          <w:szCs w:val="22"/>
        </w:rPr>
        <w:t>Buyer</w:t>
      </w:r>
      <w:r w:rsidRPr="00E87C34">
        <w:rPr>
          <w:rFonts w:ascii="Calibri" w:hAnsi="Calibri" w:cs="Calibri"/>
          <w:sz w:val="22"/>
          <w:szCs w:val="22"/>
        </w:rPr>
        <w:t xml:space="preserve"> shall not be entitled to withhold and retain any Compensation for Unacceptable KPI Failure pursuant to Clause 7.4(a) (</w:t>
      </w:r>
      <w:r w:rsidRPr="00E87C34">
        <w:rPr>
          <w:rFonts w:ascii="Calibri" w:hAnsi="Calibri" w:cs="Calibri"/>
          <w:i/>
          <w:sz w:val="22"/>
          <w:szCs w:val="22"/>
        </w:rPr>
        <w:t>Unacceptable KPI Failure</w:t>
      </w:r>
      <w:r w:rsidRPr="00E87C34">
        <w:rPr>
          <w:rFonts w:ascii="Calibri" w:hAnsi="Calibri" w:cs="Calibri"/>
          <w:sz w:val="22"/>
          <w:szCs w:val="22"/>
        </w:rPr>
        <w:t>); and</w:t>
      </w:r>
    </w:p>
    <w:p w14:paraId="0BCF3FAF" w14:textId="19AF2945" w:rsidR="00B14218" w:rsidRPr="00E87C34" w:rsidRDefault="00A14AF9" w:rsidP="00D3776B">
      <w:pPr>
        <w:pStyle w:val="Heading3"/>
        <w:widowControl/>
        <w:numPr>
          <w:ilvl w:val="4"/>
          <w:numId w:val="115"/>
        </w:numPr>
        <w:rPr>
          <w:rFonts w:ascii="Calibri" w:hAnsi="Calibri" w:cs="Calibri"/>
          <w:b/>
          <w:i/>
          <w:sz w:val="22"/>
          <w:szCs w:val="22"/>
        </w:rPr>
      </w:pPr>
      <w:r w:rsidRPr="00E87C34">
        <w:rPr>
          <w:rFonts w:ascii="Calibri" w:hAnsi="Calibri" w:cs="Calibri"/>
          <w:sz w:val="22"/>
          <w:szCs w:val="22"/>
        </w:rPr>
        <w:t xml:space="preserve">the Supplier shall be entitled to invoice for the Service Charges for the relevant Operational Services affected by the </w:t>
      </w:r>
      <w:r w:rsidR="00CB1ADF">
        <w:rPr>
          <w:rFonts w:ascii="Calibri" w:hAnsi="Calibri" w:cs="Calibri"/>
          <w:sz w:val="22"/>
          <w:szCs w:val="22"/>
        </w:rPr>
        <w:t>Buyer</w:t>
      </w:r>
      <w:r w:rsidRPr="00E87C34">
        <w:rPr>
          <w:rFonts w:ascii="Calibri" w:hAnsi="Calibri" w:cs="Calibri"/>
          <w:sz w:val="22"/>
          <w:szCs w:val="22"/>
        </w:rPr>
        <w:t xml:space="preserve"> Cause,</w:t>
      </w:r>
    </w:p>
    <w:p w14:paraId="28CAC81C" w14:textId="6FCB848C" w:rsidR="00B14218" w:rsidRPr="00E87C34" w:rsidRDefault="00A14AF9" w:rsidP="00E87C34">
      <w:pPr>
        <w:pStyle w:val="Heading3"/>
        <w:widowControl/>
        <w:numPr>
          <w:ilvl w:val="0"/>
          <w:numId w:val="0"/>
        </w:numPr>
        <w:ind w:left="2105" w:firstLine="22"/>
        <w:rPr>
          <w:rFonts w:ascii="Calibri" w:hAnsi="Calibri" w:cs="Calibri"/>
          <w:sz w:val="22"/>
          <w:szCs w:val="22"/>
        </w:rPr>
      </w:pPr>
      <w:r w:rsidRPr="00E87C34">
        <w:rPr>
          <w:rFonts w:ascii="Calibri" w:hAnsi="Calibri" w:cs="Calibri"/>
          <w:sz w:val="22"/>
          <w:szCs w:val="22"/>
        </w:rPr>
        <w:t xml:space="preserve">in each case, to the extent that the Supplier can demonstrate that the Performance Failure was caused by the </w:t>
      </w:r>
      <w:r w:rsidR="00CB1ADF">
        <w:rPr>
          <w:rFonts w:ascii="Calibri" w:hAnsi="Calibri" w:cs="Calibri"/>
          <w:sz w:val="22"/>
          <w:szCs w:val="22"/>
        </w:rPr>
        <w:t>Buyer</w:t>
      </w:r>
      <w:r w:rsidRPr="00E87C34">
        <w:rPr>
          <w:rFonts w:ascii="Calibri" w:hAnsi="Calibri" w:cs="Calibri"/>
          <w:sz w:val="22"/>
          <w:szCs w:val="22"/>
        </w:rPr>
        <w:t xml:space="preserve"> Cause.</w:t>
      </w:r>
    </w:p>
    <w:p w14:paraId="066BA21B" w14:textId="050EB718"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In order to claim any of the rights and/or relief referred to in Clause 31.1, the Supplier shall as soon as reasonably practicable (and in any event within 10 Working Days) after becoming aware that </w:t>
      </w:r>
      <w:proofErr w:type="gramStart"/>
      <w:r w:rsidRPr="00E87C34">
        <w:rPr>
          <w:rFonts w:ascii="Calibri" w:hAnsi="Calibri" w:cs="Calibri"/>
          <w:sz w:val="22"/>
          <w:szCs w:val="22"/>
        </w:rPr>
        <w:t>an</w:t>
      </w:r>
      <w:proofErr w:type="gramEnd"/>
      <w:r w:rsidRPr="00E87C34">
        <w:rPr>
          <w:rFonts w:ascii="Calibri" w:hAnsi="Calibri" w:cs="Calibri"/>
          <w:sz w:val="22"/>
          <w:szCs w:val="22"/>
        </w:rPr>
        <w:t xml:space="preserve"> </w:t>
      </w:r>
      <w:r w:rsidR="00CB1ADF">
        <w:rPr>
          <w:rFonts w:ascii="Calibri" w:hAnsi="Calibri" w:cs="Calibri"/>
          <w:sz w:val="22"/>
          <w:szCs w:val="22"/>
        </w:rPr>
        <w:t>Buyer</w:t>
      </w:r>
      <w:r w:rsidRPr="00E87C34">
        <w:rPr>
          <w:rFonts w:ascii="Calibri" w:hAnsi="Calibri" w:cs="Calibri"/>
          <w:sz w:val="22"/>
          <w:szCs w:val="22"/>
        </w:rPr>
        <w:t xml:space="preserve"> Cause has caused, or is reasonably likely to cause, a Supplier Non-Performance, give the </w:t>
      </w:r>
      <w:r w:rsidR="00CB1ADF">
        <w:rPr>
          <w:rFonts w:ascii="Calibri" w:hAnsi="Calibri" w:cs="Calibri"/>
          <w:sz w:val="22"/>
          <w:szCs w:val="22"/>
        </w:rPr>
        <w:t>Buyer</w:t>
      </w:r>
      <w:r w:rsidRPr="00E87C34">
        <w:rPr>
          <w:rFonts w:ascii="Calibri" w:hAnsi="Calibri" w:cs="Calibri"/>
          <w:sz w:val="22"/>
          <w:szCs w:val="22"/>
        </w:rPr>
        <w:t xml:space="preserve"> notice (a “</w:t>
      </w:r>
      <w:r w:rsidRPr="00E87C34">
        <w:rPr>
          <w:rFonts w:ascii="Calibri" w:hAnsi="Calibri" w:cs="Calibri"/>
          <w:b/>
          <w:sz w:val="22"/>
          <w:szCs w:val="22"/>
        </w:rPr>
        <w:t>Relief Notice</w:t>
      </w:r>
      <w:r w:rsidRPr="00E87C34">
        <w:rPr>
          <w:rFonts w:ascii="Calibri" w:hAnsi="Calibri" w:cs="Calibri"/>
          <w:sz w:val="22"/>
          <w:szCs w:val="22"/>
        </w:rPr>
        <w:t>”) setting out details of:</w:t>
      </w:r>
    </w:p>
    <w:p w14:paraId="6A36A7AB" w14:textId="77777777" w:rsidR="00B14218" w:rsidRPr="00E87C34" w:rsidRDefault="00A14AF9" w:rsidP="00D3776B">
      <w:pPr>
        <w:numPr>
          <w:ilvl w:val="2"/>
          <w:numId w:val="115"/>
        </w:numPr>
        <w:spacing w:after="220"/>
        <w:ind w:left="1440" w:hanging="731"/>
        <w:rPr>
          <w:rFonts w:ascii="Calibri" w:hAnsi="Calibri" w:cs="Calibri"/>
          <w:sz w:val="22"/>
          <w:szCs w:val="22"/>
        </w:rPr>
      </w:pPr>
      <w:r w:rsidRPr="00E87C34">
        <w:rPr>
          <w:rFonts w:ascii="Calibri" w:hAnsi="Calibri" w:cs="Calibri"/>
          <w:sz w:val="22"/>
          <w:szCs w:val="22"/>
        </w:rPr>
        <w:t xml:space="preserve">the Supplier Non-Performance; </w:t>
      </w:r>
    </w:p>
    <w:p w14:paraId="4DCB3E5C" w14:textId="33910AFC" w:rsidR="00B14218" w:rsidRPr="00E87C34" w:rsidRDefault="00A14AF9" w:rsidP="00D3776B">
      <w:pPr>
        <w:numPr>
          <w:ilvl w:val="2"/>
          <w:numId w:val="115"/>
        </w:numPr>
        <w:spacing w:after="220"/>
        <w:ind w:left="1440" w:hanging="731"/>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Cause and its effect, or likely effect, on the Supplier’s ability to meet its obligations under this </w:t>
      </w:r>
      <w:r w:rsidR="001D7FB4">
        <w:rPr>
          <w:rFonts w:ascii="Calibri" w:hAnsi="Calibri" w:cs="Calibri"/>
          <w:sz w:val="22"/>
          <w:szCs w:val="22"/>
        </w:rPr>
        <w:t>Contract</w:t>
      </w:r>
      <w:r w:rsidRPr="00E87C34">
        <w:rPr>
          <w:rFonts w:ascii="Calibri" w:hAnsi="Calibri" w:cs="Calibri"/>
          <w:sz w:val="22"/>
          <w:szCs w:val="22"/>
        </w:rPr>
        <w:t>;</w:t>
      </w:r>
    </w:p>
    <w:p w14:paraId="09243734" w14:textId="5FDACA60" w:rsidR="00B14218" w:rsidRPr="00E87C34" w:rsidRDefault="00A14AF9" w:rsidP="00D3776B">
      <w:pPr>
        <w:numPr>
          <w:ilvl w:val="2"/>
          <w:numId w:val="115"/>
        </w:numPr>
        <w:spacing w:after="220"/>
        <w:ind w:left="1440" w:hanging="731"/>
        <w:rPr>
          <w:rFonts w:ascii="Calibri" w:hAnsi="Calibri" w:cs="Calibri"/>
          <w:sz w:val="22"/>
          <w:szCs w:val="22"/>
        </w:rPr>
      </w:pPr>
      <w:r w:rsidRPr="00E87C34">
        <w:rPr>
          <w:rFonts w:ascii="Calibri" w:hAnsi="Calibri" w:cs="Calibri"/>
          <w:sz w:val="22"/>
          <w:szCs w:val="22"/>
        </w:rPr>
        <w:t xml:space="preserve">any steps which the </w:t>
      </w:r>
      <w:r w:rsidR="00CB1ADF">
        <w:rPr>
          <w:rFonts w:ascii="Calibri" w:hAnsi="Calibri" w:cs="Calibri"/>
          <w:sz w:val="22"/>
          <w:szCs w:val="22"/>
        </w:rPr>
        <w:t>Buyer</w:t>
      </w:r>
      <w:r w:rsidRPr="00E87C34">
        <w:rPr>
          <w:rFonts w:ascii="Calibri" w:hAnsi="Calibri" w:cs="Calibri"/>
          <w:sz w:val="22"/>
          <w:szCs w:val="22"/>
        </w:rPr>
        <w:t xml:space="preserve"> can take to eliminate or mitigate the consequences and impact of such </w:t>
      </w:r>
      <w:r w:rsidR="00CB1ADF">
        <w:rPr>
          <w:rFonts w:ascii="Calibri" w:hAnsi="Calibri" w:cs="Calibri"/>
          <w:sz w:val="22"/>
          <w:szCs w:val="22"/>
        </w:rPr>
        <w:t>Buyer</w:t>
      </w:r>
      <w:r w:rsidRPr="00E87C34">
        <w:rPr>
          <w:rFonts w:ascii="Calibri" w:hAnsi="Calibri" w:cs="Calibri"/>
          <w:sz w:val="22"/>
          <w:szCs w:val="22"/>
        </w:rPr>
        <w:t xml:space="preserve"> Cause; and </w:t>
      </w:r>
    </w:p>
    <w:p w14:paraId="4D6668F5" w14:textId="77777777" w:rsidR="00B14218" w:rsidRPr="00E87C34" w:rsidRDefault="00A14AF9" w:rsidP="00D3776B">
      <w:pPr>
        <w:numPr>
          <w:ilvl w:val="2"/>
          <w:numId w:val="115"/>
        </w:numPr>
        <w:spacing w:after="220"/>
        <w:ind w:hanging="100"/>
        <w:rPr>
          <w:rFonts w:ascii="Calibri" w:hAnsi="Calibri" w:cs="Calibri"/>
          <w:sz w:val="22"/>
          <w:szCs w:val="22"/>
        </w:rPr>
      </w:pPr>
      <w:r w:rsidRPr="00E87C34">
        <w:rPr>
          <w:rFonts w:ascii="Calibri" w:hAnsi="Calibri" w:cs="Calibri"/>
          <w:sz w:val="22"/>
          <w:szCs w:val="22"/>
        </w:rPr>
        <w:t>the relief and/or compensation claimed by the Supplier.</w:t>
      </w:r>
    </w:p>
    <w:p w14:paraId="6CD55924" w14:textId="4F429B5B"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Following the receipt of a Relief Notice, the </w:t>
      </w:r>
      <w:r w:rsidR="00CB1ADF">
        <w:rPr>
          <w:rFonts w:ascii="Calibri" w:hAnsi="Calibri" w:cs="Calibri"/>
          <w:sz w:val="22"/>
          <w:szCs w:val="22"/>
        </w:rPr>
        <w:t>Buyer</w:t>
      </w:r>
      <w:r w:rsidRPr="00E87C34">
        <w:rPr>
          <w:rFonts w:ascii="Calibri" w:hAnsi="Calibri" w:cs="Calibri"/>
          <w:sz w:val="22"/>
          <w:szCs w:val="22"/>
        </w:rPr>
        <w:t xml:space="preserve"> shall as soon as reasonably </w:t>
      </w:r>
      <w:proofErr w:type="gramStart"/>
      <w:r w:rsidRPr="00E87C34">
        <w:rPr>
          <w:rFonts w:ascii="Calibri" w:hAnsi="Calibri" w:cs="Calibri"/>
          <w:sz w:val="22"/>
          <w:szCs w:val="22"/>
        </w:rPr>
        <w:t>practicable</w:t>
      </w:r>
      <w:proofErr w:type="gramEnd"/>
      <w:r w:rsidRPr="00E87C34">
        <w:rPr>
          <w:rFonts w:ascii="Calibri" w:hAnsi="Calibri" w:cs="Calibri"/>
          <w:sz w:val="22"/>
          <w:szCs w:val="22"/>
        </w:rPr>
        <w:t xml:space="preserve"> consider the nature of the Supplier Non-Performance and the alleged </w:t>
      </w:r>
      <w:r w:rsidR="00CB1ADF">
        <w:rPr>
          <w:rFonts w:ascii="Calibri" w:hAnsi="Calibri" w:cs="Calibri"/>
          <w:sz w:val="22"/>
          <w:szCs w:val="22"/>
        </w:rPr>
        <w:t>Buyer</w:t>
      </w:r>
      <w:r w:rsidRPr="00E87C34">
        <w:rPr>
          <w:rFonts w:ascii="Calibri" w:hAnsi="Calibri" w:cs="Calibri"/>
          <w:sz w:val="22"/>
          <w:szCs w:val="22"/>
        </w:rPr>
        <w:t xml:space="preserve"> Cause and whether it agrees with the Supplier’s assessment set out in the Relief Notice as to the effect of the relevant </w:t>
      </w:r>
      <w:r w:rsidR="00CB1ADF">
        <w:rPr>
          <w:rFonts w:ascii="Calibri" w:hAnsi="Calibri" w:cs="Calibri"/>
          <w:sz w:val="22"/>
          <w:szCs w:val="22"/>
        </w:rPr>
        <w:t>Buyer</w:t>
      </w:r>
      <w:r w:rsidRPr="00E87C34">
        <w:rPr>
          <w:rFonts w:ascii="Calibri" w:hAnsi="Calibri" w:cs="Calibri"/>
          <w:sz w:val="22"/>
          <w:szCs w:val="22"/>
        </w:rPr>
        <w:t xml:space="preserve"> Cause and its entitlement to relief and/or compensation, consulting with the Supplier where necessary.</w:t>
      </w:r>
    </w:p>
    <w:p w14:paraId="4FC9A79F" w14:textId="6FF69C75"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The Supplier shall use all reasonable endeavours to eliminate or mitigate the consequences and impact of </w:t>
      </w:r>
      <w:proofErr w:type="gramStart"/>
      <w:r w:rsidRPr="00E87C34">
        <w:rPr>
          <w:rFonts w:ascii="Calibri" w:hAnsi="Calibri" w:cs="Calibri"/>
          <w:sz w:val="22"/>
          <w:szCs w:val="22"/>
        </w:rPr>
        <w:t>an</w:t>
      </w:r>
      <w:proofErr w:type="gramEnd"/>
      <w:r w:rsidRPr="00E87C34">
        <w:rPr>
          <w:rFonts w:ascii="Calibri" w:hAnsi="Calibri" w:cs="Calibri"/>
          <w:sz w:val="22"/>
          <w:szCs w:val="22"/>
        </w:rPr>
        <w:t xml:space="preserve"> </w:t>
      </w:r>
      <w:r w:rsidR="00CB1ADF">
        <w:rPr>
          <w:rFonts w:ascii="Calibri" w:hAnsi="Calibri" w:cs="Calibri"/>
          <w:sz w:val="22"/>
          <w:szCs w:val="22"/>
        </w:rPr>
        <w:t>Buyer</w:t>
      </w:r>
      <w:r w:rsidRPr="00E87C34">
        <w:rPr>
          <w:rFonts w:ascii="Calibri" w:hAnsi="Calibri" w:cs="Calibri"/>
          <w:sz w:val="22"/>
          <w:szCs w:val="22"/>
        </w:rPr>
        <w:t xml:space="preserve"> Cause, including any Losses that the Supplier may incur and the duration and consequences of any Delay or anticipated Delay.</w:t>
      </w:r>
    </w:p>
    <w:p w14:paraId="06306E2F" w14:textId="77777777"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Without prejudice to Clause 5.9 (</w:t>
      </w:r>
      <w:r w:rsidRPr="00E87C34">
        <w:rPr>
          <w:rFonts w:ascii="Calibri" w:hAnsi="Calibri" w:cs="Calibri"/>
          <w:i/>
          <w:sz w:val="22"/>
          <w:szCs w:val="22"/>
        </w:rPr>
        <w:t>Continuing obligation to provide the Services</w:t>
      </w:r>
      <w:r w:rsidRPr="00E87C34">
        <w:rPr>
          <w:rFonts w:ascii="Calibri" w:hAnsi="Calibri" w:cs="Calibri"/>
          <w:sz w:val="22"/>
          <w:szCs w:val="22"/>
        </w:rPr>
        <w:t>), if a Dispute arises as to:</w:t>
      </w:r>
    </w:p>
    <w:p w14:paraId="0AFFB860" w14:textId="56B5698B" w:rsidR="00B14218" w:rsidRPr="00E87C34" w:rsidRDefault="00A14AF9" w:rsidP="00D3776B">
      <w:pPr>
        <w:numPr>
          <w:ilvl w:val="2"/>
          <w:numId w:val="116"/>
        </w:numPr>
        <w:spacing w:after="220"/>
        <w:rPr>
          <w:rFonts w:ascii="Calibri" w:hAnsi="Calibri" w:cs="Calibri"/>
          <w:sz w:val="22"/>
          <w:szCs w:val="22"/>
        </w:rPr>
      </w:pPr>
      <w:r w:rsidRPr="00E87C34">
        <w:rPr>
          <w:rFonts w:ascii="Calibri" w:hAnsi="Calibri" w:cs="Calibri"/>
          <w:sz w:val="22"/>
          <w:szCs w:val="22"/>
        </w:rPr>
        <w:t xml:space="preserve">whether a Supplier Non-Performance would not have occurred but for </w:t>
      </w:r>
      <w:proofErr w:type="gramStart"/>
      <w:r w:rsidRPr="00E87C34">
        <w:rPr>
          <w:rFonts w:ascii="Calibri" w:hAnsi="Calibri" w:cs="Calibri"/>
          <w:sz w:val="22"/>
          <w:szCs w:val="22"/>
        </w:rPr>
        <w:t>an</w:t>
      </w:r>
      <w:proofErr w:type="gramEnd"/>
      <w:r w:rsidRPr="00E87C34">
        <w:rPr>
          <w:rFonts w:ascii="Calibri" w:hAnsi="Calibri" w:cs="Calibri"/>
          <w:sz w:val="22"/>
          <w:szCs w:val="22"/>
        </w:rPr>
        <w:t xml:space="preserve"> </w:t>
      </w:r>
      <w:r w:rsidR="00CB1ADF">
        <w:rPr>
          <w:rFonts w:ascii="Calibri" w:hAnsi="Calibri" w:cs="Calibri"/>
          <w:sz w:val="22"/>
          <w:szCs w:val="22"/>
        </w:rPr>
        <w:t>Buyer</w:t>
      </w:r>
      <w:r w:rsidRPr="00E87C34">
        <w:rPr>
          <w:rFonts w:ascii="Calibri" w:hAnsi="Calibri" w:cs="Calibri"/>
          <w:sz w:val="22"/>
          <w:szCs w:val="22"/>
        </w:rPr>
        <w:t xml:space="preserve"> Cause; and/or</w:t>
      </w:r>
    </w:p>
    <w:p w14:paraId="0F50F04D" w14:textId="77777777" w:rsidR="00B14218" w:rsidRPr="00E87C34" w:rsidRDefault="00A14AF9" w:rsidP="00D3776B">
      <w:pPr>
        <w:numPr>
          <w:ilvl w:val="2"/>
          <w:numId w:val="116"/>
        </w:numPr>
        <w:spacing w:after="220"/>
        <w:ind w:left="1440" w:hanging="731"/>
        <w:rPr>
          <w:rFonts w:ascii="Calibri" w:hAnsi="Calibri" w:cs="Calibri"/>
          <w:sz w:val="22"/>
          <w:szCs w:val="22"/>
        </w:rPr>
      </w:pPr>
      <w:r w:rsidRPr="00E87C34">
        <w:rPr>
          <w:rFonts w:ascii="Calibri" w:hAnsi="Calibri" w:cs="Calibri"/>
          <w:sz w:val="22"/>
          <w:szCs w:val="22"/>
        </w:rPr>
        <w:t>the nature and/or extent of the relief and/or compensation claimed by the Supplier,</w:t>
      </w:r>
    </w:p>
    <w:p w14:paraId="2F1F8102" w14:textId="77777777" w:rsidR="00B14218" w:rsidRPr="00E87C34" w:rsidRDefault="00A14AF9" w:rsidP="00E87C34">
      <w:pPr>
        <w:spacing w:after="220"/>
        <w:ind w:left="709"/>
        <w:rPr>
          <w:rFonts w:ascii="Calibri" w:hAnsi="Calibri" w:cs="Calibri"/>
          <w:sz w:val="22"/>
          <w:szCs w:val="22"/>
        </w:rPr>
      </w:pPr>
      <w:r w:rsidRPr="00E87C34">
        <w:rPr>
          <w:rFonts w:ascii="Calibri" w:hAnsi="Calibri" w:cs="Calibri"/>
          <w:sz w:val="22"/>
          <w:szCs w:val="22"/>
        </w:rPr>
        <w:t xml:space="preserve">either Party may refer the Dispute to the Dispute Resolution Procedure. Pending the resolution of the Dispute, both Parties shall continue to resolve the causes of, and mitigate the effects of, the Supplier Non-Performance. </w:t>
      </w:r>
      <w:r w:rsidRPr="00E87C34">
        <w:rPr>
          <w:rFonts w:ascii="Calibri" w:hAnsi="Calibri" w:cs="Calibri"/>
          <w:b/>
          <w:bCs/>
          <w:i/>
          <w:iCs/>
          <w:sz w:val="22"/>
          <w:szCs w:val="22"/>
        </w:rPr>
        <w:t xml:space="preserve"> </w:t>
      </w:r>
    </w:p>
    <w:p w14:paraId="66A4E4B1" w14:textId="77777777"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lastRenderedPageBreak/>
        <w:t>Any Change that is required to the Implementation Plan or to the Charges pursuant to this Clause 31 shall be implemented in accordance with the Change Control Procedure.</w:t>
      </w:r>
    </w:p>
    <w:p w14:paraId="5EE658A1" w14:textId="77777777" w:rsidR="00B14218" w:rsidRPr="0054490E" w:rsidRDefault="00A14AF9" w:rsidP="0054490E">
      <w:pPr>
        <w:pStyle w:val="Heading1"/>
        <w:widowControl/>
        <w:numPr>
          <w:ilvl w:val="0"/>
          <w:numId w:val="3"/>
        </w:numPr>
        <w:rPr>
          <w:rFonts w:ascii="Calibri" w:hAnsi="Calibri" w:cs="Calibri"/>
          <w:sz w:val="22"/>
          <w:szCs w:val="22"/>
          <w:lang w:val="en-US"/>
        </w:rPr>
      </w:pPr>
      <w:bookmarkStart w:id="337" w:name="_Toc46348020"/>
      <w:r w:rsidRPr="0054490E">
        <w:rPr>
          <w:rFonts w:ascii="Calibri" w:hAnsi="Calibri" w:cs="Calibri"/>
          <w:sz w:val="22"/>
          <w:szCs w:val="22"/>
          <w:lang w:val="en-US"/>
        </w:rPr>
        <w:t>FORCE MAJEURE</w:t>
      </w:r>
      <w:bookmarkEnd w:id="337"/>
    </w:p>
    <w:p w14:paraId="45E2FBC5" w14:textId="71398929"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Subject to the remaining provisions of this Clause 32 (and, in relation to the Supplier, subject to its compliance with its obligations in Schedule 8.6 (</w:t>
      </w:r>
      <w:r w:rsidR="00B14D94" w:rsidRPr="0054490E">
        <w:rPr>
          <w:rFonts w:ascii="Calibri" w:hAnsi="Calibri" w:cs="Calibri"/>
          <w:sz w:val="22"/>
          <w:szCs w:val="22"/>
        </w:rPr>
        <w:t>Service Continuity Plan</w:t>
      </w:r>
      <w:r w:rsidR="00236011" w:rsidRPr="0054490E">
        <w:rPr>
          <w:rFonts w:ascii="Calibri" w:hAnsi="Calibri" w:cs="Calibri"/>
          <w:sz w:val="22"/>
          <w:szCs w:val="22"/>
        </w:rPr>
        <w:t xml:space="preserve"> and Corporate Resolution Planning</w:t>
      </w:r>
      <w:r w:rsidRPr="00E87C34">
        <w:rPr>
          <w:rFonts w:ascii="Calibri" w:hAnsi="Calibri" w:cs="Calibri"/>
          <w:sz w:val="22"/>
          <w:szCs w:val="22"/>
        </w:rPr>
        <w:t xml:space="preserve">)), a Party may claim relief under this Clause 32 from liability for failure to meet its obligations under this </w:t>
      </w:r>
      <w:r w:rsidR="001D7FB4">
        <w:rPr>
          <w:rFonts w:ascii="Calibri" w:hAnsi="Calibri" w:cs="Calibri"/>
          <w:sz w:val="22"/>
          <w:szCs w:val="22"/>
        </w:rPr>
        <w:t>Contract</w:t>
      </w:r>
      <w:r w:rsidRPr="00E87C34">
        <w:rPr>
          <w:rFonts w:ascii="Calibri" w:hAnsi="Calibri" w:cs="Calibri"/>
          <w:sz w:val="22"/>
          <w:szCs w:val="22"/>
        </w:rPr>
        <w:t xml:space="preserve"> for as long as and only to the extent that the performance of those obligations is directly affected by a Force Majeure Event. Any failure or delay by the Supplier in performing its obligations under this </w:t>
      </w:r>
      <w:r w:rsidR="001D7FB4">
        <w:rPr>
          <w:rFonts w:ascii="Calibri" w:hAnsi="Calibri" w:cs="Calibri"/>
          <w:sz w:val="22"/>
          <w:szCs w:val="22"/>
        </w:rPr>
        <w:t>Contract</w:t>
      </w:r>
      <w:r w:rsidRPr="00E87C34">
        <w:rPr>
          <w:rFonts w:ascii="Calibri" w:hAnsi="Calibri" w:cs="Calibri"/>
          <w:sz w:val="22"/>
          <w:szCs w:val="22"/>
        </w:rPr>
        <w:t xml:space="preserve"> which results from a failure or delay by an agent, Sub-contractor or supplier shall be regarded as due to a Force Majeure Event only if that agent, Sub-</w:t>
      </w:r>
      <w:proofErr w:type="gramStart"/>
      <w:r w:rsidRPr="00E87C34">
        <w:rPr>
          <w:rFonts w:ascii="Calibri" w:hAnsi="Calibri" w:cs="Calibri"/>
          <w:sz w:val="22"/>
          <w:szCs w:val="22"/>
        </w:rPr>
        <w:t>contractor</w:t>
      </w:r>
      <w:proofErr w:type="gramEnd"/>
      <w:r w:rsidRPr="00E87C34">
        <w:rPr>
          <w:rFonts w:ascii="Calibri" w:hAnsi="Calibri" w:cs="Calibri"/>
          <w:sz w:val="22"/>
          <w:szCs w:val="22"/>
        </w:rPr>
        <w:t xml:space="preserve"> or supplier is itself impeded by a Force Majeure Event from complying with an obligation to the Supplier.</w:t>
      </w:r>
    </w:p>
    <w:p w14:paraId="2FE181E5" w14:textId="77777777"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The Affected Party shall as soon as reasonably </w:t>
      </w:r>
      <w:proofErr w:type="gramStart"/>
      <w:r w:rsidRPr="00E87C34">
        <w:rPr>
          <w:rFonts w:ascii="Calibri" w:hAnsi="Calibri" w:cs="Calibri"/>
          <w:sz w:val="22"/>
          <w:szCs w:val="22"/>
        </w:rPr>
        <w:t>practicable</w:t>
      </w:r>
      <w:proofErr w:type="gramEnd"/>
      <w:r w:rsidRPr="00E87C34">
        <w:rPr>
          <w:rFonts w:ascii="Calibri" w:hAnsi="Calibri" w:cs="Calibri"/>
          <w:sz w:val="22"/>
          <w:szCs w:val="22"/>
        </w:rPr>
        <w:t xml:space="preserve"> issue a Force Majeure Notice, which shall include details of the Force Majeure Event, its effect on the obligations of the Affected Party and any action the Affected Party proposes to take to mitigate its effect. </w:t>
      </w:r>
    </w:p>
    <w:p w14:paraId="7940F30C" w14:textId="77777777"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If the Supplier is the Affected Party, it shall not be entitled to claim relief under this Clause 32 to the extent that consequences of the relevant Force Majeure Event:</w:t>
      </w:r>
    </w:p>
    <w:p w14:paraId="4BB910CA" w14:textId="15538652" w:rsidR="00B14218" w:rsidRPr="00E87C34" w:rsidRDefault="00A14AF9" w:rsidP="00D3776B">
      <w:pPr>
        <w:numPr>
          <w:ilvl w:val="2"/>
          <w:numId w:val="117"/>
        </w:numPr>
        <w:spacing w:after="220"/>
        <w:rPr>
          <w:rFonts w:ascii="Calibri" w:hAnsi="Calibri" w:cs="Calibri"/>
          <w:sz w:val="22"/>
          <w:szCs w:val="22"/>
        </w:rPr>
      </w:pPr>
      <w:r w:rsidRPr="00E87C34">
        <w:rPr>
          <w:rFonts w:ascii="Calibri" w:hAnsi="Calibri" w:cs="Calibri"/>
          <w:sz w:val="22"/>
          <w:szCs w:val="22"/>
        </w:rPr>
        <w:t>are capable of being mitigated, but th</w:t>
      </w:r>
      <w:r w:rsidR="006C513F" w:rsidRPr="00E87C34">
        <w:rPr>
          <w:rFonts w:ascii="Calibri" w:hAnsi="Calibri" w:cs="Calibri"/>
          <w:sz w:val="22"/>
          <w:szCs w:val="22"/>
        </w:rPr>
        <w:t>e Supplier has failed to do so;</w:t>
      </w:r>
    </w:p>
    <w:p w14:paraId="15C5F1EC" w14:textId="5D36D109" w:rsidR="00B14218" w:rsidRPr="00E87C34" w:rsidRDefault="00A14AF9" w:rsidP="00D3776B">
      <w:pPr>
        <w:numPr>
          <w:ilvl w:val="2"/>
          <w:numId w:val="117"/>
        </w:numPr>
        <w:spacing w:after="220"/>
        <w:rPr>
          <w:rFonts w:ascii="Calibri" w:hAnsi="Calibri" w:cs="Calibri"/>
          <w:sz w:val="22"/>
          <w:szCs w:val="22"/>
        </w:rPr>
      </w:pPr>
      <w:r w:rsidRPr="00E87C34">
        <w:rPr>
          <w:rFonts w:ascii="Calibri" w:hAnsi="Calibri" w:cs="Calibri"/>
          <w:sz w:val="22"/>
          <w:szCs w:val="22"/>
        </w:rPr>
        <w:t>should have been foreseen and prevented or avoided by a prudent provider of services similar to the Services, operating to the stand</w:t>
      </w:r>
      <w:r w:rsidR="006C513F" w:rsidRPr="00E87C34">
        <w:rPr>
          <w:rFonts w:ascii="Calibri" w:hAnsi="Calibri" w:cs="Calibri"/>
          <w:sz w:val="22"/>
          <w:szCs w:val="22"/>
        </w:rPr>
        <w:t xml:space="preserve">ards required by this </w:t>
      </w:r>
      <w:r w:rsidR="001D7FB4">
        <w:rPr>
          <w:rFonts w:ascii="Calibri" w:hAnsi="Calibri" w:cs="Calibri"/>
          <w:sz w:val="22"/>
          <w:szCs w:val="22"/>
        </w:rPr>
        <w:t>Contract</w:t>
      </w:r>
      <w:r w:rsidR="006C513F" w:rsidRPr="00E87C34">
        <w:rPr>
          <w:rFonts w:ascii="Calibri" w:hAnsi="Calibri" w:cs="Calibri"/>
          <w:sz w:val="22"/>
          <w:szCs w:val="22"/>
        </w:rPr>
        <w:t>; or</w:t>
      </w:r>
    </w:p>
    <w:p w14:paraId="29A8AE0B" w14:textId="34090D8C" w:rsidR="006C513F" w:rsidRPr="00E87C34" w:rsidRDefault="006C513F" w:rsidP="00D3776B">
      <w:pPr>
        <w:numPr>
          <w:ilvl w:val="2"/>
          <w:numId w:val="117"/>
        </w:numPr>
        <w:spacing w:after="220"/>
        <w:rPr>
          <w:rFonts w:ascii="Calibri" w:hAnsi="Calibri" w:cs="Calibri"/>
          <w:sz w:val="22"/>
          <w:szCs w:val="22"/>
        </w:rPr>
      </w:pPr>
      <w:r w:rsidRPr="00E87C34">
        <w:rPr>
          <w:rFonts w:ascii="Calibri" w:hAnsi="Calibri" w:cs="Calibri"/>
          <w:sz w:val="22"/>
          <w:szCs w:val="22"/>
        </w:rPr>
        <w:t>are the result of the Supplier’s failure to comply with its Service Continuity Plan (except to the extent that such failure is also due to a Force Majeure Event that affects the execution of the Service Continuity Plan).</w:t>
      </w:r>
    </w:p>
    <w:p w14:paraId="65DEAAB9" w14:textId="77777777"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Subject to Clause 32.5,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2A4859B1" w14:textId="77777777"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p>
    <w:p w14:paraId="34A5B704" w14:textId="77777777" w:rsidR="00B14218" w:rsidRPr="00E87C34" w:rsidRDefault="00A14AF9" w:rsidP="00465D02">
      <w:pPr>
        <w:pStyle w:val="Heading2"/>
        <w:keepNext/>
        <w:widowControl/>
        <w:numPr>
          <w:ilvl w:val="1"/>
          <w:numId w:val="3"/>
        </w:numPr>
        <w:rPr>
          <w:rFonts w:ascii="Calibri" w:hAnsi="Calibri" w:cs="Calibri"/>
          <w:sz w:val="22"/>
          <w:szCs w:val="22"/>
        </w:rPr>
      </w:pPr>
      <w:proofErr w:type="gramStart"/>
      <w:r w:rsidRPr="00E87C34">
        <w:rPr>
          <w:rFonts w:ascii="Calibri" w:hAnsi="Calibri" w:cs="Calibri"/>
          <w:sz w:val="22"/>
          <w:szCs w:val="22"/>
        </w:rPr>
        <w:t>Where</w:t>
      </w:r>
      <w:proofErr w:type="gramEnd"/>
      <w:r w:rsidRPr="00E87C34">
        <w:rPr>
          <w:rFonts w:ascii="Calibri" w:hAnsi="Calibri" w:cs="Calibri"/>
          <w:sz w:val="22"/>
          <w:szCs w:val="22"/>
        </w:rPr>
        <w:t>, as a result of a Force Majeure Event:</w:t>
      </w:r>
    </w:p>
    <w:p w14:paraId="546AD484" w14:textId="24532AA1" w:rsidR="00B14218" w:rsidRPr="00E87C34" w:rsidRDefault="00A14AF9" w:rsidP="00D3776B">
      <w:pPr>
        <w:pStyle w:val="Heading3"/>
        <w:keepNext/>
        <w:widowControl/>
        <w:numPr>
          <w:ilvl w:val="2"/>
          <w:numId w:val="118"/>
        </w:numPr>
        <w:rPr>
          <w:rFonts w:ascii="Calibri" w:hAnsi="Calibri" w:cs="Calibri"/>
          <w:sz w:val="22"/>
          <w:szCs w:val="22"/>
        </w:rPr>
      </w:pPr>
      <w:r w:rsidRPr="00E87C34">
        <w:rPr>
          <w:rFonts w:ascii="Calibri" w:hAnsi="Calibri" w:cs="Calibri"/>
          <w:sz w:val="22"/>
          <w:szCs w:val="22"/>
        </w:rPr>
        <w:t xml:space="preserve">an Affected Party fails to perform its obligations in accordance with this </w:t>
      </w:r>
      <w:r w:rsidR="001D7FB4">
        <w:rPr>
          <w:rFonts w:ascii="Calibri" w:hAnsi="Calibri" w:cs="Calibri"/>
          <w:sz w:val="22"/>
          <w:szCs w:val="22"/>
        </w:rPr>
        <w:t>Contract</w:t>
      </w:r>
      <w:r w:rsidRPr="00E87C34">
        <w:rPr>
          <w:rFonts w:ascii="Calibri" w:hAnsi="Calibri" w:cs="Calibri"/>
          <w:sz w:val="22"/>
          <w:szCs w:val="22"/>
        </w:rPr>
        <w:t>, then during the continuance of the Force Majeure Event:</w:t>
      </w:r>
    </w:p>
    <w:p w14:paraId="2167B169" w14:textId="306ED3B0" w:rsidR="00B14218" w:rsidRPr="00E87C34" w:rsidRDefault="00A14AF9" w:rsidP="00D3776B">
      <w:pPr>
        <w:numPr>
          <w:ilvl w:val="3"/>
          <w:numId w:val="118"/>
        </w:numPr>
        <w:spacing w:after="220"/>
        <w:rPr>
          <w:rFonts w:ascii="Calibri" w:hAnsi="Calibri" w:cs="Calibri"/>
          <w:sz w:val="22"/>
          <w:szCs w:val="22"/>
        </w:rPr>
      </w:pPr>
      <w:r w:rsidRPr="00E87C34">
        <w:rPr>
          <w:rFonts w:ascii="Calibri" w:hAnsi="Calibri" w:cs="Calibri"/>
          <w:sz w:val="22"/>
          <w:szCs w:val="22"/>
        </w:rPr>
        <w:t xml:space="preserve">the other Party shall not be entitled to exercise any rights to terminate this </w:t>
      </w:r>
      <w:r w:rsidR="001D7FB4">
        <w:rPr>
          <w:rFonts w:ascii="Calibri" w:hAnsi="Calibri" w:cs="Calibri"/>
          <w:sz w:val="22"/>
          <w:szCs w:val="22"/>
        </w:rPr>
        <w:t>Contract</w:t>
      </w:r>
      <w:r w:rsidRPr="00E87C34">
        <w:rPr>
          <w:rFonts w:ascii="Calibri" w:hAnsi="Calibri" w:cs="Calibri"/>
          <w:sz w:val="22"/>
          <w:szCs w:val="22"/>
        </w:rPr>
        <w:t xml:space="preserve"> in whole or in part as a result of such failure other than pursuant to </w:t>
      </w:r>
      <w:r w:rsidRPr="00E87C34">
        <w:rPr>
          <w:rFonts w:ascii="Calibri" w:hAnsi="Calibri" w:cs="Calibri"/>
          <w:sz w:val="22"/>
          <w:szCs w:val="22"/>
        </w:rPr>
        <w:lastRenderedPageBreak/>
        <w:t>Clause 33.1(c) (</w:t>
      </w:r>
      <w:r w:rsidRPr="00E87C34">
        <w:rPr>
          <w:rFonts w:ascii="Calibri" w:hAnsi="Calibri" w:cs="Calibri"/>
          <w:i/>
          <w:sz w:val="22"/>
          <w:szCs w:val="22"/>
        </w:rPr>
        <w:t xml:space="preserve">Termination by the </w:t>
      </w:r>
      <w:r w:rsidR="00CB1ADF">
        <w:rPr>
          <w:rFonts w:ascii="Calibri" w:hAnsi="Calibri" w:cs="Calibri"/>
          <w:i/>
          <w:sz w:val="22"/>
          <w:szCs w:val="22"/>
        </w:rPr>
        <w:t>Buyer</w:t>
      </w:r>
      <w:r w:rsidRPr="00E87C34">
        <w:rPr>
          <w:rFonts w:ascii="Calibri" w:hAnsi="Calibri" w:cs="Calibri"/>
          <w:sz w:val="22"/>
          <w:szCs w:val="22"/>
        </w:rPr>
        <w:t>) or Clause 33.3(b) (</w:t>
      </w:r>
      <w:r w:rsidRPr="00E87C34">
        <w:rPr>
          <w:rFonts w:ascii="Calibri" w:hAnsi="Calibri" w:cs="Calibri"/>
          <w:i/>
          <w:sz w:val="22"/>
          <w:szCs w:val="22"/>
        </w:rPr>
        <w:t>Termination by the Supplier)</w:t>
      </w:r>
      <w:r w:rsidRPr="00E87C34">
        <w:rPr>
          <w:rFonts w:ascii="Calibri" w:hAnsi="Calibri" w:cs="Calibri"/>
          <w:sz w:val="22"/>
          <w:szCs w:val="22"/>
        </w:rPr>
        <w:t>; and</w:t>
      </w:r>
    </w:p>
    <w:p w14:paraId="220DBA60" w14:textId="77777777" w:rsidR="00B14218" w:rsidRPr="00E87C34" w:rsidRDefault="00A14AF9" w:rsidP="00D3776B">
      <w:pPr>
        <w:numPr>
          <w:ilvl w:val="3"/>
          <w:numId w:val="118"/>
        </w:numPr>
        <w:spacing w:after="220"/>
        <w:rPr>
          <w:rFonts w:ascii="Calibri" w:hAnsi="Calibri" w:cs="Calibri"/>
          <w:sz w:val="22"/>
          <w:szCs w:val="22"/>
        </w:rPr>
      </w:pPr>
      <w:r w:rsidRPr="00E87C34">
        <w:rPr>
          <w:rFonts w:ascii="Calibri" w:hAnsi="Calibri" w:cs="Calibri"/>
          <w:sz w:val="22"/>
          <w:szCs w:val="22"/>
        </w:rPr>
        <w:t>neither Party shall be liable for any Default arising as a result of such failure;</w:t>
      </w:r>
    </w:p>
    <w:p w14:paraId="03B3B551" w14:textId="0F2135B0" w:rsidR="00B14218" w:rsidRPr="00E87C34" w:rsidRDefault="00A14AF9" w:rsidP="00D3776B">
      <w:pPr>
        <w:pStyle w:val="Heading3"/>
        <w:keepNext/>
        <w:widowControl/>
        <w:numPr>
          <w:ilvl w:val="2"/>
          <w:numId w:val="118"/>
        </w:numPr>
        <w:rPr>
          <w:rFonts w:ascii="Calibri" w:hAnsi="Calibri" w:cs="Calibri"/>
          <w:sz w:val="22"/>
          <w:szCs w:val="22"/>
        </w:rPr>
      </w:pPr>
      <w:r w:rsidRPr="00E87C34">
        <w:rPr>
          <w:rFonts w:ascii="Calibri" w:hAnsi="Calibri" w:cs="Calibri"/>
          <w:sz w:val="22"/>
          <w:szCs w:val="22"/>
        </w:rPr>
        <w:t xml:space="preserve">the Supplier fails to perform its obligations in accordance with this </w:t>
      </w:r>
      <w:r w:rsidR="001D7FB4">
        <w:rPr>
          <w:rFonts w:ascii="Calibri" w:hAnsi="Calibri" w:cs="Calibri"/>
          <w:sz w:val="22"/>
          <w:szCs w:val="22"/>
        </w:rPr>
        <w:t>Contract</w:t>
      </w:r>
      <w:r w:rsidRPr="00E87C34">
        <w:rPr>
          <w:rFonts w:ascii="Calibri" w:hAnsi="Calibri" w:cs="Calibri"/>
          <w:sz w:val="22"/>
          <w:szCs w:val="22"/>
        </w:rPr>
        <w:t>:</w:t>
      </w:r>
    </w:p>
    <w:p w14:paraId="203F9FFF" w14:textId="25E55947" w:rsidR="00B14218" w:rsidRPr="00E87C34" w:rsidRDefault="00A14AF9" w:rsidP="00D3776B">
      <w:pPr>
        <w:widowControl w:val="0"/>
        <w:numPr>
          <w:ilvl w:val="3"/>
          <w:numId w:val="118"/>
        </w:numPr>
        <w:spacing w:after="220"/>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shall not be entitled:</w:t>
      </w:r>
    </w:p>
    <w:p w14:paraId="43E9BC9F" w14:textId="77777777" w:rsidR="00B14218" w:rsidRPr="00E87C34" w:rsidRDefault="00A14AF9" w:rsidP="00D3776B">
      <w:pPr>
        <w:widowControl w:val="0"/>
        <w:numPr>
          <w:ilvl w:val="4"/>
          <w:numId w:val="118"/>
        </w:numPr>
        <w:spacing w:after="220"/>
        <w:rPr>
          <w:rFonts w:ascii="Calibri" w:hAnsi="Calibri" w:cs="Calibri"/>
          <w:sz w:val="22"/>
          <w:szCs w:val="22"/>
        </w:rPr>
      </w:pPr>
      <w:r w:rsidRPr="00E87C34">
        <w:rPr>
          <w:rFonts w:ascii="Calibri" w:hAnsi="Calibri" w:cs="Calibri"/>
          <w:sz w:val="22"/>
          <w:szCs w:val="22"/>
        </w:rPr>
        <w:t>during the continuance of the Force Majeure Event to exercise its rights under Clause 29 (</w:t>
      </w:r>
      <w:r w:rsidRPr="00E87C34">
        <w:rPr>
          <w:rFonts w:ascii="Calibri" w:hAnsi="Calibri" w:cs="Calibri"/>
          <w:i/>
          <w:sz w:val="22"/>
          <w:szCs w:val="22"/>
        </w:rPr>
        <w:t>Remedial Adviser</w:t>
      </w:r>
      <w:r w:rsidRPr="00E87C34">
        <w:rPr>
          <w:rFonts w:ascii="Calibri" w:hAnsi="Calibri" w:cs="Calibri"/>
          <w:sz w:val="22"/>
          <w:szCs w:val="22"/>
        </w:rPr>
        <w:t>) and/or Clause 30 (</w:t>
      </w:r>
      <w:r w:rsidRPr="00E87C34">
        <w:rPr>
          <w:rFonts w:ascii="Calibri" w:hAnsi="Calibri" w:cs="Calibri"/>
          <w:i/>
          <w:iCs/>
          <w:sz w:val="22"/>
          <w:szCs w:val="22"/>
          <w:lang w:val="en-US"/>
        </w:rPr>
        <w:t>Step-in Rights</w:t>
      </w:r>
      <w:r w:rsidRPr="00E87C34">
        <w:rPr>
          <w:rFonts w:ascii="Calibri" w:hAnsi="Calibri" w:cs="Calibri"/>
          <w:sz w:val="22"/>
          <w:szCs w:val="22"/>
        </w:rPr>
        <w:t>) as a result of such failure;</w:t>
      </w:r>
    </w:p>
    <w:p w14:paraId="78F6086F" w14:textId="77777777" w:rsidR="00B14218" w:rsidRPr="00E87C34" w:rsidRDefault="00A14AF9" w:rsidP="00D3776B">
      <w:pPr>
        <w:numPr>
          <w:ilvl w:val="4"/>
          <w:numId w:val="118"/>
        </w:numPr>
        <w:spacing w:after="220"/>
        <w:rPr>
          <w:rFonts w:ascii="Calibri" w:hAnsi="Calibri" w:cs="Calibri"/>
          <w:sz w:val="22"/>
          <w:szCs w:val="22"/>
        </w:rPr>
      </w:pPr>
      <w:r w:rsidRPr="00E87C34">
        <w:rPr>
          <w:rFonts w:ascii="Calibri" w:hAnsi="Calibri" w:cs="Calibri"/>
          <w:sz w:val="22"/>
          <w:szCs w:val="22"/>
        </w:rPr>
        <w:t>to receive Delay Payments pursuant to Clause 28 (</w:t>
      </w:r>
      <w:r w:rsidRPr="00E87C34">
        <w:rPr>
          <w:rFonts w:ascii="Calibri" w:hAnsi="Calibri" w:cs="Calibri"/>
          <w:i/>
          <w:iCs/>
          <w:sz w:val="22"/>
          <w:szCs w:val="22"/>
        </w:rPr>
        <w:t>Delay Payments</w:t>
      </w:r>
      <w:r w:rsidRPr="00E87C34">
        <w:rPr>
          <w:rFonts w:ascii="Calibri" w:hAnsi="Calibri" w:cs="Calibri"/>
          <w:sz w:val="22"/>
          <w:szCs w:val="22"/>
        </w:rPr>
        <w:t>) to the extent that the Achievement of any Milestone is affected by the Force Majeure Event; and</w:t>
      </w:r>
    </w:p>
    <w:p w14:paraId="11AE8104" w14:textId="77777777" w:rsidR="00B14218" w:rsidRPr="00E87C34" w:rsidRDefault="00A14AF9" w:rsidP="00D3776B">
      <w:pPr>
        <w:numPr>
          <w:ilvl w:val="4"/>
          <w:numId w:val="118"/>
        </w:numPr>
        <w:spacing w:after="220"/>
        <w:rPr>
          <w:rFonts w:ascii="Calibri" w:hAnsi="Calibri" w:cs="Calibri"/>
          <w:sz w:val="22"/>
          <w:szCs w:val="22"/>
        </w:rPr>
      </w:pPr>
      <w:r w:rsidRPr="00E87C34">
        <w:rPr>
          <w:rFonts w:ascii="Calibri" w:hAnsi="Calibri" w:cs="Calibri"/>
          <w:sz w:val="22"/>
          <w:szCs w:val="22"/>
        </w:rPr>
        <w:t>to receive Service Credits, to withhold any of the Service Charges pursuant to Clause 7.2(d)(ii) (</w:t>
      </w:r>
      <w:r w:rsidRPr="00E87C34">
        <w:rPr>
          <w:rFonts w:ascii="Calibri" w:hAnsi="Calibri" w:cs="Calibri"/>
          <w:i/>
          <w:sz w:val="22"/>
          <w:szCs w:val="22"/>
        </w:rPr>
        <w:t>Performance Failures</w:t>
      </w:r>
      <w:r w:rsidRPr="00E87C34">
        <w:rPr>
          <w:rFonts w:ascii="Calibri" w:hAnsi="Calibri" w:cs="Calibri"/>
          <w:sz w:val="22"/>
          <w:szCs w:val="22"/>
        </w:rPr>
        <w:t>) or withhold and retain any of the Service Charges as compensation pursuant to Clause 7.4(a) (</w:t>
      </w:r>
      <w:r w:rsidRPr="00E87C34">
        <w:rPr>
          <w:rFonts w:ascii="Calibri" w:hAnsi="Calibri" w:cs="Calibri"/>
          <w:i/>
          <w:sz w:val="22"/>
          <w:szCs w:val="22"/>
        </w:rPr>
        <w:t>Unacceptable KPI Failure</w:t>
      </w:r>
      <w:r w:rsidRPr="00E87C34">
        <w:rPr>
          <w:rFonts w:ascii="Calibri" w:hAnsi="Calibri" w:cs="Calibri"/>
          <w:sz w:val="22"/>
          <w:szCs w:val="22"/>
        </w:rPr>
        <w:t>) to the extent that a Performance Failure has been caused by the Force Majeure Event; and</w:t>
      </w:r>
    </w:p>
    <w:p w14:paraId="6E981F23" w14:textId="33A22BB5" w:rsidR="00B14218" w:rsidRPr="00E87C34" w:rsidRDefault="00A14AF9" w:rsidP="00D3776B">
      <w:pPr>
        <w:numPr>
          <w:ilvl w:val="3"/>
          <w:numId w:val="118"/>
        </w:numPr>
        <w:spacing w:after="220"/>
        <w:rPr>
          <w:rFonts w:ascii="Calibri" w:hAnsi="Calibri" w:cs="Calibri"/>
          <w:sz w:val="22"/>
          <w:szCs w:val="22"/>
        </w:rPr>
      </w:pPr>
      <w:r w:rsidRPr="00E87C34">
        <w:rPr>
          <w:rFonts w:ascii="Calibri" w:hAnsi="Calibri" w:cs="Calibri"/>
          <w:sz w:val="22"/>
          <w:szCs w:val="22"/>
        </w:rPr>
        <w:t xml:space="preserve">the Supplier shall be entitled to receive payment of the Charges (or a proportional payment of them) only to the extent that the Services (or part of the Services) continue to be performed in accordance with the terms of this </w:t>
      </w:r>
      <w:r w:rsidR="001D7FB4">
        <w:rPr>
          <w:rFonts w:ascii="Calibri" w:hAnsi="Calibri" w:cs="Calibri"/>
          <w:sz w:val="22"/>
          <w:szCs w:val="22"/>
        </w:rPr>
        <w:t>Contract</w:t>
      </w:r>
      <w:r w:rsidRPr="00E87C34">
        <w:rPr>
          <w:rFonts w:ascii="Calibri" w:hAnsi="Calibri" w:cs="Calibri"/>
          <w:sz w:val="22"/>
          <w:szCs w:val="22"/>
        </w:rPr>
        <w:t xml:space="preserve"> during the occurrence of the Force Majeure Event.</w:t>
      </w:r>
    </w:p>
    <w:p w14:paraId="5CEF73C1" w14:textId="41E5630E"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The Affected Party shall notify the other Party as soon as practicable after the Force Majeure Event ceases or no longer causes the Affected Party to be unable to comply with its obligations under this </w:t>
      </w:r>
      <w:r w:rsidR="001D7FB4">
        <w:rPr>
          <w:rFonts w:ascii="Calibri" w:hAnsi="Calibri" w:cs="Calibri"/>
          <w:sz w:val="22"/>
          <w:szCs w:val="22"/>
        </w:rPr>
        <w:t>Contract</w:t>
      </w:r>
      <w:r w:rsidRPr="00E87C34">
        <w:rPr>
          <w:rFonts w:ascii="Calibri" w:hAnsi="Calibri" w:cs="Calibri"/>
          <w:sz w:val="22"/>
          <w:szCs w:val="22"/>
        </w:rPr>
        <w:t xml:space="preserve">. </w:t>
      </w:r>
    </w:p>
    <w:p w14:paraId="69389EA2" w14:textId="18D65C23"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Relief from liability for the Affected Party under this Clause 32 shall end as soon as the Force Majeure Event no longer causes the Affected Party to be unable to comply with its obligations under this </w:t>
      </w:r>
      <w:r w:rsidR="001D7FB4">
        <w:rPr>
          <w:rFonts w:ascii="Calibri" w:hAnsi="Calibri" w:cs="Calibri"/>
          <w:sz w:val="22"/>
          <w:szCs w:val="22"/>
        </w:rPr>
        <w:t>Contract</w:t>
      </w:r>
      <w:r w:rsidRPr="00E87C34">
        <w:rPr>
          <w:rFonts w:ascii="Calibri" w:hAnsi="Calibri" w:cs="Calibri"/>
          <w:sz w:val="22"/>
          <w:szCs w:val="22"/>
        </w:rPr>
        <w:t xml:space="preserve"> and shall not be dependent on the serving of notice under Clause 32.7.</w:t>
      </w:r>
    </w:p>
    <w:p w14:paraId="3C2A9FCB" w14:textId="77777777" w:rsidR="00B14218" w:rsidRPr="00E87C34" w:rsidRDefault="00B14218" w:rsidP="00E87C34">
      <w:pPr>
        <w:spacing w:after="220"/>
        <w:ind w:left="709"/>
        <w:rPr>
          <w:rFonts w:ascii="Calibri" w:hAnsi="Calibri" w:cs="Calibri"/>
          <w:sz w:val="22"/>
          <w:szCs w:val="22"/>
        </w:rPr>
      </w:pPr>
    </w:p>
    <w:p w14:paraId="4A40FAA6" w14:textId="77777777" w:rsidR="00B14218" w:rsidRPr="00E87C34" w:rsidRDefault="00A14AF9" w:rsidP="00E87C34">
      <w:pPr>
        <w:rPr>
          <w:rFonts w:ascii="Calibri" w:hAnsi="Calibri" w:cs="Calibri"/>
          <w:sz w:val="22"/>
          <w:szCs w:val="22"/>
        </w:rPr>
      </w:pPr>
      <w:r w:rsidRPr="00E87C34">
        <w:rPr>
          <w:rFonts w:ascii="Calibri" w:hAnsi="Calibri" w:cs="Calibri"/>
          <w:sz w:val="22"/>
          <w:szCs w:val="22"/>
        </w:rPr>
        <w:br w:type="page"/>
      </w:r>
    </w:p>
    <w:p w14:paraId="39DC8C38" w14:textId="77777777" w:rsidR="00B14218" w:rsidRPr="00E87C34" w:rsidRDefault="00A14AF9" w:rsidP="00E87C34">
      <w:pPr>
        <w:pStyle w:val="Heading1"/>
        <w:keepNext w:val="0"/>
        <w:numPr>
          <w:ilvl w:val="0"/>
          <w:numId w:val="0"/>
        </w:numPr>
        <w:rPr>
          <w:rFonts w:ascii="Calibri" w:hAnsi="Calibri" w:cs="Calibri"/>
          <w:color w:val="FF0000"/>
          <w:sz w:val="22"/>
          <w:szCs w:val="22"/>
          <w:u w:val="none"/>
        </w:rPr>
      </w:pPr>
      <w:bookmarkStart w:id="338" w:name="_Toc46348021"/>
      <w:bookmarkEnd w:id="327"/>
      <w:r w:rsidRPr="00E87C34">
        <w:rPr>
          <w:rFonts w:ascii="Calibri" w:hAnsi="Calibri" w:cs="Calibri"/>
          <w:color w:val="FF0000"/>
          <w:sz w:val="22"/>
          <w:szCs w:val="22"/>
          <w:u w:val="none"/>
        </w:rPr>
        <w:lastRenderedPageBreak/>
        <w:t>SECTION I – TERMINATION AND EXIT MANAGEMENT</w:t>
      </w:r>
      <w:bookmarkEnd w:id="338"/>
    </w:p>
    <w:p w14:paraId="5CFC18FC" w14:textId="77777777" w:rsidR="00B14218" w:rsidRPr="0054490E" w:rsidRDefault="00A14AF9" w:rsidP="0054490E">
      <w:pPr>
        <w:pStyle w:val="Heading1"/>
        <w:widowControl/>
        <w:numPr>
          <w:ilvl w:val="0"/>
          <w:numId w:val="3"/>
        </w:numPr>
        <w:rPr>
          <w:rFonts w:ascii="Calibri" w:hAnsi="Calibri" w:cs="Calibri"/>
          <w:sz w:val="22"/>
          <w:szCs w:val="22"/>
          <w:lang w:val="en-US"/>
        </w:rPr>
      </w:pPr>
      <w:bookmarkStart w:id="339" w:name="_Toc46348022"/>
      <w:r w:rsidRPr="00E87C34">
        <w:rPr>
          <w:rFonts w:ascii="Calibri" w:hAnsi="Calibri" w:cs="Calibri"/>
          <w:sz w:val="22"/>
          <w:szCs w:val="22"/>
          <w:lang w:val="en-US"/>
        </w:rPr>
        <w:t>TERMINATION</w:t>
      </w:r>
      <w:bookmarkEnd w:id="328"/>
      <w:r w:rsidRPr="0054490E">
        <w:rPr>
          <w:rFonts w:ascii="Calibri" w:hAnsi="Calibri" w:cs="Calibri"/>
          <w:sz w:val="22"/>
          <w:szCs w:val="22"/>
          <w:lang w:val="en-US"/>
        </w:rPr>
        <w:t xml:space="preserve"> RIGHTS</w:t>
      </w:r>
      <w:bookmarkEnd w:id="329"/>
      <w:bookmarkEnd w:id="330"/>
      <w:bookmarkEnd w:id="331"/>
      <w:bookmarkEnd w:id="332"/>
      <w:bookmarkEnd w:id="339"/>
    </w:p>
    <w:p w14:paraId="4E5750D1" w14:textId="672C233E" w:rsidR="00B14218" w:rsidRPr="00E87C34" w:rsidRDefault="00A14AF9" w:rsidP="00E87C34">
      <w:pPr>
        <w:pStyle w:val="BodyText"/>
        <w:keepNext/>
        <w:rPr>
          <w:rFonts w:ascii="Calibri" w:hAnsi="Calibri" w:cs="Calibri"/>
          <w:b/>
          <w:spacing w:val="-3"/>
          <w:sz w:val="22"/>
          <w:szCs w:val="22"/>
          <w:lang w:val="en-US"/>
        </w:rPr>
      </w:pPr>
      <w:bookmarkStart w:id="340" w:name="_Ref59999862"/>
      <w:bookmarkStart w:id="341" w:name="_Ref73264060"/>
      <w:bookmarkStart w:id="342" w:name="_Toc139080463"/>
      <w:r w:rsidRPr="00E87C34">
        <w:rPr>
          <w:rFonts w:ascii="Calibri" w:hAnsi="Calibri" w:cs="Calibri"/>
          <w:b/>
          <w:spacing w:val="-3"/>
          <w:sz w:val="22"/>
          <w:szCs w:val="22"/>
          <w:lang w:val="en-US"/>
        </w:rPr>
        <w:t xml:space="preserve">Termination by </w:t>
      </w:r>
      <w:bookmarkEnd w:id="340"/>
      <w:r w:rsidRPr="00E87C34">
        <w:rPr>
          <w:rFonts w:ascii="Calibri" w:hAnsi="Calibri" w:cs="Calibri"/>
          <w:b/>
          <w:spacing w:val="-3"/>
          <w:sz w:val="22"/>
          <w:szCs w:val="22"/>
          <w:lang w:val="en-US"/>
        </w:rPr>
        <w:t xml:space="preserve">the </w:t>
      </w:r>
      <w:r w:rsidR="00CB1ADF">
        <w:rPr>
          <w:rFonts w:ascii="Calibri" w:hAnsi="Calibri" w:cs="Calibri"/>
          <w:b/>
          <w:spacing w:val="-3"/>
          <w:sz w:val="22"/>
          <w:szCs w:val="22"/>
          <w:lang w:val="en-US"/>
        </w:rPr>
        <w:t>Buyer</w:t>
      </w:r>
      <w:bookmarkEnd w:id="341"/>
      <w:bookmarkEnd w:id="342"/>
    </w:p>
    <w:p w14:paraId="06C43088" w14:textId="04CA20EB" w:rsidR="00B14218" w:rsidRPr="00E87C34" w:rsidRDefault="00A14AF9" w:rsidP="00465D02">
      <w:pPr>
        <w:pStyle w:val="Heading2"/>
        <w:keepNext/>
        <w:widowControl/>
        <w:numPr>
          <w:ilvl w:val="1"/>
          <w:numId w:val="3"/>
        </w:numPr>
        <w:rPr>
          <w:rFonts w:ascii="Calibri" w:hAnsi="Calibri" w:cs="Calibri"/>
          <w:sz w:val="22"/>
          <w:szCs w:val="22"/>
        </w:rPr>
      </w:pPr>
      <w:bookmarkStart w:id="343" w:name="_Toc139080464"/>
      <w:bookmarkStart w:id="344" w:name="_Ref349230675"/>
      <w:bookmarkStart w:id="345" w:name="_Ref349231126"/>
      <w:bookmarkStart w:id="346" w:name="_Ref72471762"/>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may terminate this </w:t>
      </w:r>
      <w:r w:rsidR="001D7FB4">
        <w:rPr>
          <w:rFonts w:ascii="Calibri" w:hAnsi="Calibri" w:cs="Calibri"/>
          <w:sz w:val="22"/>
          <w:szCs w:val="22"/>
        </w:rPr>
        <w:t>Contract</w:t>
      </w:r>
      <w:r w:rsidRPr="00E87C34">
        <w:rPr>
          <w:rFonts w:ascii="Calibri" w:hAnsi="Calibri" w:cs="Calibri"/>
          <w:sz w:val="22"/>
          <w:szCs w:val="22"/>
        </w:rPr>
        <w:t xml:space="preserve"> by issuing a Termination Notice to the Supplier:</w:t>
      </w:r>
    </w:p>
    <w:p w14:paraId="2F867346" w14:textId="031E0A53" w:rsidR="00B14218" w:rsidRPr="00E87C34" w:rsidRDefault="00A14AF9" w:rsidP="00D3776B">
      <w:pPr>
        <w:pStyle w:val="Heading3"/>
        <w:numPr>
          <w:ilvl w:val="2"/>
          <w:numId w:val="119"/>
        </w:numPr>
        <w:rPr>
          <w:rFonts w:ascii="Calibri" w:hAnsi="Calibri" w:cs="Calibri"/>
          <w:iCs/>
          <w:sz w:val="22"/>
          <w:szCs w:val="22"/>
        </w:rPr>
      </w:pPr>
      <w:r w:rsidRPr="00E87C34">
        <w:rPr>
          <w:rFonts w:ascii="Calibri" w:hAnsi="Calibri" w:cs="Calibri"/>
          <w:sz w:val="22"/>
          <w:szCs w:val="22"/>
        </w:rPr>
        <w:t>for convenience at any time</w:t>
      </w:r>
      <w:r w:rsidR="005A6965" w:rsidRPr="00E87C34">
        <w:rPr>
          <w:rFonts w:ascii="Calibri" w:hAnsi="Calibri" w:cs="Calibri"/>
          <w:sz w:val="22"/>
          <w:szCs w:val="22"/>
        </w:rPr>
        <w:t xml:space="preserve">, including where the </w:t>
      </w:r>
      <w:r w:rsidR="001D7FB4">
        <w:rPr>
          <w:rFonts w:ascii="Calibri" w:hAnsi="Calibri" w:cs="Calibri"/>
          <w:sz w:val="22"/>
          <w:szCs w:val="22"/>
        </w:rPr>
        <w:t>Contract</w:t>
      </w:r>
      <w:r w:rsidR="005A6965" w:rsidRPr="00E87C34">
        <w:rPr>
          <w:rFonts w:ascii="Calibri" w:hAnsi="Calibri" w:cs="Calibri"/>
          <w:sz w:val="22"/>
          <w:szCs w:val="22"/>
        </w:rPr>
        <w:t xml:space="preserve"> should not have been entered into in view of a serious infringement of obligations under European Law declared by</w:t>
      </w:r>
      <w:r w:rsidR="001B52C1" w:rsidRPr="00E87C34">
        <w:rPr>
          <w:rFonts w:ascii="Calibri" w:hAnsi="Calibri" w:cs="Calibri"/>
          <w:sz w:val="22"/>
          <w:szCs w:val="22"/>
        </w:rPr>
        <w:t xml:space="preserve"> the Court of Justice of the European Union </w:t>
      </w:r>
      <w:r w:rsidR="005A6965" w:rsidRPr="00E87C34">
        <w:rPr>
          <w:rFonts w:ascii="Calibri" w:hAnsi="Calibri" w:cs="Calibri"/>
          <w:sz w:val="22"/>
          <w:szCs w:val="22"/>
        </w:rPr>
        <w:t>under Article 258 of the Treaty on the Functioning of the EU</w:t>
      </w:r>
      <w:r w:rsidRPr="00E87C34">
        <w:rPr>
          <w:rFonts w:ascii="Calibri" w:hAnsi="Calibri" w:cs="Calibri"/>
          <w:iCs/>
          <w:sz w:val="22"/>
          <w:szCs w:val="22"/>
        </w:rPr>
        <w:t xml:space="preserve">; </w:t>
      </w:r>
    </w:p>
    <w:p w14:paraId="5401222A" w14:textId="04641A6B" w:rsidR="00B14218" w:rsidRPr="00E87C34" w:rsidRDefault="00A14AF9" w:rsidP="00D3776B">
      <w:pPr>
        <w:pStyle w:val="Heading3"/>
        <w:numPr>
          <w:ilvl w:val="2"/>
          <w:numId w:val="119"/>
        </w:numPr>
        <w:rPr>
          <w:rFonts w:ascii="Calibri" w:hAnsi="Calibri" w:cs="Calibri"/>
          <w:iCs/>
          <w:sz w:val="22"/>
          <w:szCs w:val="22"/>
        </w:rPr>
      </w:pPr>
      <w:r w:rsidRPr="00E87C34">
        <w:rPr>
          <w:rFonts w:ascii="Calibri" w:hAnsi="Calibri" w:cs="Calibri"/>
          <w:iCs/>
          <w:sz w:val="22"/>
          <w:szCs w:val="22"/>
        </w:rPr>
        <w:t xml:space="preserve">if a Supplier Termination Event occurs; </w:t>
      </w:r>
      <w:bookmarkEnd w:id="343"/>
      <w:bookmarkEnd w:id="344"/>
      <w:bookmarkEnd w:id="345"/>
    </w:p>
    <w:p w14:paraId="09D9731B" w14:textId="6781CA78" w:rsidR="001B52C1" w:rsidRPr="00E87C34" w:rsidRDefault="00A14AF9" w:rsidP="00D3776B">
      <w:pPr>
        <w:pStyle w:val="Heading3"/>
        <w:numPr>
          <w:ilvl w:val="2"/>
          <w:numId w:val="119"/>
        </w:numPr>
        <w:rPr>
          <w:rFonts w:ascii="Calibri" w:hAnsi="Calibri" w:cs="Calibri"/>
          <w:iCs/>
          <w:sz w:val="22"/>
          <w:szCs w:val="22"/>
        </w:rPr>
      </w:pPr>
      <w:r w:rsidRPr="00E87C34">
        <w:rPr>
          <w:rFonts w:ascii="Calibri" w:hAnsi="Calibri" w:cs="Calibri"/>
          <w:sz w:val="22"/>
          <w:szCs w:val="22"/>
        </w:rPr>
        <w:t>if a Force Majeure Event endures for a continuous period of more than</w:t>
      </w:r>
      <w:r w:rsidRPr="00E87C34">
        <w:rPr>
          <w:rFonts w:ascii="Calibri" w:hAnsi="Calibri" w:cs="Calibri"/>
          <w:iCs/>
          <w:sz w:val="22"/>
          <w:szCs w:val="22"/>
        </w:rPr>
        <w:t xml:space="preserve"> </w:t>
      </w:r>
      <w:r w:rsidR="00D61339" w:rsidRPr="00E87C34">
        <w:rPr>
          <w:rFonts w:ascii="Calibri" w:hAnsi="Calibri" w:cs="Calibri"/>
          <w:iCs/>
          <w:sz w:val="22"/>
          <w:szCs w:val="22"/>
        </w:rPr>
        <w:t>ninety (</w:t>
      </w:r>
      <w:r w:rsidRPr="00E87C34">
        <w:rPr>
          <w:rFonts w:ascii="Calibri" w:hAnsi="Calibri" w:cs="Calibri"/>
          <w:iCs/>
          <w:sz w:val="22"/>
          <w:szCs w:val="22"/>
        </w:rPr>
        <w:t>90</w:t>
      </w:r>
      <w:r w:rsidR="00D61339" w:rsidRPr="00E87C34">
        <w:rPr>
          <w:rFonts w:ascii="Calibri" w:hAnsi="Calibri" w:cs="Calibri"/>
          <w:iCs/>
          <w:sz w:val="22"/>
          <w:szCs w:val="22"/>
        </w:rPr>
        <w:t>)</w:t>
      </w:r>
      <w:r w:rsidRPr="00E87C34">
        <w:rPr>
          <w:rFonts w:ascii="Calibri" w:hAnsi="Calibri" w:cs="Calibri"/>
          <w:iCs/>
          <w:sz w:val="22"/>
          <w:szCs w:val="22"/>
        </w:rPr>
        <w:t xml:space="preserve"> days</w:t>
      </w:r>
      <w:r w:rsidR="001B52C1" w:rsidRPr="00E87C34">
        <w:rPr>
          <w:rFonts w:ascii="Calibri" w:hAnsi="Calibri" w:cs="Calibri"/>
          <w:sz w:val="22"/>
          <w:szCs w:val="22"/>
        </w:rPr>
        <w:t>; or</w:t>
      </w:r>
    </w:p>
    <w:p w14:paraId="4A888803" w14:textId="6338DB2A" w:rsidR="00B14218" w:rsidRPr="00E87C34" w:rsidRDefault="001B52C1" w:rsidP="00D3776B">
      <w:pPr>
        <w:pStyle w:val="Heading3"/>
        <w:numPr>
          <w:ilvl w:val="2"/>
          <w:numId w:val="119"/>
        </w:numPr>
        <w:rPr>
          <w:rFonts w:ascii="Calibri" w:hAnsi="Calibri" w:cs="Calibri"/>
          <w:iCs/>
          <w:sz w:val="22"/>
          <w:szCs w:val="22"/>
        </w:rPr>
      </w:pPr>
      <w:r w:rsidRPr="00E87C34">
        <w:rPr>
          <w:rFonts w:ascii="Calibri" w:hAnsi="Calibri" w:cs="Calibri"/>
          <w:sz w:val="22"/>
          <w:szCs w:val="22"/>
        </w:rPr>
        <w:t xml:space="preserve">if the </w:t>
      </w:r>
      <w:r w:rsidR="001D7FB4">
        <w:rPr>
          <w:rFonts w:ascii="Calibri" w:hAnsi="Calibri" w:cs="Calibri"/>
          <w:sz w:val="22"/>
          <w:szCs w:val="22"/>
        </w:rPr>
        <w:t>Contract</w:t>
      </w:r>
      <w:r w:rsidRPr="00E87C34">
        <w:rPr>
          <w:rFonts w:ascii="Calibri" w:hAnsi="Calibri" w:cs="Calibri"/>
          <w:sz w:val="22"/>
          <w:szCs w:val="22"/>
        </w:rPr>
        <w:t xml:space="preserve"> has been substantially amended to the extent that the Public Contracts Regulations 2015 require a new procurement procedure,</w:t>
      </w:r>
    </w:p>
    <w:p w14:paraId="72D6C45C" w14:textId="13342273" w:rsidR="00B14218" w:rsidRPr="00E87C34" w:rsidRDefault="00A14AF9" w:rsidP="00E87C34">
      <w:pPr>
        <w:pStyle w:val="Heading3"/>
        <w:numPr>
          <w:ilvl w:val="0"/>
          <w:numId w:val="0"/>
        </w:numPr>
        <w:ind w:left="709"/>
        <w:rPr>
          <w:rFonts w:ascii="Calibri" w:hAnsi="Calibri" w:cs="Calibri"/>
          <w:iCs/>
          <w:sz w:val="22"/>
          <w:szCs w:val="22"/>
        </w:rPr>
      </w:pPr>
      <w:r w:rsidRPr="00E87C34">
        <w:rPr>
          <w:rFonts w:ascii="Calibri" w:hAnsi="Calibri" w:cs="Calibri"/>
          <w:sz w:val="22"/>
          <w:szCs w:val="22"/>
        </w:rPr>
        <w:t xml:space="preserve">and this </w:t>
      </w:r>
      <w:r w:rsidR="001D7FB4">
        <w:rPr>
          <w:rFonts w:ascii="Calibri" w:hAnsi="Calibri" w:cs="Calibri"/>
          <w:sz w:val="22"/>
          <w:szCs w:val="22"/>
        </w:rPr>
        <w:t>Contract</w:t>
      </w:r>
      <w:r w:rsidRPr="00E87C34">
        <w:rPr>
          <w:rFonts w:ascii="Calibri" w:hAnsi="Calibri" w:cs="Calibri"/>
          <w:sz w:val="22"/>
          <w:szCs w:val="22"/>
        </w:rPr>
        <w:t xml:space="preserve"> shall terminate on the date specified in the Termination Notice.</w:t>
      </w:r>
    </w:p>
    <w:p w14:paraId="3438057E" w14:textId="741FCDCC" w:rsidR="00B14218" w:rsidRPr="00E87C34" w:rsidRDefault="00A14AF9" w:rsidP="00465D02">
      <w:pPr>
        <w:pStyle w:val="Heading2"/>
        <w:keepNext/>
        <w:widowControl/>
        <w:numPr>
          <w:ilvl w:val="1"/>
          <w:numId w:val="3"/>
        </w:numPr>
        <w:rPr>
          <w:rFonts w:ascii="Calibri" w:hAnsi="Calibri" w:cs="Calibri"/>
          <w:sz w:val="22"/>
          <w:szCs w:val="22"/>
        </w:rPr>
      </w:pPr>
      <w:bookmarkStart w:id="347" w:name="_Toc139080465"/>
      <w:r w:rsidRPr="00E87C34">
        <w:rPr>
          <w:rFonts w:ascii="Calibri" w:hAnsi="Calibri" w:cs="Calibri"/>
          <w:sz w:val="22"/>
          <w:szCs w:val="22"/>
        </w:rPr>
        <w:t xml:space="preserve">Where the </w:t>
      </w:r>
      <w:r w:rsidR="00CB1ADF">
        <w:rPr>
          <w:rFonts w:ascii="Calibri" w:hAnsi="Calibri" w:cs="Calibri"/>
          <w:sz w:val="22"/>
          <w:szCs w:val="22"/>
        </w:rPr>
        <w:t>Buyer</w:t>
      </w:r>
      <w:r w:rsidRPr="00E87C34">
        <w:rPr>
          <w:rFonts w:ascii="Calibri" w:hAnsi="Calibri" w:cs="Calibri"/>
          <w:sz w:val="22"/>
          <w:szCs w:val="22"/>
        </w:rPr>
        <w:t xml:space="preserve">: </w:t>
      </w:r>
    </w:p>
    <w:p w14:paraId="64378737" w14:textId="56A126F7" w:rsidR="00B14218" w:rsidRPr="00E87C34" w:rsidRDefault="00A14AF9" w:rsidP="00D3776B">
      <w:pPr>
        <w:pStyle w:val="Heading3"/>
        <w:numPr>
          <w:ilvl w:val="2"/>
          <w:numId w:val="120"/>
        </w:numPr>
        <w:rPr>
          <w:rFonts w:ascii="Calibri" w:hAnsi="Calibri" w:cs="Calibri"/>
          <w:iCs/>
          <w:sz w:val="22"/>
          <w:szCs w:val="22"/>
        </w:rPr>
      </w:pPr>
      <w:r w:rsidRPr="00E87C34">
        <w:rPr>
          <w:rFonts w:ascii="Calibri" w:hAnsi="Calibri" w:cs="Calibri"/>
          <w:sz w:val="22"/>
          <w:szCs w:val="22"/>
        </w:rPr>
        <w:t xml:space="preserve">is terminating this </w:t>
      </w:r>
      <w:r w:rsidR="001D7FB4">
        <w:rPr>
          <w:rFonts w:ascii="Calibri" w:hAnsi="Calibri" w:cs="Calibri"/>
          <w:sz w:val="22"/>
          <w:szCs w:val="22"/>
        </w:rPr>
        <w:t>Contract</w:t>
      </w:r>
      <w:r w:rsidRPr="00E87C34">
        <w:rPr>
          <w:rFonts w:ascii="Calibri" w:hAnsi="Calibri" w:cs="Calibri"/>
          <w:sz w:val="22"/>
          <w:szCs w:val="22"/>
        </w:rPr>
        <w:t xml:space="preserve"> under </w:t>
      </w:r>
      <w:r w:rsidRPr="00E87C34">
        <w:rPr>
          <w:rFonts w:ascii="Calibri" w:hAnsi="Calibri" w:cs="Calibri"/>
          <w:iCs/>
          <w:sz w:val="22"/>
          <w:szCs w:val="22"/>
        </w:rPr>
        <w:t>Clause 33.1(b) due to the occurrence of either limb (b) and/or (g) of the definition of Supplier Termination Event, it may rely on a single material Default or on a number of Defaults or repeated Defaults (whether of the same or different obligations and regardless of whether such Defaults are cured) which taken together constitute a material Default; and/or</w:t>
      </w:r>
    </w:p>
    <w:p w14:paraId="414B3E05" w14:textId="72CE2204" w:rsidR="00B14218" w:rsidRPr="00E87C34" w:rsidRDefault="00A14AF9" w:rsidP="00D3776B">
      <w:pPr>
        <w:pStyle w:val="Heading3"/>
        <w:numPr>
          <w:ilvl w:val="2"/>
          <w:numId w:val="120"/>
        </w:numPr>
        <w:rPr>
          <w:rFonts w:ascii="Calibri" w:hAnsi="Calibri" w:cs="Calibri"/>
          <w:iCs/>
          <w:sz w:val="22"/>
          <w:szCs w:val="22"/>
        </w:rPr>
      </w:pPr>
      <w:r w:rsidRPr="00E87C34">
        <w:rPr>
          <w:rFonts w:ascii="Calibri" w:hAnsi="Calibri" w:cs="Calibri"/>
          <w:iCs/>
          <w:sz w:val="22"/>
          <w:szCs w:val="22"/>
        </w:rPr>
        <w:t xml:space="preserve">has the right to terminate this </w:t>
      </w:r>
      <w:r w:rsidR="001D7FB4">
        <w:rPr>
          <w:rFonts w:ascii="Calibri" w:hAnsi="Calibri" w:cs="Calibri"/>
          <w:iCs/>
          <w:sz w:val="22"/>
          <w:szCs w:val="22"/>
        </w:rPr>
        <w:t>Contract</w:t>
      </w:r>
      <w:r w:rsidRPr="00E87C34">
        <w:rPr>
          <w:rFonts w:ascii="Calibri" w:hAnsi="Calibri" w:cs="Calibri"/>
          <w:iCs/>
          <w:sz w:val="22"/>
          <w:szCs w:val="22"/>
        </w:rPr>
        <w:t xml:space="preserve"> under Clause 33.1(b) or Clause 33.1(c), it may, prior to or instead of terminating the whole of this </w:t>
      </w:r>
      <w:r w:rsidR="001D7FB4">
        <w:rPr>
          <w:rFonts w:ascii="Calibri" w:hAnsi="Calibri" w:cs="Calibri"/>
          <w:iCs/>
          <w:sz w:val="22"/>
          <w:szCs w:val="22"/>
        </w:rPr>
        <w:t>Contract</w:t>
      </w:r>
      <w:r w:rsidRPr="00E87C34">
        <w:rPr>
          <w:rFonts w:ascii="Calibri" w:hAnsi="Calibri" w:cs="Calibri"/>
          <w:iCs/>
          <w:sz w:val="22"/>
          <w:szCs w:val="22"/>
        </w:rPr>
        <w:t xml:space="preserve">, serve a Termination Notice requiring the partial termination of this </w:t>
      </w:r>
      <w:r w:rsidR="001D7FB4">
        <w:rPr>
          <w:rFonts w:ascii="Calibri" w:hAnsi="Calibri" w:cs="Calibri"/>
          <w:iCs/>
          <w:sz w:val="22"/>
          <w:szCs w:val="22"/>
        </w:rPr>
        <w:t>Contract</w:t>
      </w:r>
      <w:r w:rsidRPr="00E87C34">
        <w:rPr>
          <w:rFonts w:ascii="Calibri" w:hAnsi="Calibri" w:cs="Calibri"/>
          <w:iCs/>
          <w:sz w:val="22"/>
          <w:szCs w:val="22"/>
        </w:rPr>
        <w:t xml:space="preserve"> to the extent that it relates to any part of the Services which are materially affected by the relevant circumstances.</w:t>
      </w:r>
    </w:p>
    <w:p w14:paraId="7E971503" w14:textId="77777777" w:rsidR="00B14218" w:rsidRPr="00E87C34" w:rsidRDefault="00A14AF9" w:rsidP="00E87C34">
      <w:pPr>
        <w:pStyle w:val="BodyText"/>
        <w:keepNext/>
        <w:rPr>
          <w:rFonts w:ascii="Calibri" w:hAnsi="Calibri" w:cs="Calibri"/>
          <w:b/>
          <w:spacing w:val="-3"/>
          <w:sz w:val="22"/>
          <w:szCs w:val="22"/>
          <w:lang w:val="en-US"/>
        </w:rPr>
      </w:pPr>
      <w:bookmarkStart w:id="348" w:name="_Ref76277770"/>
      <w:bookmarkStart w:id="349" w:name="_Toc139080484"/>
      <w:bookmarkEnd w:id="346"/>
      <w:bookmarkEnd w:id="347"/>
      <w:r w:rsidRPr="00E87C34">
        <w:rPr>
          <w:rFonts w:ascii="Calibri" w:hAnsi="Calibri" w:cs="Calibri"/>
          <w:b/>
          <w:spacing w:val="-3"/>
          <w:sz w:val="22"/>
          <w:szCs w:val="22"/>
          <w:lang w:val="en-US"/>
        </w:rPr>
        <w:t xml:space="preserve">Termination by the </w:t>
      </w:r>
      <w:bookmarkEnd w:id="348"/>
      <w:bookmarkEnd w:id="349"/>
      <w:r w:rsidRPr="00E87C34">
        <w:rPr>
          <w:rFonts w:ascii="Calibri" w:hAnsi="Calibri" w:cs="Calibri"/>
          <w:b/>
          <w:spacing w:val="-3"/>
          <w:sz w:val="22"/>
          <w:szCs w:val="22"/>
          <w:lang w:val="en-US"/>
        </w:rPr>
        <w:t>Supplier</w:t>
      </w:r>
    </w:p>
    <w:p w14:paraId="050E1412" w14:textId="0D066116" w:rsidR="00B14218" w:rsidRPr="00E87C34" w:rsidRDefault="00A14AF9" w:rsidP="00465D02">
      <w:pPr>
        <w:pStyle w:val="Heading2"/>
        <w:keepNext/>
        <w:widowControl/>
        <w:numPr>
          <w:ilvl w:val="1"/>
          <w:numId w:val="3"/>
        </w:numPr>
        <w:rPr>
          <w:rFonts w:ascii="Calibri" w:hAnsi="Calibri" w:cs="Calibri"/>
          <w:sz w:val="22"/>
          <w:szCs w:val="22"/>
        </w:rPr>
      </w:pPr>
      <w:bookmarkStart w:id="350" w:name="_Ref75876451"/>
      <w:bookmarkStart w:id="351" w:name="_Ref349232006"/>
      <w:r w:rsidRPr="00E87C34">
        <w:rPr>
          <w:rFonts w:ascii="Calibri" w:hAnsi="Calibri" w:cs="Calibri"/>
          <w:sz w:val="22"/>
          <w:szCs w:val="22"/>
        </w:rPr>
        <w:t xml:space="preserve">The Supplier may, by issuing a Termination Notice to the </w:t>
      </w:r>
      <w:r w:rsidR="00CB1ADF">
        <w:rPr>
          <w:rFonts w:ascii="Calibri" w:hAnsi="Calibri" w:cs="Calibri"/>
          <w:sz w:val="22"/>
          <w:szCs w:val="22"/>
        </w:rPr>
        <w:t>Buyer</w:t>
      </w:r>
      <w:r w:rsidRPr="00E87C34">
        <w:rPr>
          <w:rFonts w:ascii="Calibri" w:hAnsi="Calibri" w:cs="Calibri"/>
          <w:sz w:val="22"/>
          <w:szCs w:val="22"/>
        </w:rPr>
        <w:t>, terminate:</w:t>
      </w:r>
    </w:p>
    <w:p w14:paraId="0824B34F" w14:textId="0514D0E7" w:rsidR="00B14218" w:rsidRPr="00E87C34" w:rsidRDefault="00A14AF9" w:rsidP="00D3776B">
      <w:pPr>
        <w:pStyle w:val="Heading3"/>
        <w:numPr>
          <w:ilvl w:val="2"/>
          <w:numId w:val="121"/>
        </w:numPr>
        <w:rPr>
          <w:rFonts w:ascii="Calibri" w:hAnsi="Calibri" w:cs="Calibri"/>
          <w:iCs/>
          <w:sz w:val="22"/>
          <w:szCs w:val="22"/>
        </w:rPr>
      </w:pPr>
      <w:r w:rsidRPr="00E87C34">
        <w:rPr>
          <w:rFonts w:ascii="Calibri" w:hAnsi="Calibri" w:cs="Calibri"/>
          <w:sz w:val="22"/>
          <w:szCs w:val="22"/>
        </w:rPr>
        <w:t xml:space="preserve">this </w:t>
      </w:r>
      <w:r w:rsidR="001D7FB4">
        <w:rPr>
          <w:rFonts w:ascii="Calibri" w:hAnsi="Calibri" w:cs="Calibri"/>
          <w:sz w:val="22"/>
          <w:szCs w:val="22"/>
        </w:rPr>
        <w:t>Contract</w:t>
      </w:r>
      <w:r w:rsidRPr="00E87C34">
        <w:rPr>
          <w:rFonts w:ascii="Calibri" w:hAnsi="Calibri" w:cs="Calibri"/>
          <w:sz w:val="22"/>
          <w:szCs w:val="22"/>
        </w:rPr>
        <w:t xml:space="preserve"> if </w:t>
      </w:r>
      <w:r w:rsidRPr="00E87C34">
        <w:rPr>
          <w:rFonts w:ascii="Calibri" w:hAnsi="Calibri" w:cs="Calibri"/>
          <w:iCs/>
          <w:sz w:val="22"/>
          <w:szCs w:val="22"/>
        </w:rPr>
        <w:t xml:space="preserve">the </w:t>
      </w:r>
      <w:r w:rsidR="00CB1ADF">
        <w:rPr>
          <w:rFonts w:ascii="Calibri" w:hAnsi="Calibri" w:cs="Calibri"/>
          <w:iCs/>
          <w:sz w:val="22"/>
          <w:szCs w:val="22"/>
        </w:rPr>
        <w:t>Buyer</w:t>
      </w:r>
      <w:r w:rsidRPr="00E87C34">
        <w:rPr>
          <w:rFonts w:ascii="Calibri" w:hAnsi="Calibri" w:cs="Calibri"/>
          <w:iCs/>
          <w:sz w:val="22"/>
          <w:szCs w:val="22"/>
        </w:rPr>
        <w:t xml:space="preserve"> fails to pay an undisputed sum due to the Supplier under this </w:t>
      </w:r>
      <w:r w:rsidR="001D7FB4">
        <w:rPr>
          <w:rFonts w:ascii="Calibri" w:hAnsi="Calibri" w:cs="Calibri"/>
          <w:iCs/>
          <w:sz w:val="22"/>
          <w:szCs w:val="22"/>
        </w:rPr>
        <w:t>Contract</w:t>
      </w:r>
      <w:r w:rsidRPr="00E87C34">
        <w:rPr>
          <w:rFonts w:ascii="Calibri" w:hAnsi="Calibri" w:cs="Calibri"/>
          <w:iCs/>
          <w:sz w:val="22"/>
          <w:szCs w:val="22"/>
        </w:rPr>
        <w:t xml:space="preserve"> which in aggregate exceeds </w:t>
      </w:r>
      <w:r w:rsidRPr="00E87C34">
        <w:rPr>
          <w:rFonts w:ascii="Calibri" w:hAnsi="Calibri" w:cs="Calibri"/>
          <w:b/>
          <w:iCs/>
          <w:sz w:val="22"/>
          <w:szCs w:val="22"/>
        </w:rPr>
        <w:t>£</w:t>
      </w:r>
      <w:r w:rsidR="00D82125">
        <w:rPr>
          <w:rFonts w:ascii="Calibri" w:hAnsi="Calibri" w:cs="Calibri"/>
          <w:b/>
          <w:iCs/>
          <w:sz w:val="22"/>
          <w:szCs w:val="22"/>
        </w:rPr>
        <w:t>350,000</w:t>
      </w:r>
      <w:r w:rsidR="008863FE">
        <w:rPr>
          <w:rFonts w:ascii="Calibri" w:hAnsi="Calibri" w:cs="Calibri"/>
          <w:b/>
          <w:iCs/>
          <w:sz w:val="22"/>
          <w:szCs w:val="22"/>
        </w:rPr>
        <w:t xml:space="preserve"> </w:t>
      </w:r>
      <w:r w:rsidRPr="00E87C34">
        <w:rPr>
          <w:rFonts w:ascii="Calibri" w:hAnsi="Calibri" w:cs="Calibri"/>
          <w:iCs/>
          <w:sz w:val="22"/>
          <w:szCs w:val="22"/>
        </w:rPr>
        <w:t xml:space="preserve">and such amount remains outstanding 40 Working Days after the receipt by the </w:t>
      </w:r>
      <w:r w:rsidR="00CB1ADF">
        <w:rPr>
          <w:rFonts w:ascii="Calibri" w:hAnsi="Calibri" w:cs="Calibri"/>
          <w:iCs/>
          <w:sz w:val="22"/>
          <w:szCs w:val="22"/>
        </w:rPr>
        <w:t>Buyer</w:t>
      </w:r>
      <w:r w:rsidRPr="00E87C34">
        <w:rPr>
          <w:rFonts w:ascii="Calibri" w:hAnsi="Calibri" w:cs="Calibri"/>
          <w:iCs/>
          <w:sz w:val="22"/>
          <w:szCs w:val="22"/>
        </w:rPr>
        <w:t xml:space="preserve"> of a notice of non-payment from the Supplier; or</w:t>
      </w:r>
    </w:p>
    <w:p w14:paraId="02FF9D18" w14:textId="77C42668" w:rsidR="00B14218" w:rsidRPr="00E87C34" w:rsidRDefault="00A14AF9" w:rsidP="00D3776B">
      <w:pPr>
        <w:pStyle w:val="Heading3"/>
        <w:numPr>
          <w:ilvl w:val="2"/>
          <w:numId w:val="121"/>
        </w:numPr>
        <w:rPr>
          <w:rFonts w:ascii="Calibri" w:hAnsi="Calibri" w:cs="Calibri"/>
          <w:iCs/>
          <w:sz w:val="22"/>
          <w:szCs w:val="22"/>
        </w:rPr>
      </w:pPr>
      <w:r w:rsidRPr="00E87C34">
        <w:rPr>
          <w:rFonts w:ascii="Calibri" w:hAnsi="Calibri" w:cs="Calibri"/>
          <w:iCs/>
          <w:sz w:val="22"/>
          <w:szCs w:val="22"/>
        </w:rPr>
        <w:t>any Services that are materially impacted by a Force Majeure Event that endures for a continuous period of more than</w:t>
      </w:r>
      <w:r w:rsidR="00D61339" w:rsidRPr="00E87C34">
        <w:rPr>
          <w:rFonts w:ascii="Calibri" w:hAnsi="Calibri" w:cs="Calibri"/>
          <w:iCs/>
          <w:sz w:val="22"/>
          <w:szCs w:val="22"/>
        </w:rPr>
        <w:t xml:space="preserve"> ninety</w:t>
      </w:r>
      <w:r w:rsidRPr="00E87C34">
        <w:rPr>
          <w:rFonts w:ascii="Calibri" w:hAnsi="Calibri" w:cs="Calibri"/>
          <w:iCs/>
          <w:sz w:val="22"/>
          <w:szCs w:val="22"/>
        </w:rPr>
        <w:t xml:space="preserve"> </w:t>
      </w:r>
      <w:r w:rsidR="00D61339" w:rsidRPr="00E87C34">
        <w:rPr>
          <w:rFonts w:ascii="Calibri" w:hAnsi="Calibri" w:cs="Calibri"/>
          <w:iCs/>
          <w:sz w:val="22"/>
          <w:szCs w:val="22"/>
        </w:rPr>
        <w:t>(</w:t>
      </w:r>
      <w:r w:rsidRPr="00E87C34">
        <w:rPr>
          <w:rFonts w:ascii="Calibri" w:hAnsi="Calibri" w:cs="Calibri"/>
          <w:iCs/>
          <w:sz w:val="22"/>
          <w:szCs w:val="22"/>
        </w:rPr>
        <w:t>90</w:t>
      </w:r>
      <w:r w:rsidR="00D61339" w:rsidRPr="00E87C34">
        <w:rPr>
          <w:rFonts w:ascii="Calibri" w:hAnsi="Calibri" w:cs="Calibri"/>
          <w:iCs/>
          <w:sz w:val="22"/>
          <w:szCs w:val="22"/>
        </w:rPr>
        <w:t>)</w:t>
      </w:r>
      <w:r w:rsidRPr="00E87C34">
        <w:rPr>
          <w:rFonts w:ascii="Calibri" w:hAnsi="Calibri" w:cs="Calibri"/>
          <w:iCs/>
          <w:sz w:val="22"/>
          <w:szCs w:val="22"/>
        </w:rPr>
        <w:t> days,</w:t>
      </w:r>
    </w:p>
    <w:p w14:paraId="233A4875" w14:textId="06B5D5ED" w:rsidR="00B14218" w:rsidRPr="00E87C34" w:rsidRDefault="00A14AF9" w:rsidP="00E87C34">
      <w:pPr>
        <w:pStyle w:val="Heading3"/>
        <w:numPr>
          <w:ilvl w:val="0"/>
          <w:numId w:val="0"/>
        </w:numPr>
        <w:ind w:left="709"/>
        <w:rPr>
          <w:rFonts w:ascii="Calibri" w:hAnsi="Calibri" w:cs="Calibri"/>
          <w:iCs/>
          <w:sz w:val="22"/>
          <w:szCs w:val="22"/>
        </w:rPr>
      </w:pPr>
      <w:r w:rsidRPr="00E87C34">
        <w:rPr>
          <w:rFonts w:ascii="Calibri" w:hAnsi="Calibri" w:cs="Calibri"/>
          <w:sz w:val="22"/>
          <w:szCs w:val="22"/>
        </w:rPr>
        <w:t xml:space="preserve">and this </w:t>
      </w:r>
      <w:r w:rsidR="001D7FB4">
        <w:rPr>
          <w:rFonts w:ascii="Calibri" w:hAnsi="Calibri" w:cs="Calibri"/>
          <w:sz w:val="22"/>
          <w:szCs w:val="22"/>
        </w:rPr>
        <w:t>Contract</w:t>
      </w:r>
      <w:r w:rsidRPr="00E87C34">
        <w:rPr>
          <w:rFonts w:ascii="Calibri" w:hAnsi="Calibri" w:cs="Calibri"/>
          <w:sz w:val="22"/>
          <w:szCs w:val="22"/>
        </w:rPr>
        <w:t xml:space="preserve"> or the relevant Services (as the case may be) shall then terminate on the date specified in the Termination Notice (which shall not be less than 20 Working Days from the date of the issue of the Termination Notice).  If the operation of Clause 33.3(b) would result in a Partial Termination, the provisions of Clause 33.4 (</w:t>
      </w:r>
      <w:r w:rsidRPr="00E87C34">
        <w:rPr>
          <w:rFonts w:ascii="Calibri" w:hAnsi="Calibri" w:cs="Calibri"/>
          <w:i/>
          <w:sz w:val="22"/>
          <w:szCs w:val="22"/>
        </w:rPr>
        <w:t>Partial Termination</w:t>
      </w:r>
      <w:r w:rsidRPr="00E87C34">
        <w:rPr>
          <w:rFonts w:ascii="Calibri" w:hAnsi="Calibri" w:cs="Calibri"/>
          <w:sz w:val="22"/>
          <w:szCs w:val="22"/>
        </w:rPr>
        <w:t>) shall apply.</w:t>
      </w:r>
    </w:p>
    <w:p w14:paraId="0DFA86D4"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lastRenderedPageBreak/>
        <w:t xml:space="preserve">Partial Termination </w:t>
      </w:r>
    </w:p>
    <w:p w14:paraId="5F1320B8" w14:textId="32D1A125"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If the Supplier notifies the </w:t>
      </w:r>
      <w:r w:rsidR="00CB1ADF">
        <w:rPr>
          <w:rFonts w:ascii="Calibri" w:hAnsi="Calibri" w:cs="Calibri"/>
          <w:sz w:val="22"/>
          <w:szCs w:val="22"/>
        </w:rPr>
        <w:t>Buyer</w:t>
      </w:r>
      <w:r w:rsidRPr="00E87C34">
        <w:rPr>
          <w:rFonts w:ascii="Calibri" w:hAnsi="Calibri" w:cs="Calibri"/>
          <w:sz w:val="22"/>
          <w:szCs w:val="22"/>
        </w:rPr>
        <w:t xml:space="preserve"> pursuant to Clause 33.3(b) (</w:t>
      </w:r>
      <w:r w:rsidRPr="0054490E">
        <w:rPr>
          <w:rFonts w:ascii="Calibri" w:hAnsi="Calibri" w:cs="Calibri"/>
          <w:sz w:val="22"/>
          <w:szCs w:val="22"/>
        </w:rPr>
        <w:t>Termination by the Supplier</w:t>
      </w:r>
      <w:r w:rsidRPr="00E87C34">
        <w:rPr>
          <w:rFonts w:ascii="Calibri" w:hAnsi="Calibri" w:cs="Calibri"/>
          <w:sz w:val="22"/>
          <w:szCs w:val="22"/>
        </w:rPr>
        <w:t xml:space="preserve">) that it intends to terminate this </w:t>
      </w:r>
      <w:r w:rsidR="001D7FB4">
        <w:rPr>
          <w:rFonts w:ascii="Calibri" w:hAnsi="Calibri" w:cs="Calibri"/>
          <w:sz w:val="22"/>
          <w:szCs w:val="22"/>
        </w:rPr>
        <w:t>Contract</w:t>
      </w:r>
      <w:r w:rsidRPr="00E87C34">
        <w:rPr>
          <w:rFonts w:ascii="Calibri" w:hAnsi="Calibri" w:cs="Calibri"/>
          <w:sz w:val="22"/>
          <w:szCs w:val="22"/>
        </w:rPr>
        <w:t xml:space="preserve"> in part and the </w:t>
      </w:r>
      <w:r w:rsidR="00CB1ADF">
        <w:rPr>
          <w:rFonts w:ascii="Calibri" w:hAnsi="Calibri" w:cs="Calibri"/>
          <w:sz w:val="22"/>
          <w:szCs w:val="22"/>
        </w:rPr>
        <w:t>Buyer</w:t>
      </w:r>
      <w:r w:rsidRPr="00E87C34">
        <w:rPr>
          <w:rFonts w:ascii="Calibri" w:hAnsi="Calibri" w:cs="Calibri"/>
          <w:sz w:val="22"/>
          <w:szCs w:val="22"/>
        </w:rPr>
        <w:t xml:space="preserve">, acting reasonably, believes that the effect of such Partial Termination is to render the remaining Services incapable of meeting a significant part of the </w:t>
      </w:r>
      <w:r w:rsidR="00CB1ADF">
        <w:rPr>
          <w:rFonts w:ascii="Calibri" w:hAnsi="Calibri" w:cs="Calibri"/>
          <w:sz w:val="22"/>
          <w:szCs w:val="22"/>
        </w:rPr>
        <w:t>Buyer</w:t>
      </w:r>
      <w:r w:rsidRPr="00E87C34">
        <w:rPr>
          <w:rFonts w:ascii="Calibri" w:hAnsi="Calibri" w:cs="Calibri"/>
          <w:sz w:val="22"/>
          <w:szCs w:val="22"/>
        </w:rPr>
        <w:t xml:space="preserve"> Requirements, then the </w:t>
      </w:r>
      <w:r w:rsidR="00CB1ADF">
        <w:rPr>
          <w:rFonts w:ascii="Calibri" w:hAnsi="Calibri" w:cs="Calibri"/>
          <w:sz w:val="22"/>
          <w:szCs w:val="22"/>
        </w:rPr>
        <w:t>Buyer</w:t>
      </w:r>
      <w:r w:rsidRPr="00E87C34">
        <w:rPr>
          <w:rFonts w:ascii="Calibri" w:hAnsi="Calibri" w:cs="Calibri"/>
          <w:sz w:val="22"/>
          <w:szCs w:val="22"/>
        </w:rPr>
        <w:t xml:space="preserve"> shall be entitled to terminate the remaining part of this </w:t>
      </w:r>
      <w:r w:rsidR="001D7FB4">
        <w:rPr>
          <w:rFonts w:ascii="Calibri" w:hAnsi="Calibri" w:cs="Calibri"/>
          <w:sz w:val="22"/>
          <w:szCs w:val="22"/>
        </w:rPr>
        <w:t>Contract</w:t>
      </w:r>
      <w:r w:rsidRPr="00E87C34">
        <w:rPr>
          <w:rFonts w:ascii="Calibri" w:hAnsi="Calibri" w:cs="Calibri"/>
          <w:sz w:val="22"/>
          <w:szCs w:val="22"/>
        </w:rPr>
        <w:t xml:space="preserve"> by serving a Termination Notice to the Supplier within 1 month of receiving the Supplier’s Termination Notice.  For the purpose of this Clause 33.4, in assessing the significance of any part of the </w:t>
      </w:r>
      <w:r w:rsidR="00CB1ADF">
        <w:rPr>
          <w:rFonts w:ascii="Calibri" w:hAnsi="Calibri" w:cs="Calibri"/>
          <w:sz w:val="22"/>
          <w:szCs w:val="22"/>
        </w:rPr>
        <w:t>Buyer</w:t>
      </w:r>
      <w:r w:rsidRPr="00E87C34">
        <w:rPr>
          <w:rFonts w:ascii="Calibri" w:hAnsi="Calibri" w:cs="Calibri"/>
          <w:sz w:val="22"/>
          <w:szCs w:val="22"/>
        </w:rPr>
        <w:t xml:space="preserve"> Requirements, regard shall be had not only to the proportion of that part to the </w:t>
      </w:r>
      <w:r w:rsidR="00CB1ADF">
        <w:rPr>
          <w:rFonts w:ascii="Calibri" w:hAnsi="Calibri" w:cs="Calibri"/>
          <w:sz w:val="22"/>
          <w:szCs w:val="22"/>
        </w:rPr>
        <w:t>Buyer</w:t>
      </w:r>
      <w:r w:rsidRPr="00E87C34">
        <w:rPr>
          <w:rFonts w:ascii="Calibri" w:hAnsi="Calibri" w:cs="Calibri"/>
          <w:sz w:val="22"/>
          <w:szCs w:val="22"/>
        </w:rPr>
        <w:t xml:space="preserve"> Requirements as a whole, but also to the importance of the relevant part to the </w:t>
      </w:r>
      <w:r w:rsidR="00CB1ADF">
        <w:rPr>
          <w:rFonts w:ascii="Calibri" w:hAnsi="Calibri" w:cs="Calibri"/>
          <w:sz w:val="22"/>
          <w:szCs w:val="22"/>
        </w:rPr>
        <w:t>Buyer</w:t>
      </w:r>
      <w:r w:rsidRPr="00E87C34">
        <w:rPr>
          <w:rFonts w:ascii="Calibri" w:hAnsi="Calibri" w:cs="Calibri"/>
          <w:sz w:val="22"/>
          <w:szCs w:val="22"/>
        </w:rPr>
        <w:t xml:space="preserve">. </w:t>
      </w:r>
    </w:p>
    <w:p w14:paraId="7BDB2B66" w14:textId="77777777"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The Parties shall agree the effect of any Change necessitated by a Partial Termination in accordance with the Change Control Procedure, including the effect the Partial Termination may have on any other Services and the Charges, provided that:</w:t>
      </w:r>
    </w:p>
    <w:p w14:paraId="221CF239" w14:textId="77777777" w:rsidR="00B14218" w:rsidRPr="00E87C34" w:rsidRDefault="00A14AF9" w:rsidP="00D3776B">
      <w:pPr>
        <w:pStyle w:val="Heading3"/>
        <w:widowControl/>
        <w:numPr>
          <w:ilvl w:val="2"/>
          <w:numId w:val="122"/>
        </w:numPr>
        <w:rPr>
          <w:rFonts w:ascii="Calibri" w:hAnsi="Calibri" w:cs="Calibri"/>
          <w:sz w:val="22"/>
          <w:szCs w:val="22"/>
        </w:rPr>
      </w:pPr>
      <w:r w:rsidRPr="00E87C34">
        <w:rPr>
          <w:rFonts w:ascii="Calibri" w:hAnsi="Calibri" w:cs="Calibri"/>
          <w:sz w:val="22"/>
          <w:szCs w:val="22"/>
        </w:rPr>
        <w:t xml:space="preserve">the Supplier shall not be entitled to an increase in the Charges in respect of the Services that have not been terminated if the Partial Termination arises due to the occurrence of a Supplier Termination Event; </w:t>
      </w:r>
    </w:p>
    <w:p w14:paraId="4B854C73" w14:textId="77777777" w:rsidR="00B14218" w:rsidRPr="00E87C34" w:rsidRDefault="00A14AF9" w:rsidP="00D3776B">
      <w:pPr>
        <w:pStyle w:val="Heading3"/>
        <w:widowControl/>
        <w:numPr>
          <w:ilvl w:val="2"/>
          <w:numId w:val="122"/>
        </w:numPr>
        <w:rPr>
          <w:rFonts w:ascii="Calibri" w:hAnsi="Calibri" w:cs="Calibri"/>
          <w:sz w:val="22"/>
          <w:szCs w:val="22"/>
        </w:rPr>
      </w:pPr>
      <w:r w:rsidRPr="00E87C34">
        <w:rPr>
          <w:rFonts w:ascii="Calibri" w:hAnsi="Calibri" w:cs="Calibri"/>
          <w:sz w:val="22"/>
          <w:szCs w:val="22"/>
        </w:rPr>
        <w:t>any adjustment to the Charges (if any) shall be calculated in accordance with the Financial Model and must be reasonable; and</w:t>
      </w:r>
    </w:p>
    <w:p w14:paraId="2D902B0A" w14:textId="5A5F910C" w:rsidR="001B52C1" w:rsidRPr="00E87C34" w:rsidRDefault="00A14AF9" w:rsidP="00D3776B">
      <w:pPr>
        <w:pStyle w:val="Heading3"/>
        <w:widowControl/>
        <w:numPr>
          <w:ilvl w:val="2"/>
          <w:numId w:val="122"/>
        </w:numPr>
        <w:rPr>
          <w:rFonts w:ascii="Calibri" w:hAnsi="Calibri" w:cs="Calibri"/>
          <w:sz w:val="22"/>
          <w:szCs w:val="22"/>
        </w:rPr>
      </w:pPr>
      <w:r w:rsidRPr="00E87C34">
        <w:rPr>
          <w:rFonts w:ascii="Calibri" w:hAnsi="Calibri" w:cs="Calibri"/>
          <w:sz w:val="22"/>
          <w:szCs w:val="22"/>
        </w:rPr>
        <w:t>the Supplier shall not be entitled to reject the Change.</w:t>
      </w:r>
    </w:p>
    <w:p w14:paraId="533CFFDB" w14:textId="77777777" w:rsidR="00B14218" w:rsidRPr="0054490E" w:rsidRDefault="00A14AF9" w:rsidP="0054490E">
      <w:pPr>
        <w:pStyle w:val="Heading1"/>
        <w:widowControl/>
        <w:numPr>
          <w:ilvl w:val="0"/>
          <w:numId w:val="3"/>
        </w:numPr>
        <w:rPr>
          <w:rFonts w:ascii="Calibri" w:hAnsi="Calibri" w:cs="Calibri"/>
          <w:sz w:val="22"/>
          <w:szCs w:val="22"/>
          <w:lang w:val="en-US"/>
        </w:rPr>
      </w:pPr>
      <w:bookmarkStart w:id="352" w:name="_Ref72117334"/>
      <w:bookmarkStart w:id="353" w:name="_Ref89010271"/>
      <w:bookmarkStart w:id="354" w:name="_Toc127759107"/>
      <w:bookmarkStart w:id="355" w:name="_Toc139080502"/>
      <w:bookmarkStart w:id="356" w:name="_Toc46348023"/>
      <w:bookmarkEnd w:id="350"/>
      <w:bookmarkEnd w:id="351"/>
      <w:r w:rsidRPr="0054490E">
        <w:rPr>
          <w:rFonts w:ascii="Calibri" w:hAnsi="Calibri" w:cs="Calibri"/>
          <w:sz w:val="22"/>
          <w:szCs w:val="22"/>
          <w:lang w:val="en-US"/>
        </w:rPr>
        <w:t>CONSEQUENCES OF EXPIRY OR TERMINATION</w:t>
      </w:r>
      <w:bookmarkEnd w:id="352"/>
      <w:bookmarkEnd w:id="353"/>
      <w:bookmarkEnd w:id="354"/>
      <w:bookmarkEnd w:id="355"/>
      <w:bookmarkEnd w:id="356"/>
    </w:p>
    <w:p w14:paraId="66305EA8" w14:textId="77777777" w:rsidR="00B14218" w:rsidRPr="00E87C34" w:rsidRDefault="00A14AF9" w:rsidP="00E87C34">
      <w:pPr>
        <w:pStyle w:val="BodyText"/>
        <w:keepNext/>
        <w:rPr>
          <w:rFonts w:ascii="Calibri" w:hAnsi="Calibri" w:cs="Calibri"/>
          <w:b/>
          <w:spacing w:val="-3"/>
          <w:sz w:val="22"/>
          <w:szCs w:val="22"/>
          <w:lang w:val="en-US"/>
        </w:rPr>
      </w:pPr>
      <w:bookmarkStart w:id="357" w:name="_Ref73265546"/>
      <w:bookmarkStart w:id="358" w:name="_Toc139080503"/>
      <w:r w:rsidRPr="00E87C34">
        <w:rPr>
          <w:rFonts w:ascii="Calibri" w:hAnsi="Calibri" w:cs="Calibri"/>
          <w:b/>
          <w:spacing w:val="-3"/>
          <w:sz w:val="22"/>
          <w:szCs w:val="22"/>
          <w:lang w:val="en-US"/>
        </w:rPr>
        <w:t>General Provisions on Expiry or Termination</w:t>
      </w:r>
    </w:p>
    <w:p w14:paraId="68AC34A9" w14:textId="50ED6D92" w:rsidR="0063190E"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The provisions of Clauses </w:t>
      </w:r>
      <w:r w:rsidR="00B256E6" w:rsidRPr="00E87C34">
        <w:rPr>
          <w:rFonts w:ascii="Calibri" w:hAnsi="Calibri" w:cs="Calibri"/>
          <w:sz w:val="22"/>
          <w:szCs w:val="22"/>
        </w:rPr>
        <w:fldChar w:fldCharType="begin"/>
      </w:r>
      <w:r w:rsidRPr="00E87C34">
        <w:rPr>
          <w:rFonts w:ascii="Calibri" w:hAnsi="Calibri" w:cs="Calibri"/>
          <w:sz w:val="22"/>
          <w:szCs w:val="22"/>
        </w:rPr>
        <w:instrText xml:space="preserve"> REF _Ref370237383 \r \h </w:instrText>
      </w:r>
      <w:r w:rsidR="00FA6E3D" w:rsidRPr="00E87C34">
        <w:rPr>
          <w:rFonts w:ascii="Calibri" w:hAnsi="Calibri" w:cs="Calibri"/>
          <w:sz w:val="22"/>
          <w:szCs w:val="22"/>
        </w:rPr>
        <w:instrText xml:space="preserve"> \* MERGEFORMAT </w:instrText>
      </w:r>
      <w:r w:rsidR="00B256E6" w:rsidRPr="00E87C34">
        <w:rPr>
          <w:rFonts w:ascii="Calibri" w:hAnsi="Calibri" w:cs="Calibri"/>
          <w:sz w:val="22"/>
          <w:szCs w:val="22"/>
        </w:rPr>
      </w:r>
      <w:r w:rsidR="00B256E6" w:rsidRPr="00E87C34">
        <w:rPr>
          <w:rFonts w:ascii="Calibri" w:hAnsi="Calibri" w:cs="Calibri"/>
          <w:sz w:val="22"/>
          <w:szCs w:val="22"/>
        </w:rPr>
        <w:fldChar w:fldCharType="separate"/>
      </w:r>
      <w:r w:rsidR="007866A2">
        <w:rPr>
          <w:rFonts w:ascii="Calibri" w:hAnsi="Calibri" w:cs="Calibri"/>
          <w:sz w:val="22"/>
          <w:szCs w:val="22"/>
        </w:rPr>
        <w:t>5.8</w:t>
      </w:r>
      <w:r w:rsidR="00B256E6" w:rsidRPr="00E87C34">
        <w:rPr>
          <w:rFonts w:ascii="Calibri" w:hAnsi="Calibri" w:cs="Calibri"/>
          <w:sz w:val="22"/>
          <w:szCs w:val="22"/>
        </w:rPr>
        <w:fldChar w:fldCharType="end"/>
      </w:r>
      <w:r w:rsidRPr="00E87C34">
        <w:rPr>
          <w:rFonts w:ascii="Calibri" w:hAnsi="Calibri" w:cs="Calibri"/>
          <w:sz w:val="22"/>
          <w:szCs w:val="22"/>
        </w:rPr>
        <w:t> (</w:t>
      </w:r>
      <w:r w:rsidRPr="0054490E">
        <w:rPr>
          <w:rFonts w:ascii="Calibri" w:hAnsi="Calibri" w:cs="Calibri"/>
          <w:sz w:val="22"/>
          <w:szCs w:val="22"/>
        </w:rPr>
        <w:t>Specially Written Software warranty</w:t>
      </w:r>
      <w:r w:rsidRPr="00E87C34">
        <w:rPr>
          <w:rFonts w:ascii="Calibri" w:hAnsi="Calibri" w:cs="Calibri"/>
          <w:sz w:val="22"/>
          <w:szCs w:val="22"/>
        </w:rPr>
        <w:t xml:space="preserve">), </w:t>
      </w:r>
      <w:r w:rsidR="00B256E6" w:rsidRPr="00E87C34">
        <w:rPr>
          <w:rFonts w:ascii="Calibri" w:hAnsi="Calibri" w:cs="Calibri"/>
          <w:sz w:val="22"/>
          <w:szCs w:val="22"/>
        </w:rPr>
        <w:fldChar w:fldCharType="begin"/>
      </w:r>
      <w:r w:rsidRPr="00E87C34">
        <w:rPr>
          <w:rFonts w:ascii="Calibri" w:hAnsi="Calibri" w:cs="Calibri"/>
          <w:sz w:val="22"/>
          <w:szCs w:val="22"/>
        </w:rPr>
        <w:instrText xml:space="preserve"> REF _Ref370143971 \r \h </w:instrText>
      </w:r>
      <w:r w:rsidR="00FA6E3D" w:rsidRPr="00E87C34">
        <w:rPr>
          <w:rFonts w:ascii="Calibri" w:hAnsi="Calibri" w:cs="Calibri"/>
          <w:sz w:val="22"/>
          <w:szCs w:val="22"/>
        </w:rPr>
        <w:instrText xml:space="preserve"> \* MERGEFORMAT </w:instrText>
      </w:r>
      <w:r w:rsidR="00B256E6" w:rsidRPr="00E87C34">
        <w:rPr>
          <w:rFonts w:ascii="Calibri" w:hAnsi="Calibri" w:cs="Calibri"/>
          <w:sz w:val="22"/>
          <w:szCs w:val="22"/>
        </w:rPr>
      </w:r>
      <w:r w:rsidR="00B256E6" w:rsidRPr="00E87C34">
        <w:rPr>
          <w:rFonts w:ascii="Calibri" w:hAnsi="Calibri" w:cs="Calibri"/>
          <w:sz w:val="22"/>
          <w:szCs w:val="22"/>
        </w:rPr>
        <w:fldChar w:fldCharType="separate"/>
      </w:r>
      <w:r w:rsidR="007866A2">
        <w:rPr>
          <w:rFonts w:ascii="Calibri" w:hAnsi="Calibri" w:cs="Calibri"/>
          <w:sz w:val="22"/>
          <w:szCs w:val="22"/>
        </w:rPr>
        <w:t>10.4</w:t>
      </w:r>
      <w:r w:rsidR="00B256E6" w:rsidRPr="00E87C34">
        <w:rPr>
          <w:rFonts w:ascii="Calibri" w:hAnsi="Calibri" w:cs="Calibri"/>
          <w:sz w:val="22"/>
          <w:szCs w:val="22"/>
        </w:rPr>
        <w:fldChar w:fldCharType="end"/>
      </w:r>
      <w:r w:rsidRPr="00E87C34">
        <w:rPr>
          <w:rFonts w:ascii="Calibri" w:hAnsi="Calibri" w:cs="Calibri"/>
          <w:sz w:val="22"/>
          <w:szCs w:val="22"/>
        </w:rPr>
        <w:t xml:space="preserve"> and </w:t>
      </w:r>
      <w:r w:rsidR="00B256E6" w:rsidRPr="00E87C34">
        <w:rPr>
          <w:rFonts w:ascii="Calibri" w:hAnsi="Calibri" w:cs="Calibri"/>
          <w:sz w:val="22"/>
          <w:szCs w:val="22"/>
        </w:rPr>
        <w:fldChar w:fldCharType="begin"/>
      </w:r>
      <w:r w:rsidRPr="00E87C34">
        <w:rPr>
          <w:rFonts w:ascii="Calibri" w:hAnsi="Calibri" w:cs="Calibri"/>
          <w:sz w:val="22"/>
          <w:szCs w:val="22"/>
        </w:rPr>
        <w:instrText xml:space="preserve"> REF _Ref370143976 \r \h </w:instrText>
      </w:r>
      <w:r w:rsidR="00FA6E3D" w:rsidRPr="00E87C34">
        <w:rPr>
          <w:rFonts w:ascii="Calibri" w:hAnsi="Calibri" w:cs="Calibri"/>
          <w:sz w:val="22"/>
          <w:szCs w:val="22"/>
        </w:rPr>
        <w:instrText xml:space="preserve"> \* MERGEFORMAT </w:instrText>
      </w:r>
      <w:r w:rsidR="00B256E6" w:rsidRPr="00E87C34">
        <w:rPr>
          <w:rFonts w:ascii="Calibri" w:hAnsi="Calibri" w:cs="Calibri"/>
          <w:sz w:val="22"/>
          <w:szCs w:val="22"/>
        </w:rPr>
      </w:r>
      <w:r w:rsidR="00B256E6" w:rsidRPr="00E87C34">
        <w:rPr>
          <w:rFonts w:ascii="Calibri" w:hAnsi="Calibri" w:cs="Calibri"/>
          <w:sz w:val="22"/>
          <w:szCs w:val="22"/>
        </w:rPr>
        <w:fldChar w:fldCharType="separate"/>
      </w:r>
      <w:r w:rsidR="007866A2">
        <w:rPr>
          <w:rFonts w:ascii="Calibri" w:hAnsi="Calibri" w:cs="Calibri"/>
          <w:sz w:val="22"/>
          <w:szCs w:val="22"/>
        </w:rPr>
        <w:t>10.5</w:t>
      </w:r>
      <w:r w:rsidR="00B256E6" w:rsidRPr="00E87C34">
        <w:rPr>
          <w:rFonts w:ascii="Calibri" w:hAnsi="Calibri" w:cs="Calibri"/>
          <w:sz w:val="22"/>
          <w:szCs w:val="22"/>
        </w:rPr>
        <w:fldChar w:fldCharType="end"/>
      </w:r>
      <w:r w:rsidRPr="00E87C34">
        <w:rPr>
          <w:rFonts w:ascii="Calibri" w:hAnsi="Calibri" w:cs="Calibri"/>
          <w:sz w:val="22"/>
          <w:szCs w:val="22"/>
        </w:rPr>
        <w:t xml:space="preserve"> (</w:t>
      </w:r>
      <w:r w:rsidRPr="0054490E">
        <w:rPr>
          <w:rFonts w:ascii="Calibri" w:hAnsi="Calibri" w:cs="Calibri"/>
          <w:sz w:val="22"/>
          <w:szCs w:val="22"/>
        </w:rPr>
        <w:t>VAT</w:t>
      </w:r>
      <w:r w:rsidRPr="00E87C34">
        <w:rPr>
          <w:rFonts w:ascii="Calibri" w:hAnsi="Calibri" w:cs="Calibri"/>
          <w:sz w:val="22"/>
          <w:szCs w:val="22"/>
        </w:rPr>
        <w:t xml:space="preserve">), </w:t>
      </w:r>
      <w:r w:rsidR="00B256E6" w:rsidRPr="00E87C34">
        <w:rPr>
          <w:rFonts w:ascii="Calibri" w:hAnsi="Calibri" w:cs="Calibri"/>
          <w:sz w:val="22"/>
          <w:szCs w:val="22"/>
        </w:rPr>
        <w:fldChar w:fldCharType="begin"/>
      </w:r>
      <w:r w:rsidRPr="00E87C34">
        <w:rPr>
          <w:rFonts w:ascii="Calibri" w:hAnsi="Calibri" w:cs="Calibri"/>
          <w:sz w:val="22"/>
          <w:szCs w:val="22"/>
        </w:rPr>
        <w:instrText xml:space="preserve"> REF _Ref370143981 \r \h </w:instrText>
      </w:r>
      <w:r w:rsidR="00FA6E3D" w:rsidRPr="00E87C34">
        <w:rPr>
          <w:rFonts w:ascii="Calibri" w:hAnsi="Calibri" w:cs="Calibri"/>
          <w:sz w:val="22"/>
          <w:szCs w:val="22"/>
        </w:rPr>
        <w:instrText xml:space="preserve"> \* MERGEFORMAT </w:instrText>
      </w:r>
      <w:r w:rsidR="00B256E6" w:rsidRPr="00E87C34">
        <w:rPr>
          <w:rFonts w:ascii="Calibri" w:hAnsi="Calibri" w:cs="Calibri"/>
          <w:sz w:val="22"/>
          <w:szCs w:val="22"/>
        </w:rPr>
      </w:r>
      <w:r w:rsidR="00B256E6" w:rsidRPr="00E87C34">
        <w:rPr>
          <w:rFonts w:ascii="Calibri" w:hAnsi="Calibri" w:cs="Calibri"/>
          <w:sz w:val="22"/>
          <w:szCs w:val="22"/>
        </w:rPr>
        <w:fldChar w:fldCharType="separate"/>
      </w:r>
      <w:r w:rsidR="007866A2">
        <w:rPr>
          <w:rFonts w:ascii="Calibri" w:hAnsi="Calibri" w:cs="Calibri"/>
          <w:sz w:val="22"/>
          <w:szCs w:val="22"/>
        </w:rPr>
        <w:t>10.6</w:t>
      </w:r>
      <w:r w:rsidR="00B256E6" w:rsidRPr="00E87C34">
        <w:rPr>
          <w:rFonts w:ascii="Calibri" w:hAnsi="Calibri" w:cs="Calibri"/>
          <w:sz w:val="22"/>
          <w:szCs w:val="22"/>
        </w:rPr>
        <w:fldChar w:fldCharType="end"/>
      </w:r>
      <w:r w:rsidRPr="00E87C34">
        <w:rPr>
          <w:rFonts w:ascii="Calibri" w:hAnsi="Calibri" w:cs="Calibri"/>
          <w:sz w:val="22"/>
          <w:szCs w:val="22"/>
        </w:rPr>
        <w:t xml:space="preserve"> and </w:t>
      </w:r>
      <w:r w:rsidR="00B256E6" w:rsidRPr="00E87C34">
        <w:rPr>
          <w:rFonts w:ascii="Calibri" w:hAnsi="Calibri" w:cs="Calibri"/>
          <w:sz w:val="22"/>
          <w:szCs w:val="22"/>
        </w:rPr>
        <w:fldChar w:fldCharType="begin"/>
      </w:r>
      <w:r w:rsidRPr="00E87C34">
        <w:rPr>
          <w:rFonts w:ascii="Calibri" w:hAnsi="Calibri" w:cs="Calibri"/>
          <w:sz w:val="22"/>
          <w:szCs w:val="22"/>
        </w:rPr>
        <w:instrText xml:space="preserve"> REF _Ref370143985 \r \h </w:instrText>
      </w:r>
      <w:r w:rsidR="00FA6E3D" w:rsidRPr="00E87C34">
        <w:rPr>
          <w:rFonts w:ascii="Calibri" w:hAnsi="Calibri" w:cs="Calibri"/>
          <w:sz w:val="22"/>
          <w:szCs w:val="22"/>
        </w:rPr>
        <w:instrText xml:space="preserve"> \* MERGEFORMAT </w:instrText>
      </w:r>
      <w:r w:rsidR="00B256E6" w:rsidRPr="00E87C34">
        <w:rPr>
          <w:rFonts w:ascii="Calibri" w:hAnsi="Calibri" w:cs="Calibri"/>
          <w:sz w:val="22"/>
          <w:szCs w:val="22"/>
        </w:rPr>
      </w:r>
      <w:r w:rsidR="00B256E6" w:rsidRPr="00E87C34">
        <w:rPr>
          <w:rFonts w:ascii="Calibri" w:hAnsi="Calibri" w:cs="Calibri"/>
          <w:sz w:val="22"/>
          <w:szCs w:val="22"/>
        </w:rPr>
        <w:fldChar w:fldCharType="separate"/>
      </w:r>
      <w:r w:rsidR="007866A2">
        <w:rPr>
          <w:rFonts w:ascii="Calibri" w:hAnsi="Calibri" w:cs="Calibri"/>
          <w:sz w:val="22"/>
          <w:szCs w:val="22"/>
        </w:rPr>
        <w:t>10.7</w:t>
      </w:r>
      <w:r w:rsidR="00B256E6" w:rsidRPr="00E87C34">
        <w:rPr>
          <w:rFonts w:ascii="Calibri" w:hAnsi="Calibri" w:cs="Calibri"/>
          <w:sz w:val="22"/>
          <w:szCs w:val="22"/>
        </w:rPr>
        <w:fldChar w:fldCharType="end"/>
      </w:r>
      <w:r w:rsidRPr="00E87C34">
        <w:rPr>
          <w:rFonts w:ascii="Calibri" w:hAnsi="Calibri" w:cs="Calibri"/>
          <w:sz w:val="22"/>
          <w:szCs w:val="22"/>
        </w:rPr>
        <w:t xml:space="preserve"> (</w:t>
      </w:r>
      <w:r w:rsidRPr="0054490E">
        <w:rPr>
          <w:rFonts w:ascii="Calibri" w:hAnsi="Calibri" w:cs="Calibri"/>
          <w:sz w:val="22"/>
          <w:szCs w:val="22"/>
        </w:rPr>
        <w:t>Set-off and Withholding</w:t>
      </w:r>
      <w:r w:rsidRPr="00E87C34">
        <w:rPr>
          <w:rFonts w:ascii="Calibri" w:hAnsi="Calibri" w:cs="Calibri"/>
          <w:sz w:val="22"/>
          <w:szCs w:val="22"/>
        </w:rPr>
        <w:t>) ,</w:t>
      </w:r>
      <w:r w:rsidR="00761F41" w:rsidRPr="00E87C34">
        <w:rPr>
          <w:rFonts w:ascii="Calibri" w:hAnsi="Calibri" w:cs="Calibri"/>
          <w:sz w:val="22"/>
          <w:szCs w:val="22"/>
        </w:rPr>
        <w:t xml:space="preserve"> </w:t>
      </w:r>
      <w:r w:rsidR="00B256E6" w:rsidRPr="00E87C34">
        <w:rPr>
          <w:rFonts w:ascii="Calibri" w:hAnsi="Calibri" w:cs="Calibri"/>
          <w:sz w:val="22"/>
          <w:szCs w:val="22"/>
        </w:rPr>
        <w:fldChar w:fldCharType="begin"/>
      </w:r>
      <w:r w:rsidRPr="00E87C34">
        <w:rPr>
          <w:rFonts w:ascii="Calibri" w:hAnsi="Calibri" w:cs="Calibri"/>
          <w:sz w:val="22"/>
          <w:szCs w:val="22"/>
        </w:rPr>
        <w:instrText xml:space="preserve"> REF _Ref347343117 \r \h </w:instrText>
      </w:r>
      <w:r w:rsidR="00FA6E3D" w:rsidRPr="00E87C34">
        <w:rPr>
          <w:rFonts w:ascii="Calibri" w:hAnsi="Calibri" w:cs="Calibri"/>
          <w:sz w:val="22"/>
          <w:szCs w:val="22"/>
        </w:rPr>
        <w:instrText xml:space="preserve"> \* MERGEFORMAT </w:instrText>
      </w:r>
      <w:r w:rsidR="00B256E6" w:rsidRPr="00E87C34">
        <w:rPr>
          <w:rFonts w:ascii="Calibri" w:hAnsi="Calibri" w:cs="Calibri"/>
          <w:sz w:val="22"/>
          <w:szCs w:val="22"/>
        </w:rPr>
      </w:r>
      <w:r w:rsidR="00B256E6" w:rsidRPr="00E87C34">
        <w:rPr>
          <w:rFonts w:ascii="Calibri" w:hAnsi="Calibri" w:cs="Calibri"/>
          <w:sz w:val="22"/>
          <w:szCs w:val="22"/>
        </w:rPr>
        <w:fldChar w:fldCharType="separate"/>
      </w:r>
      <w:r w:rsidR="007866A2">
        <w:rPr>
          <w:rFonts w:ascii="Calibri" w:hAnsi="Calibri" w:cs="Calibri"/>
          <w:sz w:val="22"/>
          <w:szCs w:val="22"/>
        </w:rPr>
        <w:t>12</w:t>
      </w:r>
      <w:r w:rsidR="00B256E6" w:rsidRPr="00E87C34">
        <w:rPr>
          <w:rFonts w:ascii="Calibri" w:hAnsi="Calibri" w:cs="Calibri"/>
          <w:sz w:val="22"/>
          <w:szCs w:val="22"/>
        </w:rPr>
        <w:fldChar w:fldCharType="end"/>
      </w:r>
      <w:r w:rsidRPr="00E87C34">
        <w:rPr>
          <w:rFonts w:ascii="Calibri" w:hAnsi="Calibri" w:cs="Calibri"/>
          <w:sz w:val="22"/>
          <w:szCs w:val="22"/>
        </w:rPr>
        <w:t> (</w:t>
      </w:r>
      <w:r w:rsidRPr="0054490E">
        <w:rPr>
          <w:rFonts w:ascii="Calibri" w:hAnsi="Calibri" w:cs="Calibri"/>
          <w:sz w:val="22"/>
          <w:szCs w:val="22"/>
        </w:rPr>
        <w:t>Records, Reports, Audits and Open Book Data</w:t>
      </w:r>
      <w:r w:rsidRPr="00E87C34">
        <w:rPr>
          <w:rFonts w:ascii="Calibri" w:hAnsi="Calibri" w:cs="Calibri"/>
          <w:sz w:val="22"/>
          <w:szCs w:val="22"/>
        </w:rPr>
        <w:t>), 14.7 (</w:t>
      </w:r>
      <w:r w:rsidRPr="0054490E">
        <w:rPr>
          <w:rFonts w:ascii="Calibri" w:hAnsi="Calibri" w:cs="Calibri"/>
          <w:sz w:val="22"/>
          <w:szCs w:val="22"/>
        </w:rPr>
        <w:t>Employment Indemnity</w:t>
      </w:r>
      <w:r w:rsidRPr="00E87C34">
        <w:rPr>
          <w:rFonts w:ascii="Calibri" w:hAnsi="Calibri" w:cs="Calibri"/>
          <w:sz w:val="22"/>
          <w:szCs w:val="22"/>
        </w:rPr>
        <w:t>), 14.8 (</w:t>
      </w:r>
      <w:r w:rsidRPr="0054490E">
        <w:rPr>
          <w:rFonts w:ascii="Calibri" w:hAnsi="Calibri" w:cs="Calibri"/>
          <w:sz w:val="22"/>
          <w:szCs w:val="22"/>
        </w:rPr>
        <w:t>Income Tax and National Insurance Contributions</w:t>
      </w:r>
      <w:r w:rsidRPr="00E87C34">
        <w:rPr>
          <w:rFonts w:ascii="Calibri" w:hAnsi="Calibri" w:cs="Calibri"/>
          <w:sz w:val="22"/>
          <w:szCs w:val="22"/>
        </w:rPr>
        <w:t>), 16 (</w:t>
      </w:r>
      <w:r w:rsidRPr="0054490E">
        <w:rPr>
          <w:rFonts w:ascii="Calibri" w:hAnsi="Calibri" w:cs="Calibri"/>
          <w:sz w:val="22"/>
          <w:szCs w:val="22"/>
        </w:rPr>
        <w:t>Intellectual Property Right</w:t>
      </w:r>
      <w:r w:rsidRPr="00E87C34">
        <w:rPr>
          <w:rFonts w:ascii="Calibri" w:hAnsi="Calibri" w:cs="Calibri"/>
          <w:sz w:val="22"/>
          <w:szCs w:val="22"/>
        </w:rPr>
        <w:t>s), 17 (</w:t>
      </w:r>
      <w:r w:rsidRPr="0054490E">
        <w:rPr>
          <w:rFonts w:ascii="Calibri" w:hAnsi="Calibri" w:cs="Calibri"/>
          <w:sz w:val="22"/>
          <w:szCs w:val="22"/>
        </w:rPr>
        <w:t>Licences Granted by the Supplier</w:t>
      </w:r>
      <w:r w:rsidRPr="00E87C34">
        <w:rPr>
          <w:rFonts w:ascii="Calibri" w:hAnsi="Calibri" w:cs="Calibri"/>
          <w:sz w:val="22"/>
          <w:szCs w:val="22"/>
        </w:rPr>
        <w:t>), 19.1 (</w:t>
      </w:r>
      <w:r w:rsidRPr="0054490E">
        <w:rPr>
          <w:rFonts w:ascii="Calibri" w:hAnsi="Calibri" w:cs="Calibri"/>
          <w:sz w:val="22"/>
          <w:szCs w:val="22"/>
        </w:rPr>
        <w:t>IPRs Indemnity</w:t>
      </w:r>
      <w:r w:rsidRPr="00E87C34">
        <w:rPr>
          <w:rFonts w:ascii="Calibri" w:hAnsi="Calibri" w:cs="Calibri"/>
          <w:sz w:val="22"/>
          <w:szCs w:val="22"/>
        </w:rPr>
        <w:t>), 21 (</w:t>
      </w:r>
      <w:r w:rsidRPr="0054490E">
        <w:rPr>
          <w:rFonts w:ascii="Calibri" w:hAnsi="Calibri" w:cs="Calibri"/>
          <w:sz w:val="22"/>
          <w:szCs w:val="22"/>
        </w:rPr>
        <w:t>Confidentiality</w:t>
      </w:r>
      <w:r w:rsidRPr="00E87C34">
        <w:rPr>
          <w:rFonts w:ascii="Calibri" w:hAnsi="Calibri" w:cs="Calibri"/>
          <w:sz w:val="22"/>
          <w:szCs w:val="22"/>
        </w:rPr>
        <w:t>), 22 (</w:t>
      </w:r>
      <w:r w:rsidR="00DC6CCC" w:rsidRPr="00E87C34">
        <w:rPr>
          <w:rFonts w:ascii="Calibri" w:hAnsi="Calibri" w:cs="Calibri"/>
          <w:sz w:val="22"/>
          <w:szCs w:val="22"/>
        </w:rPr>
        <w:t xml:space="preserve">Transparency and </w:t>
      </w:r>
      <w:r w:rsidRPr="0054490E">
        <w:rPr>
          <w:rFonts w:ascii="Calibri" w:hAnsi="Calibri" w:cs="Calibri"/>
          <w:sz w:val="22"/>
          <w:szCs w:val="22"/>
        </w:rPr>
        <w:t>Freedom of Information</w:t>
      </w:r>
      <w:r w:rsidRPr="00E87C34">
        <w:rPr>
          <w:rFonts w:ascii="Calibri" w:hAnsi="Calibri" w:cs="Calibri"/>
          <w:sz w:val="22"/>
          <w:szCs w:val="22"/>
        </w:rPr>
        <w:t>), 23 (</w:t>
      </w:r>
      <w:r w:rsidRPr="0054490E">
        <w:rPr>
          <w:rFonts w:ascii="Calibri" w:hAnsi="Calibri" w:cs="Calibri"/>
          <w:sz w:val="22"/>
          <w:szCs w:val="22"/>
        </w:rPr>
        <w:t>Protection of Personal Data</w:t>
      </w:r>
      <w:r w:rsidRPr="00E87C34">
        <w:rPr>
          <w:rFonts w:ascii="Calibri" w:hAnsi="Calibri" w:cs="Calibri"/>
          <w:sz w:val="22"/>
          <w:szCs w:val="22"/>
        </w:rPr>
        <w:t>), 25 (</w:t>
      </w:r>
      <w:r w:rsidRPr="0054490E">
        <w:rPr>
          <w:rFonts w:ascii="Calibri" w:hAnsi="Calibri" w:cs="Calibri"/>
          <w:sz w:val="22"/>
          <w:szCs w:val="22"/>
        </w:rPr>
        <w:t>Limitations on Liability</w:t>
      </w:r>
      <w:r w:rsidRPr="00E87C34">
        <w:rPr>
          <w:rFonts w:ascii="Calibri" w:hAnsi="Calibri" w:cs="Calibri"/>
          <w:sz w:val="22"/>
          <w:szCs w:val="22"/>
        </w:rPr>
        <w:t>), 34 (</w:t>
      </w:r>
      <w:r w:rsidRPr="0054490E">
        <w:rPr>
          <w:rFonts w:ascii="Calibri" w:hAnsi="Calibri" w:cs="Calibri"/>
          <w:sz w:val="22"/>
          <w:szCs w:val="22"/>
        </w:rPr>
        <w:t>Consequences of Expiry or Termination</w:t>
      </w:r>
      <w:r w:rsidRPr="00E87C34">
        <w:rPr>
          <w:rFonts w:ascii="Calibri" w:hAnsi="Calibri" w:cs="Calibri"/>
          <w:sz w:val="22"/>
          <w:szCs w:val="22"/>
        </w:rPr>
        <w:t>), 40 (</w:t>
      </w:r>
      <w:r w:rsidRPr="0054490E">
        <w:rPr>
          <w:rFonts w:ascii="Calibri" w:hAnsi="Calibri" w:cs="Calibri"/>
          <w:sz w:val="22"/>
          <w:szCs w:val="22"/>
        </w:rPr>
        <w:t>Severance</w:t>
      </w:r>
      <w:r w:rsidRPr="00E87C34">
        <w:rPr>
          <w:rFonts w:ascii="Calibri" w:hAnsi="Calibri" w:cs="Calibri"/>
          <w:sz w:val="22"/>
          <w:szCs w:val="22"/>
        </w:rPr>
        <w:t>), 42 (</w:t>
      </w:r>
      <w:r w:rsidRPr="0054490E">
        <w:rPr>
          <w:rFonts w:ascii="Calibri" w:hAnsi="Calibri" w:cs="Calibri"/>
          <w:sz w:val="22"/>
          <w:szCs w:val="22"/>
        </w:rPr>
        <w:t xml:space="preserve">Entire </w:t>
      </w:r>
      <w:r w:rsidR="001D7FB4" w:rsidRPr="0054490E">
        <w:rPr>
          <w:rFonts w:ascii="Calibri" w:hAnsi="Calibri" w:cs="Calibri"/>
          <w:sz w:val="22"/>
          <w:szCs w:val="22"/>
        </w:rPr>
        <w:t>Contract</w:t>
      </w:r>
      <w:r w:rsidRPr="00E87C34">
        <w:rPr>
          <w:rFonts w:ascii="Calibri" w:hAnsi="Calibri" w:cs="Calibri"/>
          <w:sz w:val="22"/>
          <w:szCs w:val="22"/>
        </w:rPr>
        <w:t>), 43 (</w:t>
      </w:r>
      <w:r w:rsidRPr="0054490E">
        <w:rPr>
          <w:rFonts w:ascii="Calibri" w:hAnsi="Calibri" w:cs="Calibri"/>
          <w:sz w:val="22"/>
          <w:szCs w:val="22"/>
        </w:rPr>
        <w:t>Third Party Rights</w:t>
      </w:r>
      <w:r w:rsidRPr="00E87C34">
        <w:rPr>
          <w:rFonts w:ascii="Calibri" w:hAnsi="Calibri" w:cs="Calibri"/>
          <w:sz w:val="22"/>
          <w:szCs w:val="22"/>
        </w:rPr>
        <w:t>), 45 (</w:t>
      </w:r>
      <w:r w:rsidRPr="0054490E">
        <w:rPr>
          <w:rFonts w:ascii="Calibri" w:hAnsi="Calibri" w:cs="Calibri"/>
          <w:sz w:val="22"/>
          <w:szCs w:val="22"/>
        </w:rPr>
        <w:t>Disputes</w:t>
      </w:r>
      <w:r w:rsidRPr="00E87C34">
        <w:rPr>
          <w:rFonts w:ascii="Calibri" w:hAnsi="Calibri" w:cs="Calibri"/>
          <w:sz w:val="22"/>
          <w:szCs w:val="22"/>
        </w:rPr>
        <w:t>) and 46 (</w:t>
      </w:r>
      <w:r w:rsidRPr="0054490E">
        <w:rPr>
          <w:rFonts w:ascii="Calibri" w:hAnsi="Calibri" w:cs="Calibri"/>
          <w:sz w:val="22"/>
          <w:szCs w:val="22"/>
        </w:rPr>
        <w:t>Governing Law and Jurisdiction</w:t>
      </w:r>
      <w:r w:rsidRPr="00E87C34">
        <w:rPr>
          <w:rFonts w:ascii="Calibri" w:hAnsi="Calibri" w:cs="Calibri"/>
          <w:sz w:val="22"/>
          <w:szCs w:val="22"/>
        </w:rPr>
        <w:t>), and the provisions of Schedules 1 (</w:t>
      </w:r>
      <w:r w:rsidRPr="0054490E">
        <w:rPr>
          <w:rFonts w:ascii="Calibri" w:hAnsi="Calibri" w:cs="Calibri"/>
          <w:sz w:val="22"/>
          <w:szCs w:val="22"/>
        </w:rPr>
        <w:t>Definitions</w:t>
      </w:r>
      <w:r w:rsidRPr="00E87C34">
        <w:rPr>
          <w:rFonts w:ascii="Calibri" w:hAnsi="Calibri" w:cs="Calibri"/>
          <w:sz w:val="22"/>
          <w:szCs w:val="22"/>
        </w:rPr>
        <w:t>), 7.1 (</w:t>
      </w:r>
      <w:r w:rsidRPr="0054490E">
        <w:rPr>
          <w:rFonts w:ascii="Calibri" w:hAnsi="Calibri" w:cs="Calibri"/>
          <w:sz w:val="22"/>
          <w:szCs w:val="22"/>
        </w:rPr>
        <w:t>Charges and Invoicing</w:t>
      </w:r>
      <w:r w:rsidRPr="00E87C34">
        <w:rPr>
          <w:rFonts w:ascii="Calibri" w:hAnsi="Calibri" w:cs="Calibri"/>
          <w:sz w:val="22"/>
          <w:szCs w:val="22"/>
        </w:rPr>
        <w:t>), 7.2 (</w:t>
      </w:r>
      <w:r w:rsidRPr="0054490E">
        <w:rPr>
          <w:rFonts w:ascii="Calibri" w:hAnsi="Calibri" w:cs="Calibri"/>
          <w:sz w:val="22"/>
          <w:szCs w:val="22"/>
        </w:rPr>
        <w:t>Payments on Termination</w:t>
      </w:r>
      <w:r w:rsidRPr="00E87C34">
        <w:rPr>
          <w:rFonts w:ascii="Calibri" w:hAnsi="Calibri" w:cs="Calibri"/>
          <w:sz w:val="22"/>
          <w:szCs w:val="22"/>
        </w:rPr>
        <w:t>), 7.5 (</w:t>
      </w:r>
      <w:r w:rsidRPr="0054490E">
        <w:rPr>
          <w:rFonts w:ascii="Calibri" w:hAnsi="Calibri" w:cs="Calibri"/>
          <w:sz w:val="22"/>
          <w:szCs w:val="22"/>
        </w:rPr>
        <w:t>Financial Reports and Audit Rights</w:t>
      </w:r>
      <w:r w:rsidRPr="00E87C34">
        <w:rPr>
          <w:rFonts w:ascii="Calibri" w:hAnsi="Calibri" w:cs="Calibri"/>
          <w:sz w:val="22"/>
          <w:szCs w:val="22"/>
        </w:rPr>
        <w:t>), 8.3 (</w:t>
      </w:r>
      <w:r w:rsidRPr="0054490E">
        <w:rPr>
          <w:rFonts w:ascii="Calibri" w:hAnsi="Calibri" w:cs="Calibri"/>
          <w:sz w:val="22"/>
          <w:szCs w:val="22"/>
        </w:rPr>
        <w:t>Dispute Resolution Procedure</w:t>
      </w:r>
      <w:r w:rsidRPr="00E87C34">
        <w:rPr>
          <w:rFonts w:ascii="Calibri" w:hAnsi="Calibri" w:cs="Calibri"/>
          <w:sz w:val="22"/>
          <w:szCs w:val="22"/>
        </w:rPr>
        <w:t>), 8.4 (</w:t>
      </w:r>
      <w:r w:rsidRPr="0054490E">
        <w:rPr>
          <w:rFonts w:ascii="Calibri" w:hAnsi="Calibri" w:cs="Calibri"/>
          <w:sz w:val="22"/>
          <w:szCs w:val="22"/>
        </w:rPr>
        <w:t>R</w:t>
      </w:r>
      <w:r w:rsidR="0025288E" w:rsidRPr="0054490E">
        <w:rPr>
          <w:rFonts w:ascii="Calibri" w:hAnsi="Calibri" w:cs="Calibri"/>
          <w:sz w:val="22"/>
          <w:szCs w:val="22"/>
        </w:rPr>
        <w:t>eports and R</w:t>
      </w:r>
      <w:r w:rsidRPr="0054490E">
        <w:rPr>
          <w:rFonts w:ascii="Calibri" w:hAnsi="Calibri" w:cs="Calibri"/>
          <w:sz w:val="22"/>
          <w:szCs w:val="22"/>
        </w:rPr>
        <w:t>ecords Provisions</w:t>
      </w:r>
      <w:r w:rsidRPr="00E87C34">
        <w:rPr>
          <w:rFonts w:ascii="Calibri" w:hAnsi="Calibri" w:cs="Calibri"/>
          <w:sz w:val="22"/>
          <w:szCs w:val="22"/>
        </w:rPr>
        <w:t>), 8.5 (</w:t>
      </w:r>
      <w:r w:rsidRPr="0054490E">
        <w:rPr>
          <w:rFonts w:ascii="Calibri" w:hAnsi="Calibri" w:cs="Calibri"/>
          <w:sz w:val="22"/>
          <w:szCs w:val="22"/>
        </w:rPr>
        <w:t>Exit Management</w:t>
      </w:r>
      <w:r w:rsidRPr="00E87C34">
        <w:rPr>
          <w:rFonts w:ascii="Calibri" w:hAnsi="Calibri" w:cs="Calibri"/>
          <w:sz w:val="22"/>
          <w:szCs w:val="22"/>
        </w:rPr>
        <w:t xml:space="preserve">), </w:t>
      </w:r>
      <w:r w:rsidR="00A61192" w:rsidRPr="00E87C34">
        <w:rPr>
          <w:rFonts w:ascii="Calibri" w:hAnsi="Calibri" w:cs="Calibri"/>
          <w:sz w:val="22"/>
          <w:szCs w:val="22"/>
        </w:rPr>
        <w:t xml:space="preserve">and </w:t>
      </w:r>
      <w:r w:rsidRPr="00E87C34">
        <w:rPr>
          <w:rFonts w:ascii="Calibri" w:hAnsi="Calibri" w:cs="Calibri"/>
          <w:sz w:val="22"/>
          <w:szCs w:val="22"/>
        </w:rPr>
        <w:t>9.1 (</w:t>
      </w:r>
      <w:r w:rsidRPr="0054490E">
        <w:rPr>
          <w:rFonts w:ascii="Calibri" w:hAnsi="Calibri" w:cs="Calibri"/>
          <w:sz w:val="22"/>
          <w:szCs w:val="22"/>
        </w:rPr>
        <w:t>Staff Transfer</w:t>
      </w:r>
      <w:r w:rsidRPr="00E87C34">
        <w:rPr>
          <w:rFonts w:ascii="Calibri" w:hAnsi="Calibri" w:cs="Calibri"/>
          <w:sz w:val="22"/>
          <w:szCs w:val="22"/>
        </w:rPr>
        <w:t xml:space="preserve">), shall survive the termination or expiry of this </w:t>
      </w:r>
      <w:r w:rsidR="001D7FB4">
        <w:rPr>
          <w:rFonts w:ascii="Calibri" w:hAnsi="Calibri" w:cs="Calibri"/>
          <w:sz w:val="22"/>
          <w:szCs w:val="22"/>
        </w:rPr>
        <w:t>Contract</w:t>
      </w:r>
      <w:r w:rsidRPr="00E87C34">
        <w:rPr>
          <w:rFonts w:ascii="Calibri" w:hAnsi="Calibri" w:cs="Calibri"/>
          <w:sz w:val="22"/>
          <w:szCs w:val="22"/>
        </w:rPr>
        <w:t xml:space="preserve">. </w:t>
      </w:r>
    </w:p>
    <w:p w14:paraId="316D2B3C" w14:textId="77777777" w:rsidR="00B14218" w:rsidRPr="00E87C34" w:rsidRDefault="00A14AF9" w:rsidP="00E87C34">
      <w:pPr>
        <w:pStyle w:val="BodyText"/>
        <w:keepNext/>
        <w:rPr>
          <w:rFonts w:ascii="Calibri" w:hAnsi="Calibri" w:cs="Calibri"/>
          <w:b/>
          <w:spacing w:val="-3"/>
          <w:sz w:val="22"/>
          <w:szCs w:val="22"/>
          <w:lang w:val="en-US"/>
        </w:rPr>
      </w:pPr>
      <w:bookmarkStart w:id="359" w:name="_Ref72117349"/>
      <w:bookmarkStart w:id="360" w:name="_Ref72117388"/>
      <w:bookmarkStart w:id="361" w:name="_Toc127759109"/>
      <w:bookmarkStart w:id="362" w:name="_Toc139080520"/>
      <w:bookmarkEnd w:id="357"/>
      <w:bookmarkEnd w:id="358"/>
      <w:r w:rsidRPr="00E87C34">
        <w:rPr>
          <w:rFonts w:ascii="Calibri" w:hAnsi="Calibri" w:cs="Calibri"/>
          <w:b/>
          <w:spacing w:val="-3"/>
          <w:sz w:val="22"/>
          <w:szCs w:val="22"/>
          <w:lang w:val="en-US"/>
        </w:rPr>
        <w:t>Exit Management</w:t>
      </w:r>
      <w:bookmarkEnd w:id="359"/>
      <w:bookmarkEnd w:id="360"/>
      <w:bookmarkEnd w:id="361"/>
      <w:bookmarkEnd w:id="362"/>
      <w:r w:rsidRPr="00E87C34">
        <w:rPr>
          <w:rFonts w:ascii="Calibri" w:hAnsi="Calibri" w:cs="Calibri"/>
          <w:b/>
          <w:spacing w:val="-3"/>
          <w:sz w:val="22"/>
          <w:szCs w:val="22"/>
          <w:lang w:val="en-US"/>
        </w:rPr>
        <w:t xml:space="preserve"> </w:t>
      </w:r>
    </w:p>
    <w:p w14:paraId="44206F98" w14:textId="084875AA" w:rsidR="00B14218" w:rsidRPr="00E87C34" w:rsidRDefault="00A14AF9" w:rsidP="0054490E">
      <w:pPr>
        <w:pStyle w:val="Heading2"/>
        <w:keepNext/>
        <w:widowControl/>
        <w:numPr>
          <w:ilvl w:val="1"/>
          <w:numId w:val="3"/>
        </w:numPr>
        <w:rPr>
          <w:rFonts w:ascii="Calibri" w:hAnsi="Calibri" w:cs="Calibri"/>
          <w:sz w:val="22"/>
          <w:szCs w:val="22"/>
        </w:rPr>
      </w:pPr>
      <w:bookmarkStart w:id="363" w:name="_Ref494683016"/>
      <w:bookmarkStart w:id="364" w:name="_Toc139080522"/>
      <w:r w:rsidRPr="00E87C34">
        <w:rPr>
          <w:rFonts w:ascii="Calibri" w:hAnsi="Calibri" w:cs="Calibri"/>
          <w:sz w:val="22"/>
          <w:szCs w:val="22"/>
        </w:rPr>
        <w:t>The Parties shall comply with the provisions of Schedule 8.5 (</w:t>
      </w:r>
      <w:r w:rsidRPr="0054490E">
        <w:rPr>
          <w:rFonts w:ascii="Calibri" w:hAnsi="Calibri" w:cs="Calibri"/>
          <w:sz w:val="22"/>
          <w:szCs w:val="22"/>
        </w:rPr>
        <w:t>Exit Management</w:t>
      </w:r>
      <w:r w:rsidRPr="00E87C34">
        <w:rPr>
          <w:rFonts w:ascii="Calibri" w:hAnsi="Calibri" w:cs="Calibri"/>
          <w:sz w:val="22"/>
          <w:szCs w:val="22"/>
        </w:rPr>
        <w:t xml:space="preserve">) and any current Exit Plan in relation to orderly transition of the Services to the </w:t>
      </w:r>
      <w:r w:rsidR="00CB1ADF">
        <w:rPr>
          <w:rFonts w:ascii="Calibri" w:hAnsi="Calibri" w:cs="Calibri"/>
          <w:sz w:val="22"/>
          <w:szCs w:val="22"/>
        </w:rPr>
        <w:t>Buyer</w:t>
      </w:r>
      <w:r w:rsidRPr="00E87C34">
        <w:rPr>
          <w:rFonts w:ascii="Calibri" w:hAnsi="Calibri" w:cs="Calibri"/>
          <w:sz w:val="22"/>
          <w:szCs w:val="22"/>
        </w:rPr>
        <w:t xml:space="preserve"> or a Replacement Supplier.  </w:t>
      </w:r>
    </w:p>
    <w:p w14:paraId="2B65E90B" w14:textId="6EE98E51" w:rsidR="00B14218" w:rsidRPr="00E87C34" w:rsidRDefault="00A14AF9" w:rsidP="00E87C34">
      <w:pPr>
        <w:pStyle w:val="BodyText"/>
        <w:keepNext/>
        <w:rPr>
          <w:rFonts w:ascii="Calibri" w:hAnsi="Calibri" w:cs="Calibri"/>
          <w:b/>
          <w:spacing w:val="-3"/>
          <w:sz w:val="22"/>
          <w:szCs w:val="22"/>
          <w:lang w:val="en-US"/>
        </w:rPr>
      </w:pPr>
      <w:bookmarkStart w:id="365" w:name="_Toc127759111"/>
      <w:bookmarkStart w:id="366" w:name="_Toc139080585"/>
      <w:bookmarkEnd w:id="363"/>
      <w:bookmarkEnd w:id="364"/>
      <w:r w:rsidRPr="00E87C34">
        <w:rPr>
          <w:rFonts w:ascii="Calibri" w:hAnsi="Calibri" w:cs="Calibri"/>
          <w:b/>
          <w:spacing w:val="-3"/>
          <w:sz w:val="22"/>
          <w:szCs w:val="22"/>
          <w:lang w:val="en-US"/>
        </w:rPr>
        <w:t xml:space="preserve">Payments by the </w:t>
      </w:r>
      <w:r w:rsidR="00CB1ADF">
        <w:rPr>
          <w:rFonts w:ascii="Calibri" w:hAnsi="Calibri" w:cs="Calibri"/>
          <w:b/>
          <w:spacing w:val="-3"/>
          <w:sz w:val="22"/>
          <w:szCs w:val="22"/>
          <w:lang w:val="en-US"/>
        </w:rPr>
        <w:t>Buyer</w:t>
      </w:r>
      <w:r w:rsidRPr="00E87C34">
        <w:rPr>
          <w:rFonts w:ascii="Calibri" w:hAnsi="Calibri" w:cs="Calibri"/>
          <w:b/>
          <w:spacing w:val="-3"/>
          <w:sz w:val="22"/>
          <w:szCs w:val="22"/>
          <w:lang w:val="en-US"/>
        </w:rPr>
        <w:t xml:space="preserve"> </w:t>
      </w:r>
    </w:p>
    <w:p w14:paraId="7FAA2821" w14:textId="0D5CAADA" w:rsidR="00B14218" w:rsidRPr="0054490E"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If this </w:t>
      </w:r>
      <w:r w:rsidR="001D7FB4">
        <w:rPr>
          <w:rFonts w:ascii="Calibri" w:hAnsi="Calibri" w:cs="Calibri"/>
          <w:sz w:val="22"/>
          <w:szCs w:val="22"/>
        </w:rPr>
        <w:t>Contract</w:t>
      </w:r>
      <w:r w:rsidRPr="00E87C34">
        <w:rPr>
          <w:rFonts w:ascii="Calibri" w:hAnsi="Calibri" w:cs="Calibri"/>
          <w:sz w:val="22"/>
          <w:szCs w:val="22"/>
        </w:rPr>
        <w:t xml:space="preserve"> is terminated by the </w:t>
      </w:r>
      <w:r w:rsidR="00CB1ADF">
        <w:rPr>
          <w:rFonts w:ascii="Calibri" w:hAnsi="Calibri" w:cs="Calibri"/>
          <w:sz w:val="22"/>
          <w:szCs w:val="22"/>
        </w:rPr>
        <w:t>Buyer</w:t>
      </w:r>
      <w:r w:rsidRPr="00E87C34">
        <w:rPr>
          <w:rFonts w:ascii="Calibri" w:hAnsi="Calibri" w:cs="Calibri"/>
          <w:sz w:val="22"/>
          <w:szCs w:val="22"/>
        </w:rPr>
        <w:t xml:space="preserve"> pursuant to Clause 33.1(a) (</w:t>
      </w:r>
      <w:r w:rsidRPr="0054490E">
        <w:rPr>
          <w:rFonts w:ascii="Calibri" w:hAnsi="Calibri" w:cs="Calibri"/>
          <w:sz w:val="22"/>
          <w:szCs w:val="22"/>
        </w:rPr>
        <w:t xml:space="preserve">Termination by the </w:t>
      </w:r>
      <w:r w:rsidR="00CB1ADF" w:rsidRPr="0054490E">
        <w:rPr>
          <w:rFonts w:ascii="Calibri" w:hAnsi="Calibri" w:cs="Calibri"/>
          <w:sz w:val="22"/>
          <w:szCs w:val="22"/>
        </w:rPr>
        <w:t>Buyer</w:t>
      </w:r>
      <w:r w:rsidRPr="00E87C34">
        <w:rPr>
          <w:rFonts w:ascii="Calibri" w:hAnsi="Calibri" w:cs="Calibri"/>
          <w:sz w:val="22"/>
          <w:szCs w:val="22"/>
        </w:rPr>
        <w:t xml:space="preserve">) or by the </w:t>
      </w:r>
      <w:r w:rsidRPr="0054490E">
        <w:rPr>
          <w:rFonts w:ascii="Calibri" w:hAnsi="Calibri" w:cs="Calibri"/>
          <w:sz w:val="22"/>
          <w:szCs w:val="22"/>
        </w:rPr>
        <w:t>Supplier pursuant to Clause 33.3(a) </w:t>
      </w:r>
      <w:r w:rsidRPr="00E87C34">
        <w:rPr>
          <w:rFonts w:ascii="Calibri" w:hAnsi="Calibri" w:cs="Calibri"/>
          <w:sz w:val="22"/>
          <w:szCs w:val="22"/>
        </w:rPr>
        <w:t>(</w:t>
      </w:r>
      <w:r w:rsidRPr="0054490E">
        <w:rPr>
          <w:rFonts w:ascii="Calibri" w:hAnsi="Calibri" w:cs="Calibri"/>
          <w:sz w:val="22"/>
          <w:szCs w:val="22"/>
        </w:rPr>
        <w:t>Termination by the Supplier</w:t>
      </w:r>
      <w:r w:rsidRPr="00E87C34">
        <w:rPr>
          <w:rFonts w:ascii="Calibri" w:hAnsi="Calibri" w:cs="Calibri"/>
          <w:sz w:val="22"/>
          <w:szCs w:val="22"/>
        </w:rPr>
        <w:t>)</w:t>
      </w:r>
      <w:r w:rsidRPr="0054490E">
        <w:rPr>
          <w:rFonts w:ascii="Calibri" w:hAnsi="Calibri" w:cs="Calibri"/>
          <w:sz w:val="22"/>
          <w:szCs w:val="22"/>
        </w:rPr>
        <w:t xml:space="preserve">, the </w:t>
      </w:r>
      <w:r w:rsidR="00CB1ADF" w:rsidRPr="0054490E">
        <w:rPr>
          <w:rFonts w:ascii="Calibri" w:hAnsi="Calibri" w:cs="Calibri"/>
          <w:sz w:val="22"/>
          <w:szCs w:val="22"/>
        </w:rPr>
        <w:t>Buyer</w:t>
      </w:r>
      <w:r w:rsidRPr="0054490E">
        <w:rPr>
          <w:rFonts w:ascii="Calibri" w:hAnsi="Calibri" w:cs="Calibri"/>
          <w:sz w:val="22"/>
          <w:szCs w:val="22"/>
        </w:rPr>
        <w:t xml:space="preserve"> </w:t>
      </w:r>
      <w:r w:rsidRPr="0054490E">
        <w:rPr>
          <w:rFonts w:ascii="Calibri" w:hAnsi="Calibri" w:cs="Calibri"/>
          <w:sz w:val="22"/>
          <w:szCs w:val="22"/>
        </w:rPr>
        <w:lastRenderedPageBreak/>
        <w:t>shall pay the Supplier the following payments (</w:t>
      </w:r>
      <w:r w:rsidRPr="00E87C34">
        <w:rPr>
          <w:rFonts w:ascii="Calibri" w:hAnsi="Calibri" w:cs="Calibri"/>
          <w:sz w:val="22"/>
          <w:szCs w:val="22"/>
        </w:rPr>
        <w:t xml:space="preserve">which shall be the Supplier's sole remedy for the termination of this </w:t>
      </w:r>
      <w:r w:rsidR="001D7FB4">
        <w:rPr>
          <w:rFonts w:ascii="Calibri" w:hAnsi="Calibri" w:cs="Calibri"/>
          <w:sz w:val="22"/>
          <w:szCs w:val="22"/>
        </w:rPr>
        <w:t>Contract</w:t>
      </w:r>
      <w:r w:rsidRPr="00E87C34">
        <w:rPr>
          <w:rFonts w:ascii="Calibri" w:hAnsi="Calibri" w:cs="Calibri"/>
          <w:sz w:val="22"/>
          <w:szCs w:val="22"/>
        </w:rPr>
        <w:t>):</w:t>
      </w:r>
    </w:p>
    <w:p w14:paraId="3DD271B9" w14:textId="77777777" w:rsidR="00B14218" w:rsidRPr="00E87C34" w:rsidRDefault="00A14AF9" w:rsidP="00D3776B">
      <w:pPr>
        <w:pStyle w:val="Heading3"/>
        <w:numPr>
          <w:ilvl w:val="2"/>
          <w:numId w:val="123"/>
        </w:numPr>
        <w:rPr>
          <w:rFonts w:ascii="Calibri" w:hAnsi="Calibri" w:cs="Calibri"/>
          <w:sz w:val="22"/>
          <w:szCs w:val="22"/>
        </w:rPr>
      </w:pPr>
      <w:r w:rsidRPr="00E87C34">
        <w:rPr>
          <w:rFonts w:ascii="Calibri" w:hAnsi="Calibri" w:cs="Calibri"/>
          <w:sz w:val="22"/>
          <w:szCs w:val="22"/>
        </w:rPr>
        <w:t>the Termination Payment; and</w:t>
      </w:r>
    </w:p>
    <w:p w14:paraId="4D61AA3C" w14:textId="33640B92" w:rsidR="00B14218" w:rsidRPr="00E87C34" w:rsidRDefault="00A14AF9" w:rsidP="00D3776B">
      <w:pPr>
        <w:pStyle w:val="Heading3"/>
        <w:keepNext/>
        <w:widowControl/>
        <w:numPr>
          <w:ilvl w:val="2"/>
          <w:numId w:val="123"/>
        </w:numPr>
        <w:rPr>
          <w:rFonts w:ascii="Calibri" w:hAnsi="Calibri" w:cs="Calibri"/>
          <w:sz w:val="22"/>
          <w:szCs w:val="22"/>
        </w:rPr>
      </w:pPr>
      <w:r w:rsidRPr="00E87C34">
        <w:rPr>
          <w:rFonts w:ascii="Calibri" w:hAnsi="Calibri" w:cs="Calibri"/>
          <w:sz w:val="22"/>
          <w:szCs w:val="22"/>
        </w:rPr>
        <w:t>the Compensation Payment, if either of the following periods is less than</w:t>
      </w:r>
      <w:r w:rsidR="00D61339" w:rsidRPr="00E87C34">
        <w:rPr>
          <w:rFonts w:ascii="Calibri" w:hAnsi="Calibri" w:cs="Calibri"/>
          <w:sz w:val="22"/>
          <w:szCs w:val="22"/>
        </w:rPr>
        <w:t xml:space="preserve"> three hundred and sixty-five (</w:t>
      </w:r>
      <w:r w:rsidRPr="00E87C34">
        <w:rPr>
          <w:rFonts w:ascii="Calibri" w:hAnsi="Calibri" w:cs="Calibri"/>
          <w:sz w:val="22"/>
          <w:szCs w:val="22"/>
        </w:rPr>
        <w:t>365</w:t>
      </w:r>
      <w:r w:rsidR="00D61339" w:rsidRPr="00E87C34">
        <w:rPr>
          <w:rFonts w:ascii="Calibri" w:hAnsi="Calibri" w:cs="Calibri"/>
          <w:sz w:val="22"/>
          <w:szCs w:val="22"/>
        </w:rPr>
        <w:t>)</w:t>
      </w:r>
      <w:r w:rsidRPr="00E87C34">
        <w:rPr>
          <w:rFonts w:ascii="Calibri" w:hAnsi="Calibri" w:cs="Calibri"/>
          <w:sz w:val="22"/>
          <w:szCs w:val="22"/>
        </w:rPr>
        <w:t> days:</w:t>
      </w:r>
    </w:p>
    <w:p w14:paraId="36CCAC72" w14:textId="353151D1" w:rsidR="00B14218" w:rsidRPr="00E87C34" w:rsidRDefault="00A14AF9" w:rsidP="00D3776B">
      <w:pPr>
        <w:pStyle w:val="Heading4"/>
        <w:numPr>
          <w:ilvl w:val="3"/>
          <w:numId w:val="123"/>
        </w:numPr>
        <w:rPr>
          <w:rFonts w:ascii="Calibri" w:hAnsi="Calibri" w:cs="Calibri"/>
          <w:sz w:val="22"/>
          <w:szCs w:val="22"/>
        </w:rPr>
      </w:pPr>
      <w:r w:rsidRPr="00E87C34">
        <w:rPr>
          <w:rFonts w:ascii="Calibri" w:hAnsi="Calibri" w:cs="Calibri"/>
          <w:sz w:val="22"/>
          <w:szCs w:val="22"/>
        </w:rPr>
        <w:t>the period from (but excluding) the date that the Termination Notice is given (or, where Paragraph 2.1(a) of Part D of Schedule 7.1 (</w:t>
      </w:r>
      <w:r w:rsidRPr="00E87C34">
        <w:rPr>
          <w:rFonts w:ascii="Calibri" w:hAnsi="Calibri" w:cs="Calibri"/>
          <w:i/>
          <w:sz w:val="22"/>
          <w:szCs w:val="22"/>
        </w:rPr>
        <w:t>Charges and Invoicing</w:t>
      </w:r>
      <w:r w:rsidRPr="00E87C34">
        <w:rPr>
          <w:rFonts w:ascii="Calibri" w:hAnsi="Calibri" w:cs="Calibri"/>
          <w:sz w:val="22"/>
          <w:szCs w:val="22"/>
        </w:rPr>
        <w:t xml:space="preserve">) applies, deemed given) by the </w:t>
      </w:r>
      <w:r w:rsidR="00CB1ADF">
        <w:rPr>
          <w:rFonts w:ascii="Calibri" w:hAnsi="Calibri" w:cs="Calibri"/>
          <w:sz w:val="22"/>
          <w:szCs w:val="22"/>
        </w:rPr>
        <w:t>Buyer</w:t>
      </w:r>
      <w:r w:rsidRPr="00E87C34">
        <w:rPr>
          <w:rFonts w:ascii="Calibri" w:hAnsi="Calibri" w:cs="Calibri"/>
          <w:sz w:val="22"/>
          <w:szCs w:val="22"/>
        </w:rPr>
        <w:t xml:space="preserve"> pursuant to Clause 33.1(a) (</w:t>
      </w:r>
      <w:r w:rsidRPr="00E87C34">
        <w:rPr>
          <w:rFonts w:ascii="Calibri" w:hAnsi="Calibri" w:cs="Calibri"/>
          <w:i/>
          <w:sz w:val="22"/>
          <w:szCs w:val="22"/>
        </w:rPr>
        <w:t xml:space="preserve">Termination by the </w:t>
      </w:r>
      <w:r w:rsidR="00CB1ADF">
        <w:rPr>
          <w:rFonts w:ascii="Calibri" w:hAnsi="Calibri" w:cs="Calibri"/>
          <w:i/>
          <w:sz w:val="22"/>
          <w:szCs w:val="22"/>
        </w:rPr>
        <w:t>Buyer</w:t>
      </w:r>
      <w:r w:rsidRPr="00E87C34">
        <w:rPr>
          <w:rFonts w:ascii="Calibri" w:hAnsi="Calibri" w:cs="Calibri"/>
          <w:sz w:val="22"/>
          <w:szCs w:val="22"/>
        </w:rPr>
        <w:t xml:space="preserve">)) to (and including) the Termination Date; or </w:t>
      </w:r>
    </w:p>
    <w:p w14:paraId="6500536D" w14:textId="1FF8B899" w:rsidR="00B14218" w:rsidRPr="00E87C34" w:rsidRDefault="00A14AF9" w:rsidP="00D3776B">
      <w:pPr>
        <w:pStyle w:val="Heading4"/>
        <w:numPr>
          <w:ilvl w:val="3"/>
          <w:numId w:val="123"/>
        </w:numPr>
        <w:rPr>
          <w:rFonts w:ascii="Calibri" w:hAnsi="Calibri" w:cs="Calibri"/>
          <w:sz w:val="22"/>
          <w:szCs w:val="22"/>
        </w:rPr>
      </w:pPr>
      <w:r w:rsidRPr="00E87C34">
        <w:rPr>
          <w:rFonts w:ascii="Calibri" w:hAnsi="Calibri" w:cs="Calibri"/>
          <w:sz w:val="22"/>
          <w:szCs w:val="22"/>
        </w:rPr>
        <w:t xml:space="preserve">the period from (and including) the date of the non-payment by the </w:t>
      </w:r>
      <w:r w:rsidR="00CB1ADF">
        <w:rPr>
          <w:rFonts w:ascii="Calibri" w:hAnsi="Calibri" w:cs="Calibri"/>
          <w:sz w:val="22"/>
          <w:szCs w:val="22"/>
        </w:rPr>
        <w:t>Buyer</w:t>
      </w:r>
      <w:r w:rsidRPr="00E87C34">
        <w:rPr>
          <w:rFonts w:ascii="Calibri" w:hAnsi="Calibri" w:cs="Calibri"/>
          <w:sz w:val="22"/>
          <w:szCs w:val="22"/>
        </w:rPr>
        <w:t xml:space="preserve"> referred to in Clause 33.3(a) (</w:t>
      </w:r>
      <w:r w:rsidRPr="00E87C34">
        <w:rPr>
          <w:rFonts w:ascii="Calibri" w:hAnsi="Calibri" w:cs="Calibri"/>
          <w:i/>
          <w:sz w:val="22"/>
          <w:szCs w:val="22"/>
        </w:rPr>
        <w:t>Termination by the Supplier</w:t>
      </w:r>
      <w:r w:rsidRPr="00E87C34">
        <w:rPr>
          <w:rFonts w:ascii="Calibri" w:hAnsi="Calibri" w:cs="Calibri"/>
          <w:sz w:val="22"/>
          <w:szCs w:val="22"/>
        </w:rPr>
        <w:t>) to (and including) the Termination Date.</w:t>
      </w:r>
    </w:p>
    <w:p w14:paraId="588D5769" w14:textId="76CD3624"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If this </w:t>
      </w:r>
      <w:r w:rsidR="001D7FB4">
        <w:rPr>
          <w:rFonts w:ascii="Calibri" w:hAnsi="Calibri" w:cs="Calibri"/>
          <w:sz w:val="22"/>
          <w:szCs w:val="22"/>
        </w:rPr>
        <w:t>Contract</w:t>
      </w:r>
      <w:r w:rsidRPr="00E87C34">
        <w:rPr>
          <w:rFonts w:ascii="Calibri" w:hAnsi="Calibri" w:cs="Calibri"/>
          <w:sz w:val="22"/>
          <w:szCs w:val="22"/>
        </w:rPr>
        <w:t xml:space="preserve"> is terminated (in part or in whole) by the </w:t>
      </w:r>
      <w:r w:rsidR="00CB1ADF">
        <w:rPr>
          <w:rFonts w:ascii="Calibri" w:hAnsi="Calibri" w:cs="Calibri"/>
          <w:sz w:val="22"/>
          <w:szCs w:val="22"/>
        </w:rPr>
        <w:t>Buyer</w:t>
      </w:r>
      <w:r w:rsidRPr="00E87C34">
        <w:rPr>
          <w:rFonts w:ascii="Calibri" w:hAnsi="Calibri" w:cs="Calibri"/>
          <w:sz w:val="22"/>
          <w:szCs w:val="22"/>
        </w:rPr>
        <w:t xml:space="preserve"> pursuant to Clauses 33.1(b), 33.1(c) and/or 33.2 (</w:t>
      </w:r>
      <w:r w:rsidRPr="0054490E">
        <w:rPr>
          <w:rFonts w:ascii="Calibri" w:hAnsi="Calibri" w:cs="Calibri"/>
          <w:sz w:val="22"/>
          <w:szCs w:val="22"/>
        </w:rPr>
        <w:t xml:space="preserve">Termination by the </w:t>
      </w:r>
      <w:r w:rsidR="00CB1ADF" w:rsidRPr="0054490E">
        <w:rPr>
          <w:rFonts w:ascii="Calibri" w:hAnsi="Calibri" w:cs="Calibri"/>
          <w:sz w:val="22"/>
          <w:szCs w:val="22"/>
        </w:rPr>
        <w:t>Buyer</w:t>
      </w:r>
      <w:r w:rsidRPr="00E87C34">
        <w:rPr>
          <w:rFonts w:ascii="Calibri" w:hAnsi="Calibri" w:cs="Calibri"/>
          <w:sz w:val="22"/>
          <w:szCs w:val="22"/>
        </w:rPr>
        <w:t xml:space="preserve">), or the Term expires, the only payments that the </w:t>
      </w:r>
      <w:r w:rsidR="00CB1ADF">
        <w:rPr>
          <w:rFonts w:ascii="Calibri" w:hAnsi="Calibri" w:cs="Calibri"/>
          <w:sz w:val="22"/>
          <w:szCs w:val="22"/>
        </w:rPr>
        <w:t>Buyer</w:t>
      </w:r>
      <w:r w:rsidRPr="00E87C34">
        <w:rPr>
          <w:rFonts w:ascii="Calibri" w:hAnsi="Calibri" w:cs="Calibri"/>
          <w:sz w:val="22"/>
          <w:szCs w:val="22"/>
        </w:rPr>
        <w:t xml:space="preserve"> shall be required to make as a result of such termination (whether by way of compensation or otherwise) </w:t>
      </w:r>
      <w:r w:rsidRPr="0054490E">
        <w:rPr>
          <w:rFonts w:ascii="Calibri" w:hAnsi="Calibri" w:cs="Calibri"/>
          <w:sz w:val="22"/>
          <w:szCs w:val="22"/>
        </w:rPr>
        <w:t>are</w:t>
      </w:r>
      <w:r w:rsidRPr="00E87C34">
        <w:rPr>
          <w:rFonts w:ascii="Calibri" w:hAnsi="Calibri" w:cs="Calibri"/>
          <w:sz w:val="22"/>
          <w:szCs w:val="22"/>
        </w:rPr>
        <w:t>:</w:t>
      </w:r>
    </w:p>
    <w:p w14:paraId="415F36AE" w14:textId="77777777" w:rsidR="00B14218" w:rsidRPr="00E87C34" w:rsidRDefault="00A14AF9" w:rsidP="00D3776B">
      <w:pPr>
        <w:pStyle w:val="Heading3"/>
        <w:numPr>
          <w:ilvl w:val="2"/>
          <w:numId w:val="124"/>
        </w:numPr>
        <w:rPr>
          <w:rFonts w:ascii="Calibri" w:hAnsi="Calibri" w:cs="Calibri"/>
          <w:sz w:val="22"/>
          <w:szCs w:val="22"/>
        </w:rPr>
      </w:pPr>
      <w:r w:rsidRPr="00E87C34">
        <w:rPr>
          <w:rFonts w:ascii="Calibri" w:hAnsi="Calibri" w:cs="Calibri"/>
          <w:sz w:val="22"/>
          <w:szCs w:val="22"/>
        </w:rPr>
        <w:t>payments in respect of any Assets or apportionments in accordance with Schedule 8.5 (</w:t>
      </w:r>
      <w:r w:rsidRPr="00E87C34">
        <w:rPr>
          <w:rFonts w:ascii="Calibri" w:hAnsi="Calibri" w:cs="Calibri"/>
          <w:i/>
          <w:sz w:val="22"/>
          <w:szCs w:val="22"/>
        </w:rPr>
        <w:t>Exit Management</w:t>
      </w:r>
      <w:r w:rsidRPr="00E87C34">
        <w:rPr>
          <w:rFonts w:ascii="Calibri" w:hAnsi="Calibri" w:cs="Calibri"/>
          <w:sz w:val="22"/>
          <w:szCs w:val="22"/>
        </w:rPr>
        <w:t>); and</w:t>
      </w:r>
    </w:p>
    <w:p w14:paraId="7CC17B63" w14:textId="77777777" w:rsidR="00B14218" w:rsidRPr="00E87C34" w:rsidRDefault="00A14AF9" w:rsidP="00D3776B">
      <w:pPr>
        <w:pStyle w:val="Heading3"/>
        <w:numPr>
          <w:ilvl w:val="2"/>
          <w:numId w:val="124"/>
        </w:numPr>
        <w:rPr>
          <w:rFonts w:ascii="Calibri" w:hAnsi="Calibri" w:cs="Calibri"/>
          <w:sz w:val="22"/>
          <w:szCs w:val="22"/>
        </w:rPr>
      </w:pPr>
      <w:r w:rsidRPr="00E87C34">
        <w:rPr>
          <w:rFonts w:ascii="Calibri" w:hAnsi="Calibri" w:cs="Calibri"/>
          <w:sz w:val="22"/>
          <w:szCs w:val="22"/>
        </w:rPr>
        <w:t>payments in respect of unpaid Charges for Services received up until the Termination Date.</w:t>
      </w:r>
    </w:p>
    <w:p w14:paraId="151C3A7B" w14:textId="77777777" w:rsidR="005A6965"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The costs of termination incurred by the Parties shall lie where they fall if</w:t>
      </w:r>
      <w:r w:rsidR="005A6965" w:rsidRPr="00E87C34">
        <w:rPr>
          <w:rFonts w:ascii="Calibri" w:hAnsi="Calibri" w:cs="Calibri"/>
          <w:sz w:val="22"/>
          <w:szCs w:val="22"/>
        </w:rPr>
        <w:t>:</w:t>
      </w:r>
      <w:r w:rsidRPr="00E87C34">
        <w:rPr>
          <w:rFonts w:ascii="Calibri" w:hAnsi="Calibri" w:cs="Calibri"/>
          <w:sz w:val="22"/>
          <w:szCs w:val="22"/>
        </w:rPr>
        <w:t xml:space="preserve"> </w:t>
      </w:r>
    </w:p>
    <w:p w14:paraId="2DA587AE" w14:textId="3C3DA44A" w:rsidR="005A6965" w:rsidRPr="00E87C34" w:rsidRDefault="00A14AF9" w:rsidP="00D3776B">
      <w:pPr>
        <w:pStyle w:val="Heading3"/>
        <w:numPr>
          <w:ilvl w:val="2"/>
          <w:numId w:val="80"/>
        </w:numPr>
        <w:rPr>
          <w:rFonts w:ascii="Calibri" w:hAnsi="Calibri" w:cs="Calibri"/>
          <w:sz w:val="22"/>
          <w:szCs w:val="22"/>
        </w:rPr>
      </w:pPr>
      <w:r w:rsidRPr="00E87C34">
        <w:rPr>
          <w:rFonts w:ascii="Calibri" w:hAnsi="Calibri" w:cs="Calibri"/>
          <w:sz w:val="22"/>
          <w:szCs w:val="22"/>
        </w:rPr>
        <w:t xml:space="preserve">either Party terminates or partially terminates this </w:t>
      </w:r>
      <w:r w:rsidR="001D7FB4">
        <w:rPr>
          <w:rFonts w:ascii="Calibri" w:hAnsi="Calibri" w:cs="Calibri"/>
          <w:sz w:val="22"/>
          <w:szCs w:val="22"/>
        </w:rPr>
        <w:t>Contract</w:t>
      </w:r>
      <w:r w:rsidRPr="00E87C34">
        <w:rPr>
          <w:rFonts w:ascii="Calibri" w:hAnsi="Calibri" w:cs="Calibri"/>
          <w:sz w:val="22"/>
          <w:szCs w:val="22"/>
        </w:rPr>
        <w:t xml:space="preserve"> for a continuing Force Majeure Event pursuant to Clauses 33.1(c) or 33.2(b) (</w:t>
      </w:r>
      <w:r w:rsidRPr="00E87C34">
        <w:rPr>
          <w:rFonts w:ascii="Calibri" w:hAnsi="Calibri" w:cs="Calibri"/>
          <w:i/>
          <w:sz w:val="22"/>
          <w:szCs w:val="22"/>
        </w:rPr>
        <w:t xml:space="preserve">Termination by the </w:t>
      </w:r>
      <w:r w:rsidR="00CB1ADF">
        <w:rPr>
          <w:rFonts w:ascii="Calibri" w:hAnsi="Calibri" w:cs="Calibri"/>
          <w:i/>
          <w:sz w:val="22"/>
          <w:szCs w:val="22"/>
        </w:rPr>
        <w:t>Buyer</w:t>
      </w:r>
      <w:r w:rsidRPr="00E87C34">
        <w:rPr>
          <w:rFonts w:ascii="Calibri" w:hAnsi="Calibri" w:cs="Calibri"/>
          <w:sz w:val="22"/>
          <w:szCs w:val="22"/>
        </w:rPr>
        <w:t>) or 33.3(b) (</w:t>
      </w:r>
      <w:r w:rsidRPr="00E87C34">
        <w:rPr>
          <w:rFonts w:ascii="Calibri" w:hAnsi="Calibri" w:cs="Calibri"/>
          <w:i/>
          <w:sz w:val="22"/>
          <w:szCs w:val="22"/>
        </w:rPr>
        <w:t>Termination by the Supplier</w:t>
      </w:r>
      <w:r w:rsidRPr="00E87C34">
        <w:rPr>
          <w:rFonts w:ascii="Calibri" w:hAnsi="Calibri" w:cs="Calibri"/>
          <w:sz w:val="22"/>
          <w:szCs w:val="22"/>
        </w:rPr>
        <w:t>)</w:t>
      </w:r>
      <w:r w:rsidR="005A6965" w:rsidRPr="00E87C34">
        <w:rPr>
          <w:rFonts w:ascii="Calibri" w:hAnsi="Calibri" w:cs="Calibri"/>
          <w:sz w:val="22"/>
          <w:szCs w:val="22"/>
        </w:rPr>
        <w:t>; or</w:t>
      </w:r>
    </w:p>
    <w:p w14:paraId="25A77E6D" w14:textId="280640A2" w:rsidR="00B14218" w:rsidRPr="00E87C34" w:rsidRDefault="00C96ED3" w:rsidP="00E87C34">
      <w:pPr>
        <w:pStyle w:val="Heading3"/>
        <w:rPr>
          <w:rFonts w:ascii="Calibri" w:hAnsi="Calibri" w:cs="Calibri"/>
          <w:sz w:val="22"/>
          <w:szCs w:val="22"/>
        </w:rPr>
      </w:pPr>
      <w:r w:rsidRPr="00E87C34">
        <w:rPr>
          <w:rFonts w:ascii="Calibri" w:hAnsi="Calibri" w:cs="Calibri"/>
          <w:sz w:val="22"/>
          <w:szCs w:val="22"/>
        </w:rPr>
        <w:t>t</w:t>
      </w:r>
      <w:r w:rsidR="005A6965" w:rsidRPr="00E87C34">
        <w:rPr>
          <w:rFonts w:ascii="Calibri" w:hAnsi="Calibri" w:cs="Calibri"/>
          <w:sz w:val="22"/>
          <w:szCs w:val="22"/>
        </w:rPr>
        <w:t xml:space="preserve">he </w:t>
      </w:r>
      <w:r w:rsidR="00CB1ADF">
        <w:rPr>
          <w:rFonts w:ascii="Calibri" w:hAnsi="Calibri" w:cs="Calibri"/>
          <w:sz w:val="22"/>
          <w:szCs w:val="22"/>
        </w:rPr>
        <w:t>Buyer</w:t>
      </w:r>
      <w:r w:rsidR="005A6965" w:rsidRPr="00E87C34">
        <w:rPr>
          <w:rFonts w:ascii="Calibri" w:hAnsi="Calibri" w:cs="Calibri"/>
          <w:sz w:val="22"/>
          <w:szCs w:val="22"/>
        </w:rPr>
        <w:t xml:space="preserve"> terminates this </w:t>
      </w:r>
      <w:r w:rsidR="001D7FB4">
        <w:rPr>
          <w:rFonts w:ascii="Calibri" w:hAnsi="Calibri" w:cs="Calibri"/>
          <w:sz w:val="22"/>
          <w:szCs w:val="22"/>
        </w:rPr>
        <w:t>Contract</w:t>
      </w:r>
      <w:r w:rsidR="005A6965" w:rsidRPr="00E87C34">
        <w:rPr>
          <w:rFonts w:ascii="Calibri" w:hAnsi="Calibri" w:cs="Calibri"/>
          <w:sz w:val="22"/>
          <w:szCs w:val="22"/>
        </w:rPr>
        <w:t xml:space="preserve"> under Clause 33.1(d)</w:t>
      </w:r>
      <w:r w:rsidR="00A77B06" w:rsidRPr="00E87C34">
        <w:rPr>
          <w:rFonts w:ascii="Calibri" w:hAnsi="Calibri" w:cs="Calibri"/>
          <w:sz w:val="22"/>
          <w:szCs w:val="22"/>
        </w:rPr>
        <w:t xml:space="preserve"> (</w:t>
      </w:r>
      <w:r w:rsidR="00A77B06" w:rsidRPr="00E87C34">
        <w:rPr>
          <w:rFonts w:ascii="Calibri" w:hAnsi="Calibri" w:cs="Calibri"/>
          <w:i/>
          <w:sz w:val="22"/>
          <w:szCs w:val="22"/>
        </w:rPr>
        <w:t xml:space="preserve">Termination by the </w:t>
      </w:r>
      <w:r w:rsidR="00CB1ADF">
        <w:rPr>
          <w:rFonts w:ascii="Calibri" w:hAnsi="Calibri" w:cs="Calibri"/>
          <w:i/>
          <w:sz w:val="22"/>
          <w:szCs w:val="22"/>
        </w:rPr>
        <w:t>Buyer</w:t>
      </w:r>
      <w:r w:rsidR="00A77B06" w:rsidRPr="00E87C34">
        <w:rPr>
          <w:rFonts w:ascii="Calibri" w:hAnsi="Calibri" w:cs="Calibri"/>
          <w:sz w:val="22"/>
          <w:szCs w:val="22"/>
        </w:rPr>
        <w:t>)</w:t>
      </w:r>
      <w:r w:rsidR="005A6965" w:rsidRPr="00E87C34">
        <w:rPr>
          <w:rFonts w:ascii="Calibri" w:hAnsi="Calibri" w:cs="Calibri"/>
          <w:sz w:val="22"/>
          <w:szCs w:val="22"/>
        </w:rPr>
        <w:t>.</w:t>
      </w:r>
      <w:r w:rsidR="00A14AF9" w:rsidRPr="00E87C34">
        <w:rPr>
          <w:rFonts w:ascii="Calibri" w:hAnsi="Calibri" w:cs="Calibri"/>
          <w:sz w:val="22"/>
          <w:szCs w:val="22"/>
        </w:rPr>
        <w:t xml:space="preserve"> </w:t>
      </w:r>
    </w:p>
    <w:p w14:paraId="25A9E002" w14:textId="77777777" w:rsidR="00B14218" w:rsidRPr="00E87C34" w:rsidRDefault="00A14AF9" w:rsidP="00E87C34">
      <w:pPr>
        <w:pStyle w:val="Heading2"/>
        <w:rPr>
          <w:rFonts w:ascii="Calibri" w:hAnsi="Calibri" w:cs="Calibri"/>
          <w:b/>
          <w:spacing w:val="-3"/>
          <w:sz w:val="22"/>
          <w:szCs w:val="22"/>
          <w:lang w:val="en-US"/>
        </w:rPr>
      </w:pPr>
      <w:r w:rsidRPr="00E87C34">
        <w:rPr>
          <w:rFonts w:ascii="Calibri" w:hAnsi="Calibri" w:cs="Calibri"/>
          <w:b/>
          <w:spacing w:val="-3"/>
          <w:sz w:val="22"/>
          <w:szCs w:val="22"/>
          <w:lang w:val="en-US"/>
        </w:rPr>
        <w:t xml:space="preserve">Payments by the Supplier </w:t>
      </w:r>
    </w:p>
    <w:p w14:paraId="0103805A" w14:textId="44B1964B"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In the event of termination or expiry of this </w:t>
      </w:r>
      <w:r w:rsidR="001D7FB4">
        <w:rPr>
          <w:rFonts w:ascii="Calibri" w:hAnsi="Calibri" w:cs="Calibri"/>
          <w:sz w:val="22"/>
          <w:szCs w:val="22"/>
        </w:rPr>
        <w:t>Contract</w:t>
      </w:r>
      <w:r w:rsidRPr="00E87C34">
        <w:rPr>
          <w:rFonts w:ascii="Calibri" w:hAnsi="Calibri" w:cs="Calibri"/>
          <w:sz w:val="22"/>
          <w:szCs w:val="22"/>
        </w:rPr>
        <w:t xml:space="preserve">, the Supplier shall repay to the </w:t>
      </w:r>
      <w:r w:rsidR="00CB1ADF">
        <w:rPr>
          <w:rFonts w:ascii="Calibri" w:hAnsi="Calibri" w:cs="Calibri"/>
          <w:sz w:val="22"/>
          <w:szCs w:val="22"/>
        </w:rPr>
        <w:t>Buyer</w:t>
      </w:r>
      <w:r w:rsidRPr="00E87C34">
        <w:rPr>
          <w:rFonts w:ascii="Calibri" w:hAnsi="Calibri" w:cs="Calibri"/>
          <w:sz w:val="22"/>
          <w:szCs w:val="22"/>
        </w:rPr>
        <w:t xml:space="preserve"> all Charges it has been paid in advance in respect of Services not provided by the Supplier as at the date of expiry or termination. </w:t>
      </w:r>
    </w:p>
    <w:p w14:paraId="7E5FA514" w14:textId="790E79B1"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If this </w:t>
      </w:r>
      <w:r w:rsidR="001D7FB4">
        <w:rPr>
          <w:rFonts w:ascii="Calibri" w:hAnsi="Calibri" w:cs="Calibri"/>
          <w:sz w:val="22"/>
          <w:szCs w:val="22"/>
        </w:rPr>
        <w:t>Contract</w:t>
      </w:r>
      <w:r w:rsidRPr="00E87C34">
        <w:rPr>
          <w:rFonts w:ascii="Calibri" w:hAnsi="Calibri" w:cs="Calibri"/>
          <w:sz w:val="22"/>
          <w:szCs w:val="22"/>
        </w:rPr>
        <w:t xml:space="preserve"> is terminated (in whole or in part) by the </w:t>
      </w:r>
      <w:r w:rsidR="00CB1ADF">
        <w:rPr>
          <w:rFonts w:ascii="Calibri" w:hAnsi="Calibri" w:cs="Calibri"/>
          <w:sz w:val="22"/>
          <w:szCs w:val="22"/>
        </w:rPr>
        <w:t>Buyer</w:t>
      </w:r>
      <w:r w:rsidRPr="00E87C34">
        <w:rPr>
          <w:rFonts w:ascii="Calibri" w:hAnsi="Calibri" w:cs="Calibri"/>
          <w:sz w:val="22"/>
          <w:szCs w:val="22"/>
        </w:rPr>
        <w:t xml:space="preserve"> pursuant to Clause 33.1(b) (</w:t>
      </w:r>
      <w:r w:rsidRPr="0054490E">
        <w:rPr>
          <w:rFonts w:ascii="Calibri" w:hAnsi="Calibri" w:cs="Calibri"/>
          <w:sz w:val="22"/>
          <w:szCs w:val="22"/>
        </w:rPr>
        <w:t xml:space="preserve">Termination by the </w:t>
      </w:r>
      <w:r w:rsidR="00CB1ADF" w:rsidRPr="0054490E">
        <w:rPr>
          <w:rFonts w:ascii="Calibri" w:hAnsi="Calibri" w:cs="Calibri"/>
          <w:sz w:val="22"/>
          <w:szCs w:val="22"/>
        </w:rPr>
        <w:t>Buyer</w:t>
      </w:r>
      <w:r w:rsidRPr="00E87C34">
        <w:rPr>
          <w:rFonts w:ascii="Calibri" w:hAnsi="Calibri" w:cs="Calibri"/>
          <w:sz w:val="22"/>
          <w:szCs w:val="22"/>
        </w:rPr>
        <w:t xml:space="preserve">) prior to Achievement of one or more CPP Milestones, the </w:t>
      </w:r>
      <w:r w:rsidR="00CB1ADF">
        <w:rPr>
          <w:rFonts w:ascii="Calibri" w:hAnsi="Calibri" w:cs="Calibri"/>
          <w:sz w:val="22"/>
          <w:szCs w:val="22"/>
        </w:rPr>
        <w:t>Buyer</w:t>
      </w:r>
      <w:r w:rsidRPr="00E87C34">
        <w:rPr>
          <w:rFonts w:ascii="Calibri" w:hAnsi="Calibri" w:cs="Calibri"/>
          <w:sz w:val="22"/>
          <w:szCs w:val="22"/>
        </w:rPr>
        <w:t xml:space="preserve"> may at any time on or within 12 months of the issue of the relevant Termination Notice by issue to the Supplier of written notice (a </w:t>
      </w:r>
      <w:r w:rsidRPr="0054490E">
        <w:rPr>
          <w:rFonts w:ascii="Calibri" w:hAnsi="Calibri" w:cs="Calibri"/>
          <w:sz w:val="22"/>
          <w:szCs w:val="22"/>
        </w:rPr>
        <w:t>“Milestone Adjustment Payment Notice”</w:t>
      </w:r>
      <w:r w:rsidRPr="00E87C34">
        <w:rPr>
          <w:rFonts w:ascii="Calibri" w:hAnsi="Calibri" w:cs="Calibri"/>
          <w:sz w:val="22"/>
          <w:szCs w:val="22"/>
        </w:rPr>
        <w:t xml:space="preserve">) require the Supplier to repay to the </w:t>
      </w:r>
      <w:r w:rsidR="00CB1ADF">
        <w:rPr>
          <w:rFonts w:ascii="Calibri" w:hAnsi="Calibri" w:cs="Calibri"/>
          <w:sz w:val="22"/>
          <w:szCs w:val="22"/>
        </w:rPr>
        <w:t>Buyer</w:t>
      </w:r>
      <w:r w:rsidRPr="00E87C34">
        <w:rPr>
          <w:rFonts w:ascii="Calibri" w:hAnsi="Calibri" w:cs="Calibri"/>
          <w:sz w:val="22"/>
          <w:szCs w:val="22"/>
        </w:rPr>
        <w:t xml:space="preserve"> an amount equal to the aggregate Milestone Adjustment Payment Amounts in respect of each CPP Milestone to which the Milestone Adjustment Payment Notice relates.</w:t>
      </w:r>
    </w:p>
    <w:p w14:paraId="364CECCC" w14:textId="77777777"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A Milestone Adjustment Payment Notice shall specify:</w:t>
      </w:r>
    </w:p>
    <w:p w14:paraId="40252F24" w14:textId="77777777" w:rsidR="00B14218" w:rsidRPr="00E87C34" w:rsidRDefault="00A14AF9" w:rsidP="00D3776B">
      <w:pPr>
        <w:pStyle w:val="ListParagraph"/>
        <w:numPr>
          <w:ilvl w:val="2"/>
          <w:numId w:val="68"/>
        </w:numPr>
        <w:spacing w:before="120" w:after="220" w:line="240" w:lineRule="auto"/>
        <w:ind w:left="1418" w:hanging="709"/>
        <w:contextualSpacing w:val="0"/>
        <w:jc w:val="both"/>
        <w:rPr>
          <w:rFonts w:cs="Calibri"/>
          <w:bCs/>
          <w:iCs/>
          <w:lang w:eastAsia="en-US"/>
        </w:rPr>
      </w:pPr>
      <w:r w:rsidRPr="00E87C34">
        <w:rPr>
          <w:rFonts w:cs="Calibri"/>
          <w:bCs/>
          <w:iCs/>
          <w:lang w:eastAsia="en-US"/>
        </w:rPr>
        <w:t xml:space="preserve">each CPP Milestone to which it relates; </w:t>
      </w:r>
    </w:p>
    <w:p w14:paraId="6D8E5A88" w14:textId="2A854835" w:rsidR="00B14218" w:rsidRPr="00E87C34" w:rsidRDefault="00A14AF9" w:rsidP="00D3776B">
      <w:pPr>
        <w:pStyle w:val="ListParagraph"/>
        <w:numPr>
          <w:ilvl w:val="2"/>
          <w:numId w:val="68"/>
        </w:numPr>
        <w:spacing w:before="120" w:after="220" w:line="240" w:lineRule="auto"/>
        <w:ind w:left="1418" w:hanging="709"/>
        <w:contextualSpacing w:val="0"/>
        <w:jc w:val="both"/>
        <w:rPr>
          <w:rFonts w:cs="Calibri"/>
          <w:bCs/>
          <w:iCs/>
          <w:lang w:eastAsia="en-US"/>
        </w:rPr>
      </w:pPr>
      <w:r w:rsidRPr="00E87C34">
        <w:rPr>
          <w:rFonts w:cs="Calibri"/>
          <w:bCs/>
          <w:iCs/>
          <w:lang w:eastAsia="en-US"/>
        </w:rPr>
        <w:lastRenderedPageBreak/>
        <w:t xml:space="preserve">in relation to each such CPP Milestone, each Deliverable relating to that CPP Milestone that the </w:t>
      </w:r>
      <w:r w:rsidR="00CB1ADF">
        <w:rPr>
          <w:rFonts w:cs="Calibri"/>
          <w:bCs/>
          <w:iCs/>
          <w:lang w:eastAsia="en-US"/>
        </w:rPr>
        <w:t>Buyer</w:t>
      </w:r>
      <w:r w:rsidRPr="00E87C34">
        <w:rPr>
          <w:rFonts w:cs="Calibri"/>
          <w:bCs/>
          <w:iCs/>
          <w:lang w:eastAsia="en-US"/>
        </w:rPr>
        <w:t xml:space="preserve"> wishes to retain, if any (each such Deliverable being a </w:t>
      </w:r>
      <w:r w:rsidRPr="00E87C34">
        <w:rPr>
          <w:rFonts w:cs="Calibri"/>
          <w:b/>
          <w:bCs/>
          <w:iCs/>
          <w:lang w:eastAsia="en-US"/>
        </w:rPr>
        <w:t>“Retained Deliverable”</w:t>
      </w:r>
      <w:r w:rsidRPr="00E87C34">
        <w:rPr>
          <w:rFonts w:cs="Calibri"/>
          <w:bCs/>
          <w:iCs/>
          <w:lang w:eastAsia="en-US"/>
        </w:rPr>
        <w:t>); and</w:t>
      </w:r>
    </w:p>
    <w:p w14:paraId="0934072D" w14:textId="041884BD" w:rsidR="00B14218" w:rsidRPr="00E87C34" w:rsidRDefault="00A14AF9" w:rsidP="00D3776B">
      <w:pPr>
        <w:pStyle w:val="ListParagraph"/>
        <w:numPr>
          <w:ilvl w:val="2"/>
          <w:numId w:val="68"/>
        </w:numPr>
        <w:spacing w:before="120" w:after="220" w:line="240" w:lineRule="auto"/>
        <w:ind w:left="1418" w:hanging="709"/>
        <w:contextualSpacing w:val="0"/>
        <w:jc w:val="both"/>
        <w:rPr>
          <w:rFonts w:cs="Calibri"/>
          <w:bCs/>
          <w:iCs/>
          <w:lang w:eastAsia="en-US"/>
        </w:rPr>
      </w:pPr>
      <w:r w:rsidRPr="00E87C34">
        <w:rPr>
          <w:rFonts w:cs="Calibri"/>
          <w:bCs/>
          <w:iCs/>
          <w:lang w:eastAsia="en-US"/>
        </w:rPr>
        <w:t xml:space="preserve">those Retained Deliverables, if any, the Allowable Price for which the </w:t>
      </w:r>
      <w:r w:rsidR="00CB1ADF">
        <w:rPr>
          <w:rFonts w:cs="Calibri"/>
          <w:bCs/>
          <w:iCs/>
          <w:lang w:eastAsia="en-US"/>
        </w:rPr>
        <w:t>Buyer</w:t>
      </w:r>
      <w:r w:rsidRPr="00E87C34">
        <w:rPr>
          <w:rFonts w:cs="Calibri"/>
          <w:bCs/>
          <w:iCs/>
          <w:lang w:eastAsia="en-US"/>
        </w:rPr>
        <w:t xml:space="preserve"> considers should be subject to deduction of an adjusting payment on the grounds that they do not or will not perform in all material respects in accordance with their specification (such adjusting payment </w:t>
      </w:r>
      <w:r w:rsidR="00CA4051" w:rsidRPr="00E87C34">
        <w:rPr>
          <w:rFonts w:cs="Calibri"/>
          <w:bCs/>
          <w:iCs/>
          <w:lang w:eastAsia="en-US"/>
        </w:rPr>
        <w:t xml:space="preserve">being </w:t>
      </w:r>
      <w:r w:rsidRPr="00E87C34">
        <w:rPr>
          <w:rFonts w:cs="Calibri"/>
          <w:bCs/>
          <w:iCs/>
          <w:lang w:eastAsia="en-US"/>
        </w:rPr>
        <w:t xml:space="preserve">an </w:t>
      </w:r>
      <w:r w:rsidRPr="00E87C34">
        <w:rPr>
          <w:rFonts w:cs="Calibri"/>
          <w:b/>
          <w:bCs/>
          <w:iCs/>
          <w:lang w:eastAsia="en-US"/>
        </w:rPr>
        <w:t>“Allowable Price Adjustment”</w:t>
      </w:r>
      <w:r w:rsidRPr="00E87C34">
        <w:rPr>
          <w:rFonts w:cs="Calibri"/>
          <w:bCs/>
          <w:iCs/>
          <w:lang w:eastAsia="en-US"/>
        </w:rPr>
        <w:t>),</w:t>
      </w:r>
    </w:p>
    <w:p w14:paraId="2C03EEE3" w14:textId="77777777" w:rsidR="00B14218" w:rsidRPr="00E87C34" w:rsidRDefault="00A14AF9" w:rsidP="00E87C34">
      <w:pPr>
        <w:pStyle w:val="Body2"/>
        <w:rPr>
          <w:rFonts w:ascii="Calibri" w:hAnsi="Calibri" w:cs="Calibri"/>
          <w:bCs/>
          <w:iCs/>
          <w:sz w:val="22"/>
          <w:szCs w:val="22"/>
        </w:rPr>
      </w:pPr>
      <w:r w:rsidRPr="00E87C34">
        <w:rPr>
          <w:rFonts w:ascii="Calibri" w:hAnsi="Calibri" w:cs="Calibri"/>
          <w:bCs/>
          <w:iCs/>
          <w:sz w:val="22"/>
          <w:szCs w:val="22"/>
        </w:rPr>
        <w:t>and may form part of a Termination Notice.</w:t>
      </w:r>
    </w:p>
    <w:p w14:paraId="2DF05461" w14:textId="77777777"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The Supplier shall within 10 Working Days of receipt of a Milestone Adjustment Payment Notice, in each case as applicable:</w:t>
      </w:r>
    </w:p>
    <w:p w14:paraId="77E1E5E0" w14:textId="69FFE05D" w:rsidR="00B14218" w:rsidRPr="00E87C34" w:rsidRDefault="00A14AF9" w:rsidP="00D3776B">
      <w:pPr>
        <w:pStyle w:val="ListParagraph"/>
        <w:numPr>
          <w:ilvl w:val="2"/>
          <w:numId w:val="77"/>
        </w:numPr>
        <w:spacing w:before="120" w:after="220" w:line="240" w:lineRule="auto"/>
        <w:contextualSpacing w:val="0"/>
        <w:jc w:val="both"/>
        <w:rPr>
          <w:rFonts w:cs="Calibri"/>
          <w:bCs/>
          <w:iCs/>
          <w:lang w:eastAsia="en-US"/>
        </w:rPr>
      </w:pPr>
      <w:r w:rsidRPr="00E87C34">
        <w:rPr>
          <w:rFonts w:cs="Calibri"/>
          <w:bCs/>
          <w:iCs/>
          <w:lang w:eastAsia="en-US"/>
        </w:rPr>
        <w:t xml:space="preserve">notify the </w:t>
      </w:r>
      <w:r w:rsidR="00CB1ADF">
        <w:rPr>
          <w:rFonts w:cs="Calibri"/>
          <w:bCs/>
          <w:iCs/>
          <w:lang w:eastAsia="en-US"/>
        </w:rPr>
        <w:t>Buyer</w:t>
      </w:r>
      <w:r w:rsidRPr="00E87C34">
        <w:rPr>
          <w:rFonts w:cs="Calibri"/>
          <w:bCs/>
          <w:iCs/>
          <w:lang w:eastAsia="en-US"/>
        </w:rPr>
        <w:t xml:space="preserve"> whether it agrees that the Retained Deliverables which the </w:t>
      </w:r>
      <w:r w:rsidR="00CB1ADF">
        <w:rPr>
          <w:rFonts w:cs="Calibri"/>
          <w:bCs/>
          <w:iCs/>
          <w:lang w:eastAsia="en-US"/>
        </w:rPr>
        <w:t>Buyer</w:t>
      </w:r>
      <w:r w:rsidRPr="00E87C34">
        <w:rPr>
          <w:rFonts w:cs="Calibri"/>
          <w:bCs/>
          <w:iCs/>
          <w:lang w:eastAsia="en-US"/>
        </w:rPr>
        <w:t xml:space="preserve"> considers should be subject to an Allowable Price Adjustment as specified in the relevant Milestone Adjustment Payment Notice should be so subject; and</w:t>
      </w:r>
    </w:p>
    <w:p w14:paraId="303CBE02" w14:textId="34945BE7" w:rsidR="00B14218" w:rsidRPr="00E87C34" w:rsidRDefault="00A14AF9" w:rsidP="00D3776B">
      <w:pPr>
        <w:pStyle w:val="ListParagraph"/>
        <w:numPr>
          <w:ilvl w:val="2"/>
          <w:numId w:val="77"/>
        </w:numPr>
        <w:spacing w:before="120" w:after="220" w:line="240" w:lineRule="auto"/>
        <w:contextualSpacing w:val="0"/>
        <w:jc w:val="both"/>
        <w:rPr>
          <w:rFonts w:cs="Calibri"/>
          <w:bCs/>
          <w:iCs/>
          <w:lang w:eastAsia="en-US"/>
        </w:rPr>
      </w:pPr>
      <w:r w:rsidRPr="00E87C34">
        <w:rPr>
          <w:rFonts w:cs="Calibri"/>
          <w:bCs/>
          <w:iCs/>
          <w:lang w:eastAsia="en-US"/>
        </w:rPr>
        <w:t xml:space="preserve">in relation to each such Retained Deliverable that the Supplier agrees should be subject to an Allowable Price Adjustment, notify the </w:t>
      </w:r>
      <w:r w:rsidR="00CB1ADF">
        <w:rPr>
          <w:rFonts w:cs="Calibri"/>
          <w:bCs/>
          <w:iCs/>
          <w:lang w:eastAsia="en-US"/>
        </w:rPr>
        <w:t>Buyer</w:t>
      </w:r>
      <w:r w:rsidRPr="00E87C34">
        <w:rPr>
          <w:rFonts w:cs="Calibri"/>
          <w:bCs/>
          <w:iCs/>
          <w:lang w:eastAsia="en-US"/>
        </w:rPr>
        <w:t xml:space="preserve"> of the Supplier’s proposed amount of the Allowable Price Adjustment and the basis for its approval;</w:t>
      </w:r>
    </w:p>
    <w:p w14:paraId="2552217A" w14:textId="3C0A2EA8" w:rsidR="00B14218" w:rsidRPr="00E87C34" w:rsidRDefault="00A14AF9" w:rsidP="00D3776B">
      <w:pPr>
        <w:pStyle w:val="ListParagraph"/>
        <w:numPr>
          <w:ilvl w:val="2"/>
          <w:numId w:val="77"/>
        </w:numPr>
        <w:spacing w:before="120" w:after="220" w:line="240" w:lineRule="auto"/>
        <w:contextualSpacing w:val="0"/>
        <w:jc w:val="both"/>
        <w:rPr>
          <w:rFonts w:cs="Calibri"/>
          <w:bCs/>
          <w:iCs/>
          <w:lang w:eastAsia="en-US"/>
        </w:rPr>
      </w:pPr>
      <w:r w:rsidRPr="00E87C34">
        <w:rPr>
          <w:rFonts w:cs="Calibri"/>
          <w:bCs/>
          <w:iCs/>
          <w:lang w:eastAsia="en-US"/>
        </w:rPr>
        <w:t xml:space="preserve">provide the </w:t>
      </w:r>
      <w:r w:rsidR="00CB1ADF">
        <w:rPr>
          <w:rFonts w:cs="Calibri"/>
          <w:bCs/>
          <w:iCs/>
          <w:lang w:eastAsia="en-US"/>
        </w:rPr>
        <w:t>Buyer</w:t>
      </w:r>
      <w:r w:rsidRPr="00E87C34">
        <w:rPr>
          <w:rFonts w:cs="Calibri"/>
          <w:bCs/>
          <w:iCs/>
          <w:lang w:eastAsia="en-US"/>
        </w:rPr>
        <w:t xml:space="preserve"> with its calculation of the Milestone Adjustment Payment Amount in respect of each CPP Milestone the subject of the relevant Milestone Adjustment Payment Notice using its proposed Allowable Price Adjustment, including details of:</w:t>
      </w:r>
    </w:p>
    <w:p w14:paraId="5ADB1B7D" w14:textId="77777777" w:rsidR="00B14218" w:rsidRPr="00E87C34" w:rsidRDefault="00A14AF9" w:rsidP="00D3776B">
      <w:pPr>
        <w:pStyle w:val="ListParagraph"/>
        <w:numPr>
          <w:ilvl w:val="3"/>
          <w:numId w:val="77"/>
        </w:numPr>
        <w:spacing w:before="120" w:after="220" w:line="240" w:lineRule="auto"/>
        <w:contextualSpacing w:val="0"/>
        <w:jc w:val="both"/>
        <w:rPr>
          <w:rFonts w:cs="Calibri"/>
          <w:bCs/>
          <w:iCs/>
          <w:lang w:eastAsia="en-US"/>
        </w:rPr>
      </w:pPr>
      <w:r w:rsidRPr="00E87C34">
        <w:rPr>
          <w:rFonts w:cs="Calibri"/>
          <w:bCs/>
          <w:iCs/>
          <w:lang w:eastAsia="en-US"/>
        </w:rPr>
        <w:t>all relevant Milestone Payments; and</w:t>
      </w:r>
    </w:p>
    <w:p w14:paraId="22BA5FE8" w14:textId="77777777" w:rsidR="00B14218" w:rsidRPr="00E87C34" w:rsidRDefault="00A14AF9" w:rsidP="00D3776B">
      <w:pPr>
        <w:pStyle w:val="ListParagraph"/>
        <w:numPr>
          <w:ilvl w:val="3"/>
          <w:numId w:val="77"/>
        </w:numPr>
        <w:spacing w:before="120" w:after="220" w:line="240" w:lineRule="auto"/>
        <w:contextualSpacing w:val="0"/>
        <w:jc w:val="both"/>
        <w:rPr>
          <w:rFonts w:cs="Calibri"/>
          <w:bCs/>
          <w:iCs/>
          <w:lang w:eastAsia="en-US"/>
        </w:rPr>
      </w:pPr>
      <w:r w:rsidRPr="00E87C34">
        <w:rPr>
          <w:rFonts w:cs="Calibri"/>
          <w:bCs/>
          <w:iCs/>
          <w:lang w:eastAsia="en-US"/>
        </w:rPr>
        <w:t>the Allowable Price of each Retained Deliverable; and</w:t>
      </w:r>
    </w:p>
    <w:p w14:paraId="62FE046C" w14:textId="22551CF4" w:rsidR="00B14218" w:rsidRPr="00E87C34" w:rsidRDefault="00A14AF9" w:rsidP="00D3776B">
      <w:pPr>
        <w:pStyle w:val="ListParagraph"/>
        <w:numPr>
          <w:ilvl w:val="2"/>
          <w:numId w:val="77"/>
        </w:numPr>
        <w:spacing w:before="120" w:after="220" w:line="240" w:lineRule="auto"/>
        <w:contextualSpacing w:val="0"/>
        <w:jc w:val="both"/>
        <w:rPr>
          <w:rFonts w:cs="Calibri"/>
          <w:bCs/>
          <w:iCs/>
          <w:lang w:eastAsia="en-US"/>
        </w:rPr>
      </w:pPr>
      <w:r w:rsidRPr="00E87C34">
        <w:rPr>
          <w:rFonts w:cs="Calibri"/>
          <w:bCs/>
          <w:iCs/>
          <w:lang w:eastAsia="en-US"/>
        </w:rPr>
        <w:t xml:space="preserve">provide the </w:t>
      </w:r>
      <w:r w:rsidR="00CB1ADF">
        <w:rPr>
          <w:rFonts w:cs="Calibri"/>
          <w:bCs/>
          <w:iCs/>
          <w:lang w:eastAsia="en-US"/>
        </w:rPr>
        <w:t>Buyer</w:t>
      </w:r>
      <w:r w:rsidRPr="00E87C34">
        <w:rPr>
          <w:rFonts w:cs="Calibri"/>
          <w:bCs/>
          <w:iCs/>
          <w:lang w:eastAsia="en-US"/>
        </w:rPr>
        <w:t xml:space="preserve"> with such supporting information as the </w:t>
      </w:r>
      <w:r w:rsidR="00CB1ADF">
        <w:rPr>
          <w:rFonts w:cs="Calibri"/>
          <w:bCs/>
          <w:iCs/>
          <w:lang w:eastAsia="en-US"/>
        </w:rPr>
        <w:t>Buyer</w:t>
      </w:r>
      <w:r w:rsidRPr="00E87C34">
        <w:rPr>
          <w:rFonts w:cs="Calibri"/>
          <w:bCs/>
          <w:iCs/>
          <w:lang w:eastAsia="en-US"/>
        </w:rPr>
        <w:t xml:space="preserve"> may require. </w:t>
      </w:r>
    </w:p>
    <w:p w14:paraId="45FC8577" w14:textId="77777777"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If the Parties do not agree the calculation of a Milestone Adjustment Payment Amount within 20 Working Days of the Supplier’s receipt of the relevant Milestone Adjustment Payment Notice, either Party may refer the Dispute to the Dispute Resolution Procedure.  </w:t>
      </w:r>
    </w:p>
    <w:p w14:paraId="03990518" w14:textId="7CD2A671"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If the </w:t>
      </w:r>
      <w:r w:rsidR="00CB1ADF">
        <w:rPr>
          <w:rFonts w:ascii="Calibri" w:hAnsi="Calibri" w:cs="Calibri"/>
          <w:sz w:val="22"/>
          <w:szCs w:val="22"/>
        </w:rPr>
        <w:t>Buyer</w:t>
      </w:r>
      <w:r w:rsidRPr="00E87C34">
        <w:rPr>
          <w:rFonts w:ascii="Calibri" w:hAnsi="Calibri" w:cs="Calibri"/>
          <w:sz w:val="22"/>
          <w:szCs w:val="22"/>
        </w:rPr>
        <w:t xml:space="preserve"> issues a Milestone Adjustment Payment Notice pursuant to Clause 34.7:</w:t>
      </w:r>
    </w:p>
    <w:p w14:paraId="20651B8C" w14:textId="480C2538" w:rsidR="00B14218" w:rsidRPr="00E87C34" w:rsidRDefault="00A14AF9" w:rsidP="00D3776B">
      <w:pPr>
        <w:pStyle w:val="Heading3"/>
        <w:numPr>
          <w:ilvl w:val="2"/>
          <w:numId w:val="125"/>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shall:</w:t>
      </w:r>
    </w:p>
    <w:p w14:paraId="61DE9BAE" w14:textId="77777777" w:rsidR="00B14218" w:rsidRPr="00E87C34" w:rsidRDefault="00A14AF9" w:rsidP="00D3776B">
      <w:pPr>
        <w:pStyle w:val="Heading4"/>
        <w:numPr>
          <w:ilvl w:val="3"/>
          <w:numId w:val="125"/>
        </w:numPr>
        <w:rPr>
          <w:rFonts w:ascii="Calibri" w:hAnsi="Calibri" w:cs="Calibri"/>
          <w:sz w:val="22"/>
          <w:szCs w:val="22"/>
        </w:rPr>
      </w:pPr>
      <w:r w:rsidRPr="00E87C34">
        <w:rPr>
          <w:rFonts w:ascii="Calibri" w:hAnsi="Calibri" w:cs="Calibri"/>
          <w:sz w:val="22"/>
          <w:szCs w:val="22"/>
        </w:rPr>
        <w:t>securely destroy or return to the Supplier all Non</w:t>
      </w:r>
      <w:r w:rsidRPr="00E87C34">
        <w:rPr>
          <w:rFonts w:ascii="Calibri" w:hAnsi="Calibri" w:cs="Calibri"/>
          <w:sz w:val="22"/>
          <w:szCs w:val="22"/>
        </w:rPr>
        <w:noBreakHyphen/>
        <w:t>retained Deliverables that are in tangible form; and</w:t>
      </w:r>
    </w:p>
    <w:p w14:paraId="3407498A" w14:textId="3E68FDC5" w:rsidR="00B14218" w:rsidRPr="00E87C34" w:rsidRDefault="00A14AF9" w:rsidP="00D3776B">
      <w:pPr>
        <w:pStyle w:val="Heading4"/>
        <w:numPr>
          <w:ilvl w:val="3"/>
          <w:numId w:val="125"/>
        </w:numPr>
        <w:rPr>
          <w:rFonts w:ascii="Calibri" w:hAnsi="Calibri" w:cs="Calibri"/>
          <w:sz w:val="22"/>
          <w:szCs w:val="22"/>
        </w:rPr>
      </w:pPr>
      <w:r w:rsidRPr="00E87C34">
        <w:rPr>
          <w:rFonts w:ascii="Calibri" w:hAnsi="Calibri" w:cs="Calibri"/>
          <w:sz w:val="22"/>
          <w:szCs w:val="22"/>
        </w:rPr>
        <w:t>ensure that all Non</w:t>
      </w:r>
      <w:r w:rsidRPr="00E87C34">
        <w:rPr>
          <w:rFonts w:ascii="Calibri" w:hAnsi="Calibri" w:cs="Calibri"/>
          <w:sz w:val="22"/>
          <w:szCs w:val="22"/>
        </w:rPr>
        <w:noBreakHyphen/>
        <w:t xml:space="preserve">retained Deliverables that are held in electronic, </w:t>
      </w:r>
      <w:proofErr w:type="gramStart"/>
      <w:r w:rsidRPr="00E87C34">
        <w:rPr>
          <w:rFonts w:ascii="Calibri" w:hAnsi="Calibri" w:cs="Calibri"/>
          <w:sz w:val="22"/>
          <w:szCs w:val="22"/>
        </w:rPr>
        <w:t>digital</w:t>
      </w:r>
      <w:proofErr w:type="gramEnd"/>
      <w:r w:rsidRPr="00E87C34">
        <w:rPr>
          <w:rFonts w:ascii="Calibri" w:hAnsi="Calibri" w:cs="Calibri"/>
          <w:sz w:val="22"/>
          <w:szCs w:val="22"/>
        </w:rPr>
        <w:t xml:space="preserve"> or other machine-readable form cease to be readily accessible (other than by the information technology staff of the </w:t>
      </w:r>
      <w:r w:rsidR="00CB1ADF">
        <w:rPr>
          <w:rFonts w:ascii="Calibri" w:hAnsi="Calibri" w:cs="Calibri"/>
          <w:sz w:val="22"/>
          <w:szCs w:val="22"/>
        </w:rPr>
        <w:t>Buyer</w:t>
      </w:r>
      <w:r w:rsidRPr="00E87C34">
        <w:rPr>
          <w:rFonts w:ascii="Calibri" w:hAnsi="Calibri" w:cs="Calibri"/>
          <w:sz w:val="22"/>
          <w:szCs w:val="22"/>
        </w:rPr>
        <w:t>) from any computer, word processor, voicemail system or any other device containing such all Non</w:t>
      </w:r>
      <w:r w:rsidRPr="00E87C34">
        <w:rPr>
          <w:rFonts w:ascii="Calibri" w:hAnsi="Calibri" w:cs="Calibri"/>
          <w:sz w:val="22"/>
          <w:szCs w:val="22"/>
        </w:rPr>
        <w:noBreakHyphen/>
        <w:t>retained Deliverables,</w:t>
      </w:r>
    </w:p>
    <w:p w14:paraId="169CF91E" w14:textId="77777777" w:rsidR="00B14218" w:rsidRPr="00E87C34" w:rsidRDefault="00A14AF9" w:rsidP="00E87C34">
      <w:pPr>
        <w:pStyle w:val="Heading4"/>
        <w:numPr>
          <w:ilvl w:val="0"/>
          <w:numId w:val="0"/>
        </w:numPr>
        <w:ind w:left="1418"/>
        <w:rPr>
          <w:rFonts w:ascii="Calibri" w:hAnsi="Calibri" w:cs="Calibri"/>
          <w:sz w:val="22"/>
          <w:szCs w:val="22"/>
        </w:rPr>
      </w:pPr>
      <w:r w:rsidRPr="00E87C34">
        <w:rPr>
          <w:rFonts w:ascii="Calibri" w:hAnsi="Calibri" w:cs="Calibri"/>
          <w:sz w:val="22"/>
          <w:szCs w:val="22"/>
        </w:rPr>
        <w:t>in each case as soon as reasonably practicable after repayment of the aggregate Milestone Adjustment Payment Amounts repayable pursuant to that Milestone Adjustment Payment Notice; and</w:t>
      </w:r>
    </w:p>
    <w:p w14:paraId="1F0DC067" w14:textId="27C20A27" w:rsidR="00B14218" w:rsidRPr="00E87C34" w:rsidRDefault="00A14AF9" w:rsidP="00D3776B">
      <w:pPr>
        <w:pStyle w:val="Heading3"/>
        <w:numPr>
          <w:ilvl w:val="2"/>
          <w:numId w:val="125"/>
        </w:numPr>
        <w:rPr>
          <w:rFonts w:ascii="Calibri" w:hAnsi="Calibri" w:cs="Calibri"/>
          <w:sz w:val="22"/>
          <w:szCs w:val="22"/>
        </w:rPr>
      </w:pPr>
      <w:bookmarkStart w:id="367" w:name="_Ref370912575"/>
      <w:r w:rsidRPr="00E87C34">
        <w:rPr>
          <w:rFonts w:ascii="Calibri" w:hAnsi="Calibri" w:cs="Calibri"/>
          <w:sz w:val="22"/>
          <w:szCs w:val="22"/>
        </w:rPr>
        <w:lastRenderedPageBreak/>
        <w:t>all licences granted pursuant to Clause </w:t>
      </w:r>
      <w:r w:rsidR="003C4533" w:rsidRPr="00E87C34">
        <w:rPr>
          <w:rFonts w:ascii="Calibri" w:hAnsi="Calibri" w:cs="Calibri"/>
          <w:sz w:val="22"/>
          <w:szCs w:val="22"/>
        </w:rPr>
        <w:fldChar w:fldCharType="begin"/>
      </w:r>
      <w:r w:rsidR="003C4533" w:rsidRPr="00E87C34">
        <w:rPr>
          <w:rFonts w:ascii="Calibri" w:hAnsi="Calibri" w:cs="Calibri"/>
          <w:sz w:val="22"/>
          <w:szCs w:val="22"/>
        </w:rPr>
        <w:instrText xml:space="preserve"> REF _Ref365988757 \r \h  \* MERGEFORMAT </w:instrText>
      </w:r>
      <w:r w:rsidR="003C4533" w:rsidRPr="00E87C34">
        <w:rPr>
          <w:rFonts w:ascii="Calibri" w:hAnsi="Calibri" w:cs="Calibri"/>
          <w:sz w:val="22"/>
          <w:szCs w:val="22"/>
        </w:rPr>
      </w:r>
      <w:r w:rsidR="003C4533" w:rsidRPr="00E87C34">
        <w:rPr>
          <w:rFonts w:ascii="Calibri" w:hAnsi="Calibri" w:cs="Calibri"/>
          <w:sz w:val="22"/>
          <w:szCs w:val="22"/>
        </w:rPr>
        <w:fldChar w:fldCharType="separate"/>
      </w:r>
      <w:r w:rsidR="007866A2">
        <w:rPr>
          <w:rFonts w:ascii="Calibri" w:hAnsi="Calibri" w:cs="Calibri"/>
          <w:sz w:val="22"/>
          <w:szCs w:val="22"/>
        </w:rPr>
        <w:t>17</w:t>
      </w:r>
      <w:r w:rsidR="003C4533" w:rsidRPr="00E87C34">
        <w:rPr>
          <w:rFonts w:ascii="Calibri" w:hAnsi="Calibri" w:cs="Calibri"/>
          <w:sz w:val="22"/>
          <w:szCs w:val="22"/>
        </w:rPr>
        <w:fldChar w:fldCharType="end"/>
      </w:r>
      <w:r w:rsidRPr="00E87C34">
        <w:rPr>
          <w:rFonts w:ascii="Calibri" w:hAnsi="Calibri" w:cs="Calibri"/>
          <w:sz w:val="22"/>
          <w:szCs w:val="22"/>
        </w:rPr>
        <w:t> (</w:t>
      </w:r>
      <w:r w:rsidRPr="00E87C34">
        <w:rPr>
          <w:rFonts w:ascii="Calibri" w:hAnsi="Calibri" w:cs="Calibri"/>
          <w:i/>
          <w:sz w:val="22"/>
          <w:szCs w:val="22"/>
        </w:rPr>
        <w:t>Licences granted by the Supplier</w:t>
      </w:r>
      <w:r w:rsidRPr="00E87C34">
        <w:rPr>
          <w:rFonts w:ascii="Calibri" w:hAnsi="Calibri" w:cs="Calibri"/>
          <w:sz w:val="22"/>
          <w:szCs w:val="22"/>
        </w:rPr>
        <w:t xml:space="preserve">) in respect of Specially Written Software and Project Specific IPRs and any </w:t>
      </w:r>
      <w:r w:rsidR="00F25908" w:rsidRPr="00E87C34">
        <w:rPr>
          <w:rFonts w:ascii="Calibri" w:hAnsi="Calibri" w:cs="Calibri"/>
          <w:sz w:val="22"/>
          <w:szCs w:val="22"/>
        </w:rPr>
        <w:t xml:space="preserve">Supplier </w:t>
      </w:r>
      <w:r w:rsidRPr="00E87C34">
        <w:rPr>
          <w:rFonts w:ascii="Calibri" w:hAnsi="Calibri" w:cs="Calibri"/>
          <w:sz w:val="22"/>
          <w:szCs w:val="22"/>
        </w:rPr>
        <w:t>Non-COTS Software and/or Supplier Background IPRs shall terminate upon such repayment to the extent that they relate to the Non-retained Deliverables.</w:t>
      </w:r>
      <w:bookmarkEnd w:id="367"/>
      <w:r w:rsidRPr="00E87C34">
        <w:rPr>
          <w:rFonts w:ascii="Calibri" w:hAnsi="Calibri" w:cs="Calibri"/>
          <w:sz w:val="22"/>
          <w:szCs w:val="22"/>
        </w:rPr>
        <w:t xml:space="preserve"> </w:t>
      </w:r>
    </w:p>
    <w:p w14:paraId="6D9AF459" w14:textId="77777777" w:rsidR="00B14218" w:rsidRPr="00E87C34" w:rsidRDefault="00A14AF9" w:rsidP="00E87C34">
      <w:pPr>
        <w:pStyle w:val="Heading1"/>
        <w:keepNext w:val="0"/>
        <w:numPr>
          <w:ilvl w:val="0"/>
          <w:numId w:val="0"/>
        </w:numPr>
        <w:rPr>
          <w:rFonts w:ascii="Calibri" w:hAnsi="Calibri" w:cs="Calibri"/>
          <w:color w:val="FF0000"/>
          <w:sz w:val="22"/>
          <w:szCs w:val="22"/>
          <w:u w:val="none"/>
        </w:rPr>
      </w:pPr>
      <w:r w:rsidRPr="00E87C34">
        <w:rPr>
          <w:rFonts w:ascii="Calibri" w:hAnsi="Calibri" w:cs="Calibri"/>
          <w:color w:val="FF0000"/>
          <w:sz w:val="22"/>
          <w:szCs w:val="22"/>
        </w:rPr>
        <w:br w:type="page"/>
      </w:r>
      <w:bookmarkStart w:id="368" w:name="_Toc46348024"/>
      <w:r w:rsidRPr="00E87C34">
        <w:rPr>
          <w:rFonts w:ascii="Calibri" w:hAnsi="Calibri" w:cs="Calibri"/>
          <w:color w:val="FF0000"/>
          <w:sz w:val="22"/>
          <w:szCs w:val="22"/>
          <w:u w:val="none"/>
        </w:rPr>
        <w:lastRenderedPageBreak/>
        <w:t>SECTION J - MISCELLANEOUS AND GOVERNING LAW</w:t>
      </w:r>
      <w:bookmarkEnd w:id="365"/>
      <w:bookmarkEnd w:id="366"/>
      <w:bookmarkEnd w:id="368"/>
    </w:p>
    <w:p w14:paraId="6C9CFEBA" w14:textId="77777777" w:rsidR="00B14218" w:rsidRPr="0054490E" w:rsidRDefault="00A14AF9" w:rsidP="0054490E">
      <w:pPr>
        <w:pStyle w:val="Heading1"/>
        <w:widowControl/>
        <w:numPr>
          <w:ilvl w:val="0"/>
          <w:numId w:val="3"/>
        </w:numPr>
        <w:rPr>
          <w:rFonts w:ascii="Calibri" w:hAnsi="Calibri" w:cs="Calibri"/>
          <w:sz w:val="22"/>
          <w:szCs w:val="22"/>
          <w:lang w:val="en-US"/>
        </w:rPr>
      </w:pPr>
      <w:bookmarkStart w:id="369" w:name="_Toc46348025"/>
      <w:bookmarkStart w:id="370" w:name="_Ref46566028"/>
      <w:bookmarkStart w:id="371" w:name="_Ref60650030"/>
      <w:bookmarkStart w:id="372" w:name="_Toc127759112"/>
      <w:bookmarkStart w:id="373" w:name="_Toc139080586"/>
      <w:r w:rsidRPr="0054490E">
        <w:rPr>
          <w:rFonts w:ascii="Calibri" w:hAnsi="Calibri" w:cs="Calibri"/>
          <w:sz w:val="22"/>
          <w:szCs w:val="22"/>
          <w:lang w:val="en-US"/>
        </w:rPr>
        <w:t>COMPLIANCE</w:t>
      </w:r>
      <w:bookmarkEnd w:id="369"/>
    </w:p>
    <w:p w14:paraId="5DE52446"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Health and Safety</w:t>
      </w:r>
    </w:p>
    <w:p w14:paraId="3AAD7143" w14:textId="55DBBA99"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The Supplier shall perform its obligations under this </w:t>
      </w:r>
      <w:r w:rsidR="001D7FB4">
        <w:rPr>
          <w:rFonts w:ascii="Calibri" w:hAnsi="Calibri" w:cs="Calibri"/>
          <w:sz w:val="22"/>
          <w:szCs w:val="22"/>
        </w:rPr>
        <w:t>Contract</w:t>
      </w:r>
      <w:r w:rsidRPr="00E87C34">
        <w:rPr>
          <w:rFonts w:ascii="Calibri" w:hAnsi="Calibri" w:cs="Calibri"/>
          <w:sz w:val="22"/>
          <w:szCs w:val="22"/>
        </w:rPr>
        <w:t xml:space="preserve"> (including those in relation to the Services) in accordance with:</w:t>
      </w:r>
    </w:p>
    <w:p w14:paraId="2ADEFD65" w14:textId="77777777" w:rsidR="00B14218" w:rsidRPr="00E87C34" w:rsidRDefault="00A14AF9" w:rsidP="00D3776B">
      <w:pPr>
        <w:pStyle w:val="Heading3"/>
        <w:widowControl/>
        <w:numPr>
          <w:ilvl w:val="2"/>
          <w:numId w:val="126"/>
        </w:numPr>
        <w:rPr>
          <w:rFonts w:ascii="Calibri" w:hAnsi="Calibri" w:cs="Calibri"/>
          <w:sz w:val="22"/>
          <w:szCs w:val="22"/>
        </w:rPr>
      </w:pPr>
      <w:r w:rsidRPr="00E87C34">
        <w:rPr>
          <w:rFonts w:ascii="Calibri" w:hAnsi="Calibri" w:cs="Calibri"/>
          <w:sz w:val="22"/>
          <w:szCs w:val="22"/>
        </w:rPr>
        <w:t>all applicable Law regarding health and safety; and</w:t>
      </w:r>
    </w:p>
    <w:p w14:paraId="47ABCE4D" w14:textId="0A25EBB5" w:rsidR="00B14218" w:rsidRPr="00E87C34" w:rsidRDefault="00A14AF9" w:rsidP="00D3776B">
      <w:pPr>
        <w:pStyle w:val="Heading3"/>
        <w:widowControl/>
        <w:numPr>
          <w:ilvl w:val="2"/>
          <w:numId w:val="126"/>
        </w:numPr>
        <w:rPr>
          <w:rFonts w:ascii="Calibri" w:hAnsi="Calibri" w:cs="Calibri"/>
          <w:sz w:val="22"/>
          <w:szCs w:val="22"/>
        </w:rPr>
      </w:pPr>
      <w:r w:rsidRPr="00E87C34">
        <w:rPr>
          <w:rFonts w:ascii="Calibri" w:hAnsi="Calibri" w:cs="Calibri"/>
          <w:sz w:val="22"/>
          <w:szCs w:val="22"/>
        </w:rPr>
        <w:t xml:space="preserve">the Health and Safety Policy whilst at the </w:t>
      </w:r>
      <w:r w:rsidR="00CB1ADF">
        <w:rPr>
          <w:rFonts w:ascii="Calibri" w:hAnsi="Calibri" w:cs="Calibri"/>
          <w:sz w:val="22"/>
          <w:szCs w:val="22"/>
        </w:rPr>
        <w:t>Buyer</w:t>
      </w:r>
      <w:r w:rsidRPr="00E87C34">
        <w:rPr>
          <w:rFonts w:ascii="Calibri" w:hAnsi="Calibri" w:cs="Calibri"/>
          <w:sz w:val="22"/>
          <w:szCs w:val="22"/>
        </w:rPr>
        <w:t xml:space="preserve"> Premises.</w:t>
      </w:r>
    </w:p>
    <w:p w14:paraId="25164C2C" w14:textId="2DDF3D05" w:rsidR="00B14218" w:rsidRPr="00E87C34" w:rsidRDefault="00A14AF9" w:rsidP="00465D02">
      <w:pPr>
        <w:pStyle w:val="Heading2"/>
        <w:widowControl/>
        <w:numPr>
          <w:ilvl w:val="1"/>
          <w:numId w:val="3"/>
        </w:numPr>
        <w:rPr>
          <w:rFonts w:ascii="Calibri" w:hAnsi="Calibri" w:cs="Calibri"/>
          <w:b/>
          <w:sz w:val="22"/>
          <w:szCs w:val="22"/>
        </w:rPr>
      </w:pPr>
      <w:r w:rsidRPr="00E87C34">
        <w:rPr>
          <w:rFonts w:ascii="Calibri" w:hAnsi="Calibri" w:cs="Calibri"/>
          <w:color w:val="000000"/>
          <w:sz w:val="22"/>
          <w:szCs w:val="22"/>
        </w:rPr>
        <w:t xml:space="preserve">Each Party shall notify the other as soon as practicable of any health and </w:t>
      </w:r>
      <w:r w:rsidRPr="00E87C34">
        <w:rPr>
          <w:rFonts w:ascii="Calibri" w:hAnsi="Calibri" w:cs="Calibri"/>
          <w:sz w:val="22"/>
          <w:szCs w:val="22"/>
        </w:rPr>
        <w:t>safety</w:t>
      </w:r>
      <w:r w:rsidRPr="00E87C34">
        <w:rPr>
          <w:rFonts w:ascii="Calibri" w:hAnsi="Calibri" w:cs="Calibri"/>
          <w:color w:val="000000"/>
          <w:sz w:val="22"/>
          <w:szCs w:val="22"/>
        </w:rPr>
        <w:t xml:space="preserve"> incidents or material health and safety hazards at the </w:t>
      </w:r>
      <w:r w:rsidR="00CB1ADF">
        <w:rPr>
          <w:rFonts w:ascii="Calibri" w:hAnsi="Calibri" w:cs="Calibri"/>
          <w:color w:val="000000"/>
          <w:sz w:val="22"/>
          <w:szCs w:val="22"/>
        </w:rPr>
        <w:t>Buyer</w:t>
      </w:r>
      <w:r w:rsidRPr="00E87C34">
        <w:rPr>
          <w:rFonts w:ascii="Calibri" w:hAnsi="Calibri" w:cs="Calibri"/>
          <w:color w:val="000000"/>
          <w:sz w:val="22"/>
          <w:szCs w:val="22"/>
        </w:rPr>
        <w:t xml:space="preserve"> Premises of which it </w:t>
      </w:r>
      <w:r w:rsidRPr="00E87C34">
        <w:rPr>
          <w:rFonts w:ascii="Calibri" w:hAnsi="Calibri" w:cs="Calibri"/>
          <w:sz w:val="22"/>
          <w:szCs w:val="22"/>
        </w:rPr>
        <w:t>becomes</w:t>
      </w:r>
      <w:r w:rsidRPr="00E87C34">
        <w:rPr>
          <w:rFonts w:ascii="Calibri" w:hAnsi="Calibri" w:cs="Calibri"/>
          <w:color w:val="000000"/>
          <w:sz w:val="22"/>
          <w:szCs w:val="22"/>
        </w:rPr>
        <w:t xml:space="preserve"> aware and which relate to or arise in connection with the performance of this </w:t>
      </w:r>
      <w:r w:rsidR="001D7FB4">
        <w:rPr>
          <w:rFonts w:ascii="Calibri" w:hAnsi="Calibri" w:cs="Calibri"/>
          <w:color w:val="000000"/>
          <w:sz w:val="22"/>
          <w:szCs w:val="22"/>
        </w:rPr>
        <w:t>Contract</w:t>
      </w:r>
      <w:r w:rsidRPr="00E87C34">
        <w:rPr>
          <w:rFonts w:ascii="Calibri" w:hAnsi="Calibri" w:cs="Calibri"/>
          <w:color w:val="000000"/>
          <w:sz w:val="22"/>
          <w:szCs w:val="22"/>
        </w:rPr>
        <w:t>. The Supplier shall instruct the Supplier Personnel to adopt any necessary associated safety measures in order to manage any such material health and safety hazard</w:t>
      </w:r>
      <w:r w:rsidRPr="00E87C34">
        <w:rPr>
          <w:rFonts w:ascii="Calibri" w:hAnsi="Calibri" w:cs="Calibri"/>
          <w:sz w:val="22"/>
          <w:szCs w:val="22"/>
        </w:rPr>
        <w:t>s.</w:t>
      </w:r>
    </w:p>
    <w:p w14:paraId="6374F28C"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Equality and Diversity</w:t>
      </w:r>
    </w:p>
    <w:p w14:paraId="1889D867" w14:textId="77777777"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The Supplier shall:</w:t>
      </w:r>
    </w:p>
    <w:p w14:paraId="7B3F9E56" w14:textId="4A841F8F" w:rsidR="00B14218" w:rsidRPr="00E87C34" w:rsidRDefault="00A14AF9" w:rsidP="00D3776B">
      <w:pPr>
        <w:pStyle w:val="Heading3"/>
        <w:widowControl/>
        <w:numPr>
          <w:ilvl w:val="2"/>
          <w:numId w:val="127"/>
        </w:numPr>
        <w:rPr>
          <w:rFonts w:ascii="Calibri" w:hAnsi="Calibri" w:cs="Calibri"/>
          <w:sz w:val="22"/>
          <w:szCs w:val="22"/>
        </w:rPr>
      </w:pPr>
      <w:r w:rsidRPr="00E87C34">
        <w:rPr>
          <w:rFonts w:ascii="Calibri" w:hAnsi="Calibri" w:cs="Calibri"/>
          <w:sz w:val="22"/>
          <w:szCs w:val="22"/>
        </w:rPr>
        <w:t xml:space="preserve">perform its obligations under this </w:t>
      </w:r>
      <w:r w:rsidR="001D7FB4">
        <w:rPr>
          <w:rFonts w:ascii="Calibri" w:hAnsi="Calibri" w:cs="Calibri"/>
          <w:sz w:val="22"/>
          <w:szCs w:val="22"/>
        </w:rPr>
        <w:t>Contract</w:t>
      </w:r>
      <w:r w:rsidRPr="00E87C34">
        <w:rPr>
          <w:rFonts w:ascii="Calibri" w:hAnsi="Calibri" w:cs="Calibri"/>
          <w:sz w:val="22"/>
          <w:szCs w:val="22"/>
        </w:rPr>
        <w:t xml:space="preserve"> (including those in relation to the Services) in accordance with:</w:t>
      </w:r>
    </w:p>
    <w:p w14:paraId="52AA4EEA" w14:textId="77777777" w:rsidR="00B14218" w:rsidRPr="00E87C34" w:rsidRDefault="00A14AF9" w:rsidP="00D3776B">
      <w:pPr>
        <w:pStyle w:val="Heading4"/>
        <w:numPr>
          <w:ilvl w:val="3"/>
          <w:numId w:val="127"/>
        </w:numPr>
        <w:rPr>
          <w:rFonts w:ascii="Calibri" w:hAnsi="Calibri" w:cs="Calibri"/>
          <w:sz w:val="22"/>
          <w:szCs w:val="22"/>
        </w:rPr>
      </w:pPr>
      <w:r w:rsidRPr="00E87C34">
        <w:rPr>
          <w:rFonts w:ascii="Calibri" w:hAnsi="Calibri" w:cs="Calibri"/>
          <w:sz w:val="22"/>
          <w:szCs w:val="22"/>
        </w:rPr>
        <w:t xml:space="preserve">all applicable equality Law (whether in relation to race, sex, gender reassignment, age, disability, sexual orientation, religion or belief, pregnancy, maternity or otherwise); </w:t>
      </w:r>
    </w:p>
    <w:p w14:paraId="6AA242A5" w14:textId="6CBFD171" w:rsidR="00B14218" w:rsidRPr="00E87C34" w:rsidRDefault="00A14AF9" w:rsidP="00D3776B">
      <w:pPr>
        <w:pStyle w:val="Heading4"/>
        <w:numPr>
          <w:ilvl w:val="3"/>
          <w:numId w:val="127"/>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’s equality and diversity policy as provided to the Supplier from time to time; and</w:t>
      </w:r>
    </w:p>
    <w:p w14:paraId="6DE39366" w14:textId="29B6460B" w:rsidR="00B14218" w:rsidRPr="00E87C34" w:rsidRDefault="00A14AF9" w:rsidP="00D3776B">
      <w:pPr>
        <w:pStyle w:val="Heading4"/>
        <w:numPr>
          <w:ilvl w:val="3"/>
          <w:numId w:val="127"/>
        </w:numPr>
        <w:rPr>
          <w:rFonts w:ascii="Calibri" w:hAnsi="Calibri" w:cs="Calibri"/>
          <w:sz w:val="22"/>
          <w:szCs w:val="22"/>
        </w:rPr>
      </w:pPr>
      <w:r w:rsidRPr="00E87C34">
        <w:rPr>
          <w:rFonts w:ascii="Calibri" w:hAnsi="Calibri" w:cs="Calibri"/>
          <w:sz w:val="22"/>
          <w:szCs w:val="22"/>
        </w:rPr>
        <w:t xml:space="preserve">any other requirements and instructions which the </w:t>
      </w:r>
      <w:r w:rsidR="00CB1ADF">
        <w:rPr>
          <w:rFonts w:ascii="Calibri" w:hAnsi="Calibri" w:cs="Calibri"/>
          <w:sz w:val="22"/>
          <w:szCs w:val="22"/>
        </w:rPr>
        <w:t>Buyer</w:t>
      </w:r>
      <w:r w:rsidRPr="00E87C34">
        <w:rPr>
          <w:rFonts w:ascii="Calibri" w:hAnsi="Calibri" w:cs="Calibri"/>
          <w:sz w:val="22"/>
          <w:szCs w:val="22"/>
        </w:rPr>
        <w:t xml:space="preserve"> reasonably imposes in connection with any equality obligations imposed on the </w:t>
      </w:r>
      <w:r w:rsidR="00CB1ADF">
        <w:rPr>
          <w:rFonts w:ascii="Calibri" w:hAnsi="Calibri" w:cs="Calibri"/>
          <w:sz w:val="22"/>
          <w:szCs w:val="22"/>
        </w:rPr>
        <w:t>Buyer</w:t>
      </w:r>
      <w:r w:rsidRPr="00E87C34">
        <w:rPr>
          <w:rFonts w:ascii="Calibri" w:hAnsi="Calibri" w:cs="Calibri"/>
          <w:sz w:val="22"/>
          <w:szCs w:val="22"/>
        </w:rPr>
        <w:t xml:space="preserve"> at any time under applicable equality Law;</w:t>
      </w:r>
      <w:r w:rsidRPr="00E87C34">
        <w:rPr>
          <w:rFonts w:ascii="Calibri" w:hAnsi="Calibri" w:cs="Calibri"/>
          <w:b/>
          <w:i/>
          <w:sz w:val="22"/>
          <w:szCs w:val="22"/>
        </w:rPr>
        <w:t xml:space="preserve"> </w:t>
      </w:r>
      <w:r w:rsidRPr="00E87C34">
        <w:rPr>
          <w:rFonts w:ascii="Calibri" w:hAnsi="Calibri" w:cs="Calibri"/>
          <w:sz w:val="22"/>
          <w:szCs w:val="22"/>
        </w:rPr>
        <w:t>and</w:t>
      </w:r>
    </w:p>
    <w:p w14:paraId="4E9A99A1" w14:textId="1F447CE1" w:rsidR="00B14218" w:rsidRPr="00E87C34" w:rsidRDefault="00A14AF9" w:rsidP="00D3776B">
      <w:pPr>
        <w:pStyle w:val="Heading3"/>
        <w:numPr>
          <w:ilvl w:val="2"/>
          <w:numId w:val="127"/>
        </w:numPr>
        <w:rPr>
          <w:rFonts w:ascii="Calibri" w:hAnsi="Calibri" w:cs="Calibri"/>
          <w:sz w:val="22"/>
          <w:szCs w:val="22"/>
        </w:rPr>
      </w:pPr>
      <w:r w:rsidRPr="00E87C34">
        <w:rPr>
          <w:rFonts w:ascii="Calibri" w:hAnsi="Calibri" w:cs="Calibri"/>
          <w:sz w:val="22"/>
          <w:szCs w:val="22"/>
        </w:rPr>
        <w:t xml:space="preserve">take all necessary steps, and inform the </w:t>
      </w:r>
      <w:r w:rsidR="00CB1ADF">
        <w:rPr>
          <w:rFonts w:ascii="Calibri" w:hAnsi="Calibri" w:cs="Calibri"/>
          <w:sz w:val="22"/>
          <w:szCs w:val="22"/>
        </w:rPr>
        <w:t>Buyer</w:t>
      </w:r>
      <w:r w:rsidRPr="00E87C34">
        <w:rPr>
          <w:rFonts w:ascii="Calibri" w:hAnsi="Calibri" w:cs="Calibri"/>
          <w:sz w:val="22"/>
          <w:szCs w:val="22"/>
        </w:rPr>
        <w:t xml:space="preserve"> of the steps taken, to prevent unlawful discrimination designated as such by any court or tribunal, or the Equality and Human Rights Commission or (any successor organisation). </w:t>
      </w:r>
    </w:p>
    <w:p w14:paraId="1C048CC8" w14:textId="77777777" w:rsidR="00B14218" w:rsidRPr="00E87C34" w:rsidRDefault="00A14AF9" w:rsidP="00E87C34">
      <w:pPr>
        <w:pStyle w:val="BodyText"/>
        <w:keepNext/>
        <w:rPr>
          <w:rFonts w:ascii="Calibri" w:hAnsi="Calibri" w:cs="Calibri"/>
          <w:b/>
          <w:spacing w:val="-3"/>
          <w:sz w:val="22"/>
          <w:szCs w:val="22"/>
          <w:lang w:val="en-US"/>
        </w:rPr>
      </w:pPr>
      <w:r w:rsidRPr="00E87C34">
        <w:rPr>
          <w:rFonts w:ascii="Calibri" w:hAnsi="Calibri" w:cs="Calibri"/>
          <w:b/>
          <w:spacing w:val="-3"/>
          <w:sz w:val="22"/>
          <w:szCs w:val="22"/>
          <w:lang w:val="en-US"/>
        </w:rPr>
        <w:t>Official Secrets Act and Finance Act</w:t>
      </w:r>
    </w:p>
    <w:p w14:paraId="75999F95" w14:textId="77777777"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The Supplier shall comply with the provisions of:</w:t>
      </w:r>
    </w:p>
    <w:p w14:paraId="218C098C" w14:textId="77777777" w:rsidR="00B14218" w:rsidRPr="00E87C34" w:rsidRDefault="00A14AF9" w:rsidP="00D3776B">
      <w:pPr>
        <w:pStyle w:val="Heading3"/>
        <w:numPr>
          <w:ilvl w:val="2"/>
          <w:numId w:val="128"/>
        </w:numPr>
        <w:rPr>
          <w:rFonts w:ascii="Calibri" w:hAnsi="Calibri" w:cs="Calibri"/>
          <w:sz w:val="22"/>
          <w:szCs w:val="22"/>
        </w:rPr>
      </w:pPr>
      <w:r w:rsidRPr="00E87C34">
        <w:rPr>
          <w:rFonts w:ascii="Calibri" w:hAnsi="Calibri" w:cs="Calibri"/>
          <w:sz w:val="22"/>
          <w:szCs w:val="22"/>
        </w:rPr>
        <w:t>the Official Secrets Acts 1911 to 1989; and</w:t>
      </w:r>
    </w:p>
    <w:p w14:paraId="1457016D" w14:textId="77777777" w:rsidR="00B14218" w:rsidRPr="00E87C34" w:rsidRDefault="00A14AF9" w:rsidP="00D3776B">
      <w:pPr>
        <w:pStyle w:val="Heading3"/>
        <w:numPr>
          <w:ilvl w:val="2"/>
          <w:numId w:val="128"/>
        </w:numPr>
        <w:rPr>
          <w:rFonts w:ascii="Calibri" w:hAnsi="Calibri" w:cs="Calibri"/>
          <w:b/>
          <w:bCs w:val="0"/>
          <w:sz w:val="22"/>
          <w:szCs w:val="22"/>
        </w:rPr>
      </w:pPr>
      <w:r w:rsidRPr="00E87C34">
        <w:rPr>
          <w:rFonts w:ascii="Calibri" w:hAnsi="Calibri" w:cs="Calibri"/>
          <w:sz w:val="22"/>
          <w:szCs w:val="22"/>
        </w:rPr>
        <w:t xml:space="preserve">section 182 of the Finance Act 1989.  </w:t>
      </w:r>
    </w:p>
    <w:p w14:paraId="68DE6399" w14:textId="77777777" w:rsidR="00B14218" w:rsidRPr="0054490E" w:rsidRDefault="00A14AF9" w:rsidP="0054490E">
      <w:pPr>
        <w:pStyle w:val="Heading1"/>
        <w:widowControl/>
        <w:numPr>
          <w:ilvl w:val="0"/>
          <w:numId w:val="3"/>
        </w:numPr>
        <w:rPr>
          <w:rFonts w:ascii="Calibri" w:hAnsi="Calibri" w:cs="Calibri"/>
          <w:sz w:val="22"/>
          <w:szCs w:val="22"/>
          <w:lang w:val="en-US"/>
        </w:rPr>
      </w:pPr>
      <w:bookmarkStart w:id="374" w:name="_Toc46348026"/>
      <w:r w:rsidRPr="0054490E">
        <w:rPr>
          <w:rFonts w:ascii="Calibri" w:hAnsi="Calibri" w:cs="Calibri"/>
          <w:sz w:val="22"/>
          <w:szCs w:val="22"/>
          <w:lang w:val="en-US"/>
        </w:rPr>
        <w:lastRenderedPageBreak/>
        <w:t>ASSIGNMENT</w:t>
      </w:r>
      <w:bookmarkEnd w:id="370"/>
      <w:r w:rsidRPr="0054490E">
        <w:rPr>
          <w:rFonts w:ascii="Calibri" w:hAnsi="Calibri" w:cs="Calibri"/>
          <w:sz w:val="22"/>
          <w:szCs w:val="22"/>
          <w:lang w:val="en-US"/>
        </w:rPr>
        <w:t xml:space="preserve"> AND NOVATION</w:t>
      </w:r>
      <w:bookmarkEnd w:id="371"/>
      <w:bookmarkEnd w:id="372"/>
      <w:bookmarkEnd w:id="373"/>
      <w:bookmarkEnd w:id="374"/>
    </w:p>
    <w:p w14:paraId="369FDCD8" w14:textId="38F3AE23"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The Supplier shall not assign, </w:t>
      </w:r>
      <w:proofErr w:type="gramStart"/>
      <w:r w:rsidRPr="00E87C34">
        <w:rPr>
          <w:rFonts w:ascii="Calibri" w:hAnsi="Calibri" w:cs="Calibri"/>
          <w:sz w:val="22"/>
          <w:szCs w:val="22"/>
        </w:rPr>
        <w:t>novate</w:t>
      </w:r>
      <w:proofErr w:type="gramEnd"/>
      <w:r w:rsidRPr="00E87C34">
        <w:rPr>
          <w:rFonts w:ascii="Calibri" w:hAnsi="Calibri" w:cs="Calibri"/>
          <w:sz w:val="22"/>
          <w:szCs w:val="22"/>
        </w:rPr>
        <w:t xml:space="preserve"> or otherwise dispose of or create any trust in relation to any or all of its rights, obligations or liabilities under this </w:t>
      </w:r>
      <w:r w:rsidR="001D7FB4">
        <w:rPr>
          <w:rFonts w:ascii="Calibri" w:hAnsi="Calibri" w:cs="Calibri"/>
          <w:sz w:val="22"/>
          <w:szCs w:val="22"/>
        </w:rPr>
        <w:t>Contract</w:t>
      </w:r>
      <w:r w:rsidRPr="00E87C34">
        <w:rPr>
          <w:rFonts w:ascii="Calibri" w:hAnsi="Calibri" w:cs="Calibri"/>
          <w:sz w:val="22"/>
          <w:szCs w:val="22"/>
        </w:rPr>
        <w:t xml:space="preserve"> without the prior written consent of the </w:t>
      </w:r>
      <w:r w:rsidR="00CB1ADF">
        <w:rPr>
          <w:rFonts w:ascii="Calibri" w:hAnsi="Calibri" w:cs="Calibri"/>
          <w:sz w:val="22"/>
          <w:szCs w:val="22"/>
        </w:rPr>
        <w:t>Buyer</w:t>
      </w:r>
      <w:r w:rsidRPr="00E87C34">
        <w:rPr>
          <w:rFonts w:ascii="Calibri" w:hAnsi="Calibri" w:cs="Calibri"/>
          <w:sz w:val="22"/>
          <w:szCs w:val="22"/>
        </w:rPr>
        <w:t>.</w:t>
      </w:r>
    </w:p>
    <w:p w14:paraId="2DE81267" w14:textId="0E2BB07F"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may at its discretion assign, novate or otherwise dispose of any or all of its rights, </w:t>
      </w:r>
      <w:proofErr w:type="gramStart"/>
      <w:r w:rsidRPr="00E87C34">
        <w:rPr>
          <w:rFonts w:ascii="Calibri" w:hAnsi="Calibri" w:cs="Calibri"/>
          <w:sz w:val="22"/>
          <w:szCs w:val="22"/>
        </w:rPr>
        <w:t>obligations</w:t>
      </w:r>
      <w:proofErr w:type="gramEnd"/>
      <w:r w:rsidRPr="00E87C34">
        <w:rPr>
          <w:rFonts w:ascii="Calibri" w:hAnsi="Calibri" w:cs="Calibri"/>
          <w:sz w:val="22"/>
          <w:szCs w:val="22"/>
        </w:rPr>
        <w:t xml:space="preserve"> and liabilities under this </w:t>
      </w:r>
      <w:r w:rsidR="001D7FB4">
        <w:rPr>
          <w:rFonts w:ascii="Calibri" w:hAnsi="Calibri" w:cs="Calibri"/>
          <w:sz w:val="22"/>
          <w:szCs w:val="22"/>
        </w:rPr>
        <w:t>Contract</w:t>
      </w:r>
      <w:r w:rsidRPr="00E87C34">
        <w:rPr>
          <w:rFonts w:ascii="Calibri" w:hAnsi="Calibri" w:cs="Calibri"/>
          <w:sz w:val="22"/>
          <w:szCs w:val="22"/>
        </w:rPr>
        <w:t xml:space="preserve"> and/or any associated licences to:</w:t>
      </w:r>
    </w:p>
    <w:p w14:paraId="3B16BB48" w14:textId="77777777" w:rsidR="00B14218" w:rsidRPr="00E87C34" w:rsidRDefault="00A14AF9" w:rsidP="00D3776B">
      <w:pPr>
        <w:pStyle w:val="Heading3"/>
        <w:numPr>
          <w:ilvl w:val="2"/>
          <w:numId w:val="129"/>
        </w:numPr>
        <w:rPr>
          <w:rFonts w:ascii="Calibri" w:hAnsi="Calibri" w:cs="Calibri"/>
          <w:sz w:val="22"/>
          <w:szCs w:val="22"/>
        </w:rPr>
      </w:pPr>
      <w:r w:rsidRPr="00E87C34">
        <w:rPr>
          <w:rFonts w:ascii="Calibri" w:hAnsi="Calibri" w:cs="Calibri"/>
          <w:sz w:val="22"/>
          <w:szCs w:val="22"/>
        </w:rPr>
        <w:t>any Central Government Body; or</w:t>
      </w:r>
    </w:p>
    <w:p w14:paraId="721B8608" w14:textId="00E72E44" w:rsidR="00B14218" w:rsidRPr="00E87C34" w:rsidRDefault="00A14AF9" w:rsidP="00D3776B">
      <w:pPr>
        <w:pStyle w:val="Heading3"/>
        <w:numPr>
          <w:ilvl w:val="2"/>
          <w:numId w:val="129"/>
        </w:numPr>
        <w:rPr>
          <w:rFonts w:ascii="Calibri" w:hAnsi="Calibri" w:cs="Calibri"/>
          <w:sz w:val="22"/>
          <w:szCs w:val="22"/>
        </w:rPr>
      </w:pPr>
      <w:r w:rsidRPr="00E87C34">
        <w:rPr>
          <w:rFonts w:ascii="Calibri" w:hAnsi="Calibri" w:cs="Calibri"/>
          <w:sz w:val="22"/>
          <w:szCs w:val="22"/>
        </w:rPr>
        <w:t xml:space="preserve">to a body other than a Central Government Body (including any private sector body) which performs any of the functions that previously had been performed by the </w:t>
      </w:r>
      <w:r w:rsidR="00CB1ADF">
        <w:rPr>
          <w:rFonts w:ascii="Calibri" w:hAnsi="Calibri" w:cs="Calibri"/>
          <w:sz w:val="22"/>
          <w:szCs w:val="22"/>
        </w:rPr>
        <w:t>Buyer</w:t>
      </w:r>
      <w:r w:rsidRPr="00E87C34">
        <w:rPr>
          <w:rFonts w:ascii="Calibri" w:hAnsi="Calibri" w:cs="Calibri"/>
          <w:sz w:val="22"/>
          <w:szCs w:val="22"/>
        </w:rPr>
        <w:t>,</w:t>
      </w:r>
    </w:p>
    <w:p w14:paraId="24F1C8AF" w14:textId="715B7CDA" w:rsidR="00B14218" w:rsidRPr="00E87C34" w:rsidRDefault="00A14AF9" w:rsidP="00E87C34">
      <w:pPr>
        <w:pStyle w:val="Heading2"/>
        <w:tabs>
          <w:tab w:val="clear" w:pos="709"/>
        </w:tabs>
        <w:ind w:firstLine="0"/>
        <w:rPr>
          <w:rFonts w:ascii="Calibri" w:hAnsi="Calibri" w:cs="Calibri"/>
          <w:sz w:val="22"/>
          <w:szCs w:val="22"/>
        </w:rPr>
      </w:pPr>
      <w:r w:rsidRPr="00E87C34">
        <w:rPr>
          <w:rFonts w:ascii="Calibri" w:hAnsi="Calibri" w:cs="Calibri"/>
          <w:sz w:val="22"/>
          <w:szCs w:val="22"/>
        </w:rPr>
        <w:t xml:space="preserve">and the Supplier shall, at the </w:t>
      </w:r>
      <w:r w:rsidR="00CB1ADF">
        <w:rPr>
          <w:rFonts w:ascii="Calibri" w:hAnsi="Calibri" w:cs="Calibri"/>
          <w:sz w:val="22"/>
          <w:szCs w:val="22"/>
        </w:rPr>
        <w:t>Buyer</w:t>
      </w:r>
      <w:r w:rsidRPr="00E87C34">
        <w:rPr>
          <w:rFonts w:ascii="Calibri" w:hAnsi="Calibri" w:cs="Calibri"/>
          <w:sz w:val="22"/>
          <w:szCs w:val="22"/>
        </w:rPr>
        <w:t xml:space="preserve">’s request, enter into a novation agreement in such form as the </w:t>
      </w:r>
      <w:r w:rsidR="00CB1ADF">
        <w:rPr>
          <w:rFonts w:ascii="Calibri" w:hAnsi="Calibri" w:cs="Calibri"/>
          <w:sz w:val="22"/>
          <w:szCs w:val="22"/>
        </w:rPr>
        <w:t>Buyer</w:t>
      </w:r>
      <w:r w:rsidRPr="00E87C34">
        <w:rPr>
          <w:rFonts w:ascii="Calibri" w:hAnsi="Calibri" w:cs="Calibri"/>
          <w:sz w:val="22"/>
          <w:szCs w:val="22"/>
        </w:rPr>
        <w:t xml:space="preserve"> shall reasonably specify in order to enable the </w:t>
      </w:r>
      <w:r w:rsidR="00CB1ADF">
        <w:rPr>
          <w:rFonts w:ascii="Calibri" w:hAnsi="Calibri" w:cs="Calibri"/>
          <w:sz w:val="22"/>
          <w:szCs w:val="22"/>
        </w:rPr>
        <w:t>Buyer</w:t>
      </w:r>
      <w:r w:rsidRPr="00E87C34">
        <w:rPr>
          <w:rFonts w:ascii="Calibri" w:hAnsi="Calibri" w:cs="Calibri"/>
          <w:sz w:val="22"/>
          <w:szCs w:val="22"/>
        </w:rPr>
        <w:t xml:space="preserve"> to exercise its rights pursuant to this Clause 36.2.</w:t>
      </w:r>
    </w:p>
    <w:p w14:paraId="6AACAB14" w14:textId="3D781BB7"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A change in the legal status of the </w:t>
      </w:r>
      <w:r w:rsidR="00CB1ADF">
        <w:rPr>
          <w:rFonts w:ascii="Calibri" w:hAnsi="Calibri" w:cs="Calibri"/>
          <w:sz w:val="22"/>
          <w:szCs w:val="22"/>
        </w:rPr>
        <w:t>Buyer</w:t>
      </w:r>
      <w:r w:rsidRPr="00E87C34">
        <w:rPr>
          <w:rFonts w:ascii="Calibri" w:hAnsi="Calibri" w:cs="Calibri"/>
          <w:sz w:val="22"/>
          <w:szCs w:val="22"/>
        </w:rPr>
        <w:t xml:space="preserve"> such that it ceases to be a Central Government Body shall not (subject to Clause 36.4) affect the validity of this </w:t>
      </w:r>
      <w:r w:rsidR="001D7FB4">
        <w:rPr>
          <w:rFonts w:ascii="Calibri" w:hAnsi="Calibri" w:cs="Calibri"/>
          <w:sz w:val="22"/>
          <w:szCs w:val="22"/>
        </w:rPr>
        <w:t>Contract</w:t>
      </w:r>
      <w:r w:rsidRPr="00E87C34">
        <w:rPr>
          <w:rFonts w:ascii="Calibri" w:hAnsi="Calibri" w:cs="Calibri"/>
          <w:sz w:val="22"/>
          <w:szCs w:val="22"/>
        </w:rPr>
        <w:t xml:space="preserve"> and this </w:t>
      </w:r>
      <w:r w:rsidR="001D7FB4">
        <w:rPr>
          <w:rFonts w:ascii="Calibri" w:hAnsi="Calibri" w:cs="Calibri"/>
          <w:sz w:val="22"/>
          <w:szCs w:val="22"/>
        </w:rPr>
        <w:t>Contract</w:t>
      </w:r>
      <w:r w:rsidRPr="00E87C34">
        <w:rPr>
          <w:rFonts w:ascii="Calibri" w:hAnsi="Calibri" w:cs="Calibri"/>
          <w:sz w:val="22"/>
          <w:szCs w:val="22"/>
        </w:rPr>
        <w:t xml:space="preserve"> shall be binding on any successor body to the </w:t>
      </w:r>
      <w:r w:rsidR="00CB1ADF">
        <w:rPr>
          <w:rFonts w:ascii="Calibri" w:hAnsi="Calibri" w:cs="Calibri"/>
          <w:sz w:val="22"/>
          <w:szCs w:val="22"/>
        </w:rPr>
        <w:t>Buyer</w:t>
      </w:r>
      <w:r w:rsidRPr="00E87C34">
        <w:rPr>
          <w:rFonts w:ascii="Calibri" w:hAnsi="Calibri" w:cs="Calibri"/>
          <w:sz w:val="22"/>
          <w:szCs w:val="22"/>
        </w:rPr>
        <w:t>.</w:t>
      </w:r>
    </w:p>
    <w:p w14:paraId="7D2BFF5F" w14:textId="04BA1ABA"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If the </w:t>
      </w:r>
      <w:r w:rsidR="00CB1ADF">
        <w:rPr>
          <w:rFonts w:ascii="Calibri" w:hAnsi="Calibri" w:cs="Calibri"/>
          <w:sz w:val="22"/>
          <w:szCs w:val="22"/>
        </w:rPr>
        <w:t>Buyer</w:t>
      </w:r>
      <w:r w:rsidRPr="00E87C34">
        <w:rPr>
          <w:rFonts w:ascii="Calibri" w:hAnsi="Calibri" w:cs="Calibri"/>
          <w:sz w:val="22"/>
          <w:szCs w:val="22"/>
        </w:rPr>
        <w:t xml:space="preserve"> assigns, novates or otherwise disposes of any of its rights, obligations or liabilities under this </w:t>
      </w:r>
      <w:r w:rsidR="001D7FB4">
        <w:rPr>
          <w:rFonts w:ascii="Calibri" w:hAnsi="Calibri" w:cs="Calibri"/>
          <w:sz w:val="22"/>
          <w:szCs w:val="22"/>
        </w:rPr>
        <w:t>Contract</w:t>
      </w:r>
      <w:r w:rsidRPr="00E87C34">
        <w:rPr>
          <w:rFonts w:ascii="Calibri" w:hAnsi="Calibri" w:cs="Calibri"/>
          <w:sz w:val="22"/>
          <w:szCs w:val="22"/>
        </w:rPr>
        <w:t xml:space="preserve"> to a body which is not a Central Government Body or if a body which is not a Central Government Body succeeds the </w:t>
      </w:r>
      <w:r w:rsidR="00CB1ADF">
        <w:rPr>
          <w:rFonts w:ascii="Calibri" w:hAnsi="Calibri" w:cs="Calibri"/>
          <w:sz w:val="22"/>
          <w:szCs w:val="22"/>
        </w:rPr>
        <w:t>Buyer</w:t>
      </w:r>
      <w:r w:rsidRPr="00E87C34">
        <w:rPr>
          <w:rFonts w:ascii="Calibri" w:hAnsi="Calibri" w:cs="Calibri"/>
          <w:sz w:val="22"/>
          <w:szCs w:val="22"/>
        </w:rPr>
        <w:t xml:space="preserve"> (any such body a </w:t>
      </w:r>
      <w:r w:rsidRPr="0054490E">
        <w:rPr>
          <w:rFonts w:ascii="Calibri" w:hAnsi="Calibri" w:cs="Calibri"/>
          <w:sz w:val="22"/>
          <w:szCs w:val="22"/>
        </w:rPr>
        <w:t>“Successor Body”</w:t>
      </w:r>
      <w:r w:rsidRPr="00E87C34">
        <w:rPr>
          <w:rFonts w:ascii="Calibri" w:hAnsi="Calibri" w:cs="Calibri"/>
          <w:sz w:val="22"/>
          <w:szCs w:val="22"/>
        </w:rPr>
        <w:t>), the Supplier shall have the right to terminate for an Insolvency Event affecting the Successor Body identical to the right of terminatio</w:t>
      </w:r>
      <w:r w:rsidR="00960DD5" w:rsidRPr="00E87C34">
        <w:rPr>
          <w:rFonts w:ascii="Calibri" w:hAnsi="Calibri" w:cs="Calibri"/>
          <w:sz w:val="22"/>
          <w:szCs w:val="22"/>
        </w:rPr>
        <w:t xml:space="preserve">n of the </w:t>
      </w:r>
      <w:r w:rsidR="00CB1ADF">
        <w:rPr>
          <w:rFonts w:ascii="Calibri" w:hAnsi="Calibri" w:cs="Calibri"/>
          <w:sz w:val="22"/>
          <w:szCs w:val="22"/>
        </w:rPr>
        <w:t>Buyer</w:t>
      </w:r>
      <w:r w:rsidR="00960DD5" w:rsidRPr="00E87C34">
        <w:rPr>
          <w:rFonts w:ascii="Calibri" w:hAnsi="Calibri" w:cs="Calibri"/>
          <w:sz w:val="22"/>
          <w:szCs w:val="22"/>
        </w:rPr>
        <w:t xml:space="preserve"> under limb (k</w:t>
      </w:r>
      <w:r w:rsidRPr="00E87C34">
        <w:rPr>
          <w:rFonts w:ascii="Calibri" w:hAnsi="Calibri" w:cs="Calibri"/>
          <w:sz w:val="22"/>
          <w:szCs w:val="22"/>
        </w:rPr>
        <w:t>) of the definition of Supplier Termination Event (</w:t>
      </w:r>
      <w:r w:rsidR="00960DD5" w:rsidRPr="00E87C34">
        <w:rPr>
          <w:rFonts w:ascii="Calibri" w:hAnsi="Calibri" w:cs="Calibri"/>
          <w:sz w:val="22"/>
          <w:szCs w:val="22"/>
        </w:rPr>
        <w:t>as if references in that limb (k</w:t>
      </w:r>
      <w:r w:rsidRPr="00E87C34">
        <w:rPr>
          <w:rFonts w:ascii="Calibri" w:hAnsi="Calibri" w:cs="Calibri"/>
          <w:sz w:val="22"/>
          <w:szCs w:val="22"/>
        </w:rPr>
        <w:t>) to the Supplier and the Guarantor were references to the Successor Body).</w:t>
      </w:r>
    </w:p>
    <w:p w14:paraId="1BF0C8F0" w14:textId="77777777" w:rsidR="00B14218" w:rsidRPr="0054490E" w:rsidRDefault="00A14AF9" w:rsidP="0054490E">
      <w:pPr>
        <w:pStyle w:val="Heading1"/>
        <w:widowControl/>
        <w:numPr>
          <w:ilvl w:val="0"/>
          <w:numId w:val="3"/>
        </w:numPr>
        <w:rPr>
          <w:rFonts w:ascii="Calibri" w:hAnsi="Calibri" w:cs="Calibri"/>
          <w:sz w:val="22"/>
          <w:szCs w:val="22"/>
          <w:lang w:val="en-US"/>
        </w:rPr>
      </w:pPr>
      <w:bookmarkStart w:id="375" w:name="_Toc127759113"/>
      <w:bookmarkStart w:id="376" w:name="_Toc139080597"/>
      <w:bookmarkStart w:id="377" w:name="_Toc46348027"/>
      <w:r w:rsidRPr="0054490E">
        <w:rPr>
          <w:rFonts w:ascii="Calibri" w:hAnsi="Calibri" w:cs="Calibri"/>
          <w:sz w:val="22"/>
          <w:szCs w:val="22"/>
          <w:lang w:val="en-US"/>
        </w:rPr>
        <w:t>WAIVER AND CUMULATIVE REMEDIES</w:t>
      </w:r>
      <w:bookmarkEnd w:id="375"/>
      <w:bookmarkEnd w:id="376"/>
      <w:bookmarkEnd w:id="377"/>
    </w:p>
    <w:p w14:paraId="7F59688A" w14:textId="233C818E"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The rights and remedies under this </w:t>
      </w:r>
      <w:r w:rsidR="001D7FB4">
        <w:rPr>
          <w:rFonts w:ascii="Calibri" w:hAnsi="Calibri" w:cs="Calibri"/>
          <w:sz w:val="22"/>
          <w:szCs w:val="22"/>
        </w:rPr>
        <w:t>Contract</w:t>
      </w:r>
      <w:r w:rsidRPr="00E87C34">
        <w:rPr>
          <w:rFonts w:ascii="Calibri" w:hAnsi="Calibri" w:cs="Calibri"/>
          <w:sz w:val="22"/>
          <w:szCs w:val="22"/>
        </w:rPr>
        <w:t xml:space="preserve"> may be waived only by notice and in a manner that expressly states that a waiver is intended. A failure or delay by a Party in ascertaining or exercising a right or remedy provided under this </w:t>
      </w:r>
      <w:r w:rsidR="001D7FB4">
        <w:rPr>
          <w:rFonts w:ascii="Calibri" w:hAnsi="Calibri" w:cs="Calibri"/>
          <w:sz w:val="22"/>
          <w:szCs w:val="22"/>
        </w:rPr>
        <w:t>Contract</w:t>
      </w:r>
      <w:r w:rsidRPr="00E87C34">
        <w:rPr>
          <w:rFonts w:ascii="Calibri" w:hAnsi="Calibri" w:cs="Calibri"/>
          <w:sz w:val="22"/>
          <w:szCs w:val="22"/>
        </w:rPr>
        <w:t xml:space="preserve">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240C6FAB" w14:textId="2397B379"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Unless otherwise provided in this </w:t>
      </w:r>
      <w:r w:rsidR="001D7FB4">
        <w:rPr>
          <w:rFonts w:ascii="Calibri" w:hAnsi="Calibri" w:cs="Calibri"/>
          <w:sz w:val="22"/>
          <w:szCs w:val="22"/>
        </w:rPr>
        <w:t>Contract</w:t>
      </w:r>
      <w:r w:rsidRPr="00E87C34">
        <w:rPr>
          <w:rFonts w:ascii="Calibri" w:hAnsi="Calibri" w:cs="Calibri"/>
          <w:sz w:val="22"/>
          <w:szCs w:val="22"/>
        </w:rPr>
        <w:t xml:space="preserve">, rights and remedies under this </w:t>
      </w:r>
      <w:r w:rsidR="001D7FB4">
        <w:rPr>
          <w:rFonts w:ascii="Calibri" w:hAnsi="Calibri" w:cs="Calibri"/>
          <w:sz w:val="22"/>
          <w:szCs w:val="22"/>
        </w:rPr>
        <w:t>Contract</w:t>
      </w:r>
      <w:r w:rsidRPr="00E87C34">
        <w:rPr>
          <w:rFonts w:ascii="Calibri" w:hAnsi="Calibri" w:cs="Calibri"/>
          <w:sz w:val="22"/>
          <w:szCs w:val="22"/>
        </w:rPr>
        <w:t xml:space="preserve"> are cumulative and do not exclude any rights or remedies provided by law, in equity or otherwise.</w:t>
      </w:r>
    </w:p>
    <w:p w14:paraId="0C24BE94" w14:textId="77777777" w:rsidR="00B14218" w:rsidRPr="0054490E" w:rsidRDefault="00A14AF9" w:rsidP="0054490E">
      <w:pPr>
        <w:pStyle w:val="Heading1"/>
        <w:widowControl/>
        <w:numPr>
          <w:ilvl w:val="0"/>
          <w:numId w:val="3"/>
        </w:numPr>
        <w:rPr>
          <w:rFonts w:ascii="Calibri" w:hAnsi="Calibri" w:cs="Calibri"/>
          <w:sz w:val="22"/>
          <w:szCs w:val="22"/>
          <w:lang w:val="en-US"/>
        </w:rPr>
      </w:pPr>
      <w:bookmarkStart w:id="378" w:name="_Toc127759114"/>
      <w:bookmarkStart w:id="379" w:name="_Toc139080601"/>
      <w:bookmarkStart w:id="380" w:name="_Toc46348028"/>
      <w:r w:rsidRPr="0054490E">
        <w:rPr>
          <w:rFonts w:ascii="Calibri" w:hAnsi="Calibri" w:cs="Calibri"/>
          <w:sz w:val="22"/>
          <w:szCs w:val="22"/>
          <w:lang w:val="en-US"/>
        </w:rPr>
        <w:t>RELATIONSHIP OF THE PARTIES</w:t>
      </w:r>
      <w:bookmarkEnd w:id="378"/>
      <w:bookmarkEnd w:id="379"/>
      <w:bookmarkEnd w:id="380"/>
    </w:p>
    <w:p w14:paraId="78AFE3DE" w14:textId="7910EB72" w:rsidR="00B14218" w:rsidRPr="00E87C34" w:rsidRDefault="00A14AF9" w:rsidP="00E87C34">
      <w:pPr>
        <w:pStyle w:val="Heading2"/>
        <w:tabs>
          <w:tab w:val="clear" w:pos="709"/>
        </w:tabs>
        <w:ind w:firstLine="0"/>
        <w:rPr>
          <w:rFonts w:ascii="Calibri" w:hAnsi="Calibri" w:cs="Calibri"/>
          <w:sz w:val="22"/>
          <w:szCs w:val="22"/>
        </w:rPr>
      </w:pPr>
      <w:bookmarkStart w:id="381" w:name="_Ref75837827"/>
      <w:bookmarkStart w:id="382" w:name="_Toc127759115"/>
      <w:bookmarkStart w:id="383" w:name="_Toc139080602"/>
      <w:r w:rsidRPr="00E87C34">
        <w:rPr>
          <w:rFonts w:ascii="Calibri" w:hAnsi="Calibri" w:cs="Calibri"/>
          <w:sz w:val="22"/>
          <w:szCs w:val="22"/>
        </w:rPr>
        <w:t xml:space="preserve">Except as expressly provided otherwise in this </w:t>
      </w:r>
      <w:r w:rsidR="001D7FB4">
        <w:rPr>
          <w:rFonts w:ascii="Calibri" w:hAnsi="Calibri" w:cs="Calibri"/>
          <w:sz w:val="22"/>
          <w:szCs w:val="22"/>
        </w:rPr>
        <w:t>Contract</w:t>
      </w:r>
      <w:r w:rsidRPr="00E87C34">
        <w:rPr>
          <w:rFonts w:ascii="Calibri" w:hAnsi="Calibri" w:cs="Calibri"/>
          <w:sz w:val="22"/>
          <w:szCs w:val="22"/>
        </w:rPr>
        <w:t xml:space="preserve">, nothing in this </w:t>
      </w:r>
      <w:r w:rsidR="001D7FB4">
        <w:rPr>
          <w:rFonts w:ascii="Calibri" w:hAnsi="Calibri" w:cs="Calibri"/>
          <w:sz w:val="22"/>
          <w:szCs w:val="22"/>
        </w:rPr>
        <w:t>Contract</w:t>
      </w:r>
      <w:r w:rsidRPr="00E87C34">
        <w:rPr>
          <w:rFonts w:ascii="Calibri" w:hAnsi="Calibri" w:cs="Calibri"/>
          <w:sz w:val="22"/>
          <w:szCs w:val="22"/>
        </w:rPr>
        <w:t xml:space="preserve">, nor any actions taken by the Parties pursuant to this </w:t>
      </w:r>
      <w:r w:rsidR="001D7FB4">
        <w:rPr>
          <w:rFonts w:ascii="Calibri" w:hAnsi="Calibri" w:cs="Calibri"/>
          <w:sz w:val="22"/>
          <w:szCs w:val="22"/>
        </w:rPr>
        <w:t>Contract</w:t>
      </w:r>
      <w:r w:rsidRPr="00E87C34">
        <w:rPr>
          <w:rFonts w:ascii="Calibri" w:hAnsi="Calibri" w:cs="Calibri"/>
          <w:sz w:val="22"/>
          <w:szCs w:val="22"/>
        </w:rP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0EC5AD05" w14:textId="77777777" w:rsidR="00B14218" w:rsidRPr="0054490E" w:rsidRDefault="00A14AF9" w:rsidP="0054490E">
      <w:pPr>
        <w:pStyle w:val="Heading1"/>
        <w:widowControl/>
        <w:numPr>
          <w:ilvl w:val="0"/>
          <w:numId w:val="3"/>
        </w:numPr>
        <w:rPr>
          <w:rFonts w:ascii="Calibri" w:hAnsi="Calibri" w:cs="Calibri"/>
          <w:sz w:val="22"/>
          <w:szCs w:val="22"/>
          <w:lang w:val="en-US"/>
        </w:rPr>
      </w:pPr>
      <w:bookmarkStart w:id="384" w:name="_Toc46348029"/>
      <w:r w:rsidRPr="0054490E">
        <w:rPr>
          <w:rFonts w:ascii="Calibri" w:hAnsi="Calibri" w:cs="Calibri"/>
          <w:sz w:val="22"/>
          <w:szCs w:val="22"/>
          <w:lang w:val="en-US"/>
        </w:rPr>
        <w:lastRenderedPageBreak/>
        <w:t xml:space="preserve">PREVENTION OF </w:t>
      </w:r>
      <w:bookmarkEnd w:id="381"/>
      <w:bookmarkEnd w:id="382"/>
      <w:bookmarkEnd w:id="383"/>
      <w:r w:rsidRPr="0054490E">
        <w:rPr>
          <w:rFonts w:ascii="Calibri" w:hAnsi="Calibri" w:cs="Calibri"/>
          <w:sz w:val="22"/>
          <w:szCs w:val="22"/>
          <w:lang w:val="en-US"/>
        </w:rPr>
        <w:t>FRAUD AND BRIBERY</w:t>
      </w:r>
      <w:bookmarkEnd w:id="384"/>
    </w:p>
    <w:p w14:paraId="508B458C" w14:textId="77777777" w:rsidR="00B14218" w:rsidRPr="00E87C34" w:rsidRDefault="00A14AF9" w:rsidP="00465D02">
      <w:pPr>
        <w:pStyle w:val="Heading2"/>
        <w:keepNext/>
        <w:widowControl/>
        <w:numPr>
          <w:ilvl w:val="1"/>
          <w:numId w:val="3"/>
        </w:numPr>
        <w:rPr>
          <w:rFonts w:ascii="Calibri" w:hAnsi="Calibri" w:cs="Calibri"/>
          <w:sz w:val="22"/>
          <w:szCs w:val="22"/>
        </w:rPr>
      </w:pPr>
      <w:bookmarkStart w:id="385" w:name="_Ref349231375"/>
      <w:r w:rsidRPr="00E87C34">
        <w:rPr>
          <w:rFonts w:ascii="Calibri" w:hAnsi="Calibri" w:cs="Calibri"/>
          <w:sz w:val="22"/>
          <w:szCs w:val="22"/>
        </w:rPr>
        <w:t>The Supplier represents and warrants that neither it, nor to the best of its knowledge any Supplier Personnel, have at any time prior to the Effective Date:</w:t>
      </w:r>
      <w:bookmarkEnd w:id="385"/>
    </w:p>
    <w:p w14:paraId="09F7F690" w14:textId="77777777" w:rsidR="00B14218" w:rsidRPr="00E87C34" w:rsidRDefault="00A14AF9" w:rsidP="00D3776B">
      <w:pPr>
        <w:pStyle w:val="Heading3"/>
        <w:numPr>
          <w:ilvl w:val="2"/>
          <w:numId w:val="130"/>
        </w:numPr>
        <w:rPr>
          <w:rFonts w:ascii="Calibri" w:hAnsi="Calibri" w:cs="Calibri"/>
          <w:sz w:val="22"/>
          <w:szCs w:val="22"/>
        </w:rPr>
      </w:pPr>
      <w:r w:rsidRPr="00E87C34">
        <w:rPr>
          <w:rFonts w:ascii="Calibri" w:hAnsi="Calibri" w:cs="Calibri"/>
          <w:sz w:val="22"/>
          <w:szCs w:val="22"/>
        </w:rPr>
        <w:t>committed a Prohibited Act or been formally notified that it is subject to an investigation or prosecution which relates to an alleged Prohibited Act; and/or</w:t>
      </w:r>
    </w:p>
    <w:p w14:paraId="08BA989B" w14:textId="77777777" w:rsidR="00B14218" w:rsidRPr="00E87C34" w:rsidRDefault="00A14AF9" w:rsidP="00D3776B">
      <w:pPr>
        <w:pStyle w:val="Heading3"/>
        <w:numPr>
          <w:ilvl w:val="2"/>
          <w:numId w:val="130"/>
        </w:numPr>
        <w:rPr>
          <w:rFonts w:ascii="Calibri" w:hAnsi="Calibri" w:cs="Calibri"/>
          <w:sz w:val="22"/>
          <w:szCs w:val="22"/>
        </w:rPr>
      </w:pPr>
      <w:r w:rsidRPr="00E87C34">
        <w:rPr>
          <w:rFonts w:ascii="Calibri" w:hAnsi="Calibri" w:cs="Calibri"/>
          <w:sz w:val="22"/>
          <w:szCs w:val="22"/>
        </w:rPr>
        <w:t>been listed by any government department or agency as being debarred, suspended, proposed for suspension or debarment, or otherwise ineligible for participation in government procurement programmes or contracts on the grounds of a Prohibited Act.</w:t>
      </w:r>
    </w:p>
    <w:p w14:paraId="797D1ED0" w14:textId="4B373752" w:rsidR="00B14218" w:rsidRPr="00E87C34" w:rsidRDefault="00A14AF9" w:rsidP="00465D02">
      <w:pPr>
        <w:pStyle w:val="Heading2"/>
        <w:keepNext/>
        <w:widowControl/>
        <w:numPr>
          <w:ilvl w:val="1"/>
          <w:numId w:val="3"/>
        </w:numPr>
        <w:rPr>
          <w:rFonts w:ascii="Calibri" w:hAnsi="Calibri" w:cs="Calibri"/>
          <w:sz w:val="22"/>
          <w:szCs w:val="22"/>
        </w:rPr>
      </w:pPr>
      <w:bookmarkStart w:id="386" w:name="_Ref349231403"/>
      <w:r w:rsidRPr="00E87C34">
        <w:rPr>
          <w:rFonts w:ascii="Calibri" w:hAnsi="Calibri" w:cs="Calibri"/>
          <w:sz w:val="22"/>
          <w:szCs w:val="22"/>
        </w:rPr>
        <w:t xml:space="preserve">The Supplier shall not during the term of this </w:t>
      </w:r>
      <w:r w:rsidR="001D7FB4">
        <w:rPr>
          <w:rFonts w:ascii="Calibri" w:hAnsi="Calibri" w:cs="Calibri"/>
          <w:sz w:val="22"/>
          <w:szCs w:val="22"/>
        </w:rPr>
        <w:t>Contract</w:t>
      </w:r>
      <w:r w:rsidRPr="00E87C34">
        <w:rPr>
          <w:rFonts w:ascii="Calibri" w:hAnsi="Calibri" w:cs="Calibri"/>
          <w:sz w:val="22"/>
          <w:szCs w:val="22"/>
        </w:rPr>
        <w:t>:</w:t>
      </w:r>
      <w:bookmarkEnd w:id="386"/>
    </w:p>
    <w:p w14:paraId="50140DB8" w14:textId="77777777" w:rsidR="00B14218" w:rsidRPr="00E87C34" w:rsidRDefault="00A14AF9" w:rsidP="00D3776B">
      <w:pPr>
        <w:pStyle w:val="Heading3"/>
        <w:numPr>
          <w:ilvl w:val="2"/>
          <w:numId w:val="131"/>
        </w:numPr>
        <w:rPr>
          <w:rFonts w:ascii="Calibri" w:hAnsi="Calibri" w:cs="Calibri"/>
          <w:sz w:val="22"/>
          <w:szCs w:val="22"/>
        </w:rPr>
      </w:pPr>
      <w:r w:rsidRPr="00E87C34">
        <w:rPr>
          <w:rFonts w:ascii="Calibri" w:hAnsi="Calibri" w:cs="Calibri"/>
          <w:sz w:val="22"/>
          <w:szCs w:val="22"/>
        </w:rPr>
        <w:t>commit a Prohibited Act; and/or</w:t>
      </w:r>
    </w:p>
    <w:p w14:paraId="2C5F24EF" w14:textId="217EEE9C" w:rsidR="00B14218" w:rsidRPr="00E87C34" w:rsidRDefault="00A14AF9" w:rsidP="00D3776B">
      <w:pPr>
        <w:pStyle w:val="Heading3"/>
        <w:numPr>
          <w:ilvl w:val="2"/>
          <w:numId w:val="131"/>
        </w:numPr>
        <w:rPr>
          <w:rFonts w:ascii="Calibri" w:hAnsi="Calibri" w:cs="Calibri"/>
          <w:sz w:val="22"/>
          <w:szCs w:val="22"/>
        </w:rPr>
      </w:pPr>
      <w:r w:rsidRPr="00E87C34">
        <w:rPr>
          <w:rFonts w:ascii="Calibri" w:hAnsi="Calibri" w:cs="Calibri"/>
          <w:sz w:val="22"/>
          <w:szCs w:val="22"/>
        </w:rPr>
        <w:t xml:space="preserve">do or suffer anything to be done which would cause the </w:t>
      </w:r>
      <w:r w:rsidR="00CB1ADF">
        <w:rPr>
          <w:rFonts w:ascii="Calibri" w:hAnsi="Calibri" w:cs="Calibri"/>
          <w:sz w:val="22"/>
          <w:szCs w:val="22"/>
        </w:rPr>
        <w:t>Buyer</w:t>
      </w:r>
      <w:r w:rsidRPr="00E87C34">
        <w:rPr>
          <w:rFonts w:ascii="Calibri" w:hAnsi="Calibri" w:cs="Calibri"/>
          <w:sz w:val="22"/>
          <w:szCs w:val="22"/>
        </w:rPr>
        <w:t xml:space="preserve"> or any of the </w:t>
      </w:r>
      <w:r w:rsidR="00CB1ADF">
        <w:rPr>
          <w:rFonts w:ascii="Calibri" w:hAnsi="Calibri" w:cs="Calibri"/>
          <w:sz w:val="22"/>
          <w:szCs w:val="22"/>
        </w:rPr>
        <w:t>Buyer</w:t>
      </w:r>
      <w:r w:rsidRPr="00E87C34">
        <w:rPr>
          <w:rFonts w:ascii="Calibri" w:hAnsi="Calibri" w:cs="Calibri"/>
          <w:sz w:val="22"/>
          <w:szCs w:val="22"/>
        </w:rPr>
        <w:t>’s employees, consultants, contractors, sub-</w:t>
      </w:r>
      <w:proofErr w:type="gramStart"/>
      <w:r w:rsidRPr="00E87C34">
        <w:rPr>
          <w:rFonts w:ascii="Calibri" w:hAnsi="Calibri" w:cs="Calibri"/>
          <w:sz w:val="22"/>
          <w:szCs w:val="22"/>
        </w:rPr>
        <w:t>contractors</w:t>
      </w:r>
      <w:proofErr w:type="gramEnd"/>
      <w:r w:rsidRPr="00E87C34">
        <w:rPr>
          <w:rFonts w:ascii="Calibri" w:hAnsi="Calibri" w:cs="Calibri"/>
          <w:sz w:val="22"/>
          <w:szCs w:val="22"/>
        </w:rPr>
        <w:t xml:space="preserve"> or agents to contravene any of the Relevant Requirements or otherwise incur any liability in relation to the Relevant Requirements.</w:t>
      </w:r>
    </w:p>
    <w:p w14:paraId="5918BD8A" w14:textId="09037CF3"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The Supplier shall during the term of this </w:t>
      </w:r>
      <w:r w:rsidR="001D7FB4">
        <w:rPr>
          <w:rFonts w:ascii="Calibri" w:hAnsi="Calibri" w:cs="Calibri"/>
          <w:sz w:val="22"/>
          <w:szCs w:val="22"/>
        </w:rPr>
        <w:t>Contract</w:t>
      </w:r>
      <w:r w:rsidRPr="00E87C34">
        <w:rPr>
          <w:rFonts w:ascii="Calibri" w:hAnsi="Calibri" w:cs="Calibri"/>
          <w:sz w:val="22"/>
          <w:szCs w:val="22"/>
        </w:rPr>
        <w:t>:</w:t>
      </w:r>
    </w:p>
    <w:p w14:paraId="2CC396F8" w14:textId="77777777" w:rsidR="00951141" w:rsidRPr="00E87C34" w:rsidRDefault="00A14AF9" w:rsidP="00D3776B">
      <w:pPr>
        <w:pStyle w:val="Heading3"/>
        <w:numPr>
          <w:ilvl w:val="2"/>
          <w:numId w:val="132"/>
        </w:numPr>
        <w:rPr>
          <w:rFonts w:ascii="Calibri" w:hAnsi="Calibri" w:cs="Calibri"/>
          <w:sz w:val="22"/>
          <w:szCs w:val="22"/>
        </w:rPr>
      </w:pPr>
      <w:r w:rsidRPr="00E87C34">
        <w:rPr>
          <w:rFonts w:ascii="Calibri" w:hAnsi="Calibri" w:cs="Calibri"/>
          <w:sz w:val="22"/>
          <w:szCs w:val="22"/>
        </w:rPr>
        <w:t xml:space="preserve">establish, </w:t>
      </w:r>
      <w:proofErr w:type="gramStart"/>
      <w:r w:rsidRPr="00E87C34">
        <w:rPr>
          <w:rFonts w:ascii="Calibri" w:hAnsi="Calibri" w:cs="Calibri"/>
          <w:sz w:val="22"/>
          <w:szCs w:val="22"/>
        </w:rPr>
        <w:t>maintain</w:t>
      </w:r>
      <w:proofErr w:type="gramEnd"/>
      <w:r w:rsidRPr="00E87C34">
        <w:rPr>
          <w:rFonts w:ascii="Calibri" w:hAnsi="Calibri" w:cs="Calibri"/>
          <w:sz w:val="22"/>
          <w:szCs w:val="22"/>
        </w:rPr>
        <w:t xml:space="preserve"> and enforce, and require that its Sub-contractors establish, maintain and enforce, policies and procedures which are adequate to ensure compliance with the Relevant Requirements and prevent the occurrence of a Prohibited Act; </w:t>
      </w:r>
    </w:p>
    <w:p w14:paraId="252C335F" w14:textId="5722A41D" w:rsidR="00B14218" w:rsidRPr="00E87C34" w:rsidRDefault="00951141" w:rsidP="00D3776B">
      <w:pPr>
        <w:pStyle w:val="Heading3"/>
        <w:numPr>
          <w:ilvl w:val="2"/>
          <w:numId w:val="132"/>
        </w:numPr>
        <w:rPr>
          <w:rFonts w:ascii="Calibri" w:hAnsi="Calibri" w:cs="Calibri"/>
          <w:sz w:val="22"/>
          <w:szCs w:val="22"/>
        </w:rPr>
      </w:pPr>
      <w:r w:rsidRPr="00E87C34">
        <w:rPr>
          <w:rFonts w:ascii="Calibri" w:hAnsi="Calibri" w:cs="Calibri"/>
          <w:sz w:val="22"/>
          <w:szCs w:val="22"/>
        </w:rPr>
        <w:t xml:space="preserve">have in place reasonable prevention measures (as defined in sections 45(3) and 46(4) of the Criminal Finance Act 2017) to ensure that Associated Persons of the Supplier do not commit tax evasion facilitation offences as defined under that Act; </w:t>
      </w:r>
    </w:p>
    <w:p w14:paraId="5EE7FF9C" w14:textId="684DB0E9" w:rsidR="00951141" w:rsidRPr="00E87C34" w:rsidRDefault="00A14AF9" w:rsidP="00D3776B">
      <w:pPr>
        <w:pStyle w:val="Heading3"/>
        <w:numPr>
          <w:ilvl w:val="2"/>
          <w:numId w:val="132"/>
        </w:numPr>
        <w:rPr>
          <w:rFonts w:ascii="Calibri" w:hAnsi="Calibri" w:cs="Calibri"/>
          <w:sz w:val="22"/>
          <w:szCs w:val="22"/>
        </w:rPr>
      </w:pPr>
      <w:r w:rsidRPr="00E87C34">
        <w:rPr>
          <w:rFonts w:ascii="Calibri" w:hAnsi="Calibri" w:cs="Calibri"/>
          <w:sz w:val="22"/>
          <w:szCs w:val="22"/>
        </w:rPr>
        <w:t xml:space="preserve">keep appropriate records of its compliance with its obligations under Clause 39.3(a) and make such records available to the </w:t>
      </w:r>
      <w:r w:rsidR="00CB1ADF">
        <w:rPr>
          <w:rFonts w:ascii="Calibri" w:hAnsi="Calibri" w:cs="Calibri"/>
          <w:sz w:val="22"/>
          <w:szCs w:val="22"/>
        </w:rPr>
        <w:t>Buyer</w:t>
      </w:r>
      <w:r w:rsidRPr="00E87C34">
        <w:rPr>
          <w:rFonts w:ascii="Calibri" w:hAnsi="Calibri" w:cs="Calibri"/>
          <w:sz w:val="22"/>
          <w:szCs w:val="22"/>
        </w:rPr>
        <w:t xml:space="preserve"> on request</w:t>
      </w:r>
      <w:r w:rsidR="00951141" w:rsidRPr="00E87C34">
        <w:rPr>
          <w:rFonts w:ascii="Calibri" w:hAnsi="Calibri" w:cs="Calibri"/>
          <w:sz w:val="22"/>
          <w:szCs w:val="22"/>
        </w:rPr>
        <w:t xml:space="preserve">; </w:t>
      </w:r>
      <w:r w:rsidR="00B76141" w:rsidRPr="00E87C34">
        <w:rPr>
          <w:rFonts w:ascii="Calibri" w:hAnsi="Calibri" w:cs="Calibri"/>
          <w:sz w:val="22"/>
          <w:szCs w:val="22"/>
        </w:rPr>
        <w:t>and</w:t>
      </w:r>
    </w:p>
    <w:p w14:paraId="2BBB8DFE" w14:textId="3769BA7F" w:rsidR="00B14218" w:rsidRPr="00E87C34" w:rsidRDefault="00CA0F74" w:rsidP="00D3776B">
      <w:pPr>
        <w:pStyle w:val="Heading3"/>
        <w:numPr>
          <w:ilvl w:val="2"/>
          <w:numId w:val="132"/>
        </w:numPr>
        <w:rPr>
          <w:rFonts w:ascii="Calibri" w:hAnsi="Calibri" w:cs="Calibri"/>
          <w:sz w:val="22"/>
          <w:szCs w:val="22"/>
        </w:rPr>
      </w:pPr>
      <w:r w:rsidRPr="00E87C34">
        <w:rPr>
          <w:rFonts w:ascii="Calibri" w:hAnsi="Calibri" w:cs="Calibri"/>
          <w:sz w:val="22"/>
          <w:szCs w:val="22"/>
        </w:rPr>
        <w:t xml:space="preserve">take account of </w:t>
      </w:r>
      <w:r w:rsidR="00951141" w:rsidRPr="00E87C34">
        <w:rPr>
          <w:rFonts w:ascii="Calibri" w:hAnsi="Calibri" w:cs="Calibri"/>
          <w:sz w:val="22"/>
          <w:szCs w:val="22"/>
        </w:rPr>
        <w:t>any guidance about preventing facilitation of tax evasion offences which may be published and updated in accordance with Section 47 of the Criminal Finances Act 2017</w:t>
      </w:r>
      <w:r w:rsidR="00A14AF9" w:rsidRPr="00E87C34">
        <w:rPr>
          <w:rFonts w:ascii="Calibri" w:hAnsi="Calibri" w:cs="Calibri"/>
          <w:sz w:val="22"/>
          <w:szCs w:val="22"/>
        </w:rPr>
        <w:t>.</w:t>
      </w:r>
    </w:p>
    <w:p w14:paraId="554311E1" w14:textId="27B96E96"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The Supplier shall immediately notify the </w:t>
      </w:r>
      <w:r w:rsidR="00CB1ADF">
        <w:rPr>
          <w:rFonts w:ascii="Calibri" w:hAnsi="Calibri" w:cs="Calibri"/>
          <w:sz w:val="22"/>
          <w:szCs w:val="22"/>
        </w:rPr>
        <w:t>Buyer</w:t>
      </w:r>
      <w:r w:rsidRPr="00E87C34">
        <w:rPr>
          <w:rFonts w:ascii="Calibri" w:hAnsi="Calibri" w:cs="Calibri"/>
          <w:sz w:val="22"/>
          <w:szCs w:val="22"/>
        </w:rPr>
        <w:t xml:space="preserve"> in writing if it becomes aware of any breach of Clause 39.1 and/or 39.2, or has reason to believe that it has or any of the Supplier Personnel have:</w:t>
      </w:r>
    </w:p>
    <w:p w14:paraId="0911BEF5" w14:textId="77777777" w:rsidR="00B14218" w:rsidRPr="00E87C34" w:rsidRDefault="00A14AF9" w:rsidP="00D3776B">
      <w:pPr>
        <w:pStyle w:val="Heading3"/>
        <w:numPr>
          <w:ilvl w:val="2"/>
          <w:numId w:val="133"/>
        </w:numPr>
        <w:rPr>
          <w:rFonts w:ascii="Calibri" w:hAnsi="Calibri" w:cs="Calibri"/>
          <w:sz w:val="22"/>
          <w:szCs w:val="22"/>
        </w:rPr>
      </w:pPr>
      <w:r w:rsidRPr="00E87C34">
        <w:rPr>
          <w:rFonts w:ascii="Calibri" w:hAnsi="Calibri" w:cs="Calibri"/>
          <w:sz w:val="22"/>
          <w:szCs w:val="22"/>
        </w:rPr>
        <w:t xml:space="preserve">been subject to an investigation or prosecution which relates to an alleged Prohibited Act; </w:t>
      </w:r>
    </w:p>
    <w:p w14:paraId="08D764CB" w14:textId="77777777" w:rsidR="00B14218" w:rsidRPr="00E87C34" w:rsidRDefault="00A14AF9" w:rsidP="00D3776B">
      <w:pPr>
        <w:pStyle w:val="Heading3"/>
        <w:numPr>
          <w:ilvl w:val="2"/>
          <w:numId w:val="133"/>
        </w:numPr>
        <w:rPr>
          <w:rFonts w:ascii="Calibri" w:hAnsi="Calibri" w:cs="Calibri"/>
          <w:sz w:val="22"/>
          <w:szCs w:val="22"/>
        </w:rPr>
      </w:pPr>
      <w:r w:rsidRPr="00E87C34">
        <w:rPr>
          <w:rFonts w:ascii="Calibri" w:hAnsi="Calibri" w:cs="Calibri"/>
          <w:sz w:val="22"/>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4A428488" w14:textId="5386E0AB" w:rsidR="00B14218" w:rsidRPr="00E87C34" w:rsidRDefault="00A14AF9" w:rsidP="00D3776B">
      <w:pPr>
        <w:pStyle w:val="Heading3"/>
        <w:numPr>
          <w:ilvl w:val="2"/>
          <w:numId w:val="133"/>
        </w:numPr>
        <w:rPr>
          <w:rFonts w:ascii="Calibri" w:hAnsi="Calibri" w:cs="Calibri"/>
          <w:sz w:val="22"/>
          <w:szCs w:val="22"/>
        </w:rPr>
      </w:pPr>
      <w:r w:rsidRPr="00E87C34">
        <w:rPr>
          <w:rFonts w:ascii="Calibri" w:hAnsi="Calibri" w:cs="Calibri"/>
          <w:sz w:val="22"/>
          <w:szCs w:val="22"/>
        </w:rPr>
        <w:t xml:space="preserve">received a request or demand for any undue financial or other advantage of any kind </w:t>
      </w:r>
      <w:r w:rsidRPr="00E87C34">
        <w:rPr>
          <w:rFonts w:ascii="Calibri" w:hAnsi="Calibri" w:cs="Calibri"/>
          <w:sz w:val="22"/>
          <w:szCs w:val="22"/>
        </w:rPr>
        <w:lastRenderedPageBreak/>
        <w:t xml:space="preserve">in connection with the performance of this </w:t>
      </w:r>
      <w:r w:rsidR="001D7FB4">
        <w:rPr>
          <w:rFonts w:ascii="Calibri" w:hAnsi="Calibri" w:cs="Calibri"/>
          <w:sz w:val="22"/>
          <w:szCs w:val="22"/>
        </w:rPr>
        <w:t>Contract</w:t>
      </w:r>
      <w:r w:rsidRPr="00E87C34">
        <w:rPr>
          <w:rFonts w:ascii="Calibri" w:hAnsi="Calibri" w:cs="Calibri"/>
          <w:sz w:val="22"/>
          <w:szCs w:val="22"/>
        </w:rPr>
        <w:t xml:space="preserve"> or otherwise suspects that any person or Party directly or indirectly connected with this </w:t>
      </w:r>
      <w:r w:rsidR="001D7FB4">
        <w:rPr>
          <w:rFonts w:ascii="Calibri" w:hAnsi="Calibri" w:cs="Calibri"/>
          <w:sz w:val="22"/>
          <w:szCs w:val="22"/>
        </w:rPr>
        <w:t>Contract</w:t>
      </w:r>
      <w:r w:rsidRPr="00E87C34">
        <w:rPr>
          <w:rFonts w:ascii="Calibri" w:hAnsi="Calibri" w:cs="Calibri"/>
          <w:sz w:val="22"/>
          <w:szCs w:val="22"/>
        </w:rPr>
        <w:t xml:space="preserve"> has committed or attempted to commit a Prohibited Act.</w:t>
      </w:r>
    </w:p>
    <w:p w14:paraId="74E32580" w14:textId="195258D3"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If the Supplier makes a notification to the </w:t>
      </w:r>
      <w:r w:rsidR="00CB1ADF">
        <w:rPr>
          <w:rFonts w:ascii="Calibri" w:hAnsi="Calibri" w:cs="Calibri"/>
          <w:sz w:val="22"/>
          <w:szCs w:val="22"/>
        </w:rPr>
        <w:t>Buyer</w:t>
      </w:r>
      <w:r w:rsidRPr="00E87C34">
        <w:rPr>
          <w:rFonts w:ascii="Calibri" w:hAnsi="Calibri" w:cs="Calibri"/>
          <w:sz w:val="22"/>
          <w:szCs w:val="22"/>
        </w:rPr>
        <w:t xml:space="preserve"> pursuant to Clause 39.4, the Supplier shall respond promptly to the </w:t>
      </w:r>
      <w:r w:rsidR="00CB1ADF">
        <w:rPr>
          <w:rFonts w:ascii="Calibri" w:hAnsi="Calibri" w:cs="Calibri"/>
          <w:sz w:val="22"/>
          <w:szCs w:val="22"/>
        </w:rPr>
        <w:t>Buyer</w:t>
      </w:r>
      <w:r w:rsidRPr="00E87C34">
        <w:rPr>
          <w:rFonts w:ascii="Calibri" w:hAnsi="Calibri" w:cs="Calibri"/>
          <w:sz w:val="22"/>
          <w:szCs w:val="22"/>
        </w:rPr>
        <w:t xml:space="preserve">'s enquiries, co-operate with any investigation, and allow the </w:t>
      </w:r>
      <w:r w:rsidR="00CB1ADF">
        <w:rPr>
          <w:rFonts w:ascii="Calibri" w:hAnsi="Calibri" w:cs="Calibri"/>
          <w:sz w:val="22"/>
          <w:szCs w:val="22"/>
        </w:rPr>
        <w:t>Buyer</w:t>
      </w:r>
      <w:r w:rsidRPr="00E87C34">
        <w:rPr>
          <w:rFonts w:ascii="Calibri" w:hAnsi="Calibri" w:cs="Calibri"/>
          <w:sz w:val="22"/>
          <w:szCs w:val="22"/>
        </w:rPr>
        <w:t xml:space="preserve"> to Audit any books, Records and/or any other relevant documentation in accordance with Clause 12 (</w:t>
      </w:r>
      <w:r w:rsidRPr="0054490E">
        <w:rPr>
          <w:rFonts w:ascii="Calibri" w:hAnsi="Calibri" w:cs="Calibri"/>
          <w:sz w:val="22"/>
          <w:szCs w:val="22"/>
        </w:rPr>
        <w:t>Records, Reports, Audits and Open Book Data</w:t>
      </w:r>
      <w:r w:rsidRPr="00E87C34">
        <w:rPr>
          <w:rFonts w:ascii="Calibri" w:hAnsi="Calibri" w:cs="Calibri"/>
          <w:sz w:val="22"/>
          <w:szCs w:val="22"/>
        </w:rPr>
        <w:t>).</w:t>
      </w:r>
    </w:p>
    <w:p w14:paraId="4922A65F" w14:textId="639A7E49"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If the Supplier is in Default under Clauses 39.1 and/or 39.2, the </w:t>
      </w:r>
      <w:r w:rsidR="00CB1ADF">
        <w:rPr>
          <w:rFonts w:ascii="Calibri" w:hAnsi="Calibri" w:cs="Calibri"/>
          <w:sz w:val="22"/>
          <w:szCs w:val="22"/>
        </w:rPr>
        <w:t>Buyer</w:t>
      </w:r>
      <w:r w:rsidRPr="00E87C34">
        <w:rPr>
          <w:rFonts w:ascii="Calibri" w:hAnsi="Calibri" w:cs="Calibri"/>
          <w:sz w:val="22"/>
          <w:szCs w:val="22"/>
        </w:rPr>
        <w:t xml:space="preserve"> may by notice:</w:t>
      </w:r>
    </w:p>
    <w:p w14:paraId="5155628D" w14:textId="74E9353D" w:rsidR="00B14218" w:rsidRPr="00E87C34" w:rsidRDefault="00A14AF9" w:rsidP="00D3776B">
      <w:pPr>
        <w:pStyle w:val="Heading3"/>
        <w:numPr>
          <w:ilvl w:val="2"/>
          <w:numId w:val="134"/>
        </w:numPr>
        <w:rPr>
          <w:rFonts w:ascii="Calibri" w:hAnsi="Calibri" w:cs="Calibri"/>
          <w:sz w:val="22"/>
          <w:szCs w:val="22"/>
        </w:rPr>
      </w:pPr>
      <w:r w:rsidRPr="00E87C34">
        <w:rPr>
          <w:rFonts w:ascii="Calibri" w:hAnsi="Calibri" w:cs="Calibri"/>
          <w:sz w:val="22"/>
          <w:szCs w:val="22"/>
        </w:rPr>
        <w:t xml:space="preserve">require the Supplier to remove from performance of this </w:t>
      </w:r>
      <w:r w:rsidR="001D7FB4">
        <w:rPr>
          <w:rFonts w:ascii="Calibri" w:hAnsi="Calibri" w:cs="Calibri"/>
          <w:sz w:val="22"/>
          <w:szCs w:val="22"/>
        </w:rPr>
        <w:t>Contract</w:t>
      </w:r>
      <w:r w:rsidRPr="00E87C34">
        <w:rPr>
          <w:rFonts w:ascii="Calibri" w:hAnsi="Calibri" w:cs="Calibri"/>
          <w:sz w:val="22"/>
          <w:szCs w:val="22"/>
        </w:rPr>
        <w:t xml:space="preserve"> any Supplier Personnel whose acts or omissions have caused the Default; or</w:t>
      </w:r>
    </w:p>
    <w:p w14:paraId="53B2A578" w14:textId="3991E262" w:rsidR="00B14218" w:rsidRPr="00E87C34" w:rsidRDefault="00A14AF9" w:rsidP="00D3776B">
      <w:pPr>
        <w:pStyle w:val="Heading3"/>
        <w:numPr>
          <w:ilvl w:val="2"/>
          <w:numId w:val="134"/>
        </w:numPr>
        <w:rPr>
          <w:rFonts w:ascii="Calibri" w:hAnsi="Calibri" w:cs="Calibri"/>
          <w:sz w:val="22"/>
          <w:szCs w:val="22"/>
        </w:rPr>
      </w:pPr>
      <w:bookmarkStart w:id="387" w:name="_Ref349229337"/>
      <w:r w:rsidRPr="00E87C34">
        <w:rPr>
          <w:rFonts w:ascii="Calibri" w:hAnsi="Calibri" w:cs="Calibri"/>
          <w:sz w:val="22"/>
          <w:szCs w:val="22"/>
        </w:rPr>
        <w:t xml:space="preserve">immediately terminate this </w:t>
      </w:r>
      <w:r w:rsidR="001D7FB4">
        <w:rPr>
          <w:rFonts w:ascii="Calibri" w:hAnsi="Calibri" w:cs="Calibri"/>
          <w:sz w:val="22"/>
          <w:szCs w:val="22"/>
        </w:rPr>
        <w:t>Contract</w:t>
      </w:r>
      <w:r w:rsidRPr="00E87C34">
        <w:rPr>
          <w:rFonts w:ascii="Calibri" w:hAnsi="Calibri" w:cs="Calibri"/>
          <w:sz w:val="22"/>
          <w:szCs w:val="22"/>
        </w:rPr>
        <w:t>.</w:t>
      </w:r>
      <w:bookmarkEnd w:id="387"/>
    </w:p>
    <w:p w14:paraId="0782DC2A" w14:textId="0F5D5D49"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Any notice served by the </w:t>
      </w:r>
      <w:r w:rsidR="00CB1ADF">
        <w:rPr>
          <w:rFonts w:ascii="Calibri" w:hAnsi="Calibri" w:cs="Calibri"/>
          <w:sz w:val="22"/>
          <w:szCs w:val="22"/>
        </w:rPr>
        <w:t>Buyer</w:t>
      </w:r>
      <w:r w:rsidRPr="00E87C34">
        <w:rPr>
          <w:rFonts w:ascii="Calibri" w:hAnsi="Calibri" w:cs="Calibri"/>
          <w:sz w:val="22"/>
          <w:szCs w:val="22"/>
        </w:rPr>
        <w:t xml:space="preserve"> under Clause 39.6 shall specify the nature of the Prohibited Act, the identity of the Party who the </w:t>
      </w:r>
      <w:r w:rsidR="00CB1ADF">
        <w:rPr>
          <w:rFonts w:ascii="Calibri" w:hAnsi="Calibri" w:cs="Calibri"/>
          <w:sz w:val="22"/>
          <w:szCs w:val="22"/>
        </w:rPr>
        <w:t>Buyer</w:t>
      </w:r>
      <w:r w:rsidRPr="00E87C34">
        <w:rPr>
          <w:rFonts w:ascii="Calibri" w:hAnsi="Calibri" w:cs="Calibri"/>
          <w:sz w:val="22"/>
          <w:szCs w:val="22"/>
        </w:rPr>
        <w:t xml:space="preserve"> believes has committed the Prohibited Act and the action that the </w:t>
      </w:r>
      <w:r w:rsidR="00CB1ADF">
        <w:rPr>
          <w:rFonts w:ascii="Calibri" w:hAnsi="Calibri" w:cs="Calibri"/>
          <w:sz w:val="22"/>
          <w:szCs w:val="22"/>
        </w:rPr>
        <w:t>Buyer</w:t>
      </w:r>
      <w:r w:rsidRPr="00E87C34">
        <w:rPr>
          <w:rFonts w:ascii="Calibri" w:hAnsi="Calibri" w:cs="Calibri"/>
          <w:sz w:val="22"/>
          <w:szCs w:val="22"/>
        </w:rPr>
        <w:t xml:space="preserve"> has elected to take (including, where relevant, the date on which this </w:t>
      </w:r>
      <w:r w:rsidR="001D7FB4">
        <w:rPr>
          <w:rFonts w:ascii="Calibri" w:hAnsi="Calibri" w:cs="Calibri"/>
          <w:sz w:val="22"/>
          <w:szCs w:val="22"/>
        </w:rPr>
        <w:t>Contract</w:t>
      </w:r>
      <w:r w:rsidRPr="00E87C34">
        <w:rPr>
          <w:rFonts w:ascii="Calibri" w:hAnsi="Calibri" w:cs="Calibri"/>
          <w:sz w:val="22"/>
          <w:szCs w:val="22"/>
        </w:rPr>
        <w:t xml:space="preserve"> shall terminate).</w:t>
      </w:r>
    </w:p>
    <w:p w14:paraId="4244FC7E" w14:textId="77777777" w:rsidR="00B14218" w:rsidRPr="0054490E" w:rsidRDefault="00A14AF9" w:rsidP="0054490E">
      <w:pPr>
        <w:pStyle w:val="Heading1"/>
        <w:widowControl/>
        <w:numPr>
          <w:ilvl w:val="0"/>
          <w:numId w:val="3"/>
        </w:numPr>
        <w:rPr>
          <w:rFonts w:ascii="Calibri" w:hAnsi="Calibri" w:cs="Calibri"/>
          <w:sz w:val="22"/>
          <w:szCs w:val="22"/>
          <w:lang w:val="en-US"/>
        </w:rPr>
      </w:pPr>
      <w:bookmarkStart w:id="388" w:name="_Ref72470472"/>
      <w:bookmarkStart w:id="389" w:name="_Toc127759117"/>
      <w:bookmarkStart w:id="390" w:name="_Toc139080616"/>
      <w:bookmarkStart w:id="391" w:name="_Toc46348030"/>
      <w:r w:rsidRPr="0054490E">
        <w:rPr>
          <w:rFonts w:ascii="Calibri" w:hAnsi="Calibri" w:cs="Calibri"/>
          <w:sz w:val="22"/>
          <w:szCs w:val="22"/>
          <w:lang w:val="en-US"/>
        </w:rPr>
        <w:t>SEVERANCE</w:t>
      </w:r>
      <w:bookmarkEnd w:id="388"/>
      <w:bookmarkEnd w:id="389"/>
      <w:bookmarkEnd w:id="390"/>
      <w:bookmarkEnd w:id="391"/>
      <w:r w:rsidRPr="0054490E">
        <w:rPr>
          <w:rFonts w:ascii="Calibri" w:hAnsi="Calibri" w:cs="Calibri"/>
          <w:sz w:val="22"/>
          <w:szCs w:val="22"/>
          <w:lang w:val="en-US"/>
        </w:rPr>
        <w:t xml:space="preserve"> </w:t>
      </w:r>
    </w:p>
    <w:p w14:paraId="6B974151" w14:textId="25E968FC"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If any provision of this </w:t>
      </w:r>
      <w:r w:rsidR="001D7FB4">
        <w:rPr>
          <w:rFonts w:ascii="Calibri" w:hAnsi="Calibri" w:cs="Calibri"/>
          <w:sz w:val="22"/>
          <w:szCs w:val="22"/>
        </w:rPr>
        <w:t>Contract</w:t>
      </w:r>
      <w:r w:rsidRPr="00E87C34">
        <w:rPr>
          <w:rFonts w:ascii="Calibri" w:hAnsi="Calibri" w:cs="Calibri"/>
          <w:sz w:val="22"/>
          <w:szCs w:val="22"/>
        </w:rPr>
        <w:t xml:space="preserve"> (or part of any provision) is held to be void or otherwise unenforceable by any court of competent jurisdiction, such provision (or part) shall to the extent necessary to ensure that the remaining provisions of this </w:t>
      </w:r>
      <w:r w:rsidR="001D7FB4">
        <w:rPr>
          <w:rFonts w:ascii="Calibri" w:hAnsi="Calibri" w:cs="Calibri"/>
          <w:sz w:val="22"/>
          <w:szCs w:val="22"/>
        </w:rPr>
        <w:t>Contract</w:t>
      </w:r>
      <w:r w:rsidRPr="00E87C34">
        <w:rPr>
          <w:rFonts w:ascii="Calibri" w:hAnsi="Calibri" w:cs="Calibri"/>
          <w:sz w:val="22"/>
          <w:szCs w:val="22"/>
        </w:rPr>
        <w:t xml:space="preserve"> are not void or unenforceable be deemed to be deleted and the validity and/or enforceability of the remaining provisions of this </w:t>
      </w:r>
      <w:r w:rsidR="001D7FB4">
        <w:rPr>
          <w:rFonts w:ascii="Calibri" w:hAnsi="Calibri" w:cs="Calibri"/>
          <w:sz w:val="22"/>
          <w:szCs w:val="22"/>
        </w:rPr>
        <w:t>Contract</w:t>
      </w:r>
      <w:r w:rsidRPr="00E87C34">
        <w:rPr>
          <w:rFonts w:ascii="Calibri" w:hAnsi="Calibri" w:cs="Calibri"/>
          <w:sz w:val="22"/>
          <w:szCs w:val="22"/>
        </w:rPr>
        <w:t xml:space="preserve"> shall not be affected.</w:t>
      </w:r>
    </w:p>
    <w:p w14:paraId="24B1AE93" w14:textId="7AEBDD5C"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In the event that any deemed deletion under Clause 40.1 is so fundamental as to prevent the accomplishment of the purpose of this </w:t>
      </w:r>
      <w:r w:rsidR="001D7FB4">
        <w:rPr>
          <w:rFonts w:ascii="Calibri" w:hAnsi="Calibri" w:cs="Calibri"/>
          <w:sz w:val="22"/>
          <w:szCs w:val="22"/>
        </w:rPr>
        <w:t>Contract</w:t>
      </w:r>
      <w:r w:rsidRPr="00E87C34">
        <w:rPr>
          <w:rFonts w:ascii="Calibri" w:hAnsi="Calibri" w:cs="Calibri"/>
          <w:sz w:val="22"/>
          <w:szCs w:val="22"/>
        </w:rPr>
        <w:t xml:space="preserve"> or materially alters the balance of risks and rewards in this </w:t>
      </w:r>
      <w:r w:rsidR="001D7FB4">
        <w:rPr>
          <w:rFonts w:ascii="Calibri" w:hAnsi="Calibri" w:cs="Calibri"/>
          <w:sz w:val="22"/>
          <w:szCs w:val="22"/>
        </w:rPr>
        <w:t>Contract</w:t>
      </w:r>
      <w:r w:rsidRPr="00E87C34">
        <w:rPr>
          <w:rFonts w:ascii="Calibri" w:hAnsi="Calibri" w:cs="Calibri"/>
          <w:sz w:val="22"/>
          <w:szCs w:val="22"/>
        </w:rPr>
        <w:t xml:space="preserve">, either Party may give notice to the other Party requiring the Parties to commence good faith negotiations to amend this </w:t>
      </w:r>
      <w:r w:rsidR="001D7FB4">
        <w:rPr>
          <w:rFonts w:ascii="Calibri" w:hAnsi="Calibri" w:cs="Calibri"/>
          <w:sz w:val="22"/>
          <w:szCs w:val="22"/>
        </w:rPr>
        <w:t>Contract</w:t>
      </w:r>
      <w:r w:rsidRPr="00E87C34">
        <w:rPr>
          <w:rFonts w:ascii="Calibri" w:hAnsi="Calibri" w:cs="Calibri"/>
          <w:sz w:val="22"/>
          <w:szCs w:val="22"/>
        </w:rPr>
        <w:t xml:space="preserve"> so that, as amended, it is valid and enforceable, preserves the balance of risks and rewards in this </w:t>
      </w:r>
      <w:r w:rsidR="001D7FB4">
        <w:rPr>
          <w:rFonts w:ascii="Calibri" w:hAnsi="Calibri" w:cs="Calibri"/>
          <w:sz w:val="22"/>
          <w:szCs w:val="22"/>
        </w:rPr>
        <w:t>Contract</w:t>
      </w:r>
      <w:r w:rsidRPr="00E87C34">
        <w:rPr>
          <w:rFonts w:ascii="Calibri" w:hAnsi="Calibri" w:cs="Calibri"/>
          <w:sz w:val="22"/>
          <w:szCs w:val="22"/>
        </w:rPr>
        <w:t xml:space="preserve"> and, to the extent that is reasonably possible, achieves the Parties' original commercial intention.</w:t>
      </w:r>
    </w:p>
    <w:p w14:paraId="4F82F17A" w14:textId="3A82ED1E"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If the Parties are unable to agree on the revisions to this </w:t>
      </w:r>
      <w:r w:rsidR="001D7FB4">
        <w:rPr>
          <w:rFonts w:ascii="Calibri" w:hAnsi="Calibri" w:cs="Calibri"/>
          <w:sz w:val="22"/>
          <w:szCs w:val="22"/>
        </w:rPr>
        <w:t>Contract</w:t>
      </w:r>
      <w:r w:rsidRPr="00E87C34">
        <w:rPr>
          <w:rFonts w:ascii="Calibri" w:hAnsi="Calibri" w:cs="Calibri"/>
          <w:sz w:val="22"/>
          <w:szCs w:val="22"/>
        </w:rPr>
        <w:t xml:space="preserve"> within 5 Working Days of the date of the notice given pursuant to Clause 40.2, the matter shall be dealt with in accordance with Paragraph </w:t>
      </w:r>
      <w:r w:rsidR="00761F41" w:rsidRPr="00E87C34">
        <w:rPr>
          <w:rFonts w:ascii="Calibri" w:hAnsi="Calibri" w:cs="Calibri"/>
          <w:sz w:val="22"/>
          <w:szCs w:val="22"/>
        </w:rPr>
        <w:t>4</w:t>
      </w:r>
      <w:r w:rsidRPr="00E87C34">
        <w:rPr>
          <w:rFonts w:ascii="Calibri" w:hAnsi="Calibri" w:cs="Calibri"/>
          <w:sz w:val="22"/>
          <w:szCs w:val="22"/>
        </w:rPr>
        <w:t> (</w:t>
      </w:r>
      <w:r w:rsidRPr="0054490E">
        <w:rPr>
          <w:rFonts w:ascii="Calibri" w:hAnsi="Calibri" w:cs="Calibri"/>
          <w:sz w:val="22"/>
          <w:szCs w:val="22"/>
        </w:rPr>
        <w:t>Commercial Negotiation</w:t>
      </w:r>
      <w:r w:rsidRPr="00E87C34">
        <w:rPr>
          <w:rFonts w:ascii="Calibri" w:hAnsi="Calibri" w:cs="Calibri"/>
          <w:sz w:val="22"/>
          <w:szCs w:val="22"/>
        </w:rPr>
        <w:t>) of Schedule 8.3 (</w:t>
      </w:r>
      <w:r w:rsidRPr="0054490E">
        <w:rPr>
          <w:rFonts w:ascii="Calibri" w:hAnsi="Calibri" w:cs="Calibri"/>
          <w:sz w:val="22"/>
          <w:szCs w:val="22"/>
        </w:rPr>
        <w:t>Dispute Resolution Procedure</w:t>
      </w:r>
      <w:r w:rsidRPr="00E87C34">
        <w:rPr>
          <w:rFonts w:ascii="Calibri" w:hAnsi="Calibri" w:cs="Calibri"/>
          <w:sz w:val="22"/>
          <w:szCs w:val="22"/>
        </w:rPr>
        <w:t xml:space="preserve">) except that if the representatives are unable to resolve the dispute within 30 Working Days of the matter being referred to them, this </w:t>
      </w:r>
      <w:r w:rsidR="001D7FB4">
        <w:rPr>
          <w:rFonts w:ascii="Calibri" w:hAnsi="Calibri" w:cs="Calibri"/>
          <w:sz w:val="22"/>
          <w:szCs w:val="22"/>
        </w:rPr>
        <w:t>Contract</w:t>
      </w:r>
      <w:r w:rsidRPr="00E87C34">
        <w:rPr>
          <w:rFonts w:ascii="Calibri" w:hAnsi="Calibri" w:cs="Calibri"/>
          <w:sz w:val="22"/>
          <w:szCs w:val="22"/>
        </w:rPr>
        <w:t xml:space="preserve"> shall automatically terminate with immediate effect. The costs of termination incurred by the Parties shall lie where they fall if this </w:t>
      </w:r>
      <w:r w:rsidR="001D7FB4">
        <w:rPr>
          <w:rFonts w:ascii="Calibri" w:hAnsi="Calibri" w:cs="Calibri"/>
          <w:sz w:val="22"/>
          <w:szCs w:val="22"/>
        </w:rPr>
        <w:t>Contract</w:t>
      </w:r>
      <w:r w:rsidRPr="00E87C34">
        <w:rPr>
          <w:rFonts w:ascii="Calibri" w:hAnsi="Calibri" w:cs="Calibri"/>
          <w:sz w:val="22"/>
          <w:szCs w:val="22"/>
        </w:rPr>
        <w:t xml:space="preserve"> is terminated pursuant to this Clause 40.3. </w:t>
      </w:r>
    </w:p>
    <w:p w14:paraId="6D76B860" w14:textId="77777777" w:rsidR="00B14218" w:rsidRPr="0054490E" w:rsidRDefault="00A14AF9" w:rsidP="0054490E">
      <w:pPr>
        <w:pStyle w:val="Heading1"/>
        <w:widowControl/>
        <w:numPr>
          <w:ilvl w:val="0"/>
          <w:numId w:val="3"/>
        </w:numPr>
        <w:rPr>
          <w:rFonts w:ascii="Calibri" w:hAnsi="Calibri" w:cs="Calibri"/>
          <w:sz w:val="22"/>
          <w:szCs w:val="22"/>
          <w:lang w:val="en-US"/>
        </w:rPr>
      </w:pPr>
      <w:bookmarkStart w:id="392" w:name="_Toc127759118"/>
      <w:bookmarkStart w:id="393" w:name="_Toc139080617"/>
      <w:bookmarkStart w:id="394" w:name="_Toc46348031"/>
      <w:r w:rsidRPr="0054490E">
        <w:rPr>
          <w:rFonts w:ascii="Calibri" w:hAnsi="Calibri" w:cs="Calibri"/>
          <w:sz w:val="22"/>
          <w:szCs w:val="22"/>
          <w:lang w:val="en-US"/>
        </w:rPr>
        <w:t>FURTHER ASSURANCES</w:t>
      </w:r>
      <w:bookmarkEnd w:id="392"/>
      <w:bookmarkEnd w:id="393"/>
      <w:bookmarkEnd w:id="394"/>
    </w:p>
    <w:p w14:paraId="7E8C19A8" w14:textId="70F4C9B3" w:rsidR="00B14218" w:rsidRPr="00E87C34" w:rsidRDefault="00A14AF9" w:rsidP="00E87C34">
      <w:pPr>
        <w:pStyle w:val="BodyTextIndent"/>
        <w:spacing w:line="240" w:lineRule="auto"/>
        <w:rPr>
          <w:rFonts w:ascii="Calibri" w:hAnsi="Calibri" w:cs="Calibri"/>
          <w:sz w:val="22"/>
          <w:szCs w:val="22"/>
        </w:rPr>
      </w:pPr>
      <w:r w:rsidRPr="00E87C34">
        <w:rPr>
          <w:rFonts w:ascii="Calibri" w:hAnsi="Calibri" w:cs="Calibri"/>
          <w:sz w:val="22"/>
          <w:szCs w:val="22"/>
        </w:rPr>
        <w:t xml:space="preserve">Each Party undertakes at the request of the other, and at the cost of the requesting Party to do all acts and execute all documents which may be reasonably necessary to give effect to the meaning of this </w:t>
      </w:r>
      <w:r w:rsidR="001D7FB4">
        <w:rPr>
          <w:rFonts w:ascii="Calibri" w:hAnsi="Calibri" w:cs="Calibri"/>
          <w:sz w:val="22"/>
          <w:szCs w:val="22"/>
        </w:rPr>
        <w:t>Contract</w:t>
      </w:r>
      <w:r w:rsidRPr="00E87C34">
        <w:rPr>
          <w:rFonts w:ascii="Calibri" w:hAnsi="Calibri" w:cs="Calibri"/>
          <w:sz w:val="22"/>
          <w:szCs w:val="22"/>
        </w:rPr>
        <w:t>.</w:t>
      </w:r>
    </w:p>
    <w:p w14:paraId="5FC139B1" w14:textId="77777777" w:rsidR="00B14218" w:rsidRPr="0054490E" w:rsidRDefault="00A14AF9" w:rsidP="0054490E">
      <w:pPr>
        <w:pStyle w:val="Heading1"/>
        <w:widowControl/>
        <w:numPr>
          <w:ilvl w:val="0"/>
          <w:numId w:val="3"/>
        </w:numPr>
        <w:rPr>
          <w:rFonts w:ascii="Calibri" w:hAnsi="Calibri" w:cs="Calibri"/>
          <w:sz w:val="22"/>
          <w:szCs w:val="22"/>
          <w:lang w:val="en-US"/>
        </w:rPr>
      </w:pPr>
      <w:bookmarkStart w:id="395" w:name="_Ref60654507"/>
      <w:bookmarkStart w:id="396" w:name="_Ref60654517"/>
      <w:bookmarkStart w:id="397" w:name="_Toc127759119"/>
      <w:bookmarkStart w:id="398" w:name="_Toc139080618"/>
      <w:bookmarkStart w:id="399" w:name="_Toc46348032"/>
      <w:r w:rsidRPr="0054490E">
        <w:rPr>
          <w:rFonts w:ascii="Calibri" w:hAnsi="Calibri" w:cs="Calibri"/>
          <w:sz w:val="22"/>
          <w:szCs w:val="22"/>
          <w:lang w:val="en-US"/>
        </w:rPr>
        <w:lastRenderedPageBreak/>
        <w:t>ENTIRE AGREEMENT</w:t>
      </w:r>
      <w:bookmarkEnd w:id="395"/>
      <w:bookmarkEnd w:id="396"/>
      <w:bookmarkEnd w:id="397"/>
      <w:bookmarkEnd w:id="398"/>
      <w:bookmarkEnd w:id="399"/>
    </w:p>
    <w:p w14:paraId="12CF184A" w14:textId="3F739841" w:rsidR="00B14218" w:rsidRPr="00E87C34" w:rsidRDefault="00A14AF9" w:rsidP="0054490E">
      <w:pPr>
        <w:pStyle w:val="Heading2"/>
        <w:keepNext/>
        <w:widowControl/>
        <w:numPr>
          <w:ilvl w:val="1"/>
          <w:numId w:val="3"/>
        </w:numPr>
        <w:rPr>
          <w:rFonts w:ascii="Calibri" w:hAnsi="Calibri" w:cs="Calibri"/>
          <w:sz w:val="22"/>
          <w:szCs w:val="22"/>
        </w:rPr>
      </w:pPr>
      <w:bookmarkStart w:id="400" w:name="_Toc139080619"/>
      <w:r w:rsidRPr="00E87C34">
        <w:rPr>
          <w:rFonts w:ascii="Calibri" w:hAnsi="Calibri" w:cs="Calibri"/>
          <w:sz w:val="22"/>
          <w:szCs w:val="22"/>
        </w:rPr>
        <w:t xml:space="preserve">This </w:t>
      </w:r>
      <w:r w:rsidR="001D7FB4">
        <w:rPr>
          <w:rFonts w:ascii="Calibri" w:hAnsi="Calibri" w:cs="Calibri"/>
          <w:sz w:val="22"/>
          <w:szCs w:val="22"/>
        </w:rPr>
        <w:t>Contract</w:t>
      </w:r>
      <w:r w:rsidRPr="00E87C34">
        <w:rPr>
          <w:rFonts w:ascii="Calibri" w:hAnsi="Calibri" w:cs="Calibri"/>
          <w:sz w:val="22"/>
          <w:szCs w:val="22"/>
        </w:rPr>
        <w:t xml:space="preserve">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2DE39252" w14:textId="0976FF94"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Neither Party has been given, nor entered into this </w:t>
      </w:r>
      <w:r w:rsidR="001D7FB4">
        <w:rPr>
          <w:rFonts w:ascii="Calibri" w:hAnsi="Calibri" w:cs="Calibri"/>
          <w:sz w:val="22"/>
          <w:szCs w:val="22"/>
        </w:rPr>
        <w:t>Contract</w:t>
      </w:r>
      <w:r w:rsidRPr="00E87C34">
        <w:rPr>
          <w:rFonts w:ascii="Calibri" w:hAnsi="Calibri" w:cs="Calibri"/>
          <w:sz w:val="22"/>
          <w:szCs w:val="22"/>
        </w:rPr>
        <w:t xml:space="preserve"> in reliance on, any warranty, statement, promise or representation other than those expressly set out in this </w:t>
      </w:r>
      <w:r w:rsidR="001D7FB4">
        <w:rPr>
          <w:rFonts w:ascii="Calibri" w:hAnsi="Calibri" w:cs="Calibri"/>
          <w:sz w:val="22"/>
          <w:szCs w:val="22"/>
        </w:rPr>
        <w:t>Contract</w:t>
      </w:r>
      <w:r w:rsidRPr="00E87C34">
        <w:rPr>
          <w:rFonts w:ascii="Calibri" w:hAnsi="Calibri" w:cs="Calibri"/>
          <w:sz w:val="22"/>
          <w:szCs w:val="22"/>
        </w:rPr>
        <w:t xml:space="preserve">. </w:t>
      </w:r>
    </w:p>
    <w:p w14:paraId="0E71198D" w14:textId="77777777"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Nothing in this Clause 42 shall exclude any liability in respect of misrepresentations made fraudulently. </w:t>
      </w:r>
      <w:bookmarkEnd w:id="400"/>
    </w:p>
    <w:p w14:paraId="23EDEDD2" w14:textId="77777777" w:rsidR="00B14218" w:rsidRPr="0054490E" w:rsidRDefault="00A14AF9" w:rsidP="0054490E">
      <w:pPr>
        <w:pStyle w:val="Heading1"/>
        <w:widowControl/>
        <w:numPr>
          <w:ilvl w:val="0"/>
          <w:numId w:val="3"/>
        </w:numPr>
        <w:rPr>
          <w:rFonts w:ascii="Calibri" w:hAnsi="Calibri" w:cs="Calibri"/>
          <w:sz w:val="22"/>
          <w:szCs w:val="22"/>
          <w:lang w:val="en-US"/>
        </w:rPr>
      </w:pPr>
      <w:bookmarkStart w:id="401" w:name="_Ref72470578"/>
      <w:bookmarkStart w:id="402" w:name="_Toc127759120"/>
      <w:bookmarkStart w:id="403" w:name="_Toc139080622"/>
      <w:bookmarkStart w:id="404" w:name="_Toc46348033"/>
      <w:r w:rsidRPr="0054490E">
        <w:rPr>
          <w:rFonts w:ascii="Calibri" w:hAnsi="Calibri" w:cs="Calibri"/>
          <w:sz w:val="22"/>
          <w:szCs w:val="22"/>
          <w:lang w:val="en-US"/>
        </w:rPr>
        <w:t>THIRD PARTY RIGHTS</w:t>
      </w:r>
      <w:bookmarkEnd w:id="401"/>
      <w:bookmarkEnd w:id="402"/>
      <w:bookmarkEnd w:id="403"/>
      <w:bookmarkEnd w:id="404"/>
    </w:p>
    <w:p w14:paraId="79C96295" w14:textId="6ACCD8FC" w:rsidR="00B14218" w:rsidRPr="00E87C34" w:rsidRDefault="00A14AF9" w:rsidP="0054490E">
      <w:pPr>
        <w:pStyle w:val="Heading2"/>
        <w:keepNext/>
        <w:widowControl/>
        <w:numPr>
          <w:ilvl w:val="1"/>
          <w:numId w:val="3"/>
        </w:numPr>
        <w:rPr>
          <w:rFonts w:ascii="Calibri" w:hAnsi="Calibri" w:cs="Calibri"/>
          <w:sz w:val="22"/>
          <w:szCs w:val="22"/>
        </w:rPr>
      </w:pPr>
      <w:bookmarkStart w:id="405" w:name="_Ref62030655"/>
      <w:bookmarkStart w:id="406" w:name="_Toc139080623"/>
      <w:r w:rsidRPr="00E87C34">
        <w:rPr>
          <w:rFonts w:ascii="Calibri" w:hAnsi="Calibri" w:cs="Calibri"/>
          <w:sz w:val="22"/>
          <w:szCs w:val="22"/>
        </w:rPr>
        <w:t>The provisions of Clause 19.1 (</w:t>
      </w:r>
      <w:r w:rsidRPr="0054490E">
        <w:rPr>
          <w:rFonts w:ascii="Calibri" w:hAnsi="Calibri" w:cs="Calibri"/>
          <w:sz w:val="22"/>
          <w:szCs w:val="22"/>
        </w:rPr>
        <w:t>IPRs Indemnity</w:t>
      </w:r>
      <w:r w:rsidRPr="00E87C34">
        <w:rPr>
          <w:rFonts w:ascii="Calibri" w:hAnsi="Calibri" w:cs="Calibri"/>
          <w:sz w:val="22"/>
          <w:szCs w:val="22"/>
        </w:rPr>
        <w:t>), Paragraphs 2.1 and 2.6 of Part A, Paragraphs 2.1, 2.6, 3.1 and 3.3 of Part B, Paragraphs 2.1 and 2.3 of Part C</w:t>
      </w:r>
      <w:r w:rsidR="007E3FB0" w:rsidRPr="00E87C34">
        <w:rPr>
          <w:rFonts w:ascii="Calibri" w:hAnsi="Calibri" w:cs="Calibri"/>
          <w:sz w:val="22"/>
          <w:szCs w:val="22"/>
        </w:rPr>
        <w:t>, Part D</w:t>
      </w:r>
      <w:r w:rsidRPr="00E87C34">
        <w:rPr>
          <w:rFonts w:ascii="Calibri" w:hAnsi="Calibri" w:cs="Calibri"/>
          <w:sz w:val="22"/>
          <w:szCs w:val="22"/>
        </w:rPr>
        <w:t xml:space="preserve"> and Paragraphs 1.4, 2.3 and 2.8 of Part </w:t>
      </w:r>
      <w:r w:rsidR="007E3FB0" w:rsidRPr="00E87C34">
        <w:rPr>
          <w:rFonts w:ascii="Calibri" w:hAnsi="Calibri" w:cs="Calibri"/>
          <w:sz w:val="22"/>
          <w:szCs w:val="22"/>
        </w:rPr>
        <w:t xml:space="preserve">E </w:t>
      </w:r>
      <w:r w:rsidRPr="00E87C34">
        <w:rPr>
          <w:rFonts w:ascii="Calibri" w:hAnsi="Calibri" w:cs="Calibri"/>
          <w:sz w:val="22"/>
          <w:szCs w:val="22"/>
        </w:rPr>
        <w:t>of Schedule 9.1 (</w:t>
      </w:r>
      <w:r w:rsidRPr="0054490E">
        <w:rPr>
          <w:rFonts w:ascii="Calibri" w:hAnsi="Calibri" w:cs="Calibri"/>
          <w:sz w:val="22"/>
          <w:szCs w:val="22"/>
        </w:rPr>
        <w:t>Staff Transfer</w:t>
      </w:r>
      <w:r w:rsidRPr="00E87C34">
        <w:rPr>
          <w:rFonts w:ascii="Calibri" w:hAnsi="Calibri" w:cs="Calibri"/>
          <w:sz w:val="22"/>
          <w:szCs w:val="22"/>
        </w:rPr>
        <w:t>) and the provisions of Paragraph 6.9 of Schedule 8.5 (</w:t>
      </w:r>
      <w:r w:rsidRPr="0054490E">
        <w:rPr>
          <w:rFonts w:ascii="Calibri" w:hAnsi="Calibri" w:cs="Calibri"/>
          <w:sz w:val="22"/>
          <w:szCs w:val="22"/>
        </w:rPr>
        <w:t>Exit Management</w:t>
      </w:r>
      <w:r w:rsidRPr="00E87C34">
        <w:rPr>
          <w:rFonts w:ascii="Calibri" w:hAnsi="Calibri" w:cs="Calibri"/>
          <w:sz w:val="22"/>
          <w:szCs w:val="22"/>
        </w:rPr>
        <w:t>) (together “</w:t>
      </w:r>
      <w:r w:rsidRPr="0054490E">
        <w:rPr>
          <w:rFonts w:ascii="Calibri" w:hAnsi="Calibri" w:cs="Calibri"/>
          <w:sz w:val="22"/>
          <w:szCs w:val="22"/>
        </w:rPr>
        <w:t>Third Party Provisions</w:t>
      </w:r>
      <w:r w:rsidRPr="00E87C34">
        <w:rPr>
          <w:rFonts w:ascii="Calibri" w:hAnsi="Calibri" w:cs="Calibri"/>
          <w:sz w:val="22"/>
          <w:szCs w:val="22"/>
        </w:rPr>
        <w:t xml:space="preserve">”) confer benefits on persons named </w:t>
      </w:r>
      <w:r w:rsidR="00AD61F2" w:rsidRPr="00E87C34">
        <w:rPr>
          <w:rFonts w:ascii="Calibri" w:hAnsi="Calibri" w:cs="Calibri"/>
          <w:sz w:val="22"/>
          <w:szCs w:val="22"/>
        </w:rPr>
        <w:t xml:space="preserve">or identified </w:t>
      </w:r>
      <w:r w:rsidRPr="00E87C34">
        <w:rPr>
          <w:rFonts w:ascii="Calibri" w:hAnsi="Calibri" w:cs="Calibri"/>
          <w:sz w:val="22"/>
          <w:szCs w:val="22"/>
        </w:rPr>
        <w:t>in such provisions other than the Parties (each such person a “</w:t>
      </w:r>
      <w:r w:rsidRPr="0054490E">
        <w:rPr>
          <w:rFonts w:ascii="Calibri" w:hAnsi="Calibri" w:cs="Calibri"/>
          <w:sz w:val="22"/>
          <w:szCs w:val="22"/>
        </w:rPr>
        <w:t>Third Party</w:t>
      </w:r>
      <w:r w:rsidRPr="00E87C34">
        <w:rPr>
          <w:rFonts w:ascii="Calibri" w:hAnsi="Calibri" w:cs="Calibri"/>
          <w:sz w:val="22"/>
          <w:szCs w:val="22"/>
        </w:rPr>
        <w:t xml:space="preserve"> </w:t>
      </w:r>
      <w:r w:rsidRPr="0054490E">
        <w:rPr>
          <w:rFonts w:ascii="Calibri" w:hAnsi="Calibri" w:cs="Calibri"/>
          <w:sz w:val="22"/>
          <w:szCs w:val="22"/>
        </w:rPr>
        <w:t>Beneficiary</w:t>
      </w:r>
      <w:r w:rsidRPr="00E87C34">
        <w:rPr>
          <w:rFonts w:ascii="Calibri" w:hAnsi="Calibri" w:cs="Calibri"/>
          <w:sz w:val="22"/>
          <w:szCs w:val="22"/>
        </w:rPr>
        <w:t>”) and are intended to be enforceable by Third Parties Beneficiaries by virtue of the CRTPA.</w:t>
      </w:r>
    </w:p>
    <w:p w14:paraId="3DD7F167" w14:textId="7855A54E"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Subject to Clause 43.1, a person who is not a Party to this </w:t>
      </w:r>
      <w:r w:rsidR="001D7FB4">
        <w:rPr>
          <w:rFonts w:ascii="Calibri" w:hAnsi="Calibri" w:cs="Calibri"/>
          <w:sz w:val="22"/>
          <w:szCs w:val="22"/>
        </w:rPr>
        <w:t>Contract</w:t>
      </w:r>
      <w:r w:rsidRPr="00E87C34">
        <w:rPr>
          <w:rFonts w:ascii="Calibri" w:hAnsi="Calibri" w:cs="Calibri"/>
          <w:sz w:val="22"/>
          <w:szCs w:val="22"/>
        </w:rPr>
        <w:t xml:space="preserve"> has no right under the CRTPA to enforce any term of this </w:t>
      </w:r>
      <w:r w:rsidR="001D7FB4">
        <w:rPr>
          <w:rFonts w:ascii="Calibri" w:hAnsi="Calibri" w:cs="Calibri"/>
          <w:sz w:val="22"/>
          <w:szCs w:val="22"/>
        </w:rPr>
        <w:t>Contract</w:t>
      </w:r>
      <w:r w:rsidRPr="00E87C34">
        <w:rPr>
          <w:rFonts w:ascii="Calibri" w:hAnsi="Calibri" w:cs="Calibri"/>
          <w:sz w:val="22"/>
          <w:szCs w:val="22"/>
        </w:rPr>
        <w:t xml:space="preserve"> but this does not affect any right or remedy of any person which exists or is available otherwise than pursuant to that Act.</w:t>
      </w:r>
      <w:bookmarkEnd w:id="405"/>
      <w:bookmarkEnd w:id="406"/>
    </w:p>
    <w:p w14:paraId="2054DF40" w14:textId="666DD6D0" w:rsidR="00B14218" w:rsidRPr="00E87C34" w:rsidRDefault="00A14AF9" w:rsidP="0054490E">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No Third Party Beneficiary may enforce, or take any step to enforce, any Third Party Provision without the prior written consent of the </w:t>
      </w:r>
      <w:r w:rsidR="00CB1ADF">
        <w:rPr>
          <w:rFonts w:ascii="Calibri" w:hAnsi="Calibri" w:cs="Calibri"/>
          <w:sz w:val="22"/>
          <w:szCs w:val="22"/>
        </w:rPr>
        <w:t>Buyer</w:t>
      </w:r>
      <w:r w:rsidRPr="00E87C34">
        <w:rPr>
          <w:rFonts w:ascii="Calibri" w:hAnsi="Calibri" w:cs="Calibri"/>
          <w:sz w:val="22"/>
          <w:szCs w:val="22"/>
        </w:rPr>
        <w:t xml:space="preserve">, which may, if given, be given on and subject to such terms as the </w:t>
      </w:r>
      <w:r w:rsidR="00CB1ADF">
        <w:rPr>
          <w:rFonts w:ascii="Calibri" w:hAnsi="Calibri" w:cs="Calibri"/>
          <w:sz w:val="22"/>
          <w:szCs w:val="22"/>
        </w:rPr>
        <w:t>Buyer</w:t>
      </w:r>
      <w:r w:rsidRPr="00E87C34">
        <w:rPr>
          <w:rFonts w:ascii="Calibri" w:hAnsi="Calibri" w:cs="Calibri"/>
          <w:sz w:val="22"/>
          <w:szCs w:val="22"/>
        </w:rPr>
        <w:t xml:space="preserve"> may determine.</w:t>
      </w:r>
    </w:p>
    <w:p w14:paraId="73056420" w14:textId="6EE9F5A3" w:rsidR="00B14218" w:rsidRPr="00E87C34" w:rsidRDefault="00A14AF9" w:rsidP="0054490E">
      <w:pPr>
        <w:pStyle w:val="Heading2"/>
        <w:keepNext/>
        <w:widowControl/>
        <w:numPr>
          <w:ilvl w:val="1"/>
          <w:numId w:val="3"/>
        </w:numPr>
        <w:rPr>
          <w:rFonts w:ascii="Calibri" w:hAnsi="Calibri" w:cs="Calibri"/>
          <w:sz w:val="22"/>
          <w:szCs w:val="22"/>
        </w:rPr>
      </w:pPr>
      <w:bookmarkStart w:id="407" w:name="_Toc139080624"/>
      <w:r w:rsidRPr="00E87C34">
        <w:rPr>
          <w:rFonts w:ascii="Calibri" w:hAnsi="Calibri" w:cs="Calibri"/>
          <w:sz w:val="22"/>
          <w:szCs w:val="22"/>
        </w:rPr>
        <w:t xml:space="preserve">Any amendments or modifications to this </w:t>
      </w:r>
      <w:r w:rsidR="001D7FB4">
        <w:rPr>
          <w:rFonts w:ascii="Calibri" w:hAnsi="Calibri" w:cs="Calibri"/>
          <w:sz w:val="22"/>
          <w:szCs w:val="22"/>
        </w:rPr>
        <w:t>Contract</w:t>
      </w:r>
      <w:r w:rsidRPr="00E87C34">
        <w:rPr>
          <w:rFonts w:ascii="Calibri" w:hAnsi="Calibri" w:cs="Calibri"/>
          <w:sz w:val="22"/>
          <w:szCs w:val="22"/>
        </w:rPr>
        <w:t xml:space="preserve"> may be made, and any rights created under Clause 43.1 may be altered or extinguished, by the Parties without the consent of any Third Party Beneficiary.</w:t>
      </w:r>
      <w:bookmarkEnd w:id="407"/>
      <w:r w:rsidRPr="00E87C34">
        <w:rPr>
          <w:rFonts w:ascii="Calibri" w:hAnsi="Calibri" w:cs="Calibri"/>
          <w:sz w:val="22"/>
          <w:szCs w:val="22"/>
        </w:rPr>
        <w:t xml:space="preserve"> </w:t>
      </w:r>
    </w:p>
    <w:p w14:paraId="30DF2393" w14:textId="77777777" w:rsidR="00B14218" w:rsidRPr="008D6082" w:rsidRDefault="00A14AF9" w:rsidP="008D6082">
      <w:pPr>
        <w:pStyle w:val="Heading1"/>
        <w:widowControl/>
        <w:numPr>
          <w:ilvl w:val="0"/>
          <w:numId w:val="3"/>
        </w:numPr>
        <w:rPr>
          <w:rFonts w:ascii="Calibri" w:hAnsi="Calibri" w:cs="Calibri"/>
          <w:sz w:val="22"/>
          <w:szCs w:val="22"/>
          <w:lang w:val="en-US"/>
        </w:rPr>
      </w:pPr>
      <w:bookmarkStart w:id="408" w:name="_Ref88044888"/>
      <w:bookmarkStart w:id="409" w:name="_Toc127759121"/>
      <w:bookmarkStart w:id="410" w:name="_Toc139080625"/>
      <w:bookmarkStart w:id="411" w:name="_Toc46348034"/>
      <w:r w:rsidRPr="008D6082">
        <w:rPr>
          <w:rFonts w:ascii="Calibri" w:hAnsi="Calibri" w:cs="Calibri"/>
          <w:sz w:val="22"/>
          <w:szCs w:val="22"/>
          <w:lang w:val="en-US"/>
        </w:rPr>
        <w:t>NOTICES</w:t>
      </w:r>
      <w:bookmarkEnd w:id="408"/>
      <w:bookmarkEnd w:id="409"/>
      <w:bookmarkEnd w:id="410"/>
      <w:bookmarkEnd w:id="411"/>
    </w:p>
    <w:p w14:paraId="7B64934B" w14:textId="1B9928B2" w:rsidR="00B14218" w:rsidRPr="00E87C34" w:rsidRDefault="00A14AF9" w:rsidP="008D608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Any notices sent under this </w:t>
      </w:r>
      <w:r w:rsidR="001D7FB4">
        <w:rPr>
          <w:rFonts w:ascii="Calibri" w:hAnsi="Calibri" w:cs="Calibri"/>
          <w:sz w:val="22"/>
          <w:szCs w:val="22"/>
        </w:rPr>
        <w:t>Contract</w:t>
      </w:r>
      <w:r w:rsidRPr="00E87C34">
        <w:rPr>
          <w:rFonts w:ascii="Calibri" w:hAnsi="Calibri" w:cs="Calibri"/>
          <w:sz w:val="22"/>
          <w:szCs w:val="22"/>
        </w:rPr>
        <w:t xml:space="preserve"> must be in writing.</w:t>
      </w:r>
    </w:p>
    <w:p w14:paraId="5C739CBB" w14:textId="65A227AC" w:rsidR="00B14218" w:rsidRPr="00E87C34" w:rsidRDefault="00A14AF9" w:rsidP="008D608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 xml:space="preserve">Subject to Clause 44.4, the following table sets out the method by which notices may be served under this </w:t>
      </w:r>
      <w:r w:rsidR="001D7FB4">
        <w:rPr>
          <w:rFonts w:ascii="Calibri" w:hAnsi="Calibri" w:cs="Calibri"/>
          <w:sz w:val="22"/>
          <w:szCs w:val="22"/>
        </w:rPr>
        <w:t>Contract</w:t>
      </w:r>
      <w:r w:rsidRPr="00E87C34">
        <w:rPr>
          <w:rFonts w:ascii="Calibri" w:hAnsi="Calibri" w:cs="Calibri"/>
          <w:sz w:val="22"/>
          <w:szCs w:val="22"/>
        </w:rPr>
        <w:t xml:space="preserve"> and the respective deemed time and proof of service: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613"/>
        <w:gridCol w:w="3096"/>
      </w:tblGrid>
      <w:tr w:rsidR="00B14218" w:rsidRPr="00E87C34" w14:paraId="07112E95" w14:textId="77777777" w:rsidTr="00D61339">
        <w:trPr>
          <w:trHeight w:val="799"/>
        </w:trPr>
        <w:tc>
          <w:tcPr>
            <w:tcW w:w="2517" w:type="dxa"/>
            <w:shd w:val="clear" w:color="auto" w:fill="D9D9D9"/>
          </w:tcPr>
          <w:p w14:paraId="5A508EC5" w14:textId="77777777" w:rsidR="00B14218" w:rsidRPr="00E87C34" w:rsidRDefault="00A14AF9" w:rsidP="00E87C34">
            <w:pPr>
              <w:pStyle w:val="Body1"/>
              <w:spacing w:after="120"/>
              <w:ind w:left="83"/>
              <w:rPr>
                <w:rFonts w:ascii="Calibri" w:hAnsi="Calibri" w:cs="Calibri"/>
                <w:b/>
                <w:sz w:val="22"/>
                <w:szCs w:val="22"/>
              </w:rPr>
            </w:pPr>
            <w:r w:rsidRPr="00E87C34">
              <w:rPr>
                <w:rFonts w:ascii="Calibri" w:hAnsi="Calibri" w:cs="Calibri"/>
                <w:b/>
                <w:sz w:val="22"/>
                <w:szCs w:val="22"/>
              </w:rPr>
              <w:t>Manner of Delivery</w:t>
            </w:r>
          </w:p>
        </w:tc>
        <w:tc>
          <w:tcPr>
            <w:tcW w:w="2636" w:type="dxa"/>
            <w:shd w:val="clear" w:color="auto" w:fill="D9D9D9"/>
          </w:tcPr>
          <w:p w14:paraId="5F81F76D" w14:textId="77777777" w:rsidR="00B14218" w:rsidRPr="00E87C34" w:rsidRDefault="00A14AF9" w:rsidP="00E87C34">
            <w:pPr>
              <w:pStyle w:val="Body1"/>
              <w:spacing w:after="0"/>
              <w:ind w:left="51"/>
              <w:rPr>
                <w:rFonts w:ascii="Calibri" w:hAnsi="Calibri" w:cs="Calibri"/>
                <w:b/>
                <w:sz w:val="22"/>
                <w:szCs w:val="22"/>
              </w:rPr>
            </w:pPr>
            <w:r w:rsidRPr="00E87C34">
              <w:rPr>
                <w:rFonts w:ascii="Calibri" w:hAnsi="Calibri" w:cs="Calibri"/>
                <w:b/>
                <w:sz w:val="22"/>
                <w:szCs w:val="22"/>
              </w:rPr>
              <w:t xml:space="preserve">Deemed time of service </w:t>
            </w:r>
          </w:p>
        </w:tc>
        <w:tc>
          <w:tcPr>
            <w:tcW w:w="3126" w:type="dxa"/>
            <w:shd w:val="clear" w:color="auto" w:fill="D9D9D9"/>
          </w:tcPr>
          <w:p w14:paraId="17FE04F7" w14:textId="77777777" w:rsidR="00B14218" w:rsidRPr="00E87C34" w:rsidRDefault="00A14AF9" w:rsidP="00E87C34">
            <w:pPr>
              <w:pStyle w:val="Body1"/>
              <w:spacing w:after="120"/>
              <w:ind w:left="58"/>
              <w:rPr>
                <w:rFonts w:ascii="Calibri" w:hAnsi="Calibri" w:cs="Calibri"/>
                <w:b/>
                <w:sz w:val="22"/>
                <w:szCs w:val="22"/>
              </w:rPr>
            </w:pPr>
            <w:r w:rsidRPr="00E87C34">
              <w:rPr>
                <w:rFonts w:ascii="Calibri" w:hAnsi="Calibri" w:cs="Calibri"/>
                <w:b/>
                <w:sz w:val="22"/>
                <w:szCs w:val="22"/>
              </w:rPr>
              <w:t>Proof of service</w:t>
            </w:r>
          </w:p>
        </w:tc>
      </w:tr>
      <w:tr w:rsidR="00B14218" w:rsidRPr="00E87C34" w14:paraId="7120C392" w14:textId="77777777" w:rsidTr="00D61339">
        <w:tc>
          <w:tcPr>
            <w:tcW w:w="2517" w:type="dxa"/>
          </w:tcPr>
          <w:p w14:paraId="3934BC1B" w14:textId="77777777" w:rsidR="00B14218" w:rsidRPr="00E87C34" w:rsidRDefault="00A14AF9" w:rsidP="00E87C34">
            <w:pPr>
              <w:pStyle w:val="Body1"/>
              <w:ind w:left="83"/>
              <w:rPr>
                <w:rFonts w:ascii="Calibri" w:hAnsi="Calibri" w:cs="Calibri"/>
                <w:bCs/>
                <w:iCs/>
                <w:sz w:val="22"/>
                <w:szCs w:val="22"/>
              </w:rPr>
            </w:pPr>
            <w:r w:rsidRPr="00E87C34">
              <w:rPr>
                <w:rFonts w:ascii="Calibri" w:hAnsi="Calibri" w:cs="Calibri"/>
                <w:bCs/>
                <w:iCs/>
                <w:sz w:val="22"/>
                <w:szCs w:val="22"/>
              </w:rPr>
              <w:t xml:space="preserve">Email </w:t>
            </w:r>
          </w:p>
        </w:tc>
        <w:tc>
          <w:tcPr>
            <w:tcW w:w="2636" w:type="dxa"/>
          </w:tcPr>
          <w:p w14:paraId="37213791" w14:textId="77777777" w:rsidR="00B14218" w:rsidRPr="00E87C34" w:rsidRDefault="00A14AF9" w:rsidP="00E87C34">
            <w:pPr>
              <w:pStyle w:val="Body1"/>
              <w:spacing w:after="120"/>
              <w:ind w:left="51"/>
              <w:rPr>
                <w:rFonts w:ascii="Calibri" w:hAnsi="Calibri" w:cs="Calibri"/>
                <w:bCs/>
                <w:iCs/>
                <w:sz w:val="22"/>
                <w:szCs w:val="22"/>
              </w:rPr>
            </w:pPr>
            <w:r w:rsidRPr="00E87C34">
              <w:rPr>
                <w:rFonts w:ascii="Calibri" w:hAnsi="Calibri" w:cs="Calibri"/>
                <w:bCs/>
                <w:iCs/>
                <w:sz w:val="22"/>
                <w:szCs w:val="22"/>
              </w:rPr>
              <w:t>9.00am on the first Working Day after sending</w:t>
            </w:r>
          </w:p>
        </w:tc>
        <w:tc>
          <w:tcPr>
            <w:tcW w:w="3126" w:type="dxa"/>
          </w:tcPr>
          <w:p w14:paraId="105D94C3" w14:textId="77777777" w:rsidR="00B14218" w:rsidRPr="00E87C34" w:rsidRDefault="00A14AF9" w:rsidP="00E87C34">
            <w:pPr>
              <w:pStyle w:val="Body1"/>
              <w:ind w:left="58"/>
              <w:rPr>
                <w:rFonts w:ascii="Calibri" w:hAnsi="Calibri" w:cs="Calibri"/>
                <w:bCs/>
                <w:iCs/>
                <w:sz w:val="22"/>
                <w:szCs w:val="22"/>
              </w:rPr>
            </w:pPr>
            <w:r w:rsidRPr="00E87C34">
              <w:rPr>
                <w:rFonts w:ascii="Calibri" w:hAnsi="Calibri" w:cs="Calibri"/>
                <w:bCs/>
                <w:iCs/>
                <w:sz w:val="22"/>
                <w:szCs w:val="22"/>
              </w:rPr>
              <w:t xml:space="preserve">Dispatched as a pdf attachment to an e-mail to the correct e-mail address without any error message. </w:t>
            </w:r>
          </w:p>
        </w:tc>
      </w:tr>
      <w:tr w:rsidR="00B14218" w:rsidRPr="00E87C34" w14:paraId="0353778E" w14:textId="77777777" w:rsidTr="00D61339">
        <w:tc>
          <w:tcPr>
            <w:tcW w:w="2517" w:type="dxa"/>
            <w:shd w:val="clear" w:color="auto" w:fill="FFFFFF"/>
          </w:tcPr>
          <w:p w14:paraId="10FBA3DD" w14:textId="77777777" w:rsidR="00B14218" w:rsidRPr="00E87C34" w:rsidRDefault="00A14AF9" w:rsidP="00E87C34">
            <w:pPr>
              <w:pStyle w:val="Body1"/>
              <w:spacing w:after="120"/>
              <w:ind w:left="51"/>
              <w:rPr>
                <w:rFonts w:ascii="Calibri" w:hAnsi="Calibri" w:cs="Calibri"/>
                <w:bCs/>
                <w:iCs/>
                <w:sz w:val="22"/>
                <w:szCs w:val="22"/>
              </w:rPr>
            </w:pPr>
            <w:r w:rsidRPr="00E87C34">
              <w:rPr>
                <w:rFonts w:ascii="Calibri" w:hAnsi="Calibri" w:cs="Calibri"/>
                <w:bCs/>
                <w:iCs/>
                <w:sz w:val="22"/>
                <w:szCs w:val="22"/>
              </w:rPr>
              <w:lastRenderedPageBreak/>
              <w:t>Personal delivery</w:t>
            </w:r>
          </w:p>
        </w:tc>
        <w:tc>
          <w:tcPr>
            <w:tcW w:w="2636" w:type="dxa"/>
          </w:tcPr>
          <w:p w14:paraId="20CA1773" w14:textId="77777777" w:rsidR="00B14218" w:rsidRPr="00E87C34" w:rsidRDefault="00A14AF9" w:rsidP="00E87C34">
            <w:pPr>
              <w:pStyle w:val="Body1"/>
              <w:spacing w:after="120"/>
              <w:ind w:left="51"/>
              <w:rPr>
                <w:rFonts w:ascii="Calibri" w:hAnsi="Calibri" w:cs="Calibri"/>
                <w:bCs/>
                <w:iCs/>
                <w:sz w:val="22"/>
                <w:szCs w:val="22"/>
              </w:rPr>
            </w:pPr>
            <w:r w:rsidRPr="00E87C34">
              <w:rPr>
                <w:rFonts w:ascii="Calibri" w:hAnsi="Calibri" w:cs="Calibri"/>
                <w:bCs/>
                <w:iCs/>
                <w:sz w:val="22"/>
                <w:szCs w:val="22"/>
              </w:rPr>
              <w:t>On delivery, provided delivery is between 9.00am and 5.00pm on a Working Day. Otherwise, delivery will occur at 9.00am on the next Working Day.</w:t>
            </w:r>
          </w:p>
        </w:tc>
        <w:tc>
          <w:tcPr>
            <w:tcW w:w="3126" w:type="dxa"/>
          </w:tcPr>
          <w:p w14:paraId="03F2592B" w14:textId="77777777" w:rsidR="00B14218" w:rsidRPr="00E87C34" w:rsidRDefault="00A14AF9" w:rsidP="00E87C34">
            <w:pPr>
              <w:pStyle w:val="Body1"/>
              <w:spacing w:after="120"/>
              <w:ind w:left="51"/>
              <w:rPr>
                <w:rFonts w:ascii="Calibri" w:hAnsi="Calibri" w:cs="Calibri"/>
                <w:bCs/>
                <w:iCs/>
                <w:sz w:val="22"/>
                <w:szCs w:val="22"/>
              </w:rPr>
            </w:pPr>
            <w:r w:rsidRPr="00E87C34">
              <w:rPr>
                <w:rFonts w:ascii="Calibri" w:hAnsi="Calibri" w:cs="Calibri"/>
                <w:bCs/>
                <w:iCs/>
                <w:sz w:val="22"/>
                <w:szCs w:val="22"/>
              </w:rPr>
              <w:t xml:space="preserve">Properly addressed and delivered as evidenced by signature of a delivery receipt </w:t>
            </w:r>
          </w:p>
        </w:tc>
      </w:tr>
      <w:tr w:rsidR="00B14218" w:rsidRPr="00E87C34" w14:paraId="3750E9DC" w14:textId="77777777" w:rsidTr="00D61339">
        <w:tc>
          <w:tcPr>
            <w:tcW w:w="2517" w:type="dxa"/>
          </w:tcPr>
          <w:p w14:paraId="341E2727" w14:textId="268C643C" w:rsidR="00B14218" w:rsidRPr="00E87C34" w:rsidRDefault="00A14AF9" w:rsidP="00E87C34">
            <w:pPr>
              <w:pStyle w:val="Body1"/>
              <w:spacing w:after="120"/>
              <w:ind w:left="51"/>
              <w:rPr>
                <w:rFonts w:ascii="Calibri" w:hAnsi="Calibri" w:cs="Calibri"/>
                <w:bCs/>
                <w:iCs/>
                <w:sz w:val="22"/>
                <w:szCs w:val="22"/>
              </w:rPr>
            </w:pPr>
            <w:r w:rsidRPr="00E87C34">
              <w:rPr>
                <w:rFonts w:ascii="Calibri" w:hAnsi="Calibri" w:cs="Calibri"/>
                <w:bCs/>
                <w:iCs/>
                <w:sz w:val="22"/>
                <w:szCs w:val="22"/>
              </w:rPr>
              <w:t xml:space="preserve">Prepaid, </w:t>
            </w:r>
            <w:r w:rsidRPr="00E87C34">
              <w:rPr>
                <w:rFonts w:ascii="Calibri" w:hAnsi="Calibri" w:cs="Calibri"/>
                <w:sz w:val="22"/>
                <w:szCs w:val="22"/>
              </w:rPr>
              <w:t>Royal Mail Signed For™ 1</w:t>
            </w:r>
            <w:r w:rsidRPr="00E87C34">
              <w:rPr>
                <w:rFonts w:ascii="Calibri" w:hAnsi="Calibri" w:cs="Calibri"/>
                <w:sz w:val="22"/>
                <w:szCs w:val="22"/>
                <w:vertAlign w:val="superscript"/>
              </w:rPr>
              <w:t>st</w:t>
            </w:r>
            <w:r w:rsidRPr="00E87C34">
              <w:rPr>
                <w:rFonts w:ascii="Calibri" w:hAnsi="Calibri" w:cs="Calibri"/>
                <w:sz w:val="22"/>
                <w:szCs w:val="22"/>
              </w:rPr>
              <w:t xml:space="preserve"> Class</w:t>
            </w:r>
            <w:r w:rsidRPr="00E87C34">
              <w:rPr>
                <w:rFonts w:ascii="Calibri" w:hAnsi="Calibri" w:cs="Calibri"/>
                <w:bCs/>
                <w:iCs/>
                <w:sz w:val="22"/>
                <w:szCs w:val="22"/>
              </w:rPr>
              <w:t xml:space="preserve"> </w:t>
            </w:r>
            <w:r w:rsidR="00D61339" w:rsidRPr="00E87C34">
              <w:rPr>
                <w:rFonts w:ascii="Calibri" w:hAnsi="Calibri" w:cs="Calibri"/>
                <w:bCs/>
                <w:iCs/>
                <w:sz w:val="22"/>
                <w:szCs w:val="22"/>
              </w:rPr>
              <w:t>or other prepaid, next Working D</w:t>
            </w:r>
            <w:r w:rsidRPr="00E87C34">
              <w:rPr>
                <w:rFonts w:ascii="Calibri" w:hAnsi="Calibri" w:cs="Calibri"/>
                <w:bCs/>
                <w:iCs/>
                <w:sz w:val="22"/>
                <w:szCs w:val="22"/>
              </w:rPr>
              <w:t>ay service providing proof of delivery.</w:t>
            </w:r>
          </w:p>
        </w:tc>
        <w:tc>
          <w:tcPr>
            <w:tcW w:w="2636" w:type="dxa"/>
          </w:tcPr>
          <w:p w14:paraId="03D0CF3A" w14:textId="77777777" w:rsidR="00B14218" w:rsidRPr="00E87C34" w:rsidRDefault="00A14AF9" w:rsidP="00E87C34">
            <w:pPr>
              <w:pStyle w:val="Body1"/>
              <w:spacing w:after="120"/>
              <w:ind w:left="51"/>
              <w:rPr>
                <w:rFonts w:ascii="Calibri" w:hAnsi="Calibri" w:cs="Calibri"/>
                <w:bCs/>
                <w:iCs/>
                <w:sz w:val="22"/>
                <w:szCs w:val="22"/>
              </w:rPr>
            </w:pPr>
            <w:r w:rsidRPr="00E87C34">
              <w:rPr>
                <w:rFonts w:ascii="Calibri" w:hAnsi="Calibri" w:cs="Calibri"/>
                <w:bCs/>
                <w:iCs/>
                <w:sz w:val="22"/>
                <w:szCs w:val="22"/>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126" w:type="dxa"/>
          </w:tcPr>
          <w:p w14:paraId="7CAA9632" w14:textId="77777777" w:rsidR="00B14218" w:rsidRPr="00E87C34" w:rsidRDefault="00A14AF9" w:rsidP="00E87C34">
            <w:pPr>
              <w:pStyle w:val="Body1"/>
              <w:spacing w:after="120"/>
              <w:ind w:left="51"/>
              <w:rPr>
                <w:rFonts w:ascii="Calibri" w:hAnsi="Calibri" w:cs="Calibri"/>
                <w:bCs/>
                <w:iCs/>
                <w:sz w:val="22"/>
                <w:szCs w:val="22"/>
              </w:rPr>
            </w:pPr>
            <w:r w:rsidRPr="00E87C34">
              <w:rPr>
                <w:rFonts w:ascii="Calibri" w:hAnsi="Calibri" w:cs="Calibri"/>
                <w:bCs/>
                <w:iCs/>
                <w:sz w:val="22"/>
                <w:szCs w:val="22"/>
              </w:rPr>
              <w:t>Properly addressed prepaid and delivered as evidenced by signature of a delivery receipt</w:t>
            </w:r>
          </w:p>
        </w:tc>
      </w:tr>
    </w:tbl>
    <w:p w14:paraId="362873C4" w14:textId="77777777" w:rsidR="00B14218" w:rsidRPr="00E87C34" w:rsidRDefault="00B14218" w:rsidP="00E87C34">
      <w:pPr>
        <w:pStyle w:val="Heading2"/>
        <w:tabs>
          <w:tab w:val="clear" w:pos="709"/>
        </w:tabs>
        <w:ind w:left="0" w:firstLine="0"/>
        <w:rPr>
          <w:rFonts w:ascii="Calibri" w:hAnsi="Calibri" w:cs="Calibri"/>
          <w:sz w:val="22"/>
          <w:szCs w:val="22"/>
        </w:rPr>
      </w:pPr>
    </w:p>
    <w:p w14:paraId="46E998A3" w14:textId="0C4E09CD" w:rsidR="00B14218" w:rsidRPr="00D121BB" w:rsidRDefault="00A14AF9" w:rsidP="00465D02">
      <w:pPr>
        <w:pStyle w:val="Heading2"/>
        <w:keepNext/>
        <w:widowControl/>
        <w:numPr>
          <w:ilvl w:val="1"/>
          <w:numId w:val="3"/>
        </w:numPr>
        <w:rPr>
          <w:rFonts w:ascii="Calibri" w:hAnsi="Calibri" w:cs="Calibri"/>
          <w:sz w:val="22"/>
          <w:szCs w:val="22"/>
        </w:rPr>
      </w:pPr>
      <w:r w:rsidRPr="00D121BB">
        <w:rPr>
          <w:rFonts w:ascii="Calibri" w:hAnsi="Calibri" w:cs="Calibri"/>
          <w:sz w:val="22"/>
          <w:szCs w:val="22"/>
        </w:rPr>
        <w:t xml:space="preserve">Notices </w:t>
      </w:r>
      <w:r w:rsidR="00D121BB" w:rsidRPr="00D121BB">
        <w:rPr>
          <w:rFonts w:ascii="Calibri" w:hAnsi="Calibri" w:cs="Calibri"/>
          <w:sz w:val="22"/>
          <w:szCs w:val="22"/>
        </w:rPr>
        <w:t>For the purposes of this Clause</w:t>
      </w:r>
      <w:r w:rsidR="00834BF8">
        <w:rPr>
          <w:rFonts w:ascii="Calibri" w:hAnsi="Calibri" w:cs="Calibri"/>
          <w:sz w:val="22"/>
          <w:szCs w:val="22"/>
        </w:rPr>
        <w:t xml:space="preserve"> 44</w:t>
      </w:r>
      <w:r w:rsidR="00D121BB" w:rsidRPr="00D121BB">
        <w:rPr>
          <w:rFonts w:ascii="Calibri" w:hAnsi="Calibri" w:cs="Calibri"/>
          <w:sz w:val="22"/>
          <w:szCs w:val="22"/>
        </w:rPr>
        <w:t>, the address and email address of each Party shall be the address and email address set out in the Order Form.</w:t>
      </w:r>
    </w:p>
    <w:p w14:paraId="0A91740B" w14:textId="77777777" w:rsidR="00B14218" w:rsidRPr="00E87C34" w:rsidRDefault="00A14AF9" w:rsidP="00465D02">
      <w:pPr>
        <w:pStyle w:val="Heading2"/>
        <w:keepNext/>
        <w:widowControl/>
        <w:numPr>
          <w:ilvl w:val="1"/>
          <w:numId w:val="3"/>
        </w:numPr>
        <w:rPr>
          <w:rFonts w:ascii="Calibri" w:hAnsi="Calibri" w:cs="Calibri"/>
          <w:sz w:val="22"/>
          <w:szCs w:val="22"/>
        </w:rPr>
      </w:pPr>
      <w:r w:rsidRPr="00E87C34">
        <w:rPr>
          <w:rFonts w:ascii="Calibri" w:hAnsi="Calibri" w:cs="Calibri"/>
          <w:sz w:val="22"/>
          <w:szCs w:val="22"/>
        </w:rPr>
        <w:t>The following notices may only be served as an attachment to an email if the original notice is then sent to the recipient by personal delivery or recorded delivery in the manner set out in the table in Clause 44.2:</w:t>
      </w:r>
    </w:p>
    <w:p w14:paraId="091D80C6" w14:textId="77777777" w:rsidR="00B14218" w:rsidRPr="00E87C34" w:rsidRDefault="00A14AF9" w:rsidP="00D3776B">
      <w:pPr>
        <w:pStyle w:val="Heading3"/>
        <w:numPr>
          <w:ilvl w:val="2"/>
          <w:numId w:val="134"/>
        </w:numPr>
        <w:rPr>
          <w:rFonts w:ascii="Calibri" w:hAnsi="Calibri" w:cs="Calibri"/>
          <w:sz w:val="22"/>
          <w:szCs w:val="22"/>
        </w:rPr>
      </w:pPr>
      <w:r w:rsidRPr="00E87C34">
        <w:rPr>
          <w:rFonts w:ascii="Calibri" w:hAnsi="Calibri" w:cs="Calibri"/>
          <w:sz w:val="22"/>
          <w:szCs w:val="22"/>
        </w:rPr>
        <w:t>Step-In Notices;</w:t>
      </w:r>
    </w:p>
    <w:p w14:paraId="4BE1D6F0" w14:textId="77777777" w:rsidR="00B14218" w:rsidRPr="00E87C34" w:rsidRDefault="00A14AF9" w:rsidP="00D3776B">
      <w:pPr>
        <w:pStyle w:val="Heading3"/>
        <w:numPr>
          <w:ilvl w:val="2"/>
          <w:numId w:val="134"/>
        </w:numPr>
        <w:rPr>
          <w:rFonts w:ascii="Calibri" w:hAnsi="Calibri" w:cs="Calibri"/>
          <w:sz w:val="22"/>
          <w:szCs w:val="22"/>
        </w:rPr>
      </w:pPr>
      <w:r w:rsidRPr="00E87C34">
        <w:rPr>
          <w:rFonts w:ascii="Calibri" w:hAnsi="Calibri" w:cs="Calibri"/>
          <w:sz w:val="22"/>
          <w:szCs w:val="22"/>
        </w:rPr>
        <w:t>Force Majeure Notices;</w:t>
      </w:r>
    </w:p>
    <w:p w14:paraId="31FF9911" w14:textId="77777777" w:rsidR="00B14218" w:rsidRPr="00E87C34" w:rsidRDefault="00A14AF9" w:rsidP="00D3776B">
      <w:pPr>
        <w:pStyle w:val="Heading3"/>
        <w:numPr>
          <w:ilvl w:val="2"/>
          <w:numId w:val="134"/>
        </w:numPr>
        <w:rPr>
          <w:rFonts w:ascii="Calibri" w:hAnsi="Calibri" w:cs="Calibri"/>
          <w:sz w:val="22"/>
          <w:szCs w:val="22"/>
        </w:rPr>
      </w:pPr>
      <w:r w:rsidRPr="00E87C34">
        <w:rPr>
          <w:rFonts w:ascii="Calibri" w:hAnsi="Calibri" w:cs="Calibri"/>
          <w:sz w:val="22"/>
          <w:szCs w:val="22"/>
        </w:rPr>
        <w:t>notices issued by the Supplier pursuant to Clause 33.3 (</w:t>
      </w:r>
      <w:r w:rsidRPr="00E87C34">
        <w:rPr>
          <w:rFonts w:ascii="Calibri" w:hAnsi="Calibri" w:cs="Calibri"/>
          <w:i/>
          <w:sz w:val="22"/>
          <w:szCs w:val="22"/>
        </w:rPr>
        <w:t>Termination by the Supplier)</w:t>
      </w:r>
      <w:r w:rsidRPr="00E87C34">
        <w:rPr>
          <w:rFonts w:ascii="Calibri" w:hAnsi="Calibri" w:cs="Calibri"/>
          <w:sz w:val="22"/>
          <w:szCs w:val="22"/>
        </w:rPr>
        <w:t>;</w:t>
      </w:r>
    </w:p>
    <w:p w14:paraId="359FFFE3" w14:textId="77777777" w:rsidR="00B14218" w:rsidRPr="00E87C34" w:rsidRDefault="00A14AF9" w:rsidP="00D3776B">
      <w:pPr>
        <w:pStyle w:val="Heading3"/>
        <w:numPr>
          <w:ilvl w:val="2"/>
          <w:numId w:val="134"/>
        </w:numPr>
        <w:rPr>
          <w:rFonts w:ascii="Calibri" w:hAnsi="Calibri" w:cs="Calibri"/>
          <w:sz w:val="22"/>
          <w:szCs w:val="22"/>
        </w:rPr>
      </w:pPr>
      <w:r w:rsidRPr="00E87C34">
        <w:rPr>
          <w:rFonts w:ascii="Calibri" w:hAnsi="Calibri" w:cs="Calibri"/>
          <w:sz w:val="22"/>
          <w:szCs w:val="22"/>
        </w:rPr>
        <w:t>Termination Notices; and</w:t>
      </w:r>
    </w:p>
    <w:p w14:paraId="562871B8" w14:textId="77777777" w:rsidR="00B14218" w:rsidRPr="00E87C34" w:rsidRDefault="00A14AF9" w:rsidP="00D3776B">
      <w:pPr>
        <w:pStyle w:val="Heading3"/>
        <w:numPr>
          <w:ilvl w:val="2"/>
          <w:numId w:val="134"/>
        </w:numPr>
        <w:rPr>
          <w:rFonts w:ascii="Calibri" w:hAnsi="Calibri" w:cs="Calibri"/>
          <w:sz w:val="22"/>
          <w:szCs w:val="22"/>
        </w:rPr>
      </w:pPr>
      <w:r w:rsidRPr="00E87C34">
        <w:rPr>
          <w:rFonts w:ascii="Calibri" w:hAnsi="Calibri" w:cs="Calibri"/>
          <w:sz w:val="22"/>
          <w:szCs w:val="22"/>
        </w:rPr>
        <w:t>Dispute Notices.</w:t>
      </w:r>
    </w:p>
    <w:p w14:paraId="689F79E8" w14:textId="77777777" w:rsidR="00B14218" w:rsidRPr="00E87C34" w:rsidRDefault="00A14AF9" w:rsidP="00465D02">
      <w:pPr>
        <w:pStyle w:val="Heading2"/>
        <w:widowControl/>
        <w:numPr>
          <w:ilvl w:val="1"/>
          <w:numId w:val="3"/>
        </w:numPr>
        <w:rPr>
          <w:rFonts w:ascii="Calibri" w:hAnsi="Calibri" w:cs="Calibri"/>
          <w:sz w:val="22"/>
          <w:szCs w:val="22"/>
        </w:rPr>
      </w:pPr>
      <w:r w:rsidRPr="00E87C34">
        <w:rPr>
          <w:rFonts w:ascii="Calibri" w:hAnsi="Calibri" w:cs="Calibri"/>
          <w:sz w:val="22"/>
          <w:szCs w:val="22"/>
        </w:rPr>
        <w:t xml:space="preserve">Failure to send any original notice by personal delivery or recorded delivery in accordance with Clause 44.4 shall invalidate the service of the related e-mail transmission. The deemed time of delivery of such notice shall be the deemed time of delivery of the original notice sent by personal delivery or Royal Mail Signed For™ 1st Class delivery (as set out in the table in Clause 44.2) or, if earlier, the time of response or acknowledgement by the other Party to the email attaching the notice. </w:t>
      </w:r>
    </w:p>
    <w:p w14:paraId="49149FDC" w14:textId="77777777" w:rsidR="00B14218" w:rsidRPr="00E87C34" w:rsidRDefault="00A14AF9" w:rsidP="008D6082">
      <w:pPr>
        <w:pStyle w:val="Heading2"/>
        <w:widowControl/>
        <w:numPr>
          <w:ilvl w:val="1"/>
          <w:numId w:val="3"/>
        </w:numPr>
        <w:rPr>
          <w:rFonts w:ascii="Calibri" w:hAnsi="Calibri" w:cs="Calibri"/>
          <w:sz w:val="22"/>
          <w:szCs w:val="22"/>
        </w:rPr>
      </w:pPr>
      <w:r w:rsidRPr="00E87C34">
        <w:rPr>
          <w:rFonts w:ascii="Calibri" w:hAnsi="Calibri" w:cs="Calibri"/>
          <w:sz w:val="22"/>
          <w:szCs w:val="22"/>
        </w:rPr>
        <w:t>This Clause 44 does not apply to the service of any proceedings or other documents in any legal action or, where applicable, any arbitration or other method of dispute resolution (other than the service of a Dispute Notice under Schedule 8.3 (</w:t>
      </w:r>
      <w:r w:rsidRPr="008D6082">
        <w:rPr>
          <w:rFonts w:ascii="Calibri" w:hAnsi="Calibri" w:cs="Calibri"/>
          <w:sz w:val="22"/>
          <w:szCs w:val="22"/>
        </w:rPr>
        <w:t>Dispute Resolution Procedure</w:t>
      </w:r>
      <w:r w:rsidRPr="00E87C34">
        <w:rPr>
          <w:rFonts w:ascii="Calibri" w:hAnsi="Calibri" w:cs="Calibri"/>
          <w:sz w:val="22"/>
          <w:szCs w:val="22"/>
        </w:rPr>
        <w:t>)</w:t>
      </w:r>
      <w:r w:rsidR="00F25908" w:rsidRPr="00E87C34">
        <w:rPr>
          <w:rFonts w:ascii="Calibri" w:hAnsi="Calibri" w:cs="Calibri"/>
          <w:sz w:val="22"/>
          <w:szCs w:val="22"/>
        </w:rPr>
        <w:t>)</w:t>
      </w:r>
      <w:r w:rsidRPr="00E87C34">
        <w:rPr>
          <w:rFonts w:ascii="Calibri" w:hAnsi="Calibri" w:cs="Calibri"/>
          <w:sz w:val="22"/>
          <w:szCs w:val="22"/>
        </w:rPr>
        <w:t>.</w:t>
      </w:r>
    </w:p>
    <w:p w14:paraId="374587F3" w14:textId="77777777" w:rsidR="00B14218" w:rsidRPr="008D6082" w:rsidRDefault="00A14AF9" w:rsidP="008D6082">
      <w:pPr>
        <w:pStyle w:val="Heading1"/>
        <w:widowControl/>
        <w:numPr>
          <w:ilvl w:val="0"/>
          <w:numId w:val="3"/>
        </w:numPr>
        <w:rPr>
          <w:rFonts w:ascii="Calibri" w:hAnsi="Calibri" w:cs="Calibri"/>
          <w:sz w:val="22"/>
          <w:szCs w:val="22"/>
          <w:lang w:val="en-US"/>
        </w:rPr>
      </w:pPr>
      <w:bookmarkStart w:id="412" w:name="_Ref72117586"/>
      <w:bookmarkStart w:id="413" w:name="_Ref72117674"/>
      <w:bookmarkStart w:id="414" w:name="_Toc127759071"/>
      <w:bookmarkStart w:id="415" w:name="_Toc139080175"/>
      <w:bookmarkStart w:id="416" w:name="_Toc46348035"/>
      <w:bookmarkStart w:id="417" w:name="_Ref46569849"/>
      <w:bookmarkStart w:id="418" w:name="_Toc127759122"/>
      <w:bookmarkStart w:id="419" w:name="_Toc139080633"/>
      <w:r w:rsidRPr="008D6082">
        <w:rPr>
          <w:rFonts w:ascii="Calibri" w:hAnsi="Calibri" w:cs="Calibri"/>
          <w:sz w:val="22"/>
          <w:szCs w:val="22"/>
          <w:lang w:val="en-US"/>
        </w:rPr>
        <w:lastRenderedPageBreak/>
        <w:t>DISPUTES</w:t>
      </w:r>
      <w:bookmarkEnd w:id="412"/>
      <w:bookmarkEnd w:id="413"/>
      <w:bookmarkEnd w:id="414"/>
      <w:bookmarkEnd w:id="415"/>
      <w:bookmarkEnd w:id="416"/>
    </w:p>
    <w:p w14:paraId="017D44A1" w14:textId="4EC745CA" w:rsidR="00B14218" w:rsidRPr="00E87C34" w:rsidRDefault="00A14AF9" w:rsidP="008D6082">
      <w:pPr>
        <w:pStyle w:val="Heading2"/>
        <w:widowControl/>
        <w:numPr>
          <w:ilvl w:val="1"/>
          <w:numId w:val="3"/>
        </w:numPr>
        <w:rPr>
          <w:rFonts w:ascii="Calibri" w:hAnsi="Calibri" w:cs="Calibri"/>
          <w:sz w:val="22"/>
          <w:szCs w:val="22"/>
        </w:rPr>
      </w:pPr>
      <w:bookmarkStart w:id="420" w:name="_Toc139080176"/>
      <w:r w:rsidRPr="00E87C34">
        <w:rPr>
          <w:rFonts w:ascii="Calibri" w:hAnsi="Calibri" w:cs="Calibri"/>
          <w:sz w:val="22"/>
          <w:szCs w:val="22"/>
        </w:rPr>
        <w:t xml:space="preserve">The Parties shall resolve Disputes arising out of or in connection with this </w:t>
      </w:r>
      <w:r w:rsidR="001D7FB4">
        <w:rPr>
          <w:rFonts w:ascii="Calibri" w:hAnsi="Calibri" w:cs="Calibri"/>
          <w:sz w:val="22"/>
          <w:szCs w:val="22"/>
        </w:rPr>
        <w:t>Contract</w:t>
      </w:r>
      <w:r w:rsidRPr="00E87C34">
        <w:rPr>
          <w:rFonts w:ascii="Calibri" w:hAnsi="Calibri" w:cs="Calibri"/>
          <w:sz w:val="22"/>
          <w:szCs w:val="22"/>
        </w:rPr>
        <w:t xml:space="preserve"> in accordance with the Dispute Resolution Procedure.</w:t>
      </w:r>
      <w:bookmarkEnd w:id="420"/>
    </w:p>
    <w:p w14:paraId="3DBE95AD" w14:textId="52AEB8AA" w:rsidR="00B14218" w:rsidRPr="008D6082" w:rsidRDefault="00A14AF9" w:rsidP="008D6082">
      <w:pPr>
        <w:pStyle w:val="Heading2"/>
        <w:widowControl/>
        <w:numPr>
          <w:ilvl w:val="1"/>
          <w:numId w:val="3"/>
        </w:numPr>
        <w:rPr>
          <w:rFonts w:ascii="Calibri" w:hAnsi="Calibri" w:cs="Calibri"/>
          <w:sz w:val="22"/>
          <w:szCs w:val="22"/>
        </w:rPr>
      </w:pPr>
      <w:bookmarkStart w:id="421" w:name="_Toc139080177"/>
      <w:r w:rsidRPr="00E87C34">
        <w:rPr>
          <w:rFonts w:ascii="Calibri" w:hAnsi="Calibri" w:cs="Calibri"/>
          <w:sz w:val="22"/>
          <w:szCs w:val="22"/>
        </w:rPr>
        <w:t xml:space="preserve">The Supplier shall continue to provide the Services in accordance with the terms of this </w:t>
      </w:r>
      <w:r w:rsidR="001D7FB4">
        <w:rPr>
          <w:rFonts w:ascii="Calibri" w:hAnsi="Calibri" w:cs="Calibri"/>
          <w:sz w:val="22"/>
          <w:szCs w:val="22"/>
        </w:rPr>
        <w:t>Contract</w:t>
      </w:r>
      <w:r w:rsidRPr="00E87C34">
        <w:rPr>
          <w:rFonts w:ascii="Calibri" w:hAnsi="Calibri" w:cs="Calibri"/>
          <w:sz w:val="22"/>
          <w:szCs w:val="22"/>
        </w:rPr>
        <w:t xml:space="preserve"> until a Dispute has been resolved.</w:t>
      </w:r>
      <w:bookmarkEnd w:id="421"/>
    </w:p>
    <w:p w14:paraId="5380E8BC" w14:textId="77777777" w:rsidR="00B14218" w:rsidRPr="008D6082" w:rsidRDefault="00A14AF9" w:rsidP="008D6082">
      <w:pPr>
        <w:pStyle w:val="Heading1"/>
        <w:widowControl/>
        <w:numPr>
          <w:ilvl w:val="0"/>
          <w:numId w:val="3"/>
        </w:numPr>
        <w:rPr>
          <w:rFonts w:ascii="Calibri" w:hAnsi="Calibri" w:cs="Calibri"/>
          <w:sz w:val="22"/>
          <w:szCs w:val="22"/>
          <w:lang w:val="en-US"/>
        </w:rPr>
      </w:pPr>
      <w:bookmarkStart w:id="422" w:name="_Ref347425913"/>
      <w:bookmarkStart w:id="423" w:name="_Toc46348036"/>
      <w:r w:rsidRPr="008D6082">
        <w:rPr>
          <w:rFonts w:ascii="Calibri" w:hAnsi="Calibri" w:cs="Calibri"/>
          <w:sz w:val="22"/>
          <w:szCs w:val="22"/>
          <w:lang w:val="en-US"/>
        </w:rPr>
        <w:t>GOVERNING LAW AND JURISDICTION</w:t>
      </w:r>
      <w:bookmarkEnd w:id="417"/>
      <w:bookmarkEnd w:id="418"/>
      <w:bookmarkEnd w:id="419"/>
      <w:bookmarkEnd w:id="422"/>
      <w:bookmarkEnd w:id="423"/>
    </w:p>
    <w:p w14:paraId="136D6644" w14:textId="5A84F173" w:rsidR="00B14218" w:rsidRPr="00E87C34" w:rsidRDefault="00A14AF9" w:rsidP="008D6082">
      <w:pPr>
        <w:pStyle w:val="Heading2"/>
        <w:widowControl/>
        <w:numPr>
          <w:ilvl w:val="1"/>
          <w:numId w:val="3"/>
        </w:numPr>
        <w:rPr>
          <w:rFonts w:ascii="Calibri" w:hAnsi="Calibri" w:cs="Calibri"/>
          <w:sz w:val="22"/>
          <w:szCs w:val="22"/>
        </w:rPr>
      </w:pPr>
      <w:r w:rsidRPr="00E87C34">
        <w:rPr>
          <w:rFonts w:ascii="Calibri" w:hAnsi="Calibri" w:cs="Calibri"/>
          <w:sz w:val="22"/>
          <w:szCs w:val="22"/>
        </w:rPr>
        <w:t xml:space="preserve">This </w:t>
      </w:r>
      <w:r w:rsidR="001D7FB4">
        <w:rPr>
          <w:rFonts w:ascii="Calibri" w:hAnsi="Calibri" w:cs="Calibri"/>
          <w:sz w:val="22"/>
          <w:szCs w:val="22"/>
        </w:rPr>
        <w:t>Contract</w:t>
      </w:r>
      <w:r w:rsidRPr="00E87C34">
        <w:rPr>
          <w:rFonts w:ascii="Calibri" w:hAnsi="Calibri" w:cs="Calibri"/>
          <w:sz w:val="22"/>
          <w:szCs w:val="22"/>
        </w:rPr>
        <w:t xml:space="preserve"> and any issues, </w:t>
      </w:r>
      <w:proofErr w:type="gramStart"/>
      <w:r w:rsidRPr="00E87C34">
        <w:rPr>
          <w:rFonts w:ascii="Calibri" w:hAnsi="Calibri" w:cs="Calibri"/>
          <w:sz w:val="22"/>
          <w:szCs w:val="22"/>
        </w:rPr>
        <w:t>disputes</w:t>
      </w:r>
      <w:proofErr w:type="gramEnd"/>
      <w:r w:rsidRPr="00E87C34">
        <w:rPr>
          <w:rFonts w:ascii="Calibri" w:hAnsi="Calibri" w:cs="Calibri"/>
          <w:sz w:val="22"/>
          <w:szCs w:val="22"/>
        </w:rPr>
        <w:t xml:space="preserve"> or claims (whether contractual or non-contractual) arising out of or in connection with it or its subject matter or formation shall be governed by and construed in accordance with the laws of England and Wales. </w:t>
      </w:r>
    </w:p>
    <w:p w14:paraId="66F8FCBE" w14:textId="7586A1A9" w:rsidR="00B14218" w:rsidRPr="00E87C34" w:rsidRDefault="00A14AF9" w:rsidP="008D6082">
      <w:pPr>
        <w:pStyle w:val="Heading2"/>
        <w:widowControl/>
        <w:numPr>
          <w:ilvl w:val="1"/>
          <w:numId w:val="3"/>
        </w:numPr>
        <w:rPr>
          <w:rFonts w:ascii="Calibri" w:hAnsi="Calibri" w:cs="Calibri"/>
          <w:sz w:val="22"/>
          <w:szCs w:val="22"/>
        </w:rPr>
      </w:pPr>
      <w:r w:rsidRPr="00E87C34">
        <w:rPr>
          <w:rFonts w:ascii="Calibri" w:hAnsi="Calibri" w:cs="Calibri"/>
          <w:sz w:val="22"/>
          <w:szCs w:val="22"/>
        </w:rPr>
        <w:t>Subject to Clause 45 (</w:t>
      </w:r>
      <w:r w:rsidRPr="008D6082">
        <w:rPr>
          <w:rFonts w:ascii="Calibri" w:hAnsi="Calibri" w:cs="Calibri"/>
          <w:sz w:val="22"/>
          <w:szCs w:val="22"/>
        </w:rPr>
        <w:t>Disputes</w:t>
      </w:r>
      <w:r w:rsidRPr="00E87C34">
        <w:rPr>
          <w:rFonts w:ascii="Calibri" w:hAnsi="Calibri" w:cs="Calibri"/>
          <w:sz w:val="22"/>
          <w:szCs w:val="22"/>
        </w:rPr>
        <w:t>) and Schedule 8.3 (</w:t>
      </w:r>
      <w:r w:rsidRPr="008D6082">
        <w:rPr>
          <w:rFonts w:ascii="Calibri" w:hAnsi="Calibri" w:cs="Calibri"/>
          <w:sz w:val="22"/>
          <w:szCs w:val="22"/>
        </w:rPr>
        <w:t>Dispute Resolution Procedure</w:t>
      </w:r>
      <w:r w:rsidRPr="00E87C34">
        <w:rPr>
          <w:rFonts w:ascii="Calibri" w:hAnsi="Calibri" w:cs="Calibri"/>
          <w:sz w:val="22"/>
          <w:szCs w:val="22"/>
        </w:rPr>
        <w:t xml:space="preserve">) (including the </w:t>
      </w:r>
      <w:r w:rsidR="00CB1ADF">
        <w:rPr>
          <w:rFonts w:ascii="Calibri" w:hAnsi="Calibri" w:cs="Calibri"/>
          <w:sz w:val="22"/>
          <w:szCs w:val="22"/>
        </w:rPr>
        <w:t>Buyer</w:t>
      </w:r>
      <w:r w:rsidRPr="00E87C34">
        <w:rPr>
          <w:rFonts w:ascii="Calibri" w:hAnsi="Calibri" w:cs="Calibri"/>
          <w:sz w:val="22"/>
          <w:szCs w:val="22"/>
        </w:rPr>
        <w:t>’s right to refer the dispute to arbitration),</w:t>
      </w:r>
      <w:bookmarkStart w:id="424" w:name="a107931"/>
      <w:bookmarkEnd w:id="424"/>
      <w:r w:rsidRPr="00E87C34">
        <w:rPr>
          <w:rFonts w:ascii="Calibri" w:hAnsi="Calibri" w:cs="Calibri"/>
          <w:sz w:val="22"/>
          <w:szCs w:val="22"/>
        </w:rPr>
        <w:t xml:space="preserve"> the Parties agree that the courts of England and Wales shall have exclusive jurisdiction to settle any dispute or claim (whether contractual or non-contractual) that arises out of or in connection with this </w:t>
      </w:r>
      <w:r w:rsidR="001D7FB4">
        <w:rPr>
          <w:rFonts w:ascii="Calibri" w:hAnsi="Calibri" w:cs="Calibri"/>
          <w:sz w:val="22"/>
          <w:szCs w:val="22"/>
        </w:rPr>
        <w:t>Contract</w:t>
      </w:r>
      <w:r w:rsidRPr="00E87C34">
        <w:rPr>
          <w:rFonts w:ascii="Calibri" w:hAnsi="Calibri" w:cs="Calibri"/>
          <w:sz w:val="22"/>
          <w:szCs w:val="22"/>
        </w:rPr>
        <w:t xml:space="preserve"> or its subject matter or formation.</w:t>
      </w:r>
    </w:p>
    <w:p w14:paraId="7904EE25" w14:textId="77777777" w:rsidR="00B14218" w:rsidRPr="00E87C34" w:rsidRDefault="00B14218" w:rsidP="00E87C34">
      <w:pPr>
        <w:pStyle w:val="BodyTextIndent"/>
        <w:spacing w:line="240" w:lineRule="auto"/>
        <w:ind w:left="0"/>
        <w:rPr>
          <w:rFonts w:ascii="Calibri" w:hAnsi="Calibri" w:cs="Calibri"/>
          <w:sz w:val="22"/>
          <w:szCs w:val="22"/>
        </w:rPr>
      </w:pPr>
    </w:p>
    <w:bookmarkEnd w:id="120"/>
    <w:bookmarkEnd w:id="121"/>
    <w:bookmarkEnd w:id="122"/>
    <w:bookmarkEnd w:id="123"/>
    <w:bookmarkEnd w:id="124"/>
    <w:p w14:paraId="22AF58AC" w14:textId="77777777" w:rsidR="00B14218" w:rsidRPr="00E87C34" w:rsidRDefault="00B14218" w:rsidP="00E87C34">
      <w:pPr>
        <w:rPr>
          <w:rFonts w:ascii="Calibri" w:hAnsi="Calibri" w:cs="Calibri"/>
          <w:color w:val="000000"/>
          <w:sz w:val="22"/>
          <w:szCs w:val="22"/>
        </w:rPr>
      </w:pPr>
    </w:p>
    <w:p w14:paraId="3BE9787B" w14:textId="77777777" w:rsidR="00B14218" w:rsidRPr="00E87C34" w:rsidRDefault="00A14AF9" w:rsidP="00E87C34">
      <w:pPr>
        <w:rPr>
          <w:rFonts w:ascii="Calibri" w:hAnsi="Calibri" w:cs="Calibri"/>
          <w:b/>
          <w:bCs/>
          <w:sz w:val="22"/>
          <w:szCs w:val="22"/>
        </w:rPr>
      </w:pPr>
      <w:bookmarkStart w:id="425" w:name="_Toc139080634"/>
      <w:r w:rsidRPr="00E87C34">
        <w:rPr>
          <w:rFonts w:ascii="Calibri" w:hAnsi="Calibri" w:cs="Calibri"/>
          <w:b/>
          <w:bCs/>
          <w:sz w:val="22"/>
          <w:szCs w:val="22"/>
        </w:rPr>
        <w:br w:type="page"/>
      </w:r>
    </w:p>
    <w:p w14:paraId="06BFD0CB" w14:textId="77777777" w:rsidR="00B14218" w:rsidRPr="00E87C34" w:rsidRDefault="00A14AF9" w:rsidP="00E87C34">
      <w:pPr>
        <w:spacing w:after="240"/>
        <w:rPr>
          <w:rFonts w:ascii="Calibri" w:hAnsi="Calibri" w:cs="Calibri"/>
          <w:b/>
          <w:bCs/>
          <w:sz w:val="22"/>
          <w:szCs w:val="22"/>
        </w:rPr>
      </w:pPr>
      <w:r w:rsidRPr="00E87C34">
        <w:rPr>
          <w:rFonts w:ascii="Calibri" w:hAnsi="Calibri" w:cs="Calibri"/>
          <w:b/>
          <w:bCs/>
          <w:sz w:val="22"/>
          <w:szCs w:val="22"/>
        </w:rPr>
        <w:lastRenderedPageBreak/>
        <w:t>SCHEDULE </w:t>
      </w:r>
      <w:bookmarkStart w:id="426" w:name="_Toc139080635"/>
      <w:r w:rsidRPr="00E87C34">
        <w:rPr>
          <w:rFonts w:ascii="Calibri" w:hAnsi="Calibri" w:cs="Calibri"/>
          <w:b/>
          <w:bCs/>
          <w:sz w:val="22"/>
          <w:szCs w:val="22"/>
        </w:rPr>
        <w:t>1</w:t>
      </w:r>
    </w:p>
    <w:p w14:paraId="07B9A184" w14:textId="53085B9A" w:rsidR="00B14218" w:rsidRPr="00E87C34" w:rsidRDefault="00A14AF9" w:rsidP="00E87C34">
      <w:pPr>
        <w:spacing w:after="240"/>
        <w:rPr>
          <w:rFonts w:ascii="Calibri" w:hAnsi="Calibri" w:cs="Calibri"/>
          <w:b/>
          <w:bCs/>
          <w:sz w:val="22"/>
          <w:szCs w:val="22"/>
        </w:rPr>
      </w:pPr>
      <w:r w:rsidRPr="00E87C34">
        <w:rPr>
          <w:rFonts w:ascii="Calibri" w:hAnsi="Calibri" w:cs="Calibri"/>
          <w:b/>
          <w:bCs/>
          <w:sz w:val="22"/>
          <w:szCs w:val="22"/>
        </w:rPr>
        <w:t>Definitions</w:t>
      </w:r>
      <w:bookmarkEnd w:id="426"/>
    </w:p>
    <w:p w14:paraId="7775E70B" w14:textId="77777777" w:rsidR="00B14218" w:rsidRPr="00E87C34" w:rsidRDefault="00A14AF9" w:rsidP="00E87C34">
      <w:pPr>
        <w:spacing w:after="240"/>
        <w:rPr>
          <w:rFonts w:ascii="Calibri" w:hAnsi="Calibri" w:cs="Calibri"/>
          <w:sz w:val="22"/>
          <w:szCs w:val="22"/>
        </w:rPr>
      </w:pPr>
      <w:r w:rsidRPr="00E87C34">
        <w:rPr>
          <w:rFonts w:ascii="Calibri" w:hAnsi="Calibri" w:cs="Calibri"/>
          <w:sz w:val="22"/>
          <w:szCs w:val="22"/>
        </w:rPr>
        <w:t>Unless otherwise provided or the context otherwise requires the following expressions shall have the meanings set out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7"/>
        <w:gridCol w:w="6842"/>
      </w:tblGrid>
      <w:tr w:rsidR="00714850" w:rsidRPr="00E87C34" w14:paraId="64BDD3DA" w14:textId="77777777" w:rsidTr="003776A7">
        <w:tc>
          <w:tcPr>
            <w:tcW w:w="0" w:type="auto"/>
          </w:tcPr>
          <w:p w14:paraId="4D938BC9" w14:textId="6073C1B1" w:rsidR="00714850" w:rsidRPr="00E87C34" w:rsidRDefault="00714850" w:rsidP="00E87C34">
            <w:pPr>
              <w:spacing w:before="120" w:after="120"/>
              <w:rPr>
                <w:rFonts w:ascii="Calibri" w:hAnsi="Calibri" w:cs="Calibri"/>
                <w:b/>
                <w:sz w:val="22"/>
                <w:szCs w:val="22"/>
              </w:rPr>
            </w:pPr>
            <w:r w:rsidRPr="00E87C34">
              <w:rPr>
                <w:rFonts w:ascii="Calibri" w:hAnsi="Calibri" w:cs="Calibri"/>
                <w:b/>
                <w:sz w:val="22"/>
                <w:szCs w:val="22"/>
              </w:rPr>
              <w:t>“Accounting Reference Date”</w:t>
            </w:r>
          </w:p>
        </w:tc>
        <w:tc>
          <w:tcPr>
            <w:tcW w:w="0" w:type="auto"/>
          </w:tcPr>
          <w:p w14:paraId="30666F05" w14:textId="24F0DBCF" w:rsidR="00714850" w:rsidRPr="00E87C34" w:rsidRDefault="00E37C7F" w:rsidP="00E87C34">
            <w:pPr>
              <w:pStyle w:val="BodyText"/>
              <w:spacing w:before="120" w:after="240"/>
              <w:rPr>
                <w:rFonts w:ascii="Calibri" w:hAnsi="Calibri" w:cs="Calibri"/>
                <w:sz w:val="22"/>
                <w:szCs w:val="22"/>
              </w:rPr>
            </w:pPr>
            <w:r w:rsidRPr="00E87C34">
              <w:rPr>
                <w:rFonts w:ascii="Calibri" w:hAnsi="Calibri" w:cs="Calibri"/>
                <w:sz w:val="22"/>
                <w:szCs w:val="22"/>
              </w:rPr>
              <w:t>m</w:t>
            </w:r>
            <w:r w:rsidR="00714850" w:rsidRPr="00E87C34">
              <w:rPr>
                <w:rFonts w:ascii="Calibri" w:hAnsi="Calibri" w:cs="Calibri"/>
                <w:sz w:val="22"/>
                <w:szCs w:val="22"/>
              </w:rPr>
              <w:t>eans</w:t>
            </w:r>
            <w:r w:rsidRPr="00E87C34">
              <w:rPr>
                <w:rFonts w:ascii="Calibri" w:hAnsi="Calibri" w:cs="Calibri"/>
                <w:sz w:val="22"/>
                <w:szCs w:val="22"/>
              </w:rPr>
              <w:t xml:space="preserve"> in each year</w:t>
            </w:r>
            <w:r w:rsidR="00714850" w:rsidRPr="00E87C34">
              <w:rPr>
                <w:rFonts w:ascii="Calibri" w:hAnsi="Calibri" w:cs="Calibri"/>
                <w:sz w:val="22"/>
                <w:szCs w:val="22"/>
              </w:rPr>
              <w:t xml:space="preserve"> the date to </w:t>
            </w:r>
            <w:r w:rsidR="00F22E50" w:rsidRPr="00E87C34">
              <w:rPr>
                <w:rFonts w:ascii="Calibri" w:hAnsi="Calibri" w:cs="Calibri"/>
                <w:sz w:val="22"/>
                <w:szCs w:val="22"/>
              </w:rPr>
              <w:t xml:space="preserve">which the Supplier prepares its </w:t>
            </w:r>
            <w:r w:rsidR="00714850" w:rsidRPr="00E87C34">
              <w:rPr>
                <w:rFonts w:ascii="Calibri" w:hAnsi="Calibri" w:cs="Calibri"/>
                <w:sz w:val="22"/>
                <w:szCs w:val="22"/>
              </w:rPr>
              <w:t>a</w:t>
            </w:r>
            <w:r w:rsidRPr="00E87C34">
              <w:rPr>
                <w:rFonts w:ascii="Calibri" w:hAnsi="Calibri" w:cs="Calibri"/>
                <w:sz w:val="22"/>
                <w:szCs w:val="22"/>
              </w:rPr>
              <w:t>nnual a</w:t>
            </w:r>
            <w:r w:rsidR="00714850" w:rsidRPr="00E87C34">
              <w:rPr>
                <w:rFonts w:ascii="Calibri" w:hAnsi="Calibri" w:cs="Calibri"/>
                <w:sz w:val="22"/>
                <w:szCs w:val="22"/>
              </w:rPr>
              <w:t xml:space="preserve">udited financial statements;  </w:t>
            </w:r>
          </w:p>
        </w:tc>
      </w:tr>
      <w:tr w:rsidR="00B14218" w:rsidRPr="00E87C34" w14:paraId="4C6B852A" w14:textId="77777777" w:rsidTr="003776A7">
        <w:tc>
          <w:tcPr>
            <w:tcW w:w="0" w:type="auto"/>
          </w:tcPr>
          <w:p w14:paraId="012D83A4" w14:textId="77777777" w:rsidR="00B14218" w:rsidRPr="00E87C34" w:rsidRDefault="00A14AF9" w:rsidP="00E87C34">
            <w:pPr>
              <w:spacing w:before="120" w:after="120"/>
              <w:rPr>
                <w:rFonts w:ascii="Calibri" w:hAnsi="Calibri" w:cs="Calibri"/>
                <w:b/>
                <w:sz w:val="22"/>
                <w:szCs w:val="22"/>
              </w:rPr>
            </w:pPr>
            <w:r w:rsidRPr="00E87C34">
              <w:rPr>
                <w:rFonts w:ascii="Calibri" w:hAnsi="Calibri" w:cs="Calibri"/>
                <w:b/>
                <w:sz w:val="22"/>
                <w:szCs w:val="22"/>
              </w:rPr>
              <w:t>“Achieve”</w:t>
            </w:r>
          </w:p>
        </w:tc>
        <w:tc>
          <w:tcPr>
            <w:tcW w:w="0" w:type="auto"/>
          </w:tcPr>
          <w:p w14:paraId="4A1FDAC2" w14:textId="77777777" w:rsidR="00B14218" w:rsidRPr="00E87C34" w:rsidRDefault="00A14AF9" w:rsidP="00E87C34">
            <w:pPr>
              <w:pStyle w:val="BodyText"/>
              <w:numPr>
                <w:ilvl w:val="0"/>
                <w:numId w:val="14"/>
              </w:numPr>
              <w:tabs>
                <w:tab w:val="clear" w:pos="360"/>
                <w:tab w:val="num" w:pos="566"/>
              </w:tabs>
              <w:spacing w:before="120" w:after="240"/>
              <w:ind w:left="566" w:hanging="566"/>
              <w:rPr>
                <w:rFonts w:ascii="Calibri" w:hAnsi="Calibri" w:cs="Calibri"/>
                <w:sz w:val="22"/>
                <w:szCs w:val="22"/>
              </w:rPr>
            </w:pPr>
            <w:r w:rsidRPr="00E87C34">
              <w:rPr>
                <w:rFonts w:ascii="Calibri" w:hAnsi="Calibri" w:cs="Calibri"/>
                <w:sz w:val="22"/>
                <w:szCs w:val="22"/>
              </w:rPr>
              <w:t xml:space="preserve">in respect of a Test, to successfully pass a Test without any Test Issues; and </w:t>
            </w:r>
          </w:p>
          <w:p w14:paraId="43181673" w14:textId="77777777" w:rsidR="00B14218" w:rsidRPr="00E87C34" w:rsidRDefault="00A14AF9" w:rsidP="00E87C34">
            <w:pPr>
              <w:pStyle w:val="BodyText"/>
              <w:numPr>
                <w:ilvl w:val="0"/>
                <w:numId w:val="14"/>
              </w:numPr>
              <w:tabs>
                <w:tab w:val="clear" w:pos="360"/>
                <w:tab w:val="num" w:pos="566"/>
              </w:tabs>
              <w:spacing w:before="120" w:after="240"/>
              <w:ind w:left="566" w:hanging="566"/>
              <w:rPr>
                <w:rFonts w:ascii="Calibri" w:hAnsi="Calibri" w:cs="Calibri"/>
                <w:sz w:val="22"/>
                <w:szCs w:val="22"/>
              </w:rPr>
            </w:pPr>
            <w:r w:rsidRPr="00E87C34">
              <w:rPr>
                <w:rFonts w:ascii="Calibri" w:hAnsi="Calibri" w:cs="Calibri"/>
                <w:sz w:val="22"/>
                <w:szCs w:val="22"/>
              </w:rPr>
              <w:t>in respect of a Milestone, the issue of a Milestone Achievement Certificate in respect of that Milestone in accordance with the provisions of Schedule 6.2 (</w:t>
            </w:r>
            <w:r w:rsidRPr="00E87C34">
              <w:rPr>
                <w:rFonts w:ascii="Calibri" w:hAnsi="Calibri" w:cs="Calibri"/>
                <w:i/>
                <w:sz w:val="22"/>
                <w:szCs w:val="22"/>
              </w:rPr>
              <w:t>Testing Procedures</w:t>
            </w:r>
            <w:r w:rsidRPr="00E87C34">
              <w:rPr>
                <w:rFonts w:ascii="Calibri" w:hAnsi="Calibri" w:cs="Calibri"/>
                <w:sz w:val="22"/>
                <w:szCs w:val="22"/>
              </w:rPr>
              <w:t>),</w:t>
            </w:r>
          </w:p>
          <w:p w14:paraId="0E221425" w14:textId="77777777" w:rsidR="00B14218" w:rsidRPr="00E87C34" w:rsidRDefault="00A14AF9" w:rsidP="00E87C34">
            <w:pPr>
              <w:pStyle w:val="BodyText"/>
              <w:tabs>
                <w:tab w:val="left" w:pos="425"/>
              </w:tabs>
              <w:spacing w:before="120" w:after="240"/>
              <w:rPr>
                <w:rFonts w:ascii="Calibri" w:hAnsi="Calibri" w:cs="Calibri"/>
                <w:sz w:val="22"/>
                <w:szCs w:val="22"/>
              </w:rPr>
            </w:pPr>
            <w:r w:rsidRPr="00E87C34">
              <w:rPr>
                <w:rFonts w:ascii="Calibri" w:hAnsi="Calibri" w:cs="Calibri"/>
                <w:sz w:val="22"/>
                <w:szCs w:val="22"/>
              </w:rPr>
              <w:t xml:space="preserve">and </w:t>
            </w:r>
            <w:r w:rsidRPr="00E87C34">
              <w:rPr>
                <w:rFonts w:ascii="Calibri" w:hAnsi="Calibri" w:cs="Calibri"/>
                <w:b/>
                <w:sz w:val="22"/>
                <w:szCs w:val="22"/>
              </w:rPr>
              <w:t>“Achieved”</w:t>
            </w:r>
            <w:r w:rsidRPr="00E87C34">
              <w:rPr>
                <w:rFonts w:ascii="Calibri" w:hAnsi="Calibri" w:cs="Calibri"/>
                <w:sz w:val="22"/>
                <w:szCs w:val="22"/>
              </w:rPr>
              <w:t xml:space="preserve"> and </w:t>
            </w:r>
            <w:r w:rsidRPr="00E87C34">
              <w:rPr>
                <w:rFonts w:ascii="Calibri" w:hAnsi="Calibri" w:cs="Calibri"/>
                <w:b/>
                <w:sz w:val="22"/>
                <w:szCs w:val="22"/>
              </w:rPr>
              <w:t xml:space="preserve">“Achievement” </w:t>
            </w:r>
            <w:r w:rsidRPr="00E87C34">
              <w:rPr>
                <w:rFonts w:ascii="Calibri" w:hAnsi="Calibri" w:cs="Calibri"/>
                <w:sz w:val="22"/>
                <w:szCs w:val="22"/>
              </w:rPr>
              <w:t>shall be construed accordingly;</w:t>
            </w:r>
          </w:p>
        </w:tc>
      </w:tr>
      <w:tr w:rsidR="00B14218" w:rsidRPr="00E87C34" w14:paraId="2130C846" w14:textId="77777777" w:rsidTr="003776A7">
        <w:tc>
          <w:tcPr>
            <w:tcW w:w="0" w:type="auto"/>
          </w:tcPr>
          <w:p w14:paraId="53E07F2A" w14:textId="77777777" w:rsidR="00B14218" w:rsidRPr="00E87C34" w:rsidRDefault="00A14AF9" w:rsidP="00E87C34">
            <w:pPr>
              <w:spacing w:before="120" w:after="120"/>
              <w:rPr>
                <w:rFonts w:ascii="Calibri" w:hAnsi="Calibri" w:cs="Calibri"/>
                <w:b/>
                <w:sz w:val="22"/>
                <w:szCs w:val="22"/>
              </w:rPr>
            </w:pPr>
            <w:r w:rsidRPr="00E87C34">
              <w:rPr>
                <w:rFonts w:ascii="Calibri" w:hAnsi="Calibri" w:cs="Calibri"/>
                <w:b/>
                <w:sz w:val="22"/>
                <w:szCs w:val="22"/>
              </w:rPr>
              <w:t>“Acquired Rights Directive”</w:t>
            </w:r>
          </w:p>
        </w:tc>
        <w:tc>
          <w:tcPr>
            <w:tcW w:w="0" w:type="auto"/>
          </w:tcPr>
          <w:p w14:paraId="667B3F1A" w14:textId="77777777" w:rsidR="00B14218" w:rsidRPr="00E87C34" w:rsidRDefault="00A14AF9" w:rsidP="00E87C34">
            <w:pPr>
              <w:pStyle w:val="BodyText"/>
              <w:tabs>
                <w:tab w:val="left" w:pos="425"/>
              </w:tabs>
              <w:spacing w:before="120" w:after="240"/>
              <w:rPr>
                <w:rFonts w:ascii="Calibri" w:hAnsi="Calibri" w:cs="Calibri"/>
                <w:sz w:val="22"/>
                <w:szCs w:val="22"/>
              </w:rPr>
            </w:pPr>
            <w:r w:rsidRPr="00E87C34">
              <w:rPr>
                <w:rFonts w:ascii="Calibri" w:hAnsi="Calibri" w:cs="Calibri"/>
                <w:sz w:val="22"/>
                <w:szCs w:val="22"/>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B14218" w:rsidRPr="00E87C34" w14:paraId="313745D4" w14:textId="77777777" w:rsidTr="003776A7">
        <w:tc>
          <w:tcPr>
            <w:tcW w:w="0" w:type="auto"/>
          </w:tcPr>
          <w:p w14:paraId="677FFA9F" w14:textId="77777777" w:rsidR="00B14218" w:rsidRPr="00E87C34" w:rsidRDefault="00A14AF9" w:rsidP="00E87C34">
            <w:pPr>
              <w:spacing w:before="120" w:after="120"/>
              <w:rPr>
                <w:rFonts w:ascii="Calibri" w:hAnsi="Calibri" w:cs="Calibri"/>
                <w:b/>
                <w:sz w:val="22"/>
                <w:szCs w:val="22"/>
              </w:rPr>
            </w:pPr>
            <w:r w:rsidRPr="00E87C34">
              <w:rPr>
                <w:rFonts w:ascii="Calibri" w:hAnsi="Calibri" w:cs="Calibri"/>
                <w:b/>
                <w:sz w:val="22"/>
                <w:szCs w:val="22"/>
              </w:rPr>
              <w:t xml:space="preserve">“Affected Party” </w:t>
            </w:r>
          </w:p>
        </w:tc>
        <w:tc>
          <w:tcPr>
            <w:tcW w:w="0" w:type="auto"/>
          </w:tcPr>
          <w:p w14:paraId="33BE93C2" w14:textId="77777777" w:rsidR="00B14218" w:rsidRPr="00E87C34" w:rsidRDefault="00A14AF9" w:rsidP="00E87C34">
            <w:pPr>
              <w:spacing w:before="120" w:after="120"/>
              <w:rPr>
                <w:rFonts w:ascii="Calibri" w:hAnsi="Calibri" w:cs="Calibri"/>
                <w:sz w:val="22"/>
                <w:szCs w:val="22"/>
              </w:rPr>
            </w:pPr>
            <w:r w:rsidRPr="00E87C34">
              <w:rPr>
                <w:rFonts w:ascii="Calibri" w:hAnsi="Calibri" w:cs="Calibri"/>
                <w:sz w:val="22"/>
                <w:szCs w:val="22"/>
              </w:rPr>
              <w:t>the Party seeking to claim relief in respect of a Force Majeure Event;</w:t>
            </w:r>
          </w:p>
        </w:tc>
      </w:tr>
      <w:tr w:rsidR="00B14218" w:rsidRPr="00E87C34" w14:paraId="2B73BFB0" w14:textId="77777777" w:rsidTr="003776A7">
        <w:tc>
          <w:tcPr>
            <w:tcW w:w="0" w:type="auto"/>
          </w:tcPr>
          <w:p w14:paraId="307EB361" w14:textId="77777777" w:rsidR="00B14218" w:rsidRPr="00E87C34" w:rsidRDefault="00A14AF9" w:rsidP="00E87C34">
            <w:pPr>
              <w:spacing w:before="120" w:after="120"/>
              <w:rPr>
                <w:rFonts w:ascii="Calibri" w:hAnsi="Calibri" w:cs="Calibri"/>
                <w:b/>
                <w:sz w:val="22"/>
                <w:szCs w:val="22"/>
              </w:rPr>
            </w:pPr>
            <w:r w:rsidRPr="00E87C34">
              <w:rPr>
                <w:rFonts w:ascii="Calibri" w:hAnsi="Calibri" w:cs="Calibri"/>
                <w:b/>
                <w:sz w:val="22"/>
                <w:szCs w:val="22"/>
              </w:rPr>
              <w:t>“Affiliate”</w:t>
            </w:r>
          </w:p>
        </w:tc>
        <w:tc>
          <w:tcPr>
            <w:tcW w:w="0" w:type="auto"/>
          </w:tcPr>
          <w:p w14:paraId="07B45028" w14:textId="77777777" w:rsidR="00B14218" w:rsidRPr="00E87C34" w:rsidRDefault="00A14AF9" w:rsidP="00E87C34">
            <w:pPr>
              <w:spacing w:before="120" w:after="120"/>
              <w:rPr>
                <w:rFonts w:ascii="Calibri" w:hAnsi="Calibri" w:cs="Calibri"/>
                <w:sz w:val="22"/>
                <w:szCs w:val="22"/>
              </w:rPr>
            </w:pPr>
            <w:r w:rsidRPr="00E87C34">
              <w:rPr>
                <w:rFonts w:ascii="Calibri" w:hAnsi="Calibri" w:cs="Calibri"/>
                <w:sz w:val="22"/>
                <w:szCs w:val="22"/>
              </w:rPr>
              <w:t xml:space="preserve">in relation to a body corporate, any other entity which directly or indirectly Controls, is Controlled by, or is under direct or indirect common Control with, that body corporate from time to time; </w:t>
            </w:r>
          </w:p>
        </w:tc>
      </w:tr>
      <w:tr w:rsidR="00B14218" w:rsidRPr="00E87C34" w14:paraId="3869DF5B" w14:textId="77777777" w:rsidTr="003776A7">
        <w:tc>
          <w:tcPr>
            <w:tcW w:w="0" w:type="auto"/>
          </w:tcPr>
          <w:p w14:paraId="128D7C69" w14:textId="77777777" w:rsidR="00B14218" w:rsidRPr="00E87C34" w:rsidRDefault="00A14AF9" w:rsidP="00E87C34">
            <w:pPr>
              <w:spacing w:before="120" w:after="120"/>
              <w:rPr>
                <w:rFonts w:ascii="Calibri" w:hAnsi="Calibri" w:cs="Calibri"/>
                <w:b/>
                <w:sz w:val="22"/>
                <w:szCs w:val="22"/>
              </w:rPr>
            </w:pPr>
            <w:r w:rsidRPr="00E87C34">
              <w:rPr>
                <w:rFonts w:ascii="Calibri" w:hAnsi="Calibri" w:cs="Calibri"/>
                <w:b/>
                <w:sz w:val="22"/>
                <w:szCs w:val="22"/>
              </w:rPr>
              <w:t>“Allowable Assumptions”</w:t>
            </w:r>
          </w:p>
        </w:tc>
        <w:tc>
          <w:tcPr>
            <w:tcW w:w="0" w:type="auto"/>
          </w:tcPr>
          <w:p w14:paraId="58EA87D5" w14:textId="44D24D5A" w:rsidR="00B14218" w:rsidRPr="00E87C34" w:rsidRDefault="00A14AF9" w:rsidP="00026129">
            <w:pPr>
              <w:spacing w:before="120" w:after="120"/>
              <w:rPr>
                <w:rFonts w:ascii="Calibri" w:hAnsi="Calibri" w:cs="Calibri"/>
                <w:sz w:val="22"/>
                <w:szCs w:val="22"/>
              </w:rPr>
            </w:pPr>
            <w:r w:rsidRPr="00026129">
              <w:rPr>
                <w:rFonts w:ascii="Calibri" w:hAnsi="Calibri" w:cs="Calibri"/>
                <w:sz w:val="22"/>
                <w:szCs w:val="22"/>
              </w:rPr>
              <w:t xml:space="preserve">the assumptions set out in </w:t>
            </w:r>
            <w:r w:rsidR="00B77A58" w:rsidRPr="00026129">
              <w:rPr>
                <w:rFonts w:ascii="Calibri" w:hAnsi="Calibri" w:cs="Calibri"/>
                <w:sz w:val="22"/>
                <w:szCs w:val="22"/>
              </w:rPr>
              <w:t xml:space="preserve">Part </w:t>
            </w:r>
            <w:r w:rsidR="00026129" w:rsidRPr="00026129">
              <w:rPr>
                <w:rFonts w:ascii="Calibri" w:hAnsi="Calibri" w:cs="Calibri"/>
                <w:sz w:val="22"/>
                <w:szCs w:val="22"/>
              </w:rPr>
              <w:t>D</w:t>
            </w:r>
            <w:r w:rsidR="00B77A58" w:rsidRPr="00026129">
              <w:rPr>
                <w:rFonts w:ascii="Calibri" w:hAnsi="Calibri" w:cs="Calibri"/>
                <w:sz w:val="22"/>
                <w:szCs w:val="22"/>
              </w:rPr>
              <w:t xml:space="preserve"> of Attachment</w:t>
            </w:r>
            <w:r w:rsidRPr="00026129">
              <w:rPr>
                <w:rFonts w:ascii="Calibri" w:hAnsi="Calibri" w:cs="Calibri"/>
                <w:sz w:val="22"/>
                <w:szCs w:val="22"/>
              </w:rPr>
              <w:t> 7.1 (</w:t>
            </w:r>
            <w:r w:rsidRPr="00026129">
              <w:rPr>
                <w:rFonts w:ascii="Calibri" w:hAnsi="Calibri" w:cs="Calibri"/>
                <w:i/>
                <w:sz w:val="22"/>
                <w:szCs w:val="22"/>
              </w:rPr>
              <w:t>Charges and Invoicing</w:t>
            </w:r>
            <w:r w:rsidRPr="00026129">
              <w:rPr>
                <w:rFonts w:ascii="Calibri" w:hAnsi="Calibri" w:cs="Calibri"/>
                <w:sz w:val="22"/>
                <w:szCs w:val="22"/>
              </w:rPr>
              <w:t>)</w:t>
            </w:r>
            <w:r w:rsidR="00B77A58" w:rsidRPr="00026129">
              <w:rPr>
                <w:rFonts w:ascii="Calibri" w:hAnsi="Calibri" w:cs="Calibri"/>
                <w:sz w:val="22"/>
                <w:szCs w:val="22"/>
              </w:rPr>
              <w:t xml:space="preserve"> of the Order Form</w:t>
            </w:r>
            <w:r w:rsidRPr="00026129">
              <w:rPr>
                <w:rFonts w:ascii="Calibri" w:hAnsi="Calibri" w:cs="Calibri"/>
                <w:sz w:val="22"/>
                <w:szCs w:val="22"/>
              </w:rPr>
              <w:t>;</w:t>
            </w:r>
            <w:r w:rsidRPr="00E87C34">
              <w:rPr>
                <w:rFonts w:ascii="Calibri" w:hAnsi="Calibri" w:cs="Calibri"/>
                <w:sz w:val="22"/>
                <w:szCs w:val="22"/>
              </w:rPr>
              <w:t xml:space="preserve"> </w:t>
            </w:r>
          </w:p>
        </w:tc>
      </w:tr>
      <w:tr w:rsidR="00B14218" w:rsidRPr="00E87C34" w14:paraId="18579B03" w14:textId="77777777" w:rsidTr="003776A7">
        <w:tc>
          <w:tcPr>
            <w:tcW w:w="0" w:type="auto"/>
          </w:tcPr>
          <w:p w14:paraId="50AA6BE4" w14:textId="77777777" w:rsidR="00B14218" w:rsidRPr="00E87C34" w:rsidRDefault="00A14AF9" w:rsidP="00E87C34">
            <w:pPr>
              <w:spacing w:before="120" w:after="120"/>
              <w:rPr>
                <w:rFonts w:ascii="Calibri" w:hAnsi="Calibri" w:cs="Calibri"/>
                <w:b/>
                <w:sz w:val="22"/>
                <w:szCs w:val="22"/>
              </w:rPr>
            </w:pPr>
            <w:r w:rsidRPr="00E87C34">
              <w:rPr>
                <w:rFonts w:ascii="Calibri" w:hAnsi="Calibri" w:cs="Calibri"/>
                <w:b/>
                <w:sz w:val="22"/>
                <w:szCs w:val="22"/>
              </w:rPr>
              <w:t>“Allowable Price”</w:t>
            </w:r>
          </w:p>
        </w:tc>
        <w:tc>
          <w:tcPr>
            <w:tcW w:w="0" w:type="auto"/>
          </w:tcPr>
          <w:p w14:paraId="34F9EEC2" w14:textId="77777777" w:rsidR="00B14218" w:rsidRPr="00E87C34" w:rsidRDefault="00A14AF9" w:rsidP="00E87C34">
            <w:pPr>
              <w:spacing w:before="120" w:after="220"/>
              <w:rPr>
                <w:rFonts w:ascii="Calibri" w:hAnsi="Calibri" w:cs="Calibri"/>
                <w:sz w:val="22"/>
                <w:szCs w:val="22"/>
              </w:rPr>
            </w:pPr>
            <w:r w:rsidRPr="00E87C34">
              <w:rPr>
                <w:rFonts w:ascii="Calibri" w:hAnsi="Calibri" w:cs="Calibri"/>
                <w:sz w:val="22"/>
                <w:szCs w:val="22"/>
              </w:rPr>
              <w:t>in relation to the Retained Deliverables relating to a CPP Milestone, if any, an amount determined in accordance with the formula:</w:t>
            </w:r>
          </w:p>
          <w:p w14:paraId="734955A6" w14:textId="77777777" w:rsidR="00B14218" w:rsidRPr="00E87C34" w:rsidRDefault="00A14AF9" w:rsidP="00E87C34">
            <w:pPr>
              <w:spacing w:before="120" w:after="220"/>
              <w:ind w:left="1440"/>
              <w:rPr>
                <w:rFonts w:ascii="Calibri" w:hAnsi="Calibri" w:cs="Calibri"/>
                <w:sz w:val="22"/>
                <w:szCs w:val="22"/>
              </w:rPr>
            </w:pPr>
            <w:r w:rsidRPr="00E87C34">
              <w:rPr>
                <w:rFonts w:ascii="Calibri" w:hAnsi="Calibri" w:cs="Calibri"/>
                <w:sz w:val="22"/>
                <w:szCs w:val="22"/>
              </w:rPr>
              <w:t>A – B</w:t>
            </w:r>
          </w:p>
          <w:p w14:paraId="5F67C4F4" w14:textId="77777777" w:rsidR="00B14218" w:rsidRPr="00E87C34" w:rsidRDefault="00A14AF9" w:rsidP="00E87C34">
            <w:pPr>
              <w:spacing w:before="120" w:after="220"/>
              <w:rPr>
                <w:rFonts w:ascii="Calibri" w:hAnsi="Calibri" w:cs="Calibri"/>
                <w:sz w:val="22"/>
                <w:szCs w:val="22"/>
              </w:rPr>
            </w:pPr>
            <w:r w:rsidRPr="00E87C34">
              <w:rPr>
                <w:rFonts w:ascii="Calibri" w:hAnsi="Calibri" w:cs="Calibri"/>
                <w:sz w:val="22"/>
                <w:szCs w:val="22"/>
              </w:rPr>
              <w:t>where:</w:t>
            </w:r>
          </w:p>
          <w:p w14:paraId="2AFBA407" w14:textId="77777777" w:rsidR="00B14218" w:rsidRPr="00E87C34" w:rsidRDefault="00A14AF9" w:rsidP="00D3776B">
            <w:pPr>
              <w:pStyle w:val="ListParagraph"/>
              <w:numPr>
                <w:ilvl w:val="0"/>
                <w:numId w:val="70"/>
              </w:numPr>
              <w:spacing w:before="120" w:after="220" w:line="240" w:lineRule="auto"/>
              <w:ind w:left="360"/>
              <w:contextualSpacing w:val="0"/>
              <w:jc w:val="both"/>
              <w:rPr>
                <w:rFonts w:cs="Calibri"/>
                <w:lang w:eastAsia="en-US"/>
              </w:rPr>
            </w:pPr>
            <w:r w:rsidRPr="00E87C34">
              <w:rPr>
                <w:rFonts w:cs="Calibri"/>
                <w:lang w:eastAsia="en-US"/>
              </w:rPr>
              <w:t>A is an amount equal to the Costs incurred by the Supplier in providing or developing the relevant Retained Deliverables as reflected in the Financial Model together with an amount equal to the Anticipated Contract Life Profit Margin thereon; and</w:t>
            </w:r>
          </w:p>
          <w:p w14:paraId="12D05CCA" w14:textId="77777777" w:rsidR="00B14218" w:rsidRPr="00E87C34" w:rsidRDefault="00A14AF9" w:rsidP="00D3776B">
            <w:pPr>
              <w:pStyle w:val="ListParagraph"/>
              <w:numPr>
                <w:ilvl w:val="0"/>
                <w:numId w:val="70"/>
              </w:numPr>
              <w:spacing w:before="120" w:after="220" w:line="240" w:lineRule="auto"/>
              <w:ind w:left="360"/>
              <w:contextualSpacing w:val="0"/>
              <w:jc w:val="both"/>
              <w:rPr>
                <w:rFonts w:cs="Calibri"/>
                <w:lang w:eastAsia="en-US"/>
              </w:rPr>
            </w:pPr>
            <w:r w:rsidRPr="00E87C34">
              <w:rPr>
                <w:rFonts w:cs="Calibri"/>
                <w:lang w:eastAsia="en-US"/>
              </w:rPr>
              <w:t>B is an amount equal to the Allowable Price Adjustment relating to the relevant Retained Deliverables, if any, or if there is no such Allowable Price Adjustment, zero,</w:t>
            </w:r>
          </w:p>
          <w:p w14:paraId="5E84665B" w14:textId="77777777" w:rsidR="00B14218" w:rsidRPr="00E87C34" w:rsidRDefault="00A14AF9" w:rsidP="00E87C34">
            <w:pPr>
              <w:spacing w:before="120" w:after="220"/>
              <w:rPr>
                <w:rFonts w:ascii="Calibri" w:hAnsi="Calibri" w:cs="Calibri"/>
                <w:sz w:val="22"/>
                <w:szCs w:val="22"/>
              </w:rPr>
            </w:pPr>
            <w:r w:rsidRPr="00E87C34">
              <w:rPr>
                <w:rFonts w:ascii="Calibri" w:hAnsi="Calibri" w:cs="Calibri"/>
                <w:sz w:val="22"/>
                <w:szCs w:val="22"/>
              </w:rPr>
              <w:lastRenderedPageBreak/>
              <w:t>provided that the Allowable Price for any Retained Deliverables shall in no circumstances exceed the aggregate amount of the Milestone Payments paid to the Supplier in respect of the Milestones (or in the case of Partial Termination, the Milestones for the parts of the Services terminated) relating to that CPP Milestone;</w:t>
            </w:r>
          </w:p>
        </w:tc>
      </w:tr>
      <w:tr w:rsidR="00B14218" w:rsidRPr="00E87C34" w14:paraId="3D0FFDB0" w14:textId="77777777" w:rsidTr="003776A7">
        <w:tc>
          <w:tcPr>
            <w:tcW w:w="0" w:type="auto"/>
          </w:tcPr>
          <w:p w14:paraId="73E26F6B" w14:textId="77777777" w:rsidR="00B14218" w:rsidRPr="00E87C34" w:rsidRDefault="00A14AF9" w:rsidP="00E87C34">
            <w:pPr>
              <w:spacing w:before="120" w:after="120"/>
              <w:rPr>
                <w:rFonts w:ascii="Calibri" w:hAnsi="Calibri" w:cs="Calibri"/>
                <w:b/>
                <w:sz w:val="22"/>
                <w:szCs w:val="22"/>
              </w:rPr>
            </w:pPr>
            <w:r w:rsidRPr="00E87C34">
              <w:rPr>
                <w:rFonts w:ascii="Calibri" w:hAnsi="Calibri" w:cs="Calibri"/>
                <w:b/>
                <w:sz w:val="22"/>
                <w:szCs w:val="22"/>
              </w:rPr>
              <w:lastRenderedPageBreak/>
              <w:t>“Allowable Price Adjustment”</w:t>
            </w:r>
          </w:p>
        </w:tc>
        <w:tc>
          <w:tcPr>
            <w:tcW w:w="0" w:type="auto"/>
          </w:tcPr>
          <w:p w14:paraId="50D957F4" w14:textId="77777777" w:rsidR="00B14218" w:rsidRPr="00E87C34" w:rsidRDefault="00A14AF9" w:rsidP="00E87C34">
            <w:pPr>
              <w:spacing w:before="120" w:after="120"/>
              <w:rPr>
                <w:rFonts w:ascii="Calibri" w:hAnsi="Calibri" w:cs="Calibri"/>
                <w:sz w:val="22"/>
                <w:szCs w:val="22"/>
              </w:rPr>
            </w:pPr>
            <w:r w:rsidRPr="00E87C34">
              <w:rPr>
                <w:rFonts w:ascii="Calibri" w:hAnsi="Calibri" w:cs="Calibri"/>
                <w:sz w:val="22"/>
                <w:szCs w:val="22"/>
              </w:rPr>
              <w:t>has the meaning given in Clause 34.8(c) (</w:t>
            </w:r>
            <w:r w:rsidRPr="00E87C34">
              <w:rPr>
                <w:rFonts w:ascii="Calibri" w:hAnsi="Calibri" w:cs="Calibri"/>
                <w:i/>
                <w:sz w:val="22"/>
                <w:szCs w:val="22"/>
              </w:rPr>
              <w:t>Payments by the Supplier</w:t>
            </w:r>
            <w:r w:rsidRPr="00E87C34">
              <w:rPr>
                <w:rFonts w:ascii="Calibri" w:hAnsi="Calibri" w:cs="Calibri"/>
                <w:sz w:val="22"/>
                <w:szCs w:val="22"/>
              </w:rPr>
              <w:t>);</w:t>
            </w:r>
          </w:p>
        </w:tc>
      </w:tr>
      <w:tr w:rsidR="00B14218" w:rsidRPr="00E87C34" w14:paraId="7D25D9E9" w14:textId="77777777" w:rsidTr="003776A7">
        <w:tc>
          <w:tcPr>
            <w:tcW w:w="0" w:type="auto"/>
          </w:tcPr>
          <w:p w14:paraId="29841ECF" w14:textId="77777777" w:rsidR="00B14218" w:rsidRPr="00E87C34" w:rsidRDefault="00A14AF9" w:rsidP="00E87C34">
            <w:pPr>
              <w:spacing w:before="120" w:after="120"/>
              <w:rPr>
                <w:rFonts w:ascii="Calibri" w:hAnsi="Calibri" w:cs="Calibri"/>
                <w:b/>
                <w:sz w:val="22"/>
                <w:szCs w:val="22"/>
              </w:rPr>
            </w:pPr>
            <w:r w:rsidRPr="00E87C34">
              <w:rPr>
                <w:rFonts w:ascii="Calibri" w:hAnsi="Calibri" w:cs="Calibri"/>
                <w:b/>
                <w:sz w:val="22"/>
                <w:szCs w:val="22"/>
              </w:rPr>
              <w:t>“Annual Contract Report”</w:t>
            </w:r>
          </w:p>
        </w:tc>
        <w:tc>
          <w:tcPr>
            <w:tcW w:w="0" w:type="auto"/>
          </w:tcPr>
          <w:p w14:paraId="4C9EA4D2" w14:textId="77777777" w:rsidR="00B14218" w:rsidRPr="00E87C34" w:rsidRDefault="00A14AF9" w:rsidP="00E87C34">
            <w:pPr>
              <w:spacing w:before="120" w:after="120"/>
              <w:rPr>
                <w:rFonts w:ascii="Calibri" w:hAnsi="Calibri" w:cs="Calibri"/>
                <w:sz w:val="22"/>
                <w:szCs w:val="22"/>
              </w:rPr>
            </w:pPr>
            <w:r w:rsidRPr="00E87C34">
              <w:rPr>
                <w:rFonts w:ascii="Calibri" w:hAnsi="Calibri" w:cs="Calibri"/>
                <w:sz w:val="22"/>
                <w:szCs w:val="22"/>
              </w:rPr>
              <w:t>has the meaning given in Schedule 7.5 (</w:t>
            </w:r>
            <w:r w:rsidRPr="00E87C34">
              <w:rPr>
                <w:rFonts w:ascii="Calibri" w:hAnsi="Calibri" w:cs="Calibri"/>
                <w:i/>
                <w:sz w:val="22"/>
                <w:szCs w:val="22"/>
              </w:rPr>
              <w:t>Financial Reports and Audit Rights</w:t>
            </w:r>
            <w:r w:rsidRPr="00E87C34">
              <w:rPr>
                <w:rFonts w:ascii="Calibri" w:hAnsi="Calibri" w:cs="Calibri"/>
                <w:sz w:val="22"/>
                <w:szCs w:val="22"/>
              </w:rPr>
              <w:t>);</w:t>
            </w:r>
          </w:p>
        </w:tc>
      </w:tr>
      <w:tr w:rsidR="001D1598" w:rsidRPr="00E87C34" w14:paraId="2EE30603" w14:textId="77777777" w:rsidTr="003776A7">
        <w:tc>
          <w:tcPr>
            <w:tcW w:w="0" w:type="auto"/>
          </w:tcPr>
          <w:p w14:paraId="15121C19" w14:textId="3D1EB2E8" w:rsidR="001D1598" w:rsidRPr="00E87C34" w:rsidRDefault="001D1598" w:rsidP="00E87C34">
            <w:pPr>
              <w:spacing w:before="120" w:after="120"/>
              <w:rPr>
                <w:rFonts w:ascii="Calibri" w:hAnsi="Calibri" w:cs="Calibri"/>
                <w:b/>
                <w:sz w:val="22"/>
                <w:szCs w:val="22"/>
              </w:rPr>
            </w:pPr>
            <w:r w:rsidRPr="00E87C34">
              <w:rPr>
                <w:rFonts w:ascii="Calibri" w:hAnsi="Calibri" w:cs="Calibri"/>
                <w:b/>
                <w:sz w:val="22"/>
                <w:szCs w:val="22"/>
              </w:rPr>
              <w:t>“Annual Revenue”</w:t>
            </w:r>
          </w:p>
        </w:tc>
        <w:tc>
          <w:tcPr>
            <w:tcW w:w="0" w:type="auto"/>
          </w:tcPr>
          <w:p w14:paraId="5DC2541B" w14:textId="384ACC39" w:rsidR="001D1598" w:rsidRPr="00E87C34" w:rsidRDefault="001D1598" w:rsidP="00E87C34">
            <w:pPr>
              <w:spacing w:before="120" w:after="120"/>
              <w:rPr>
                <w:rFonts w:ascii="Calibri" w:hAnsi="Calibri" w:cs="Calibri"/>
                <w:sz w:val="22"/>
                <w:szCs w:val="22"/>
              </w:rPr>
            </w:pPr>
            <w:r w:rsidRPr="00E87C34">
              <w:rPr>
                <w:rFonts w:ascii="Calibri" w:hAnsi="Calibri" w:cs="Calibri"/>
                <w:sz w:val="22"/>
                <w:szCs w:val="22"/>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03218A3F" w14:textId="77777777" w:rsidR="001D1598" w:rsidRPr="00E87C34" w:rsidRDefault="001D1598" w:rsidP="00E87C34">
            <w:pPr>
              <w:spacing w:before="120" w:after="120"/>
              <w:rPr>
                <w:rFonts w:ascii="Calibri" w:hAnsi="Calibri" w:cs="Calibri"/>
                <w:sz w:val="22"/>
                <w:szCs w:val="22"/>
              </w:rPr>
            </w:pPr>
            <w:r w:rsidRPr="00E87C34">
              <w:rPr>
                <w:rFonts w:ascii="Calibri" w:hAnsi="Calibri" w:cs="Calibri"/>
                <w:sz w:val="22"/>
                <w:szCs w:val="22"/>
              </w:rPr>
              <w:t>(a)</w:t>
            </w:r>
            <w:r w:rsidRPr="00E87C34">
              <w:rPr>
                <w:rFonts w:ascii="Calibri" w:hAnsi="Calibri" w:cs="Calibri"/>
                <w:sz w:val="22"/>
                <w:szCs w:val="22"/>
              </w:rPr>
              <w:tab/>
              <w:t>figures for accounting periods of other than 12 months should be scaled pro rata to produce a proforma figure for a 12 month period; and</w:t>
            </w:r>
          </w:p>
          <w:p w14:paraId="72CC9E55" w14:textId="03F64009" w:rsidR="001D1598" w:rsidRPr="00E87C34" w:rsidRDefault="001D1598" w:rsidP="00E87C34">
            <w:pPr>
              <w:spacing w:before="120" w:after="120"/>
              <w:rPr>
                <w:rFonts w:ascii="Calibri" w:hAnsi="Calibri" w:cs="Calibri"/>
                <w:sz w:val="22"/>
                <w:szCs w:val="22"/>
              </w:rPr>
            </w:pPr>
            <w:r w:rsidRPr="00E87C34">
              <w:rPr>
                <w:rFonts w:ascii="Calibri" w:hAnsi="Calibri" w:cs="Calibri"/>
                <w:sz w:val="22"/>
                <w:szCs w:val="22"/>
              </w:rPr>
              <w:t>(b)</w:t>
            </w:r>
            <w:r w:rsidRPr="00E87C34">
              <w:rPr>
                <w:rFonts w:ascii="Calibri" w:hAnsi="Calibri" w:cs="Calibri"/>
                <w:sz w:val="22"/>
                <w:szCs w:val="22"/>
              </w:rPr>
              <w:tab/>
              <w:t>where the Supplier, the Supplier Group and/or their joint ventures and Associates report in a foreign currency, revenue should be converted to British Pound Sterling at the closing exchange rate on the Accounting Reference Date;</w:t>
            </w:r>
          </w:p>
        </w:tc>
      </w:tr>
      <w:tr w:rsidR="00B14218" w:rsidRPr="00E87C34" w14:paraId="03535112" w14:textId="77777777" w:rsidTr="003776A7">
        <w:tc>
          <w:tcPr>
            <w:tcW w:w="0" w:type="auto"/>
          </w:tcPr>
          <w:p w14:paraId="3025C6BE" w14:textId="77777777" w:rsidR="00B14218" w:rsidRPr="00E87C34" w:rsidRDefault="00A14AF9" w:rsidP="00E87C34">
            <w:pPr>
              <w:spacing w:before="120" w:after="120"/>
              <w:rPr>
                <w:rFonts w:ascii="Calibri" w:hAnsi="Calibri" w:cs="Calibri"/>
                <w:b/>
                <w:sz w:val="22"/>
                <w:szCs w:val="22"/>
              </w:rPr>
            </w:pPr>
            <w:r w:rsidRPr="00E87C34">
              <w:rPr>
                <w:rFonts w:ascii="Calibri" w:hAnsi="Calibri" w:cs="Calibri"/>
                <w:b/>
                <w:sz w:val="22"/>
                <w:szCs w:val="22"/>
              </w:rPr>
              <w:t>“Anticipated Contract Life Profit Margin”</w:t>
            </w:r>
          </w:p>
        </w:tc>
        <w:tc>
          <w:tcPr>
            <w:tcW w:w="0" w:type="auto"/>
          </w:tcPr>
          <w:p w14:paraId="34462DAF" w14:textId="77777777" w:rsidR="00B14218" w:rsidRPr="00E87C34" w:rsidRDefault="00A14AF9" w:rsidP="00E87C34">
            <w:pPr>
              <w:spacing w:before="120" w:after="120"/>
              <w:rPr>
                <w:rFonts w:ascii="Calibri" w:hAnsi="Calibri" w:cs="Calibri"/>
                <w:sz w:val="22"/>
                <w:szCs w:val="22"/>
              </w:rPr>
            </w:pPr>
            <w:r w:rsidRPr="00E87C34">
              <w:rPr>
                <w:rFonts w:ascii="Calibri" w:hAnsi="Calibri" w:cs="Calibri"/>
                <w:sz w:val="22"/>
                <w:szCs w:val="22"/>
              </w:rPr>
              <w:t>has the meaning given in Schedule 7.1 (</w:t>
            </w:r>
            <w:r w:rsidRPr="00E87C34">
              <w:rPr>
                <w:rFonts w:ascii="Calibri" w:hAnsi="Calibri" w:cs="Calibri"/>
                <w:i/>
                <w:sz w:val="22"/>
                <w:szCs w:val="22"/>
              </w:rPr>
              <w:t>Charges and Invoicing</w:t>
            </w:r>
            <w:r w:rsidRPr="00E87C34">
              <w:rPr>
                <w:rFonts w:ascii="Calibri" w:hAnsi="Calibri" w:cs="Calibri"/>
                <w:sz w:val="22"/>
                <w:szCs w:val="22"/>
              </w:rPr>
              <w:t>);</w:t>
            </w:r>
          </w:p>
        </w:tc>
      </w:tr>
      <w:tr w:rsidR="00B14218" w:rsidRPr="00E87C34" w14:paraId="0A0EF479" w14:textId="77777777" w:rsidTr="003776A7">
        <w:tc>
          <w:tcPr>
            <w:tcW w:w="0" w:type="auto"/>
          </w:tcPr>
          <w:p w14:paraId="2E59BF63" w14:textId="77777777" w:rsidR="00B14218" w:rsidRPr="00E87C34" w:rsidRDefault="00A14AF9" w:rsidP="00E87C34">
            <w:pPr>
              <w:spacing w:before="120" w:after="120"/>
              <w:rPr>
                <w:rFonts w:ascii="Calibri" w:hAnsi="Calibri" w:cs="Calibri"/>
                <w:b/>
                <w:sz w:val="22"/>
                <w:szCs w:val="22"/>
              </w:rPr>
            </w:pPr>
            <w:r w:rsidRPr="00E87C34">
              <w:rPr>
                <w:rFonts w:ascii="Calibri" w:hAnsi="Calibri" w:cs="Calibri"/>
                <w:b/>
                <w:sz w:val="22"/>
                <w:szCs w:val="22"/>
                <w:lang w:val="en-US"/>
              </w:rPr>
              <w:t>“Approved Sub</w:t>
            </w:r>
            <w:r w:rsidRPr="00E87C34">
              <w:rPr>
                <w:rFonts w:ascii="Calibri" w:hAnsi="Calibri" w:cs="Calibri"/>
                <w:b/>
                <w:sz w:val="22"/>
                <w:szCs w:val="22"/>
                <w:lang w:val="en-US"/>
              </w:rPr>
              <w:noBreakHyphen/>
              <w:t>Licensee”</w:t>
            </w:r>
          </w:p>
        </w:tc>
        <w:tc>
          <w:tcPr>
            <w:tcW w:w="0" w:type="auto"/>
          </w:tcPr>
          <w:p w14:paraId="440FF403" w14:textId="77777777" w:rsidR="00B14218" w:rsidRPr="00E87C34" w:rsidRDefault="00A14AF9" w:rsidP="00E87C34">
            <w:pPr>
              <w:pStyle w:val="BodyText"/>
              <w:tabs>
                <w:tab w:val="left" w:pos="425"/>
              </w:tabs>
              <w:spacing w:before="120" w:after="240"/>
              <w:rPr>
                <w:rFonts w:ascii="Calibri" w:hAnsi="Calibri" w:cs="Calibri"/>
                <w:b/>
                <w:i/>
                <w:sz w:val="22"/>
                <w:szCs w:val="22"/>
              </w:rPr>
            </w:pPr>
            <w:r w:rsidRPr="00E87C34">
              <w:rPr>
                <w:rFonts w:ascii="Calibri" w:hAnsi="Calibri" w:cs="Calibri"/>
                <w:sz w:val="22"/>
                <w:szCs w:val="22"/>
              </w:rPr>
              <w:t xml:space="preserve">any of the following: </w:t>
            </w:r>
          </w:p>
          <w:p w14:paraId="3310E6AA" w14:textId="77777777" w:rsidR="00B14218" w:rsidRPr="00E87C34" w:rsidRDefault="00A14AF9" w:rsidP="00D3776B">
            <w:pPr>
              <w:pStyle w:val="BodyText"/>
              <w:numPr>
                <w:ilvl w:val="0"/>
                <w:numId w:val="27"/>
              </w:numPr>
              <w:tabs>
                <w:tab w:val="clear" w:pos="360"/>
                <w:tab w:val="num" w:pos="566"/>
              </w:tabs>
              <w:spacing w:before="120" w:after="240"/>
              <w:ind w:left="566" w:hanging="566"/>
              <w:rPr>
                <w:rFonts w:ascii="Calibri" w:hAnsi="Calibri" w:cs="Calibri"/>
                <w:sz w:val="22"/>
                <w:szCs w:val="22"/>
              </w:rPr>
            </w:pPr>
            <w:r w:rsidRPr="00E87C34">
              <w:rPr>
                <w:rFonts w:ascii="Calibri" w:hAnsi="Calibri" w:cs="Calibri"/>
                <w:sz w:val="22"/>
                <w:szCs w:val="22"/>
              </w:rPr>
              <w:t xml:space="preserve">a Central Government Body; </w:t>
            </w:r>
          </w:p>
          <w:p w14:paraId="2A6DDDDA" w14:textId="77777777" w:rsidR="00B14218" w:rsidRPr="00E87C34" w:rsidRDefault="00A14AF9" w:rsidP="00D3776B">
            <w:pPr>
              <w:pStyle w:val="BodyText"/>
              <w:numPr>
                <w:ilvl w:val="0"/>
                <w:numId w:val="27"/>
              </w:numPr>
              <w:tabs>
                <w:tab w:val="clear" w:pos="360"/>
                <w:tab w:val="num" w:pos="566"/>
              </w:tabs>
              <w:spacing w:before="120" w:after="240"/>
              <w:ind w:left="566" w:hanging="566"/>
              <w:rPr>
                <w:rFonts w:ascii="Calibri" w:hAnsi="Calibri" w:cs="Calibri"/>
                <w:sz w:val="22"/>
                <w:szCs w:val="22"/>
              </w:rPr>
            </w:pPr>
            <w:r w:rsidRPr="00E87C34">
              <w:rPr>
                <w:rFonts w:ascii="Calibri" w:hAnsi="Calibri" w:cs="Calibri"/>
                <w:sz w:val="22"/>
                <w:szCs w:val="22"/>
              </w:rPr>
              <w:t>any third party providing services to a Central Government Body; and/or</w:t>
            </w:r>
          </w:p>
          <w:p w14:paraId="53E4C2B8" w14:textId="014F1DD4" w:rsidR="00B14218" w:rsidRPr="00E87C34" w:rsidRDefault="00A14AF9" w:rsidP="00D3776B">
            <w:pPr>
              <w:pStyle w:val="BodyText"/>
              <w:numPr>
                <w:ilvl w:val="0"/>
                <w:numId w:val="27"/>
              </w:numPr>
              <w:tabs>
                <w:tab w:val="clear" w:pos="360"/>
                <w:tab w:val="num" w:pos="566"/>
              </w:tabs>
              <w:spacing w:before="120" w:after="240"/>
              <w:ind w:left="566" w:hanging="566"/>
              <w:rPr>
                <w:rFonts w:ascii="Calibri" w:hAnsi="Calibri" w:cs="Calibri"/>
                <w:sz w:val="22"/>
                <w:szCs w:val="22"/>
              </w:rPr>
            </w:pPr>
            <w:proofErr w:type="spellStart"/>
            <w:r w:rsidRPr="00E87C34">
              <w:rPr>
                <w:rFonts w:ascii="Calibri" w:hAnsi="Calibri" w:cs="Calibri"/>
                <w:sz w:val="22"/>
                <w:szCs w:val="22"/>
              </w:rPr>
              <w:t>any body</w:t>
            </w:r>
            <w:proofErr w:type="spellEnd"/>
            <w:r w:rsidRPr="00E87C34">
              <w:rPr>
                <w:rFonts w:ascii="Calibri" w:hAnsi="Calibri" w:cs="Calibri"/>
                <w:sz w:val="22"/>
                <w:szCs w:val="22"/>
              </w:rPr>
              <w:t xml:space="preserve"> (including any private sector body) which performs or carries on any of the functions and/or activities that previously had been performed and/or carried on by the </w:t>
            </w:r>
            <w:r w:rsidR="00CB1ADF">
              <w:rPr>
                <w:rFonts w:ascii="Calibri" w:hAnsi="Calibri" w:cs="Calibri"/>
                <w:sz w:val="22"/>
                <w:szCs w:val="22"/>
              </w:rPr>
              <w:t>Buyer</w:t>
            </w:r>
            <w:r w:rsidRPr="00E87C34">
              <w:rPr>
                <w:rFonts w:ascii="Calibri" w:hAnsi="Calibri" w:cs="Calibri"/>
                <w:sz w:val="22"/>
                <w:szCs w:val="22"/>
              </w:rPr>
              <w:t xml:space="preserve">; </w:t>
            </w:r>
          </w:p>
        </w:tc>
      </w:tr>
      <w:tr w:rsidR="006E4948" w:rsidRPr="00E87C34" w14:paraId="09067776" w14:textId="77777777" w:rsidTr="003776A7">
        <w:tblPrEx>
          <w:tblCellMar>
            <w:left w:w="216" w:type="dxa"/>
            <w:right w:w="216" w:type="dxa"/>
          </w:tblCellMar>
        </w:tblPrEx>
        <w:tc>
          <w:tcPr>
            <w:tcW w:w="0" w:type="auto"/>
          </w:tcPr>
          <w:p w14:paraId="10969D3C" w14:textId="4F576F86" w:rsidR="006E4948" w:rsidRPr="00E87C34" w:rsidRDefault="006E4948" w:rsidP="00E87C34">
            <w:pPr>
              <w:pStyle w:val="BodyText"/>
              <w:spacing w:before="120"/>
              <w:rPr>
                <w:rFonts w:ascii="Calibri" w:hAnsi="Calibri" w:cs="Calibri"/>
                <w:b/>
                <w:sz w:val="22"/>
                <w:szCs w:val="22"/>
              </w:rPr>
            </w:pPr>
            <w:r>
              <w:rPr>
                <w:rFonts w:ascii="Calibri" w:hAnsi="Calibri" w:cs="Calibri"/>
                <w:b/>
                <w:sz w:val="22"/>
                <w:szCs w:val="22"/>
              </w:rPr>
              <w:t>“Attachment”</w:t>
            </w:r>
          </w:p>
        </w:tc>
        <w:tc>
          <w:tcPr>
            <w:tcW w:w="0" w:type="auto"/>
          </w:tcPr>
          <w:p w14:paraId="7D1AD265" w14:textId="3FC9EC07" w:rsidR="006E4948" w:rsidRPr="00E87C34" w:rsidRDefault="006E4948" w:rsidP="00E87C34">
            <w:pPr>
              <w:pStyle w:val="BodyText"/>
              <w:spacing w:before="120"/>
              <w:ind w:left="-74"/>
              <w:rPr>
                <w:rFonts w:ascii="Calibri" w:hAnsi="Calibri" w:cs="Calibri"/>
                <w:sz w:val="22"/>
                <w:szCs w:val="22"/>
              </w:rPr>
            </w:pPr>
            <w:r w:rsidRPr="006E4948">
              <w:rPr>
                <w:rFonts w:ascii="Calibri" w:hAnsi="Calibri" w:cs="Calibri"/>
                <w:sz w:val="22"/>
                <w:szCs w:val="22"/>
              </w:rPr>
              <w:t>an attachment to the Order Form;</w:t>
            </w:r>
          </w:p>
        </w:tc>
      </w:tr>
      <w:tr w:rsidR="00B14218" w:rsidRPr="00E87C34" w14:paraId="61C71A66" w14:textId="77777777" w:rsidTr="003776A7">
        <w:tblPrEx>
          <w:tblCellMar>
            <w:left w:w="216" w:type="dxa"/>
            <w:right w:w="216" w:type="dxa"/>
          </w:tblCellMar>
        </w:tblPrEx>
        <w:tc>
          <w:tcPr>
            <w:tcW w:w="0" w:type="auto"/>
          </w:tcPr>
          <w:p w14:paraId="7AC58172" w14:textId="77777777" w:rsidR="00B14218" w:rsidRPr="00E87C34" w:rsidRDefault="00A14AF9" w:rsidP="00E87C34">
            <w:pPr>
              <w:pStyle w:val="BodyText"/>
              <w:spacing w:before="120"/>
              <w:rPr>
                <w:rFonts w:ascii="Calibri" w:hAnsi="Calibri" w:cs="Calibri"/>
                <w:b/>
                <w:spacing w:val="-2"/>
                <w:sz w:val="22"/>
                <w:szCs w:val="22"/>
              </w:rPr>
            </w:pPr>
            <w:r w:rsidRPr="00E87C34">
              <w:rPr>
                <w:rFonts w:ascii="Calibri" w:hAnsi="Calibri" w:cs="Calibri"/>
                <w:b/>
                <w:sz w:val="22"/>
                <w:szCs w:val="22"/>
              </w:rPr>
              <w:t>“</w:t>
            </w:r>
            <w:r w:rsidRPr="00E87C34">
              <w:rPr>
                <w:rFonts w:ascii="Calibri" w:hAnsi="Calibri" w:cs="Calibri"/>
                <w:b/>
                <w:spacing w:val="-2"/>
                <w:sz w:val="22"/>
                <w:szCs w:val="22"/>
              </w:rPr>
              <w:t>Assets</w:t>
            </w:r>
            <w:r w:rsidRPr="00E87C34">
              <w:rPr>
                <w:rFonts w:ascii="Calibri" w:hAnsi="Calibri" w:cs="Calibri"/>
                <w:b/>
                <w:sz w:val="22"/>
                <w:szCs w:val="22"/>
              </w:rPr>
              <w:t>”</w:t>
            </w:r>
          </w:p>
        </w:tc>
        <w:tc>
          <w:tcPr>
            <w:tcW w:w="0" w:type="auto"/>
          </w:tcPr>
          <w:p w14:paraId="0603FB29" w14:textId="123CB929" w:rsidR="00B14218" w:rsidRPr="00E87C34" w:rsidRDefault="00A14AF9" w:rsidP="00E87C34">
            <w:pPr>
              <w:pStyle w:val="BodyText"/>
              <w:spacing w:before="120"/>
              <w:ind w:left="-74"/>
              <w:rPr>
                <w:rFonts w:ascii="Calibri" w:hAnsi="Calibri" w:cs="Calibri"/>
                <w:spacing w:val="-2"/>
                <w:sz w:val="22"/>
                <w:szCs w:val="22"/>
              </w:rPr>
            </w:pPr>
            <w:r w:rsidRPr="00E87C34">
              <w:rPr>
                <w:rFonts w:ascii="Calibri" w:hAnsi="Calibri" w:cs="Calibri"/>
                <w:sz w:val="22"/>
                <w:szCs w:val="22"/>
              </w:rPr>
              <w:t xml:space="preserve">all assets and rights used by the Supplier to provide the Services in accordance with this </w:t>
            </w:r>
            <w:r w:rsidR="001D7FB4">
              <w:rPr>
                <w:rFonts w:ascii="Calibri" w:hAnsi="Calibri" w:cs="Calibri"/>
                <w:sz w:val="22"/>
                <w:szCs w:val="22"/>
              </w:rPr>
              <w:t>Contract</w:t>
            </w:r>
            <w:r w:rsidRPr="00E87C34">
              <w:rPr>
                <w:rFonts w:ascii="Calibri" w:hAnsi="Calibri" w:cs="Calibri"/>
                <w:sz w:val="22"/>
                <w:szCs w:val="22"/>
              </w:rPr>
              <w:t xml:space="preserve"> but excluding the </w:t>
            </w:r>
            <w:r w:rsidR="00CB1ADF">
              <w:rPr>
                <w:rFonts w:ascii="Calibri" w:hAnsi="Calibri" w:cs="Calibri"/>
                <w:sz w:val="22"/>
                <w:szCs w:val="22"/>
              </w:rPr>
              <w:t>Buyer</w:t>
            </w:r>
            <w:r w:rsidRPr="00E87C34">
              <w:rPr>
                <w:rFonts w:ascii="Calibri" w:hAnsi="Calibri" w:cs="Calibri"/>
                <w:sz w:val="22"/>
                <w:szCs w:val="22"/>
              </w:rPr>
              <w:t xml:space="preserve"> Assets;</w:t>
            </w:r>
          </w:p>
        </w:tc>
      </w:tr>
      <w:tr w:rsidR="00CF4772" w:rsidRPr="00E87C34" w14:paraId="08864FE3" w14:textId="77777777" w:rsidTr="003776A7">
        <w:tblPrEx>
          <w:tblCellMar>
            <w:left w:w="216" w:type="dxa"/>
            <w:right w:w="216" w:type="dxa"/>
          </w:tblCellMar>
        </w:tblPrEx>
        <w:tc>
          <w:tcPr>
            <w:tcW w:w="0" w:type="auto"/>
          </w:tcPr>
          <w:p w14:paraId="2D70378C" w14:textId="0F814365" w:rsidR="00CF4772" w:rsidRPr="00E87C34" w:rsidRDefault="00CF4772"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“Associated Person”</w:t>
            </w:r>
          </w:p>
        </w:tc>
        <w:tc>
          <w:tcPr>
            <w:tcW w:w="0" w:type="auto"/>
          </w:tcPr>
          <w:p w14:paraId="450FC1B0" w14:textId="6B5396FB" w:rsidR="00CF4772" w:rsidRPr="00E87C34" w:rsidRDefault="00CF4772" w:rsidP="00E87C34">
            <w:pPr>
              <w:pStyle w:val="BodyText"/>
              <w:spacing w:before="120"/>
              <w:ind w:left="-74"/>
              <w:rPr>
                <w:rFonts w:ascii="Calibri" w:hAnsi="Calibri" w:cs="Calibri"/>
                <w:sz w:val="22"/>
                <w:szCs w:val="22"/>
              </w:rPr>
            </w:pPr>
            <w:r w:rsidRPr="00E87C34">
              <w:rPr>
                <w:rFonts w:ascii="Calibri" w:hAnsi="Calibri" w:cs="Calibri"/>
                <w:sz w:val="22"/>
                <w:szCs w:val="22"/>
              </w:rPr>
              <w:t>has the meaning given to it in Section 44(4) of the Criminal Finances Act 2017;</w:t>
            </w:r>
          </w:p>
        </w:tc>
      </w:tr>
      <w:tr w:rsidR="001D1598" w:rsidRPr="00E87C34" w14:paraId="35A4AE9A" w14:textId="77777777" w:rsidTr="003776A7">
        <w:tblPrEx>
          <w:tblCellMar>
            <w:left w:w="216" w:type="dxa"/>
            <w:right w:w="216" w:type="dxa"/>
          </w:tblCellMar>
        </w:tblPrEx>
        <w:tc>
          <w:tcPr>
            <w:tcW w:w="0" w:type="auto"/>
          </w:tcPr>
          <w:p w14:paraId="38F75296" w14:textId="457BB7CD" w:rsidR="001D1598" w:rsidRPr="00E87C34" w:rsidRDefault="001D1598" w:rsidP="00E87C34">
            <w:pPr>
              <w:pStyle w:val="BodyText"/>
              <w:spacing w:before="120"/>
              <w:rPr>
                <w:rFonts w:ascii="Calibri" w:hAnsi="Calibri" w:cs="Calibri"/>
                <w:b/>
                <w:spacing w:val="-2"/>
                <w:sz w:val="22"/>
                <w:szCs w:val="22"/>
              </w:rPr>
            </w:pPr>
            <w:r w:rsidRPr="00E87C34">
              <w:rPr>
                <w:rFonts w:ascii="Calibri" w:hAnsi="Calibri" w:cs="Calibri"/>
                <w:b/>
                <w:sz w:val="22"/>
                <w:szCs w:val="22"/>
              </w:rPr>
              <w:lastRenderedPageBreak/>
              <w:t>“Associates”</w:t>
            </w:r>
          </w:p>
        </w:tc>
        <w:tc>
          <w:tcPr>
            <w:tcW w:w="0" w:type="auto"/>
          </w:tcPr>
          <w:p w14:paraId="032821C8" w14:textId="364703DF" w:rsidR="001D1598" w:rsidRPr="00E87C34" w:rsidRDefault="001D1598" w:rsidP="00E87C34">
            <w:pPr>
              <w:pStyle w:val="BodyText"/>
              <w:spacing w:before="120"/>
              <w:ind w:left="-74"/>
              <w:rPr>
                <w:rFonts w:ascii="Calibri" w:hAnsi="Calibri" w:cs="Calibri"/>
                <w:sz w:val="22"/>
                <w:szCs w:val="22"/>
              </w:rPr>
            </w:pPr>
            <w:r w:rsidRPr="00E87C34">
              <w:rPr>
                <w:rFonts w:ascii="Calibri" w:hAnsi="Calibri" w:cs="Calibri"/>
                <w:sz w:val="22"/>
                <w:szCs w:val="22"/>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1D1598" w:rsidRPr="00E87C34" w14:paraId="79C2705C" w14:textId="77777777" w:rsidTr="003776A7">
        <w:tblPrEx>
          <w:tblCellMar>
            <w:left w:w="216" w:type="dxa"/>
            <w:right w:w="216" w:type="dxa"/>
          </w:tblCellMar>
        </w:tblPrEx>
        <w:tc>
          <w:tcPr>
            <w:tcW w:w="0" w:type="auto"/>
          </w:tcPr>
          <w:p w14:paraId="09CB2597" w14:textId="5D6C5807" w:rsidR="001D1598" w:rsidRPr="00E87C34" w:rsidRDefault="001D1598"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“Assurance”</w:t>
            </w:r>
          </w:p>
        </w:tc>
        <w:tc>
          <w:tcPr>
            <w:tcW w:w="0" w:type="auto"/>
          </w:tcPr>
          <w:p w14:paraId="516DBB97" w14:textId="0909BBA9" w:rsidR="001D1598" w:rsidRPr="00E87C34" w:rsidRDefault="001D1598" w:rsidP="00E87C34">
            <w:pPr>
              <w:pStyle w:val="BodyText"/>
              <w:spacing w:before="120"/>
              <w:ind w:left="-74"/>
              <w:rPr>
                <w:rFonts w:ascii="Calibri" w:hAnsi="Calibri" w:cs="Calibri"/>
                <w:sz w:val="22"/>
                <w:szCs w:val="22"/>
              </w:rPr>
            </w:pPr>
            <w:r w:rsidRPr="00E87C34">
              <w:rPr>
                <w:rFonts w:ascii="Calibri" w:hAnsi="Calibri" w:cs="Calibri"/>
                <w:sz w:val="22"/>
                <w:szCs w:val="22"/>
              </w:rPr>
              <w:t xml:space="preserve">means written confirmation from a Relevant </w:t>
            </w:r>
            <w:r w:rsidR="00CB1ADF">
              <w:rPr>
                <w:rFonts w:ascii="Calibri" w:hAnsi="Calibri" w:cs="Calibri"/>
                <w:sz w:val="22"/>
                <w:szCs w:val="22"/>
              </w:rPr>
              <w:t>Buyer</w:t>
            </w:r>
            <w:r w:rsidRPr="00E87C34">
              <w:rPr>
                <w:rFonts w:ascii="Calibri" w:hAnsi="Calibri" w:cs="Calibri"/>
                <w:sz w:val="22"/>
                <w:szCs w:val="22"/>
              </w:rPr>
              <w:t xml:space="preserve"> to </w:t>
            </w:r>
            <w:r w:rsidR="00C07FD2" w:rsidRPr="00E87C34">
              <w:rPr>
                <w:rFonts w:ascii="Calibri" w:hAnsi="Calibri" w:cs="Calibri"/>
                <w:sz w:val="22"/>
                <w:szCs w:val="22"/>
              </w:rPr>
              <w:t>the</w:t>
            </w:r>
            <w:r w:rsidRPr="00E87C34">
              <w:rPr>
                <w:rFonts w:ascii="Calibri" w:hAnsi="Calibri" w:cs="Calibri"/>
                <w:sz w:val="22"/>
                <w:szCs w:val="22"/>
              </w:rPr>
              <w:t xml:space="preserve"> Supplier that the </w:t>
            </w:r>
            <w:r w:rsidR="00BA1653" w:rsidRPr="00E87C34">
              <w:rPr>
                <w:rFonts w:ascii="Calibri" w:hAnsi="Calibri" w:cs="Calibri"/>
                <w:sz w:val="22"/>
                <w:szCs w:val="22"/>
              </w:rPr>
              <w:t>CRP</w:t>
            </w:r>
            <w:r w:rsidRPr="00E87C34">
              <w:rPr>
                <w:rFonts w:ascii="Calibri" w:hAnsi="Calibri" w:cs="Calibri"/>
                <w:sz w:val="22"/>
                <w:szCs w:val="22"/>
              </w:rPr>
              <w:t xml:space="preserve"> Information is approved by the Relevant </w:t>
            </w:r>
            <w:r w:rsidR="00CB1ADF">
              <w:rPr>
                <w:rFonts w:ascii="Calibri" w:hAnsi="Calibri" w:cs="Calibri"/>
                <w:sz w:val="22"/>
                <w:szCs w:val="22"/>
              </w:rPr>
              <w:t>Buyer</w:t>
            </w:r>
            <w:r w:rsidRPr="00E87C34">
              <w:rPr>
                <w:rFonts w:ascii="Calibri" w:hAnsi="Calibri" w:cs="Calibri"/>
                <w:sz w:val="22"/>
                <w:szCs w:val="22"/>
              </w:rPr>
              <w:t>;</w:t>
            </w:r>
          </w:p>
        </w:tc>
      </w:tr>
      <w:tr w:rsidR="001D1598" w:rsidRPr="00E87C34" w14:paraId="09D72BF6" w14:textId="77777777" w:rsidTr="003776A7">
        <w:tblPrEx>
          <w:tblCellMar>
            <w:left w:w="216" w:type="dxa"/>
            <w:right w:w="216" w:type="dxa"/>
          </w:tblCellMar>
        </w:tblPrEx>
        <w:tc>
          <w:tcPr>
            <w:tcW w:w="0" w:type="auto"/>
          </w:tcPr>
          <w:p w14:paraId="2E4CB856" w14:textId="77777777" w:rsidR="001D1598" w:rsidRPr="00E87C34" w:rsidRDefault="001D1598"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“ATP Milestone”</w:t>
            </w:r>
          </w:p>
        </w:tc>
        <w:tc>
          <w:tcPr>
            <w:tcW w:w="0" w:type="auto"/>
          </w:tcPr>
          <w:p w14:paraId="504889B1" w14:textId="02B40E6E" w:rsidR="001D1598" w:rsidRPr="00E87C34" w:rsidRDefault="001D1598" w:rsidP="00E87C34">
            <w:pPr>
              <w:pStyle w:val="BodyText"/>
              <w:spacing w:before="120"/>
              <w:ind w:left="-74"/>
              <w:rPr>
                <w:rFonts w:ascii="Calibri" w:hAnsi="Calibri" w:cs="Calibri"/>
                <w:sz w:val="22"/>
                <w:szCs w:val="22"/>
              </w:rPr>
            </w:pPr>
            <w:r w:rsidRPr="00E87C34">
              <w:rPr>
                <w:rFonts w:ascii="Calibri" w:hAnsi="Calibri" w:cs="Calibri"/>
                <w:sz w:val="22"/>
                <w:szCs w:val="22"/>
              </w:rPr>
              <w:t xml:space="preserve">the Milestone linked to </w:t>
            </w:r>
            <w:r w:rsidR="00FD1370">
              <w:rPr>
                <w:rFonts w:ascii="Calibri" w:hAnsi="Calibri" w:cs="Calibri"/>
                <w:sz w:val="22"/>
                <w:szCs w:val="22"/>
              </w:rPr>
              <w:t>Authority to Proceed</w:t>
            </w:r>
            <w:r w:rsidRPr="00E87C34">
              <w:rPr>
                <w:rFonts w:ascii="Calibri" w:hAnsi="Calibri" w:cs="Calibri"/>
                <w:sz w:val="22"/>
                <w:szCs w:val="22"/>
              </w:rPr>
              <w:t xml:space="preserve"> for the relevant Operational Services set out in the Implementation Plan; </w:t>
            </w:r>
          </w:p>
        </w:tc>
      </w:tr>
      <w:tr w:rsidR="001D1598" w:rsidRPr="00E87C34" w14:paraId="153197C2" w14:textId="77777777" w:rsidTr="003776A7">
        <w:tblPrEx>
          <w:tblCellMar>
            <w:left w:w="216" w:type="dxa"/>
            <w:right w:w="216" w:type="dxa"/>
          </w:tblCellMar>
        </w:tblPrEx>
        <w:tc>
          <w:tcPr>
            <w:tcW w:w="0" w:type="auto"/>
          </w:tcPr>
          <w:p w14:paraId="1EBE3BFC" w14:textId="77777777" w:rsidR="001D1598" w:rsidRPr="00E87C34" w:rsidRDefault="001D1598"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“Audit”</w:t>
            </w:r>
          </w:p>
        </w:tc>
        <w:tc>
          <w:tcPr>
            <w:tcW w:w="0" w:type="auto"/>
          </w:tcPr>
          <w:p w14:paraId="030FEE32" w14:textId="245F262D" w:rsidR="001D1598" w:rsidRPr="00E87C34" w:rsidRDefault="001D1598" w:rsidP="00E87C34">
            <w:pPr>
              <w:pStyle w:val="BodyText"/>
              <w:spacing w:before="120"/>
              <w:ind w:left="-74"/>
              <w:rPr>
                <w:rFonts w:ascii="Calibri" w:hAnsi="Calibri" w:cs="Calibri"/>
                <w:sz w:val="22"/>
                <w:szCs w:val="22"/>
              </w:rPr>
            </w:pPr>
            <w:r w:rsidRPr="00E87C34">
              <w:rPr>
                <w:rFonts w:ascii="Calibri" w:hAnsi="Calibri" w:cs="Calibri"/>
                <w:sz w:val="22"/>
                <w:szCs w:val="22"/>
              </w:rPr>
              <w:t xml:space="preserve">any exercise by the </w:t>
            </w:r>
            <w:r w:rsidR="00CB1ADF">
              <w:rPr>
                <w:rFonts w:ascii="Calibri" w:hAnsi="Calibri" w:cs="Calibri"/>
                <w:sz w:val="22"/>
                <w:szCs w:val="22"/>
              </w:rPr>
              <w:t>Buyer</w:t>
            </w:r>
            <w:r w:rsidRPr="00E87C34">
              <w:rPr>
                <w:rFonts w:ascii="Calibri" w:hAnsi="Calibri" w:cs="Calibri"/>
                <w:sz w:val="22"/>
                <w:szCs w:val="22"/>
              </w:rPr>
              <w:t xml:space="preserve"> of its Audit Rights pursuant </w:t>
            </w:r>
            <w:r w:rsidRPr="00E87C34">
              <w:rPr>
                <w:rFonts w:ascii="Calibri" w:hAnsi="Calibri" w:cs="Calibri"/>
                <w:spacing w:val="-2"/>
                <w:sz w:val="22"/>
                <w:szCs w:val="22"/>
              </w:rPr>
              <w:t>to</w:t>
            </w:r>
            <w:r w:rsidRPr="00E87C34">
              <w:rPr>
                <w:rFonts w:ascii="Calibri" w:hAnsi="Calibri" w:cs="Calibri"/>
                <w:sz w:val="22"/>
                <w:szCs w:val="22"/>
              </w:rPr>
              <w:t xml:space="preserve"> Clause 12 (</w:t>
            </w:r>
            <w:r w:rsidRPr="00E87C34">
              <w:rPr>
                <w:rFonts w:ascii="Calibri" w:hAnsi="Calibri" w:cs="Calibri"/>
                <w:i/>
                <w:sz w:val="22"/>
                <w:szCs w:val="22"/>
              </w:rPr>
              <w:t>Records, Reports, Audit and Open Book Data</w:t>
            </w:r>
            <w:r w:rsidRPr="00E87C34">
              <w:rPr>
                <w:rFonts w:ascii="Calibri" w:hAnsi="Calibri" w:cs="Calibri"/>
                <w:sz w:val="22"/>
                <w:szCs w:val="22"/>
              </w:rPr>
              <w:t>) and Schedule 7.5 (</w:t>
            </w:r>
            <w:r w:rsidRPr="00E87C34">
              <w:rPr>
                <w:rFonts w:ascii="Calibri" w:hAnsi="Calibri" w:cs="Calibri"/>
                <w:i/>
                <w:sz w:val="22"/>
                <w:szCs w:val="22"/>
              </w:rPr>
              <w:t>Financial Reports and Audit Rights)</w:t>
            </w:r>
            <w:r w:rsidRPr="00E87C34">
              <w:rPr>
                <w:rFonts w:ascii="Calibri" w:hAnsi="Calibri" w:cs="Calibri"/>
                <w:sz w:val="22"/>
                <w:szCs w:val="22"/>
              </w:rPr>
              <w:t>;</w:t>
            </w:r>
          </w:p>
        </w:tc>
      </w:tr>
      <w:tr w:rsidR="001D1598" w:rsidRPr="00E87C34" w14:paraId="38AFB4D8" w14:textId="77777777" w:rsidTr="003776A7">
        <w:tblPrEx>
          <w:tblCellMar>
            <w:left w:w="216" w:type="dxa"/>
            <w:right w:w="216" w:type="dxa"/>
          </w:tblCellMar>
        </w:tblPrEx>
        <w:tc>
          <w:tcPr>
            <w:tcW w:w="0" w:type="auto"/>
          </w:tcPr>
          <w:p w14:paraId="2A97ABAC" w14:textId="77777777" w:rsidR="001D1598" w:rsidRPr="00E87C34" w:rsidRDefault="001D1598" w:rsidP="00E87C34">
            <w:pPr>
              <w:spacing w:before="120" w:after="120"/>
              <w:rPr>
                <w:rFonts w:ascii="Calibri" w:hAnsi="Calibri" w:cs="Calibri"/>
                <w:b/>
                <w:sz w:val="22"/>
                <w:szCs w:val="22"/>
              </w:rPr>
            </w:pPr>
            <w:r w:rsidRPr="00E87C34">
              <w:rPr>
                <w:rFonts w:ascii="Calibri" w:hAnsi="Calibri" w:cs="Calibri"/>
                <w:b/>
                <w:sz w:val="22"/>
                <w:szCs w:val="22"/>
              </w:rPr>
              <w:t>“Audit Agents”</w:t>
            </w:r>
          </w:p>
        </w:tc>
        <w:tc>
          <w:tcPr>
            <w:tcW w:w="0" w:type="auto"/>
          </w:tcPr>
          <w:p w14:paraId="17A1A6D3" w14:textId="7BC83331" w:rsidR="001D1598" w:rsidRPr="00E87C34" w:rsidRDefault="001D1598" w:rsidP="00E87C34">
            <w:pPr>
              <w:pStyle w:val="BodyText"/>
              <w:numPr>
                <w:ilvl w:val="0"/>
                <w:numId w:val="16"/>
              </w:numPr>
              <w:tabs>
                <w:tab w:val="clear" w:pos="360"/>
                <w:tab w:val="left" w:pos="458"/>
              </w:tabs>
              <w:spacing w:before="120" w:after="240"/>
              <w:ind w:left="458" w:hanging="567"/>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’s internal and external auditors; </w:t>
            </w:r>
          </w:p>
          <w:p w14:paraId="2F89AF1D" w14:textId="00AB82E0" w:rsidR="001D1598" w:rsidRPr="00E87C34" w:rsidRDefault="001D1598" w:rsidP="00E87C34">
            <w:pPr>
              <w:pStyle w:val="BodyText"/>
              <w:numPr>
                <w:ilvl w:val="0"/>
                <w:numId w:val="16"/>
              </w:numPr>
              <w:tabs>
                <w:tab w:val="clear" w:pos="360"/>
                <w:tab w:val="left" w:pos="458"/>
              </w:tabs>
              <w:spacing w:before="120" w:after="240"/>
              <w:ind w:left="458" w:hanging="567"/>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’s statutory or regulatory auditors; </w:t>
            </w:r>
          </w:p>
          <w:p w14:paraId="500FC9CB" w14:textId="77777777" w:rsidR="001D1598" w:rsidRPr="00E87C34" w:rsidRDefault="001D1598" w:rsidP="00E87C34">
            <w:pPr>
              <w:pStyle w:val="BodyText"/>
              <w:numPr>
                <w:ilvl w:val="0"/>
                <w:numId w:val="16"/>
              </w:numPr>
              <w:tabs>
                <w:tab w:val="clear" w:pos="360"/>
                <w:tab w:val="left" w:pos="458"/>
              </w:tabs>
              <w:spacing w:before="120" w:after="240"/>
              <w:ind w:left="458" w:hanging="567"/>
              <w:rPr>
                <w:rFonts w:ascii="Calibri" w:hAnsi="Calibri" w:cs="Calibri"/>
                <w:sz w:val="22"/>
                <w:szCs w:val="22"/>
              </w:rPr>
            </w:pPr>
            <w:r w:rsidRPr="00E87C34">
              <w:rPr>
                <w:rFonts w:ascii="Calibri" w:hAnsi="Calibri" w:cs="Calibri"/>
                <w:sz w:val="22"/>
                <w:szCs w:val="22"/>
              </w:rPr>
              <w:t xml:space="preserve">the Comptroller and Auditor General, their staff and/or any appointed representatives of the National Audit Office; </w:t>
            </w:r>
          </w:p>
          <w:p w14:paraId="08BD5DEC" w14:textId="77777777" w:rsidR="001D1598" w:rsidRPr="00E87C34" w:rsidRDefault="001D1598" w:rsidP="00E87C34">
            <w:pPr>
              <w:pStyle w:val="BodyText"/>
              <w:numPr>
                <w:ilvl w:val="0"/>
                <w:numId w:val="16"/>
              </w:numPr>
              <w:tabs>
                <w:tab w:val="clear" w:pos="360"/>
                <w:tab w:val="left" w:pos="458"/>
              </w:tabs>
              <w:spacing w:before="120" w:after="240"/>
              <w:ind w:left="458" w:hanging="567"/>
              <w:rPr>
                <w:rFonts w:ascii="Calibri" w:hAnsi="Calibri" w:cs="Calibri"/>
                <w:sz w:val="22"/>
                <w:szCs w:val="22"/>
              </w:rPr>
            </w:pPr>
            <w:r w:rsidRPr="00E87C34">
              <w:rPr>
                <w:rFonts w:ascii="Calibri" w:hAnsi="Calibri" w:cs="Calibri"/>
                <w:sz w:val="22"/>
                <w:szCs w:val="22"/>
              </w:rPr>
              <w:t>HM Treasury or the Cabinet Office;</w:t>
            </w:r>
          </w:p>
          <w:p w14:paraId="63C8CCCC" w14:textId="7A80FC58" w:rsidR="001D1598" w:rsidRPr="00E87C34" w:rsidRDefault="001D1598" w:rsidP="00E87C34">
            <w:pPr>
              <w:pStyle w:val="BodyText"/>
              <w:numPr>
                <w:ilvl w:val="0"/>
                <w:numId w:val="16"/>
              </w:numPr>
              <w:tabs>
                <w:tab w:val="clear" w:pos="360"/>
                <w:tab w:val="left" w:pos="458"/>
              </w:tabs>
              <w:spacing w:before="120" w:after="240"/>
              <w:ind w:left="458" w:hanging="567"/>
              <w:rPr>
                <w:rFonts w:ascii="Calibri" w:hAnsi="Calibri" w:cs="Calibri"/>
                <w:sz w:val="22"/>
                <w:szCs w:val="22"/>
              </w:rPr>
            </w:pPr>
            <w:r w:rsidRPr="00E87C34">
              <w:rPr>
                <w:rFonts w:ascii="Calibri" w:hAnsi="Calibri" w:cs="Calibri"/>
                <w:sz w:val="22"/>
                <w:szCs w:val="22"/>
              </w:rPr>
              <w:t xml:space="preserve">any party formally appointed by the </w:t>
            </w:r>
            <w:r w:rsidR="00CB1ADF">
              <w:rPr>
                <w:rFonts w:ascii="Calibri" w:hAnsi="Calibri" w:cs="Calibri"/>
                <w:sz w:val="22"/>
                <w:szCs w:val="22"/>
              </w:rPr>
              <w:t>Buyer</w:t>
            </w:r>
            <w:r w:rsidRPr="00E87C34">
              <w:rPr>
                <w:rFonts w:ascii="Calibri" w:hAnsi="Calibri" w:cs="Calibri"/>
                <w:sz w:val="22"/>
                <w:szCs w:val="22"/>
              </w:rPr>
              <w:t xml:space="preserve"> to carry out audit or similar review functions; and</w:t>
            </w:r>
          </w:p>
          <w:p w14:paraId="29659271" w14:textId="77777777" w:rsidR="001D1598" w:rsidRPr="00E87C34" w:rsidRDefault="001D1598" w:rsidP="00E87C34">
            <w:pPr>
              <w:pStyle w:val="BodyText"/>
              <w:numPr>
                <w:ilvl w:val="0"/>
                <w:numId w:val="16"/>
              </w:numPr>
              <w:tabs>
                <w:tab w:val="clear" w:pos="360"/>
                <w:tab w:val="left" w:pos="458"/>
              </w:tabs>
              <w:spacing w:before="120" w:after="240"/>
              <w:ind w:left="458" w:hanging="567"/>
              <w:rPr>
                <w:rFonts w:ascii="Calibri" w:hAnsi="Calibri" w:cs="Calibri"/>
                <w:sz w:val="22"/>
                <w:szCs w:val="22"/>
              </w:rPr>
            </w:pPr>
            <w:r w:rsidRPr="00E87C34">
              <w:rPr>
                <w:rFonts w:ascii="Calibri" w:hAnsi="Calibri" w:cs="Calibri"/>
                <w:sz w:val="22"/>
                <w:szCs w:val="22"/>
              </w:rPr>
              <w:t xml:space="preserve">successors or assigns of any of the above; </w:t>
            </w:r>
          </w:p>
        </w:tc>
      </w:tr>
      <w:tr w:rsidR="001D1598" w:rsidRPr="00E87C34" w14:paraId="25C0D8BF" w14:textId="77777777" w:rsidTr="003776A7">
        <w:tblPrEx>
          <w:tblCellMar>
            <w:left w:w="216" w:type="dxa"/>
            <w:right w:w="216" w:type="dxa"/>
          </w:tblCellMar>
        </w:tblPrEx>
        <w:tc>
          <w:tcPr>
            <w:tcW w:w="0" w:type="auto"/>
          </w:tcPr>
          <w:p w14:paraId="47B99A5C" w14:textId="77777777" w:rsidR="001D1598" w:rsidRPr="00E87C34" w:rsidRDefault="001D1598" w:rsidP="00E87C34">
            <w:pPr>
              <w:spacing w:before="120" w:after="120"/>
              <w:rPr>
                <w:rFonts w:ascii="Calibri" w:hAnsi="Calibri" w:cs="Calibri"/>
                <w:b/>
                <w:sz w:val="22"/>
                <w:szCs w:val="22"/>
              </w:rPr>
            </w:pPr>
            <w:r w:rsidRPr="00E87C34">
              <w:rPr>
                <w:rFonts w:ascii="Calibri" w:hAnsi="Calibri" w:cs="Calibri"/>
                <w:b/>
                <w:sz w:val="22"/>
                <w:szCs w:val="22"/>
              </w:rPr>
              <w:t>“Audit Rights”</w:t>
            </w:r>
          </w:p>
        </w:tc>
        <w:tc>
          <w:tcPr>
            <w:tcW w:w="0" w:type="auto"/>
          </w:tcPr>
          <w:p w14:paraId="366397BC" w14:textId="77777777" w:rsidR="001D1598" w:rsidRPr="00E87C34" w:rsidRDefault="001D1598" w:rsidP="00E87C34">
            <w:pPr>
              <w:pStyle w:val="BodyText"/>
              <w:spacing w:before="120"/>
              <w:ind w:left="-74"/>
              <w:rPr>
                <w:rFonts w:ascii="Calibri" w:hAnsi="Calibri" w:cs="Calibri"/>
                <w:sz w:val="22"/>
                <w:szCs w:val="22"/>
              </w:rPr>
            </w:pPr>
            <w:r w:rsidRPr="00E87C34">
              <w:rPr>
                <w:rFonts w:ascii="Calibri" w:hAnsi="Calibri" w:cs="Calibri"/>
                <w:sz w:val="22"/>
                <w:szCs w:val="22"/>
              </w:rPr>
              <w:t xml:space="preserve">the </w:t>
            </w:r>
            <w:r w:rsidRPr="00E87C34">
              <w:rPr>
                <w:rFonts w:ascii="Calibri" w:hAnsi="Calibri" w:cs="Calibri"/>
                <w:spacing w:val="-2"/>
                <w:sz w:val="22"/>
                <w:szCs w:val="22"/>
              </w:rPr>
              <w:t>audit</w:t>
            </w:r>
            <w:r w:rsidRPr="00E87C34">
              <w:rPr>
                <w:rFonts w:ascii="Calibri" w:hAnsi="Calibri" w:cs="Calibri"/>
                <w:sz w:val="22"/>
                <w:szCs w:val="22"/>
              </w:rPr>
              <w:t xml:space="preserve"> and access rights referred to in Schedule 7.5 (</w:t>
            </w:r>
            <w:r w:rsidRPr="00E87C34">
              <w:rPr>
                <w:rFonts w:ascii="Calibri" w:hAnsi="Calibri" w:cs="Calibri"/>
                <w:i/>
                <w:sz w:val="22"/>
                <w:szCs w:val="22"/>
              </w:rPr>
              <w:t>Financial Reports and Audit Rights</w:t>
            </w:r>
            <w:r w:rsidRPr="00E87C34">
              <w:rPr>
                <w:rFonts w:ascii="Calibri" w:hAnsi="Calibri" w:cs="Calibri"/>
                <w:sz w:val="22"/>
                <w:szCs w:val="22"/>
              </w:rPr>
              <w:t>);</w:t>
            </w:r>
          </w:p>
        </w:tc>
      </w:tr>
      <w:tr w:rsidR="001D1598" w:rsidRPr="00E87C34" w14:paraId="520C9097" w14:textId="77777777" w:rsidTr="003776A7">
        <w:tblPrEx>
          <w:tblCellMar>
            <w:left w:w="216" w:type="dxa"/>
            <w:right w:w="216" w:type="dxa"/>
          </w:tblCellMar>
        </w:tblPrEx>
        <w:tc>
          <w:tcPr>
            <w:tcW w:w="0" w:type="auto"/>
          </w:tcPr>
          <w:p w14:paraId="33A6A2B4" w14:textId="11CBBB14"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w:t>
            </w:r>
            <w:r w:rsidR="00FD1370">
              <w:rPr>
                <w:rFonts w:ascii="Calibri" w:hAnsi="Calibri" w:cs="Calibri"/>
                <w:b/>
                <w:sz w:val="22"/>
                <w:szCs w:val="22"/>
              </w:rPr>
              <w:t>Authority to Proceed</w:t>
            </w:r>
            <w:r w:rsidRPr="00E87C34">
              <w:rPr>
                <w:rFonts w:ascii="Calibri" w:hAnsi="Calibri" w:cs="Calibri"/>
                <w:b/>
                <w:sz w:val="22"/>
                <w:szCs w:val="22"/>
              </w:rPr>
              <w:t>” or “ATP”</w:t>
            </w:r>
          </w:p>
        </w:tc>
        <w:tc>
          <w:tcPr>
            <w:tcW w:w="0" w:type="auto"/>
          </w:tcPr>
          <w:p w14:paraId="1ABCA4D7" w14:textId="26232271" w:rsidR="001D1598" w:rsidRPr="00E87C34" w:rsidRDefault="001D1598"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the authorisation to the Supplier to commence the provision of the relevant Operational Services to the </w:t>
            </w:r>
            <w:r w:rsidR="00CB1ADF">
              <w:rPr>
                <w:rFonts w:ascii="Calibri" w:hAnsi="Calibri" w:cs="Calibri"/>
                <w:sz w:val="22"/>
                <w:szCs w:val="22"/>
              </w:rPr>
              <w:t>Buyer</w:t>
            </w:r>
            <w:r w:rsidRPr="00E87C34">
              <w:rPr>
                <w:rFonts w:ascii="Calibri" w:hAnsi="Calibri" w:cs="Calibri"/>
                <w:sz w:val="22"/>
                <w:szCs w:val="22"/>
              </w:rPr>
              <w:t xml:space="preserve">, provided by the </w:t>
            </w:r>
            <w:r w:rsidR="00CB1ADF">
              <w:rPr>
                <w:rFonts w:ascii="Calibri" w:hAnsi="Calibri" w:cs="Calibri"/>
                <w:sz w:val="22"/>
                <w:szCs w:val="22"/>
              </w:rPr>
              <w:t>Buyer</w:t>
            </w:r>
            <w:r w:rsidRPr="00E87C34">
              <w:rPr>
                <w:rFonts w:ascii="Calibri" w:hAnsi="Calibri" w:cs="Calibri"/>
                <w:sz w:val="22"/>
                <w:szCs w:val="22"/>
              </w:rPr>
              <w:t xml:space="preserve"> in the form of a Milestone Achievement Certificate in respect of the ATP Milestone;</w:t>
            </w:r>
          </w:p>
        </w:tc>
      </w:tr>
      <w:tr w:rsidR="001D1598" w:rsidRPr="00E87C34" w14:paraId="44923F8A" w14:textId="77777777" w:rsidTr="003776A7">
        <w:tblPrEx>
          <w:tblCellMar>
            <w:left w:w="216" w:type="dxa"/>
            <w:right w:w="216" w:type="dxa"/>
          </w:tblCellMar>
        </w:tblPrEx>
        <w:tc>
          <w:tcPr>
            <w:tcW w:w="0" w:type="auto"/>
          </w:tcPr>
          <w:p w14:paraId="4713CB72" w14:textId="77777777"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“Balanced Scorecard Report”</w:t>
            </w:r>
          </w:p>
        </w:tc>
        <w:tc>
          <w:tcPr>
            <w:tcW w:w="0" w:type="auto"/>
          </w:tcPr>
          <w:p w14:paraId="5D709F0B" w14:textId="77777777" w:rsidR="001D1598" w:rsidRPr="00E87C34" w:rsidRDefault="001D1598" w:rsidP="00E87C34">
            <w:pPr>
              <w:pStyle w:val="BodyText"/>
              <w:spacing w:before="120"/>
              <w:ind w:left="-101"/>
              <w:rPr>
                <w:rFonts w:ascii="Calibri" w:hAnsi="Calibri" w:cs="Calibri"/>
                <w:sz w:val="22"/>
                <w:szCs w:val="22"/>
              </w:rPr>
            </w:pPr>
            <w:r w:rsidRPr="00E87C34">
              <w:rPr>
                <w:rFonts w:ascii="Calibri" w:hAnsi="Calibri" w:cs="Calibri"/>
                <w:sz w:val="22"/>
                <w:szCs w:val="22"/>
              </w:rPr>
              <w:t>has the meaning given in Paragraph 1.1(b) of Part B of Schedule 2.2 (</w:t>
            </w:r>
            <w:r w:rsidRPr="00E87C34">
              <w:rPr>
                <w:rFonts w:ascii="Calibri" w:hAnsi="Calibri" w:cs="Calibri"/>
                <w:i/>
                <w:sz w:val="22"/>
                <w:szCs w:val="22"/>
              </w:rPr>
              <w:t>Performance Levels</w:t>
            </w:r>
            <w:r w:rsidRPr="00E87C34">
              <w:rPr>
                <w:rFonts w:ascii="Calibri" w:hAnsi="Calibri" w:cs="Calibri"/>
                <w:sz w:val="22"/>
                <w:szCs w:val="22"/>
              </w:rPr>
              <w:t>);</w:t>
            </w:r>
          </w:p>
        </w:tc>
      </w:tr>
      <w:tr w:rsidR="001D1598" w:rsidRPr="00E87C34" w14:paraId="7E83F0DB" w14:textId="77777777" w:rsidTr="003776A7">
        <w:tblPrEx>
          <w:tblCellMar>
            <w:left w:w="216" w:type="dxa"/>
            <w:right w:w="216" w:type="dxa"/>
          </w:tblCellMar>
        </w:tblPrEx>
        <w:tc>
          <w:tcPr>
            <w:tcW w:w="0" w:type="auto"/>
          </w:tcPr>
          <w:p w14:paraId="399C631B" w14:textId="77777777"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“Baseline Security Requirements”</w:t>
            </w:r>
          </w:p>
        </w:tc>
        <w:tc>
          <w:tcPr>
            <w:tcW w:w="0" w:type="auto"/>
          </w:tcPr>
          <w:p w14:paraId="3F92D1B5" w14:textId="480C0926" w:rsidR="001D1598" w:rsidRPr="00E87C34" w:rsidRDefault="001D1598"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's baseline security requirements, the current copy of which is </w:t>
            </w:r>
            <w:r w:rsidRPr="00137493">
              <w:rPr>
                <w:rFonts w:ascii="Calibri" w:hAnsi="Calibri" w:cs="Calibri"/>
                <w:sz w:val="22"/>
                <w:szCs w:val="22"/>
              </w:rPr>
              <w:t>contained in Annex 1 of Schedule 2.4 (</w:t>
            </w:r>
            <w:r w:rsidRPr="00137493">
              <w:rPr>
                <w:rFonts w:ascii="Calibri" w:hAnsi="Calibri" w:cs="Calibri"/>
                <w:i/>
                <w:sz w:val="22"/>
                <w:szCs w:val="22"/>
              </w:rPr>
              <w:t>Security Management</w:t>
            </w:r>
            <w:r w:rsidRPr="00137493">
              <w:rPr>
                <w:rFonts w:ascii="Calibri" w:hAnsi="Calibri" w:cs="Calibri"/>
                <w:sz w:val="22"/>
                <w:szCs w:val="22"/>
              </w:rPr>
              <w:t>), as</w:t>
            </w:r>
            <w:r w:rsidRPr="00E87C34">
              <w:rPr>
                <w:rFonts w:ascii="Calibri" w:hAnsi="Calibri" w:cs="Calibri"/>
                <w:sz w:val="22"/>
                <w:szCs w:val="22"/>
              </w:rPr>
              <w:t xml:space="preserve"> updated from time to time by the </w:t>
            </w:r>
            <w:r w:rsidR="00CB1ADF">
              <w:rPr>
                <w:rFonts w:ascii="Calibri" w:hAnsi="Calibri" w:cs="Calibri"/>
                <w:sz w:val="22"/>
                <w:szCs w:val="22"/>
              </w:rPr>
              <w:t>Buyer</w:t>
            </w:r>
            <w:r w:rsidRPr="00E87C34">
              <w:rPr>
                <w:rFonts w:ascii="Calibri" w:hAnsi="Calibri" w:cs="Calibri"/>
                <w:sz w:val="22"/>
                <w:szCs w:val="22"/>
              </w:rPr>
              <w:t xml:space="preserve"> and notified to the Supplier;</w:t>
            </w:r>
          </w:p>
        </w:tc>
      </w:tr>
      <w:tr w:rsidR="001D1598" w:rsidRPr="00E87C34" w14:paraId="03C3B99F" w14:textId="77777777" w:rsidTr="003776A7">
        <w:tblPrEx>
          <w:tblCellMar>
            <w:left w:w="216" w:type="dxa"/>
            <w:right w:w="216" w:type="dxa"/>
          </w:tblCellMar>
        </w:tblPrEx>
        <w:tc>
          <w:tcPr>
            <w:tcW w:w="0" w:type="auto"/>
          </w:tcPr>
          <w:p w14:paraId="5524643C" w14:textId="20B62BF7"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“Board”</w:t>
            </w:r>
          </w:p>
        </w:tc>
        <w:tc>
          <w:tcPr>
            <w:tcW w:w="0" w:type="auto"/>
          </w:tcPr>
          <w:p w14:paraId="70262E1B" w14:textId="1F6ABF3D" w:rsidR="001D1598" w:rsidRPr="00E87C34" w:rsidRDefault="001D1598" w:rsidP="00E87C34">
            <w:pPr>
              <w:pStyle w:val="BodyText"/>
              <w:spacing w:before="120"/>
              <w:ind w:left="-101"/>
              <w:rPr>
                <w:rFonts w:ascii="Calibri" w:hAnsi="Calibri" w:cs="Calibri"/>
                <w:sz w:val="22"/>
                <w:szCs w:val="22"/>
              </w:rPr>
            </w:pPr>
            <w:r w:rsidRPr="00E87C34">
              <w:rPr>
                <w:rFonts w:ascii="Calibri" w:hAnsi="Calibri" w:cs="Calibri"/>
                <w:sz w:val="22"/>
                <w:szCs w:val="22"/>
              </w:rPr>
              <w:t>means the Supplier’s board of directors;</w:t>
            </w:r>
          </w:p>
        </w:tc>
      </w:tr>
      <w:tr w:rsidR="001D1598" w:rsidRPr="00E87C34" w14:paraId="6BE6E089" w14:textId="77777777" w:rsidTr="003776A7">
        <w:tblPrEx>
          <w:tblCellMar>
            <w:left w:w="216" w:type="dxa"/>
            <w:right w:w="216" w:type="dxa"/>
          </w:tblCellMar>
        </w:tblPrEx>
        <w:tc>
          <w:tcPr>
            <w:tcW w:w="0" w:type="auto"/>
          </w:tcPr>
          <w:p w14:paraId="53B93703" w14:textId="2D16805A"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lastRenderedPageBreak/>
              <w:t>“Board Confirmation”</w:t>
            </w:r>
          </w:p>
        </w:tc>
        <w:tc>
          <w:tcPr>
            <w:tcW w:w="0" w:type="auto"/>
          </w:tcPr>
          <w:p w14:paraId="03804BC1" w14:textId="335AA216" w:rsidR="001D1598" w:rsidRPr="00E87C34" w:rsidRDefault="001D1598"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means the written confirmation from the Board </w:t>
            </w:r>
            <w:r w:rsidR="00BA1653" w:rsidRPr="00E87C34">
              <w:rPr>
                <w:rFonts w:ascii="Calibri" w:hAnsi="Calibri" w:cs="Calibri"/>
                <w:sz w:val="22"/>
                <w:szCs w:val="22"/>
              </w:rPr>
              <w:t>in accordance with</w:t>
            </w:r>
            <w:r w:rsidR="007B1D6E" w:rsidRPr="00E87C34">
              <w:rPr>
                <w:rFonts w:ascii="Calibri" w:hAnsi="Calibri" w:cs="Calibri"/>
                <w:sz w:val="22"/>
                <w:szCs w:val="22"/>
              </w:rPr>
              <w:t xml:space="preserve"> P</w:t>
            </w:r>
            <w:r w:rsidRPr="00E87C34">
              <w:rPr>
                <w:rFonts w:ascii="Calibri" w:hAnsi="Calibri" w:cs="Calibri"/>
                <w:sz w:val="22"/>
                <w:szCs w:val="22"/>
              </w:rPr>
              <w:t xml:space="preserve">aragraph </w:t>
            </w:r>
            <w:r w:rsidR="00BA1653" w:rsidRPr="00E87C34">
              <w:rPr>
                <w:rFonts w:ascii="Calibri" w:hAnsi="Calibri" w:cs="Calibri"/>
                <w:sz w:val="22"/>
                <w:szCs w:val="22"/>
              </w:rPr>
              <w:t xml:space="preserve">8 </w:t>
            </w:r>
            <w:r w:rsidRPr="00E87C34">
              <w:rPr>
                <w:rFonts w:ascii="Calibri" w:hAnsi="Calibri" w:cs="Calibri"/>
                <w:sz w:val="22"/>
                <w:szCs w:val="22"/>
              </w:rPr>
              <w:t xml:space="preserve">of </w:t>
            </w:r>
            <w:r w:rsidR="00BA1653" w:rsidRPr="00E87C34">
              <w:rPr>
                <w:rFonts w:ascii="Calibri" w:hAnsi="Calibri" w:cs="Calibri"/>
                <w:sz w:val="22"/>
                <w:szCs w:val="22"/>
              </w:rPr>
              <w:t>Schedule 7.4 (Financial Distress);</w:t>
            </w:r>
          </w:p>
        </w:tc>
      </w:tr>
      <w:tr w:rsidR="001D1598" w:rsidRPr="00E87C34" w14:paraId="61EEB0D6" w14:textId="77777777" w:rsidTr="003776A7">
        <w:tblPrEx>
          <w:tblCellMar>
            <w:left w:w="216" w:type="dxa"/>
            <w:right w:w="216" w:type="dxa"/>
          </w:tblCellMar>
        </w:tblPrEx>
        <w:tc>
          <w:tcPr>
            <w:tcW w:w="0" w:type="auto"/>
          </w:tcPr>
          <w:p w14:paraId="06B4CD53" w14:textId="77777777"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“Breakage</w:t>
            </w:r>
            <w:r w:rsidRPr="00E87C34">
              <w:rPr>
                <w:rFonts w:ascii="Calibri" w:hAnsi="Calibri" w:cs="Calibri"/>
                <w:b/>
                <w:iCs/>
                <w:sz w:val="22"/>
                <w:szCs w:val="22"/>
              </w:rPr>
              <w:t xml:space="preserve"> Costs Payment</w:t>
            </w:r>
            <w:r w:rsidRPr="00E87C34">
              <w:rPr>
                <w:rFonts w:ascii="Calibri" w:hAnsi="Calibri" w:cs="Calibri"/>
                <w:b/>
                <w:sz w:val="22"/>
                <w:szCs w:val="22"/>
              </w:rPr>
              <w:t>”</w:t>
            </w:r>
          </w:p>
        </w:tc>
        <w:tc>
          <w:tcPr>
            <w:tcW w:w="0" w:type="auto"/>
          </w:tcPr>
          <w:p w14:paraId="6135A458" w14:textId="4D852E58" w:rsidR="00AC7618" w:rsidRPr="00E87C34" w:rsidRDefault="001D1598" w:rsidP="00AC7618">
            <w:pPr>
              <w:pStyle w:val="BodyText"/>
              <w:spacing w:before="120"/>
              <w:ind w:left="-101"/>
              <w:rPr>
                <w:rFonts w:ascii="Calibri" w:hAnsi="Calibri" w:cs="Calibri"/>
                <w:sz w:val="22"/>
                <w:szCs w:val="22"/>
              </w:rPr>
            </w:pPr>
            <w:r w:rsidRPr="00E87C34">
              <w:rPr>
                <w:rFonts w:ascii="Calibri" w:hAnsi="Calibri" w:cs="Calibri"/>
                <w:sz w:val="22"/>
                <w:szCs w:val="22"/>
              </w:rPr>
              <w:t xml:space="preserve">has the meaning </w:t>
            </w:r>
            <w:r w:rsidRPr="00137493">
              <w:rPr>
                <w:rFonts w:ascii="Calibri" w:hAnsi="Calibri" w:cs="Calibri"/>
                <w:sz w:val="22"/>
                <w:szCs w:val="22"/>
              </w:rPr>
              <w:t>given in Schedule 7.2 (</w:t>
            </w:r>
            <w:r w:rsidRPr="00137493">
              <w:rPr>
                <w:rFonts w:ascii="Calibri" w:hAnsi="Calibri" w:cs="Calibri"/>
                <w:i/>
                <w:sz w:val="22"/>
                <w:szCs w:val="22"/>
              </w:rPr>
              <w:t>Payments on Termination</w:t>
            </w:r>
            <w:r w:rsidRPr="00137493">
              <w:rPr>
                <w:rFonts w:ascii="Calibri" w:hAnsi="Calibri" w:cs="Calibri"/>
                <w:sz w:val="22"/>
                <w:szCs w:val="22"/>
              </w:rPr>
              <w:t>);</w:t>
            </w:r>
          </w:p>
        </w:tc>
      </w:tr>
      <w:tr w:rsidR="00842078" w:rsidRPr="00E87C34" w14:paraId="54E424A8" w14:textId="77777777" w:rsidTr="003776A7">
        <w:tblPrEx>
          <w:tblCellMar>
            <w:left w:w="216" w:type="dxa"/>
            <w:right w:w="216" w:type="dxa"/>
          </w:tblCellMar>
        </w:tblPrEx>
        <w:tc>
          <w:tcPr>
            <w:tcW w:w="0" w:type="auto"/>
          </w:tcPr>
          <w:p w14:paraId="35A8040F" w14:textId="06736B19" w:rsidR="00842078" w:rsidRPr="00E87C34" w:rsidRDefault="00842078" w:rsidP="001A1EB4">
            <w:pPr>
              <w:pStyle w:val="BodyText"/>
              <w:spacing w:before="120"/>
              <w:ind w:left="-74"/>
              <w:rPr>
                <w:rFonts w:ascii="Calibri" w:hAnsi="Calibri" w:cs="Calibri"/>
                <w:b/>
                <w:sz w:val="22"/>
                <w:szCs w:val="22"/>
              </w:rPr>
            </w:pPr>
            <w:r>
              <w:rPr>
                <w:rFonts w:ascii="Calibri" w:hAnsi="Calibri" w:cs="Calibri"/>
                <w:b/>
                <w:sz w:val="22"/>
                <w:szCs w:val="22"/>
              </w:rPr>
              <w:t>“Buyer”</w:t>
            </w:r>
          </w:p>
        </w:tc>
        <w:tc>
          <w:tcPr>
            <w:tcW w:w="0" w:type="auto"/>
          </w:tcPr>
          <w:p w14:paraId="09B08B7E" w14:textId="5AE2F4F5" w:rsidR="00842078" w:rsidRPr="00E87C34" w:rsidRDefault="00842078" w:rsidP="00010C5B">
            <w:pPr>
              <w:pStyle w:val="BodyText"/>
              <w:spacing w:before="120"/>
              <w:ind w:left="-101"/>
              <w:rPr>
                <w:rFonts w:ascii="Calibri" w:hAnsi="Calibri" w:cs="Calibri"/>
                <w:sz w:val="22"/>
                <w:szCs w:val="22"/>
              </w:rPr>
            </w:pPr>
            <w:r w:rsidRPr="00842078">
              <w:rPr>
                <w:rFonts w:ascii="Calibri" w:hAnsi="Calibri" w:cs="Calibri"/>
                <w:sz w:val="22"/>
                <w:szCs w:val="22"/>
              </w:rPr>
              <w:t xml:space="preserve">means the </w:t>
            </w:r>
            <w:r w:rsidR="00010C5B">
              <w:rPr>
                <w:rFonts w:ascii="Calibri" w:hAnsi="Calibri" w:cs="Calibri"/>
                <w:sz w:val="22"/>
                <w:szCs w:val="22"/>
              </w:rPr>
              <w:t>entity identified as such</w:t>
            </w:r>
            <w:r w:rsidRPr="00842078">
              <w:rPr>
                <w:rFonts w:ascii="Calibri" w:hAnsi="Calibri" w:cs="Calibri"/>
                <w:sz w:val="22"/>
                <w:szCs w:val="22"/>
              </w:rPr>
              <w:t xml:space="preserve"> in the Order Form;</w:t>
            </w:r>
          </w:p>
        </w:tc>
      </w:tr>
      <w:tr w:rsidR="001A1EB4" w:rsidRPr="00E87C34" w14:paraId="17C924F3" w14:textId="77777777" w:rsidTr="003776A7">
        <w:tblPrEx>
          <w:tblCellMar>
            <w:left w:w="216" w:type="dxa"/>
            <w:right w:w="216" w:type="dxa"/>
          </w:tblCellMar>
        </w:tblPrEx>
        <w:tc>
          <w:tcPr>
            <w:tcW w:w="0" w:type="auto"/>
          </w:tcPr>
          <w:p w14:paraId="21AD95C8" w14:textId="708190FE" w:rsidR="001A1EB4" w:rsidRPr="00E87C34" w:rsidRDefault="001A1EB4" w:rsidP="001A1EB4">
            <w:pPr>
              <w:pStyle w:val="BodyText"/>
              <w:spacing w:before="120"/>
              <w:ind w:left="-74"/>
              <w:rPr>
                <w:rFonts w:ascii="Calibri" w:hAnsi="Calibri" w:cs="Calibri"/>
                <w:b/>
                <w:sz w:val="22"/>
                <w:szCs w:val="22"/>
              </w:rPr>
            </w:pPr>
            <w:r w:rsidRPr="00E87C34">
              <w:rPr>
                <w:rFonts w:ascii="Calibri" w:hAnsi="Calibri" w:cs="Calibri"/>
                <w:b/>
                <w:sz w:val="22"/>
                <w:szCs w:val="22"/>
              </w:rPr>
              <w:t>“</w:t>
            </w:r>
            <w:r>
              <w:rPr>
                <w:rFonts w:ascii="Calibri" w:hAnsi="Calibri" w:cs="Calibri"/>
                <w:b/>
                <w:spacing w:val="-2"/>
                <w:sz w:val="22"/>
                <w:szCs w:val="22"/>
              </w:rPr>
              <w:t>Buyer</w:t>
            </w:r>
            <w:r w:rsidRPr="00E87C34">
              <w:rPr>
                <w:rFonts w:ascii="Calibri" w:hAnsi="Calibri" w:cs="Calibri"/>
                <w:b/>
                <w:spacing w:val="-2"/>
                <w:sz w:val="22"/>
                <w:szCs w:val="22"/>
              </w:rPr>
              <w:t xml:space="preserve"> Assets</w:t>
            </w:r>
            <w:r w:rsidRPr="00E87C34">
              <w:rPr>
                <w:rFonts w:ascii="Calibri" w:hAnsi="Calibri" w:cs="Calibri"/>
                <w:b/>
                <w:sz w:val="22"/>
                <w:szCs w:val="22"/>
              </w:rPr>
              <w:t>”</w:t>
            </w:r>
          </w:p>
        </w:tc>
        <w:tc>
          <w:tcPr>
            <w:tcW w:w="0" w:type="auto"/>
          </w:tcPr>
          <w:p w14:paraId="1B57F11A" w14:textId="204910D1" w:rsidR="001A1EB4" w:rsidRPr="00E87C34" w:rsidRDefault="001A1EB4" w:rsidP="00137493">
            <w:pPr>
              <w:pStyle w:val="BodyText"/>
              <w:spacing w:before="120"/>
              <w:ind w:left="-101"/>
              <w:rPr>
                <w:rFonts w:ascii="Calibri" w:hAnsi="Calibri" w:cs="Calibri"/>
                <w:sz w:val="22"/>
                <w:szCs w:val="22"/>
              </w:rPr>
            </w:pPr>
            <w:r w:rsidRPr="00E87C34">
              <w:rPr>
                <w:rFonts w:ascii="Calibri" w:hAnsi="Calibri" w:cs="Calibri"/>
                <w:sz w:val="22"/>
                <w:szCs w:val="22"/>
              </w:rPr>
              <w:t xml:space="preserve">the </w:t>
            </w:r>
            <w:r>
              <w:rPr>
                <w:rFonts w:ascii="Calibri" w:hAnsi="Calibri" w:cs="Calibri"/>
                <w:sz w:val="22"/>
                <w:szCs w:val="22"/>
              </w:rPr>
              <w:t>Buyer</w:t>
            </w:r>
            <w:r w:rsidRPr="00E87C34">
              <w:rPr>
                <w:rFonts w:ascii="Calibri" w:hAnsi="Calibri" w:cs="Calibri"/>
                <w:sz w:val="22"/>
                <w:szCs w:val="22"/>
              </w:rPr>
              <w:t xml:space="preserve"> Materials, the </w:t>
            </w:r>
            <w:r>
              <w:rPr>
                <w:rFonts w:ascii="Calibri" w:hAnsi="Calibri" w:cs="Calibri"/>
                <w:sz w:val="22"/>
                <w:szCs w:val="22"/>
              </w:rPr>
              <w:t>Buyer</w:t>
            </w:r>
            <w:r w:rsidRPr="00E87C34">
              <w:rPr>
                <w:rFonts w:ascii="Calibri" w:hAnsi="Calibri" w:cs="Calibri"/>
                <w:sz w:val="22"/>
                <w:szCs w:val="22"/>
              </w:rPr>
              <w:t xml:space="preserve"> infrastructure and any other data, software, assets, </w:t>
            </w:r>
            <w:proofErr w:type="gramStart"/>
            <w:r w:rsidRPr="00E87C34">
              <w:rPr>
                <w:rFonts w:ascii="Calibri" w:hAnsi="Calibri" w:cs="Calibri"/>
                <w:sz w:val="22"/>
                <w:szCs w:val="22"/>
              </w:rPr>
              <w:t>equipment</w:t>
            </w:r>
            <w:proofErr w:type="gramEnd"/>
            <w:r w:rsidRPr="00E87C34">
              <w:rPr>
                <w:rFonts w:ascii="Calibri" w:hAnsi="Calibri" w:cs="Calibri"/>
                <w:sz w:val="22"/>
                <w:szCs w:val="22"/>
              </w:rPr>
              <w:t xml:space="preserve"> or other property owned by and/or licensed or leased to the </w:t>
            </w:r>
            <w:r>
              <w:rPr>
                <w:rFonts w:ascii="Calibri" w:hAnsi="Calibri" w:cs="Calibri"/>
                <w:sz w:val="22"/>
                <w:szCs w:val="22"/>
              </w:rPr>
              <w:t>Buyer</w:t>
            </w:r>
            <w:r w:rsidRPr="00E87C34">
              <w:rPr>
                <w:rFonts w:ascii="Calibri" w:hAnsi="Calibri" w:cs="Calibri"/>
                <w:sz w:val="22"/>
                <w:szCs w:val="22"/>
              </w:rPr>
              <w:t xml:space="preserve"> and which is or may be </w:t>
            </w:r>
            <w:r w:rsidRPr="00E87C34">
              <w:rPr>
                <w:rFonts w:ascii="Calibri" w:hAnsi="Calibri" w:cs="Calibri"/>
                <w:spacing w:val="-2"/>
                <w:sz w:val="22"/>
                <w:szCs w:val="22"/>
              </w:rPr>
              <w:t>used</w:t>
            </w:r>
            <w:r w:rsidRPr="00E87C34">
              <w:rPr>
                <w:rFonts w:ascii="Calibri" w:hAnsi="Calibri" w:cs="Calibri"/>
                <w:sz w:val="22"/>
                <w:szCs w:val="22"/>
              </w:rPr>
              <w:t xml:space="preserve"> in connection with the provision or receipt of the Services</w:t>
            </w:r>
            <w:r w:rsidR="00153EFF">
              <w:rPr>
                <w:rFonts w:ascii="Calibri" w:hAnsi="Calibri" w:cs="Calibri"/>
                <w:sz w:val="22"/>
                <w:szCs w:val="22"/>
              </w:rPr>
              <w:t>, details of which are set out in the Order Form</w:t>
            </w:r>
            <w:r w:rsidRPr="00E87C34">
              <w:rPr>
                <w:rFonts w:ascii="Calibri" w:hAnsi="Calibri" w:cs="Calibri"/>
                <w:sz w:val="22"/>
                <w:szCs w:val="22"/>
              </w:rPr>
              <w:t xml:space="preserve">;  </w:t>
            </w:r>
          </w:p>
        </w:tc>
      </w:tr>
      <w:tr w:rsidR="001A1EB4" w:rsidRPr="00E87C34" w14:paraId="4EB82A53" w14:textId="77777777" w:rsidTr="003776A7">
        <w:tblPrEx>
          <w:tblCellMar>
            <w:left w:w="216" w:type="dxa"/>
            <w:right w:w="216" w:type="dxa"/>
          </w:tblCellMar>
        </w:tblPrEx>
        <w:tc>
          <w:tcPr>
            <w:tcW w:w="0" w:type="auto"/>
          </w:tcPr>
          <w:p w14:paraId="7369CC87" w14:textId="7DDF5C72" w:rsidR="001A1EB4" w:rsidRPr="00E87C34" w:rsidRDefault="001A1EB4" w:rsidP="001A1EB4">
            <w:pPr>
              <w:pStyle w:val="BodyText"/>
              <w:spacing w:before="120"/>
              <w:ind w:left="-74"/>
              <w:rPr>
                <w:rFonts w:ascii="Calibri" w:hAnsi="Calibri" w:cs="Calibri"/>
                <w:b/>
                <w:sz w:val="22"/>
                <w:szCs w:val="22"/>
              </w:rPr>
            </w:pPr>
            <w:r w:rsidRPr="00E87C34">
              <w:rPr>
                <w:rFonts w:ascii="Calibri" w:hAnsi="Calibri" w:cs="Calibri"/>
                <w:b/>
                <w:sz w:val="22"/>
                <w:szCs w:val="22"/>
                <w:lang w:val="en-US"/>
              </w:rPr>
              <w:t>“</w:t>
            </w:r>
            <w:r>
              <w:rPr>
                <w:rFonts w:ascii="Calibri" w:hAnsi="Calibri" w:cs="Calibri"/>
                <w:b/>
                <w:sz w:val="22"/>
                <w:szCs w:val="22"/>
                <w:lang w:val="en-US"/>
              </w:rPr>
              <w:t>Buyer</w:t>
            </w:r>
            <w:r w:rsidRPr="00E87C34">
              <w:rPr>
                <w:rFonts w:ascii="Calibri" w:hAnsi="Calibri" w:cs="Calibri"/>
                <w:b/>
                <w:sz w:val="22"/>
                <w:szCs w:val="22"/>
                <w:lang w:val="en-US"/>
              </w:rPr>
              <w:t xml:space="preserve"> Background IPRs”</w:t>
            </w:r>
          </w:p>
        </w:tc>
        <w:tc>
          <w:tcPr>
            <w:tcW w:w="0" w:type="auto"/>
          </w:tcPr>
          <w:p w14:paraId="7CEA82BD" w14:textId="77777777" w:rsidR="001A1EB4" w:rsidRPr="00E87C34" w:rsidRDefault="001A1EB4" w:rsidP="00D3776B">
            <w:pPr>
              <w:pStyle w:val="BodyText"/>
              <w:numPr>
                <w:ilvl w:val="0"/>
                <w:numId w:val="29"/>
              </w:numPr>
              <w:tabs>
                <w:tab w:val="clear" w:pos="360"/>
                <w:tab w:val="left" w:pos="458"/>
              </w:tabs>
              <w:spacing w:before="120" w:after="240"/>
              <w:ind w:left="458" w:hanging="567"/>
              <w:rPr>
                <w:rFonts w:ascii="Calibri" w:hAnsi="Calibri" w:cs="Calibri"/>
                <w:sz w:val="22"/>
                <w:szCs w:val="22"/>
              </w:rPr>
            </w:pPr>
            <w:r w:rsidRPr="00E87C34">
              <w:rPr>
                <w:rFonts w:ascii="Calibri" w:hAnsi="Calibri" w:cs="Calibri"/>
                <w:sz w:val="22"/>
                <w:szCs w:val="22"/>
              </w:rPr>
              <w:t xml:space="preserve">IPRs owned by the </w:t>
            </w:r>
            <w:r>
              <w:rPr>
                <w:rFonts w:ascii="Calibri" w:hAnsi="Calibri" w:cs="Calibri"/>
                <w:sz w:val="22"/>
                <w:szCs w:val="22"/>
              </w:rPr>
              <w:t>Buyer</w:t>
            </w:r>
            <w:r w:rsidRPr="00E87C34">
              <w:rPr>
                <w:rFonts w:ascii="Calibri" w:hAnsi="Calibri" w:cs="Calibri"/>
                <w:sz w:val="22"/>
                <w:szCs w:val="22"/>
              </w:rPr>
              <w:t xml:space="preserve"> before the Effective Date, including IPRs contained in any of the </w:t>
            </w:r>
            <w:r>
              <w:rPr>
                <w:rFonts w:ascii="Calibri" w:hAnsi="Calibri" w:cs="Calibri"/>
                <w:sz w:val="22"/>
                <w:szCs w:val="22"/>
              </w:rPr>
              <w:t>Buyer</w:t>
            </w:r>
            <w:r w:rsidRPr="00E87C34">
              <w:rPr>
                <w:rFonts w:ascii="Calibri" w:hAnsi="Calibri" w:cs="Calibri"/>
                <w:sz w:val="22"/>
                <w:szCs w:val="22"/>
              </w:rPr>
              <w:t xml:space="preserve">'s Know-How, documentation, </w:t>
            </w:r>
            <w:proofErr w:type="gramStart"/>
            <w:r w:rsidRPr="00E87C34">
              <w:rPr>
                <w:rFonts w:ascii="Calibri" w:hAnsi="Calibri" w:cs="Calibri"/>
                <w:sz w:val="22"/>
                <w:szCs w:val="22"/>
              </w:rPr>
              <w:t>processes</w:t>
            </w:r>
            <w:proofErr w:type="gramEnd"/>
            <w:r w:rsidRPr="00E87C34">
              <w:rPr>
                <w:rFonts w:ascii="Calibri" w:hAnsi="Calibri" w:cs="Calibri"/>
                <w:sz w:val="22"/>
                <w:szCs w:val="22"/>
              </w:rPr>
              <w:t xml:space="preserve"> and procedures; </w:t>
            </w:r>
          </w:p>
          <w:p w14:paraId="4BA67A48" w14:textId="77777777" w:rsidR="001A1EB4" w:rsidRPr="00E87C34" w:rsidRDefault="001A1EB4" w:rsidP="00D3776B">
            <w:pPr>
              <w:pStyle w:val="BodyText"/>
              <w:numPr>
                <w:ilvl w:val="0"/>
                <w:numId w:val="29"/>
              </w:numPr>
              <w:tabs>
                <w:tab w:val="clear" w:pos="360"/>
                <w:tab w:val="left" w:pos="458"/>
              </w:tabs>
              <w:spacing w:before="120" w:after="240"/>
              <w:ind w:left="458" w:hanging="567"/>
              <w:rPr>
                <w:rFonts w:ascii="Calibri" w:hAnsi="Calibri" w:cs="Calibri"/>
                <w:sz w:val="22"/>
                <w:szCs w:val="22"/>
              </w:rPr>
            </w:pPr>
            <w:r w:rsidRPr="00E87C34">
              <w:rPr>
                <w:rFonts w:ascii="Calibri" w:hAnsi="Calibri" w:cs="Calibri"/>
                <w:sz w:val="22"/>
                <w:szCs w:val="22"/>
              </w:rPr>
              <w:t xml:space="preserve">IPRs created by the </w:t>
            </w:r>
            <w:r>
              <w:rPr>
                <w:rFonts w:ascii="Calibri" w:hAnsi="Calibri" w:cs="Calibri"/>
                <w:sz w:val="22"/>
                <w:szCs w:val="22"/>
              </w:rPr>
              <w:t>Buyer</w:t>
            </w:r>
            <w:r w:rsidRPr="00E87C34">
              <w:rPr>
                <w:rFonts w:ascii="Calibri" w:hAnsi="Calibri" w:cs="Calibri"/>
                <w:sz w:val="22"/>
                <w:szCs w:val="22"/>
              </w:rPr>
              <w:t xml:space="preserve"> independently of this </w:t>
            </w:r>
            <w:r>
              <w:rPr>
                <w:rFonts w:ascii="Calibri" w:hAnsi="Calibri" w:cs="Calibri"/>
                <w:sz w:val="22"/>
                <w:szCs w:val="22"/>
              </w:rPr>
              <w:t>Contract</w:t>
            </w:r>
            <w:r w:rsidRPr="00E87C34">
              <w:rPr>
                <w:rFonts w:ascii="Calibri" w:hAnsi="Calibri" w:cs="Calibri"/>
                <w:sz w:val="22"/>
                <w:szCs w:val="22"/>
              </w:rPr>
              <w:t>; and/or</w:t>
            </w:r>
          </w:p>
          <w:p w14:paraId="4CADEC1B" w14:textId="77777777" w:rsidR="001A1EB4" w:rsidRPr="00E87C34" w:rsidRDefault="001A1EB4" w:rsidP="00D3776B">
            <w:pPr>
              <w:pStyle w:val="BodyText"/>
              <w:numPr>
                <w:ilvl w:val="0"/>
                <w:numId w:val="29"/>
              </w:numPr>
              <w:tabs>
                <w:tab w:val="clear" w:pos="360"/>
                <w:tab w:val="left" w:pos="458"/>
              </w:tabs>
              <w:spacing w:before="120" w:after="240"/>
              <w:ind w:left="458" w:hanging="567"/>
              <w:rPr>
                <w:rFonts w:ascii="Calibri" w:hAnsi="Calibri" w:cs="Calibri"/>
                <w:sz w:val="22"/>
                <w:szCs w:val="22"/>
              </w:rPr>
            </w:pPr>
            <w:r w:rsidRPr="00E87C34">
              <w:rPr>
                <w:rFonts w:ascii="Calibri" w:hAnsi="Calibri" w:cs="Calibri"/>
                <w:sz w:val="22"/>
                <w:szCs w:val="22"/>
              </w:rPr>
              <w:t xml:space="preserve">Crown Copyright which is not available to the Supplier otherwise than under this </w:t>
            </w:r>
            <w:r>
              <w:rPr>
                <w:rFonts w:ascii="Calibri" w:hAnsi="Calibri" w:cs="Calibri"/>
                <w:sz w:val="22"/>
                <w:szCs w:val="22"/>
              </w:rPr>
              <w:t>Contract</w:t>
            </w:r>
            <w:r w:rsidRPr="00E87C34">
              <w:rPr>
                <w:rFonts w:ascii="Calibri" w:hAnsi="Calibri" w:cs="Calibri"/>
                <w:sz w:val="22"/>
                <w:szCs w:val="22"/>
              </w:rPr>
              <w:t>;</w:t>
            </w:r>
          </w:p>
          <w:p w14:paraId="3CD83D65" w14:textId="47479A61" w:rsidR="001A1EB4" w:rsidRPr="00E87C34" w:rsidRDefault="001A1EB4" w:rsidP="001A1EB4">
            <w:pPr>
              <w:pStyle w:val="BodyText"/>
              <w:spacing w:before="120"/>
              <w:ind w:left="-101"/>
              <w:rPr>
                <w:rFonts w:ascii="Calibri" w:hAnsi="Calibri" w:cs="Calibri"/>
                <w:sz w:val="22"/>
                <w:szCs w:val="22"/>
              </w:rPr>
            </w:pPr>
            <w:r w:rsidRPr="00E87C34">
              <w:rPr>
                <w:rFonts w:ascii="Calibri" w:hAnsi="Calibri" w:cs="Calibri"/>
                <w:sz w:val="22"/>
                <w:szCs w:val="22"/>
              </w:rPr>
              <w:t xml:space="preserve">but excluding IPRs owned by the </w:t>
            </w:r>
            <w:r>
              <w:rPr>
                <w:rFonts w:ascii="Calibri" w:hAnsi="Calibri" w:cs="Calibri"/>
                <w:sz w:val="22"/>
                <w:szCs w:val="22"/>
              </w:rPr>
              <w:t>Buyer</w:t>
            </w:r>
            <w:r w:rsidRPr="00E87C34">
              <w:rPr>
                <w:rFonts w:ascii="Calibri" w:hAnsi="Calibri" w:cs="Calibri"/>
                <w:sz w:val="22"/>
                <w:szCs w:val="22"/>
              </w:rPr>
              <w:t xml:space="preserve"> subsisting in the </w:t>
            </w:r>
            <w:r>
              <w:rPr>
                <w:rFonts w:ascii="Calibri" w:hAnsi="Calibri" w:cs="Calibri"/>
                <w:sz w:val="22"/>
                <w:szCs w:val="22"/>
              </w:rPr>
              <w:t>Buyer</w:t>
            </w:r>
            <w:r w:rsidRPr="00E87C34">
              <w:rPr>
                <w:rFonts w:ascii="Calibri" w:hAnsi="Calibri" w:cs="Calibri"/>
                <w:sz w:val="22"/>
                <w:szCs w:val="22"/>
              </w:rPr>
              <w:t xml:space="preserve"> Software;</w:t>
            </w:r>
          </w:p>
        </w:tc>
      </w:tr>
      <w:tr w:rsidR="001A1EB4" w:rsidRPr="00E87C34" w14:paraId="18A974F6" w14:textId="77777777" w:rsidTr="003776A7">
        <w:tblPrEx>
          <w:tblCellMar>
            <w:left w:w="216" w:type="dxa"/>
            <w:right w:w="216" w:type="dxa"/>
          </w:tblCellMar>
        </w:tblPrEx>
        <w:tc>
          <w:tcPr>
            <w:tcW w:w="0" w:type="auto"/>
          </w:tcPr>
          <w:p w14:paraId="6451F38D" w14:textId="20FA5B86" w:rsidR="001A1EB4" w:rsidRPr="00E87C34" w:rsidRDefault="001A1EB4" w:rsidP="001A1EB4">
            <w:pPr>
              <w:pStyle w:val="BodyText"/>
              <w:spacing w:before="120"/>
              <w:ind w:left="-74"/>
              <w:rPr>
                <w:rFonts w:ascii="Calibri" w:hAnsi="Calibri" w:cs="Calibri"/>
                <w:b/>
                <w:sz w:val="22"/>
                <w:szCs w:val="22"/>
              </w:rPr>
            </w:pPr>
            <w:r w:rsidRPr="00E87C34">
              <w:rPr>
                <w:rFonts w:ascii="Calibri" w:hAnsi="Calibri" w:cs="Calibri"/>
                <w:b/>
                <w:sz w:val="22"/>
                <w:szCs w:val="22"/>
              </w:rPr>
              <w:t>“</w:t>
            </w:r>
            <w:r>
              <w:rPr>
                <w:rFonts w:ascii="Calibri" w:hAnsi="Calibri" w:cs="Calibri"/>
                <w:b/>
                <w:spacing w:val="-2"/>
                <w:sz w:val="22"/>
                <w:szCs w:val="22"/>
              </w:rPr>
              <w:t>Buyer</w:t>
            </w:r>
            <w:r w:rsidRPr="00E87C34">
              <w:rPr>
                <w:rFonts w:ascii="Calibri" w:hAnsi="Calibri" w:cs="Calibri"/>
                <w:b/>
                <w:spacing w:val="-2"/>
                <w:sz w:val="22"/>
                <w:szCs w:val="22"/>
              </w:rPr>
              <w:t xml:space="preserve"> Cause</w:t>
            </w:r>
            <w:r w:rsidRPr="00E87C34">
              <w:rPr>
                <w:rFonts w:ascii="Calibri" w:hAnsi="Calibri" w:cs="Calibri"/>
                <w:b/>
                <w:sz w:val="22"/>
                <w:szCs w:val="22"/>
              </w:rPr>
              <w:t>”</w:t>
            </w:r>
          </w:p>
        </w:tc>
        <w:tc>
          <w:tcPr>
            <w:tcW w:w="0" w:type="auto"/>
          </w:tcPr>
          <w:p w14:paraId="3F95E6D1" w14:textId="77777777" w:rsidR="001A1EB4" w:rsidRPr="00E87C34" w:rsidRDefault="001A1EB4" w:rsidP="001A1EB4">
            <w:pPr>
              <w:pStyle w:val="BodyText"/>
              <w:spacing w:before="120"/>
              <w:ind w:left="-74"/>
              <w:rPr>
                <w:rFonts w:ascii="Calibri" w:hAnsi="Calibri" w:cs="Calibri"/>
                <w:sz w:val="22"/>
                <w:szCs w:val="22"/>
              </w:rPr>
            </w:pPr>
            <w:r w:rsidRPr="00E87C34">
              <w:rPr>
                <w:rFonts w:ascii="Calibri" w:hAnsi="Calibri" w:cs="Calibri"/>
                <w:sz w:val="22"/>
                <w:szCs w:val="22"/>
              </w:rPr>
              <w:t xml:space="preserve">any material breach by the </w:t>
            </w:r>
            <w:r>
              <w:rPr>
                <w:rFonts w:ascii="Calibri" w:hAnsi="Calibri" w:cs="Calibri"/>
                <w:sz w:val="22"/>
                <w:szCs w:val="22"/>
              </w:rPr>
              <w:t>Buyer</w:t>
            </w:r>
            <w:r w:rsidRPr="00E87C34">
              <w:rPr>
                <w:rFonts w:ascii="Calibri" w:hAnsi="Calibri" w:cs="Calibri"/>
                <w:sz w:val="22"/>
                <w:szCs w:val="22"/>
              </w:rPr>
              <w:t xml:space="preserve"> of any of the </w:t>
            </w:r>
            <w:r>
              <w:rPr>
                <w:rFonts w:ascii="Calibri" w:hAnsi="Calibri" w:cs="Calibri"/>
                <w:sz w:val="22"/>
                <w:szCs w:val="22"/>
              </w:rPr>
              <w:t>Buyer</w:t>
            </w:r>
            <w:r w:rsidRPr="00E87C34">
              <w:rPr>
                <w:rFonts w:ascii="Calibri" w:hAnsi="Calibri" w:cs="Calibri"/>
                <w:sz w:val="22"/>
                <w:szCs w:val="22"/>
              </w:rPr>
              <w:t xml:space="preserve"> Responsibilities, except to the extent that such breach is:</w:t>
            </w:r>
          </w:p>
          <w:p w14:paraId="74C4B02C" w14:textId="77777777" w:rsidR="001A1EB4" w:rsidRPr="00E87C34" w:rsidRDefault="001A1EB4" w:rsidP="00D3776B">
            <w:pPr>
              <w:pStyle w:val="BodyText"/>
              <w:numPr>
                <w:ilvl w:val="0"/>
                <w:numId w:val="28"/>
              </w:numPr>
              <w:tabs>
                <w:tab w:val="clear" w:pos="360"/>
                <w:tab w:val="left" w:pos="458"/>
              </w:tabs>
              <w:spacing w:before="120" w:after="240"/>
              <w:ind w:left="458" w:hanging="567"/>
              <w:rPr>
                <w:rFonts w:ascii="Calibri" w:hAnsi="Calibri" w:cs="Calibri"/>
                <w:sz w:val="22"/>
                <w:szCs w:val="22"/>
              </w:rPr>
            </w:pPr>
            <w:r w:rsidRPr="00E87C34">
              <w:rPr>
                <w:rFonts w:ascii="Calibri" w:hAnsi="Calibri" w:cs="Calibri"/>
                <w:sz w:val="22"/>
                <w:szCs w:val="22"/>
              </w:rPr>
              <w:t xml:space="preserve">the result of any act or omission by the </w:t>
            </w:r>
            <w:r>
              <w:rPr>
                <w:rFonts w:ascii="Calibri" w:hAnsi="Calibri" w:cs="Calibri"/>
                <w:sz w:val="22"/>
                <w:szCs w:val="22"/>
              </w:rPr>
              <w:t>Buyer</w:t>
            </w:r>
            <w:r w:rsidRPr="00E87C34">
              <w:rPr>
                <w:rFonts w:ascii="Calibri" w:hAnsi="Calibri" w:cs="Calibri"/>
                <w:sz w:val="22"/>
                <w:szCs w:val="22"/>
              </w:rPr>
              <w:t xml:space="preserve"> to which the Supplier has given its prior consent; or</w:t>
            </w:r>
          </w:p>
          <w:p w14:paraId="36F96521" w14:textId="38A7766E" w:rsidR="001A1EB4" w:rsidRPr="00E87C34" w:rsidRDefault="001A1EB4" w:rsidP="001A1EB4">
            <w:pPr>
              <w:pStyle w:val="BodyText"/>
              <w:spacing w:before="120"/>
              <w:ind w:left="-101"/>
              <w:rPr>
                <w:rFonts w:ascii="Calibri" w:hAnsi="Calibri" w:cs="Calibri"/>
                <w:sz w:val="22"/>
                <w:szCs w:val="22"/>
              </w:rPr>
            </w:pPr>
            <w:r w:rsidRPr="00E87C34">
              <w:rPr>
                <w:rFonts w:ascii="Calibri" w:hAnsi="Calibri" w:cs="Calibri"/>
                <w:sz w:val="22"/>
                <w:szCs w:val="22"/>
              </w:rPr>
              <w:t>caused by the Supplier, any Sub</w:t>
            </w:r>
            <w:r w:rsidRPr="00E87C34">
              <w:rPr>
                <w:rFonts w:ascii="Calibri" w:hAnsi="Calibri" w:cs="Calibri"/>
                <w:sz w:val="22"/>
                <w:szCs w:val="22"/>
              </w:rPr>
              <w:noBreakHyphen/>
            </w:r>
            <w:proofErr w:type="gramStart"/>
            <w:r w:rsidRPr="00E87C34">
              <w:rPr>
                <w:rFonts w:ascii="Calibri" w:hAnsi="Calibri" w:cs="Calibri"/>
                <w:sz w:val="22"/>
                <w:szCs w:val="22"/>
              </w:rPr>
              <w:t>contractor</w:t>
            </w:r>
            <w:proofErr w:type="gramEnd"/>
            <w:r w:rsidRPr="00E87C34">
              <w:rPr>
                <w:rFonts w:ascii="Calibri" w:hAnsi="Calibri" w:cs="Calibri"/>
                <w:sz w:val="22"/>
                <w:szCs w:val="22"/>
              </w:rPr>
              <w:t xml:space="preserve"> or any Supplier Personnel;</w:t>
            </w:r>
          </w:p>
        </w:tc>
      </w:tr>
      <w:tr w:rsidR="001A1EB4" w:rsidRPr="00E87C34" w14:paraId="0A4B08E2" w14:textId="77777777" w:rsidTr="003776A7">
        <w:tblPrEx>
          <w:tblCellMar>
            <w:left w:w="216" w:type="dxa"/>
            <w:right w:w="216" w:type="dxa"/>
          </w:tblCellMar>
        </w:tblPrEx>
        <w:tc>
          <w:tcPr>
            <w:tcW w:w="0" w:type="auto"/>
          </w:tcPr>
          <w:p w14:paraId="72326CA6" w14:textId="0B7729EA" w:rsidR="001A1EB4" w:rsidRPr="00E87C34" w:rsidRDefault="001A1EB4" w:rsidP="001A1EB4">
            <w:pPr>
              <w:pStyle w:val="BodyText"/>
              <w:spacing w:before="120"/>
              <w:ind w:left="-74"/>
              <w:rPr>
                <w:rFonts w:ascii="Calibri" w:hAnsi="Calibri" w:cs="Calibri"/>
                <w:b/>
                <w:sz w:val="22"/>
                <w:szCs w:val="22"/>
              </w:rPr>
            </w:pPr>
            <w:r w:rsidRPr="00E87C34">
              <w:rPr>
                <w:rFonts w:ascii="Calibri" w:hAnsi="Calibri" w:cs="Calibri"/>
                <w:b/>
                <w:sz w:val="22"/>
                <w:szCs w:val="22"/>
              </w:rPr>
              <w:t>“</w:t>
            </w:r>
            <w:r>
              <w:rPr>
                <w:rFonts w:ascii="Calibri" w:hAnsi="Calibri" w:cs="Calibri"/>
                <w:b/>
                <w:sz w:val="22"/>
                <w:szCs w:val="22"/>
              </w:rPr>
              <w:t>Buyer</w:t>
            </w:r>
            <w:r w:rsidRPr="00E87C34">
              <w:rPr>
                <w:rFonts w:ascii="Calibri" w:hAnsi="Calibri" w:cs="Calibri"/>
                <w:b/>
                <w:sz w:val="22"/>
                <w:szCs w:val="22"/>
              </w:rPr>
              <w:t xml:space="preserve"> Data”</w:t>
            </w:r>
          </w:p>
        </w:tc>
        <w:tc>
          <w:tcPr>
            <w:tcW w:w="0" w:type="auto"/>
          </w:tcPr>
          <w:p w14:paraId="758FA236" w14:textId="77777777" w:rsidR="001A1EB4" w:rsidRPr="00E87C34" w:rsidRDefault="001A1EB4" w:rsidP="00D3776B">
            <w:pPr>
              <w:pStyle w:val="BodyText"/>
              <w:numPr>
                <w:ilvl w:val="0"/>
                <w:numId w:val="66"/>
              </w:numPr>
              <w:tabs>
                <w:tab w:val="left" w:pos="458"/>
              </w:tabs>
              <w:spacing w:before="120" w:after="240"/>
              <w:ind w:left="458" w:hanging="567"/>
              <w:rPr>
                <w:rFonts w:ascii="Calibri" w:hAnsi="Calibri" w:cs="Calibri"/>
                <w:sz w:val="22"/>
                <w:szCs w:val="22"/>
              </w:rPr>
            </w:pPr>
            <w:r w:rsidRPr="00E87C34">
              <w:rPr>
                <w:rFonts w:ascii="Calibri" w:hAnsi="Calibri" w:cs="Calibri"/>
                <w:sz w:val="22"/>
                <w:szCs w:val="22"/>
              </w:rPr>
              <w:t xml:space="preserve">the data, text, drawings, diagrams, </w:t>
            </w:r>
            <w:proofErr w:type="gramStart"/>
            <w:r w:rsidRPr="00E87C34">
              <w:rPr>
                <w:rFonts w:ascii="Calibri" w:hAnsi="Calibri" w:cs="Calibri"/>
                <w:sz w:val="22"/>
                <w:szCs w:val="22"/>
              </w:rPr>
              <w:t>images</w:t>
            </w:r>
            <w:proofErr w:type="gramEnd"/>
            <w:r w:rsidRPr="00E87C34">
              <w:rPr>
                <w:rFonts w:ascii="Calibri" w:hAnsi="Calibri" w:cs="Calibri"/>
                <w:sz w:val="22"/>
                <w:szCs w:val="22"/>
              </w:rPr>
              <w:t xml:space="preserve"> or sounds (together with any database made up of any of these) which are embodied in any electronic, magnetic, optical or tangible media, and which are:</w:t>
            </w:r>
          </w:p>
          <w:p w14:paraId="224EF844" w14:textId="77777777" w:rsidR="001A1EB4" w:rsidRPr="00E87C34" w:rsidRDefault="001A1EB4" w:rsidP="001A1EB4">
            <w:pPr>
              <w:pStyle w:val="BodyText"/>
              <w:numPr>
                <w:ilvl w:val="0"/>
                <w:numId w:val="17"/>
              </w:numPr>
              <w:spacing w:before="120"/>
              <w:ind w:left="918" w:hanging="460"/>
              <w:rPr>
                <w:rFonts w:ascii="Calibri" w:hAnsi="Calibri" w:cs="Calibri"/>
                <w:sz w:val="22"/>
                <w:szCs w:val="22"/>
              </w:rPr>
            </w:pPr>
            <w:r w:rsidRPr="00E87C34">
              <w:rPr>
                <w:rFonts w:ascii="Calibri" w:hAnsi="Calibri" w:cs="Calibri"/>
                <w:sz w:val="22"/>
                <w:szCs w:val="22"/>
              </w:rPr>
              <w:t xml:space="preserve">supplied to the Supplier by or on behalf of the </w:t>
            </w:r>
            <w:r>
              <w:rPr>
                <w:rFonts w:ascii="Calibri" w:hAnsi="Calibri" w:cs="Calibri"/>
                <w:sz w:val="22"/>
                <w:szCs w:val="22"/>
              </w:rPr>
              <w:t>Buyer</w:t>
            </w:r>
            <w:r w:rsidRPr="00E87C34">
              <w:rPr>
                <w:rFonts w:ascii="Calibri" w:hAnsi="Calibri" w:cs="Calibri"/>
                <w:sz w:val="22"/>
                <w:szCs w:val="22"/>
              </w:rPr>
              <w:t xml:space="preserve">; and/or </w:t>
            </w:r>
          </w:p>
          <w:p w14:paraId="4A970BEA" w14:textId="77777777" w:rsidR="001A1EB4" w:rsidRPr="00E87C34" w:rsidRDefault="001A1EB4" w:rsidP="001A1EB4">
            <w:pPr>
              <w:pStyle w:val="BodyText"/>
              <w:numPr>
                <w:ilvl w:val="0"/>
                <w:numId w:val="17"/>
              </w:numPr>
              <w:spacing w:before="120"/>
              <w:ind w:left="918" w:hanging="460"/>
              <w:rPr>
                <w:rFonts w:ascii="Calibri" w:hAnsi="Calibri" w:cs="Calibri"/>
                <w:sz w:val="22"/>
                <w:szCs w:val="22"/>
              </w:rPr>
            </w:pPr>
            <w:r w:rsidRPr="00E87C34">
              <w:rPr>
                <w:rFonts w:ascii="Calibri" w:hAnsi="Calibri" w:cs="Calibri"/>
                <w:sz w:val="22"/>
                <w:szCs w:val="22"/>
              </w:rPr>
              <w:t xml:space="preserve">which the Supplier is required to generate, process, store or transmit pursuant to this </w:t>
            </w:r>
            <w:r>
              <w:rPr>
                <w:rFonts w:ascii="Calibri" w:hAnsi="Calibri" w:cs="Calibri"/>
                <w:sz w:val="22"/>
                <w:szCs w:val="22"/>
              </w:rPr>
              <w:t>Contract</w:t>
            </w:r>
            <w:r w:rsidRPr="00E87C34">
              <w:rPr>
                <w:rFonts w:ascii="Calibri" w:hAnsi="Calibri" w:cs="Calibri"/>
                <w:sz w:val="22"/>
                <w:szCs w:val="22"/>
              </w:rPr>
              <w:t>; or</w:t>
            </w:r>
          </w:p>
          <w:p w14:paraId="137F00B6" w14:textId="1FB0E73A" w:rsidR="001A1EB4" w:rsidRPr="00E87C34" w:rsidRDefault="001A1EB4" w:rsidP="001A1EB4">
            <w:pPr>
              <w:pStyle w:val="BodyText"/>
              <w:spacing w:before="120"/>
              <w:ind w:left="-101"/>
              <w:rPr>
                <w:rFonts w:ascii="Calibri" w:hAnsi="Calibri" w:cs="Calibri"/>
                <w:sz w:val="22"/>
                <w:szCs w:val="22"/>
              </w:rPr>
            </w:pPr>
            <w:r w:rsidRPr="00E87C34">
              <w:rPr>
                <w:rFonts w:ascii="Calibri" w:hAnsi="Calibri" w:cs="Calibri"/>
                <w:sz w:val="22"/>
                <w:szCs w:val="22"/>
              </w:rPr>
              <w:t xml:space="preserve">any Personal Data for which the </w:t>
            </w:r>
            <w:r>
              <w:rPr>
                <w:rFonts w:ascii="Calibri" w:hAnsi="Calibri" w:cs="Calibri"/>
                <w:sz w:val="22"/>
                <w:szCs w:val="22"/>
              </w:rPr>
              <w:t>Buyer</w:t>
            </w:r>
            <w:r w:rsidRPr="00E87C34">
              <w:rPr>
                <w:rFonts w:ascii="Calibri" w:hAnsi="Calibri" w:cs="Calibri"/>
                <w:sz w:val="22"/>
                <w:szCs w:val="22"/>
              </w:rPr>
              <w:t xml:space="preserve"> is the Data Controller;</w:t>
            </w:r>
          </w:p>
        </w:tc>
      </w:tr>
      <w:tr w:rsidR="001A1EB4" w:rsidRPr="00E87C34" w14:paraId="1DF853D8" w14:textId="77777777" w:rsidTr="003776A7">
        <w:tblPrEx>
          <w:tblCellMar>
            <w:left w:w="216" w:type="dxa"/>
            <w:right w:w="216" w:type="dxa"/>
          </w:tblCellMar>
        </w:tblPrEx>
        <w:tc>
          <w:tcPr>
            <w:tcW w:w="0" w:type="auto"/>
          </w:tcPr>
          <w:p w14:paraId="3FA31AF5" w14:textId="60A36007" w:rsidR="001A1EB4" w:rsidRPr="00E87C34" w:rsidRDefault="001A1EB4" w:rsidP="001A1EB4">
            <w:pPr>
              <w:pStyle w:val="BodyText"/>
              <w:spacing w:before="120"/>
              <w:ind w:left="-74"/>
              <w:rPr>
                <w:rFonts w:ascii="Calibri" w:hAnsi="Calibri" w:cs="Calibri"/>
                <w:b/>
                <w:sz w:val="22"/>
                <w:szCs w:val="22"/>
              </w:rPr>
            </w:pPr>
            <w:r w:rsidRPr="00E87C34">
              <w:rPr>
                <w:rFonts w:ascii="Calibri" w:hAnsi="Calibri" w:cs="Calibri"/>
                <w:b/>
                <w:spacing w:val="-2"/>
                <w:sz w:val="22"/>
                <w:szCs w:val="22"/>
              </w:rPr>
              <w:t>“</w:t>
            </w:r>
            <w:r>
              <w:rPr>
                <w:rFonts w:ascii="Calibri" w:hAnsi="Calibri" w:cs="Calibri"/>
                <w:b/>
                <w:spacing w:val="-2"/>
                <w:sz w:val="22"/>
                <w:szCs w:val="22"/>
              </w:rPr>
              <w:t>Buyer</w:t>
            </w:r>
            <w:r w:rsidRPr="00E87C34">
              <w:rPr>
                <w:rFonts w:ascii="Calibri" w:hAnsi="Calibri" w:cs="Calibri"/>
                <w:b/>
                <w:spacing w:val="-2"/>
                <w:sz w:val="22"/>
                <w:szCs w:val="22"/>
              </w:rPr>
              <w:t xml:space="preserve"> IT Strategy”</w:t>
            </w:r>
          </w:p>
        </w:tc>
        <w:tc>
          <w:tcPr>
            <w:tcW w:w="0" w:type="auto"/>
          </w:tcPr>
          <w:p w14:paraId="6F4DFD39" w14:textId="76A7E314" w:rsidR="001A1EB4" w:rsidRPr="00E87C34" w:rsidRDefault="001A1EB4" w:rsidP="001A1EB4">
            <w:pPr>
              <w:pStyle w:val="BodyText"/>
              <w:spacing w:before="120"/>
              <w:ind w:left="-101"/>
              <w:rPr>
                <w:rFonts w:ascii="Calibri" w:hAnsi="Calibri" w:cs="Calibri"/>
                <w:sz w:val="22"/>
                <w:szCs w:val="22"/>
              </w:rPr>
            </w:pPr>
            <w:r w:rsidRPr="00E87C34">
              <w:rPr>
                <w:rFonts w:ascii="Calibri" w:hAnsi="Calibri" w:cs="Calibri"/>
                <w:sz w:val="22"/>
                <w:szCs w:val="22"/>
              </w:rPr>
              <w:t xml:space="preserve">the </w:t>
            </w:r>
            <w:r>
              <w:rPr>
                <w:rFonts w:ascii="Calibri" w:hAnsi="Calibri" w:cs="Calibri"/>
                <w:sz w:val="22"/>
                <w:szCs w:val="22"/>
              </w:rPr>
              <w:t>Buyer</w:t>
            </w:r>
            <w:r w:rsidRPr="00E87C34">
              <w:rPr>
                <w:rFonts w:ascii="Calibri" w:hAnsi="Calibri" w:cs="Calibri"/>
                <w:sz w:val="22"/>
                <w:szCs w:val="22"/>
              </w:rPr>
              <w:t xml:space="preserve">'s IT policy in force as at the Effective Date (a copy of which has been supplied to the Supplier), as updated from time to time in accordance with the Change Control Procedure; </w:t>
            </w:r>
          </w:p>
        </w:tc>
      </w:tr>
      <w:tr w:rsidR="001A1EB4" w:rsidRPr="00E87C34" w14:paraId="265EB9FE" w14:textId="77777777" w:rsidTr="003776A7">
        <w:tblPrEx>
          <w:tblCellMar>
            <w:left w:w="216" w:type="dxa"/>
            <w:right w:w="216" w:type="dxa"/>
          </w:tblCellMar>
        </w:tblPrEx>
        <w:tc>
          <w:tcPr>
            <w:tcW w:w="0" w:type="auto"/>
          </w:tcPr>
          <w:p w14:paraId="41BA086B" w14:textId="21BF5DBE" w:rsidR="001A1EB4" w:rsidRPr="00E87C34" w:rsidRDefault="001A1EB4" w:rsidP="001A1EB4">
            <w:pPr>
              <w:pStyle w:val="BodyText"/>
              <w:spacing w:before="120"/>
              <w:ind w:left="-74"/>
              <w:rPr>
                <w:rFonts w:ascii="Calibri" w:hAnsi="Calibri" w:cs="Calibri"/>
                <w:b/>
                <w:sz w:val="22"/>
                <w:szCs w:val="22"/>
              </w:rPr>
            </w:pPr>
            <w:r w:rsidRPr="00E87C34">
              <w:rPr>
                <w:rFonts w:ascii="Calibri" w:hAnsi="Calibri" w:cs="Calibri"/>
                <w:b/>
                <w:spacing w:val="-2"/>
                <w:sz w:val="22"/>
                <w:szCs w:val="22"/>
              </w:rPr>
              <w:lastRenderedPageBreak/>
              <w:t>“</w:t>
            </w:r>
            <w:r>
              <w:rPr>
                <w:rFonts w:ascii="Calibri" w:hAnsi="Calibri" w:cs="Calibri"/>
                <w:b/>
                <w:spacing w:val="-2"/>
                <w:sz w:val="22"/>
                <w:szCs w:val="22"/>
              </w:rPr>
              <w:t>Buyer</w:t>
            </w:r>
            <w:r w:rsidRPr="00E87C34">
              <w:rPr>
                <w:rFonts w:ascii="Calibri" w:hAnsi="Calibri" w:cs="Calibri"/>
                <w:b/>
                <w:spacing w:val="-2"/>
                <w:sz w:val="22"/>
                <w:szCs w:val="22"/>
              </w:rPr>
              <w:t xml:space="preserve"> Materials”</w:t>
            </w:r>
          </w:p>
        </w:tc>
        <w:tc>
          <w:tcPr>
            <w:tcW w:w="0" w:type="auto"/>
          </w:tcPr>
          <w:p w14:paraId="457C1605" w14:textId="77777777" w:rsidR="001A1EB4" w:rsidRPr="00E87C34" w:rsidRDefault="001A1EB4" w:rsidP="001A1EB4">
            <w:pPr>
              <w:pStyle w:val="BodyText"/>
              <w:spacing w:before="120"/>
              <w:rPr>
                <w:rFonts w:ascii="Calibri" w:hAnsi="Calibri" w:cs="Calibri"/>
                <w:sz w:val="22"/>
                <w:szCs w:val="22"/>
              </w:rPr>
            </w:pPr>
            <w:r w:rsidRPr="00E87C34">
              <w:rPr>
                <w:rFonts w:ascii="Calibri" w:hAnsi="Calibri" w:cs="Calibri"/>
                <w:sz w:val="22"/>
                <w:szCs w:val="22"/>
              </w:rPr>
              <w:t xml:space="preserve">the </w:t>
            </w:r>
            <w:r>
              <w:rPr>
                <w:rFonts w:ascii="Calibri" w:hAnsi="Calibri" w:cs="Calibri"/>
                <w:sz w:val="22"/>
                <w:szCs w:val="22"/>
              </w:rPr>
              <w:t>Buyer</w:t>
            </w:r>
            <w:r w:rsidRPr="00E87C34">
              <w:rPr>
                <w:rFonts w:ascii="Calibri" w:hAnsi="Calibri" w:cs="Calibri"/>
                <w:sz w:val="22"/>
                <w:szCs w:val="22"/>
              </w:rPr>
              <w:t xml:space="preserve"> Data together with any materials, documentation, information, </w:t>
            </w:r>
            <w:proofErr w:type="gramStart"/>
            <w:r w:rsidRPr="00E87C34">
              <w:rPr>
                <w:rFonts w:ascii="Calibri" w:hAnsi="Calibri" w:cs="Calibri"/>
                <w:sz w:val="22"/>
                <w:szCs w:val="22"/>
              </w:rPr>
              <w:t>programs</w:t>
            </w:r>
            <w:proofErr w:type="gramEnd"/>
            <w:r w:rsidRPr="00E87C34">
              <w:rPr>
                <w:rFonts w:ascii="Calibri" w:hAnsi="Calibri" w:cs="Calibri"/>
                <w:sz w:val="22"/>
                <w:szCs w:val="22"/>
              </w:rPr>
              <w:t xml:space="preserve"> and codes supplied by the </w:t>
            </w:r>
            <w:r>
              <w:rPr>
                <w:rFonts w:ascii="Calibri" w:hAnsi="Calibri" w:cs="Calibri"/>
                <w:sz w:val="22"/>
                <w:szCs w:val="22"/>
              </w:rPr>
              <w:t>Buyer</w:t>
            </w:r>
            <w:r w:rsidRPr="00E87C34">
              <w:rPr>
                <w:rFonts w:ascii="Calibri" w:hAnsi="Calibri" w:cs="Calibri"/>
                <w:sz w:val="22"/>
                <w:szCs w:val="22"/>
              </w:rPr>
              <w:t xml:space="preserve"> to the Supplier, the IPRs in which:</w:t>
            </w:r>
          </w:p>
          <w:p w14:paraId="4465890B" w14:textId="77777777" w:rsidR="001A1EB4" w:rsidRPr="00E87C34" w:rsidRDefault="001A1EB4" w:rsidP="00D3776B">
            <w:pPr>
              <w:pStyle w:val="BodyText"/>
              <w:numPr>
                <w:ilvl w:val="0"/>
                <w:numId w:val="30"/>
              </w:numPr>
              <w:tabs>
                <w:tab w:val="clear" w:pos="360"/>
                <w:tab w:val="left" w:pos="558"/>
              </w:tabs>
              <w:spacing w:before="120" w:after="240"/>
              <w:ind w:left="558" w:hanging="558"/>
              <w:rPr>
                <w:rFonts w:ascii="Calibri" w:hAnsi="Calibri" w:cs="Calibri"/>
                <w:sz w:val="22"/>
                <w:szCs w:val="22"/>
              </w:rPr>
            </w:pPr>
            <w:r w:rsidRPr="00E87C34">
              <w:rPr>
                <w:rFonts w:ascii="Calibri" w:hAnsi="Calibri" w:cs="Calibri"/>
                <w:sz w:val="22"/>
                <w:szCs w:val="22"/>
              </w:rPr>
              <w:t xml:space="preserve">are owned or used by or on behalf of the </w:t>
            </w:r>
            <w:r>
              <w:rPr>
                <w:rFonts w:ascii="Calibri" w:hAnsi="Calibri" w:cs="Calibri"/>
                <w:sz w:val="22"/>
                <w:szCs w:val="22"/>
              </w:rPr>
              <w:t>Buyer</w:t>
            </w:r>
            <w:r w:rsidRPr="00E87C34">
              <w:rPr>
                <w:rFonts w:ascii="Calibri" w:hAnsi="Calibri" w:cs="Calibri"/>
                <w:sz w:val="22"/>
                <w:szCs w:val="22"/>
              </w:rPr>
              <w:t>; and</w:t>
            </w:r>
          </w:p>
          <w:p w14:paraId="064752ED" w14:textId="77777777" w:rsidR="001A1EB4" w:rsidRPr="00E87C34" w:rsidRDefault="001A1EB4" w:rsidP="00D3776B">
            <w:pPr>
              <w:pStyle w:val="BodyText"/>
              <w:numPr>
                <w:ilvl w:val="0"/>
                <w:numId w:val="30"/>
              </w:numPr>
              <w:tabs>
                <w:tab w:val="clear" w:pos="360"/>
                <w:tab w:val="left" w:pos="558"/>
              </w:tabs>
              <w:spacing w:before="120" w:after="240"/>
              <w:ind w:left="558" w:hanging="558"/>
              <w:rPr>
                <w:rFonts w:ascii="Calibri" w:hAnsi="Calibri" w:cs="Calibri"/>
                <w:sz w:val="22"/>
                <w:szCs w:val="22"/>
              </w:rPr>
            </w:pPr>
            <w:r w:rsidRPr="00E87C34">
              <w:rPr>
                <w:rFonts w:ascii="Calibri" w:hAnsi="Calibri" w:cs="Calibri"/>
                <w:sz w:val="22"/>
                <w:szCs w:val="22"/>
              </w:rPr>
              <w:t>are or may be used in connection with the provision or receipt of the Services,</w:t>
            </w:r>
          </w:p>
          <w:p w14:paraId="18E1B80E" w14:textId="7944FF19" w:rsidR="001A1EB4" w:rsidRPr="00E87C34" w:rsidRDefault="001A1EB4" w:rsidP="001A1EB4">
            <w:pPr>
              <w:pStyle w:val="BodyText"/>
              <w:spacing w:before="120"/>
              <w:ind w:left="-101"/>
              <w:rPr>
                <w:rFonts w:ascii="Calibri" w:hAnsi="Calibri" w:cs="Calibri"/>
                <w:sz w:val="22"/>
                <w:szCs w:val="22"/>
              </w:rPr>
            </w:pPr>
            <w:r w:rsidRPr="00E87C34">
              <w:rPr>
                <w:rFonts w:ascii="Calibri" w:hAnsi="Calibri" w:cs="Calibri"/>
                <w:sz w:val="22"/>
                <w:szCs w:val="22"/>
              </w:rPr>
              <w:t>but excluding any Project Specific IPRs, Specially Written Software, Supplier Software, Third Party Software and Documentation relating to Supplier Software or Third Party Software;</w:t>
            </w:r>
          </w:p>
        </w:tc>
      </w:tr>
      <w:tr w:rsidR="001A1EB4" w:rsidRPr="00E87C34" w14:paraId="6E40BAB4" w14:textId="77777777" w:rsidTr="003776A7">
        <w:tblPrEx>
          <w:tblCellMar>
            <w:left w:w="216" w:type="dxa"/>
            <w:right w:w="216" w:type="dxa"/>
          </w:tblCellMar>
        </w:tblPrEx>
        <w:tc>
          <w:tcPr>
            <w:tcW w:w="0" w:type="auto"/>
          </w:tcPr>
          <w:p w14:paraId="12595673" w14:textId="66FB5A57" w:rsidR="001A1EB4" w:rsidRPr="00E87C34" w:rsidRDefault="001A1EB4" w:rsidP="001A1EB4">
            <w:pPr>
              <w:pStyle w:val="BodyText"/>
              <w:spacing w:before="120"/>
              <w:ind w:left="-74"/>
              <w:rPr>
                <w:rFonts w:ascii="Calibri" w:hAnsi="Calibri" w:cs="Calibri"/>
                <w:b/>
                <w:sz w:val="22"/>
                <w:szCs w:val="22"/>
              </w:rPr>
            </w:pPr>
            <w:r w:rsidRPr="00E87C34">
              <w:rPr>
                <w:rFonts w:ascii="Calibri" w:hAnsi="Calibri" w:cs="Calibri"/>
                <w:b/>
                <w:sz w:val="22"/>
                <w:szCs w:val="22"/>
              </w:rPr>
              <w:t>“</w:t>
            </w:r>
            <w:r>
              <w:rPr>
                <w:rFonts w:ascii="Calibri" w:hAnsi="Calibri" w:cs="Calibri"/>
                <w:b/>
                <w:spacing w:val="-2"/>
                <w:sz w:val="22"/>
                <w:szCs w:val="22"/>
              </w:rPr>
              <w:t>Buyer</w:t>
            </w:r>
            <w:r w:rsidRPr="00E87C34">
              <w:rPr>
                <w:rFonts w:ascii="Calibri" w:hAnsi="Calibri" w:cs="Calibri"/>
                <w:b/>
                <w:spacing w:val="-2"/>
                <w:sz w:val="22"/>
                <w:szCs w:val="22"/>
              </w:rPr>
              <w:t xml:space="preserve"> Premises</w:t>
            </w:r>
            <w:r w:rsidRPr="00E87C34">
              <w:rPr>
                <w:rFonts w:ascii="Calibri" w:hAnsi="Calibri" w:cs="Calibri"/>
                <w:b/>
                <w:sz w:val="22"/>
                <w:szCs w:val="22"/>
              </w:rPr>
              <w:t>”</w:t>
            </w:r>
          </w:p>
        </w:tc>
        <w:tc>
          <w:tcPr>
            <w:tcW w:w="0" w:type="auto"/>
          </w:tcPr>
          <w:p w14:paraId="08563520" w14:textId="53C5A9F9" w:rsidR="001A1EB4" w:rsidRPr="00E87C34" w:rsidRDefault="001A1EB4" w:rsidP="001A1EB4">
            <w:pPr>
              <w:pStyle w:val="BodyText"/>
              <w:spacing w:before="120"/>
              <w:ind w:left="-101"/>
              <w:rPr>
                <w:rFonts w:ascii="Calibri" w:hAnsi="Calibri" w:cs="Calibri"/>
                <w:sz w:val="22"/>
                <w:szCs w:val="22"/>
              </w:rPr>
            </w:pPr>
            <w:r w:rsidRPr="00E87C34">
              <w:rPr>
                <w:rFonts w:ascii="Calibri" w:hAnsi="Calibri" w:cs="Calibri"/>
                <w:sz w:val="22"/>
                <w:szCs w:val="22"/>
              </w:rPr>
              <w:t xml:space="preserve">premises owned, </w:t>
            </w:r>
            <w:proofErr w:type="gramStart"/>
            <w:r w:rsidRPr="00E87C34">
              <w:rPr>
                <w:rFonts w:ascii="Calibri" w:hAnsi="Calibri" w:cs="Calibri"/>
                <w:sz w:val="22"/>
                <w:szCs w:val="22"/>
              </w:rPr>
              <w:t>controlled</w:t>
            </w:r>
            <w:proofErr w:type="gramEnd"/>
            <w:r w:rsidRPr="00E87C34">
              <w:rPr>
                <w:rFonts w:ascii="Calibri" w:hAnsi="Calibri" w:cs="Calibri"/>
                <w:sz w:val="22"/>
                <w:szCs w:val="22"/>
              </w:rPr>
              <w:t xml:space="preserve"> or occupied by the </w:t>
            </w:r>
            <w:r>
              <w:rPr>
                <w:rFonts w:ascii="Calibri" w:hAnsi="Calibri" w:cs="Calibri"/>
                <w:sz w:val="22"/>
                <w:szCs w:val="22"/>
              </w:rPr>
              <w:t>Buyer</w:t>
            </w:r>
            <w:r w:rsidRPr="00E87C34">
              <w:rPr>
                <w:rFonts w:ascii="Calibri" w:hAnsi="Calibri" w:cs="Calibri"/>
                <w:sz w:val="22"/>
                <w:szCs w:val="22"/>
              </w:rPr>
              <w:t xml:space="preserve"> and/or any Central Government Body which are made available for use by the Supplier or its Sub</w:t>
            </w:r>
            <w:r w:rsidRPr="00E87C34">
              <w:rPr>
                <w:rFonts w:ascii="Calibri" w:hAnsi="Calibri" w:cs="Calibri"/>
                <w:sz w:val="22"/>
                <w:szCs w:val="22"/>
              </w:rPr>
              <w:noBreakHyphen/>
              <w:t>contractors for provision of the Services (or any of them);</w:t>
            </w:r>
          </w:p>
        </w:tc>
      </w:tr>
      <w:tr w:rsidR="001A1EB4" w:rsidRPr="00E87C34" w14:paraId="60C32DBF" w14:textId="77777777" w:rsidTr="003776A7">
        <w:tblPrEx>
          <w:tblCellMar>
            <w:left w:w="216" w:type="dxa"/>
            <w:right w:w="216" w:type="dxa"/>
          </w:tblCellMar>
        </w:tblPrEx>
        <w:tc>
          <w:tcPr>
            <w:tcW w:w="0" w:type="auto"/>
          </w:tcPr>
          <w:p w14:paraId="40041AEE" w14:textId="6116A4A6" w:rsidR="001A1EB4" w:rsidRPr="00B77A58" w:rsidRDefault="001A1EB4" w:rsidP="001A1EB4">
            <w:pPr>
              <w:pStyle w:val="BodyText"/>
              <w:spacing w:before="120"/>
              <w:ind w:left="-74"/>
              <w:rPr>
                <w:rFonts w:ascii="Calibri" w:hAnsi="Calibri" w:cs="Calibri"/>
                <w:b/>
                <w:sz w:val="22"/>
                <w:szCs w:val="22"/>
                <w:highlight w:val="yellow"/>
              </w:rPr>
            </w:pPr>
            <w:r w:rsidRPr="00CC6ACA">
              <w:rPr>
                <w:rFonts w:ascii="Calibri" w:hAnsi="Calibri" w:cs="Calibri"/>
                <w:b/>
                <w:sz w:val="22"/>
                <w:szCs w:val="22"/>
              </w:rPr>
              <w:t>“Buyer Representative”</w:t>
            </w:r>
          </w:p>
        </w:tc>
        <w:tc>
          <w:tcPr>
            <w:tcW w:w="0" w:type="auto"/>
          </w:tcPr>
          <w:p w14:paraId="7889FD31" w14:textId="4F0E220F" w:rsidR="001A1EB4" w:rsidRPr="00B77A58" w:rsidRDefault="00CC6ACA" w:rsidP="00CC6ACA">
            <w:pPr>
              <w:pStyle w:val="BodyText"/>
              <w:spacing w:before="120"/>
              <w:ind w:left="-101"/>
              <w:rPr>
                <w:rFonts w:ascii="Calibri" w:hAnsi="Calibri" w:cs="Calibri"/>
                <w:sz w:val="22"/>
                <w:szCs w:val="22"/>
                <w:highlight w:val="yellow"/>
              </w:rPr>
            </w:pPr>
            <w:r w:rsidRPr="00CC6ACA">
              <w:rPr>
                <w:rFonts w:ascii="Calibri" w:hAnsi="Calibri" w:cs="Calibri"/>
                <w:sz w:val="22"/>
                <w:szCs w:val="22"/>
              </w:rPr>
              <w:t>the representative appointed by the Buyer (as may be changed from time to time in accordance with Clause 11.4, the details of which as at the Effective Date are set out in the Order Form</w:t>
            </w:r>
            <w:r>
              <w:rPr>
                <w:rFonts w:ascii="Calibri" w:hAnsi="Calibri" w:cs="Calibri"/>
                <w:sz w:val="22"/>
                <w:szCs w:val="22"/>
              </w:rPr>
              <w:t>;</w:t>
            </w:r>
          </w:p>
        </w:tc>
      </w:tr>
      <w:tr w:rsidR="001A1EB4" w:rsidRPr="00E87C34" w14:paraId="4A47C6E7" w14:textId="77777777" w:rsidTr="003776A7">
        <w:tblPrEx>
          <w:tblCellMar>
            <w:left w:w="216" w:type="dxa"/>
            <w:right w:w="216" w:type="dxa"/>
          </w:tblCellMar>
        </w:tblPrEx>
        <w:tc>
          <w:tcPr>
            <w:tcW w:w="0" w:type="auto"/>
          </w:tcPr>
          <w:p w14:paraId="03712EF0" w14:textId="626E0E62" w:rsidR="001A1EB4" w:rsidRPr="00E87C34" w:rsidRDefault="001A1EB4" w:rsidP="001A1EB4">
            <w:pPr>
              <w:pStyle w:val="BodyText"/>
              <w:spacing w:before="120"/>
              <w:ind w:left="-74"/>
              <w:rPr>
                <w:rFonts w:ascii="Calibri" w:hAnsi="Calibri" w:cs="Calibri"/>
                <w:b/>
                <w:sz w:val="22"/>
                <w:szCs w:val="22"/>
              </w:rPr>
            </w:pPr>
            <w:r w:rsidRPr="00E87C34">
              <w:rPr>
                <w:rFonts w:ascii="Calibri" w:hAnsi="Calibri" w:cs="Calibri"/>
                <w:b/>
                <w:spacing w:val="-2"/>
                <w:sz w:val="22"/>
                <w:szCs w:val="22"/>
              </w:rPr>
              <w:t>“</w:t>
            </w:r>
            <w:r>
              <w:rPr>
                <w:rFonts w:ascii="Calibri" w:hAnsi="Calibri" w:cs="Calibri"/>
                <w:b/>
                <w:spacing w:val="-2"/>
                <w:sz w:val="22"/>
                <w:szCs w:val="22"/>
              </w:rPr>
              <w:t>Buyer</w:t>
            </w:r>
            <w:r w:rsidRPr="00E87C34">
              <w:rPr>
                <w:rFonts w:ascii="Calibri" w:hAnsi="Calibri" w:cs="Calibri"/>
                <w:b/>
                <w:spacing w:val="-2"/>
                <w:sz w:val="22"/>
                <w:szCs w:val="22"/>
              </w:rPr>
              <w:t xml:space="preserve"> Requirements”</w:t>
            </w:r>
          </w:p>
        </w:tc>
        <w:tc>
          <w:tcPr>
            <w:tcW w:w="0" w:type="auto"/>
          </w:tcPr>
          <w:p w14:paraId="2822634A" w14:textId="4C44A44C" w:rsidR="001A1EB4" w:rsidRPr="00B77A58" w:rsidRDefault="001A1EB4" w:rsidP="00D03AEE">
            <w:pPr>
              <w:pStyle w:val="BodyText"/>
              <w:spacing w:before="120"/>
              <w:ind w:left="-101"/>
              <w:rPr>
                <w:rFonts w:asciiTheme="minorHAnsi" w:hAnsiTheme="minorHAnsi" w:cstheme="minorHAnsi"/>
                <w:sz w:val="22"/>
                <w:szCs w:val="22"/>
              </w:rPr>
            </w:pPr>
            <w:r w:rsidRPr="00B77A58">
              <w:rPr>
                <w:rFonts w:asciiTheme="minorHAnsi" w:hAnsiTheme="minorHAnsi" w:cstheme="minorHAnsi"/>
                <w:sz w:val="22"/>
                <w:szCs w:val="22"/>
              </w:rPr>
              <w:t xml:space="preserve">the requirements of the Buyer set out in </w:t>
            </w:r>
            <w:r w:rsidR="00B77A58" w:rsidRPr="00B77A58">
              <w:rPr>
                <w:rFonts w:asciiTheme="minorHAnsi" w:hAnsiTheme="minorHAnsi" w:cstheme="minorHAnsi"/>
                <w:sz w:val="22"/>
                <w:szCs w:val="22"/>
              </w:rPr>
              <w:t xml:space="preserve">Attachment </w:t>
            </w:r>
            <w:r w:rsidRPr="00B77A58">
              <w:rPr>
                <w:rFonts w:asciiTheme="minorHAnsi" w:hAnsiTheme="minorHAnsi" w:cstheme="minorHAnsi"/>
                <w:sz w:val="22"/>
                <w:szCs w:val="22"/>
              </w:rPr>
              <w:t>2.1 (</w:t>
            </w:r>
            <w:r w:rsidRPr="00B77A58">
              <w:rPr>
                <w:rFonts w:asciiTheme="minorHAnsi" w:hAnsiTheme="minorHAnsi" w:cstheme="minorHAnsi"/>
                <w:i/>
                <w:sz w:val="22"/>
                <w:szCs w:val="22"/>
              </w:rPr>
              <w:t>Services Description</w:t>
            </w:r>
            <w:r w:rsidRPr="00B77A58">
              <w:rPr>
                <w:rFonts w:asciiTheme="minorHAnsi" w:hAnsiTheme="minorHAnsi" w:cstheme="minorHAnsi"/>
                <w:sz w:val="22"/>
                <w:szCs w:val="22"/>
              </w:rPr>
              <w:t xml:space="preserve">), </w:t>
            </w:r>
            <w:r w:rsidR="00B77A58" w:rsidRPr="00B77A58">
              <w:rPr>
                <w:rFonts w:asciiTheme="minorHAnsi" w:hAnsiTheme="minorHAnsi" w:cstheme="minorHAnsi"/>
                <w:sz w:val="22"/>
                <w:szCs w:val="22"/>
              </w:rPr>
              <w:t xml:space="preserve">Schedule </w:t>
            </w:r>
            <w:r w:rsidRPr="00B77A58">
              <w:rPr>
                <w:rFonts w:asciiTheme="minorHAnsi" w:hAnsiTheme="minorHAnsi" w:cstheme="minorHAnsi"/>
                <w:sz w:val="22"/>
                <w:szCs w:val="22"/>
              </w:rPr>
              <w:t>2.2 (</w:t>
            </w:r>
            <w:r w:rsidRPr="00B77A58">
              <w:rPr>
                <w:rFonts w:asciiTheme="minorHAnsi" w:hAnsiTheme="minorHAnsi" w:cstheme="minorHAnsi"/>
                <w:i/>
                <w:sz w:val="22"/>
                <w:szCs w:val="22"/>
              </w:rPr>
              <w:t>Performance Indicators),</w:t>
            </w:r>
            <w:r w:rsidR="00B77A58" w:rsidRPr="00B77A58">
              <w:rPr>
                <w:rFonts w:asciiTheme="minorHAnsi" w:hAnsiTheme="minorHAnsi" w:cstheme="minorHAnsi"/>
                <w:i/>
                <w:sz w:val="22"/>
                <w:szCs w:val="22"/>
              </w:rPr>
              <w:t xml:space="preserve"> Attachment 2.2 (</w:t>
            </w:r>
            <w:r w:rsidR="00B77A58" w:rsidRPr="00B77A58">
              <w:rPr>
                <w:rFonts w:asciiTheme="minorHAnsi" w:hAnsiTheme="minorHAnsi" w:cstheme="minorHAnsi"/>
                <w:color w:val="000000"/>
                <w:sz w:val="22"/>
                <w:szCs w:val="22"/>
                <w:lang w:eastAsia="en-GB"/>
              </w:rPr>
              <w:t xml:space="preserve">Key </w:t>
            </w:r>
            <w:r w:rsidR="00B77A58" w:rsidRPr="00D03AEE">
              <w:rPr>
                <w:rFonts w:asciiTheme="minorHAnsi" w:hAnsiTheme="minorHAnsi" w:cstheme="minorHAnsi"/>
                <w:sz w:val="22"/>
                <w:szCs w:val="22"/>
                <w:lang w:eastAsia="en-GB"/>
              </w:rPr>
              <w:t>Performance Indicators and Subsidiary Performance Indicators Tables)</w:t>
            </w:r>
            <w:r w:rsidR="00137493" w:rsidRPr="00D03AEE">
              <w:rPr>
                <w:rFonts w:asciiTheme="minorHAnsi" w:hAnsiTheme="minorHAnsi" w:cstheme="minorHAnsi"/>
                <w:sz w:val="22"/>
                <w:szCs w:val="22"/>
                <w:lang w:eastAsia="en-GB"/>
              </w:rPr>
              <w:t>, Schedule</w:t>
            </w:r>
            <w:r w:rsidRPr="00D03AEE">
              <w:rPr>
                <w:rFonts w:asciiTheme="minorHAnsi" w:hAnsiTheme="minorHAnsi" w:cstheme="minorHAnsi"/>
                <w:i/>
                <w:sz w:val="22"/>
                <w:szCs w:val="22"/>
              </w:rPr>
              <w:t xml:space="preserve"> </w:t>
            </w:r>
            <w:r w:rsidRPr="00D03AEE">
              <w:rPr>
                <w:rFonts w:asciiTheme="minorHAnsi" w:hAnsiTheme="minorHAnsi" w:cstheme="minorHAnsi"/>
                <w:sz w:val="22"/>
                <w:szCs w:val="22"/>
              </w:rPr>
              <w:t>2.3 (</w:t>
            </w:r>
            <w:r w:rsidRPr="00D03AEE">
              <w:rPr>
                <w:rFonts w:asciiTheme="minorHAnsi" w:hAnsiTheme="minorHAnsi" w:cstheme="minorHAnsi"/>
                <w:i/>
                <w:sz w:val="22"/>
                <w:szCs w:val="22"/>
              </w:rPr>
              <w:t>Standards),</w:t>
            </w:r>
            <w:r w:rsidR="00B77A58" w:rsidRPr="00D03AEE">
              <w:rPr>
                <w:rFonts w:asciiTheme="minorHAnsi" w:hAnsiTheme="minorHAnsi" w:cstheme="minorHAnsi"/>
                <w:i/>
                <w:sz w:val="22"/>
                <w:szCs w:val="22"/>
              </w:rPr>
              <w:t xml:space="preserve"> Attachment 2.3 (Environmental Requirements),</w:t>
            </w:r>
            <w:r w:rsidRPr="00D03AEE">
              <w:rPr>
                <w:rFonts w:asciiTheme="minorHAnsi" w:hAnsiTheme="minorHAnsi" w:cstheme="minorHAnsi"/>
                <w:i/>
                <w:sz w:val="22"/>
                <w:szCs w:val="22"/>
              </w:rPr>
              <w:t xml:space="preserve"> </w:t>
            </w:r>
            <w:r w:rsidR="00137493" w:rsidRPr="00D03AEE">
              <w:rPr>
                <w:rFonts w:asciiTheme="minorHAnsi" w:hAnsiTheme="minorHAnsi" w:cstheme="minorHAnsi"/>
                <w:sz w:val="22"/>
                <w:szCs w:val="22"/>
              </w:rPr>
              <w:t>Schedule</w:t>
            </w:r>
            <w:r w:rsidR="00137493" w:rsidRPr="00D03AEE">
              <w:rPr>
                <w:rFonts w:asciiTheme="minorHAnsi" w:hAnsiTheme="minorHAnsi" w:cstheme="minorHAnsi"/>
                <w:i/>
                <w:sz w:val="22"/>
                <w:szCs w:val="22"/>
              </w:rPr>
              <w:t xml:space="preserve"> </w:t>
            </w:r>
            <w:r w:rsidRPr="00D03AEE">
              <w:rPr>
                <w:rFonts w:asciiTheme="minorHAnsi" w:hAnsiTheme="minorHAnsi" w:cstheme="minorHAnsi"/>
                <w:sz w:val="22"/>
                <w:szCs w:val="22"/>
              </w:rPr>
              <w:t>2.4 (</w:t>
            </w:r>
            <w:r w:rsidRPr="00D03AEE">
              <w:rPr>
                <w:rFonts w:asciiTheme="minorHAnsi" w:hAnsiTheme="minorHAnsi" w:cstheme="minorHAnsi"/>
                <w:i/>
                <w:sz w:val="22"/>
                <w:szCs w:val="22"/>
              </w:rPr>
              <w:t xml:space="preserve">Security Management), </w:t>
            </w:r>
            <w:r w:rsidR="00D03AEE">
              <w:rPr>
                <w:rFonts w:asciiTheme="minorHAnsi" w:hAnsiTheme="minorHAnsi" w:cstheme="minorHAnsi"/>
                <w:i/>
                <w:sz w:val="22"/>
                <w:szCs w:val="22"/>
              </w:rPr>
              <w:t>the Order Form in respect of insurance</w:t>
            </w:r>
            <w:r w:rsidRPr="00D03AEE">
              <w:rPr>
                <w:rFonts w:asciiTheme="minorHAnsi" w:hAnsiTheme="minorHAnsi" w:cstheme="minorHAnsi"/>
                <w:i/>
                <w:sz w:val="22"/>
                <w:szCs w:val="22"/>
              </w:rPr>
              <w:t xml:space="preserve">, </w:t>
            </w:r>
            <w:r w:rsidR="00137493" w:rsidRPr="00D03AEE">
              <w:rPr>
                <w:rFonts w:asciiTheme="minorHAnsi" w:hAnsiTheme="minorHAnsi" w:cstheme="minorHAnsi"/>
                <w:sz w:val="22"/>
                <w:szCs w:val="22"/>
              </w:rPr>
              <w:t>Schedule</w:t>
            </w:r>
            <w:r w:rsidR="00137493" w:rsidRPr="00D03AEE">
              <w:rPr>
                <w:rFonts w:asciiTheme="minorHAnsi" w:hAnsiTheme="minorHAnsi" w:cstheme="minorHAnsi"/>
                <w:i/>
                <w:sz w:val="22"/>
                <w:szCs w:val="22"/>
              </w:rPr>
              <w:t xml:space="preserve"> </w:t>
            </w:r>
            <w:r w:rsidRPr="00D03AEE">
              <w:rPr>
                <w:rFonts w:asciiTheme="minorHAnsi" w:hAnsiTheme="minorHAnsi" w:cstheme="minorHAnsi"/>
                <w:sz w:val="22"/>
                <w:szCs w:val="22"/>
              </w:rPr>
              <w:t>6.1 (</w:t>
            </w:r>
            <w:r w:rsidRPr="00D03AEE">
              <w:rPr>
                <w:rFonts w:asciiTheme="minorHAnsi" w:hAnsiTheme="minorHAnsi" w:cstheme="minorHAnsi"/>
                <w:i/>
                <w:sz w:val="22"/>
                <w:szCs w:val="22"/>
              </w:rPr>
              <w:t>Implementation Plan</w:t>
            </w:r>
            <w:r w:rsidRPr="00D03AEE">
              <w:rPr>
                <w:rFonts w:asciiTheme="minorHAnsi" w:hAnsiTheme="minorHAnsi" w:cstheme="minorHAnsi"/>
                <w:sz w:val="22"/>
                <w:szCs w:val="22"/>
              </w:rPr>
              <w:t xml:space="preserve">), </w:t>
            </w:r>
            <w:r w:rsidR="00B77A58" w:rsidRPr="00D03AEE">
              <w:rPr>
                <w:rFonts w:asciiTheme="minorHAnsi" w:hAnsiTheme="minorHAnsi" w:cstheme="minorHAnsi"/>
                <w:sz w:val="22"/>
                <w:szCs w:val="22"/>
              </w:rPr>
              <w:t xml:space="preserve">Attachment 6.1 (Outline Implementation Plan), </w:t>
            </w:r>
            <w:r w:rsidR="00137493" w:rsidRPr="00D03AEE">
              <w:rPr>
                <w:rFonts w:asciiTheme="minorHAnsi" w:hAnsiTheme="minorHAnsi" w:cstheme="minorHAnsi"/>
                <w:sz w:val="22"/>
                <w:szCs w:val="22"/>
              </w:rPr>
              <w:t xml:space="preserve">Schedule </w:t>
            </w:r>
            <w:r w:rsidRPr="00D03AEE">
              <w:rPr>
                <w:rFonts w:asciiTheme="minorHAnsi" w:hAnsiTheme="minorHAnsi" w:cstheme="minorHAnsi"/>
                <w:sz w:val="22"/>
                <w:szCs w:val="22"/>
              </w:rPr>
              <w:t>8.4 (</w:t>
            </w:r>
            <w:r w:rsidRPr="00D03AEE">
              <w:rPr>
                <w:rFonts w:asciiTheme="minorHAnsi" w:hAnsiTheme="minorHAnsi" w:cstheme="minorHAnsi"/>
                <w:i/>
                <w:sz w:val="22"/>
                <w:szCs w:val="22"/>
              </w:rPr>
              <w:t>Reports and Records Provisions</w:t>
            </w:r>
            <w:r w:rsidRPr="00D03AEE">
              <w:rPr>
                <w:rFonts w:asciiTheme="minorHAnsi" w:hAnsiTheme="minorHAnsi" w:cstheme="minorHAnsi"/>
                <w:sz w:val="22"/>
                <w:szCs w:val="22"/>
              </w:rPr>
              <w:t xml:space="preserve">), </w:t>
            </w:r>
            <w:r w:rsidR="00B77A58" w:rsidRPr="00D03AEE">
              <w:rPr>
                <w:rFonts w:asciiTheme="minorHAnsi" w:hAnsiTheme="minorHAnsi" w:cstheme="minorHAnsi"/>
                <w:sz w:val="22"/>
                <w:szCs w:val="22"/>
              </w:rPr>
              <w:t>Attachment 8.4 (</w:t>
            </w:r>
            <w:r w:rsidR="00B77A58" w:rsidRPr="00D03AEE">
              <w:rPr>
                <w:rFonts w:asciiTheme="minorHAnsi" w:hAnsiTheme="minorHAnsi" w:cstheme="minorHAnsi"/>
                <w:sz w:val="22"/>
                <w:szCs w:val="22"/>
                <w:lang w:eastAsia="en-GB"/>
              </w:rPr>
              <w:t>Transparency Reports and Records to Upload to Virtual Library</w:t>
            </w:r>
            <w:r w:rsidR="00B77A58" w:rsidRPr="00D03AEE">
              <w:rPr>
                <w:rFonts w:asciiTheme="minorHAnsi" w:hAnsiTheme="minorHAnsi" w:cstheme="minorHAnsi"/>
                <w:sz w:val="22"/>
                <w:szCs w:val="22"/>
              </w:rPr>
              <w:t xml:space="preserve">), </w:t>
            </w:r>
            <w:r w:rsidR="00137493">
              <w:rPr>
                <w:rFonts w:asciiTheme="minorHAnsi" w:hAnsiTheme="minorHAnsi" w:cstheme="minorHAnsi"/>
                <w:sz w:val="22"/>
                <w:szCs w:val="22"/>
              </w:rPr>
              <w:t xml:space="preserve">Schedule </w:t>
            </w:r>
            <w:r w:rsidRPr="00137493">
              <w:rPr>
                <w:rFonts w:asciiTheme="minorHAnsi" w:hAnsiTheme="minorHAnsi" w:cstheme="minorHAnsi"/>
                <w:sz w:val="22"/>
                <w:szCs w:val="22"/>
              </w:rPr>
              <w:t>8.5 (</w:t>
            </w:r>
            <w:r w:rsidRPr="00137493">
              <w:rPr>
                <w:rFonts w:asciiTheme="minorHAnsi" w:hAnsiTheme="minorHAnsi" w:cstheme="minorHAnsi"/>
                <w:i/>
                <w:sz w:val="22"/>
                <w:szCs w:val="22"/>
              </w:rPr>
              <w:t>Exit Management</w:t>
            </w:r>
            <w:r w:rsidRPr="00137493">
              <w:rPr>
                <w:rFonts w:asciiTheme="minorHAnsi" w:hAnsiTheme="minorHAnsi" w:cstheme="minorHAnsi"/>
                <w:sz w:val="22"/>
                <w:szCs w:val="22"/>
              </w:rPr>
              <w:t xml:space="preserve">) and </w:t>
            </w:r>
            <w:r w:rsidR="00137493">
              <w:rPr>
                <w:rFonts w:asciiTheme="minorHAnsi" w:hAnsiTheme="minorHAnsi" w:cstheme="minorHAnsi"/>
                <w:sz w:val="22"/>
                <w:szCs w:val="22"/>
              </w:rPr>
              <w:t xml:space="preserve">Schedule </w:t>
            </w:r>
            <w:r w:rsidRPr="00137493">
              <w:rPr>
                <w:rFonts w:asciiTheme="minorHAnsi" w:hAnsiTheme="minorHAnsi" w:cstheme="minorHAnsi"/>
                <w:sz w:val="22"/>
                <w:szCs w:val="22"/>
              </w:rPr>
              <w:t>8.6 (</w:t>
            </w:r>
            <w:r w:rsidRPr="00137493">
              <w:rPr>
                <w:rFonts w:asciiTheme="minorHAnsi" w:hAnsiTheme="minorHAnsi" w:cstheme="minorHAnsi"/>
                <w:i/>
                <w:sz w:val="22"/>
                <w:szCs w:val="22"/>
              </w:rPr>
              <w:t>Service Continuity Plan and Corporate Resolution Planning)</w:t>
            </w:r>
            <w:r w:rsidRPr="00137493">
              <w:rPr>
                <w:rFonts w:asciiTheme="minorHAnsi" w:hAnsiTheme="minorHAnsi" w:cstheme="minorHAnsi"/>
                <w:sz w:val="22"/>
                <w:szCs w:val="22"/>
              </w:rPr>
              <w:t>;</w:t>
            </w:r>
            <w:r w:rsidRPr="00B77A58">
              <w:rPr>
                <w:rFonts w:asciiTheme="minorHAnsi" w:hAnsiTheme="minorHAnsi" w:cstheme="minorHAnsi"/>
                <w:sz w:val="22"/>
                <w:szCs w:val="22"/>
              </w:rPr>
              <w:t xml:space="preserve"> </w:t>
            </w:r>
          </w:p>
        </w:tc>
      </w:tr>
      <w:tr w:rsidR="001A1EB4" w:rsidRPr="00E87C34" w14:paraId="456653E4" w14:textId="77777777" w:rsidTr="003776A7">
        <w:tblPrEx>
          <w:tblCellMar>
            <w:left w:w="216" w:type="dxa"/>
            <w:right w:w="216" w:type="dxa"/>
          </w:tblCellMar>
        </w:tblPrEx>
        <w:tc>
          <w:tcPr>
            <w:tcW w:w="0" w:type="auto"/>
          </w:tcPr>
          <w:p w14:paraId="61F0809A" w14:textId="07F6A3EA" w:rsidR="001A1EB4" w:rsidRPr="00E87C34" w:rsidRDefault="001A1EB4" w:rsidP="001A1EB4">
            <w:pPr>
              <w:pStyle w:val="BodyText"/>
              <w:spacing w:before="120"/>
              <w:ind w:left="-74"/>
              <w:rPr>
                <w:rFonts w:ascii="Calibri" w:hAnsi="Calibri" w:cs="Calibri"/>
                <w:b/>
                <w:sz w:val="22"/>
                <w:szCs w:val="22"/>
              </w:rPr>
            </w:pPr>
            <w:r w:rsidRPr="00E87C34">
              <w:rPr>
                <w:rFonts w:ascii="Calibri" w:hAnsi="Calibri" w:cs="Calibri"/>
                <w:b/>
                <w:sz w:val="22"/>
                <w:szCs w:val="22"/>
              </w:rPr>
              <w:t>“</w:t>
            </w:r>
            <w:r>
              <w:rPr>
                <w:rFonts w:ascii="Calibri" w:hAnsi="Calibri" w:cs="Calibri"/>
                <w:b/>
                <w:spacing w:val="-2"/>
                <w:sz w:val="22"/>
                <w:szCs w:val="22"/>
              </w:rPr>
              <w:t>Buyer</w:t>
            </w:r>
            <w:r w:rsidRPr="00E87C34">
              <w:rPr>
                <w:rFonts w:ascii="Calibri" w:hAnsi="Calibri" w:cs="Calibri"/>
                <w:b/>
                <w:spacing w:val="-2"/>
                <w:sz w:val="22"/>
                <w:szCs w:val="22"/>
              </w:rPr>
              <w:t xml:space="preserve"> Responsibilities</w:t>
            </w:r>
            <w:r w:rsidRPr="00E87C34">
              <w:rPr>
                <w:rFonts w:ascii="Calibri" w:hAnsi="Calibri" w:cs="Calibri"/>
                <w:b/>
                <w:sz w:val="22"/>
                <w:szCs w:val="22"/>
              </w:rPr>
              <w:t>”</w:t>
            </w:r>
          </w:p>
        </w:tc>
        <w:tc>
          <w:tcPr>
            <w:tcW w:w="0" w:type="auto"/>
          </w:tcPr>
          <w:p w14:paraId="62828CF4" w14:textId="4CB4BB66" w:rsidR="001A1EB4" w:rsidRPr="00E87C34" w:rsidRDefault="001A1EB4" w:rsidP="004D488B">
            <w:pPr>
              <w:pStyle w:val="BodyText"/>
              <w:spacing w:before="120"/>
              <w:ind w:left="-101"/>
              <w:rPr>
                <w:rFonts w:ascii="Calibri" w:hAnsi="Calibri" w:cs="Calibri"/>
                <w:sz w:val="22"/>
                <w:szCs w:val="22"/>
              </w:rPr>
            </w:pPr>
            <w:r w:rsidRPr="00026129">
              <w:rPr>
                <w:rFonts w:ascii="Calibri" w:hAnsi="Calibri" w:cs="Calibri"/>
                <w:sz w:val="22"/>
                <w:szCs w:val="22"/>
              </w:rPr>
              <w:t xml:space="preserve">the responsibilities of the Buyer specified in </w:t>
            </w:r>
            <w:r w:rsidR="004D488B" w:rsidRPr="00026129">
              <w:rPr>
                <w:rFonts w:ascii="Calibri" w:hAnsi="Calibri" w:cs="Calibri"/>
                <w:sz w:val="22"/>
                <w:szCs w:val="22"/>
              </w:rPr>
              <w:t>Attachment</w:t>
            </w:r>
            <w:r w:rsidRPr="00026129">
              <w:rPr>
                <w:rFonts w:ascii="Calibri" w:hAnsi="Calibri" w:cs="Calibri"/>
                <w:sz w:val="22"/>
                <w:szCs w:val="22"/>
              </w:rPr>
              <w:t> 3 (</w:t>
            </w:r>
            <w:r w:rsidR="004D488B" w:rsidRPr="00026129">
              <w:rPr>
                <w:rFonts w:ascii="Calibri" w:hAnsi="Calibri" w:cs="Calibri"/>
                <w:sz w:val="22"/>
                <w:szCs w:val="22"/>
              </w:rPr>
              <w:t>Specific Obligations</w:t>
            </w:r>
            <w:r w:rsidRPr="00026129">
              <w:rPr>
                <w:rFonts w:ascii="Calibri" w:hAnsi="Calibri" w:cs="Calibri"/>
                <w:sz w:val="22"/>
                <w:szCs w:val="22"/>
              </w:rPr>
              <w:t>)</w:t>
            </w:r>
            <w:r w:rsidR="004D488B" w:rsidRPr="00026129">
              <w:rPr>
                <w:rFonts w:ascii="Calibri" w:hAnsi="Calibri" w:cs="Calibri"/>
                <w:sz w:val="22"/>
                <w:szCs w:val="22"/>
              </w:rPr>
              <w:t xml:space="preserve"> of the Order Form</w:t>
            </w:r>
            <w:r w:rsidRPr="00026129">
              <w:rPr>
                <w:rFonts w:ascii="Calibri" w:hAnsi="Calibri" w:cs="Calibri"/>
                <w:sz w:val="22"/>
                <w:szCs w:val="22"/>
              </w:rPr>
              <w:t>;</w:t>
            </w:r>
          </w:p>
        </w:tc>
      </w:tr>
      <w:tr w:rsidR="001A1EB4" w:rsidRPr="00E87C34" w14:paraId="3C2DD3B7" w14:textId="77777777" w:rsidTr="003776A7">
        <w:tblPrEx>
          <w:tblCellMar>
            <w:left w:w="216" w:type="dxa"/>
            <w:right w:w="216" w:type="dxa"/>
          </w:tblCellMar>
        </w:tblPrEx>
        <w:tc>
          <w:tcPr>
            <w:tcW w:w="0" w:type="auto"/>
          </w:tcPr>
          <w:p w14:paraId="520EA52F" w14:textId="040AB2B1" w:rsidR="001A1EB4" w:rsidRPr="00E87C34" w:rsidRDefault="001A1EB4" w:rsidP="001A1EB4">
            <w:pPr>
              <w:pStyle w:val="BodyText"/>
              <w:spacing w:before="120"/>
              <w:ind w:left="-74"/>
              <w:rPr>
                <w:rFonts w:ascii="Calibri" w:hAnsi="Calibri" w:cs="Calibri"/>
                <w:b/>
                <w:sz w:val="22"/>
                <w:szCs w:val="22"/>
              </w:rPr>
            </w:pPr>
            <w:r w:rsidRPr="00E87C34">
              <w:rPr>
                <w:rFonts w:ascii="Calibri" w:hAnsi="Calibri" w:cs="Calibri"/>
                <w:b/>
                <w:sz w:val="22"/>
                <w:szCs w:val="22"/>
              </w:rPr>
              <w:t>“</w:t>
            </w:r>
            <w:r>
              <w:rPr>
                <w:rFonts w:ascii="Calibri" w:hAnsi="Calibri" w:cs="Calibri"/>
                <w:b/>
                <w:spacing w:val="-2"/>
                <w:sz w:val="22"/>
                <w:szCs w:val="22"/>
              </w:rPr>
              <w:t>Buyer</w:t>
            </w:r>
            <w:r w:rsidRPr="00E87C34">
              <w:rPr>
                <w:rFonts w:ascii="Calibri" w:hAnsi="Calibri" w:cs="Calibri"/>
                <w:b/>
                <w:spacing w:val="-2"/>
                <w:sz w:val="22"/>
                <w:szCs w:val="22"/>
              </w:rPr>
              <w:t xml:space="preserve"> Software</w:t>
            </w:r>
            <w:r w:rsidRPr="00E87C34">
              <w:rPr>
                <w:rFonts w:ascii="Calibri" w:hAnsi="Calibri" w:cs="Calibri"/>
                <w:b/>
                <w:sz w:val="22"/>
                <w:szCs w:val="22"/>
              </w:rPr>
              <w:t>”</w:t>
            </w:r>
          </w:p>
        </w:tc>
        <w:tc>
          <w:tcPr>
            <w:tcW w:w="0" w:type="auto"/>
          </w:tcPr>
          <w:p w14:paraId="16E3CCA0" w14:textId="2975E5BA" w:rsidR="001A1EB4" w:rsidRPr="00E87C34" w:rsidRDefault="001A1EB4" w:rsidP="001A1EB4">
            <w:pPr>
              <w:pStyle w:val="BodyText"/>
              <w:spacing w:before="120"/>
              <w:ind w:left="-101"/>
              <w:rPr>
                <w:rFonts w:ascii="Calibri" w:hAnsi="Calibri" w:cs="Calibri"/>
                <w:sz w:val="22"/>
                <w:szCs w:val="22"/>
              </w:rPr>
            </w:pPr>
            <w:r w:rsidRPr="00E87C34">
              <w:rPr>
                <w:rFonts w:ascii="Calibri" w:hAnsi="Calibri" w:cs="Calibri"/>
                <w:spacing w:val="-2"/>
                <w:sz w:val="22"/>
                <w:szCs w:val="22"/>
              </w:rPr>
              <w:t xml:space="preserve">software which is owned by or licensed to the </w:t>
            </w:r>
            <w:r>
              <w:rPr>
                <w:rFonts w:ascii="Calibri" w:hAnsi="Calibri" w:cs="Calibri"/>
                <w:spacing w:val="-2"/>
                <w:sz w:val="22"/>
                <w:szCs w:val="22"/>
              </w:rPr>
              <w:t>Buyer</w:t>
            </w:r>
            <w:r w:rsidRPr="00E87C34">
              <w:rPr>
                <w:rFonts w:ascii="Calibri" w:hAnsi="Calibri" w:cs="Calibri"/>
                <w:spacing w:val="-2"/>
                <w:sz w:val="22"/>
                <w:szCs w:val="22"/>
              </w:rPr>
              <w:t xml:space="preserve"> (other than under or pursuant to this </w:t>
            </w:r>
            <w:r>
              <w:rPr>
                <w:rFonts w:ascii="Calibri" w:hAnsi="Calibri" w:cs="Calibri"/>
                <w:spacing w:val="-2"/>
                <w:sz w:val="22"/>
                <w:szCs w:val="22"/>
              </w:rPr>
              <w:t>Contract</w:t>
            </w:r>
            <w:r w:rsidRPr="00E87C34">
              <w:rPr>
                <w:rFonts w:ascii="Calibri" w:hAnsi="Calibri" w:cs="Calibri"/>
                <w:spacing w:val="-2"/>
                <w:sz w:val="22"/>
                <w:szCs w:val="22"/>
              </w:rPr>
              <w:t>) and which is or will be used by the Supplier for the purposes of providing the Services;</w:t>
            </w:r>
          </w:p>
        </w:tc>
      </w:tr>
      <w:tr w:rsidR="001A1EB4" w:rsidRPr="00E87C34" w14:paraId="4B20EC6C" w14:textId="77777777" w:rsidTr="003776A7">
        <w:tblPrEx>
          <w:tblCellMar>
            <w:left w:w="216" w:type="dxa"/>
            <w:right w:w="216" w:type="dxa"/>
          </w:tblCellMar>
        </w:tblPrEx>
        <w:tc>
          <w:tcPr>
            <w:tcW w:w="0" w:type="auto"/>
          </w:tcPr>
          <w:p w14:paraId="1BBA4178" w14:textId="2AFAD79B" w:rsidR="001A1EB4" w:rsidRPr="00E87C34" w:rsidRDefault="001A1EB4" w:rsidP="001A1EB4">
            <w:pPr>
              <w:pStyle w:val="BodyText"/>
              <w:spacing w:before="120"/>
              <w:ind w:left="-74"/>
              <w:rPr>
                <w:rFonts w:ascii="Calibri" w:hAnsi="Calibri" w:cs="Calibri"/>
                <w:b/>
                <w:sz w:val="22"/>
                <w:szCs w:val="22"/>
              </w:rPr>
            </w:pPr>
            <w:r w:rsidRPr="00E87C34">
              <w:rPr>
                <w:rFonts w:ascii="Calibri" w:hAnsi="Calibri" w:cs="Calibri"/>
                <w:b/>
                <w:sz w:val="22"/>
                <w:szCs w:val="22"/>
              </w:rPr>
              <w:t>“</w:t>
            </w:r>
            <w:r>
              <w:rPr>
                <w:rFonts w:ascii="Calibri" w:hAnsi="Calibri" w:cs="Calibri"/>
                <w:b/>
                <w:sz w:val="22"/>
                <w:szCs w:val="22"/>
              </w:rPr>
              <w:t>Buyer</w:t>
            </w:r>
            <w:r w:rsidRPr="00E87C34">
              <w:rPr>
                <w:rFonts w:ascii="Calibri" w:hAnsi="Calibri" w:cs="Calibri"/>
                <w:b/>
                <w:sz w:val="22"/>
                <w:szCs w:val="22"/>
              </w:rPr>
              <w:t xml:space="preserve"> System”</w:t>
            </w:r>
          </w:p>
        </w:tc>
        <w:tc>
          <w:tcPr>
            <w:tcW w:w="0" w:type="auto"/>
          </w:tcPr>
          <w:p w14:paraId="536E5788" w14:textId="742E1046" w:rsidR="001A1EB4" w:rsidRPr="00E87C34" w:rsidRDefault="001A1EB4" w:rsidP="001A1EB4">
            <w:pPr>
              <w:pStyle w:val="BodyText"/>
              <w:spacing w:before="120"/>
              <w:ind w:left="-101"/>
              <w:rPr>
                <w:rFonts w:ascii="Calibri" w:hAnsi="Calibri" w:cs="Calibri"/>
                <w:sz w:val="22"/>
                <w:szCs w:val="22"/>
              </w:rPr>
            </w:pPr>
            <w:r w:rsidRPr="00E87C34">
              <w:rPr>
                <w:rFonts w:ascii="Calibri" w:hAnsi="Calibri" w:cs="Calibri"/>
                <w:sz w:val="22"/>
                <w:szCs w:val="22"/>
              </w:rPr>
              <w:t xml:space="preserve">the </w:t>
            </w:r>
            <w:r>
              <w:rPr>
                <w:rFonts w:ascii="Calibri" w:hAnsi="Calibri" w:cs="Calibri"/>
                <w:sz w:val="22"/>
                <w:szCs w:val="22"/>
              </w:rPr>
              <w:t>Buyer</w:t>
            </w:r>
            <w:r w:rsidRPr="00E87C34">
              <w:rPr>
                <w:rFonts w:ascii="Calibri" w:hAnsi="Calibri" w:cs="Calibri"/>
                <w:sz w:val="22"/>
                <w:szCs w:val="22"/>
              </w:rPr>
              <w:t xml:space="preserve">'s computing environment (consisting of hardware, software and/or telecommunications networks or equipment) used by the </w:t>
            </w:r>
            <w:r>
              <w:rPr>
                <w:rFonts w:ascii="Calibri" w:hAnsi="Calibri" w:cs="Calibri"/>
                <w:sz w:val="22"/>
                <w:szCs w:val="22"/>
              </w:rPr>
              <w:t>Buyer</w:t>
            </w:r>
            <w:r w:rsidRPr="00E87C34">
              <w:rPr>
                <w:rFonts w:ascii="Calibri" w:hAnsi="Calibri" w:cs="Calibri"/>
                <w:sz w:val="22"/>
                <w:szCs w:val="22"/>
              </w:rPr>
              <w:t xml:space="preserve"> or the Supplier in connection with this </w:t>
            </w:r>
            <w:r>
              <w:rPr>
                <w:rFonts w:ascii="Calibri" w:hAnsi="Calibri" w:cs="Calibri"/>
                <w:sz w:val="22"/>
                <w:szCs w:val="22"/>
              </w:rPr>
              <w:t>Contract</w:t>
            </w:r>
            <w:r w:rsidRPr="00E87C34">
              <w:rPr>
                <w:rFonts w:ascii="Calibri" w:hAnsi="Calibri" w:cs="Calibri"/>
                <w:sz w:val="22"/>
                <w:szCs w:val="22"/>
              </w:rPr>
              <w:t xml:space="preserve"> which is owned by the </w:t>
            </w:r>
            <w:r>
              <w:rPr>
                <w:rFonts w:ascii="Calibri" w:hAnsi="Calibri" w:cs="Calibri"/>
                <w:sz w:val="22"/>
                <w:szCs w:val="22"/>
              </w:rPr>
              <w:t>Buyer</w:t>
            </w:r>
            <w:r w:rsidRPr="00E87C34">
              <w:rPr>
                <w:rFonts w:ascii="Calibri" w:hAnsi="Calibri" w:cs="Calibri"/>
                <w:sz w:val="22"/>
                <w:szCs w:val="22"/>
              </w:rPr>
              <w:t xml:space="preserve"> or licensed to it by a third party and which interfaces with the Supplier System or which is necessary for the </w:t>
            </w:r>
            <w:r>
              <w:rPr>
                <w:rFonts w:ascii="Calibri" w:hAnsi="Calibri" w:cs="Calibri"/>
                <w:sz w:val="22"/>
                <w:szCs w:val="22"/>
              </w:rPr>
              <w:t>Buyer</w:t>
            </w:r>
            <w:r w:rsidRPr="00E87C34">
              <w:rPr>
                <w:rFonts w:ascii="Calibri" w:hAnsi="Calibri" w:cs="Calibri"/>
                <w:sz w:val="22"/>
                <w:szCs w:val="22"/>
              </w:rPr>
              <w:t xml:space="preserve"> to receive the Services;</w:t>
            </w:r>
          </w:p>
        </w:tc>
      </w:tr>
      <w:tr w:rsidR="001D1598" w:rsidRPr="00E87C34" w14:paraId="0BA062BD" w14:textId="77777777" w:rsidTr="003776A7">
        <w:tblPrEx>
          <w:tblCellMar>
            <w:left w:w="216" w:type="dxa"/>
            <w:right w:w="216" w:type="dxa"/>
          </w:tblCellMar>
        </w:tblPrEx>
        <w:tc>
          <w:tcPr>
            <w:tcW w:w="0" w:type="auto"/>
          </w:tcPr>
          <w:p w14:paraId="275610D8" w14:textId="7E25B26F"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lastRenderedPageBreak/>
              <w:t>“Cabinet Office Markets and Suppliers Team”</w:t>
            </w:r>
          </w:p>
        </w:tc>
        <w:tc>
          <w:tcPr>
            <w:tcW w:w="0" w:type="auto"/>
          </w:tcPr>
          <w:p w14:paraId="2BD0FDAB" w14:textId="19BC9EF7" w:rsidR="001D1598" w:rsidRPr="00E87C34" w:rsidRDefault="007B1D6E" w:rsidP="00E87C34">
            <w:pPr>
              <w:pStyle w:val="BodyText"/>
              <w:spacing w:before="120"/>
              <w:ind w:left="-101"/>
              <w:rPr>
                <w:rFonts w:ascii="Calibri" w:hAnsi="Calibri" w:cs="Calibri"/>
                <w:sz w:val="22"/>
                <w:szCs w:val="22"/>
              </w:rPr>
            </w:pPr>
            <w:r w:rsidRPr="00E87C34">
              <w:rPr>
                <w:rFonts w:ascii="Calibri" w:hAnsi="Calibri" w:cs="Calibri"/>
                <w:sz w:val="22"/>
                <w:szCs w:val="22"/>
              </w:rPr>
              <w:t>means the UK G</w:t>
            </w:r>
            <w:r w:rsidR="001D1598" w:rsidRPr="00E87C34">
              <w:rPr>
                <w:rFonts w:ascii="Calibri" w:hAnsi="Calibri" w:cs="Calibri"/>
                <w:sz w:val="22"/>
                <w:szCs w:val="22"/>
              </w:rPr>
              <w:t>overnment’s team responsible for managing the relationship between government and its Strategic Suppliers, or any replacement or successor body carrying out the same function;</w:t>
            </w:r>
          </w:p>
        </w:tc>
      </w:tr>
      <w:tr w:rsidR="00493B9A" w:rsidRPr="00E87C34" w14:paraId="36B86071" w14:textId="77777777" w:rsidTr="003776A7">
        <w:tblPrEx>
          <w:tblCellMar>
            <w:left w:w="216" w:type="dxa"/>
            <w:right w:w="216" w:type="dxa"/>
          </w:tblCellMar>
        </w:tblPrEx>
        <w:tc>
          <w:tcPr>
            <w:tcW w:w="0" w:type="auto"/>
          </w:tcPr>
          <w:p w14:paraId="240F7032" w14:textId="37D37010" w:rsidR="00493B9A" w:rsidRPr="00E87C34" w:rsidRDefault="00493B9A" w:rsidP="00E87C34">
            <w:pPr>
              <w:pStyle w:val="BodyText"/>
              <w:spacing w:before="120"/>
              <w:ind w:left="-74"/>
              <w:rPr>
                <w:rFonts w:ascii="Calibri" w:hAnsi="Calibri" w:cs="Calibri"/>
                <w:b/>
                <w:sz w:val="22"/>
                <w:szCs w:val="22"/>
              </w:rPr>
            </w:pPr>
            <w:r>
              <w:rPr>
                <w:rFonts w:ascii="Calibri" w:hAnsi="Calibri" w:cs="Calibri"/>
                <w:b/>
                <w:sz w:val="22"/>
                <w:szCs w:val="22"/>
              </w:rPr>
              <w:t>“Call Off Terms”</w:t>
            </w:r>
          </w:p>
        </w:tc>
        <w:tc>
          <w:tcPr>
            <w:tcW w:w="0" w:type="auto"/>
          </w:tcPr>
          <w:p w14:paraId="7F4FE2AF" w14:textId="19ACE464" w:rsidR="00493B9A" w:rsidRPr="00493B9A" w:rsidRDefault="00493B9A" w:rsidP="00E87C34">
            <w:pPr>
              <w:pStyle w:val="BodyText"/>
              <w:spacing w:before="120"/>
              <w:ind w:left="-101"/>
              <w:rPr>
                <w:rFonts w:ascii="Calibri" w:hAnsi="Calibri" w:cs="Calibri"/>
                <w:sz w:val="22"/>
                <w:szCs w:val="22"/>
              </w:rPr>
            </w:pPr>
            <w:r w:rsidRPr="00493B9A">
              <w:rPr>
                <w:rFonts w:ascii="Calibri" w:hAnsi="Calibri" w:cs="Calibri"/>
                <w:sz w:val="22"/>
                <w:szCs w:val="22"/>
              </w:rPr>
              <w:t>means these terms and conditions;</w:t>
            </w:r>
          </w:p>
        </w:tc>
      </w:tr>
      <w:tr w:rsidR="00C07A3C" w:rsidRPr="00E87C34" w14:paraId="499FE4BD" w14:textId="77777777" w:rsidTr="003776A7">
        <w:tblPrEx>
          <w:tblCellMar>
            <w:left w:w="216" w:type="dxa"/>
            <w:right w:w="216" w:type="dxa"/>
          </w:tblCellMar>
        </w:tblPrEx>
        <w:tc>
          <w:tcPr>
            <w:tcW w:w="0" w:type="auto"/>
          </w:tcPr>
          <w:p w14:paraId="137D09CF" w14:textId="4D97BC5C" w:rsidR="00C07A3C" w:rsidRDefault="00C07A3C" w:rsidP="00E87C34">
            <w:pPr>
              <w:pStyle w:val="BodyText"/>
              <w:spacing w:before="120"/>
              <w:ind w:left="-74"/>
              <w:rPr>
                <w:rFonts w:ascii="Calibri" w:hAnsi="Calibri" w:cs="Calibri"/>
                <w:b/>
                <w:sz w:val="22"/>
                <w:szCs w:val="22"/>
              </w:rPr>
            </w:pPr>
            <w:r>
              <w:rPr>
                <w:rFonts w:ascii="Calibri" w:hAnsi="Calibri" w:cs="Calibri"/>
                <w:b/>
                <w:sz w:val="22"/>
                <w:szCs w:val="22"/>
              </w:rPr>
              <w:t>“CCS”</w:t>
            </w:r>
          </w:p>
        </w:tc>
        <w:tc>
          <w:tcPr>
            <w:tcW w:w="0" w:type="auto"/>
          </w:tcPr>
          <w:p w14:paraId="3EEDF369" w14:textId="47AB58F8" w:rsidR="00C07A3C" w:rsidRPr="00493B9A" w:rsidRDefault="00C07A3C" w:rsidP="00E87C34">
            <w:pPr>
              <w:pStyle w:val="BodyText"/>
              <w:spacing w:before="120"/>
              <w:ind w:left="-101"/>
              <w:rPr>
                <w:rFonts w:ascii="Calibri" w:hAnsi="Calibri" w:cs="Calibri"/>
                <w:sz w:val="22"/>
                <w:szCs w:val="22"/>
              </w:rPr>
            </w:pPr>
            <w:r w:rsidRPr="00C07A3C">
              <w:rPr>
                <w:rFonts w:ascii="Calibri" w:hAnsi="Calibri" w:cs="Calibri"/>
                <w:sz w:val="22"/>
                <w:szCs w:val="22"/>
              </w:rPr>
              <w:t>means Crown Commercial Service, the authority to the Framework;</w:t>
            </w:r>
          </w:p>
        </w:tc>
      </w:tr>
      <w:tr w:rsidR="001D1598" w:rsidRPr="00E87C34" w14:paraId="0D4392DC" w14:textId="77777777" w:rsidTr="003776A7">
        <w:tc>
          <w:tcPr>
            <w:tcW w:w="0" w:type="auto"/>
          </w:tcPr>
          <w:p w14:paraId="1D02FF06" w14:textId="77777777" w:rsidR="001D1598" w:rsidRPr="00E87C34" w:rsidRDefault="001D1598" w:rsidP="00E87C34">
            <w:pPr>
              <w:spacing w:before="120" w:after="120"/>
              <w:rPr>
                <w:rFonts w:ascii="Calibri" w:hAnsi="Calibri" w:cs="Calibri"/>
                <w:b/>
                <w:sz w:val="22"/>
                <w:szCs w:val="22"/>
                <w:highlight w:val="cyan"/>
              </w:rPr>
            </w:pPr>
            <w:r w:rsidRPr="00E87C34">
              <w:rPr>
                <w:rFonts w:ascii="Calibri" w:hAnsi="Calibri" w:cs="Calibri"/>
                <w:b/>
                <w:sz w:val="22"/>
                <w:szCs w:val="22"/>
              </w:rPr>
              <w:t>“Central Government Body”</w:t>
            </w:r>
          </w:p>
        </w:tc>
        <w:tc>
          <w:tcPr>
            <w:tcW w:w="0" w:type="auto"/>
          </w:tcPr>
          <w:p w14:paraId="16FE57A2" w14:textId="77777777" w:rsidR="001D1598" w:rsidRPr="00E87C34" w:rsidRDefault="001D1598" w:rsidP="00E87C34">
            <w:pPr>
              <w:pStyle w:val="BodyText"/>
              <w:spacing w:before="120"/>
              <w:ind w:left="-1"/>
              <w:rPr>
                <w:rFonts w:ascii="Calibri" w:hAnsi="Calibri" w:cs="Calibri"/>
                <w:sz w:val="22"/>
                <w:szCs w:val="22"/>
              </w:rPr>
            </w:pPr>
            <w:r w:rsidRPr="00E87C34">
              <w:rPr>
                <w:rFonts w:ascii="Calibri" w:hAnsi="Calibri" w:cs="Calibri"/>
                <w:sz w:val="22"/>
                <w:szCs w:val="22"/>
              </w:rPr>
              <w:t>a body listed in one of the following sub-categories of the Central Government classification of the Public Sector Classification Guide, as published and amended from time to time by the Office for National Statistics:</w:t>
            </w:r>
          </w:p>
          <w:p w14:paraId="36749C26" w14:textId="77777777" w:rsidR="001D1598" w:rsidRPr="00E87C34" w:rsidRDefault="001D1598" w:rsidP="00D3776B">
            <w:pPr>
              <w:pStyle w:val="BodyText"/>
              <w:numPr>
                <w:ilvl w:val="0"/>
                <w:numId w:val="31"/>
              </w:numPr>
              <w:tabs>
                <w:tab w:val="clear" w:pos="360"/>
                <w:tab w:val="left" w:pos="558"/>
              </w:tabs>
              <w:spacing w:before="120" w:after="240"/>
              <w:ind w:left="567" w:hanging="567"/>
              <w:rPr>
                <w:rFonts w:ascii="Calibri" w:hAnsi="Calibri" w:cs="Calibri"/>
                <w:sz w:val="22"/>
                <w:szCs w:val="22"/>
              </w:rPr>
            </w:pPr>
            <w:r w:rsidRPr="00E87C34">
              <w:rPr>
                <w:rFonts w:ascii="Calibri" w:hAnsi="Calibri" w:cs="Calibri"/>
                <w:sz w:val="22"/>
                <w:szCs w:val="22"/>
              </w:rPr>
              <w:t>Government Department;</w:t>
            </w:r>
          </w:p>
          <w:p w14:paraId="32971D6C" w14:textId="77777777" w:rsidR="001D1598" w:rsidRPr="00E87C34" w:rsidRDefault="001D1598" w:rsidP="00D3776B">
            <w:pPr>
              <w:pStyle w:val="BodyText"/>
              <w:numPr>
                <w:ilvl w:val="0"/>
                <w:numId w:val="31"/>
              </w:numPr>
              <w:tabs>
                <w:tab w:val="clear" w:pos="360"/>
                <w:tab w:val="left" w:pos="558"/>
              </w:tabs>
              <w:spacing w:before="120" w:after="240"/>
              <w:ind w:left="567" w:hanging="567"/>
              <w:rPr>
                <w:rFonts w:ascii="Calibri" w:hAnsi="Calibri" w:cs="Calibri"/>
                <w:sz w:val="22"/>
                <w:szCs w:val="22"/>
              </w:rPr>
            </w:pPr>
            <w:r w:rsidRPr="00E87C34">
              <w:rPr>
                <w:rFonts w:ascii="Calibri" w:hAnsi="Calibri" w:cs="Calibri"/>
                <w:sz w:val="22"/>
                <w:szCs w:val="22"/>
              </w:rPr>
              <w:t>Non-Departmental Public Body or Assembly Sponsored Public Body (advisory, executive, or tribunal);</w:t>
            </w:r>
          </w:p>
          <w:p w14:paraId="6A5073E0" w14:textId="77777777" w:rsidR="001D1598" w:rsidRPr="00E87C34" w:rsidRDefault="001D1598" w:rsidP="00D3776B">
            <w:pPr>
              <w:pStyle w:val="BodyText"/>
              <w:numPr>
                <w:ilvl w:val="0"/>
                <w:numId w:val="31"/>
              </w:numPr>
              <w:tabs>
                <w:tab w:val="clear" w:pos="360"/>
                <w:tab w:val="left" w:pos="558"/>
              </w:tabs>
              <w:spacing w:before="120" w:after="240"/>
              <w:ind w:left="567" w:hanging="567"/>
              <w:rPr>
                <w:rFonts w:ascii="Calibri" w:hAnsi="Calibri" w:cs="Calibri"/>
                <w:sz w:val="22"/>
                <w:szCs w:val="22"/>
              </w:rPr>
            </w:pPr>
            <w:r w:rsidRPr="00E87C34">
              <w:rPr>
                <w:rFonts w:ascii="Calibri" w:hAnsi="Calibri" w:cs="Calibri"/>
                <w:sz w:val="22"/>
                <w:szCs w:val="22"/>
              </w:rPr>
              <w:t>Non-Ministerial Department; or</w:t>
            </w:r>
          </w:p>
          <w:p w14:paraId="2B7A48B2" w14:textId="77777777" w:rsidR="001D1598" w:rsidRPr="00E87C34" w:rsidRDefault="001D1598" w:rsidP="00D3776B">
            <w:pPr>
              <w:pStyle w:val="BodyText"/>
              <w:numPr>
                <w:ilvl w:val="0"/>
                <w:numId w:val="31"/>
              </w:numPr>
              <w:tabs>
                <w:tab w:val="clear" w:pos="360"/>
                <w:tab w:val="left" w:pos="558"/>
              </w:tabs>
              <w:spacing w:before="120" w:after="240"/>
              <w:ind w:left="567" w:hanging="567"/>
              <w:rPr>
                <w:rFonts w:ascii="Calibri" w:hAnsi="Calibri" w:cs="Calibri"/>
                <w:sz w:val="22"/>
                <w:szCs w:val="22"/>
              </w:rPr>
            </w:pPr>
            <w:r w:rsidRPr="00E87C34">
              <w:rPr>
                <w:rFonts w:ascii="Calibri" w:hAnsi="Calibri" w:cs="Calibri"/>
                <w:sz w:val="22"/>
                <w:szCs w:val="22"/>
              </w:rPr>
              <w:t>Executive Agency;</w:t>
            </w:r>
          </w:p>
        </w:tc>
      </w:tr>
      <w:tr w:rsidR="001D1598" w:rsidRPr="00E87C34" w14:paraId="1827D14D" w14:textId="77777777" w:rsidTr="003776A7">
        <w:tc>
          <w:tcPr>
            <w:tcW w:w="0" w:type="auto"/>
          </w:tcPr>
          <w:p w14:paraId="7465AC41" w14:textId="77777777" w:rsidR="001D1598" w:rsidRPr="00E87C34" w:rsidRDefault="001D1598" w:rsidP="00E87C34">
            <w:pPr>
              <w:pStyle w:val="BodyText"/>
              <w:spacing w:before="120"/>
              <w:rPr>
                <w:rFonts w:ascii="Calibri" w:hAnsi="Calibri" w:cs="Calibri"/>
                <w:b/>
                <w:sz w:val="22"/>
                <w:szCs w:val="22"/>
              </w:rPr>
            </w:pPr>
            <w:r w:rsidRPr="00E87C34">
              <w:rPr>
                <w:rFonts w:ascii="Calibri" w:hAnsi="Calibri" w:cs="Calibri"/>
                <w:b/>
                <w:sz w:val="22"/>
                <w:szCs w:val="22"/>
              </w:rPr>
              <w:t>“Certificate of Costs”</w:t>
            </w:r>
          </w:p>
        </w:tc>
        <w:tc>
          <w:tcPr>
            <w:tcW w:w="0" w:type="auto"/>
          </w:tcPr>
          <w:p w14:paraId="7B8E2B80" w14:textId="77777777" w:rsidR="001D1598" w:rsidRPr="00E87C34" w:rsidRDefault="001D1598" w:rsidP="00E87C34">
            <w:pPr>
              <w:pStyle w:val="BodyText"/>
              <w:spacing w:before="120"/>
              <w:rPr>
                <w:rFonts w:ascii="Calibri" w:hAnsi="Calibri" w:cs="Calibri"/>
                <w:sz w:val="22"/>
                <w:szCs w:val="22"/>
              </w:rPr>
            </w:pPr>
            <w:r w:rsidRPr="00E87C34">
              <w:rPr>
                <w:rFonts w:ascii="Calibri" w:hAnsi="Calibri" w:cs="Calibri"/>
                <w:sz w:val="22"/>
                <w:szCs w:val="22"/>
              </w:rPr>
              <w:t>has the meaning given in Schedule 7.1 (</w:t>
            </w:r>
            <w:r w:rsidRPr="00E87C34">
              <w:rPr>
                <w:rFonts w:ascii="Calibri" w:hAnsi="Calibri" w:cs="Calibri"/>
                <w:i/>
                <w:sz w:val="22"/>
                <w:szCs w:val="22"/>
              </w:rPr>
              <w:t>Charges and Invoicing</w:t>
            </w:r>
            <w:r w:rsidRPr="00E87C34">
              <w:rPr>
                <w:rFonts w:ascii="Calibri" w:hAnsi="Calibri" w:cs="Calibri"/>
                <w:sz w:val="22"/>
                <w:szCs w:val="22"/>
              </w:rPr>
              <w:t>);</w:t>
            </w:r>
          </w:p>
        </w:tc>
      </w:tr>
      <w:tr w:rsidR="001D1598" w:rsidRPr="00E87C34" w14:paraId="6F9A53BD" w14:textId="77777777" w:rsidTr="003776A7">
        <w:tc>
          <w:tcPr>
            <w:tcW w:w="0" w:type="auto"/>
          </w:tcPr>
          <w:p w14:paraId="4A953DEE" w14:textId="77777777" w:rsidR="001D1598" w:rsidRPr="00E87C34" w:rsidRDefault="001D1598" w:rsidP="00E87C34">
            <w:pPr>
              <w:pStyle w:val="BodyText"/>
              <w:spacing w:before="120"/>
              <w:rPr>
                <w:rFonts w:ascii="Calibri" w:hAnsi="Calibri" w:cs="Calibri"/>
                <w:b/>
                <w:sz w:val="22"/>
                <w:szCs w:val="22"/>
              </w:rPr>
            </w:pPr>
            <w:r w:rsidRPr="00E87C34">
              <w:rPr>
                <w:rFonts w:ascii="Calibri" w:hAnsi="Calibri" w:cs="Calibri"/>
                <w:b/>
                <w:sz w:val="22"/>
                <w:szCs w:val="22"/>
              </w:rPr>
              <w:t>“Change”</w:t>
            </w:r>
          </w:p>
        </w:tc>
        <w:tc>
          <w:tcPr>
            <w:tcW w:w="0" w:type="auto"/>
          </w:tcPr>
          <w:p w14:paraId="5A75ADD3" w14:textId="05E10C85" w:rsidR="001D1598" w:rsidRPr="00E87C34" w:rsidRDefault="001D1598" w:rsidP="00E87C34">
            <w:pPr>
              <w:pStyle w:val="BodyText"/>
              <w:spacing w:before="120"/>
              <w:rPr>
                <w:rFonts w:ascii="Calibri" w:hAnsi="Calibri" w:cs="Calibri"/>
                <w:sz w:val="22"/>
                <w:szCs w:val="22"/>
              </w:rPr>
            </w:pPr>
            <w:r w:rsidRPr="00E87C34">
              <w:rPr>
                <w:rFonts w:ascii="Calibri" w:hAnsi="Calibri" w:cs="Calibri"/>
                <w:sz w:val="22"/>
                <w:szCs w:val="22"/>
              </w:rPr>
              <w:t xml:space="preserve">any change to this </w:t>
            </w:r>
            <w:r w:rsidR="001D7FB4">
              <w:rPr>
                <w:rFonts w:ascii="Calibri" w:hAnsi="Calibri" w:cs="Calibri"/>
                <w:sz w:val="22"/>
                <w:szCs w:val="22"/>
              </w:rPr>
              <w:t>Contract</w:t>
            </w:r>
            <w:r w:rsidRPr="00E87C34">
              <w:rPr>
                <w:rFonts w:ascii="Calibri" w:hAnsi="Calibri" w:cs="Calibri"/>
                <w:sz w:val="22"/>
                <w:szCs w:val="22"/>
              </w:rPr>
              <w:t>;</w:t>
            </w:r>
          </w:p>
        </w:tc>
      </w:tr>
      <w:tr w:rsidR="001D1598" w:rsidRPr="00E87C34" w14:paraId="09A6A926" w14:textId="77777777" w:rsidTr="003776A7">
        <w:tc>
          <w:tcPr>
            <w:tcW w:w="0" w:type="auto"/>
          </w:tcPr>
          <w:p w14:paraId="0E8B5C92" w14:textId="77777777" w:rsidR="001D1598" w:rsidRPr="00E87C34" w:rsidRDefault="001D1598" w:rsidP="00E87C34">
            <w:pPr>
              <w:pStyle w:val="BodyText"/>
              <w:spacing w:before="120"/>
              <w:rPr>
                <w:rFonts w:ascii="Calibri" w:hAnsi="Calibri" w:cs="Calibri"/>
                <w:b/>
                <w:sz w:val="22"/>
                <w:szCs w:val="22"/>
              </w:rPr>
            </w:pPr>
            <w:r w:rsidRPr="00E87C34">
              <w:rPr>
                <w:rFonts w:ascii="Calibri" w:hAnsi="Calibri" w:cs="Calibri"/>
                <w:b/>
                <w:sz w:val="22"/>
                <w:szCs w:val="22"/>
              </w:rPr>
              <w:t>“Change Authorisation Note”</w:t>
            </w:r>
          </w:p>
        </w:tc>
        <w:tc>
          <w:tcPr>
            <w:tcW w:w="0" w:type="auto"/>
          </w:tcPr>
          <w:p w14:paraId="136AF787" w14:textId="77777777" w:rsidR="001D1598" w:rsidRPr="00E87C34" w:rsidRDefault="001D1598" w:rsidP="00E87C34">
            <w:pPr>
              <w:pStyle w:val="BodyText"/>
              <w:spacing w:before="120"/>
              <w:rPr>
                <w:rFonts w:ascii="Calibri" w:hAnsi="Calibri" w:cs="Calibri"/>
                <w:sz w:val="22"/>
                <w:szCs w:val="22"/>
              </w:rPr>
            </w:pPr>
            <w:r w:rsidRPr="00E87C34">
              <w:rPr>
                <w:rFonts w:ascii="Calibri" w:hAnsi="Calibri" w:cs="Calibri"/>
                <w:sz w:val="22"/>
                <w:szCs w:val="22"/>
              </w:rPr>
              <w:t>a form setting out an agreed Contract Change which shall be substantially in the form of Annex 2 of Schedule 8.2 (</w:t>
            </w:r>
            <w:r w:rsidRPr="00E87C34">
              <w:rPr>
                <w:rFonts w:ascii="Calibri" w:hAnsi="Calibri" w:cs="Calibri"/>
                <w:i/>
                <w:sz w:val="22"/>
                <w:szCs w:val="22"/>
              </w:rPr>
              <w:t>Change Control Procedure</w:t>
            </w:r>
            <w:r w:rsidRPr="00E87C34">
              <w:rPr>
                <w:rFonts w:ascii="Calibri" w:hAnsi="Calibri" w:cs="Calibri"/>
                <w:sz w:val="22"/>
                <w:szCs w:val="22"/>
              </w:rPr>
              <w:t>);</w:t>
            </w:r>
          </w:p>
        </w:tc>
      </w:tr>
      <w:tr w:rsidR="001D1598" w:rsidRPr="00E87C34" w14:paraId="1EFFE230" w14:textId="77777777" w:rsidTr="003776A7">
        <w:tc>
          <w:tcPr>
            <w:tcW w:w="0" w:type="auto"/>
          </w:tcPr>
          <w:p w14:paraId="59B3C5A2" w14:textId="77777777" w:rsidR="001D1598" w:rsidRPr="00E87C34" w:rsidRDefault="001D1598" w:rsidP="00E87C34">
            <w:pPr>
              <w:pStyle w:val="BodyText"/>
              <w:spacing w:before="120"/>
              <w:rPr>
                <w:rFonts w:ascii="Calibri" w:hAnsi="Calibri" w:cs="Calibri"/>
                <w:b/>
                <w:sz w:val="22"/>
                <w:szCs w:val="22"/>
              </w:rPr>
            </w:pPr>
            <w:r w:rsidRPr="00E87C34">
              <w:rPr>
                <w:rFonts w:ascii="Calibri" w:hAnsi="Calibri" w:cs="Calibri"/>
                <w:b/>
                <w:sz w:val="22"/>
                <w:szCs w:val="22"/>
              </w:rPr>
              <w:t>“Change Control Procedure”</w:t>
            </w:r>
          </w:p>
        </w:tc>
        <w:tc>
          <w:tcPr>
            <w:tcW w:w="0" w:type="auto"/>
          </w:tcPr>
          <w:p w14:paraId="60B1C5D8" w14:textId="055A87D8" w:rsidR="001D1598" w:rsidRPr="00E87C34" w:rsidRDefault="001D1598" w:rsidP="00E87C34">
            <w:pPr>
              <w:pStyle w:val="BodyText"/>
              <w:spacing w:before="120"/>
              <w:rPr>
                <w:rFonts w:ascii="Calibri" w:hAnsi="Calibri" w:cs="Calibri"/>
                <w:sz w:val="22"/>
                <w:szCs w:val="22"/>
              </w:rPr>
            </w:pPr>
            <w:r w:rsidRPr="00E87C34">
              <w:rPr>
                <w:rFonts w:ascii="Calibri" w:hAnsi="Calibri" w:cs="Calibri"/>
                <w:sz w:val="22"/>
                <w:szCs w:val="22"/>
              </w:rPr>
              <w:t xml:space="preserve">the procedure for changing this </w:t>
            </w:r>
            <w:r w:rsidR="001D7FB4">
              <w:rPr>
                <w:rFonts w:ascii="Calibri" w:hAnsi="Calibri" w:cs="Calibri"/>
                <w:sz w:val="22"/>
                <w:szCs w:val="22"/>
              </w:rPr>
              <w:t>Contract</w:t>
            </w:r>
            <w:r w:rsidRPr="00E87C34">
              <w:rPr>
                <w:rFonts w:ascii="Calibri" w:hAnsi="Calibri" w:cs="Calibri"/>
                <w:sz w:val="22"/>
                <w:szCs w:val="22"/>
              </w:rPr>
              <w:t xml:space="preserve"> set out in Schedule 8.2 (</w:t>
            </w:r>
            <w:r w:rsidRPr="00E87C34">
              <w:rPr>
                <w:rFonts w:ascii="Calibri" w:hAnsi="Calibri" w:cs="Calibri"/>
                <w:i/>
                <w:sz w:val="22"/>
                <w:szCs w:val="22"/>
              </w:rPr>
              <w:t>Change Control Procedure</w:t>
            </w:r>
            <w:r w:rsidRPr="00E87C34">
              <w:rPr>
                <w:rFonts w:ascii="Calibri" w:hAnsi="Calibri" w:cs="Calibri"/>
                <w:sz w:val="22"/>
                <w:szCs w:val="22"/>
              </w:rPr>
              <w:t>);</w:t>
            </w:r>
          </w:p>
        </w:tc>
      </w:tr>
      <w:tr w:rsidR="001D1598" w:rsidRPr="00E87C34" w14:paraId="2D86E577" w14:textId="77777777" w:rsidTr="003776A7">
        <w:tc>
          <w:tcPr>
            <w:tcW w:w="0" w:type="auto"/>
          </w:tcPr>
          <w:p w14:paraId="5995026F" w14:textId="77777777" w:rsidR="001D1598" w:rsidRPr="00E87C34" w:rsidRDefault="001D1598" w:rsidP="00E87C34">
            <w:pPr>
              <w:spacing w:before="120" w:after="120"/>
              <w:rPr>
                <w:rFonts w:ascii="Calibri" w:hAnsi="Calibri" w:cs="Calibri"/>
                <w:b/>
                <w:sz w:val="22"/>
                <w:szCs w:val="22"/>
              </w:rPr>
            </w:pPr>
            <w:r w:rsidRPr="00E87C34">
              <w:rPr>
                <w:rFonts w:ascii="Calibri" w:hAnsi="Calibri" w:cs="Calibri"/>
                <w:b/>
                <w:sz w:val="22"/>
                <w:szCs w:val="22"/>
              </w:rPr>
              <w:t>“Change in Law”</w:t>
            </w:r>
          </w:p>
        </w:tc>
        <w:tc>
          <w:tcPr>
            <w:tcW w:w="0" w:type="auto"/>
          </w:tcPr>
          <w:p w14:paraId="448B429A" w14:textId="77777777" w:rsidR="001D1598" w:rsidRPr="00E87C34" w:rsidRDefault="001D1598" w:rsidP="00E87C34">
            <w:pPr>
              <w:spacing w:before="120" w:after="120"/>
              <w:rPr>
                <w:rFonts w:ascii="Calibri" w:hAnsi="Calibri" w:cs="Calibri"/>
                <w:sz w:val="22"/>
                <w:szCs w:val="22"/>
              </w:rPr>
            </w:pPr>
            <w:r w:rsidRPr="00E87C34">
              <w:rPr>
                <w:rFonts w:ascii="Calibri" w:hAnsi="Calibri" w:cs="Calibri"/>
                <w:sz w:val="22"/>
                <w:szCs w:val="22"/>
              </w:rPr>
              <w:t>any change in Law which impacts on the performance of the Services which comes into force after the Effective Date;</w:t>
            </w:r>
          </w:p>
        </w:tc>
      </w:tr>
      <w:tr w:rsidR="001D1598" w:rsidRPr="00E87C34" w14:paraId="2F52143E" w14:textId="77777777" w:rsidTr="003776A7">
        <w:tc>
          <w:tcPr>
            <w:tcW w:w="0" w:type="auto"/>
          </w:tcPr>
          <w:p w14:paraId="2B1DBFB4" w14:textId="77777777" w:rsidR="001D1598" w:rsidRPr="00E87C34" w:rsidRDefault="001D1598" w:rsidP="00E87C34">
            <w:pPr>
              <w:spacing w:before="120" w:after="120"/>
              <w:rPr>
                <w:rFonts w:ascii="Calibri" w:hAnsi="Calibri" w:cs="Calibri"/>
                <w:b/>
                <w:sz w:val="22"/>
                <w:szCs w:val="22"/>
              </w:rPr>
            </w:pPr>
            <w:r w:rsidRPr="00E87C34">
              <w:rPr>
                <w:rFonts w:ascii="Calibri" w:hAnsi="Calibri" w:cs="Calibri"/>
                <w:b/>
                <w:sz w:val="22"/>
                <w:szCs w:val="22"/>
              </w:rPr>
              <w:t>“Change Request”</w:t>
            </w:r>
          </w:p>
        </w:tc>
        <w:tc>
          <w:tcPr>
            <w:tcW w:w="0" w:type="auto"/>
          </w:tcPr>
          <w:p w14:paraId="2F501C15" w14:textId="77777777" w:rsidR="001D1598" w:rsidRPr="00E87C34" w:rsidRDefault="001D1598" w:rsidP="00E87C34">
            <w:pPr>
              <w:spacing w:before="120" w:after="120"/>
              <w:rPr>
                <w:rFonts w:ascii="Calibri" w:hAnsi="Calibri" w:cs="Calibri"/>
                <w:sz w:val="22"/>
                <w:szCs w:val="22"/>
              </w:rPr>
            </w:pPr>
            <w:r w:rsidRPr="00E87C34">
              <w:rPr>
                <w:rFonts w:ascii="Calibri" w:hAnsi="Calibri" w:cs="Calibri"/>
                <w:sz w:val="22"/>
                <w:szCs w:val="22"/>
              </w:rPr>
              <w:t>a written request for a Contract Change substantially in the form of Annex 1 of Schedule 8.2 (</w:t>
            </w:r>
            <w:r w:rsidRPr="00E87C34">
              <w:rPr>
                <w:rFonts w:ascii="Calibri" w:hAnsi="Calibri" w:cs="Calibri"/>
                <w:i/>
                <w:sz w:val="22"/>
                <w:szCs w:val="22"/>
              </w:rPr>
              <w:t>Change Control Procedure);</w:t>
            </w:r>
          </w:p>
        </w:tc>
      </w:tr>
      <w:tr w:rsidR="001D1598" w:rsidRPr="00E87C34" w14:paraId="6A3CB629" w14:textId="77777777" w:rsidTr="003776A7">
        <w:tc>
          <w:tcPr>
            <w:tcW w:w="0" w:type="auto"/>
          </w:tcPr>
          <w:p w14:paraId="7ADF545A" w14:textId="77777777" w:rsidR="001D1598" w:rsidRPr="00E87C34" w:rsidRDefault="001D1598" w:rsidP="00E87C34">
            <w:pPr>
              <w:pStyle w:val="BodyText"/>
              <w:spacing w:before="120"/>
              <w:rPr>
                <w:rFonts w:ascii="Calibri" w:hAnsi="Calibri" w:cs="Calibri"/>
                <w:b/>
                <w:spacing w:val="-2"/>
                <w:sz w:val="22"/>
                <w:szCs w:val="22"/>
              </w:rPr>
            </w:pPr>
            <w:r w:rsidRPr="00E87C34">
              <w:rPr>
                <w:rFonts w:ascii="Calibri" w:hAnsi="Calibri" w:cs="Calibri"/>
                <w:b/>
                <w:sz w:val="22"/>
                <w:szCs w:val="22"/>
              </w:rPr>
              <w:t>“</w:t>
            </w:r>
            <w:r w:rsidRPr="00E87C34">
              <w:rPr>
                <w:rFonts w:ascii="Calibri" w:hAnsi="Calibri" w:cs="Calibri"/>
                <w:b/>
                <w:spacing w:val="-2"/>
                <w:sz w:val="22"/>
                <w:szCs w:val="22"/>
              </w:rPr>
              <w:t>Charges</w:t>
            </w:r>
            <w:r w:rsidRPr="00E87C34">
              <w:rPr>
                <w:rFonts w:ascii="Calibri" w:hAnsi="Calibri" w:cs="Calibri"/>
                <w:b/>
                <w:sz w:val="22"/>
                <w:szCs w:val="22"/>
              </w:rPr>
              <w:t>”</w:t>
            </w:r>
          </w:p>
        </w:tc>
        <w:tc>
          <w:tcPr>
            <w:tcW w:w="0" w:type="auto"/>
          </w:tcPr>
          <w:p w14:paraId="64B40BFC" w14:textId="07A2D18A" w:rsidR="001D1598" w:rsidRPr="00F35E61" w:rsidRDefault="001D1598" w:rsidP="00E87C34">
            <w:pPr>
              <w:pStyle w:val="BodyText"/>
              <w:spacing w:before="120"/>
              <w:rPr>
                <w:rFonts w:asciiTheme="minorHAnsi" w:hAnsiTheme="minorHAnsi" w:cstheme="minorHAnsi"/>
                <w:b/>
                <w:i/>
                <w:spacing w:val="-2"/>
                <w:sz w:val="22"/>
                <w:szCs w:val="22"/>
              </w:rPr>
            </w:pPr>
            <w:r w:rsidRPr="00F35E61">
              <w:rPr>
                <w:rFonts w:asciiTheme="minorHAnsi" w:hAnsiTheme="minorHAnsi" w:cstheme="minorHAnsi"/>
                <w:spacing w:val="-2"/>
                <w:sz w:val="22"/>
                <w:szCs w:val="22"/>
              </w:rPr>
              <w:t>the charges for the provision of the Services set out in or otherwise calculated in accordance with Schedule 7.1 (</w:t>
            </w:r>
            <w:r w:rsidRPr="00F35E61">
              <w:rPr>
                <w:rFonts w:asciiTheme="minorHAnsi" w:hAnsiTheme="minorHAnsi" w:cstheme="minorHAnsi"/>
                <w:i/>
                <w:spacing w:val="-2"/>
                <w:sz w:val="22"/>
                <w:szCs w:val="22"/>
              </w:rPr>
              <w:t>Charges and Invoicing)</w:t>
            </w:r>
            <w:r w:rsidR="00F35E61" w:rsidRPr="00F35E61">
              <w:rPr>
                <w:rFonts w:asciiTheme="minorHAnsi" w:hAnsiTheme="minorHAnsi" w:cstheme="minorHAnsi"/>
                <w:i/>
                <w:spacing w:val="-2"/>
                <w:sz w:val="22"/>
                <w:szCs w:val="22"/>
              </w:rPr>
              <w:t xml:space="preserve"> and </w:t>
            </w:r>
            <w:r w:rsidR="00F35E61" w:rsidRPr="00F35E61">
              <w:rPr>
                <w:rFonts w:asciiTheme="minorHAnsi" w:hAnsiTheme="minorHAnsi" w:cstheme="minorHAnsi"/>
                <w:spacing w:val="-2"/>
                <w:sz w:val="22"/>
                <w:szCs w:val="22"/>
              </w:rPr>
              <w:t>Attachment 7.1</w:t>
            </w:r>
            <w:r w:rsidR="00F35E61" w:rsidRPr="00F35E61">
              <w:rPr>
                <w:rFonts w:asciiTheme="minorHAnsi" w:hAnsiTheme="minorHAnsi" w:cstheme="minorHAnsi"/>
                <w:i/>
                <w:spacing w:val="-2"/>
                <w:sz w:val="22"/>
                <w:szCs w:val="22"/>
              </w:rPr>
              <w:t xml:space="preserve"> (</w:t>
            </w:r>
            <w:r w:rsidR="00F35E61" w:rsidRPr="00F35E61">
              <w:rPr>
                <w:rFonts w:asciiTheme="minorHAnsi" w:hAnsiTheme="minorHAnsi" w:cstheme="minorHAnsi"/>
                <w:i/>
                <w:color w:val="000000"/>
                <w:sz w:val="22"/>
                <w:szCs w:val="22"/>
                <w:lang w:eastAsia="en-GB"/>
              </w:rPr>
              <w:t>Pricing Mechanism, Charging Mechanism, Adjustments, Risk Register and Allowable Assumptions)</w:t>
            </w:r>
            <w:r w:rsidR="00F35E61" w:rsidRPr="00F35E61">
              <w:rPr>
                <w:rFonts w:asciiTheme="minorHAnsi" w:hAnsiTheme="minorHAnsi" w:cstheme="minorHAnsi"/>
                <w:color w:val="000000"/>
                <w:sz w:val="22"/>
                <w:szCs w:val="22"/>
                <w:lang w:eastAsia="en-GB"/>
              </w:rPr>
              <w:t xml:space="preserve"> of the Order Form</w:t>
            </w:r>
            <w:r w:rsidRPr="00F35E61">
              <w:rPr>
                <w:rFonts w:asciiTheme="minorHAnsi" w:hAnsiTheme="minorHAnsi" w:cstheme="minorHAnsi"/>
                <w:spacing w:val="-2"/>
                <w:sz w:val="22"/>
                <w:szCs w:val="22"/>
              </w:rPr>
              <w:t>, including any Milestone Payment or Service Charge;</w:t>
            </w:r>
          </w:p>
        </w:tc>
      </w:tr>
      <w:tr w:rsidR="001D1598" w:rsidRPr="00E87C34" w14:paraId="1E7A3F0B" w14:textId="77777777" w:rsidTr="003776A7">
        <w:tc>
          <w:tcPr>
            <w:tcW w:w="0" w:type="auto"/>
          </w:tcPr>
          <w:p w14:paraId="5F35E0B7" w14:textId="57EA151F" w:rsidR="001D1598" w:rsidRPr="00E87C34" w:rsidRDefault="001D1598" w:rsidP="00E87C34">
            <w:pPr>
              <w:pStyle w:val="BodyText"/>
              <w:spacing w:before="120"/>
              <w:rPr>
                <w:rFonts w:ascii="Calibri" w:hAnsi="Calibri" w:cs="Calibri"/>
                <w:b/>
                <w:sz w:val="22"/>
                <w:szCs w:val="22"/>
              </w:rPr>
            </w:pPr>
            <w:r w:rsidRPr="00E87C34">
              <w:rPr>
                <w:rFonts w:ascii="Calibri" w:hAnsi="Calibri" w:cs="Calibri"/>
                <w:b/>
                <w:sz w:val="22"/>
                <w:szCs w:val="22"/>
              </w:rPr>
              <w:t>“Class 1 Transaction”</w:t>
            </w:r>
          </w:p>
        </w:tc>
        <w:tc>
          <w:tcPr>
            <w:tcW w:w="0" w:type="auto"/>
          </w:tcPr>
          <w:p w14:paraId="30FABEE6" w14:textId="5E1A6A69" w:rsidR="001D1598" w:rsidRPr="00E87C34" w:rsidRDefault="001D1598" w:rsidP="00E87C34">
            <w:pPr>
              <w:pStyle w:val="BodyText"/>
              <w:spacing w:before="120"/>
              <w:rPr>
                <w:rFonts w:ascii="Calibri" w:hAnsi="Calibri" w:cs="Calibri"/>
                <w:spacing w:val="-2"/>
                <w:sz w:val="22"/>
                <w:szCs w:val="22"/>
              </w:rPr>
            </w:pPr>
            <w:r w:rsidRPr="00E87C34">
              <w:rPr>
                <w:rFonts w:ascii="Calibri" w:hAnsi="Calibri" w:cs="Calibri"/>
                <w:sz w:val="22"/>
                <w:szCs w:val="22"/>
              </w:rPr>
              <w:t xml:space="preserve">has the meaning set out in the listing rules issued by the UK Listing </w:t>
            </w:r>
            <w:r w:rsidR="00CB1ADF">
              <w:rPr>
                <w:rFonts w:ascii="Calibri" w:hAnsi="Calibri" w:cs="Calibri"/>
                <w:sz w:val="22"/>
                <w:szCs w:val="22"/>
              </w:rPr>
              <w:t>Buyer</w:t>
            </w:r>
            <w:r w:rsidRPr="00E87C34">
              <w:rPr>
                <w:rFonts w:ascii="Calibri" w:hAnsi="Calibri" w:cs="Calibri"/>
                <w:sz w:val="22"/>
                <w:szCs w:val="22"/>
              </w:rPr>
              <w:t>;</w:t>
            </w:r>
          </w:p>
        </w:tc>
      </w:tr>
      <w:tr w:rsidR="001D1598" w:rsidRPr="00E87C34" w14:paraId="3C94F47D" w14:textId="77777777" w:rsidTr="003776A7">
        <w:tc>
          <w:tcPr>
            <w:tcW w:w="0" w:type="auto"/>
          </w:tcPr>
          <w:p w14:paraId="7FDA4A05" w14:textId="073D3BEC" w:rsidR="001D1598" w:rsidRPr="00E87C34" w:rsidRDefault="001D1598" w:rsidP="00E87C34">
            <w:pPr>
              <w:pStyle w:val="BodyText"/>
              <w:spacing w:before="120"/>
              <w:rPr>
                <w:rFonts w:ascii="Calibri" w:hAnsi="Calibri" w:cs="Calibri"/>
                <w:b/>
                <w:sz w:val="22"/>
                <w:szCs w:val="22"/>
              </w:rPr>
            </w:pPr>
            <w:r w:rsidRPr="00E87C34">
              <w:rPr>
                <w:rFonts w:ascii="Calibri" w:hAnsi="Calibri" w:cs="Calibri"/>
                <w:b/>
                <w:sz w:val="22"/>
                <w:szCs w:val="22"/>
              </w:rPr>
              <w:lastRenderedPageBreak/>
              <w:t>“CNI”</w:t>
            </w:r>
          </w:p>
        </w:tc>
        <w:tc>
          <w:tcPr>
            <w:tcW w:w="0" w:type="auto"/>
          </w:tcPr>
          <w:p w14:paraId="7456AF6E" w14:textId="70F847B4" w:rsidR="001D1598" w:rsidRPr="00E87C34" w:rsidRDefault="001D1598" w:rsidP="00E87C34">
            <w:pPr>
              <w:pStyle w:val="BodyText"/>
              <w:spacing w:before="120"/>
              <w:rPr>
                <w:rFonts w:ascii="Calibri" w:hAnsi="Calibri" w:cs="Calibri"/>
                <w:spacing w:val="-2"/>
                <w:sz w:val="22"/>
                <w:szCs w:val="22"/>
              </w:rPr>
            </w:pPr>
            <w:r w:rsidRPr="00E87C34">
              <w:rPr>
                <w:rFonts w:ascii="Calibri" w:hAnsi="Calibri" w:cs="Calibri"/>
                <w:spacing w:val="-2"/>
                <w:sz w:val="22"/>
                <w:szCs w:val="22"/>
              </w:rPr>
              <w:t>means Critical National Infrastructure;</w:t>
            </w:r>
          </w:p>
        </w:tc>
      </w:tr>
      <w:tr w:rsidR="001D1598" w:rsidRPr="00E87C34" w14:paraId="3BAE6749" w14:textId="77777777" w:rsidTr="003776A7">
        <w:tc>
          <w:tcPr>
            <w:tcW w:w="0" w:type="auto"/>
          </w:tcPr>
          <w:p w14:paraId="36252726" w14:textId="77777777" w:rsidR="001D1598" w:rsidRPr="00E87C34" w:rsidRDefault="001D1598" w:rsidP="00E87C34">
            <w:pPr>
              <w:pStyle w:val="BodyText"/>
              <w:spacing w:before="120"/>
              <w:rPr>
                <w:rFonts w:ascii="Calibri" w:hAnsi="Calibri" w:cs="Calibri"/>
                <w:b/>
                <w:spacing w:val="-2"/>
                <w:sz w:val="22"/>
                <w:szCs w:val="22"/>
              </w:rPr>
            </w:pPr>
            <w:r w:rsidRPr="00E87C34">
              <w:rPr>
                <w:rFonts w:ascii="Calibri" w:hAnsi="Calibri" w:cs="Calibri"/>
                <w:b/>
                <w:sz w:val="22"/>
                <w:szCs w:val="22"/>
              </w:rPr>
              <w:t>“</w:t>
            </w:r>
            <w:r w:rsidRPr="00E87C34">
              <w:rPr>
                <w:rFonts w:ascii="Calibri" w:hAnsi="Calibri" w:cs="Calibri"/>
                <w:b/>
                <w:spacing w:val="-2"/>
                <w:sz w:val="22"/>
                <w:szCs w:val="22"/>
              </w:rPr>
              <w:t>Commercially Sensitive Information</w:t>
            </w:r>
            <w:r w:rsidRPr="00E87C34">
              <w:rPr>
                <w:rFonts w:ascii="Calibri" w:hAnsi="Calibri" w:cs="Calibri"/>
                <w:b/>
                <w:sz w:val="22"/>
                <w:szCs w:val="22"/>
              </w:rPr>
              <w:t>”</w:t>
            </w:r>
          </w:p>
        </w:tc>
        <w:tc>
          <w:tcPr>
            <w:tcW w:w="0" w:type="auto"/>
          </w:tcPr>
          <w:p w14:paraId="54710385" w14:textId="7662D189" w:rsidR="001D1598" w:rsidRPr="00E87C34" w:rsidRDefault="001D1598" w:rsidP="00E87C34">
            <w:pPr>
              <w:pStyle w:val="BodyText"/>
              <w:widowControl w:val="0"/>
              <w:spacing w:before="120"/>
              <w:rPr>
                <w:rFonts w:ascii="Calibri" w:hAnsi="Calibri" w:cs="Calibri"/>
                <w:spacing w:val="-2"/>
                <w:sz w:val="22"/>
                <w:szCs w:val="22"/>
              </w:rPr>
            </w:pPr>
            <w:r w:rsidRPr="00E87C34">
              <w:rPr>
                <w:rFonts w:ascii="Calibri" w:hAnsi="Calibri" w:cs="Calibri"/>
                <w:spacing w:val="-2"/>
                <w:sz w:val="22"/>
                <w:szCs w:val="22"/>
              </w:rPr>
              <w:t xml:space="preserve">the information listed in </w:t>
            </w:r>
            <w:r w:rsidR="00314FCD">
              <w:rPr>
                <w:rFonts w:ascii="Calibri" w:hAnsi="Calibri" w:cs="Calibri"/>
                <w:spacing w:val="-2"/>
                <w:sz w:val="22"/>
                <w:szCs w:val="22"/>
              </w:rPr>
              <w:t>Attachment</w:t>
            </w:r>
            <w:r w:rsidRPr="00E87C34">
              <w:rPr>
                <w:rFonts w:ascii="Calibri" w:hAnsi="Calibri" w:cs="Calibri"/>
                <w:spacing w:val="-2"/>
                <w:sz w:val="22"/>
                <w:szCs w:val="22"/>
              </w:rPr>
              <w:t> 4.2 (</w:t>
            </w:r>
            <w:r w:rsidRPr="00E87C34">
              <w:rPr>
                <w:rFonts w:ascii="Calibri" w:hAnsi="Calibri" w:cs="Calibri"/>
                <w:i/>
                <w:spacing w:val="-2"/>
                <w:sz w:val="22"/>
                <w:szCs w:val="22"/>
              </w:rPr>
              <w:t>Commercially Sensitive Information</w:t>
            </w:r>
            <w:r w:rsidRPr="00E87C34">
              <w:rPr>
                <w:rFonts w:ascii="Calibri" w:hAnsi="Calibri" w:cs="Calibri"/>
                <w:spacing w:val="-2"/>
                <w:sz w:val="22"/>
                <w:szCs w:val="22"/>
              </w:rPr>
              <w:t xml:space="preserve">) </w:t>
            </w:r>
            <w:r w:rsidR="00314FCD">
              <w:rPr>
                <w:rFonts w:ascii="Calibri" w:hAnsi="Calibri" w:cs="Calibri"/>
                <w:spacing w:val="-2"/>
                <w:sz w:val="22"/>
                <w:szCs w:val="22"/>
              </w:rPr>
              <w:t xml:space="preserve">of the Order Form </w:t>
            </w:r>
            <w:r w:rsidRPr="00E87C34">
              <w:rPr>
                <w:rFonts w:ascii="Calibri" w:hAnsi="Calibri" w:cs="Calibri"/>
                <w:spacing w:val="-2"/>
                <w:sz w:val="22"/>
                <w:szCs w:val="22"/>
              </w:rPr>
              <w:t xml:space="preserve">comprising the information of a commercially sensitive nature relating to – </w:t>
            </w:r>
          </w:p>
          <w:p w14:paraId="69CD372D" w14:textId="77777777" w:rsidR="001D1598" w:rsidRPr="00E87C34" w:rsidRDefault="001D1598" w:rsidP="00E87C34">
            <w:pPr>
              <w:pStyle w:val="BodyText"/>
              <w:widowControl w:val="0"/>
              <w:spacing w:before="120"/>
              <w:rPr>
                <w:rFonts w:ascii="Calibri" w:hAnsi="Calibri" w:cs="Calibri"/>
                <w:spacing w:val="-2"/>
                <w:sz w:val="22"/>
                <w:szCs w:val="22"/>
              </w:rPr>
            </w:pPr>
            <w:r w:rsidRPr="00E87C34">
              <w:rPr>
                <w:rFonts w:ascii="Calibri" w:hAnsi="Calibri" w:cs="Calibri"/>
                <w:spacing w:val="-2"/>
                <w:sz w:val="22"/>
                <w:szCs w:val="22"/>
              </w:rPr>
              <w:t>(a) the pricing of the Services;</w:t>
            </w:r>
          </w:p>
          <w:p w14:paraId="79BD9408" w14:textId="1F21D950" w:rsidR="001D1598" w:rsidRPr="00E87C34" w:rsidRDefault="001D1598" w:rsidP="00E87C34">
            <w:pPr>
              <w:pStyle w:val="BodyText"/>
              <w:widowControl w:val="0"/>
              <w:spacing w:before="120"/>
              <w:rPr>
                <w:rFonts w:ascii="Calibri" w:hAnsi="Calibri" w:cs="Calibri"/>
                <w:spacing w:val="-2"/>
                <w:sz w:val="22"/>
                <w:szCs w:val="22"/>
              </w:rPr>
            </w:pPr>
            <w:r w:rsidRPr="00E87C34">
              <w:rPr>
                <w:rFonts w:ascii="Calibri" w:hAnsi="Calibri" w:cs="Calibri"/>
                <w:spacing w:val="-2"/>
                <w:sz w:val="22"/>
                <w:szCs w:val="22"/>
              </w:rPr>
              <w:t>(b) details of the Supplier’s  IPRs; and</w:t>
            </w:r>
          </w:p>
          <w:p w14:paraId="3753B495" w14:textId="709A9798" w:rsidR="001D1598" w:rsidRPr="00E87C34" w:rsidRDefault="001D1598" w:rsidP="00E87C34">
            <w:pPr>
              <w:pStyle w:val="BodyText"/>
              <w:widowControl w:val="0"/>
              <w:spacing w:before="120"/>
              <w:rPr>
                <w:rFonts w:ascii="Calibri" w:hAnsi="Calibri" w:cs="Calibri"/>
                <w:spacing w:val="-2"/>
                <w:sz w:val="22"/>
                <w:szCs w:val="22"/>
              </w:rPr>
            </w:pPr>
            <w:r w:rsidRPr="00E87C34">
              <w:rPr>
                <w:rFonts w:ascii="Calibri" w:hAnsi="Calibri" w:cs="Calibri"/>
                <w:spacing w:val="-2"/>
                <w:sz w:val="22"/>
                <w:szCs w:val="22"/>
              </w:rPr>
              <w:t>(c) the Supplier’s business and investment plans;</w:t>
            </w:r>
          </w:p>
          <w:p w14:paraId="4A5BB7FE" w14:textId="75D80C50" w:rsidR="001D1598" w:rsidRPr="00E87C34" w:rsidRDefault="001D1598" w:rsidP="00E87C34">
            <w:pPr>
              <w:pStyle w:val="BodyText"/>
              <w:widowControl w:val="0"/>
              <w:spacing w:before="120"/>
              <w:rPr>
                <w:rFonts w:ascii="Calibri" w:hAnsi="Calibri" w:cs="Calibri"/>
                <w:spacing w:val="-2"/>
                <w:sz w:val="22"/>
                <w:szCs w:val="22"/>
              </w:rPr>
            </w:pPr>
            <w:r w:rsidRPr="00E87C34">
              <w:rPr>
                <w:rFonts w:ascii="Calibri" w:hAnsi="Calibri" w:cs="Calibri"/>
                <w:spacing w:val="-2"/>
                <w:sz w:val="22"/>
                <w:szCs w:val="22"/>
              </w:rPr>
              <w:t xml:space="preserve">which the Supplier has indicated to the </w:t>
            </w:r>
            <w:r w:rsidR="00CB1ADF">
              <w:rPr>
                <w:rFonts w:ascii="Calibri" w:hAnsi="Calibri" w:cs="Calibri"/>
                <w:spacing w:val="-2"/>
                <w:sz w:val="22"/>
                <w:szCs w:val="22"/>
              </w:rPr>
              <w:t>Buyer</w:t>
            </w:r>
            <w:r w:rsidRPr="00E87C34">
              <w:rPr>
                <w:rFonts w:ascii="Calibri" w:hAnsi="Calibri" w:cs="Calibri"/>
                <w:spacing w:val="-2"/>
                <w:sz w:val="22"/>
                <w:szCs w:val="22"/>
              </w:rPr>
              <w:t xml:space="preserve"> that, if disclosed by the </w:t>
            </w:r>
            <w:r w:rsidR="00CB1ADF">
              <w:rPr>
                <w:rFonts w:ascii="Calibri" w:hAnsi="Calibri" w:cs="Calibri"/>
                <w:spacing w:val="-2"/>
                <w:sz w:val="22"/>
                <w:szCs w:val="22"/>
              </w:rPr>
              <w:t>Buyer</w:t>
            </w:r>
            <w:r w:rsidRPr="00E87C34">
              <w:rPr>
                <w:rFonts w:ascii="Calibri" w:hAnsi="Calibri" w:cs="Calibri"/>
                <w:spacing w:val="-2"/>
                <w:sz w:val="22"/>
                <w:szCs w:val="22"/>
              </w:rPr>
              <w:t>, would cause the Supplier significant commercial disadvantage or material financial loss;</w:t>
            </w:r>
          </w:p>
        </w:tc>
      </w:tr>
      <w:tr w:rsidR="001D1598" w:rsidRPr="00E87C34" w14:paraId="521FF30C" w14:textId="77777777" w:rsidTr="003776A7">
        <w:tc>
          <w:tcPr>
            <w:tcW w:w="0" w:type="auto"/>
          </w:tcPr>
          <w:p w14:paraId="2CBD3775" w14:textId="21437AF8" w:rsidR="001D1598" w:rsidRPr="00E87C34" w:rsidRDefault="001D1598" w:rsidP="00E87C34">
            <w:pPr>
              <w:pStyle w:val="BodyText"/>
              <w:spacing w:before="120"/>
              <w:rPr>
                <w:rFonts w:ascii="Calibri" w:hAnsi="Calibri" w:cs="Calibri"/>
                <w:b/>
                <w:spacing w:val="-2"/>
                <w:sz w:val="22"/>
                <w:szCs w:val="22"/>
              </w:rPr>
            </w:pPr>
            <w:r w:rsidRPr="00E87C34">
              <w:rPr>
                <w:rFonts w:ascii="Calibri" w:hAnsi="Calibri" w:cs="Calibri"/>
                <w:b/>
                <w:sz w:val="22"/>
                <w:szCs w:val="22"/>
              </w:rPr>
              <w:t>“</w:t>
            </w:r>
            <w:r w:rsidRPr="00E87C34">
              <w:rPr>
                <w:rFonts w:ascii="Calibri" w:hAnsi="Calibri" w:cs="Calibri"/>
                <w:b/>
                <w:spacing w:val="-2"/>
                <w:sz w:val="22"/>
                <w:szCs w:val="22"/>
              </w:rPr>
              <w:t>Comparable Supply</w:t>
            </w:r>
            <w:r w:rsidRPr="00E87C34">
              <w:rPr>
                <w:rFonts w:ascii="Calibri" w:hAnsi="Calibri" w:cs="Calibri"/>
                <w:b/>
                <w:sz w:val="22"/>
                <w:szCs w:val="22"/>
              </w:rPr>
              <w:t>”</w:t>
            </w:r>
          </w:p>
        </w:tc>
        <w:tc>
          <w:tcPr>
            <w:tcW w:w="0" w:type="auto"/>
          </w:tcPr>
          <w:p w14:paraId="72055878" w14:textId="77777777" w:rsidR="001D1598" w:rsidRPr="00E87C34" w:rsidRDefault="001D1598" w:rsidP="00E87C34">
            <w:pPr>
              <w:pStyle w:val="BodyText"/>
              <w:widowControl w:val="0"/>
              <w:spacing w:before="120"/>
              <w:rPr>
                <w:rFonts w:ascii="Calibri" w:hAnsi="Calibri" w:cs="Calibri"/>
                <w:spacing w:val="-2"/>
                <w:sz w:val="22"/>
                <w:szCs w:val="22"/>
              </w:rPr>
            </w:pPr>
            <w:r w:rsidRPr="00E87C34">
              <w:rPr>
                <w:rFonts w:ascii="Calibri" w:hAnsi="Calibri" w:cs="Calibri"/>
                <w:spacing w:val="-2"/>
                <w:sz w:val="22"/>
                <w:szCs w:val="22"/>
              </w:rPr>
              <w:t>the supply of services to another customer of the Supplier that are the same or similar to any of the Services;</w:t>
            </w:r>
          </w:p>
        </w:tc>
      </w:tr>
      <w:tr w:rsidR="001D1598" w:rsidRPr="00E87C34" w14:paraId="35B3A673" w14:textId="77777777" w:rsidTr="003776A7">
        <w:tc>
          <w:tcPr>
            <w:tcW w:w="0" w:type="auto"/>
          </w:tcPr>
          <w:p w14:paraId="2EBBEC27" w14:textId="77777777" w:rsidR="001D1598" w:rsidRPr="00E87C34" w:rsidRDefault="001D1598"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“Compensation for Unacceptable KPI Failure”</w:t>
            </w:r>
          </w:p>
        </w:tc>
        <w:tc>
          <w:tcPr>
            <w:tcW w:w="0" w:type="auto"/>
          </w:tcPr>
          <w:p w14:paraId="7A5F5102" w14:textId="77777777" w:rsidR="001D1598" w:rsidRPr="00E87C34" w:rsidRDefault="001D1598" w:rsidP="00E87C34">
            <w:pPr>
              <w:pStyle w:val="BodyText"/>
              <w:widowControl w:val="0"/>
              <w:spacing w:before="120"/>
              <w:rPr>
                <w:rFonts w:ascii="Calibri" w:hAnsi="Calibri" w:cs="Calibri"/>
                <w:spacing w:val="-2"/>
                <w:sz w:val="22"/>
                <w:szCs w:val="22"/>
              </w:rPr>
            </w:pPr>
            <w:r w:rsidRPr="00E87C34">
              <w:rPr>
                <w:rFonts w:ascii="Calibri" w:hAnsi="Calibri" w:cs="Calibri"/>
                <w:spacing w:val="-2"/>
                <w:sz w:val="22"/>
                <w:szCs w:val="22"/>
              </w:rPr>
              <w:t>has the meaning given in Clause 7.4(a) (</w:t>
            </w:r>
            <w:r w:rsidRPr="00E87C34">
              <w:rPr>
                <w:rFonts w:ascii="Calibri" w:hAnsi="Calibri" w:cs="Calibri"/>
                <w:i/>
                <w:spacing w:val="-2"/>
                <w:sz w:val="22"/>
                <w:szCs w:val="22"/>
              </w:rPr>
              <w:t>Unacceptable KPI Failure</w:t>
            </w:r>
            <w:r w:rsidRPr="00E87C34">
              <w:rPr>
                <w:rFonts w:ascii="Calibri" w:hAnsi="Calibri" w:cs="Calibri"/>
                <w:spacing w:val="-2"/>
                <w:sz w:val="22"/>
                <w:szCs w:val="22"/>
              </w:rPr>
              <w:t xml:space="preserve">); </w:t>
            </w:r>
          </w:p>
        </w:tc>
      </w:tr>
      <w:tr w:rsidR="001D1598" w:rsidRPr="00E87C34" w14:paraId="47E0C26B" w14:textId="77777777" w:rsidTr="003776A7">
        <w:tc>
          <w:tcPr>
            <w:tcW w:w="0" w:type="auto"/>
          </w:tcPr>
          <w:p w14:paraId="480552D5" w14:textId="77777777" w:rsidR="001D1598" w:rsidRPr="00E87C34" w:rsidRDefault="001D1598" w:rsidP="00E87C34">
            <w:pPr>
              <w:pStyle w:val="BodyText"/>
              <w:spacing w:before="120"/>
              <w:ind w:left="-74" w:firstLine="108"/>
              <w:rPr>
                <w:rFonts w:ascii="Calibri" w:hAnsi="Calibri" w:cs="Calibri"/>
                <w:b/>
                <w:sz w:val="22"/>
                <w:szCs w:val="22"/>
              </w:rPr>
            </w:pPr>
            <w:r w:rsidRPr="00E87C34">
              <w:rPr>
                <w:rFonts w:ascii="Calibri" w:hAnsi="Calibri" w:cs="Calibri"/>
                <w:b/>
                <w:sz w:val="22"/>
                <w:szCs w:val="22"/>
              </w:rPr>
              <w:t>“</w:t>
            </w:r>
            <w:r w:rsidRPr="00E87C34">
              <w:rPr>
                <w:rFonts w:ascii="Calibri" w:hAnsi="Calibri" w:cs="Calibri"/>
                <w:b/>
                <w:spacing w:val="-2"/>
                <w:sz w:val="22"/>
                <w:szCs w:val="22"/>
              </w:rPr>
              <w:t>Compensation Payment</w:t>
            </w:r>
            <w:r w:rsidRPr="00E87C34">
              <w:rPr>
                <w:rFonts w:ascii="Calibri" w:hAnsi="Calibri" w:cs="Calibri"/>
                <w:b/>
                <w:sz w:val="22"/>
                <w:szCs w:val="22"/>
              </w:rPr>
              <w:t>”</w:t>
            </w:r>
          </w:p>
        </w:tc>
        <w:tc>
          <w:tcPr>
            <w:tcW w:w="0" w:type="auto"/>
          </w:tcPr>
          <w:p w14:paraId="0F47930B" w14:textId="77777777" w:rsidR="001D1598" w:rsidRPr="00E87C34" w:rsidRDefault="001D1598" w:rsidP="00E87C34">
            <w:pPr>
              <w:spacing w:before="120" w:after="120"/>
              <w:rPr>
                <w:rFonts w:ascii="Calibri" w:hAnsi="Calibri" w:cs="Calibri"/>
                <w:color w:val="000000"/>
                <w:sz w:val="22"/>
                <w:szCs w:val="22"/>
              </w:rPr>
            </w:pPr>
            <w:r w:rsidRPr="00E87C34">
              <w:rPr>
                <w:rFonts w:ascii="Calibri" w:hAnsi="Calibri" w:cs="Calibri"/>
                <w:spacing w:val="-2"/>
                <w:sz w:val="22"/>
                <w:szCs w:val="22"/>
              </w:rPr>
              <w:t>has the meaning given in Schedule 7.2 (</w:t>
            </w:r>
            <w:r w:rsidRPr="00E87C34">
              <w:rPr>
                <w:rFonts w:ascii="Calibri" w:hAnsi="Calibri" w:cs="Calibri"/>
                <w:i/>
                <w:spacing w:val="-2"/>
                <w:sz w:val="22"/>
                <w:szCs w:val="22"/>
              </w:rPr>
              <w:t>Payments on Termination</w:t>
            </w:r>
            <w:r w:rsidRPr="00E87C34">
              <w:rPr>
                <w:rFonts w:ascii="Calibri" w:hAnsi="Calibri" w:cs="Calibri"/>
                <w:spacing w:val="-2"/>
                <w:sz w:val="22"/>
                <w:szCs w:val="22"/>
              </w:rPr>
              <w:t xml:space="preserve">); </w:t>
            </w:r>
          </w:p>
        </w:tc>
      </w:tr>
      <w:tr w:rsidR="001D1598" w:rsidRPr="00E87C34" w14:paraId="796AAB3B" w14:textId="77777777" w:rsidTr="003776A7">
        <w:tc>
          <w:tcPr>
            <w:tcW w:w="0" w:type="auto"/>
          </w:tcPr>
          <w:p w14:paraId="148F7045" w14:textId="77777777" w:rsidR="001D1598" w:rsidRPr="00E87C34" w:rsidRDefault="001D1598" w:rsidP="00E87C34">
            <w:pPr>
              <w:pStyle w:val="BodyText"/>
              <w:spacing w:before="120"/>
              <w:ind w:left="-74" w:firstLine="108"/>
              <w:rPr>
                <w:rFonts w:ascii="Calibri" w:hAnsi="Calibri" w:cs="Calibri"/>
                <w:b/>
                <w:spacing w:val="-2"/>
                <w:sz w:val="22"/>
                <w:szCs w:val="22"/>
              </w:rPr>
            </w:pPr>
            <w:r w:rsidRPr="00E87C34">
              <w:rPr>
                <w:rFonts w:ascii="Calibri" w:hAnsi="Calibri" w:cs="Calibri"/>
                <w:b/>
                <w:spacing w:val="-2"/>
                <w:sz w:val="22"/>
                <w:szCs w:val="22"/>
              </w:rPr>
              <w:t>“Condition Precedent”</w:t>
            </w:r>
          </w:p>
        </w:tc>
        <w:tc>
          <w:tcPr>
            <w:tcW w:w="0" w:type="auto"/>
          </w:tcPr>
          <w:p w14:paraId="5DD2C209" w14:textId="77777777" w:rsidR="001D1598" w:rsidRPr="00E87C34" w:rsidRDefault="001D1598" w:rsidP="00E87C34">
            <w:pPr>
              <w:spacing w:before="120" w:after="120"/>
              <w:rPr>
                <w:rFonts w:ascii="Calibri" w:hAnsi="Calibri" w:cs="Calibri"/>
                <w:spacing w:val="-2"/>
                <w:sz w:val="22"/>
                <w:szCs w:val="22"/>
              </w:rPr>
            </w:pPr>
            <w:r w:rsidRPr="00E87C34">
              <w:rPr>
                <w:rFonts w:ascii="Calibri" w:hAnsi="Calibri" w:cs="Calibri"/>
                <w:spacing w:val="-2"/>
                <w:sz w:val="22"/>
                <w:szCs w:val="22"/>
              </w:rPr>
              <w:t>has the meaning given in Clause 4.2 (</w:t>
            </w:r>
            <w:r w:rsidRPr="00E87C34">
              <w:rPr>
                <w:rFonts w:ascii="Calibri" w:hAnsi="Calibri" w:cs="Calibri"/>
                <w:i/>
                <w:spacing w:val="-2"/>
                <w:sz w:val="22"/>
                <w:szCs w:val="22"/>
              </w:rPr>
              <w:t>Condition Precedent</w:t>
            </w:r>
            <w:r w:rsidRPr="00E87C34">
              <w:rPr>
                <w:rFonts w:ascii="Calibri" w:hAnsi="Calibri" w:cs="Calibri"/>
                <w:spacing w:val="-2"/>
                <w:sz w:val="22"/>
                <w:szCs w:val="22"/>
              </w:rPr>
              <w:t xml:space="preserve">); </w:t>
            </w:r>
          </w:p>
        </w:tc>
      </w:tr>
      <w:tr w:rsidR="001D1598" w:rsidRPr="00E87C34" w14:paraId="5D69F9E0" w14:textId="77777777" w:rsidTr="003776A7">
        <w:tblPrEx>
          <w:tblCellMar>
            <w:left w:w="216" w:type="dxa"/>
            <w:right w:w="216" w:type="dxa"/>
          </w:tblCellMar>
        </w:tblPrEx>
        <w:tc>
          <w:tcPr>
            <w:tcW w:w="0" w:type="auto"/>
          </w:tcPr>
          <w:p w14:paraId="0C380015" w14:textId="77777777" w:rsidR="001D1598" w:rsidRPr="00E87C34" w:rsidRDefault="001D1598" w:rsidP="00E87C34">
            <w:pPr>
              <w:pStyle w:val="BodyText"/>
              <w:spacing w:before="120"/>
              <w:rPr>
                <w:rFonts w:ascii="Calibri" w:hAnsi="Calibri" w:cs="Calibri"/>
                <w:b/>
                <w:sz w:val="22"/>
                <w:szCs w:val="22"/>
              </w:rPr>
            </w:pPr>
            <w:r w:rsidRPr="00E87C34">
              <w:rPr>
                <w:rFonts w:ascii="Calibri" w:hAnsi="Calibri" w:cs="Calibri"/>
                <w:b/>
                <w:sz w:val="22"/>
                <w:szCs w:val="22"/>
              </w:rPr>
              <w:t>“Confidential Information”</w:t>
            </w:r>
          </w:p>
        </w:tc>
        <w:tc>
          <w:tcPr>
            <w:tcW w:w="0" w:type="auto"/>
          </w:tcPr>
          <w:p w14:paraId="5B67CCAA" w14:textId="6ECF5655" w:rsidR="001D1598" w:rsidRPr="00E87C34" w:rsidRDefault="001D1598" w:rsidP="00E87C34">
            <w:pPr>
              <w:pStyle w:val="BodyText"/>
              <w:numPr>
                <w:ilvl w:val="0"/>
                <w:numId w:val="13"/>
              </w:numPr>
              <w:spacing w:before="120"/>
              <w:ind w:left="458" w:hanging="567"/>
              <w:rPr>
                <w:rFonts w:ascii="Calibri" w:hAnsi="Calibri" w:cs="Calibri"/>
                <w:sz w:val="22"/>
                <w:szCs w:val="22"/>
              </w:rPr>
            </w:pPr>
            <w:r w:rsidRPr="00E87C34">
              <w:rPr>
                <w:rFonts w:ascii="Calibri" w:hAnsi="Calibri" w:cs="Calibri"/>
                <w:sz w:val="22"/>
                <w:szCs w:val="22"/>
              </w:rPr>
              <w:t xml:space="preserve">Information, including all Personal Data, which (however it is conveyed) is provided by the Disclosing Party pursuant to or in anticipation of this </w:t>
            </w:r>
            <w:r w:rsidR="001D7FB4">
              <w:rPr>
                <w:rFonts w:ascii="Calibri" w:hAnsi="Calibri" w:cs="Calibri"/>
                <w:sz w:val="22"/>
                <w:szCs w:val="22"/>
              </w:rPr>
              <w:t>Contract</w:t>
            </w:r>
            <w:r w:rsidRPr="00E87C34">
              <w:rPr>
                <w:rFonts w:ascii="Calibri" w:hAnsi="Calibri" w:cs="Calibri"/>
                <w:sz w:val="22"/>
                <w:szCs w:val="22"/>
              </w:rPr>
              <w:t xml:space="preserve"> that relates to:</w:t>
            </w:r>
          </w:p>
          <w:p w14:paraId="382387F3" w14:textId="77777777" w:rsidR="001D1598" w:rsidRPr="00E87C34" w:rsidRDefault="001D1598" w:rsidP="00D3776B">
            <w:pPr>
              <w:pStyle w:val="BodyText"/>
              <w:numPr>
                <w:ilvl w:val="5"/>
                <w:numId w:val="32"/>
              </w:numPr>
              <w:spacing w:before="120"/>
              <w:ind w:left="818"/>
              <w:rPr>
                <w:rFonts w:ascii="Calibri" w:hAnsi="Calibri" w:cs="Calibri"/>
                <w:sz w:val="22"/>
                <w:szCs w:val="22"/>
              </w:rPr>
            </w:pPr>
            <w:r w:rsidRPr="00E87C34">
              <w:rPr>
                <w:rFonts w:ascii="Calibri" w:hAnsi="Calibri" w:cs="Calibri"/>
                <w:sz w:val="22"/>
                <w:szCs w:val="22"/>
              </w:rPr>
              <w:t>the Disclosing Party Group; or</w:t>
            </w:r>
          </w:p>
          <w:p w14:paraId="46234839" w14:textId="77777777" w:rsidR="001D1598" w:rsidRPr="00E87C34" w:rsidRDefault="001D1598" w:rsidP="00D3776B">
            <w:pPr>
              <w:pStyle w:val="BodyText"/>
              <w:numPr>
                <w:ilvl w:val="5"/>
                <w:numId w:val="32"/>
              </w:numPr>
              <w:spacing w:before="120"/>
              <w:ind w:left="818"/>
              <w:rPr>
                <w:rFonts w:ascii="Calibri" w:hAnsi="Calibri" w:cs="Calibri"/>
                <w:sz w:val="22"/>
                <w:szCs w:val="22"/>
              </w:rPr>
            </w:pPr>
            <w:r w:rsidRPr="00E87C34">
              <w:rPr>
                <w:rFonts w:ascii="Calibri" w:hAnsi="Calibri" w:cs="Calibri"/>
                <w:sz w:val="22"/>
                <w:szCs w:val="22"/>
              </w:rPr>
              <w:t>the operations, business, affairs, developments, intellectual property rights, trade secrets, know-how and/or personnel of the Disclosing Party Group;</w:t>
            </w:r>
          </w:p>
          <w:p w14:paraId="52968F78" w14:textId="2B31A52A" w:rsidR="001D1598" w:rsidRPr="00E87C34" w:rsidRDefault="001D1598" w:rsidP="00E87C34">
            <w:pPr>
              <w:pStyle w:val="BodyText"/>
              <w:numPr>
                <w:ilvl w:val="0"/>
                <w:numId w:val="13"/>
              </w:numPr>
              <w:spacing w:before="120"/>
              <w:ind w:left="458" w:hanging="567"/>
              <w:rPr>
                <w:rFonts w:ascii="Calibri" w:hAnsi="Calibri" w:cs="Calibri"/>
                <w:sz w:val="22"/>
                <w:szCs w:val="22"/>
              </w:rPr>
            </w:pPr>
            <w:r w:rsidRPr="00E87C34">
              <w:rPr>
                <w:rFonts w:ascii="Calibri" w:hAnsi="Calibri" w:cs="Calibri"/>
                <w:sz w:val="22"/>
                <w:szCs w:val="22"/>
              </w:rPr>
              <w:t xml:space="preserve">other Information provided by the Disclosing Party pursuant to or in anticipation of this </w:t>
            </w:r>
            <w:r w:rsidR="001D7FB4">
              <w:rPr>
                <w:rFonts w:ascii="Calibri" w:hAnsi="Calibri" w:cs="Calibri"/>
                <w:sz w:val="22"/>
                <w:szCs w:val="22"/>
              </w:rPr>
              <w:t>Contract</w:t>
            </w:r>
            <w:r w:rsidRPr="00E87C34">
              <w:rPr>
                <w:rFonts w:ascii="Calibri" w:hAnsi="Calibri" w:cs="Calibri"/>
                <w:sz w:val="22"/>
                <w:szCs w:val="22"/>
              </w:rPr>
              <w:t xml:space="preserve"> that is clearly designated as being confidential or equivalent or that ought reasonably to be considered to be confidential (whether or not it is so marked) which comes (or has come) to the Recipient’s attention or into the Recipient’s possession in connection with this </w:t>
            </w:r>
            <w:r w:rsidR="001D7FB4">
              <w:rPr>
                <w:rFonts w:ascii="Calibri" w:hAnsi="Calibri" w:cs="Calibri"/>
                <w:sz w:val="22"/>
                <w:szCs w:val="22"/>
              </w:rPr>
              <w:t>Contract</w:t>
            </w:r>
            <w:r w:rsidRPr="00E87C34">
              <w:rPr>
                <w:rFonts w:ascii="Calibri" w:hAnsi="Calibri" w:cs="Calibri"/>
                <w:sz w:val="22"/>
                <w:szCs w:val="22"/>
              </w:rPr>
              <w:t xml:space="preserve">; </w:t>
            </w:r>
          </w:p>
          <w:p w14:paraId="750AC37C" w14:textId="3A15E60F" w:rsidR="001D1598" w:rsidRPr="00E87C34" w:rsidRDefault="001D1598" w:rsidP="00E87C34">
            <w:pPr>
              <w:pStyle w:val="BodyText"/>
              <w:numPr>
                <w:ilvl w:val="0"/>
                <w:numId w:val="13"/>
              </w:numPr>
              <w:spacing w:before="120"/>
              <w:ind w:left="458" w:hanging="567"/>
              <w:rPr>
                <w:rFonts w:ascii="Calibri" w:hAnsi="Calibri" w:cs="Calibri"/>
                <w:sz w:val="22"/>
                <w:szCs w:val="22"/>
              </w:rPr>
            </w:pPr>
            <w:r w:rsidRPr="00E87C34">
              <w:rPr>
                <w:rFonts w:ascii="Calibri" w:hAnsi="Calibri" w:cs="Calibri"/>
                <w:sz w:val="22"/>
                <w:szCs w:val="22"/>
              </w:rPr>
              <w:t xml:space="preserve">discussions, negotiations, and correspondence between the Disclosing Party or any of its directors, officers, employees, consultants or professional advisers and the Recipient or any of its </w:t>
            </w:r>
            <w:r w:rsidRPr="00E87C34">
              <w:rPr>
                <w:rFonts w:ascii="Calibri" w:hAnsi="Calibri" w:cs="Calibri"/>
                <w:sz w:val="22"/>
                <w:szCs w:val="22"/>
              </w:rPr>
              <w:lastRenderedPageBreak/>
              <w:t xml:space="preserve">directors, officers, employees, </w:t>
            </w:r>
            <w:proofErr w:type="gramStart"/>
            <w:r w:rsidRPr="00E87C34">
              <w:rPr>
                <w:rFonts w:ascii="Calibri" w:hAnsi="Calibri" w:cs="Calibri"/>
                <w:sz w:val="22"/>
                <w:szCs w:val="22"/>
              </w:rPr>
              <w:t>consultants</w:t>
            </w:r>
            <w:proofErr w:type="gramEnd"/>
            <w:r w:rsidRPr="00E87C34">
              <w:rPr>
                <w:rFonts w:ascii="Calibri" w:hAnsi="Calibri" w:cs="Calibri"/>
                <w:sz w:val="22"/>
                <w:szCs w:val="22"/>
              </w:rPr>
              <w:t xml:space="preserve"> and professional advisers in connection with this </w:t>
            </w:r>
            <w:r w:rsidR="001D7FB4">
              <w:rPr>
                <w:rFonts w:ascii="Calibri" w:hAnsi="Calibri" w:cs="Calibri"/>
                <w:sz w:val="22"/>
                <w:szCs w:val="22"/>
              </w:rPr>
              <w:t>Contract</w:t>
            </w:r>
            <w:r w:rsidRPr="00E87C34">
              <w:rPr>
                <w:rFonts w:ascii="Calibri" w:hAnsi="Calibri" w:cs="Calibri"/>
                <w:sz w:val="22"/>
                <w:szCs w:val="22"/>
              </w:rPr>
              <w:t xml:space="preserve"> and all matters arising therefrom; and</w:t>
            </w:r>
          </w:p>
          <w:p w14:paraId="38FA6488" w14:textId="77777777" w:rsidR="001D1598" w:rsidRPr="00E87C34" w:rsidRDefault="001D1598" w:rsidP="00E87C34">
            <w:pPr>
              <w:pStyle w:val="BodyText"/>
              <w:numPr>
                <w:ilvl w:val="0"/>
                <w:numId w:val="13"/>
              </w:numPr>
              <w:spacing w:before="120"/>
              <w:ind w:left="458" w:hanging="567"/>
              <w:rPr>
                <w:rFonts w:ascii="Calibri" w:hAnsi="Calibri" w:cs="Calibri"/>
                <w:sz w:val="22"/>
                <w:szCs w:val="22"/>
              </w:rPr>
            </w:pPr>
            <w:r w:rsidRPr="00E87C34">
              <w:rPr>
                <w:rFonts w:ascii="Calibri" w:hAnsi="Calibri" w:cs="Calibri"/>
                <w:sz w:val="22"/>
                <w:szCs w:val="22"/>
              </w:rPr>
              <w:t>Information derived from any of the above,</w:t>
            </w:r>
          </w:p>
          <w:p w14:paraId="78EF923D" w14:textId="77777777" w:rsidR="001D1598" w:rsidRPr="00E87C34" w:rsidRDefault="001D1598" w:rsidP="00E87C34">
            <w:pPr>
              <w:pStyle w:val="BodyText"/>
              <w:spacing w:before="120"/>
              <w:ind w:left="-109"/>
              <w:rPr>
                <w:rFonts w:ascii="Calibri" w:hAnsi="Calibri" w:cs="Calibri"/>
                <w:sz w:val="22"/>
                <w:szCs w:val="22"/>
              </w:rPr>
            </w:pPr>
            <w:r w:rsidRPr="00E87C34">
              <w:rPr>
                <w:rFonts w:ascii="Calibri" w:hAnsi="Calibri" w:cs="Calibri"/>
                <w:sz w:val="22"/>
                <w:szCs w:val="22"/>
              </w:rPr>
              <w:t>but not including any Information which:</w:t>
            </w:r>
          </w:p>
          <w:p w14:paraId="19CA3063" w14:textId="77777777" w:rsidR="001D1598" w:rsidRPr="00E87C34" w:rsidRDefault="001D1598" w:rsidP="00D3776B">
            <w:pPr>
              <w:pStyle w:val="BodyText"/>
              <w:numPr>
                <w:ilvl w:val="5"/>
                <w:numId w:val="33"/>
              </w:numPr>
              <w:spacing w:before="120"/>
              <w:ind w:left="426" w:hanging="543"/>
              <w:rPr>
                <w:rFonts w:ascii="Calibri" w:hAnsi="Calibri" w:cs="Calibri"/>
                <w:sz w:val="22"/>
                <w:szCs w:val="22"/>
              </w:rPr>
            </w:pPr>
            <w:r w:rsidRPr="00E87C34">
              <w:rPr>
                <w:rFonts w:ascii="Calibri" w:hAnsi="Calibri" w:cs="Calibri"/>
                <w:sz w:val="22"/>
                <w:szCs w:val="22"/>
              </w:rPr>
              <w:t xml:space="preserve">was in the possession of the Recipient without obligation of confidentiality prior to its disclosure by the Disclosing Party; </w:t>
            </w:r>
          </w:p>
          <w:p w14:paraId="7CAF141D" w14:textId="77777777" w:rsidR="001D1598" w:rsidRPr="00E87C34" w:rsidRDefault="001D1598" w:rsidP="00D3776B">
            <w:pPr>
              <w:pStyle w:val="BodyText"/>
              <w:numPr>
                <w:ilvl w:val="5"/>
                <w:numId w:val="33"/>
              </w:numPr>
              <w:spacing w:before="120"/>
              <w:ind w:left="426" w:hanging="543"/>
              <w:rPr>
                <w:rFonts w:ascii="Calibri" w:hAnsi="Calibri" w:cs="Calibri"/>
                <w:sz w:val="22"/>
                <w:szCs w:val="22"/>
              </w:rPr>
            </w:pPr>
            <w:r w:rsidRPr="00E87C34">
              <w:rPr>
                <w:rFonts w:ascii="Calibri" w:hAnsi="Calibri" w:cs="Calibri"/>
                <w:sz w:val="22"/>
                <w:szCs w:val="22"/>
              </w:rPr>
              <w:t xml:space="preserve">the Recipient obtained on a non-confidential basis from a third party who is not, to the Recipient’s knowledge or belief, bound by a confidentiality agreement with the Disclosing Party or otherwise prohibited from disclosing the information to the Recipient; </w:t>
            </w:r>
          </w:p>
          <w:p w14:paraId="63A387AE" w14:textId="0967004E" w:rsidR="001D1598" w:rsidRPr="00E87C34" w:rsidRDefault="001D1598" w:rsidP="00D3776B">
            <w:pPr>
              <w:pStyle w:val="BodyText"/>
              <w:numPr>
                <w:ilvl w:val="5"/>
                <w:numId w:val="33"/>
              </w:numPr>
              <w:spacing w:before="120"/>
              <w:ind w:left="426" w:hanging="543"/>
              <w:rPr>
                <w:rFonts w:ascii="Calibri" w:hAnsi="Calibri" w:cs="Calibri"/>
                <w:sz w:val="22"/>
                <w:szCs w:val="22"/>
              </w:rPr>
            </w:pPr>
            <w:r w:rsidRPr="00E87C34">
              <w:rPr>
                <w:rFonts w:ascii="Calibri" w:hAnsi="Calibri" w:cs="Calibri"/>
                <w:sz w:val="22"/>
                <w:szCs w:val="22"/>
              </w:rPr>
              <w:t xml:space="preserve">was already generally available and in the public domain at the time of disclosure otherwise than by a breach of this </w:t>
            </w:r>
            <w:r w:rsidR="001D7FB4">
              <w:rPr>
                <w:rFonts w:ascii="Calibri" w:hAnsi="Calibri" w:cs="Calibri"/>
                <w:sz w:val="22"/>
                <w:szCs w:val="22"/>
              </w:rPr>
              <w:t>Contract</w:t>
            </w:r>
            <w:r w:rsidRPr="00E87C34">
              <w:rPr>
                <w:rFonts w:ascii="Calibri" w:hAnsi="Calibri" w:cs="Calibri"/>
                <w:sz w:val="22"/>
                <w:szCs w:val="22"/>
              </w:rPr>
              <w:t xml:space="preserve"> or breach of a duty of confidentiality; </w:t>
            </w:r>
          </w:p>
          <w:p w14:paraId="139914D3" w14:textId="77777777" w:rsidR="001D1598" w:rsidRPr="00E87C34" w:rsidRDefault="001D1598" w:rsidP="00D3776B">
            <w:pPr>
              <w:pStyle w:val="BodyText"/>
              <w:numPr>
                <w:ilvl w:val="5"/>
                <w:numId w:val="33"/>
              </w:numPr>
              <w:spacing w:before="120"/>
              <w:ind w:left="425" w:hanging="544"/>
              <w:rPr>
                <w:rFonts w:ascii="Calibri" w:hAnsi="Calibri" w:cs="Calibri"/>
                <w:sz w:val="22"/>
                <w:szCs w:val="22"/>
              </w:rPr>
            </w:pPr>
            <w:r w:rsidRPr="00E87C34">
              <w:rPr>
                <w:rFonts w:ascii="Calibri" w:hAnsi="Calibri" w:cs="Calibri"/>
                <w:sz w:val="22"/>
                <w:szCs w:val="22"/>
              </w:rPr>
              <w:t>was independently developed without access to the Confidential Information; or</w:t>
            </w:r>
          </w:p>
          <w:p w14:paraId="72C0AABB" w14:textId="77777777" w:rsidR="001D1598" w:rsidRPr="00E87C34" w:rsidRDefault="001D1598" w:rsidP="00D3776B">
            <w:pPr>
              <w:pStyle w:val="BodyText"/>
              <w:numPr>
                <w:ilvl w:val="5"/>
                <w:numId w:val="33"/>
              </w:numPr>
              <w:spacing w:before="120"/>
              <w:ind w:left="426" w:hanging="543"/>
              <w:rPr>
                <w:rFonts w:ascii="Calibri" w:hAnsi="Calibri" w:cs="Calibri"/>
                <w:sz w:val="22"/>
                <w:szCs w:val="22"/>
              </w:rPr>
            </w:pPr>
            <w:r w:rsidRPr="00E87C34">
              <w:rPr>
                <w:rFonts w:ascii="Calibri" w:hAnsi="Calibri" w:cs="Calibri"/>
                <w:sz w:val="22"/>
                <w:szCs w:val="22"/>
              </w:rPr>
              <w:t>relates to the Supplier’s:</w:t>
            </w:r>
          </w:p>
          <w:p w14:paraId="6462BE18" w14:textId="7F7EE9E2" w:rsidR="001D1598" w:rsidRPr="00E87C34" w:rsidRDefault="001D1598" w:rsidP="00D3776B">
            <w:pPr>
              <w:pStyle w:val="ListParagraph"/>
              <w:numPr>
                <w:ilvl w:val="6"/>
                <w:numId w:val="33"/>
              </w:numPr>
              <w:spacing w:before="120" w:after="220" w:line="240" w:lineRule="auto"/>
              <w:ind w:left="782" w:hanging="357"/>
              <w:contextualSpacing w:val="0"/>
              <w:jc w:val="both"/>
              <w:rPr>
                <w:rFonts w:cs="Calibri"/>
                <w:lang w:eastAsia="en-US"/>
              </w:rPr>
            </w:pPr>
            <w:r w:rsidRPr="00E87C34">
              <w:rPr>
                <w:rFonts w:cs="Calibri"/>
                <w:lang w:eastAsia="en-US"/>
              </w:rPr>
              <w:t xml:space="preserve">performance under this </w:t>
            </w:r>
            <w:r w:rsidR="001D7FB4">
              <w:rPr>
                <w:rFonts w:cs="Calibri"/>
                <w:lang w:eastAsia="en-US"/>
              </w:rPr>
              <w:t>Contract</w:t>
            </w:r>
            <w:r w:rsidRPr="00E87C34">
              <w:rPr>
                <w:rFonts w:cs="Calibri"/>
                <w:lang w:eastAsia="en-US"/>
              </w:rPr>
              <w:t xml:space="preserve">; or </w:t>
            </w:r>
          </w:p>
          <w:p w14:paraId="3B2389CB" w14:textId="2DFF1CF3" w:rsidR="001D1598" w:rsidRPr="00E87C34" w:rsidRDefault="001D1598" w:rsidP="00D3776B">
            <w:pPr>
              <w:pStyle w:val="ListParagraph"/>
              <w:numPr>
                <w:ilvl w:val="6"/>
                <w:numId w:val="33"/>
              </w:numPr>
              <w:spacing w:before="120" w:after="220" w:line="240" w:lineRule="auto"/>
              <w:ind w:left="782" w:hanging="357"/>
              <w:contextualSpacing w:val="0"/>
              <w:jc w:val="both"/>
              <w:rPr>
                <w:rFonts w:cs="Calibri"/>
              </w:rPr>
            </w:pPr>
            <w:r w:rsidRPr="00E87C34">
              <w:rPr>
                <w:rFonts w:cs="Calibri"/>
                <w:lang w:eastAsia="en-US"/>
              </w:rPr>
              <w:t>failure to pay any Sub-contractor as required pursuant to Clause 15.15(a) (</w:t>
            </w:r>
            <w:r w:rsidRPr="00E87C34">
              <w:rPr>
                <w:rFonts w:cs="Calibri"/>
                <w:i/>
                <w:lang w:eastAsia="en-US"/>
              </w:rPr>
              <w:t>Supply Chain Protection</w:t>
            </w:r>
            <w:r w:rsidRPr="00E87C34">
              <w:rPr>
                <w:rFonts w:cs="Calibri"/>
                <w:lang w:eastAsia="en-US"/>
              </w:rPr>
              <w:t>);</w:t>
            </w:r>
          </w:p>
        </w:tc>
      </w:tr>
      <w:tr w:rsidR="00493B9A" w:rsidRPr="00E87C34" w14:paraId="2D25472F" w14:textId="77777777" w:rsidTr="003776A7">
        <w:tblPrEx>
          <w:tblCellMar>
            <w:left w:w="216" w:type="dxa"/>
            <w:right w:w="216" w:type="dxa"/>
          </w:tblCellMar>
        </w:tblPrEx>
        <w:tc>
          <w:tcPr>
            <w:tcW w:w="0" w:type="auto"/>
          </w:tcPr>
          <w:p w14:paraId="6B7E1A99" w14:textId="4E616E14" w:rsidR="00493B9A" w:rsidRPr="00E87C34" w:rsidRDefault="00493B9A" w:rsidP="00E87C34">
            <w:pPr>
              <w:pStyle w:val="BodyText"/>
              <w:spacing w:before="120"/>
              <w:ind w:left="-74"/>
              <w:rPr>
                <w:rFonts w:ascii="Calibri" w:hAnsi="Calibri" w:cs="Calibri"/>
                <w:b/>
                <w:sz w:val="22"/>
                <w:szCs w:val="22"/>
              </w:rPr>
            </w:pPr>
            <w:r>
              <w:rPr>
                <w:rFonts w:ascii="Calibri" w:hAnsi="Calibri" w:cs="Calibri"/>
                <w:b/>
                <w:sz w:val="22"/>
                <w:szCs w:val="22"/>
              </w:rPr>
              <w:lastRenderedPageBreak/>
              <w:t>“Contract”</w:t>
            </w:r>
          </w:p>
        </w:tc>
        <w:tc>
          <w:tcPr>
            <w:tcW w:w="0" w:type="auto"/>
          </w:tcPr>
          <w:p w14:paraId="2045FE94" w14:textId="536FA21B" w:rsidR="00493B9A" w:rsidRPr="00493B9A" w:rsidRDefault="00493B9A" w:rsidP="00493B9A">
            <w:pPr>
              <w:rPr>
                <w:rFonts w:ascii="Calibri" w:hAnsi="Calibri" w:cs="Calibri"/>
                <w:sz w:val="22"/>
                <w:szCs w:val="22"/>
              </w:rPr>
            </w:pPr>
            <w:r w:rsidRPr="00493B9A">
              <w:rPr>
                <w:rFonts w:ascii="Calibri" w:hAnsi="Calibri" w:cs="Calibri"/>
                <w:sz w:val="22"/>
                <w:szCs w:val="22"/>
              </w:rPr>
              <w:t>the contract between the Buyer and the Supplier (entered into pursuant to the terms of the Framework) consisting of:</w:t>
            </w:r>
          </w:p>
          <w:p w14:paraId="3844243F" w14:textId="77777777" w:rsidR="00493B9A" w:rsidRPr="00493B9A" w:rsidRDefault="00493B9A" w:rsidP="00D3776B">
            <w:pPr>
              <w:pStyle w:val="BodyText"/>
              <w:numPr>
                <w:ilvl w:val="0"/>
                <w:numId w:val="83"/>
              </w:numPr>
              <w:spacing w:before="120"/>
              <w:ind w:left="294" w:hanging="294"/>
              <w:rPr>
                <w:rFonts w:ascii="Calibri" w:hAnsi="Calibri" w:cs="Calibri"/>
                <w:sz w:val="22"/>
                <w:szCs w:val="22"/>
              </w:rPr>
            </w:pPr>
            <w:r w:rsidRPr="00493B9A">
              <w:rPr>
                <w:rFonts w:ascii="Calibri" w:hAnsi="Calibri" w:cs="Calibri"/>
                <w:sz w:val="22"/>
                <w:szCs w:val="22"/>
              </w:rPr>
              <w:t xml:space="preserve">the Order </w:t>
            </w:r>
            <w:sdt>
              <w:sdtPr>
                <w:rPr>
                  <w:rFonts w:ascii="Calibri" w:hAnsi="Calibri" w:cs="Calibri"/>
                  <w:sz w:val="22"/>
                  <w:szCs w:val="22"/>
                </w:rPr>
                <w:tag w:val="goog_rdk_141"/>
                <w:id w:val="-1174102831"/>
              </w:sdtPr>
              <w:sdtContent/>
            </w:sdt>
            <w:r w:rsidRPr="00493B9A">
              <w:rPr>
                <w:rFonts w:ascii="Calibri" w:hAnsi="Calibri" w:cs="Calibri"/>
                <w:sz w:val="22"/>
                <w:szCs w:val="22"/>
              </w:rPr>
              <w:t>Form; and</w:t>
            </w:r>
          </w:p>
          <w:p w14:paraId="5FCF4209" w14:textId="26776C4C" w:rsidR="00493B9A" w:rsidRPr="00E87C34" w:rsidRDefault="00493B9A" w:rsidP="00D3776B">
            <w:pPr>
              <w:pStyle w:val="BodyText"/>
              <w:numPr>
                <w:ilvl w:val="0"/>
                <w:numId w:val="83"/>
              </w:numPr>
              <w:spacing w:before="120"/>
              <w:ind w:left="294" w:hanging="294"/>
              <w:rPr>
                <w:rFonts w:ascii="Calibri" w:hAnsi="Calibri" w:cs="Calibri"/>
                <w:sz w:val="22"/>
                <w:szCs w:val="22"/>
              </w:rPr>
            </w:pPr>
            <w:r w:rsidRPr="00493B9A">
              <w:rPr>
                <w:rFonts w:ascii="Calibri" w:hAnsi="Calibri" w:cs="Calibri"/>
                <w:sz w:val="22"/>
                <w:szCs w:val="22"/>
              </w:rPr>
              <w:t>the Call Off Terms</w:t>
            </w:r>
            <w:r>
              <w:rPr>
                <w:rFonts w:ascii="Calibri" w:hAnsi="Calibri" w:cs="Calibri"/>
                <w:sz w:val="22"/>
                <w:szCs w:val="22"/>
              </w:rPr>
              <w:t>;</w:t>
            </w:r>
          </w:p>
        </w:tc>
      </w:tr>
      <w:tr w:rsidR="001D1598" w:rsidRPr="00E87C34" w14:paraId="63ACC350" w14:textId="77777777" w:rsidTr="003776A7">
        <w:tblPrEx>
          <w:tblCellMar>
            <w:left w:w="216" w:type="dxa"/>
            <w:right w:w="216" w:type="dxa"/>
          </w:tblCellMar>
        </w:tblPrEx>
        <w:tc>
          <w:tcPr>
            <w:tcW w:w="0" w:type="auto"/>
          </w:tcPr>
          <w:p w14:paraId="45A3EB01" w14:textId="77777777"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“Contract Change”</w:t>
            </w:r>
          </w:p>
        </w:tc>
        <w:tc>
          <w:tcPr>
            <w:tcW w:w="0" w:type="auto"/>
          </w:tcPr>
          <w:p w14:paraId="3C7B5D08" w14:textId="1601BEF6" w:rsidR="001D1598" w:rsidRPr="00E87C34" w:rsidRDefault="001D1598" w:rsidP="00E87C34">
            <w:pPr>
              <w:pStyle w:val="BodyText"/>
              <w:spacing w:before="120"/>
              <w:ind w:left="-74"/>
              <w:rPr>
                <w:rFonts w:ascii="Calibri" w:hAnsi="Calibri" w:cs="Calibri"/>
                <w:sz w:val="22"/>
                <w:szCs w:val="22"/>
              </w:rPr>
            </w:pPr>
            <w:r w:rsidRPr="00E87C34">
              <w:rPr>
                <w:rFonts w:ascii="Calibri" w:hAnsi="Calibri" w:cs="Calibri"/>
                <w:sz w:val="22"/>
                <w:szCs w:val="22"/>
              </w:rPr>
              <w:t xml:space="preserve">any change to this </w:t>
            </w:r>
            <w:r w:rsidR="001D7FB4">
              <w:rPr>
                <w:rFonts w:ascii="Calibri" w:hAnsi="Calibri" w:cs="Calibri"/>
                <w:sz w:val="22"/>
                <w:szCs w:val="22"/>
              </w:rPr>
              <w:t>Contract</w:t>
            </w:r>
            <w:r w:rsidRPr="00E87C34">
              <w:rPr>
                <w:rFonts w:ascii="Calibri" w:hAnsi="Calibri" w:cs="Calibri"/>
                <w:sz w:val="22"/>
                <w:szCs w:val="22"/>
              </w:rPr>
              <w:t xml:space="preserve"> other than an Operational Change; </w:t>
            </w:r>
          </w:p>
        </w:tc>
      </w:tr>
      <w:tr w:rsidR="001D1598" w:rsidRPr="00E87C34" w14:paraId="44A28E86" w14:textId="77777777" w:rsidTr="003776A7">
        <w:tblPrEx>
          <w:tblCellMar>
            <w:left w:w="216" w:type="dxa"/>
            <w:right w:w="216" w:type="dxa"/>
          </w:tblCellMar>
        </w:tblPrEx>
        <w:tc>
          <w:tcPr>
            <w:tcW w:w="0" w:type="auto"/>
          </w:tcPr>
          <w:p w14:paraId="75CDB1DF" w14:textId="77777777"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“Contract Inception Report”</w:t>
            </w:r>
          </w:p>
        </w:tc>
        <w:tc>
          <w:tcPr>
            <w:tcW w:w="0" w:type="auto"/>
          </w:tcPr>
          <w:p w14:paraId="6F2DA1BC" w14:textId="225C0CDE" w:rsidR="001D1598" w:rsidRPr="00E87C34" w:rsidRDefault="001D1598" w:rsidP="00E87C34">
            <w:pPr>
              <w:pStyle w:val="BodyText"/>
              <w:spacing w:before="120"/>
              <w:ind w:left="-74"/>
              <w:rPr>
                <w:rFonts w:ascii="Calibri" w:hAnsi="Calibri" w:cs="Calibri"/>
                <w:sz w:val="22"/>
                <w:szCs w:val="22"/>
              </w:rPr>
            </w:pPr>
            <w:r w:rsidRPr="00E87C34">
              <w:rPr>
                <w:rFonts w:ascii="Calibri" w:hAnsi="Calibri" w:cs="Calibri"/>
                <w:sz w:val="22"/>
                <w:szCs w:val="22"/>
              </w:rPr>
              <w:t xml:space="preserve">the initial financial model  in a form agreed by the Supplier and the </w:t>
            </w:r>
            <w:r w:rsidR="00CB1ADF">
              <w:rPr>
                <w:rFonts w:ascii="Calibri" w:hAnsi="Calibri" w:cs="Calibri"/>
                <w:sz w:val="22"/>
                <w:szCs w:val="22"/>
              </w:rPr>
              <w:t>Buyer</w:t>
            </w:r>
            <w:r w:rsidRPr="00E87C34">
              <w:rPr>
                <w:rFonts w:ascii="Calibri" w:hAnsi="Calibri" w:cs="Calibri"/>
                <w:sz w:val="22"/>
                <w:szCs w:val="22"/>
              </w:rPr>
              <w:t xml:space="preserve"> in writing on or before the Effective Date;</w:t>
            </w:r>
          </w:p>
        </w:tc>
      </w:tr>
      <w:tr w:rsidR="001D1598" w:rsidRPr="00E87C34" w14:paraId="78FEEF02" w14:textId="77777777" w:rsidTr="003776A7">
        <w:tblPrEx>
          <w:tblCellMar>
            <w:left w:w="216" w:type="dxa"/>
            <w:right w:w="216" w:type="dxa"/>
          </w:tblCellMar>
        </w:tblPrEx>
        <w:tc>
          <w:tcPr>
            <w:tcW w:w="0" w:type="auto"/>
          </w:tcPr>
          <w:p w14:paraId="46D553F9" w14:textId="0638BC4A"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“Contract Finder”</w:t>
            </w:r>
          </w:p>
        </w:tc>
        <w:tc>
          <w:tcPr>
            <w:tcW w:w="0" w:type="auto"/>
          </w:tcPr>
          <w:p w14:paraId="01035C77" w14:textId="236FD2F0" w:rsidR="001D1598" w:rsidRPr="00E87C34" w:rsidRDefault="001D1598" w:rsidP="00E87C34">
            <w:pPr>
              <w:pStyle w:val="BodyText"/>
              <w:spacing w:before="120"/>
              <w:ind w:left="-74"/>
              <w:rPr>
                <w:rFonts w:ascii="Calibri" w:hAnsi="Calibri" w:cs="Calibri"/>
                <w:sz w:val="22"/>
                <w:szCs w:val="22"/>
              </w:rPr>
            </w:pPr>
            <w:r w:rsidRPr="00E87C34">
              <w:rPr>
                <w:rFonts w:ascii="Calibri" w:hAnsi="Calibri" w:cs="Calibri"/>
                <w:sz w:val="22"/>
                <w:szCs w:val="22"/>
              </w:rPr>
              <w:t>the online government portal which allows suppliers to search for information about contracts</w:t>
            </w:r>
            <w:r w:rsidR="00B70BF5" w:rsidRPr="00E87C34">
              <w:rPr>
                <w:rFonts w:ascii="Calibri" w:hAnsi="Calibri" w:cs="Calibri"/>
                <w:sz w:val="22"/>
                <w:szCs w:val="22"/>
              </w:rPr>
              <w:t xml:space="preserve"> </w:t>
            </w:r>
            <w:r w:rsidRPr="00E87C34">
              <w:rPr>
                <w:rFonts w:ascii="Calibri" w:hAnsi="Calibri" w:cs="Calibri"/>
                <w:sz w:val="22"/>
                <w:szCs w:val="22"/>
              </w:rPr>
              <w:t>worth over £10,000 (excluding VAT) as prescribed by Part 4 of the Public Contract Regulations 2015</w:t>
            </w:r>
            <w:r w:rsidR="00B70BF5" w:rsidRPr="00E87C34">
              <w:rPr>
                <w:rFonts w:ascii="Calibri" w:hAnsi="Calibri" w:cs="Calibri"/>
                <w:sz w:val="22"/>
                <w:szCs w:val="22"/>
              </w:rPr>
              <w:t>;</w:t>
            </w:r>
          </w:p>
        </w:tc>
      </w:tr>
      <w:tr w:rsidR="001D1598" w:rsidRPr="00E87C34" w14:paraId="483FA18E" w14:textId="77777777" w:rsidTr="003776A7">
        <w:tblPrEx>
          <w:tblCellMar>
            <w:left w:w="216" w:type="dxa"/>
            <w:right w:w="216" w:type="dxa"/>
          </w:tblCellMar>
        </w:tblPrEx>
        <w:tc>
          <w:tcPr>
            <w:tcW w:w="0" w:type="auto"/>
          </w:tcPr>
          <w:p w14:paraId="2B4293CE" w14:textId="77777777"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“Contract Year”</w:t>
            </w:r>
          </w:p>
        </w:tc>
        <w:tc>
          <w:tcPr>
            <w:tcW w:w="0" w:type="auto"/>
          </w:tcPr>
          <w:p w14:paraId="342D199B" w14:textId="77777777" w:rsidR="001D1598" w:rsidRPr="00E87C34" w:rsidRDefault="001D1598" w:rsidP="00D3776B">
            <w:pPr>
              <w:pStyle w:val="BodyText"/>
              <w:numPr>
                <w:ilvl w:val="0"/>
                <w:numId w:val="34"/>
              </w:numPr>
              <w:tabs>
                <w:tab w:val="left" w:pos="0"/>
              </w:tabs>
              <w:spacing w:before="120"/>
              <w:ind w:hanging="549"/>
              <w:rPr>
                <w:rFonts w:ascii="Calibri" w:hAnsi="Calibri" w:cs="Calibri"/>
                <w:sz w:val="22"/>
                <w:szCs w:val="22"/>
              </w:rPr>
            </w:pPr>
            <w:r w:rsidRPr="00E87C34">
              <w:rPr>
                <w:rFonts w:ascii="Calibri" w:hAnsi="Calibri" w:cs="Calibri"/>
                <w:sz w:val="22"/>
                <w:szCs w:val="22"/>
              </w:rPr>
              <w:t>a period of 12 months commencing on the Effective Date; or</w:t>
            </w:r>
          </w:p>
          <w:p w14:paraId="413C2BFF" w14:textId="77777777" w:rsidR="001D1598" w:rsidRPr="00E87C34" w:rsidRDefault="001D1598" w:rsidP="00D3776B">
            <w:pPr>
              <w:pStyle w:val="BodyText"/>
              <w:numPr>
                <w:ilvl w:val="0"/>
                <w:numId w:val="34"/>
              </w:numPr>
              <w:tabs>
                <w:tab w:val="left" w:pos="0"/>
              </w:tabs>
              <w:spacing w:before="120"/>
              <w:ind w:hanging="549"/>
              <w:rPr>
                <w:rFonts w:ascii="Calibri" w:hAnsi="Calibri" w:cs="Calibri"/>
                <w:sz w:val="22"/>
                <w:szCs w:val="22"/>
              </w:rPr>
            </w:pPr>
            <w:r w:rsidRPr="00E87C34">
              <w:rPr>
                <w:rFonts w:ascii="Calibri" w:hAnsi="Calibri" w:cs="Calibri"/>
                <w:sz w:val="22"/>
                <w:szCs w:val="22"/>
              </w:rPr>
              <w:t>thereafter a period of 12 months commencing on each anniversary of the Effective Date;</w:t>
            </w:r>
          </w:p>
          <w:p w14:paraId="3C70A390" w14:textId="77777777" w:rsidR="001D1598" w:rsidRPr="00E87C34" w:rsidRDefault="001D1598" w:rsidP="00E87C34">
            <w:pPr>
              <w:pStyle w:val="Heading3"/>
              <w:numPr>
                <w:ilvl w:val="0"/>
                <w:numId w:val="0"/>
              </w:numPr>
              <w:ind w:left="-74"/>
              <w:rPr>
                <w:rFonts w:ascii="Calibri" w:hAnsi="Calibri" w:cs="Calibri"/>
                <w:sz w:val="22"/>
                <w:szCs w:val="22"/>
                <w:highlight w:val="lightGray"/>
              </w:rPr>
            </w:pPr>
            <w:r w:rsidRPr="00E87C34">
              <w:rPr>
                <w:rFonts w:ascii="Calibri" w:hAnsi="Calibri" w:cs="Calibri"/>
                <w:spacing w:val="-2"/>
                <w:sz w:val="22"/>
                <w:szCs w:val="22"/>
              </w:rPr>
              <w:t xml:space="preserve">provided that the final Contract Year shall end on the expiry or termination </w:t>
            </w:r>
            <w:r w:rsidRPr="00E87C34">
              <w:rPr>
                <w:rFonts w:ascii="Calibri" w:hAnsi="Calibri" w:cs="Calibri"/>
                <w:spacing w:val="-2"/>
                <w:sz w:val="22"/>
                <w:szCs w:val="22"/>
              </w:rPr>
              <w:lastRenderedPageBreak/>
              <w:t>of the Term</w:t>
            </w:r>
            <w:r w:rsidRPr="00E87C34">
              <w:rPr>
                <w:rFonts w:ascii="Calibri" w:hAnsi="Calibri" w:cs="Calibri"/>
                <w:bCs w:val="0"/>
                <w:sz w:val="22"/>
                <w:szCs w:val="22"/>
              </w:rPr>
              <w:t xml:space="preserve">; </w:t>
            </w:r>
          </w:p>
        </w:tc>
      </w:tr>
      <w:tr w:rsidR="001D1598" w:rsidRPr="00E87C34" w14:paraId="4D47E3A1" w14:textId="77777777" w:rsidTr="003776A7">
        <w:tc>
          <w:tcPr>
            <w:tcW w:w="0" w:type="auto"/>
          </w:tcPr>
          <w:p w14:paraId="4C25A10C" w14:textId="77777777" w:rsidR="001D1598" w:rsidRPr="00E87C34" w:rsidRDefault="001D1598" w:rsidP="00E87C34">
            <w:pPr>
              <w:spacing w:before="120" w:after="120"/>
              <w:rPr>
                <w:rFonts w:ascii="Calibri" w:hAnsi="Calibri" w:cs="Calibri"/>
                <w:b/>
                <w:sz w:val="22"/>
                <w:szCs w:val="22"/>
              </w:rPr>
            </w:pPr>
            <w:r w:rsidRPr="00E87C34">
              <w:rPr>
                <w:rFonts w:ascii="Calibri" w:hAnsi="Calibri" w:cs="Calibri"/>
                <w:b/>
                <w:sz w:val="22"/>
                <w:szCs w:val="22"/>
              </w:rPr>
              <w:lastRenderedPageBreak/>
              <w:t>“Control”</w:t>
            </w:r>
          </w:p>
        </w:tc>
        <w:tc>
          <w:tcPr>
            <w:tcW w:w="0" w:type="auto"/>
          </w:tcPr>
          <w:p w14:paraId="5AA028BE" w14:textId="77777777" w:rsidR="001D1598" w:rsidRPr="00E87C34" w:rsidRDefault="001D1598" w:rsidP="00E87C34">
            <w:pPr>
              <w:widowControl w:val="0"/>
              <w:spacing w:before="120" w:after="120"/>
              <w:rPr>
                <w:rFonts w:ascii="Calibri" w:hAnsi="Calibri" w:cs="Calibri"/>
                <w:sz w:val="22"/>
                <w:szCs w:val="22"/>
              </w:rPr>
            </w:pPr>
            <w:r w:rsidRPr="00E87C34">
              <w:rPr>
                <w:rFonts w:ascii="Calibri" w:hAnsi="Calibri" w:cs="Calibri"/>
                <w:sz w:val="22"/>
                <w:szCs w:val="22"/>
              </w:rPr>
              <w:t xml:space="preserve">the possession by person, directly or indirectly, of the power to direct or cause the direction of the management and policies of the other person (whether through the ownership of voting shares, by contract or otherwise) and </w:t>
            </w:r>
            <w:r w:rsidRPr="00E87C34">
              <w:rPr>
                <w:rFonts w:ascii="Calibri" w:hAnsi="Calibri" w:cs="Calibri"/>
                <w:bCs/>
                <w:sz w:val="22"/>
                <w:szCs w:val="22"/>
              </w:rPr>
              <w:t>“</w:t>
            </w:r>
            <w:r w:rsidRPr="00E87C34">
              <w:rPr>
                <w:rFonts w:ascii="Calibri" w:hAnsi="Calibri" w:cs="Calibri"/>
                <w:b/>
                <w:sz w:val="22"/>
                <w:szCs w:val="22"/>
              </w:rPr>
              <w:t>Controls”</w:t>
            </w:r>
            <w:r w:rsidRPr="00E87C34">
              <w:rPr>
                <w:rFonts w:ascii="Calibri" w:hAnsi="Calibri" w:cs="Calibri"/>
                <w:sz w:val="22"/>
                <w:szCs w:val="22"/>
              </w:rPr>
              <w:t xml:space="preserve"> and </w:t>
            </w:r>
            <w:r w:rsidRPr="00E87C34">
              <w:rPr>
                <w:rFonts w:ascii="Calibri" w:hAnsi="Calibri" w:cs="Calibri"/>
                <w:bCs/>
                <w:sz w:val="22"/>
                <w:szCs w:val="22"/>
              </w:rPr>
              <w:t>“</w:t>
            </w:r>
            <w:r w:rsidRPr="00E87C34">
              <w:rPr>
                <w:rFonts w:ascii="Calibri" w:hAnsi="Calibri" w:cs="Calibri"/>
                <w:b/>
                <w:sz w:val="22"/>
                <w:szCs w:val="22"/>
              </w:rPr>
              <w:t>Controlled”</w:t>
            </w:r>
            <w:r w:rsidRPr="00E87C34">
              <w:rPr>
                <w:rFonts w:ascii="Calibri" w:hAnsi="Calibri" w:cs="Calibri"/>
                <w:sz w:val="22"/>
                <w:szCs w:val="22"/>
              </w:rPr>
              <w:t xml:space="preserve"> shall be interpreted accordingly;</w:t>
            </w:r>
          </w:p>
        </w:tc>
      </w:tr>
      <w:tr w:rsidR="001D1598" w:rsidRPr="00E87C34" w14:paraId="27D497B6" w14:textId="77777777" w:rsidTr="003776A7">
        <w:tblPrEx>
          <w:tblCellMar>
            <w:left w:w="216" w:type="dxa"/>
            <w:right w:w="216" w:type="dxa"/>
          </w:tblCellMar>
        </w:tblPrEx>
        <w:tc>
          <w:tcPr>
            <w:tcW w:w="0" w:type="auto"/>
          </w:tcPr>
          <w:p w14:paraId="385B54DD" w14:textId="5B3990F5"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 xml:space="preserve">“Controller” </w:t>
            </w:r>
          </w:p>
        </w:tc>
        <w:tc>
          <w:tcPr>
            <w:tcW w:w="0" w:type="auto"/>
          </w:tcPr>
          <w:p w14:paraId="22D38651" w14:textId="0A2B74E0" w:rsidR="001D1598" w:rsidRPr="00E87C34" w:rsidRDefault="001D1598"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has the meaning given in the GDPR;</w:t>
            </w:r>
          </w:p>
        </w:tc>
      </w:tr>
      <w:tr w:rsidR="001D1598" w:rsidRPr="00E87C34" w14:paraId="3C4A13DF" w14:textId="77777777" w:rsidTr="003776A7">
        <w:tblPrEx>
          <w:tblCellMar>
            <w:left w:w="216" w:type="dxa"/>
            <w:right w:w="216" w:type="dxa"/>
          </w:tblCellMar>
        </w:tblPrEx>
        <w:tc>
          <w:tcPr>
            <w:tcW w:w="0" w:type="auto"/>
          </w:tcPr>
          <w:p w14:paraId="2E827070" w14:textId="2FB6EE53"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“Corporate Change Event”</w:t>
            </w:r>
          </w:p>
        </w:tc>
        <w:tc>
          <w:tcPr>
            <w:tcW w:w="0" w:type="auto"/>
          </w:tcPr>
          <w:p w14:paraId="17E1A35F" w14:textId="77777777" w:rsidR="001D1598" w:rsidRPr="00E87C34" w:rsidRDefault="001D1598"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means:</w:t>
            </w:r>
          </w:p>
          <w:p w14:paraId="46453659" w14:textId="77777777" w:rsidR="001D1598" w:rsidRPr="00E87C34" w:rsidRDefault="001D1598"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(a)</w:t>
            </w:r>
            <w:r w:rsidRPr="00E87C34">
              <w:rPr>
                <w:rFonts w:ascii="Calibri" w:hAnsi="Calibri" w:cs="Calibri"/>
                <w:sz w:val="22"/>
                <w:szCs w:val="22"/>
              </w:rPr>
              <w:tab/>
              <w:t>any change of Control of the Supplier or a Parent Undertaking of the Supplier;</w:t>
            </w:r>
          </w:p>
          <w:p w14:paraId="6842CF11" w14:textId="31291C20" w:rsidR="001D1598" w:rsidRPr="00E87C34" w:rsidRDefault="001D1598"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(b)</w:t>
            </w:r>
            <w:r w:rsidRPr="00E87C34">
              <w:rPr>
                <w:rFonts w:ascii="Calibri" w:hAnsi="Calibri" w:cs="Calibri"/>
                <w:sz w:val="22"/>
                <w:szCs w:val="22"/>
              </w:rPr>
              <w:tab/>
              <w:t xml:space="preserve">any change of Control of any member of the Supplier Group which, in the reasonable opinion of the </w:t>
            </w:r>
            <w:r w:rsidR="00CB1ADF">
              <w:rPr>
                <w:rFonts w:ascii="Calibri" w:hAnsi="Calibri" w:cs="Calibri"/>
                <w:sz w:val="22"/>
                <w:szCs w:val="22"/>
              </w:rPr>
              <w:t>Buyer</w:t>
            </w:r>
            <w:r w:rsidRPr="00E87C34">
              <w:rPr>
                <w:rFonts w:ascii="Calibri" w:hAnsi="Calibri" w:cs="Calibri"/>
                <w:sz w:val="22"/>
                <w:szCs w:val="22"/>
              </w:rPr>
              <w:t xml:space="preserve">, could have a material adverse effect on the Services; </w:t>
            </w:r>
          </w:p>
          <w:p w14:paraId="660EBE1A" w14:textId="64326855" w:rsidR="001D1598" w:rsidRPr="00E87C34" w:rsidRDefault="001D1598"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(c)</w:t>
            </w:r>
            <w:r w:rsidRPr="00E87C34">
              <w:rPr>
                <w:rFonts w:ascii="Calibri" w:hAnsi="Calibri" w:cs="Calibri"/>
                <w:sz w:val="22"/>
                <w:szCs w:val="22"/>
              </w:rPr>
              <w:tab/>
              <w:t xml:space="preserve">any change to the business of the Supplier or any member of the Supplier Group which, in the reasonable opinion of the </w:t>
            </w:r>
            <w:r w:rsidR="00CB1ADF">
              <w:rPr>
                <w:rFonts w:ascii="Calibri" w:hAnsi="Calibri" w:cs="Calibri"/>
                <w:sz w:val="22"/>
                <w:szCs w:val="22"/>
              </w:rPr>
              <w:t>Buyer</w:t>
            </w:r>
            <w:r w:rsidRPr="00E87C34">
              <w:rPr>
                <w:rFonts w:ascii="Calibri" w:hAnsi="Calibri" w:cs="Calibri"/>
                <w:sz w:val="22"/>
                <w:szCs w:val="22"/>
              </w:rPr>
              <w:t>, could have a material adverse effect on the Services;</w:t>
            </w:r>
          </w:p>
          <w:p w14:paraId="5E9FE01B" w14:textId="77777777" w:rsidR="001D1598" w:rsidRPr="00E87C34" w:rsidRDefault="001D1598"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(d)</w:t>
            </w:r>
            <w:r w:rsidRPr="00E87C34">
              <w:rPr>
                <w:rFonts w:ascii="Calibri" w:hAnsi="Calibri" w:cs="Calibri"/>
                <w:sz w:val="22"/>
                <w:szCs w:val="22"/>
              </w:rPr>
              <w:tab/>
              <w:t xml:space="preserve">a Class 1 Transaction taking place in relation to the shares of the Supplier or any Parent Undertaking of the Supplier whose shares are listed on the main market of the London Stock Exchange plc; </w:t>
            </w:r>
          </w:p>
          <w:p w14:paraId="366564E5" w14:textId="77777777" w:rsidR="001D1598" w:rsidRPr="00E87C34" w:rsidRDefault="001D1598"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(e)</w:t>
            </w:r>
            <w:r w:rsidRPr="00E87C34">
              <w:rPr>
                <w:rFonts w:ascii="Calibri" w:hAnsi="Calibri" w:cs="Calibri"/>
                <w:sz w:val="22"/>
                <w:szCs w:val="22"/>
              </w:rPr>
              <w:tab/>
              <w:t xml:space="preserve">an event that could reasonably be regarded as being equivalent to a Class 1 Transaction taking place in respect of the Supplier or any Parent Undertaking of the Supplier; </w:t>
            </w:r>
          </w:p>
          <w:p w14:paraId="6ADC6D0C" w14:textId="4A52AC10" w:rsidR="001D1598" w:rsidRPr="00E87C34" w:rsidRDefault="001D1598"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(f)</w:t>
            </w:r>
            <w:r w:rsidRPr="00E87C34">
              <w:rPr>
                <w:rFonts w:ascii="Calibri" w:hAnsi="Calibri" w:cs="Calibri"/>
                <w:sz w:val="22"/>
                <w:szCs w:val="22"/>
              </w:rPr>
              <w:tab/>
              <w:t xml:space="preserve">payment of dividends by the Supplier or the ultimate Parent Undertaking of the Supplier Group exceeding 25% of the Net Asset Value of the Supplier or the ultimate Parent Undertaking of the Supplier Group respectively in any 12 month period; </w:t>
            </w:r>
          </w:p>
          <w:p w14:paraId="2550469E" w14:textId="609FC53E" w:rsidR="001D1598" w:rsidRPr="00E87C34" w:rsidRDefault="001D1598"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(g)</w:t>
            </w:r>
            <w:r w:rsidRPr="00E87C34">
              <w:rPr>
                <w:rFonts w:ascii="Calibri" w:hAnsi="Calibri" w:cs="Calibri"/>
                <w:sz w:val="22"/>
                <w:szCs w:val="22"/>
              </w:rPr>
              <w:tab/>
              <w:t xml:space="preserve">an order is made or an effective resolution is passed for the winding up of any member of the Supplier Group; </w:t>
            </w:r>
          </w:p>
          <w:p w14:paraId="13B1EC8C" w14:textId="28B377E5" w:rsidR="001D1598" w:rsidRPr="00E87C34" w:rsidRDefault="001D1598"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(h)</w:t>
            </w:r>
            <w:r w:rsidRPr="00E87C34">
              <w:rPr>
                <w:rFonts w:ascii="Calibri" w:hAnsi="Calibri" w:cs="Calibri"/>
                <w:sz w:val="22"/>
                <w:szCs w:val="22"/>
              </w:rPr>
              <w:tab/>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w:t>
            </w:r>
            <w:proofErr w:type="gramStart"/>
            <w:r w:rsidRPr="00E87C34">
              <w:rPr>
                <w:rFonts w:ascii="Calibri" w:hAnsi="Calibri" w:cs="Calibri"/>
                <w:sz w:val="22"/>
                <w:szCs w:val="22"/>
              </w:rPr>
              <w:t>arrangement</w:t>
            </w:r>
            <w:proofErr w:type="gramEnd"/>
            <w:r w:rsidRPr="00E87C34">
              <w:rPr>
                <w:rFonts w:ascii="Calibri" w:hAnsi="Calibri" w:cs="Calibri"/>
                <w:sz w:val="22"/>
                <w:szCs w:val="22"/>
              </w:rPr>
              <w:t xml:space="preserve"> or agreement being made with creditors of any member of the Supplier Group;</w:t>
            </w:r>
          </w:p>
          <w:p w14:paraId="2BCC85D6" w14:textId="080B4225" w:rsidR="001D1598" w:rsidRPr="00E87C34" w:rsidRDefault="001D1598"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(i)</w:t>
            </w:r>
            <w:r w:rsidRPr="00E87C34">
              <w:rPr>
                <w:rFonts w:ascii="Calibri" w:hAnsi="Calibri" w:cs="Calibri"/>
                <w:sz w:val="22"/>
                <w:szCs w:val="22"/>
              </w:rPr>
              <w:tab/>
              <w:t xml:space="preserve">the appointment of a receiver, administrative </w:t>
            </w:r>
            <w:proofErr w:type="gramStart"/>
            <w:r w:rsidRPr="00E87C34">
              <w:rPr>
                <w:rFonts w:ascii="Calibri" w:hAnsi="Calibri" w:cs="Calibri"/>
                <w:sz w:val="22"/>
                <w:szCs w:val="22"/>
              </w:rPr>
              <w:t>receiver</w:t>
            </w:r>
            <w:proofErr w:type="gramEnd"/>
            <w:r w:rsidRPr="00E87C34">
              <w:rPr>
                <w:rFonts w:ascii="Calibri" w:hAnsi="Calibri" w:cs="Calibri"/>
                <w:sz w:val="22"/>
                <w:szCs w:val="22"/>
              </w:rPr>
              <w:t xml:space="preserve"> or administrator in respect of or over all or a material part of the undertaking or assets of any member of the Supplier Group; and/or</w:t>
            </w:r>
          </w:p>
          <w:p w14:paraId="5D20542C" w14:textId="32F53087" w:rsidR="001D1598" w:rsidRPr="00E87C34" w:rsidRDefault="001D1598"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(j)</w:t>
            </w:r>
            <w:r w:rsidRPr="00E87C34">
              <w:rPr>
                <w:rFonts w:ascii="Calibri" w:hAnsi="Calibri" w:cs="Calibri"/>
                <w:sz w:val="22"/>
                <w:szCs w:val="22"/>
              </w:rPr>
              <w:tab/>
              <w:t xml:space="preserve">any process or events with an effect analogous to those in </w:t>
            </w:r>
            <w:r w:rsidRPr="00E87C34">
              <w:rPr>
                <w:rFonts w:ascii="Calibri" w:hAnsi="Calibri" w:cs="Calibri"/>
                <w:sz w:val="22"/>
                <w:szCs w:val="22"/>
              </w:rPr>
              <w:lastRenderedPageBreak/>
              <w:t>paragraphs (e) to (g) inclusive above occurring to a member of the Supplier Group in a jurisdiction outside England and Wales;</w:t>
            </w:r>
          </w:p>
        </w:tc>
      </w:tr>
      <w:tr w:rsidR="001D1598" w:rsidRPr="00E87C34" w14:paraId="246AD701" w14:textId="77777777" w:rsidTr="003776A7">
        <w:tblPrEx>
          <w:tblCellMar>
            <w:left w:w="216" w:type="dxa"/>
            <w:right w:w="216" w:type="dxa"/>
          </w:tblCellMar>
        </w:tblPrEx>
        <w:tc>
          <w:tcPr>
            <w:tcW w:w="0" w:type="auto"/>
          </w:tcPr>
          <w:p w14:paraId="6F81BAFD" w14:textId="03536F88"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lastRenderedPageBreak/>
              <w:t xml:space="preserve">“Corporate </w:t>
            </w:r>
            <w:r w:rsidR="00184C71" w:rsidRPr="00E87C34">
              <w:rPr>
                <w:rFonts w:ascii="Calibri" w:hAnsi="Calibri" w:cs="Calibri"/>
                <w:b/>
                <w:sz w:val="22"/>
                <w:szCs w:val="22"/>
              </w:rPr>
              <w:t>Resolution Planning Information</w:t>
            </w:r>
            <w:r w:rsidRPr="00E87C34">
              <w:rPr>
                <w:rFonts w:ascii="Calibri" w:hAnsi="Calibri" w:cs="Calibri"/>
                <w:b/>
                <w:sz w:val="22"/>
                <w:szCs w:val="22"/>
              </w:rPr>
              <w:t>”</w:t>
            </w:r>
          </w:p>
        </w:tc>
        <w:tc>
          <w:tcPr>
            <w:tcW w:w="0" w:type="auto"/>
          </w:tcPr>
          <w:p w14:paraId="34114B4D" w14:textId="77777777" w:rsidR="001D1598" w:rsidRPr="00E87C34" w:rsidRDefault="001D1598"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means, together, the:</w:t>
            </w:r>
          </w:p>
          <w:p w14:paraId="7A5B429A" w14:textId="77777777" w:rsidR="001D1598" w:rsidRPr="00E87C34" w:rsidRDefault="001D1598" w:rsidP="00D3776B">
            <w:pPr>
              <w:pStyle w:val="BodyText"/>
              <w:widowControl w:val="0"/>
              <w:numPr>
                <w:ilvl w:val="6"/>
                <w:numId w:val="31"/>
              </w:numPr>
              <w:tabs>
                <w:tab w:val="clear" w:pos="4252"/>
                <w:tab w:val="num" w:pos="246"/>
              </w:tabs>
              <w:spacing w:before="120"/>
              <w:ind w:left="246" w:hanging="283"/>
              <w:rPr>
                <w:rFonts w:ascii="Calibri" w:hAnsi="Calibri" w:cs="Calibri"/>
                <w:sz w:val="22"/>
                <w:szCs w:val="22"/>
              </w:rPr>
            </w:pPr>
            <w:r w:rsidRPr="00E87C34">
              <w:rPr>
                <w:rFonts w:ascii="Calibri" w:hAnsi="Calibri" w:cs="Calibri"/>
                <w:sz w:val="22"/>
                <w:szCs w:val="22"/>
              </w:rPr>
              <w:t>Group Structure Information and Resolution Commentary; and</w:t>
            </w:r>
          </w:p>
          <w:p w14:paraId="5EEF7BBC" w14:textId="32EA68A2" w:rsidR="001D1598" w:rsidRPr="00E87C34" w:rsidRDefault="001D1598" w:rsidP="00D3776B">
            <w:pPr>
              <w:pStyle w:val="BodyText"/>
              <w:widowControl w:val="0"/>
              <w:numPr>
                <w:ilvl w:val="6"/>
                <w:numId w:val="31"/>
              </w:numPr>
              <w:tabs>
                <w:tab w:val="clear" w:pos="4252"/>
                <w:tab w:val="num" w:pos="246"/>
              </w:tabs>
              <w:spacing w:before="120"/>
              <w:ind w:left="246" w:hanging="283"/>
              <w:rPr>
                <w:rFonts w:ascii="Calibri" w:hAnsi="Calibri" w:cs="Calibri"/>
                <w:sz w:val="22"/>
                <w:szCs w:val="22"/>
              </w:rPr>
            </w:pPr>
            <w:r w:rsidRPr="00E87C34">
              <w:rPr>
                <w:rFonts w:ascii="Calibri" w:hAnsi="Calibri" w:cs="Calibri"/>
                <w:sz w:val="22"/>
                <w:szCs w:val="22"/>
              </w:rPr>
              <w:t>UK Public Sector and CNI Contract Information;</w:t>
            </w:r>
          </w:p>
        </w:tc>
      </w:tr>
      <w:tr w:rsidR="001D1598" w:rsidRPr="00E87C34" w14:paraId="3D98D1A4" w14:textId="77777777" w:rsidTr="003776A7">
        <w:tblPrEx>
          <w:tblCellMar>
            <w:left w:w="216" w:type="dxa"/>
            <w:right w:w="216" w:type="dxa"/>
          </w:tblCellMar>
        </w:tblPrEx>
        <w:tc>
          <w:tcPr>
            <w:tcW w:w="0" w:type="auto"/>
          </w:tcPr>
          <w:p w14:paraId="59F472D3" w14:textId="77777777" w:rsidR="001D1598" w:rsidRPr="00E87C34" w:rsidRDefault="001D1598" w:rsidP="00E87C34">
            <w:pPr>
              <w:pStyle w:val="BodyText"/>
              <w:spacing w:before="120"/>
              <w:ind w:left="-74"/>
              <w:rPr>
                <w:rFonts w:ascii="Calibri" w:hAnsi="Calibri" w:cs="Calibri"/>
                <w:b/>
                <w:sz w:val="22"/>
                <w:szCs w:val="22"/>
                <w:highlight w:val="cyan"/>
              </w:rPr>
            </w:pPr>
            <w:r w:rsidRPr="00E87C34">
              <w:rPr>
                <w:rFonts w:ascii="Calibri" w:hAnsi="Calibri" w:cs="Calibri"/>
                <w:b/>
                <w:sz w:val="22"/>
                <w:szCs w:val="22"/>
              </w:rPr>
              <w:t>“Costs”</w:t>
            </w:r>
          </w:p>
        </w:tc>
        <w:tc>
          <w:tcPr>
            <w:tcW w:w="0" w:type="auto"/>
          </w:tcPr>
          <w:p w14:paraId="11E5F29B" w14:textId="77777777" w:rsidR="001D1598" w:rsidRPr="00E87C34" w:rsidRDefault="001D1598" w:rsidP="00E87C34">
            <w:pPr>
              <w:pStyle w:val="BodyText"/>
              <w:widowControl w:val="0"/>
              <w:spacing w:before="120"/>
              <w:ind w:left="-101"/>
              <w:rPr>
                <w:rFonts w:ascii="Calibri" w:hAnsi="Calibri" w:cs="Calibri"/>
                <w:b/>
                <w:i/>
                <w:sz w:val="22"/>
                <w:szCs w:val="22"/>
                <w:highlight w:val="cyan"/>
              </w:rPr>
            </w:pPr>
            <w:r w:rsidRPr="00E87C34">
              <w:rPr>
                <w:rFonts w:ascii="Calibri" w:hAnsi="Calibri" w:cs="Calibri"/>
                <w:sz w:val="22"/>
                <w:szCs w:val="22"/>
              </w:rPr>
              <w:t>has the meaning given in Schedule 7.1 (</w:t>
            </w:r>
            <w:r w:rsidRPr="00E87C34">
              <w:rPr>
                <w:rFonts w:ascii="Calibri" w:hAnsi="Calibri" w:cs="Calibri"/>
                <w:i/>
                <w:sz w:val="22"/>
                <w:szCs w:val="22"/>
              </w:rPr>
              <w:t>Charges and Invoicing</w:t>
            </w:r>
            <w:r w:rsidRPr="00E87C34">
              <w:rPr>
                <w:rFonts w:ascii="Calibri" w:hAnsi="Calibri" w:cs="Calibri"/>
                <w:sz w:val="22"/>
                <w:szCs w:val="22"/>
              </w:rPr>
              <w:t>);</w:t>
            </w:r>
          </w:p>
        </w:tc>
      </w:tr>
      <w:tr w:rsidR="001D1598" w:rsidRPr="00E87C34" w14:paraId="2AF7C9E7" w14:textId="77777777" w:rsidTr="003776A7">
        <w:tblPrEx>
          <w:tblCellMar>
            <w:left w:w="216" w:type="dxa"/>
            <w:right w:w="216" w:type="dxa"/>
          </w:tblCellMar>
        </w:tblPrEx>
        <w:tc>
          <w:tcPr>
            <w:tcW w:w="0" w:type="auto"/>
          </w:tcPr>
          <w:p w14:paraId="2AAF564C" w14:textId="77777777"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“CPP Milestone”</w:t>
            </w:r>
          </w:p>
        </w:tc>
        <w:tc>
          <w:tcPr>
            <w:tcW w:w="0" w:type="auto"/>
          </w:tcPr>
          <w:p w14:paraId="238E73A8" w14:textId="2C7D5F61" w:rsidR="001D1598" w:rsidRPr="00E87C34" w:rsidRDefault="001D1598" w:rsidP="00E87C34">
            <w:pPr>
              <w:pStyle w:val="BodyText"/>
              <w:spacing w:before="120"/>
              <w:ind w:left="-101"/>
              <w:rPr>
                <w:rFonts w:ascii="Calibri" w:hAnsi="Calibri" w:cs="Calibri"/>
                <w:b/>
                <w:i/>
                <w:sz w:val="22"/>
                <w:szCs w:val="22"/>
              </w:rPr>
            </w:pPr>
            <w:r w:rsidRPr="00E87C34">
              <w:rPr>
                <w:rFonts w:ascii="Calibri" w:hAnsi="Calibri" w:cs="Calibri"/>
                <w:sz w:val="22"/>
                <w:szCs w:val="22"/>
              </w:rPr>
              <w:t xml:space="preserve">a contract performance point as set out in the Implementation Plan, being the Milestone at which the Supplier has demonstrated that the Supplier </w:t>
            </w:r>
            <w:r w:rsidRPr="00456C93">
              <w:rPr>
                <w:rFonts w:ascii="Calibri" w:hAnsi="Calibri" w:cs="Calibri"/>
                <w:sz w:val="22"/>
                <w:szCs w:val="22"/>
              </w:rPr>
              <w:t>Solution or relevant Service is working satisfactorily in its operating environment in accordance with Schedule 6.2 (</w:t>
            </w:r>
            <w:r w:rsidRPr="00456C93">
              <w:rPr>
                <w:rFonts w:ascii="Calibri" w:hAnsi="Calibri" w:cs="Calibri"/>
                <w:i/>
                <w:sz w:val="22"/>
                <w:szCs w:val="22"/>
              </w:rPr>
              <w:t>Testing Procedures</w:t>
            </w:r>
            <w:r w:rsidRPr="00456C93">
              <w:rPr>
                <w:rFonts w:ascii="Calibri" w:hAnsi="Calibri" w:cs="Calibri"/>
                <w:sz w:val="22"/>
                <w:szCs w:val="22"/>
              </w:rPr>
              <w:t>)</w:t>
            </w:r>
            <w:r w:rsidR="00314FCD" w:rsidRPr="00456C93">
              <w:rPr>
                <w:rFonts w:ascii="Calibri" w:hAnsi="Calibri" w:cs="Calibri"/>
                <w:sz w:val="22"/>
                <w:szCs w:val="22"/>
              </w:rPr>
              <w:t xml:space="preserve"> and </w:t>
            </w:r>
            <w:r w:rsidR="00456C93" w:rsidRPr="00456C93">
              <w:rPr>
                <w:rFonts w:ascii="Calibri" w:hAnsi="Calibri" w:cs="Calibri"/>
                <w:sz w:val="22"/>
                <w:szCs w:val="22"/>
              </w:rPr>
              <w:t xml:space="preserve">Paragraph 2 of </w:t>
            </w:r>
            <w:r w:rsidR="00314FCD" w:rsidRPr="00456C93">
              <w:rPr>
                <w:rFonts w:ascii="Calibri" w:hAnsi="Calibri" w:cs="Calibri"/>
                <w:sz w:val="22"/>
                <w:szCs w:val="22"/>
              </w:rPr>
              <w:t>Attachment 2 (</w:t>
            </w:r>
            <w:r w:rsidR="00314FCD" w:rsidRPr="00456C93">
              <w:rPr>
                <w:rFonts w:ascii="Calibri" w:hAnsi="Calibri" w:cs="Calibri"/>
                <w:i/>
                <w:sz w:val="22"/>
                <w:szCs w:val="22"/>
              </w:rPr>
              <w:t>Test Success Criteria</w:t>
            </w:r>
            <w:r w:rsidR="00314FCD" w:rsidRPr="00456C93">
              <w:rPr>
                <w:rFonts w:ascii="Calibri" w:hAnsi="Calibri" w:cs="Calibri"/>
                <w:sz w:val="22"/>
                <w:szCs w:val="22"/>
              </w:rPr>
              <w:t>) of the Order Form</w:t>
            </w:r>
            <w:r w:rsidRPr="00456C93">
              <w:rPr>
                <w:rFonts w:ascii="Calibri" w:hAnsi="Calibri" w:cs="Calibri"/>
                <w:sz w:val="22"/>
                <w:szCs w:val="22"/>
              </w:rPr>
              <w:t>;</w:t>
            </w:r>
          </w:p>
        </w:tc>
      </w:tr>
      <w:tr w:rsidR="001D1598" w:rsidRPr="00E87C34" w14:paraId="26A5E8EF" w14:textId="77777777" w:rsidTr="003776A7">
        <w:tblPrEx>
          <w:tblCellMar>
            <w:left w:w="216" w:type="dxa"/>
            <w:right w:w="216" w:type="dxa"/>
          </w:tblCellMar>
        </w:tblPrEx>
        <w:tc>
          <w:tcPr>
            <w:tcW w:w="0" w:type="auto"/>
          </w:tcPr>
          <w:p w14:paraId="3A675364" w14:textId="0B2AF59B"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“Critical National Infrastructure”</w:t>
            </w:r>
          </w:p>
        </w:tc>
        <w:tc>
          <w:tcPr>
            <w:tcW w:w="0" w:type="auto"/>
          </w:tcPr>
          <w:p w14:paraId="0A1CEF50" w14:textId="496741CD" w:rsidR="001D1598" w:rsidRPr="00E87C34" w:rsidRDefault="001D1598" w:rsidP="00E87C34">
            <w:pPr>
              <w:pStyle w:val="BodyText"/>
              <w:tabs>
                <w:tab w:val="left" w:pos="0"/>
              </w:tabs>
              <w:spacing w:before="120"/>
              <w:rPr>
                <w:rFonts w:ascii="Calibri" w:hAnsi="Calibri" w:cs="Calibri"/>
                <w:sz w:val="22"/>
                <w:szCs w:val="22"/>
              </w:rPr>
            </w:pPr>
            <w:r w:rsidRPr="00E87C34">
              <w:rPr>
                <w:rFonts w:ascii="Calibri" w:hAnsi="Calibri" w:cs="Calibri"/>
                <w:sz w:val="22"/>
                <w:szCs w:val="22"/>
              </w:rPr>
              <w:t xml:space="preserve">means those critical elements of </w:t>
            </w:r>
            <w:r w:rsidR="00184C71" w:rsidRPr="00E87C34">
              <w:rPr>
                <w:rFonts w:ascii="Calibri" w:hAnsi="Calibri" w:cs="Calibri"/>
                <w:sz w:val="22"/>
                <w:szCs w:val="22"/>
              </w:rPr>
              <w:t xml:space="preserve">UK </w:t>
            </w:r>
            <w:r w:rsidRPr="00E87C34">
              <w:rPr>
                <w:rFonts w:ascii="Calibri" w:hAnsi="Calibri" w:cs="Calibri"/>
                <w:sz w:val="22"/>
                <w:szCs w:val="22"/>
              </w:rPr>
              <w:t>national infrastructure (namely assets, facilities, systems, networks or processes and the essential workers that operate and facilitate them), the loss or compromise of which could result in:</w:t>
            </w:r>
          </w:p>
          <w:p w14:paraId="16B9A577" w14:textId="77777777" w:rsidR="00EC3CF5" w:rsidRPr="00E87C34" w:rsidRDefault="001D1598" w:rsidP="00E87C34">
            <w:pPr>
              <w:pStyle w:val="BodyText"/>
              <w:tabs>
                <w:tab w:val="left" w:pos="0"/>
              </w:tabs>
              <w:spacing w:before="120"/>
              <w:rPr>
                <w:rFonts w:ascii="Calibri" w:hAnsi="Calibri" w:cs="Calibri"/>
                <w:sz w:val="22"/>
                <w:szCs w:val="22"/>
              </w:rPr>
            </w:pPr>
            <w:r w:rsidRPr="00E87C34">
              <w:rPr>
                <w:rFonts w:ascii="Calibri" w:hAnsi="Calibri" w:cs="Calibri"/>
                <w:sz w:val="22"/>
                <w:szCs w:val="22"/>
              </w:rPr>
              <w:t xml:space="preserve">a)    major detrimental impact on the availability, </w:t>
            </w:r>
            <w:proofErr w:type="gramStart"/>
            <w:r w:rsidRPr="00E87C34">
              <w:rPr>
                <w:rFonts w:ascii="Calibri" w:hAnsi="Calibri" w:cs="Calibri"/>
                <w:sz w:val="22"/>
                <w:szCs w:val="22"/>
              </w:rPr>
              <w:t>integrity</w:t>
            </w:r>
            <w:proofErr w:type="gramEnd"/>
            <w:r w:rsidRPr="00E87C34">
              <w:rPr>
                <w:rFonts w:ascii="Calibri" w:hAnsi="Calibri" w:cs="Calibri"/>
                <w:sz w:val="22"/>
                <w:szCs w:val="22"/>
              </w:rPr>
              <w:t xml:space="preserve"> or delivery of essential services – including those services whose integrity, if compromised, could result in significant loss of life or casualties – taking into account significant economic or social impacts; and/or</w:t>
            </w:r>
          </w:p>
          <w:p w14:paraId="28F6FF1E" w14:textId="20820CB3" w:rsidR="001D1598" w:rsidRPr="00E87C34" w:rsidRDefault="00EC3CF5" w:rsidP="00E87C34">
            <w:pPr>
              <w:pStyle w:val="BodyText"/>
              <w:tabs>
                <w:tab w:val="left" w:pos="0"/>
              </w:tabs>
              <w:spacing w:before="120"/>
              <w:rPr>
                <w:rFonts w:ascii="Calibri" w:hAnsi="Calibri" w:cs="Calibri"/>
                <w:sz w:val="22"/>
                <w:szCs w:val="22"/>
              </w:rPr>
            </w:pPr>
            <w:r w:rsidRPr="00E87C34">
              <w:rPr>
                <w:rFonts w:ascii="Calibri" w:hAnsi="Calibri" w:cs="Calibri"/>
                <w:sz w:val="22"/>
                <w:szCs w:val="22"/>
              </w:rPr>
              <w:t>b)</w:t>
            </w:r>
            <w:r w:rsidR="001D1598" w:rsidRPr="00E87C34">
              <w:rPr>
                <w:rFonts w:ascii="Calibri" w:hAnsi="Calibri" w:cs="Calibri"/>
                <w:sz w:val="22"/>
                <w:szCs w:val="22"/>
              </w:rPr>
              <w:t xml:space="preserve"> significant impact on</w:t>
            </w:r>
            <w:r w:rsidR="007B1D6E" w:rsidRPr="00E87C34">
              <w:rPr>
                <w:rFonts w:ascii="Calibri" w:hAnsi="Calibri" w:cs="Calibri"/>
                <w:sz w:val="22"/>
                <w:szCs w:val="22"/>
              </w:rPr>
              <w:t xml:space="preserve"> the</w:t>
            </w:r>
            <w:r w:rsidR="001D1598" w:rsidRPr="00E87C34">
              <w:rPr>
                <w:rFonts w:ascii="Calibri" w:hAnsi="Calibri" w:cs="Calibri"/>
                <w:sz w:val="22"/>
                <w:szCs w:val="22"/>
              </w:rPr>
              <w:t xml:space="preserve"> national security, national defence, or the functioning of the </w:t>
            </w:r>
            <w:r w:rsidRPr="00E87C34">
              <w:rPr>
                <w:rFonts w:ascii="Calibri" w:hAnsi="Calibri" w:cs="Calibri"/>
                <w:sz w:val="22"/>
                <w:szCs w:val="22"/>
              </w:rPr>
              <w:t>UK</w:t>
            </w:r>
            <w:r w:rsidR="001D1598" w:rsidRPr="00E87C34">
              <w:rPr>
                <w:rFonts w:ascii="Calibri" w:hAnsi="Calibri" w:cs="Calibri"/>
                <w:sz w:val="22"/>
                <w:szCs w:val="22"/>
              </w:rPr>
              <w:t>;</w:t>
            </w:r>
          </w:p>
        </w:tc>
      </w:tr>
      <w:tr w:rsidR="001D1598" w:rsidRPr="00E87C34" w14:paraId="1C8B8434" w14:textId="77777777" w:rsidTr="003776A7">
        <w:tblPrEx>
          <w:tblCellMar>
            <w:left w:w="216" w:type="dxa"/>
            <w:right w:w="216" w:type="dxa"/>
          </w:tblCellMar>
        </w:tblPrEx>
        <w:tc>
          <w:tcPr>
            <w:tcW w:w="0" w:type="auto"/>
          </w:tcPr>
          <w:p w14:paraId="7F095C89" w14:textId="77777777"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“Critical Performance Failure”</w:t>
            </w:r>
          </w:p>
        </w:tc>
        <w:tc>
          <w:tcPr>
            <w:tcW w:w="0" w:type="auto"/>
          </w:tcPr>
          <w:p w14:paraId="252FE7C3" w14:textId="71563FA5" w:rsidR="001D1598" w:rsidRPr="00E87C34" w:rsidRDefault="001D1598" w:rsidP="00D3776B">
            <w:pPr>
              <w:pStyle w:val="BodyText"/>
              <w:numPr>
                <w:ilvl w:val="0"/>
                <w:numId w:val="35"/>
              </w:numPr>
              <w:tabs>
                <w:tab w:val="left" w:pos="0"/>
              </w:tabs>
              <w:spacing w:before="120"/>
              <w:ind w:hanging="549"/>
              <w:rPr>
                <w:rFonts w:ascii="Calibri" w:hAnsi="Calibri" w:cs="Calibri"/>
                <w:sz w:val="22"/>
                <w:szCs w:val="22"/>
              </w:rPr>
            </w:pPr>
            <w:r w:rsidRPr="00E87C34">
              <w:rPr>
                <w:rFonts w:ascii="Calibri" w:hAnsi="Calibri" w:cs="Calibri"/>
                <w:sz w:val="22"/>
                <w:szCs w:val="22"/>
              </w:rPr>
              <w:t xml:space="preserve">the Supplier accruing in aggregate </w:t>
            </w:r>
            <w:r w:rsidR="00E41E0E" w:rsidRPr="00AA2357">
              <w:rPr>
                <w:rFonts w:ascii="Calibri" w:hAnsi="Calibri" w:cs="Calibri"/>
                <w:sz w:val="22"/>
                <w:szCs w:val="22"/>
              </w:rPr>
              <w:t>14</w:t>
            </w:r>
            <w:r w:rsidR="00E41E0E">
              <w:rPr>
                <w:rFonts w:ascii="Calibri" w:hAnsi="Calibri" w:cs="Calibri"/>
                <w:sz w:val="22"/>
                <w:szCs w:val="22"/>
              </w:rPr>
              <w:t xml:space="preserve"> </w:t>
            </w:r>
            <w:r w:rsidRPr="00E87C34">
              <w:rPr>
                <w:rFonts w:ascii="Calibri" w:hAnsi="Calibri" w:cs="Calibri"/>
                <w:sz w:val="22"/>
                <w:szCs w:val="22"/>
              </w:rPr>
              <w:t xml:space="preserve">or more Service Points (in terms of the number of points allocated) in any period of </w:t>
            </w:r>
            <w:r w:rsidR="00F51249" w:rsidRPr="00AA2357">
              <w:rPr>
                <w:rFonts w:ascii="Calibri" w:hAnsi="Calibri" w:cs="Calibri"/>
                <w:sz w:val="22"/>
                <w:szCs w:val="22"/>
              </w:rPr>
              <w:t>4</w:t>
            </w:r>
            <w:r w:rsidR="00F51249">
              <w:rPr>
                <w:rFonts w:ascii="Calibri" w:hAnsi="Calibri" w:cs="Calibri"/>
                <w:sz w:val="22"/>
                <w:szCs w:val="22"/>
              </w:rPr>
              <w:t xml:space="preserve"> </w:t>
            </w:r>
            <w:r w:rsidR="00F51249" w:rsidRPr="00E87C34">
              <w:rPr>
                <w:rFonts w:ascii="Calibri" w:hAnsi="Calibri" w:cs="Calibri"/>
                <w:sz w:val="22"/>
                <w:szCs w:val="22"/>
              </w:rPr>
              <w:t>months</w:t>
            </w:r>
            <w:r w:rsidRPr="00E87C34">
              <w:rPr>
                <w:rFonts w:ascii="Calibri" w:hAnsi="Calibri" w:cs="Calibri"/>
                <w:sz w:val="22"/>
                <w:szCs w:val="22"/>
              </w:rPr>
              <w:t>; or</w:t>
            </w:r>
          </w:p>
          <w:p w14:paraId="39DADE36" w14:textId="77777777" w:rsidR="001D1598" w:rsidRPr="00E87C34" w:rsidRDefault="001D1598" w:rsidP="00D3776B">
            <w:pPr>
              <w:pStyle w:val="BodyText"/>
              <w:numPr>
                <w:ilvl w:val="0"/>
                <w:numId w:val="35"/>
              </w:numPr>
              <w:tabs>
                <w:tab w:val="left" w:pos="0"/>
              </w:tabs>
              <w:spacing w:before="120"/>
              <w:ind w:hanging="549"/>
              <w:rPr>
                <w:rFonts w:ascii="Calibri" w:hAnsi="Calibri" w:cs="Calibri"/>
                <w:sz w:val="22"/>
                <w:szCs w:val="22"/>
              </w:rPr>
            </w:pPr>
            <w:r w:rsidRPr="00E87C34">
              <w:rPr>
                <w:rFonts w:ascii="Calibri" w:hAnsi="Calibri" w:cs="Calibri"/>
                <w:sz w:val="22"/>
                <w:szCs w:val="22"/>
              </w:rPr>
              <w:t xml:space="preserve">the Supplier accruing Service Credits or Compensation for Unacceptable KPI Failure which meet or exceed the Service Credit Cap; </w:t>
            </w:r>
          </w:p>
        </w:tc>
      </w:tr>
      <w:tr w:rsidR="001D1598" w:rsidRPr="00E87C34" w14:paraId="225C89B9" w14:textId="77777777" w:rsidTr="003776A7">
        <w:tblPrEx>
          <w:tblCellMar>
            <w:left w:w="216" w:type="dxa"/>
            <w:right w:w="216" w:type="dxa"/>
          </w:tblCellMar>
        </w:tblPrEx>
        <w:tc>
          <w:tcPr>
            <w:tcW w:w="0" w:type="auto"/>
          </w:tcPr>
          <w:p w14:paraId="00DBD7F2" w14:textId="5C1AB51D"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“Critical Service</w:t>
            </w:r>
            <w:r w:rsidR="00184C71" w:rsidRPr="00E87C34">
              <w:rPr>
                <w:rFonts w:ascii="Calibri" w:hAnsi="Calibri" w:cs="Calibri"/>
                <w:b/>
                <w:sz w:val="22"/>
                <w:szCs w:val="22"/>
              </w:rPr>
              <w:t xml:space="preserve"> Contract</w:t>
            </w:r>
            <w:r w:rsidRPr="00E87C34">
              <w:rPr>
                <w:rFonts w:ascii="Calibri" w:hAnsi="Calibri" w:cs="Calibri"/>
                <w:b/>
                <w:sz w:val="22"/>
                <w:szCs w:val="22"/>
              </w:rPr>
              <w:t>”</w:t>
            </w:r>
          </w:p>
        </w:tc>
        <w:tc>
          <w:tcPr>
            <w:tcW w:w="0" w:type="auto"/>
          </w:tcPr>
          <w:p w14:paraId="0CF80821" w14:textId="1C37177A" w:rsidR="001D1598" w:rsidRPr="00E87C34" w:rsidRDefault="001D1598" w:rsidP="00E87C34">
            <w:pPr>
              <w:pStyle w:val="BodyText"/>
              <w:tabs>
                <w:tab w:val="left" w:pos="0"/>
              </w:tabs>
              <w:spacing w:before="120"/>
              <w:rPr>
                <w:rFonts w:ascii="Calibri" w:hAnsi="Calibri" w:cs="Calibri"/>
                <w:sz w:val="22"/>
                <w:szCs w:val="22"/>
              </w:rPr>
            </w:pPr>
            <w:r w:rsidRPr="00E87C34">
              <w:rPr>
                <w:rFonts w:ascii="Calibri" w:hAnsi="Calibri" w:cs="Calibri"/>
                <w:sz w:val="22"/>
                <w:szCs w:val="22"/>
              </w:rPr>
              <w:t xml:space="preserve">means the overall status of </w:t>
            </w:r>
            <w:r w:rsidR="007B1D6E" w:rsidRPr="00E87C34">
              <w:rPr>
                <w:rFonts w:ascii="Calibri" w:hAnsi="Calibri" w:cs="Calibri"/>
                <w:sz w:val="22"/>
                <w:szCs w:val="22"/>
              </w:rPr>
              <w:t xml:space="preserve">the Services provided under </w:t>
            </w:r>
            <w:r w:rsidRPr="00E87C34">
              <w:rPr>
                <w:rFonts w:ascii="Calibri" w:hAnsi="Calibri" w:cs="Calibri"/>
                <w:sz w:val="22"/>
                <w:szCs w:val="22"/>
              </w:rPr>
              <w:t xml:space="preserve">this </w:t>
            </w:r>
            <w:r w:rsidR="001D7FB4">
              <w:rPr>
                <w:rFonts w:ascii="Calibri" w:hAnsi="Calibri" w:cs="Calibri"/>
                <w:sz w:val="22"/>
                <w:szCs w:val="22"/>
              </w:rPr>
              <w:t>Contract</w:t>
            </w:r>
            <w:r w:rsidRPr="00E87C34">
              <w:rPr>
                <w:rFonts w:ascii="Calibri" w:hAnsi="Calibri" w:cs="Calibri"/>
                <w:sz w:val="22"/>
                <w:szCs w:val="22"/>
              </w:rPr>
              <w:t xml:space="preserve"> as </w:t>
            </w:r>
            <w:r w:rsidRPr="000C795E">
              <w:rPr>
                <w:rFonts w:ascii="Calibri" w:hAnsi="Calibri" w:cs="Calibri"/>
                <w:sz w:val="22"/>
                <w:szCs w:val="22"/>
              </w:rPr>
              <w:t xml:space="preserve">determined by the </w:t>
            </w:r>
            <w:r w:rsidR="00CB1ADF" w:rsidRPr="000C795E">
              <w:rPr>
                <w:rFonts w:ascii="Calibri" w:hAnsi="Calibri" w:cs="Calibri"/>
                <w:sz w:val="22"/>
                <w:szCs w:val="22"/>
              </w:rPr>
              <w:t>Buyer</w:t>
            </w:r>
            <w:r w:rsidR="00314FCD" w:rsidRPr="000C795E">
              <w:rPr>
                <w:rFonts w:ascii="Calibri" w:hAnsi="Calibri" w:cs="Calibri"/>
                <w:sz w:val="22"/>
                <w:szCs w:val="22"/>
              </w:rPr>
              <w:t xml:space="preserve"> and specified in P</w:t>
            </w:r>
            <w:r w:rsidRPr="000C795E">
              <w:rPr>
                <w:rFonts w:ascii="Calibri" w:hAnsi="Calibri" w:cs="Calibri"/>
                <w:sz w:val="22"/>
                <w:szCs w:val="22"/>
              </w:rPr>
              <w:t>aragraph 1</w:t>
            </w:r>
            <w:r w:rsidR="00BD23E6" w:rsidRPr="000C795E">
              <w:rPr>
                <w:rFonts w:ascii="Calibri" w:hAnsi="Calibri" w:cs="Calibri"/>
                <w:sz w:val="22"/>
                <w:szCs w:val="22"/>
              </w:rPr>
              <w:t>0</w:t>
            </w:r>
            <w:r w:rsidRPr="000C795E">
              <w:rPr>
                <w:rFonts w:ascii="Calibri" w:hAnsi="Calibri" w:cs="Calibri"/>
                <w:sz w:val="22"/>
                <w:szCs w:val="22"/>
              </w:rPr>
              <w:t xml:space="preserve">.1 of Part </w:t>
            </w:r>
            <w:r w:rsidR="00184C71" w:rsidRPr="000C795E">
              <w:rPr>
                <w:rFonts w:ascii="Calibri" w:hAnsi="Calibri" w:cs="Calibri"/>
                <w:sz w:val="22"/>
                <w:szCs w:val="22"/>
              </w:rPr>
              <w:t>2</w:t>
            </w:r>
            <w:r w:rsidRPr="000C795E">
              <w:rPr>
                <w:rFonts w:ascii="Calibri" w:hAnsi="Calibri" w:cs="Calibri"/>
                <w:sz w:val="22"/>
                <w:szCs w:val="22"/>
              </w:rPr>
              <w:t xml:space="preserve"> to Schedule 8.6 (</w:t>
            </w:r>
            <w:r w:rsidRPr="000C795E">
              <w:rPr>
                <w:rFonts w:ascii="Calibri" w:hAnsi="Calibri" w:cs="Calibri"/>
                <w:i/>
                <w:sz w:val="22"/>
                <w:szCs w:val="22"/>
              </w:rPr>
              <w:t>Service Continuity Plan</w:t>
            </w:r>
            <w:r w:rsidR="00184C71" w:rsidRPr="000C795E">
              <w:rPr>
                <w:rFonts w:ascii="Calibri" w:hAnsi="Calibri" w:cs="Calibri"/>
                <w:i/>
                <w:sz w:val="22"/>
                <w:szCs w:val="22"/>
              </w:rPr>
              <w:t xml:space="preserve"> and Corporate Resolution Planning</w:t>
            </w:r>
            <w:r w:rsidRPr="000C795E">
              <w:rPr>
                <w:rFonts w:ascii="Calibri" w:hAnsi="Calibri" w:cs="Calibri"/>
                <w:sz w:val="22"/>
                <w:szCs w:val="22"/>
              </w:rPr>
              <w:t>)</w:t>
            </w:r>
            <w:r w:rsidR="00314FCD" w:rsidRPr="000C795E">
              <w:rPr>
                <w:rFonts w:ascii="Calibri" w:hAnsi="Calibri" w:cs="Calibri"/>
                <w:sz w:val="22"/>
                <w:szCs w:val="22"/>
              </w:rPr>
              <w:t>;</w:t>
            </w:r>
          </w:p>
        </w:tc>
      </w:tr>
      <w:tr w:rsidR="00184C71" w:rsidRPr="00E87C34" w14:paraId="7D76E957" w14:textId="77777777" w:rsidTr="003776A7">
        <w:tblPrEx>
          <w:tblCellMar>
            <w:left w:w="216" w:type="dxa"/>
            <w:right w:w="216" w:type="dxa"/>
          </w:tblCellMar>
        </w:tblPrEx>
        <w:tc>
          <w:tcPr>
            <w:tcW w:w="0" w:type="auto"/>
          </w:tcPr>
          <w:p w14:paraId="579E559E" w14:textId="1DE87B10" w:rsidR="00184C71" w:rsidRPr="00E87C34" w:rsidRDefault="00184C71" w:rsidP="00E87C34">
            <w:pPr>
              <w:pStyle w:val="BodyText"/>
              <w:spacing w:before="120"/>
              <w:ind w:left="-74"/>
              <w:rPr>
                <w:rFonts w:ascii="Calibri" w:hAnsi="Calibri" w:cs="Calibri"/>
                <w:b/>
                <w:sz w:val="22"/>
                <w:szCs w:val="22"/>
              </w:rPr>
            </w:pPr>
            <w:r w:rsidRPr="00E87C34">
              <w:rPr>
                <w:rFonts w:ascii="Calibri" w:hAnsi="Calibri" w:cs="Calibri"/>
                <w:b/>
                <w:sz w:val="22"/>
                <w:szCs w:val="22"/>
              </w:rPr>
              <w:t>“CRP Information”</w:t>
            </w:r>
          </w:p>
        </w:tc>
        <w:tc>
          <w:tcPr>
            <w:tcW w:w="0" w:type="auto"/>
          </w:tcPr>
          <w:p w14:paraId="70476191" w14:textId="36BE99A5" w:rsidR="00184C71" w:rsidRPr="00E87C34" w:rsidRDefault="00184C71" w:rsidP="00E87C34">
            <w:pPr>
              <w:pStyle w:val="BodyText"/>
              <w:tabs>
                <w:tab w:val="left" w:pos="0"/>
              </w:tabs>
              <w:spacing w:before="120"/>
              <w:rPr>
                <w:rFonts w:ascii="Calibri" w:hAnsi="Calibri" w:cs="Calibri"/>
                <w:sz w:val="22"/>
                <w:szCs w:val="22"/>
              </w:rPr>
            </w:pPr>
            <w:r w:rsidRPr="00E87C34">
              <w:rPr>
                <w:rFonts w:ascii="Calibri" w:hAnsi="Calibri" w:cs="Calibri"/>
                <w:sz w:val="22"/>
                <w:szCs w:val="22"/>
              </w:rPr>
              <w:t>means the Corporate Resolution Planning Information;</w:t>
            </w:r>
          </w:p>
        </w:tc>
      </w:tr>
      <w:tr w:rsidR="001D1598" w:rsidRPr="00E87C34" w14:paraId="750D14C5" w14:textId="77777777" w:rsidTr="003776A7">
        <w:tblPrEx>
          <w:tblCellMar>
            <w:left w:w="216" w:type="dxa"/>
            <w:right w:w="216" w:type="dxa"/>
          </w:tblCellMar>
        </w:tblPrEx>
        <w:tc>
          <w:tcPr>
            <w:tcW w:w="0" w:type="auto"/>
          </w:tcPr>
          <w:p w14:paraId="2F5B766A" w14:textId="77777777"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“CRTPA”</w:t>
            </w:r>
          </w:p>
        </w:tc>
        <w:tc>
          <w:tcPr>
            <w:tcW w:w="0" w:type="auto"/>
          </w:tcPr>
          <w:p w14:paraId="62DA8AD6" w14:textId="77777777" w:rsidR="001D1598" w:rsidRPr="00E87C34" w:rsidRDefault="001D1598" w:rsidP="00314FCD">
            <w:pPr>
              <w:pStyle w:val="BodyText"/>
              <w:spacing w:before="120"/>
              <w:ind w:left="20"/>
              <w:rPr>
                <w:rFonts w:ascii="Calibri" w:hAnsi="Calibri" w:cs="Calibri"/>
                <w:sz w:val="22"/>
                <w:szCs w:val="22"/>
              </w:rPr>
            </w:pPr>
            <w:r w:rsidRPr="00E87C34">
              <w:rPr>
                <w:rFonts w:ascii="Calibri" w:hAnsi="Calibri" w:cs="Calibri"/>
                <w:sz w:val="22"/>
                <w:szCs w:val="22"/>
              </w:rPr>
              <w:t>the Contracts (Rights of Third Parties) Act 1999;</w:t>
            </w:r>
          </w:p>
        </w:tc>
      </w:tr>
      <w:tr w:rsidR="001D1598" w:rsidRPr="00E87C34" w14:paraId="45BB4FE1" w14:textId="77777777" w:rsidTr="003776A7">
        <w:tblPrEx>
          <w:tblCellMar>
            <w:left w:w="216" w:type="dxa"/>
            <w:right w:w="216" w:type="dxa"/>
          </w:tblCellMar>
        </w:tblPrEx>
        <w:tc>
          <w:tcPr>
            <w:tcW w:w="0" w:type="auto"/>
          </w:tcPr>
          <w:p w14:paraId="5B705EB4" w14:textId="24BBD93F"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lastRenderedPageBreak/>
              <w:t>“Data Loss Event”</w:t>
            </w:r>
          </w:p>
        </w:tc>
        <w:tc>
          <w:tcPr>
            <w:tcW w:w="0" w:type="auto"/>
          </w:tcPr>
          <w:p w14:paraId="00EE017A" w14:textId="2A3E376D" w:rsidR="001D1598" w:rsidRPr="00E87C34" w:rsidRDefault="001D1598" w:rsidP="00314FCD">
            <w:pPr>
              <w:pStyle w:val="BodyText"/>
              <w:spacing w:before="120"/>
              <w:ind w:left="20"/>
              <w:rPr>
                <w:rFonts w:ascii="Calibri" w:hAnsi="Calibri" w:cs="Calibri"/>
                <w:sz w:val="22"/>
                <w:szCs w:val="22"/>
              </w:rPr>
            </w:pPr>
            <w:r w:rsidRPr="00E87C34">
              <w:rPr>
                <w:rFonts w:ascii="Calibri" w:hAnsi="Calibri" w:cs="Calibri"/>
                <w:sz w:val="22"/>
                <w:szCs w:val="22"/>
              </w:rPr>
              <w:t xml:space="preserve">any event that results, or may result, in unauthorised access to Personal Data held by the Supplier under this </w:t>
            </w:r>
            <w:r w:rsidR="001D7FB4">
              <w:rPr>
                <w:rFonts w:ascii="Calibri" w:hAnsi="Calibri" w:cs="Calibri"/>
                <w:sz w:val="22"/>
                <w:szCs w:val="22"/>
              </w:rPr>
              <w:t>Contract</w:t>
            </w:r>
            <w:r w:rsidRPr="00E87C34">
              <w:rPr>
                <w:rFonts w:ascii="Calibri" w:hAnsi="Calibri" w:cs="Calibri"/>
                <w:sz w:val="22"/>
                <w:szCs w:val="22"/>
              </w:rPr>
              <w:t xml:space="preserve">, and/or actual or potential loss and/or destruction of Personal Data in breach of this </w:t>
            </w:r>
            <w:r w:rsidR="001D7FB4">
              <w:rPr>
                <w:rFonts w:ascii="Calibri" w:hAnsi="Calibri" w:cs="Calibri"/>
                <w:sz w:val="22"/>
                <w:szCs w:val="22"/>
              </w:rPr>
              <w:t>Contract</w:t>
            </w:r>
            <w:r w:rsidRPr="00E87C34">
              <w:rPr>
                <w:rFonts w:ascii="Calibri" w:hAnsi="Calibri" w:cs="Calibri"/>
                <w:sz w:val="22"/>
                <w:szCs w:val="22"/>
              </w:rPr>
              <w:t>, including any Personal Data Breach;</w:t>
            </w:r>
          </w:p>
        </w:tc>
      </w:tr>
      <w:tr w:rsidR="001D1598" w:rsidRPr="00E87C34" w14:paraId="1A04E493" w14:textId="77777777" w:rsidTr="003776A7">
        <w:tblPrEx>
          <w:tblCellMar>
            <w:left w:w="216" w:type="dxa"/>
            <w:right w:w="216" w:type="dxa"/>
          </w:tblCellMar>
        </w:tblPrEx>
        <w:tc>
          <w:tcPr>
            <w:tcW w:w="0" w:type="auto"/>
          </w:tcPr>
          <w:p w14:paraId="3161902E" w14:textId="0C624844"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“Data Protection Impact Assessment”</w:t>
            </w:r>
          </w:p>
        </w:tc>
        <w:tc>
          <w:tcPr>
            <w:tcW w:w="0" w:type="auto"/>
          </w:tcPr>
          <w:p w14:paraId="06E4FE85" w14:textId="369285ED" w:rsidR="001D1598" w:rsidRPr="00E87C34" w:rsidRDefault="001D1598" w:rsidP="00314FCD">
            <w:pPr>
              <w:pStyle w:val="BodyText"/>
              <w:spacing w:before="120"/>
              <w:ind w:left="20"/>
              <w:rPr>
                <w:rFonts w:ascii="Calibri" w:hAnsi="Calibri" w:cs="Calibri"/>
                <w:sz w:val="22"/>
                <w:szCs w:val="22"/>
              </w:rPr>
            </w:pPr>
            <w:r w:rsidRPr="00E87C34">
              <w:rPr>
                <w:rFonts w:ascii="Calibri" w:hAnsi="Calibri" w:cs="Calibri"/>
                <w:sz w:val="22"/>
                <w:szCs w:val="22"/>
              </w:rPr>
              <w:t>an assessment by the Controller of the impact of the envisaged processing on the protection of Personal Data;</w:t>
            </w:r>
          </w:p>
        </w:tc>
      </w:tr>
      <w:tr w:rsidR="001D1598" w:rsidRPr="00E87C34" w14:paraId="625069C0" w14:textId="77777777" w:rsidTr="003776A7">
        <w:tblPrEx>
          <w:tblCellMar>
            <w:left w:w="216" w:type="dxa"/>
            <w:right w:w="216" w:type="dxa"/>
          </w:tblCellMar>
        </w:tblPrEx>
        <w:tc>
          <w:tcPr>
            <w:tcW w:w="0" w:type="auto"/>
          </w:tcPr>
          <w:p w14:paraId="28BDCBF4" w14:textId="22E99230"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“Data Protection Legislation”</w:t>
            </w:r>
          </w:p>
        </w:tc>
        <w:tc>
          <w:tcPr>
            <w:tcW w:w="0" w:type="auto"/>
          </w:tcPr>
          <w:p w14:paraId="498E28E3" w14:textId="4AEBF88B" w:rsidR="001D1598" w:rsidRPr="00E87C34" w:rsidRDefault="001D1598" w:rsidP="00D3776B">
            <w:pPr>
              <w:pStyle w:val="BodyText"/>
              <w:numPr>
                <w:ilvl w:val="0"/>
                <w:numId w:val="81"/>
              </w:numPr>
              <w:spacing w:before="120"/>
              <w:rPr>
                <w:rFonts w:ascii="Calibri" w:hAnsi="Calibri" w:cs="Calibri"/>
                <w:sz w:val="22"/>
                <w:szCs w:val="22"/>
              </w:rPr>
            </w:pPr>
            <w:r w:rsidRPr="00E87C34">
              <w:rPr>
                <w:rFonts w:ascii="Calibri" w:hAnsi="Calibri" w:cs="Calibri"/>
                <w:sz w:val="22"/>
                <w:szCs w:val="22"/>
              </w:rPr>
              <w:t xml:space="preserve">the GDPR, the LED and any applicable national implementing Laws as amended from time to </w:t>
            </w:r>
            <w:proofErr w:type="gramStart"/>
            <w:r w:rsidRPr="00E87C34">
              <w:rPr>
                <w:rFonts w:ascii="Calibri" w:hAnsi="Calibri" w:cs="Calibri"/>
                <w:sz w:val="22"/>
                <w:szCs w:val="22"/>
              </w:rPr>
              <w:t>time</w:t>
            </w:r>
            <w:proofErr w:type="gramEnd"/>
            <w:r w:rsidRPr="00E87C34">
              <w:rPr>
                <w:rFonts w:ascii="Calibri" w:hAnsi="Calibri" w:cs="Calibri"/>
                <w:sz w:val="22"/>
                <w:szCs w:val="22"/>
              </w:rPr>
              <w:t xml:space="preserve"> </w:t>
            </w:r>
          </w:p>
          <w:p w14:paraId="242DCB02" w14:textId="577B3987" w:rsidR="001D1598" w:rsidRPr="00E87C34" w:rsidRDefault="001D1598" w:rsidP="00D3776B">
            <w:pPr>
              <w:pStyle w:val="BodyText"/>
              <w:numPr>
                <w:ilvl w:val="0"/>
                <w:numId w:val="81"/>
              </w:numPr>
              <w:spacing w:before="120"/>
              <w:rPr>
                <w:rFonts w:ascii="Calibri" w:hAnsi="Calibri" w:cs="Calibri"/>
                <w:sz w:val="22"/>
                <w:szCs w:val="22"/>
              </w:rPr>
            </w:pPr>
            <w:r w:rsidRPr="00E87C34">
              <w:rPr>
                <w:rFonts w:ascii="Calibri" w:hAnsi="Calibri" w:cs="Calibri"/>
                <w:sz w:val="22"/>
                <w:szCs w:val="22"/>
              </w:rPr>
              <w:t xml:space="preserve">the DPA 2018 to the extent that it relates to processing of personal data and privacy; </w:t>
            </w:r>
          </w:p>
          <w:p w14:paraId="144626EF" w14:textId="2EE181F8" w:rsidR="001D1598" w:rsidRPr="00E87C34" w:rsidRDefault="001D1598" w:rsidP="00D3776B">
            <w:pPr>
              <w:pStyle w:val="BodyText"/>
              <w:numPr>
                <w:ilvl w:val="0"/>
                <w:numId w:val="81"/>
              </w:numPr>
              <w:spacing w:before="120"/>
              <w:rPr>
                <w:rFonts w:ascii="Calibri" w:hAnsi="Calibri" w:cs="Calibri"/>
                <w:sz w:val="22"/>
                <w:szCs w:val="22"/>
              </w:rPr>
            </w:pPr>
            <w:r w:rsidRPr="00E87C34">
              <w:rPr>
                <w:rFonts w:ascii="Calibri" w:hAnsi="Calibri" w:cs="Calibri"/>
                <w:sz w:val="22"/>
                <w:szCs w:val="22"/>
              </w:rPr>
              <w:t xml:space="preserve">all applicable Law </w:t>
            </w:r>
            <w:bookmarkStart w:id="427" w:name="LASTCURSORPOSITION"/>
            <w:bookmarkEnd w:id="427"/>
            <w:r w:rsidRPr="00E87C34">
              <w:rPr>
                <w:rFonts w:ascii="Calibri" w:hAnsi="Calibri" w:cs="Calibri"/>
                <w:sz w:val="22"/>
                <w:szCs w:val="22"/>
              </w:rPr>
              <w:t>about the processing of personal data and privacy;</w:t>
            </w:r>
          </w:p>
        </w:tc>
      </w:tr>
      <w:tr w:rsidR="001D1598" w:rsidRPr="00E87C34" w14:paraId="104175EB" w14:textId="77777777" w:rsidTr="003776A7">
        <w:tblPrEx>
          <w:tblCellMar>
            <w:left w:w="216" w:type="dxa"/>
            <w:right w:w="216" w:type="dxa"/>
          </w:tblCellMar>
        </w:tblPrEx>
        <w:tc>
          <w:tcPr>
            <w:tcW w:w="0" w:type="auto"/>
          </w:tcPr>
          <w:p w14:paraId="5960A40F" w14:textId="77777777"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“Data Subject”</w:t>
            </w:r>
          </w:p>
        </w:tc>
        <w:tc>
          <w:tcPr>
            <w:tcW w:w="0" w:type="auto"/>
          </w:tcPr>
          <w:p w14:paraId="6B82B408" w14:textId="737CC286" w:rsidR="001D1598" w:rsidRPr="00E87C34" w:rsidRDefault="001D1598" w:rsidP="00E87C34">
            <w:pPr>
              <w:spacing w:before="120" w:after="120"/>
              <w:ind w:left="-74"/>
              <w:rPr>
                <w:rFonts w:ascii="Calibri" w:hAnsi="Calibri" w:cs="Calibri"/>
                <w:sz w:val="22"/>
                <w:szCs w:val="22"/>
              </w:rPr>
            </w:pPr>
            <w:r w:rsidRPr="00E87C34">
              <w:rPr>
                <w:rFonts w:ascii="Calibri" w:hAnsi="Calibri" w:cs="Calibri"/>
                <w:sz w:val="22"/>
                <w:szCs w:val="22"/>
              </w:rPr>
              <w:t xml:space="preserve">has the meaning given in the DPA; </w:t>
            </w:r>
          </w:p>
        </w:tc>
      </w:tr>
      <w:tr w:rsidR="001D1598" w:rsidRPr="00E87C34" w14:paraId="0C884553" w14:textId="77777777" w:rsidTr="003776A7">
        <w:tblPrEx>
          <w:tblCellMar>
            <w:left w:w="216" w:type="dxa"/>
            <w:right w:w="216" w:type="dxa"/>
          </w:tblCellMar>
        </w:tblPrEx>
        <w:tc>
          <w:tcPr>
            <w:tcW w:w="0" w:type="auto"/>
          </w:tcPr>
          <w:p w14:paraId="3A557823" w14:textId="6EF1C2A6"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“Data Subject Request”</w:t>
            </w:r>
          </w:p>
        </w:tc>
        <w:tc>
          <w:tcPr>
            <w:tcW w:w="0" w:type="auto"/>
          </w:tcPr>
          <w:p w14:paraId="7BEEA04B" w14:textId="6A879D7E" w:rsidR="001D1598" w:rsidRPr="00E87C34" w:rsidRDefault="001D1598" w:rsidP="00E87C34">
            <w:pPr>
              <w:spacing w:before="120" w:after="120"/>
              <w:ind w:left="-74"/>
              <w:rPr>
                <w:rFonts w:ascii="Calibri" w:hAnsi="Calibri" w:cs="Calibri"/>
                <w:sz w:val="22"/>
                <w:szCs w:val="22"/>
              </w:rPr>
            </w:pPr>
            <w:r w:rsidRPr="00E87C34">
              <w:rPr>
                <w:rFonts w:ascii="Calibri" w:hAnsi="Calibri" w:cs="Calibri"/>
                <w:sz w:val="22"/>
                <w:szCs w:val="22"/>
              </w:rPr>
              <w:t xml:space="preserve">a request made by, or on behalf of, a Data Subject in accordance with rights granted pursuant to the Data Protection Legislation to their Personal Data; </w:t>
            </w:r>
          </w:p>
        </w:tc>
      </w:tr>
      <w:tr w:rsidR="001D1598" w:rsidRPr="00E87C34" w14:paraId="4FEB6F72" w14:textId="77777777" w:rsidTr="003776A7">
        <w:tblPrEx>
          <w:tblCellMar>
            <w:left w:w="216" w:type="dxa"/>
            <w:right w:w="216" w:type="dxa"/>
          </w:tblCellMar>
        </w:tblPrEx>
        <w:tc>
          <w:tcPr>
            <w:tcW w:w="0" w:type="auto"/>
          </w:tcPr>
          <w:p w14:paraId="62D8402A" w14:textId="77777777"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“Deductions”</w:t>
            </w:r>
          </w:p>
        </w:tc>
        <w:tc>
          <w:tcPr>
            <w:tcW w:w="0" w:type="auto"/>
          </w:tcPr>
          <w:p w14:paraId="1D22823F" w14:textId="6BDDFF97" w:rsidR="001D1598" w:rsidRPr="00E87C34" w:rsidRDefault="001D1598" w:rsidP="00E87C34">
            <w:pPr>
              <w:spacing w:before="120" w:after="120"/>
              <w:ind w:left="-74"/>
              <w:rPr>
                <w:rFonts w:ascii="Calibri" w:hAnsi="Calibri" w:cs="Calibri"/>
                <w:color w:val="000000"/>
                <w:sz w:val="22"/>
                <w:szCs w:val="22"/>
              </w:rPr>
            </w:pPr>
            <w:r w:rsidRPr="00E87C34">
              <w:rPr>
                <w:rFonts w:ascii="Calibri" w:hAnsi="Calibri" w:cs="Calibri"/>
                <w:sz w:val="22"/>
                <w:szCs w:val="22"/>
                <w:lang w:val="en-US"/>
              </w:rPr>
              <w:t xml:space="preserve">all Service Credits, Compensation for Unacceptable KPI Failure, Delay Payments or any other deduction which is paid or payable to the </w:t>
            </w:r>
            <w:r w:rsidR="00CB1ADF">
              <w:rPr>
                <w:rFonts w:ascii="Calibri" w:hAnsi="Calibri" w:cs="Calibri"/>
                <w:sz w:val="22"/>
                <w:szCs w:val="22"/>
                <w:lang w:val="en-US"/>
              </w:rPr>
              <w:t>Buyer</w:t>
            </w:r>
            <w:r w:rsidRPr="00E87C34">
              <w:rPr>
                <w:rFonts w:ascii="Calibri" w:hAnsi="Calibri" w:cs="Calibri"/>
                <w:sz w:val="22"/>
                <w:szCs w:val="22"/>
                <w:lang w:val="en-US"/>
              </w:rPr>
              <w:t xml:space="preserve"> under this </w:t>
            </w:r>
            <w:r w:rsidR="001D7FB4">
              <w:rPr>
                <w:rFonts w:ascii="Calibri" w:hAnsi="Calibri" w:cs="Calibri"/>
                <w:sz w:val="22"/>
                <w:szCs w:val="22"/>
              </w:rPr>
              <w:t>Contract</w:t>
            </w:r>
            <w:r w:rsidRPr="00E87C34">
              <w:rPr>
                <w:rFonts w:ascii="Calibri" w:hAnsi="Calibri" w:cs="Calibri"/>
                <w:sz w:val="22"/>
                <w:szCs w:val="22"/>
              </w:rPr>
              <w:t>;</w:t>
            </w:r>
          </w:p>
        </w:tc>
      </w:tr>
      <w:tr w:rsidR="001D1598" w:rsidRPr="00E87C34" w14:paraId="7746F28A" w14:textId="77777777" w:rsidTr="003776A7">
        <w:tblPrEx>
          <w:tblCellMar>
            <w:left w:w="216" w:type="dxa"/>
            <w:right w:w="216" w:type="dxa"/>
          </w:tblCellMar>
        </w:tblPrEx>
        <w:tc>
          <w:tcPr>
            <w:tcW w:w="0" w:type="auto"/>
          </w:tcPr>
          <w:p w14:paraId="161F49F9" w14:textId="77777777"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“Default”</w:t>
            </w:r>
          </w:p>
        </w:tc>
        <w:tc>
          <w:tcPr>
            <w:tcW w:w="0" w:type="auto"/>
          </w:tcPr>
          <w:p w14:paraId="49659BF7" w14:textId="1696BAB9" w:rsidR="001D1598" w:rsidRPr="00E87C34" w:rsidRDefault="001D1598" w:rsidP="00E87C34">
            <w:pPr>
              <w:spacing w:before="120" w:after="120"/>
              <w:ind w:left="-74"/>
              <w:rPr>
                <w:rFonts w:ascii="Calibri" w:hAnsi="Calibri" w:cs="Calibri"/>
                <w:sz w:val="22"/>
                <w:szCs w:val="22"/>
                <w:lang w:val="en-US"/>
              </w:rPr>
            </w:pPr>
            <w:r w:rsidRPr="00E87C34">
              <w:rPr>
                <w:rFonts w:ascii="Calibri" w:hAnsi="Calibri" w:cs="Calibri"/>
                <w:sz w:val="22"/>
                <w:szCs w:val="22"/>
                <w:lang w:val="en-US"/>
              </w:rPr>
              <w:t xml:space="preserve">any breach of the obligations of the relevant Party (including abandonment of this </w:t>
            </w:r>
            <w:r w:rsidR="001D7FB4">
              <w:rPr>
                <w:rFonts w:ascii="Calibri" w:hAnsi="Calibri" w:cs="Calibri"/>
                <w:sz w:val="22"/>
                <w:szCs w:val="22"/>
                <w:lang w:val="en-US"/>
              </w:rPr>
              <w:t>Contract</w:t>
            </w:r>
            <w:r w:rsidRPr="00E87C34">
              <w:rPr>
                <w:rFonts w:ascii="Calibri" w:hAnsi="Calibri" w:cs="Calibri"/>
                <w:sz w:val="22"/>
                <w:szCs w:val="22"/>
                <w:lang w:val="en-US"/>
              </w:rPr>
              <w:t xml:space="preserve"> in breach of its terms, repudiatory </w:t>
            </w:r>
            <w:proofErr w:type="gramStart"/>
            <w:r w:rsidRPr="00E87C34">
              <w:rPr>
                <w:rFonts w:ascii="Calibri" w:hAnsi="Calibri" w:cs="Calibri"/>
                <w:sz w:val="22"/>
                <w:szCs w:val="22"/>
                <w:lang w:val="en-US"/>
              </w:rPr>
              <w:t>breach</w:t>
            </w:r>
            <w:proofErr w:type="gramEnd"/>
            <w:r w:rsidRPr="00E87C34">
              <w:rPr>
                <w:rFonts w:ascii="Calibri" w:hAnsi="Calibri" w:cs="Calibri"/>
                <w:sz w:val="22"/>
                <w:szCs w:val="22"/>
                <w:lang w:val="en-US"/>
              </w:rPr>
              <w:t xml:space="preserve"> or breach of a fundamental term) or any other default, act, omission, negligence or statement:</w:t>
            </w:r>
          </w:p>
          <w:p w14:paraId="5A1D29A5" w14:textId="5858FBB9" w:rsidR="001D1598" w:rsidRPr="00E87C34" w:rsidRDefault="001D1598" w:rsidP="00D3776B">
            <w:pPr>
              <w:pStyle w:val="BodyText"/>
              <w:numPr>
                <w:ilvl w:val="0"/>
                <w:numId w:val="36"/>
              </w:numPr>
              <w:tabs>
                <w:tab w:val="left" w:pos="-117"/>
              </w:tabs>
              <w:spacing w:before="120"/>
              <w:ind w:hanging="549"/>
              <w:rPr>
                <w:rFonts w:ascii="Calibri" w:hAnsi="Calibri" w:cs="Calibri"/>
                <w:sz w:val="22"/>
                <w:szCs w:val="22"/>
              </w:rPr>
            </w:pPr>
            <w:r w:rsidRPr="00E87C34">
              <w:rPr>
                <w:rFonts w:ascii="Calibri" w:hAnsi="Calibri" w:cs="Calibri"/>
                <w:sz w:val="22"/>
                <w:szCs w:val="22"/>
              </w:rPr>
              <w:t xml:space="preserve">in the case of the </w:t>
            </w:r>
            <w:r w:rsidR="00CB1ADF">
              <w:rPr>
                <w:rFonts w:ascii="Calibri" w:hAnsi="Calibri" w:cs="Calibri"/>
                <w:sz w:val="22"/>
                <w:szCs w:val="22"/>
              </w:rPr>
              <w:t>Buyer</w:t>
            </w:r>
            <w:r w:rsidRPr="00E87C34">
              <w:rPr>
                <w:rFonts w:ascii="Calibri" w:hAnsi="Calibri" w:cs="Calibri"/>
                <w:sz w:val="22"/>
                <w:szCs w:val="22"/>
              </w:rPr>
              <w:t>, of its employees, servants, agents; or</w:t>
            </w:r>
          </w:p>
          <w:p w14:paraId="2BD393C2" w14:textId="77777777" w:rsidR="001D1598" w:rsidRPr="00E87C34" w:rsidRDefault="001D1598" w:rsidP="00D3776B">
            <w:pPr>
              <w:pStyle w:val="BodyText"/>
              <w:numPr>
                <w:ilvl w:val="0"/>
                <w:numId w:val="36"/>
              </w:numPr>
              <w:tabs>
                <w:tab w:val="left" w:pos="-117"/>
              </w:tabs>
              <w:spacing w:before="120"/>
              <w:ind w:hanging="549"/>
              <w:rPr>
                <w:rFonts w:ascii="Calibri" w:hAnsi="Calibri" w:cs="Calibri"/>
                <w:sz w:val="22"/>
                <w:szCs w:val="22"/>
              </w:rPr>
            </w:pPr>
            <w:r w:rsidRPr="00E87C34">
              <w:rPr>
                <w:rFonts w:ascii="Calibri" w:hAnsi="Calibri" w:cs="Calibri"/>
                <w:sz w:val="22"/>
                <w:szCs w:val="22"/>
              </w:rPr>
              <w:t>in the case of the Supplier, of its Sub-contractors or any Supplier Personnel,</w:t>
            </w:r>
          </w:p>
          <w:p w14:paraId="6ED833C5" w14:textId="421DF608" w:rsidR="001D1598" w:rsidRPr="00E87C34" w:rsidRDefault="001D1598" w:rsidP="00E87C34">
            <w:pPr>
              <w:widowControl w:val="0"/>
              <w:spacing w:after="120"/>
              <w:ind w:left="-109"/>
              <w:rPr>
                <w:rFonts w:ascii="Calibri" w:hAnsi="Calibri" w:cs="Calibri"/>
                <w:sz w:val="22"/>
                <w:szCs w:val="22"/>
              </w:rPr>
            </w:pPr>
            <w:r w:rsidRPr="00E87C34">
              <w:rPr>
                <w:rFonts w:ascii="Calibri" w:hAnsi="Calibri" w:cs="Calibri"/>
                <w:color w:val="000000"/>
                <w:sz w:val="22"/>
                <w:szCs w:val="22"/>
              </w:rPr>
              <w:t xml:space="preserve">in connection with or in relation to the subject-matter of this </w:t>
            </w:r>
            <w:r w:rsidR="001D7FB4">
              <w:rPr>
                <w:rFonts w:ascii="Calibri" w:hAnsi="Calibri" w:cs="Calibri"/>
                <w:color w:val="000000"/>
                <w:sz w:val="22"/>
                <w:szCs w:val="22"/>
              </w:rPr>
              <w:t>Contract</w:t>
            </w:r>
            <w:r w:rsidRPr="00E87C34">
              <w:rPr>
                <w:rFonts w:ascii="Calibri" w:hAnsi="Calibri" w:cs="Calibri"/>
                <w:color w:val="000000"/>
                <w:sz w:val="22"/>
                <w:szCs w:val="22"/>
              </w:rPr>
              <w:t xml:space="preserve"> and in respect of which such Party is liable to the other;</w:t>
            </w:r>
          </w:p>
        </w:tc>
      </w:tr>
      <w:tr w:rsidR="001D1598" w:rsidRPr="00E87C34" w14:paraId="36710BFA" w14:textId="77777777" w:rsidTr="003776A7">
        <w:tblPrEx>
          <w:tblCellMar>
            <w:left w:w="216" w:type="dxa"/>
            <w:right w:w="216" w:type="dxa"/>
          </w:tblCellMar>
        </w:tblPrEx>
        <w:tc>
          <w:tcPr>
            <w:tcW w:w="0" w:type="auto"/>
          </w:tcPr>
          <w:p w14:paraId="77D3A093" w14:textId="77777777" w:rsidR="001D1598" w:rsidRPr="00E87C34" w:rsidRDefault="001D1598" w:rsidP="00E87C34">
            <w:pPr>
              <w:pStyle w:val="BodyText"/>
              <w:spacing w:before="120"/>
              <w:ind w:left="-74"/>
              <w:rPr>
                <w:rFonts w:ascii="Calibri" w:hAnsi="Calibri" w:cs="Calibri"/>
                <w:b/>
                <w:sz w:val="22"/>
                <w:szCs w:val="22"/>
              </w:rPr>
            </w:pPr>
            <w:r w:rsidRPr="00E87C34">
              <w:rPr>
                <w:rFonts w:ascii="Calibri" w:hAnsi="Calibri" w:cs="Calibri"/>
                <w:b/>
                <w:sz w:val="22"/>
                <w:szCs w:val="22"/>
              </w:rPr>
              <w:t>“Defect”</w:t>
            </w:r>
          </w:p>
        </w:tc>
        <w:tc>
          <w:tcPr>
            <w:tcW w:w="0" w:type="auto"/>
          </w:tcPr>
          <w:p w14:paraId="0CC41EC4" w14:textId="77777777" w:rsidR="001D1598" w:rsidRPr="00E87C34" w:rsidRDefault="001D1598" w:rsidP="00D3776B">
            <w:pPr>
              <w:pStyle w:val="BodyText"/>
              <w:numPr>
                <w:ilvl w:val="0"/>
                <w:numId w:val="37"/>
              </w:numPr>
              <w:tabs>
                <w:tab w:val="left" w:pos="-117"/>
              </w:tabs>
              <w:spacing w:before="120"/>
              <w:ind w:hanging="549"/>
              <w:rPr>
                <w:rFonts w:ascii="Calibri" w:hAnsi="Calibri" w:cs="Calibri"/>
                <w:sz w:val="22"/>
                <w:szCs w:val="22"/>
              </w:rPr>
            </w:pPr>
            <w:r w:rsidRPr="00E87C34">
              <w:rPr>
                <w:rFonts w:ascii="Calibri" w:hAnsi="Calibri" w:cs="Calibri"/>
                <w:sz w:val="22"/>
                <w:szCs w:val="22"/>
              </w:rPr>
              <w:t xml:space="preserve">any error, </w:t>
            </w:r>
            <w:proofErr w:type="gramStart"/>
            <w:r w:rsidRPr="00E87C34">
              <w:rPr>
                <w:rFonts w:ascii="Calibri" w:hAnsi="Calibri" w:cs="Calibri"/>
                <w:sz w:val="22"/>
                <w:szCs w:val="22"/>
              </w:rPr>
              <w:t>damage</w:t>
            </w:r>
            <w:proofErr w:type="gramEnd"/>
            <w:r w:rsidRPr="00E87C34">
              <w:rPr>
                <w:rFonts w:ascii="Calibri" w:hAnsi="Calibri" w:cs="Calibri"/>
                <w:sz w:val="22"/>
                <w:szCs w:val="22"/>
              </w:rPr>
              <w:t xml:space="preserve"> or defect in the manufacturing of a Deliverable; or</w:t>
            </w:r>
          </w:p>
          <w:p w14:paraId="5ADD0651" w14:textId="77777777" w:rsidR="001D1598" w:rsidRPr="00E87C34" w:rsidRDefault="001D1598" w:rsidP="00D3776B">
            <w:pPr>
              <w:pStyle w:val="BodyText"/>
              <w:numPr>
                <w:ilvl w:val="0"/>
                <w:numId w:val="37"/>
              </w:numPr>
              <w:tabs>
                <w:tab w:val="left" w:pos="-117"/>
              </w:tabs>
              <w:spacing w:before="120"/>
              <w:ind w:hanging="549"/>
              <w:rPr>
                <w:rFonts w:ascii="Calibri" w:hAnsi="Calibri" w:cs="Calibri"/>
                <w:sz w:val="22"/>
                <w:szCs w:val="22"/>
              </w:rPr>
            </w:pPr>
            <w:r w:rsidRPr="00E87C34">
              <w:rPr>
                <w:rFonts w:ascii="Calibri" w:hAnsi="Calibri" w:cs="Calibri"/>
                <w:sz w:val="22"/>
                <w:szCs w:val="22"/>
              </w:rPr>
              <w:t>any error or failure of code within the Software which causes a Deliverable to malfunction or to produce unintelligible or incorrect results; or</w:t>
            </w:r>
          </w:p>
          <w:p w14:paraId="6C482558" w14:textId="52EC967A" w:rsidR="001D1598" w:rsidRPr="00E87C34" w:rsidRDefault="001D1598" w:rsidP="00D3776B">
            <w:pPr>
              <w:pStyle w:val="BodyText"/>
              <w:numPr>
                <w:ilvl w:val="0"/>
                <w:numId w:val="37"/>
              </w:numPr>
              <w:tabs>
                <w:tab w:val="left" w:pos="-117"/>
              </w:tabs>
              <w:spacing w:before="120"/>
              <w:ind w:hanging="549"/>
              <w:rPr>
                <w:rFonts w:ascii="Calibri" w:hAnsi="Calibri" w:cs="Calibri"/>
                <w:sz w:val="22"/>
                <w:szCs w:val="22"/>
              </w:rPr>
            </w:pPr>
            <w:r w:rsidRPr="00E87C34">
              <w:rPr>
                <w:rFonts w:ascii="Calibri" w:hAnsi="Calibri" w:cs="Calibri"/>
                <w:sz w:val="22"/>
                <w:szCs w:val="22"/>
              </w:rPr>
              <w:t xml:space="preserve">any failure of any Deliverable to provide the performance, features and functionality specified in the </w:t>
            </w:r>
            <w:r w:rsidR="00CB1ADF">
              <w:rPr>
                <w:rFonts w:ascii="Calibri" w:hAnsi="Calibri" w:cs="Calibri"/>
                <w:sz w:val="22"/>
                <w:szCs w:val="22"/>
              </w:rPr>
              <w:t>Buyer</w:t>
            </w:r>
            <w:r w:rsidRPr="00E87C34">
              <w:rPr>
                <w:rFonts w:ascii="Calibri" w:hAnsi="Calibri" w:cs="Calibri"/>
                <w:sz w:val="22"/>
                <w:szCs w:val="22"/>
              </w:rPr>
              <w:t xml:space="preserve"> Requirements or the </w:t>
            </w:r>
            <w:r w:rsidRPr="00E87C34">
              <w:rPr>
                <w:rFonts w:ascii="Calibri" w:hAnsi="Calibri" w:cs="Calibri"/>
                <w:sz w:val="22"/>
                <w:szCs w:val="22"/>
              </w:rPr>
              <w:lastRenderedPageBreak/>
              <w:t>Documentation (including any adverse effect on response times) regardless of whether or not it prevents the relevant Deliverable from meeting its associated Test Success Criteria; or</w:t>
            </w:r>
          </w:p>
          <w:p w14:paraId="26CD8B98" w14:textId="48F32844" w:rsidR="001D1598" w:rsidRPr="00E87C34" w:rsidRDefault="001D1598" w:rsidP="00D3776B">
            <w:pPr>
              <w:pStyle w:val="BodyText"/>
              <w:numPr>
                <w:ilvl w:val="0"/>
                <w:numId w:val="37"/>
              </w:numPr>
              <w:tabs>
                <w:tab w:val="left" w:pos="-117"/>
              </w:tabs>
              <w:spacing w:before="120"/>
              <w:ind w:hanging="549"/>
              <w:rPr>
                <w:rFonts w:ascii="Calibri" w:hAnsi="Calibri" w:cs="Calibri"/>
                <w:sz w:val="22"/>
                <w:szCs w:val="22"/>
              </w:rPr>
            </w:pPr>
            <w:r w:rsidRPr="00E87C34">
              <w:rPr>
                <w:rFonts w:ascii="Calibri" w:hAnsi="Calibri" w:cs="Calibri"/>
                <w:sz w:val="22"/>
                <w:szCs w:val="22"/>
              </w:rPr>
              <w:t xml:space="preserve">any failure of any Deliverable to operate in conjunction with or interface with any other Deliverable in order to provide the performance, features and functionality specified in the </w:t>
            </w:r>
            <w:r w:rsidR="00CB1ADF">
              <w:rPr>
                <w:rFonts w:ascii="Calibri" w:hAnsi="Calibri" w:cs="Calibri"/>
                <w:sz w:val="22"/>
                <w:szCs w:val="22"/>
              </w:rPr>
              <w:t>Buyer</w:t>
            </w:r>
            <w:r w:rsidRPr="00E87C34">
              <w:rPr>
                <w:rFonts w:ascii="Calibri" w:hAnsi="Calibri" w:cs="Calibri"/>
                <w:sz w:val="22"/>
                <w:szCs w:val="22"/>
              </w:rPr>
              <w:t xml:space="preserve"> Requirements or the Documentation (including any adverse effect on response times) regardless of whether or not it prevents the relevant Deliverable from meeting its associated Test Success Criteria;</w:t>
            </w:r>
          </w:p>
        </w:tc>
      </w:tr>
      <w:tr w:rsidR="001D1598" w:rsidRPr="00E87C34" w14:paraId="17940D0E" w14:textId="77777777" w:rsidTr="003776A7">
        <w:tc>
          <w:tcPr>
            <w:tcW w:w="0" w:type="auto"/>
          </w:tcPr>
          <w:p w14:paraId="29E553C8" w14:textId="77777777" w:rsidR="001D1598" w:rsidRPr="00E87C34" w:rsidRDefault="001D1598"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lastRenderedPageBreak/>
              <w:t>“Delay”</w:t>
            </w:r>
          </w:p>
        </w:tc>
        <w:tc>
          <w:tcPr>
            <w:tcW w:w="0" w:type="auto"/>
          </w:tcPr>
          <w:p w14:paraId="5DCBF0F4" w14:textId="77777777" w:rsidR="001D1598" w:rsidRPr="00E87C34" w:rsidRDefault="001D1598" w:rsidP="00D3776B">
            <w:pPr>
              <w:pStyle w:val="BodyText"/>
              <w:numPr>
                <w:ilvl w:val="0"/>
                <w:numId w:val="38"/>
              </w:numPr>
              <w:spacing w:before="120"/>
              <w:ind w:left="432"/>
              <w:rPr>
                <w:rFonts w:ascii="Calibri" w:hAnsi="Calibri" w:cs="Calibri"/>
                <w:sz w:val="22"/>
                <w:szCs w:val="22"/>
              </w:rPr>
            </w:pPr>
            <w:r w:rsidRPr="00E87C34">
              <w:rPr>
                <w:rFonts w:ascii="Calibri" w:hAnsi="Calibri" w:cs="Calibri"/>
                <w:sz w:val="22"/>
                <w:szCs w:val="22"/>
              </w:rPr>
              <w:t xml:space="preserve">a delay in the Achievement of a Milestone by its Milestone Date; or  </w:t>
            </w:r>
          </w:p>
          <w:p w14:paraId="73E79D8D" w14:textId="77777777" w:rsidR="001D1598" w:rsidRPr="00E87C34" w:rsidRDefault="001D1598" w:rsidP="00D3776B">
            <w:pPr>
              <w:pStyle w:val="BodyText"/>
              <w:numPr>
                <w:ilvl w:val="0"/>
                <w:numId w:val="38"/>
              </w:numPr>
              <w:spacing w:before="120"/>
              <w:ind w:left="432"/>
              <w:rPr>
                <w:rFonts w:ascii="Calibri" w:hAnsi="Calibri" w:cs="Calibri"/>
                <w:color w:val="000000"/>
                <w:sz w:val="22"/>
                <w:szCs w:val="22"/>
              </w:rPr>
            </w:pPr>
            <w:r w:rsidRPr="00E87C34">
              <w:rPr>
                <w:rFonts w:ascii="Calibri" w:hAnsi="Calibri" w:cs="Calibri"/>
                <w:sz w:val="22"/>
                <w:szCs w:val="22"/>
              </w:rPr>
              <w:t>a delay in the design, development, testing or implementation of a Deliverable by the relevant date set out in the Implementation Plan;</w:t>
            </w:r>
            <w:r w:rsidRPr="00E87C34">
              <w:rPr>
                <w:rFonts w:ascii="Calibri" w:hAnsi="Calibri" w:cs="Calibri"/>
                <w:color w:val="000000"/>
                <w:sz w:val="22"/>
                <w:szCs w:val="22"/>
              </w:rPr>
              <w:t xml:space="preserve"> </w:t>
            </w:r>
          </w:p>
        </w:tc>
      </w:tr>
      <w:tr w:rsidR="001D1598" w:rsidRPr="00E87C34" w14:paraId="0279D224" w14:textId="77777777" w:rsidTr="003776A7">
        <w:tc>
          <w:tcPr>
            <w:tcW w:w="0" w:type="auto"/>
          </w:tcPr>
          <w:p w14:paraId="25C59C0B" w14:textId="77777777" w:rsidR="001D1598" w:rsidRPr="00E87C34" w:rsidRDefault="001D1598" w:rsidP="00E87C34">
            <w:pPr>
              <w:pStyle w:val="BodyText"/>
              <w:spacing w:before="120"/>
              <w:rPr>
                <w:rFonts w:ascii="Calibri" w:hAnsi="Calibri" w:cs="Calibri"/>
                <w:b/>
                <w:spacing w:val="-2"/>
                <w:sz w:val="22"/>
                <w:szCs w:val="22"/>
              </w:rPr>
            </w:pPr>
            <w:r w:rsidRPr="00E87C34">
              <w:rPr>
                <w:rFonts w:ascii="Calibri" w:hAnsi="Calibri" w:cs="Calibri"/>
                <w:b/>
                <w:bCs/>
                <w:color w:val="000000"/>
                <w:sz w:val="22"/>
                <w:szCs w:val="22"/>
              </w:rPr>
              <w:t>“Delay Deduction Period”</w:t>
            </w:r>
          </w:p>
        </w:tc>
        <w:tc>
          <w:tcPr>
            <w:tcW w:w="0" w:type="auto"/>
          </w:tcPr>
          <w:p w14:paraId="29001030" w14:textId="5A8E4FB8" w:rsidR="001D1598" w:rsidRPr="00E87C34" w:rsidRDefault="001D1598" w:rsidP="00E87C34">
            <w:pPr>
              <w:pStyle w:val="BodyText"/>
              <w:spacing w:before="120"/>
              <w:ind w:left="-9" w:firstLine="9"/>
              <w:rPr>
                <w:rFonts w:ascii="Calibri" w:hAnsi="Calibri" w:cs="Calibri"/>
                <w:sz w:val="22"/>
                <w:szCs w:val="22"/>
                <w:highlight w:val="yellow"/>
              </w:rPr>
            </w:pPr>
            <w:r w:rsidRPr="00E87C34">
              <w:rPr>
                <w:rFonts w:ascii="Calibri" w:hAnsi="Calibri" w:cs="Calibri"/>
                <w:sz w:val="22"/>
                <w:szCs w:val="22"/>
              </w:rPr>
              <w:t xml:space="preserve">the period of </w:t>
            </w:r>
            <w:r w:rsidR="00D61339" w:rsidRPr="00E87C34">
              <w:rPr>
                <w:rFonts w:ascii="Calibri" w:hAnsi="Calibri" w:cs="Calibri"/>
                <w:sz w:val="22"/>
                <w:szCs w:val="22"/>
              </w:rPr>
              <w:t>one hundred (</w:t>
            </w:r>
            <w:r w:rsidRPr="00E87C34">
              <w:rPr>
                <w:rFonts w:ascii="Calibri" w:hAnsi="Calibri" w:cs="Calibri"/>
                <w:sz w:val="22"/>
                <w:szCs w:val="22"/>
              </w:rPr>
              <w:t>100</w:t>
            </w:r>
            <w:r w:rsidR="00D61339" w:rsidRPr="00E87C34">
              <w:rPr>
                <w:rFonts w:ascii="Calibri" w:hAnsi="Calibri" w:cs="Calibri"/>
                <w:sz w:val="22"/>
                <w:szCs w:val="22"/>
              </w:rPr>
              <w:t>)</w:t>
            </w:r>
            <w:r w:rsidRPr="00E87C34">
              <w:rPr>
                <w:rFonts w:ascii="Calibri" w:hAnsi="Calibri" w:cs="Calibri"/>
                <w:sz w:val="22"/>
                <w:szCs w:val="22"/>
              </w:rPr>
              <w:t xml:space="preserve"> days commencing on the relevant Milestone Date; </w:t>
            </w:r>
          </w:p>
        </w:tc>
      </w:tr>
      <w:tr w:rsidR="001D1598" w:rsidRPr="00E87C34" w14:paraId="1304DA41" w14:textId="77777777" w:rsidTr="003776A7">
        <w:tc>
          <w:tcPr>
            <w:tcW w:w="0" w:type="auto"/>
          </w:tcPr>
          <w:p w14:paraId="167F543F" w14:textId="77777777" w:rsidR="001D1598" w:rsidRPr="00E87C34" w:rsidRDefault="001D1598"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“Delay Payments”</w:t>
            </w:r>
          </w:p>
        </w:tc>
        <w:tc>
          <w:tcPr>
            <w:tcW w:w="0" w:type="auto"/>
          </w:tcPr>
          <w:p w14:paraId="2DCFABF6" w14:textId="5B5EF445" w:rsidR="001D1598" w:rsidRPr="00E87C34" w:rsidRDefault="001D1598" w:rsidP="00456C93">
            <w:pPr>
              <w:pStyle w:val="BodyText"/>
              <w:spacing w:before="120"/>
              <w:rPr>
                <w:rFonts w:ascii="Calibri" w:hAnsi="Calibri" w:cs="Calibri"/>
                <w:spacing w:val="-2"/>
                <w:sz w:val="22"/>
                <w:szCs w:val="22"/>
              </w:rPr>
            </w:pPr>
            <w:r w:rsidRPr="00E87C34">
              <w:rPr>
                <w:rFonts w:ascii="Calibri" w:hAnsi="Calibri" w:cs="Calibri"/>
                <w:spacing w:val="-2"/>
                <w:sz w:val="22"/>
                <w:szCs w:val="22"/>
              </w:rPr>
              <w:t xml:space="preserve">the amounts payable by the Supplier to the </w:t>
            </w:r>
            <w:r w:rsidR="00CB1ADF">
              <w:rPr>
                <w:rFonts w:ascii="Calibri" w:hAnsi="Calibri" w:cs="Calibri"/>
                <w:spacing w:val="-2"/>
                <w:sz w:val="22"/>
                <w:szCs w:val="22"/>
              </w:rPr>
              <w:t>Buyer</w:t>
            </w:r>
            <w:r w:rsidRPr="00E87C34">
              <w:rPr>
                <w:rFonts w:ascii="Calibri" w:hAnsi="Calibri" w:cs="Calibri"/>
                <w:spacing w:val="-2"/>
                <w:sz w:val="22"/>
                <w:szCs w:val="22"/>
              </w:rPr>
              <w:t xml:space="preserve"> in respect of a Delay in Achieving a Key Milestone as specified in </w:t>
            </w:r>
            <w:r w:rsidR="00375DBC">
              <w:rPr>
                <w:rFonts w:ascii="Calibri" w:hAnsi="Calibri" w:cs="Calibri"/>
                <w:spacing w:val="-2"/>
                <w:sz w:val="22"/>
                <w:szCs w:val="22"/>
              </w:rPr>
              <w:t xml:space="preserve">Table 1 of </w:t>
            </w:r>
            <w:r w:rsidR="00456C93">
              <w:rPr>
                <w:rFonts w:ascii="Calibri" w:hAnsi="Calibri" w:cs="Calibri"/>
                <w:spacing w:val="-2"/>
                <w:sz w:val="22"/>
                <w:szCs w:val="22"/>
              </w:rPr>
              <w:t xml:space="preserve">Part B of </w:t>
            </w:r>
            <w:r w:rsidR="00456C93" w:rsidRPr="00456C93">
              <w:rPr>
                <w:rFonts w:ascii="Calibri" w:hAnsi="Calibri" w:cs="Calibri"/>
                <w:spacing w:val="-2"/>
                <w:sz w:val="22"/>
                <w:szCs w:val="22"/>
              </w:rPr>
              <w:t>Attachment</w:t>
            </w:r>
            <w:r w:rsidRPr="00456C93">
              <w:rPr>
                <w:rFonts w:ascii="Calibri" w:hAnsi="Calibri" w:cs="Calibri"/>
                <w:spacing w:val="-2"/>
                <w:sz w:val="22"/>
                <w:szCs w:val="22"/>
              </w:rPr>
              <w:t> 7.1 </w:t>
            </w:r>
            <w:r w:rsidRPr="00456C93">
              <w:rPr>
                <w:rFonts w:ascii="Calibri" w:hAnsi="Calibri" w:cs="Calibri"/>
                <w:i/>
                <w:spacing w:val="-2"/>
                <w:sz w:val="22"/>
                <w:szCs w:val="22"/>
              </w:rPr>
              <w:t>(</w:t>
            </w:r>
            <w:r w:rsidR="00456C93" w:rsidRPr="00456C93">
              <w:rPr>
                <w:rFonts w:ascii="Calibri" w:hAnsi="Calibri" w:cs="Calibri"/>
                <w:i/>
                <w:spacing w:val="-2"/>
                <w:sz w:val="22"/>
                <w:szCs w:val="22"/>
              </w:rPr>
              <w:t>Pricing Mechanism, Charging Mechanism, Adjustments, Risk Register and Allowable Assumptions</w:t>
            </w:r>
            <w:r w:rsidRPr="00456C93">
              <w:rPr>
                <w:rFonts w:ascii="Calibri" w:hAnsi="Calibri" w:cs="Calibri"/>
                <w:i/>
                <w:spacing w:val="-2"/>
                <w:sz w:val="22"/>
                <w:szCs w:val="22"/>
              </w:rPr>
              <w:t>)</w:t>
            </w:r>
            <w:r w:rsidR="00456C93">
              <w:rPr>
                <w:rFonts w:ascii="Calibri" w:hAnsi="Calibri" w:cs="Calibri"/>
                <w:spacing w:val="-2"/>
                <w:sz w:val="22"/>
                <w:szCs w:val="22"/>
              </w:rPr>
              <w:t xml:space="preserve"> of the Order Form</w:t>
            </w:r>
            <w:r w:rsidRPr="00456C93">
              <w:rPr>
                <w:rFonts w:ascii="Calibri" w:hAnsi="Calibri" w:cs="Calibri"/>
                <w:spacing w:val="-2"/>
                <w:sz w:val="22"/>
                <w:szCs w:val="22"/>
              </w:rPr>
              <w:t>;</w:t>
            </w:r>
          </w:p>
        </w:tc>
      </w:tr>
      <w:tr w:rsidR="001D1598" w:rsidRPr="00E87C34" w14:paraId="3866BD96" w14:textId="77777777" w:rsidTr="003776A7">
        <w:tc>
          <w:tcPr>
            <w:tcW w:w="0" w:type="auto"/>
          </w:tcPr>
          <w:p w14:paraId="3C35B9F1" w14:textId="77777777" w:rsidR="001D1598" w:rsidRPr="00E87C34" w:rsidRDefault="001D1598"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“Deliverable”</w:t>
            </w:r>
          </w:p>
        </w:tc>
        <w:tc>
          <w:tcPr>
            <w:tcW w:w="0" w:type="auto"/>
          </w:tcPr>
          <w:p w14:paraId="742B3394" w14:textId="16F95585" w:rsidR="001D1598" w:rsidRPr="00E87C34" w:rsidRDefault="001D1598" w:rsidP="00E87C34">
            <w:pPr>
              <w:pStyle w:val="BodyText"/>
              <w:spacing w:before="120"/>
              <w:rPr>
                <w:rFonts w:ascii="Calibri" w:hAnsi="Calibri" w:cs="Calibri"/>
                <w:spacing w:val="-2"/>
                <w:sz w:val="22"/>
                <w:szCs w:val="22"/>
              </w:rPr>
            </w:pPr>
            <w:r w:rsidRPr="00E87C34">
              <w:rPr>
                <w:rFonts w:ascii="Calibri" w:hAnsi="Calibri" w:cs="Calibri"/>
                <w:color w:val="000000"/>
                <w:sz w:val="22"/>
                <w:szCs w:val="22"/>
              </w:rPr>
              <w:t xml:space="preserve">an item or feature delivered or to be delivered by the Supplier at or before a Milestone Date or at any other stage during the performance of this </w:t>
            </w:r>
            <w:r w:rsidR="001D7FB4">
              <w:rPr>
                <w:rFonts w:ascii="Calibri" w:hAnsi="Calibri" w:cs="Calibri"/>
                <w:color w:val="000000"/>
                <w:sz w:val="22"/>
                <w:szCs w:val="22"/>
              </w:rPr>
              <w:t>Contract</w:t>
            </w:r>
            <w:r w:rsidRPr="00E87C34">
              <w:rPr>
                <w:rFonts w:ascii="Calibri" w:hAnsi="Calibri" w:cs="Calibri"/>
                <w:color w:val="000000"/>
                <w:sz w:val="22"/>
                <w:szCs w:val="22"/>
              </w:rPr>
              <w:t>;</w:t>
            </w:r>
          </w:p>
        </w:tc>
      </w:tr>
      <w:tr w:rsidR="00942B97" w:rsidRPr="00E87C34" w14:paraId="76EA7647" w14:textId="77777777" w:rsidTr="003776A7">
        <w:tblPrEx>
          <w:tblCellMar>
            <w:left w:w="216" w:type="dxa"/>
            <w:right w:w="216" w:type="dxa"/>
          </w:tblCellMar>
        </w:tblPrEx>
        <w:tc>
          <w:tcPr>
            <w:tcW w:w="0" w:type="auto"/>
          </w:tcPr>
          <w:p w14:paraId="786DE424" w14:textId="4E5D7A56" w:rsidR="00942B97" w:rsidRPr="00E87C34" w:rsidRDefault="00942B97" w:rsidP="00E87C34">
            <w:pPr>
              <w:pStyle w:val="BodyText"/>
              <w:spacing w:before="120"/>
              <w:ind w:left="-74"/>
              <w:rPr>
                <w:rFonts w:ascii="Calibri" w:hAnsi="Calibri" w:cs="Calibri"/>
                <w:b/>
                <w:sz w:val="22"/>
                <w:szCs w:val="22"/>
              </w:rPr>
            </w:pPr>
            <w:r w:rsidRPr="00E87C34">
              <w:rPr>
                <w:rFonts w:ascii="Calibri" w:hAnsi="Calibri" w:cs="Calibri"/>
                <w:b/>
                <w:sz w:val="22"/>
                <w:szCs w:val="22"/>
              </w:rPr>
              <w:t>“Dependent Parent Unde</w:t>
            </w:r>
            <w:r w:rsidR="004A6FCD" w:rsidRPr="00E87C34">
              <w:rPr>
                <w:rFonts w:ascii="Calibri" w:hAnsi="Calibri" w:cs="Calibri"/>
                <w:b/>
                <w:sz w:val="22"/>
                <w:szCs w:val="22"/>
              </w:rPr>
              <w:t>r</w:t>
            </w:r>
            <w:r w:rsidRPr="00E87C34">
              <w:rPr>
                <w:rFonts w:ascii="Calibri" w:hAnsi="Calibri" w:cs="Calibri"/>
                <w:b/>
                <w:sz w:val="22"/>
                <w:szCs w:val="22"/>
              </w:rPr>
              <w:t>taking”</w:t>
            </w:r>
          </w:p>
        </w:tc>
        <w:tc>
          <w:tcPr>
            <w:tcW w:w="0" w:type="auto"/>
          </w:tcPr>
          <w:p w14:paraId="2AD63636" w14:textId="1EC4F47B" w:rsidR="00942B97" w:rsidRPr="00E87C34" w:rsidRDefault="00942B97"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this </w:t>
            </w:r>
            <w:r w:rsidR="001D7FB4">
              <w:rPr>
                <w:rFonts w:ascii="Calibri" w:hAnsi="Calibri" w:cs="Calibri"/>
                <w:sz w:val="22"/>
                <w:szCs w:val="22"/>
              </w:rPr>
              <w:t>Contract</w:t>
            </w:r>
            <w:r w:rsidRPr="00E87C34">
              <w:rPr>
                <w:rFonts w:ascii="Calibri" w:hAnsi="Calibri" w:cs="Calibri"/>
                <w:sz w:val="22"/>
                <w:szCs w:val="22"/>
              </w:rPr>
              <w:t xml:space="preserve">, including for the avoidance of doubt the provision of the Services in accordance with the terms of this </w:t>
            </w:r>
            <w:r w:rsidR="001D7FB4">
              <w:rPr>
                <w:rFonts w:ascii="Calibri" w:hAnsi="Calibri" w:cs="Calibri"/>
                <w:sz w:val="22"/>
                <w:szCs w:val="22"/>
              </w:rPr>
              <w:t>Contract</w:t>
            </w:r>
            <w:r w:rsidRPr="00E87C34">
              <w:rPr>
                <w:rFonts w:ascii="Calibri" w:hAnsi="Calibri" w:cs="Calibri"/>
                <w:sz w:val="22"/>
                <w:szCs w:val="22"/>
              </w:rPr>
              <w:t>;</w:t>
            </w:r>
          </w:p>
        </w:tc>
      </w:tr>
      <w:tr w:rsidR="005B1863" w:rsidRPr="00E87C34" w14:paraId="718BF74B" w14:textId="77777777" w:rsidTr="003776A7">
        <w:tblPrEx>
          <w:tblCellMar>
            <w:left w:w="216" w:type="dxa"/>
            <w:right w:w="216" w:type="dxa"/>
          </w:tblCellMar>
        </w:tblPrEx>
        <w:tc>
          <w:tcPr>
            <w:tcW w:w="0" w:type="auto"/>
          </w:tcPr>
          <w:p w14:paraId="3B9A5009" w14:textId="407489B4"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“Detailed Implementation Plan”</w:t>
            </w:r>
          </w:p>
        </w:tc>
        <w:tc>
          <w:tcPr>
            <w:tcW w:w="0" w:type="auto"/>
          </w:tcPr>
          <w:p w14:paraId="29FD32A0" w14:textId="51D39E4C"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the plan developed and revised from time to time in accordance with Paragraphs 3 and 4 of Schedule 6.1 (</w:t>
            </w:r>
            <w:r w:rsidRPr="00E87C34">
              <w:rPr>
                <w:rFonts w:ascii="Calibri" w:hAnsi="Calibri" w:cs="Calibri"/>
                <w:i/>
                <w:sz w:val="22"/>
                <w:szCs w:val="22"/>
              </w:rPr>
              <w:t>Implementation Plan</w:t>
            </w:r>
            <w:r w:rsidRPr="00E87C34">
              <w:rPr>
                <w:rFonts w:ascii="Calibri" w:hAnsi="Calibri" w:cs="Calibri"/>
                <w:sz w:val="22"/>
                <w:szCs w:val="22"/>
              </w:rPr>
              <w:t>);</w:t>
            </w:r>
          </w:p>
        </w:tc>
      </w:tr>
      <w:tr w:rsidR="005B1863" w:rsidRPr="00E87C34" w14:paraId="20DB0C0B" w14:textId="77777777" w:rsidTr="003776A7">
        <w:tblPrEx>
          <w:tblCellMar>
            <w:left w:w="216" w:type="dxa"/>
            <w:right w:w="216" w:type="dxa"/>
          </w:tblCellMar>
        </w:tblPrEx>
        <w:tc>
          <w:tcPr>
            <w:tcW w:w="0" w:type="auto"/>
          </w:tcPr>
          <w:p w14:paraId="5AD73501"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“Disclosing Party”</w:t>
            </w:r>
          </w:p>
        </w:tc>
        <w:tc>
          <w:tcPr>
            <w:tcW w:w="0" w:type="auto"/>
          </w:tcPr>
          <w:p w14:paraId="0D195B95"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has the meaning given in Clause 21.1 (</w:t>
            </w:r>
            <w:r w:rsidRPr="00E87C34">
              <w:rPr>
                <w:rFonts w:ascii="Calibri" w:hAnsi="Calibri" w:cs="Calibri"/>
                <w:i/>
                <w:sz w:val="22"/>
                <w:szCs w:val="22"/>
              </w:rPr>
              <w:t>Confidentiality</w:t>
            </w:r>
            <w:r w:rsidRPr="00E87C34">
              <w:rPr>
                <w:rFonts w:ascii="Calibri" w:hAnsi="Calibri" w:cs="Calibri"/>
                <w:sz w:val="22"/>
                <w:szCs w:val="22"/>
              </w:rPr>
              <w:t xml:space="preserve">); </w:t>
            </w:r>
          </w:p>
        </w:tc>
      </w:tr>
      <w:tr w:rsidR="005B1863" w:rsidRPr="00E87C34" w14:paraId="1B938137" w14:textId="77777777" w:rsidTr="003776A7">
        <w:tblPrEx>
          <w:tblCellMar>
            <w:left w:w="216" w:type="dxa"/>
            <w:right w:w="216" w:type="dxa"/>
          </w:tblCellMar>
        </w:tblPrEx>
        <w:tc>
          <w:tcPr>
            <w:tcW w:w="0" w:type="auto"/>
          </w:tcPr>
          <w:p w14:paraId="0E69BC38"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“Disclosing Party Group”</w:t>
            </w:r>
          </w:p>
        </w:tc>
        <w:tc>
          <w:tcPr>
            <w:tcW w:w="0" w:type="auto"/>
          </w:tcPr>
          <w:p w14:paraId="096668FE" w14:textId="77777777" w:rsidR="005B1863" w:rsidRPr="00E87C34" w:rsidRDefault="005B1863" w:rsidP="00D3776B">
            <w:pPr>
              <w:pStyle w:val="BodyText"/>
              <w:numPr>
                <w:ilvl w:val="0"/>
                <w:numId w:val="39"/>
              </w:numPr>
              <w:spacing w:before="120"/>
              <w:rPr>
                <w:rFonts w:ascii="Calibri" w:hAnsi="Calibri" w:cs="Calibri"/>
                <w:sz w:val="22"/>
                <w:szCs w:val="22"/>
              </w:rPr>
            </w:pPr>
            <w:r w:rsidRPr="00E87C34">
              <w:rPr>
                <w:rFonts w:ascii="Calibri" w:hAnsi="Calibri" w:cs="Calibri"/>
                <w:sz w:val="22"/>
                <w:szCs w:val="22"/>
              </w:rPr>
              <w:t xml:space="preserve">where the Disclosing Party is the Supplier, the </w:t>
            </w:r>
            <w:proofErr w:type="gramStart"/>
            <w:r w:rsidRPr="00E87C34">
              <w:rPr>
                <w:rFonts w:ascii="Calibri" w:hAnsi="Calibri" w:cs="Calibri"/>
                <w:sz w:val="22"/>
                <w:szCs w:val="22"/>
              </w:rPr>
              <w:t>Supplier</w:t>
            </w:r>
            <w:proofErr w:type="gramEnd"/>
            <w:r w:rsidRPr="00E87C34">
              <w:rPr>
                <w:rFonts w:ascii="Calibri" w:hAnsi="Calibri" w:cs="Calibri"/>
                <w:sz w:val="22"/>
                <w:szCs w:val="22"/>
              </w:rPr>
              <w:t xml:space="preserve"> and any Affiliates of the Supplier; and </w:t>
            </w:r>
          </w:p>
          <w:p w14:paraId="38D6980A" w14:textId="32105ABD" w:rsidR="005B1863" w:rsidRPr="00E87C34" w:rsidRDefault="005B1863" w:rsidP="00D3776B">
            <w:pPr>
              <w:pStyle w:val="BodyText"/>
              <w:numPr>
                <w:ilvl w:val="0"/>
                <w:numId w:val="39"/>
              </w:numPr>
              <w:spacing w:before="120"/>
              <w:rPr>
                <w:rFonts w:ascii="Calibri" w:hAnsi="Calibri" w:cs="Calibri"/>
                <w:sz w:val="22"/>
                <w:szCs w:val="22"/>
              </w:rPr>
            </w:pPr>
            <w:r w:rsidRPr="00E87C34">
              <w:rPr>
                <w:rFonts w:ascii="Calibri" w:hAnsi="Calibri" w:cs="Calibri"/>
                <w:sz w:val="22"/>
                <w:szCs w:val="22"/>
              </w:rPr>
              <w:lastRenderedPageBreak/>
              <w:t xml:space="preserve">where the Disclosing Party is the </w:t>
            </w:r>
            <w:r w:rsidR="00CB1ADF">
              <w:rPr>
                <w:rFonts w:ascii="Calibri" w:hAnsi="Calibri" w:cs="Calibri"/>
                <w:sz w:val="22"/>
                <w:szCs w:val="22"/>
              </w:rPr>
              <w:t>Buyer</w:t>
            </w:r>
            <w:r w:rsidRPr="00E87C34">
              <w:rPr>
                <w:rFonts w:ascii="Calibri" w:hAnsi="Calibri" w:cs="Calibri"/>
                <w:sz w:val="22"/>
                <w:szCs w:val="22"/>
              </w:rPr>
              <w:t xml:space="preserve">, the </w:t>
            </w:r>
            <w:proofErr w:type="gramStart"/>
            <w:r w:rsidR="00CB1ADF">
              <w:rPr>
                <w:rFonts w:ascii="Calibri" w:hAnsi="Calibri" w:cs="Calibri"/>
                <w:sz w:val="22"/>
                <w:szCs w:val="22"/>
              </w:rPr>
              <w:t>Buyer</w:t>
            </w:r>
            <w:proofErr w:type="gramEnd"/>
            <w:r w:rsidRPr="00E87C34">
              <w:rPr>
                <w:rFonts w:ascii="Calibri" w:hAnsi="Calibri" w:cs="Calibri"/>
                <w:sz w:val="22"/>
                <w:szCs w:val="22"/>
              </w:rPr>
              <w:t xml:space="preserve"> and any Central Government Body with which the </w:t>
            </w:r>
            <w:r w:rsidR="00CB1ADF">
              <w:rPr>
                <w:rFonts w:ascii="Calibri" w:hAnsi="Calibri" w:cs="Calibri"/>
                <w:sz w:val="22"/>
                <w:szCs w:val="22"/>
              </w:rPr>
              <w:t>Buyer</w:t>
            </w:r>
            <w:r w:rsidRPr="00E87C34">
              <w:rPr>
                <w:rFonts w:ascii="Calibri" w:hAnsi="Calibri" w:cs="Calibri"/>
                <w:sz w:val="22"/>
                <w:szCs w:val="22"/>
              </w:rPr>
              <w:t xml:space="preserve"> or the Supplier interacts in connection with this </w:t>
            </w:r>
            <w:r w:rsidR="001D7FB4">
              <w:rPr>
                <w:rFonts w:ascii="Calibri" w:hAnsi="Calibri" w:cs="Calibri"/>
                <w:sz w:val="22"/>
                <w:szCs w:val="22"/>
              </w:rPr>
              <w:t>Contract</w:t>
            </w:r>
            <w:r w:rsidRPr="00E87C34">
              <w:rPr>
                <w:rFonts w:ascii="Calibri" w:hAnsi="Calibri" w:cs="Calibri"/>
                <w:sz w:val="22"/>
                <w:szCs w:val="22"/>
              </w:rPr>
              <w:t>;</w:t>
            </w:r>
          </w:p>
        </w:tc>
      </w:tr>
      <w:tr w:rsidR="005B1863" w:rsidRPr="00E87C34" w14:paraId="70C09EF6" w14:textId="77777777" w:rsidTr="003776A7">
        <w:tblPrEx>
          <w:tblCellMar>
            <w:left w:w="216" w:type="dxa"/>
            <w:right w:w="216" w:type="dxa"/>
          </w:tblCellMar>
        </w:tblPrEx>
        <w:tc>
          <w:tcPr>
            <w:tcW w:w="0" w:type="auto"/>
          </w:tcPr>
          <w:p w14:paraId="04D0DCB2"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lastRenderedPageBreak/>
              <w:t>“Dispute”</w:t>
            </w:r>
          </w:p>
        </w:tc>
        <w:tc>
          <w:tcPr>
            <w:tcW w:w="0" w:type="auto"/>
          </w:tcPr>
          <w:p w14:paraId="5BAF579A" w14:textId="40FA61DA"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any dispute, difference or question of interpretation arising out of or in connection with this </w:t>
            </w:r>
            <w:r w:rsidR="001D7FB4">
              <w:rPr>
                <w:rFonts w:ascii="Calibri" w:hAnsi="Calibri" w:cs="Calibri"/>
                <w:sz w:val="22"/>
                <w:szCs w:val="22"/>
              </w:rPr>
              <w:t>Contract</w:t>
            </w:r>
            <w:r w:rsidRPr="00E87C34">
              <w:rPr>
                <w:rFonts w:ascii="Calibri" w:hAnsi="Calibri" w:cs="Calibri"/>
                <w:sz w:val="22"/>
                <w:szCs w:val="22"/>
              </w:rPr>
              <w:t xml:space="preserve">, including any dispute, difference or question of interpretation relating to the Services, failure to agree in accordance with the Change Control Procedure or any matter where this </w:t>
            </w:r>
            <w:r w:rsidR="001D7FB4">
              <w:rPr>
                <w:rFonts w:ascii="Calibri" w:hAnsi="Calibri" w:cs="Calibri"/>
                <w:sz w:val="22"/>
                <w:szCs w:val="22"/>
              </w:rPr>
              <w:t>Contract</w:t>
            </w:r>
            <w:r w:rsidRPr="00E87C34">
              <w:rPr>
                <w:rFonts w:ascii="Calibri" w:hAnsi="Calibri" w:cs="Calibri"/>
                <w:sz w:val="22"/>
                <w:szCs w:val="22"/>
              </w:rPr>
              <w:t xml:space="preserve"> directs the Parties to resolve an issue by reference to the Dispute Resolution Procedure; </w:t>
            </w:r>
          </w:p>
        </w:tc>
      </w:tr>
      <w:tr w:rsidR="005B1863" w:rsidRPr="00E87C34" w14:paraId="6EBA6B49" w14:textId="77777777" w:rsidTr="003776A7">
        <w:tblPrEx>
          <w:tblCellMar>
            <w:left w:w="216" w:type="dxa"/>
            <w:right w:w="216" w:type="dxa"/>
          </w:tblCellMar>
        </w:tblPrEx>
        <w:tc>
          <w:tcPr>
            <w:tcW w:w="0" w:type="auto"/>
          </w:tcPr>
          <w:p w14:paraId="289F326A"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“Dispute Notice”</w:t>
            </w:r>
          </w:p>
        </w:tc>
        <w:tc>
          <w:tcPr>
            <w:tcW w:w="0" w:type="auto"/>
          </w:tcPr>
          <w:p w14:paraId="7E5DC779"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a written notice served by one Party on the other stating that the Party serving the notice believes that there is a Dispute;</w:t>
            </w:r>
          </w:p>
        </w:tc>
      </w:tr>
      <w:tr w:rsidR="005B1863" w:rsidRPr="00E87C34" w14:paraId="140043FD" w14:textId="77777777" w:rsidTr="003776A7">
        <w:tblPrEx>
          <w:tblCellMar>
            <w:left w:w="216" w:type="dxa"/>
            <w:right w:w="216" w:type="dxa"/>
          </w:tblCellMar>
        </w:tblPrEx>
        <w:tc>
          <w:tcPr>
            <w:tcW w:w="0" w:type="auto"/>
          </w:tcPr>
          <w:p w14:paraId="00B2B2F4"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“Dispute Resolution Procedure”</w:t>
            </w:r>
          </w:p>
        </w:tc>
        <w:tc>
          <w:tcPr>
            <w:tcW w:w="0" w:type="auto"/>
          </w:tcPr>
          <w:p w14:paraId="6287EF9D"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the dispute resolution procedure set out in Schedule 8.3 (</w:t>
            </w:r>
            <w:r w:rsidRPr="00E87C34">
              <w:rPr>
                <w:rFonts w:ascii="Calibri" w:hAnsi="Calibri" w:cs="Calibri"/>
                <w:i/>
                <w:sz w:val="22"/>
                <w:szCs w:val="22"/>
              </w:rPr>
              <w:t>Dispute Resolution Procedure</w:t>
            </w:r>
            <w:r w:rsidRPr="00E87C34">
              <w:rPr>
                <w:rFonts w:ascii="Calibri" w:hAnsi="Calibri" w:cs="Calibri"/>
                <w:sz w:val="22"/>
                <w:szCs w:val="22"/>
              </w:rPr>
              <w:t>);</w:t>
            </w:r>
          </w:p>
        </w:tc>
      </w:tr>
      <w:tr w:rsidR="005B1863" w:rsidRPr="00E87C34" w14:paraId="778D60B1" w14:textId="77777777" w:rsidTr="003776A7">
        <w:tblPrEx>
          <w:tblCellMar>
            <w:left w:w="216" w:type="dxa"/>
            <w:right w:w="216" w:type="dxa"/>
          </w:tblCellMar>
        </w:tblPrEx>
        <w:tc>
          <w:tcPr>
            <w:tcW w:w="0" w:type="auto"/>
          </w:tcPr>
          <w:p w14:paraId="693CF9B4" w14:textId="77777777" w:rsidR="005B1863" w:rsidRPr="00E87C34" w:rsidRDefault="005B1863" w:rsidP="00E87C34">
            <w:pPr>
              <w:pStyle w:val="BodyText"/>
              <w:spacing w:before="120"/>
              <w:ind w:left="-74"/>
              <w:rPr>
                <w:rFonts w:ascii="Calibri" w:hAnsi="Calibri" w:cs="Calibri"/>
                <w:b/>
                <w:i/>
                <w:iCs/>
                <w:sz w:val="22"/>
                <w:szCs w:val="22"/>
              </w:rPr>
            </w:pPr>
            <w:r w:rsidRPr="00E87C34">
              <w:rPr>
                <w:rFonts w:ascii="Calibri" w:hAnsi="Calibri" w:cs="Calibri"/>
                <w:b/>
                <w:sz w:val="22"/>
                <w:szCs w:val="22"/>
              </w:rPr>
              <w:t>“Documentation”</w:t>
            </w:r>
          </w:p>
        </w:tc>
        <w:tc>
          <w:tcPr>
            <w:tcW w:w="0" w:type="auto"/>
          </w:tcPr>
          <w:p w14:paraId="63446274"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descriptions of the Services and Performance Indicators, details of the Supplier System (including (i) vendors and versions for off-the-shelf components and (ii) source code and build information for proprietary components),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as:</w:t>
            </w:r>
          </w:p>
          <w:p w14:paraId="5181E3D7" w14:textId="78F32BAA" w:rsidR="005B1863" w:rsidRPr="00E87C34" w:rsidRDefault="005B1863" w:rsidP="00D3776B">
            <w:pPr>
              <w:pStyle w:val="BodyText"/>
              <w:numPr>
                <w:ilvl w:val="0"/>
                <w:numId w:val="40"/>
              </w:numPr>
              <w:spacing w:before="120"/>
              <w:rPr>
                <w:rFonts w:ascii="Calibri" w:hAnsi="Calibri" w:cs="Calibri"/>
                <w:sz w:val="22"/>
                <w:szCs w:val="22"/>
              </w:rPr>
            </w:pPr>
            <w:r w:rsidRPr="00E87C34">
              <w:rPr>
                <w:rFonts w:ascii="Calibri" w:hAnsi="Calibri" w:cs="Calibri"/>
                <w:sz w:val="22"/>
                <w:szCs w:val="22"/>
              </w:rPr>
              <w:t xml:space="preserve">is required to be supplied by the Supplier to the </w:t>
            </w:r>
            <w:r w:rsidR="00CB1ADF">
              <w:rPr>
                <w:rFonts w:ascii="Calibri" w:hAnsi="Calibri" w:cs="Calibri"/>
                <w:sz w:val="22"/>
                <w:szCs w:val="22"/>
              </w:rPr>
              <w:t>Buyer</w:t>
            </w:r>
            <w:r w:rsidRPr="00E87C34">
              <w:rPr>
                <w:rFonts w:ascii="Calibri" w:hAnsi="Calibri" w:cs="Calibri"/>
                <w:sz w:val="22"/>
                <w:szCs w:val="22"/>
              </w:rPr>
              <w:t xml:space="preserve"> under this </w:t>
            </w:r>
            <w:r w:rsidR="001D7FB4">
              <w:rPr>
                <w:rFonts w:ascii="Calibri" w:hAnsi="Calibri" w:cs="Calibri"/>
                <w:sz w:val="22"/>
                <w:szCs w:val="22"/>
              </w:rPr>
              <w:t>Contract</w:t>
            </w:r>
            <w:r w:rsidRPr="00E87C34">
              <w:rPr>
                <w:rFonts w:ascii="Calibri" w:hAnsi="Calibri" w:cs="Calibri"/>
                <w:sz w:val="22"/>
                <w:szCs w:val="22"/>
              </w:rPr>
              <w:t>;</w:t>
            </w:r>
          </w:p>
          <w:p w14:paraId="7F0E97ED" w14:textId="371F0BCD" w:rsidR="005B1863" w:rsidRPr="00E87C34" w:rsidRDefault="005B1863" w:rsidP="00D3776B">
            <w:pPr>
              <w:pStyle w:val="BodyText"/>
              <w:numPr>
                <w:ilvl w:val="0"/>
                <w:numId w:val="40"/>
              </w:numPr>
              <w:spacing w:before="120"/>
              <w:rPr>
                <w:rFonts w:ascii="Calibri" w:hAnsi="Calibri" w:cs="Calibri"/>
                <w:sz w:val="22"/>
                <w:szCs w:val="22"/>
              </w:rPr>
            </w:pPr>
            <w:r w:rsidRPr="00E87C34">
              <w:rPr>
                <w:rFonts w:ascii="Calibri" w:hAnsi="Calibri" w:cs="Calibri"/>
                <w:sz w:val="22"/>
                <w:szCs w:val="22"/>
              </w:rPr>
              <w:t xml:space="preserve">would reasonably be required by a competent third party capable of Good Industry Practice contracted by the </w:t>
            </w:r>
            <w:r w:rsidR="00CB1ADF">
              <w:rPr>
                <w:rFonts w:ascii="Calibri" w:hAnsi="Calibri" w:cs="Calibri"/>
                <w:sz w:val="22"/>
                <w:szCs w:val="22"/>
              </w:rPr>
              <w:t>Buyer</w:t>
            </w:r>
            <w:r w:rsidRPr="00E87C34">
              <w:rPr>
                <w:rFonts w:ascii="Calibri" w:hAnsi="Calibri" w:cs="Calibri"/>
                <w:sz w:val="22"/>
                <w:szCs w:val="22"/>
              </w:rPr>
              <w:t xml:space="preserve"> to develop, configure, build, deploy, run, maintain, </w:t>
            </w:r>
            <w:proofErr w:type="gramStart"/>
            <w:r w:rsidRPr="00E87C34">
              <w:rPr>
                <w:rFonts w:ascii="Calibri" w:hAnsi="Calibri" w:cs="Calibri"/>
                <w:sz w:val="22"/>
                <w:szCs w:val="22"/>
              </w:rPr>
              <w:t>upgrade</w:t>
            </w:r>
            <w:proofErr w:type="gramEnd"/>
            <w:r w:rsidRPr="00E87C34">
              <w:rPr>
                <w:rFonts w:ascii="Calibri" w:hAnsi="Calibri" w:cs="Calibri"/>
                <w:sz w:val="22"/>
                <w:szCs w:val="22"/>
              </w:rPr>
              <w:t xml:space="preserve"> and test the individual systems that provide Services;</w:t>
            </w:r>
          </w:p>
          <w:p w14:paraId="6DE763B8" w14:textId="77777777" w:rsidR="005B1863" w:rsidRPr="00E87C34" w:rsidRDefault="005B1863" w:rsidP="00D3776B">
            <w:pPr>
              <w:pStyle w:val="BodyText"/>
              <w:numPr>
                <w:ilvl w:val="0"/>
                <w:numId w:val="40"/>
              </w:numPr>
              <w:spacing w:before="120"/>
              <w:rPr>
                <w:rFonts w:ascii="Calibri" w:hAnsi="Calibri" w:cs="Calibri"/>
                <w:sz w:val="22"/>
                <w:szCs w:val="22"/>
              </w:rPr>
            </w:pPr>
            <w:r w:rsidRPr="00E87C34">
              <w:rPr>
                <w:rFonts w:ascii="Calibri" w:hAnsi="Calibri" w:cs="Calibri"/>
                <w:sz w:val="22"/>
                <w:szCs w:val="22"/>
              </w:rPr>
              <w:t>is required by the Supplier in order to provide the Services; and/or</w:t>
            </w:r>
          </w:p>
          <w:p w14:paraId="60E9772A" w14:textId="77777777" w:rsidR="005B1863" w:rsidRPr="00E87C34" w:rsidRDefault="005B1863" w:rsidP="00D3776B">
            <w:pPr>
              <w:pStyle w:val="BodyText"/>
              <w:numPr>
                <w:ilvl w:val="0"/>
                <w:numId w:val="40"/>
              </w:numPr>
              <w:spacing w:before="120"/>
              <w:rPr>
                <w:rFonts w:ascii="Calibri" w:hAnsi="Calibri" w:cs="Calibri"/>
                <w:sz w:val="22"/>
                <w:szCs w:val="22"/>
              </w:rPr>
            </w:pPr>
            <w:r w:rsidRPr="00E87C34">
              <w:rPr>
                <w:rFonts w:ascii="Calibri" w:hAnsi="Calibri" w:cs="Calibri"/>
                <w:sz w:val="22"/>
                <w:szCs w:val="22"/>
              </w:rPr>
              <w:t>has been or shall be generated for the purpose of providing the Services;</w:t>
            </w:r>
          </w:p>
        </w:tc>
      </w:tr>
      <w:tr w:rsidR="005B1863" w:rsidRPr="00E87C34" w14:paraId="1A06E574" w14:textId="77777777" w:rsidTr="003776A7">
        <w:tblPrEx>
          <w:tblCellMar>
            <w:left w:w="216" w:type="dxa"/>
            <w:right w:w="216" w:type="dxa"/>
          </w:tblCellMar>
        </w:tblPrEx>
        <w:tc>
          <w:tcPr>
            <w:tcW w:w="0" w:type="auto"/>
          </w:tcPr>
          <w:p w14:paraId="05C36FB9"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“DOTAS”</w:t>
            </w:r>
          </w:p>
        </w:tc>
        <w:tc>
          <w:tcPr>
            <w:tcW w:w="0" w:type="auto"/>
          </w:tcPr>
          <w:p w14:paraId="35A1C4C7" w14:textId="77777777" w:rsidR="005B1863" w:rsidRPr="00E87C34" w:rsidRDefault="005B1863" w:rsidP="00E87C34">
            <w:pPr>
              <w:pStyle w:val="BodyText"/>
              <w:spacing w:before="120"/>
              <w:ind w:left="-101"/>
              <w:rPr>
                <w:rFonts w:ascii="Calibri" w:hAnsi="Calibri" w:cs="Calibri"/>
                <w:iCs/>
                <w:sz w:val="22"/>
                <w:szCs w:val="22"/>
              </w:rPr>
            </w:pPr>
            <w:r w:rsidRPr="00E87C34">
              <w:rPr>
                <w:rFonts w:ascii="Calibri" w:hAnsi="Calibri" w:cs="Calibri"/>
                <w:iCs/>
                <w:sz w:val="22"/>
                <w:szCs w:val="22"/>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w:t>
            </w:r>
            <w:r w:rsidRPr="00E87C34">
              <w:rPr>
                <w:rFonts w:ascii="Calibri" w:hAnsi="Calibri" w:cs="Calibri"/>
                <w:iCs/>
                <w:sz w:val="22"/>
                <w:szCs w:val="22"/>
              </w:rPr>
              <w:lastRenderedPageBreak/>
              <w:t>7 of the Finance Act 2004) Regulations 2012, SI 2012/1868) made under section 132A of the Social Security Administration Act 1992;</w:t>
            </w:r>
          </w:p>
        </w:tc>
      </w:tr>
      <w:tr w:rsidR="005B1863" w:rsidRPr="00E87C34" w14:paraId="759A6AA8" w14:textId="77777777" w:rsidTr="003776A7">
        <w:tblPrEx>
          <w:tblCellMar>
            <w:left w:w="216" w:type="dxa"/>
            <w:right w:w="216" w:type="dxa"/>
          </w:tblCellMar>
        </w:tblPrEx>
        <w:tc>
          <w:tcPr>
            <w:tcW w:w="0" w:type="auto"/>
          </w:tcPr>
          <w:p w14:paraId="159D60D8"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lastRenderedPageBreak/>
              <w:t>“DPA”</w:t>
            </w:r>
          </w:p>
        </w:tc>
        <w:tc>
          <w:tcPr>
            <w:tcW w:w="0" w:type="auto"/>
          </w:tcPr>
          <w:p w14:paraId="5198FFCE" w14:textId="5EB8DF17" w:rsidR="005B1863" w:rsidRPr="00E87C34" w:rsidRDefault="005B1863" w:rsidP="00E87C34">
            <w:pPr>
              <w:ind w:left="-91"/>
              <w:rPr>
                <w:rFonts w:ascii="Calibri" w:hAnsi="Calibri" w:cs="Calibri"/>
                <w:sz w:val="22"/>
                <w:szCs w:val="22"/>
              </w:rPr>
            </w:pPr>
            <w:r w:rsidRPr="00E87C34">
              <w:rPr>
                <w:rFonts w:ascii="Calibri" w:hAnsi="Calibri" w:cs="Calibri"/>
                <w:iCs/>
                <w:sz w:val="22"/>
                <w:szCs w:val="22"/>
              </w:rPr>
              <w:t>the Data Protection Act 2018 ;</w:t>
            </w:r>
          </w:p>
        </w:tc>
      </w:tr>
      <w:tr w:rsidR="005B1863" w:rsidRPr="00E87C34" w14:paraId="790B9645" w14:textId="77777777" w:rsidTr="003776A7">
        <w:tblPrEx>
          <w:tblCellMar>
            <w:left w:w="216" w:type="dxa"/>
            <w:right w:w="216" w:type="dxa"/>
          </w:tblCellMar>
        </w:tblPrEx>
        <w:tc>
          <w:tcPr>
            <w:tcW w:w="0" w:type="auto"/>
          </w:tcPr>
          <w:p w14:paraId="3FFAB3A8"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“Due Diligence Information”</w:t>
            </w:r>
          </w:p>
        </w:tc>
        <w:tc>
          <w:tcPr>
            <w:tcW w:w="0" w:type="auto"/>
          </w:tcPr>
          <w:p w14:paraId="0FCAFAFE" w14:textId="559C63D3" w:rsidR="005B1863" w:rsidRPr="00E87C34" w:rsidRDefault="005B1863" w:rsidP="00E87C34">
            <w:pPr>
              <w:pStyle w:val="BodyText"/>
              <w:spacing w:before="120"/>
              <w:ind w:left="-101"/>
              <w:rPr>
                <w:rFonts w:ascii="Calibri" w:hAnsi="Calibri" w:cs="Calibri"/>
                <w:b/>
                <w:i/>
                <w:sz w:val="22"/>
                <w:szCs w:val="22"/>
              </w:rPr>
            </w:pPr>
            <w:r w:rsidRPr="00E87C34">
              <w:rPr>
                <w:rFonts w:ascii="Calibri" w:hAnsi="Calibri" w:cs="Calibri"/>
                <w:iCs/>
                <w:sz w:val="22"/>
                <w:szCs w:val="22"/>
              </w:rPr>
              <w:t xml:space="preserve">any information supplied to the Supplier by or on behalf of the </w:t>
            </w:r>
            <w:r w:rsidR="00CB1ADF">
              <w:rPr>
                <w:rFonts w:ascii="Calibri" w:hAnsi="Calibri" w:cs="Calibri"/>
                <w:iCs/>
                <w:sz w:val="22"/>
                <w:szCs w:val="22"/>
              </w:rPr>
              <w:t>Buyer</w:t>
            </w:r>
            <w:r w:rsidRPr="00E87C34">
              <w:rPr>
                <w:rFonts w:ascii="Calibri" w:hAnsi="Calibri" w:cs="Calibri"/>
                <w:iCs/>
                <w:sz w:val="22"/>
                <w:szCs w:val="22"/>
              </w:rPr>
              <w:t xml:space="preserve"> prior to the Effective Date;</w:t>
            </w:r>
          </w:p>
        </w:tc>
      </w:tr>
      <w:tr w:rsidR="005B1863" w:rsidRPr="00E87C34" w14:paraId="75A6BC4D" w14:textId="77777777" w:rsidTr="003776A7">
        <w:tc>
          <w:tcPr>
            <w:tcW w:w="0" w:type="auto"/>
          </w:tcPr>
          <w:p w14:paraId="4C90D784"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sz w:val="22"/>
                <w:szCs w:val="22"/>
              </w:rPr>
              <w:t>“</w:t>
            </w:r>
            <w:r w:rsidRPr="00E87C34">
              <w:rPr>
                <w:rFonts w:ascii="Calibri" w:hAnsi="Calibri" w:cs="Calibri"/>
                <w:b/>
                <w:spacing w:val="-2"/>
                <w:sz w:val="22"/>
                <w:szCs w:val="22"/>
              </w:rPr>
              <w:t>Effective Date</w:t>
            </w:r>
            <w:r w:rsidRPr="00E87C34">
              <w:rPr>
                <w:rFonts w:ascii="Calibri" w:hAnsi="Calibri" w:cs="Calibri"/>
                <w:b/>
                <w:sz w:val="22"/>
                <w:szCs w:val="22"/>
              </w:rPr>
              <w:t>”</w:t>
            </w:r>
          </w:p>
        </w:tc>
        <w:tc>
          <w:tcPr>
            <w:tcW w:w="0" w:type="auto"/>
          </w:tcPr>
          <w:p w14:paraId="6BA8C5EE" w14:textId="77777777" w:rsidR="005B1863" w:rsidRPr="00E87C34" w:rsidRDefault="005B1863" w:rsidP="00E87C34">
            <w:pPr>
              <w:pStyle w:val="BodyText"/>
              <w:spacing w:before="120"/>
              <w:rPr>
                <w:rFonts w:ascii="Calibri" w:hAnsi="Calibri" w:cs="Calibri"/>
                <w:spacing w:val="-2"/>
                <w:sz w:val="22"/>
                <w:szCs w:val="22"/>
              </w:rPr>
            </w:pPr>
            <w:r w:rsidRPr="00E87C34">
              <w:rPr>
                <w:rFonts w:ascii="Calibri" w:hAnsi="Calibri" w:cs="Calibri"/>
                <w:spacing w:val="-2"/>
                <w:sz w:val="22"/>
                <w:szCs w:val="22"/>
              </w:rPr>
              <w:t xml:space="preserve">the later of: </w:t>
            </w:r>
          </w:p>
          <w:p w14:paraId="44BE39A4" w14:textId="12D7B0F1" w:rsidR="005B1863" w:rsidRPr="00E87C34" w:rsidRDefault="005B1863" w:rsidP="00D3776B">
            <w:pPr>
              <w:pStyle w:val="BodyText"/>
              <w:numPr>
                <w:ilvl w:val="0"/>
                <w:numId w:val="41"/>
              </w:numPr>
              <w:spacing w:before="120"/>
              <w:ind w:left="432"/>
              <w:rPr>
                <w:rFonts w:ascii="Calibri" w:hAnsi="Calibri" w:cs="Calibri"/>
                <w:sz w:val="22"/>
                <w:szCs w:val="22"/>
              </w:rPr>
            </w:pPr>
            <w:r w:rsidRPr="00E87C34">
              <w:rPr>
                <w:rFonts w:ascii="Calibri" w:hAnsi="Calibri" w:cs="Calibri"/>
                <w:sz w:val="22"/>
                <w:szCs w:val="22"/>
              </w:rPr>
              <w:t xml:space="preserve">the date on which </w:t>
            </w:r>
            <w:r w:rsidR="00965EBA">
              <w:rPr>
                <w:rFonts w:ascii="Calibri" w:hAnsi="Calibri" w:cs="Calibri"/>
                <w:sz w:val="22"/>
                <w:szCs w:val="22"/>
              </w:rPr>
              <w:t>the Order Form</w:t>
            </w:r>
            <w:r w:rsidRPr="00E87C34">
              <w:rPr>
                <w:rFonts w:ascii="Calibri" w:hAnsi="Calibri" w:cs="Calibri"/>
                <w:sz w:val="22"/>
                <w:szCs w:val="22"/>
              </w:rPr>
              <w:t xml:space="preserve"> is signed by both Parties; and</w:t>
            </w:r>
          </w:p>
          <w:p w14:paraId="50B61DEC" w14:textId="77777777" w:rsidR="005B1863" w:rsidRPr="00E87C34" w:rsidRDefault="005B1863" w:rsidP="00D3776B">
            <w:pPr>
              <w:pStyle w:val="BodyText"/>
              <w:numPr>
                <w:ilvl w:val="0"/>
                <w:numId w:val="41"/>
              </w:numPr>
              <w:spacing w:before="120"/>
              <w:ind w:left="432"/>
              <w:rPr>
                <w:rFonts w:ascii="Calibri" w:hAnsi="Calibri" w:cs="Calibri"/>
                <w:spacing w:val="-2"/>
                <w:sz w:val="22"/>
                <w:szCs w:val="22"/>
              </w:rPr>
            </w:pPr>
            <w:r w:rsidRPr="00E87C34">
              <w:rPr>
                <w:rFonts w:ascii="Calibri" w:hAnsi="Calibri" w:cs="Calibri"/>
                <w:sz w:val="22"/>
                <w:szCs w:val="22"/>
              </w:rPr>
              <w:t>the date on which the Condition Precedent has been satisfied or waived in accordance with Clause 4.2 (Condition Precedent);</w:t>
            </w:r>
            <w:r w:rsidRPr="00E87C34">
              <w:rPr>
                <w:rFonts w:ascii="Calibri" w:hAnsi="Calibri" w:cs="Calibri"/>
                <w:spacing w:val="-2"/>
                <w:sz w:val="22"/>
                <w:szCs w:val="22"/>
              </w:rPr>
              <w:t xml:space="preserve"> </w:t>
            </w:r>
          </w:p>
        </w:tc>
      </w:tr>
      <w:tr w:rsidR="005B1863" w:rsidRPr="00E87C34" w14:paraId="4A0FDAC9" w14:textId="77777777" w:rsidTr="003776A7">
        <w:tc>
          <w:tcPr>
            <w:tcW w:w="0" w:type="auto"/>
          </w:tcPr>
          <w:p w14:paraId="1892C073"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“EIRs”</w:t>
            </w:r>
          </w:p>
        </w:tc>
        <w:tc>
          <w:tcPr>
            <w:tcW w:w="0" w:type="auto"/>
          </w:tcPr>
          <w:p w14:paraId="50EDB399" w14:textId="0E809FBC" w:rsidR="005B1863" w:rsidRPr="00E87C34" w:rsidRDefault="005B1863" w:rsidP="00E87C34">
            <w:pPr>
              <w:pStyle w:val="BodyText"/>
              <w:spacing w:before="120"/>
              <w:rPr>
                <w:rFonts w:ascii="Calibri" w:hAnsi="Calibri" w:cs="Calibri"/>
                <w:spacing w:val="-2"/>
                <w:sz w:val="22"/>
                <w:szCs w:val="22"/>
              </w:rPr>
            </w:pPr>
            <w:r w:rsidRPr="00E87C34">
              <w:rPr>
                <w:rFonts w:ascii="Calibri" w:hAnsi="Calibri" w:cs="Calibri"/>
                <w:sz w:val="22"/>
                <w:szCs w:val="22"/>
              </w:rPr>
              <w:t>the Environmental Information Regulations 2004, together with any guidance and/or codes of practice issued by the Information Commissioner or any Central Government Body in relation to such Regulations;</w:t>
            </w:r>
          </w:p>
        </w:tc>
      </w:tr>
      <w:tr w:rsidR="005B1863" w:rsidRPr="00E87C34" w14:paraId="6CE67E8D" w14:textId="77777777" w:rsidTr="003776A7">
        <w:tc>
          <w:tcPr>
            <w:tcW w:w="0" w:type="auto"/>
          </w:tcPr>
          <w:p w14:paraId="5D492191" w14:textId="77777777" w:rsidR="005B1863" w:rsidRPr="00E87C34" w:rsidRDefault="005B1863" w:rsidP="00E87C34">
            <w:pPr>
              <w:spacing w:before="120" w:after="120"/>
              <w:rPr>
                <w:rFonts w:ascii="Calibri" w:hAnsi="Calibri" w:cs="Calibri"/>
                <w:b/>
                <w:sz w:val="22"/>
                <w:szCs w:val="22"/>
              </w:rPr>
            </w:pPr>
            <w:r w:rsidRPr="00E87C34">
              <w:rPr>
                <w:rFonts w:ascii="Calibri" w:hAnsi="Calibri" w:cs="Calibri"/>
                <w:b/>
                <w:sz w:val="22"/>
                <w:szCs w:val="22"/>
              </w:rPr>
              <w:t>“Emergency Maintenance”</w:t>
            </w:r>
          </w:p>
        </w:tc>
        <w:tc>
          <w:tcPr>
            <w:tcW w:w="0" w:type="auto"/>
          </w:tcPr>
          <w:p w14:paraId="59999BA1" w14:textId="77777777" w:rsidR="005B1863" w:rsidRPr="00E87C34" w:rsidRDefault="005B1863" w:rsidP="00E87C34">
            <w:pPr>
              <w:pStyle w:val="BodyText"/>
              <w:spacing w:before="120"/>
              <w:rPr>
                <w:rFonts w:ascii="Calibri" w:hAnsi="Calibri" w:cs="Calibri"/>
                <w:sz w:val="22"/>
                <w:szCs w:val="22"/>
              </w:rPr>
            </w:pPr>
            <w:r w:rsidRPr="00E87C34">
              <w:rPr>
                <w:rFonts w:ascii="Calibri" w:hAnsi="Calibri" w:cs="Calibri"/>
                <w:sz w:val="22"/>
                <w:szCs w:val="22"/>
              </w:rPr>
              <w:t>ad hoc and unplanned maintenance provided by the Supplier where:</w:t>
            </w:r>
          </w:p>
          <w:p w14:paraId="74F4552A" w14:textId="1FA1734F" w:rsidR="005B1863" w:rsidRPr="00E87C34" w:rsidRDefault="005B1863" w:rsidP="00D3776B">
            <w:pPr>
              <w:pStyle w:val="BodyText"/>
              <w:numPr>
                <w:ilvl w:val="0"/>
                <w:numId w:val="42"/>
              </w:numPr>
              <w:spacing w:before="120"/>
              <w:ind w:left="432"/>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reasonably suspects that the IT Environment or the Services, or any part of the IT Environment or the Services, has or may have developed a fault, and notifies the Supplier of the same; or </w:t>
            </w:r>
          </w:p>
          <w:p w14:paraId="5C7418C1" w14:textId="77777777" w:rsidR="005B1863" w:rsidRPr="00E87C34" w:rsidRDefault="005B1863" w:rsidP="00D3776B">
            <w:pPr>
              <w:pStyle w:val="BodyText"/>
              <w:numPr>
                <w:ilvl w:val="0"/>
                <w:numId w:val="42"/>
              </w:numPr>
              <w:spacing w:before="120"/>
              <w:ind w:left="432"/>
              <w:rPr>
                <w:rFonts w:ascii="Calibri" w:hAnsi="Calibri" w:cs="Calibri"/>
                <w:b/>
                <w:sz w:val="22"/>
                <w:szCs w:val="22"/>
              </w:rPr>
            </w:pPr>
            <w:r w:rsidRPr="00E87C34">
              <w:rPr>
                <w:rFonts w:ascii="Calibri" w:hAnsi="Calibri" w:cs="Calibri"/>
                <w:sz w:val="22"/>
                <w:szCs w:val="22"/>
              </w:rPr>
              <w:t>the Supplier reasonably suspects that the IT Environment or the Services, or any part the IT Environment or the Services, has or may have developed a fault;</w:t>
            </w:r>
          </w:p>
        </w:tc>
      </w:tr>
      <w:tr w:rsidR="005B1863" w:rsidRPr="00E87C34" w14:paraId="6FF0238F" w14:textId="77777777" w:rsidTr="003776A7">
        <w:tc>
          <w:tcPr>
            <w:tcW w:w="0" w:type="auto"/>
          </w:tcPr>
          <w:p w14:paraId="6191CA47" w14:textId="77777777" w:rsidR="005B1863" w:rsidRPr="00E87C34" w:rsidRDefault="005B1863" w:rsidP="00E87C34">
            <w:pPr>
              <w:spacing w:before="120" w:after="120"/>
              <w:rPr>
                <w:rFonts w:ascii="Calibri" w:hAnsi="Calibri" w:cs="Calibri"/>
                <w:b/>
                <w:sz w:val="22"/>
                <w:szCs w:val="22"/>
              </w:rPr>
            </w:pPr>
            <w:r w:rsidRPr="00E87C34">
              <w:rPr>
                <w:rFonts w:ascii="Calibri" w:hAnsi="Calibri" w:cs="Calibri"/>
                <w:b/>
                <w:sz w:val="22"/>
                <w:szCs w:val="22"/>
              </w:rPr>
              <w:t>“Employee Liabilities”</w:t>
            </w:r>
          </w:p>
        </w:tc>
        <w:tc>
          <w:tcPr>
            <w:tcW w:w="0" w:type="auto"/>
          </w:tcPr>
          <w:p w14:paraId="3109E4BA" w14:textId="77777777" w:rsidR="005B1863" w:rsidRPr="00E87C34" w:rsidRDefault="005B1863" w:rsidP="00E87C34">
            <w:pPr>
              <w:pStyle w:val="BodyText"/>
              <w:spacing w:before="120"/>
              <w:rPr>
                <w:rFonts w:ascii="Calibri" w:hAnsi="Calibri" w:cs="Calibri"/>
                <w:sz w:val="22"/>
                <w:szCs w:val="22"/>
              </w:rPr>
            </w:pPr>
            <w:r w:rsidRPr="00E87C34">
              <w:rPr>
                <w:rFonts w:ascii="Calibri" w:hAnsi="Calibri" w:cs="Calibri"/>
                <w:sz w:val="22"/>
                <w:szCs w:val="22"/>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639892BA" w14:textId="77777777" w:rsidR="005B1863" w:rsidRPr="00E87C34" w:rsidRDefault="005B1863" w:rsidP="00D3776B">
            <w:pPr>
              <w:pStyle w:val="BodyText"/>
              <w:numPr>
                <w:ilvl w:val="0"/>
                <w:numId w:val="43"/>
              </w:numPr>
              <w:spacing w:before="120"/>
              <w:ind w:left="432"/>
              <w:rPr>
                <w:rFonts w:ascii="Calibri" w:hAnsi="Calibri" w:cs="Calibri"/>
                <w:sz w:val="22"/>
                <w:szCs w:val="22"/>
              </w:rPr>
            </w:pPr>
            <w:r w:rsidRPr="00E87C34">
              <w:rPr>
                <w:rFonts w:ascii="Calibri" w:hAnsi="Calibri" w:cs="Calibri"/>
                <w:sz w:val="22"/>
                <w:szCs w:val="22"/>
              </w:rPr>
              <w:t xml:space="preserve">redundancy payments including contractual or enhanced redundancy costs, termination costs and notice payments; </w:t>
            </w:r>
          </w:p>
          <w:p w14:paraId="6F41DDA2" w14:textId="77777777" w:rsidR="005B1863" w:rsidRPr="00E87C34" w:rsidRDefault="005B1863" w:rsidP="00D3776B">
            <w:pPr>
              <w:pStyle w:val="BodyText"/>
              <w:numPr>
                <w:ilvl w:val="0"/>
                <w:numId w:val="43"/>
              </w:numPr>
              <w:spacing w:before="120"/>
              <w:ind w:left="432"/>
              <w:rPr>
                <w:rFonts w:ascii="Calibri" w:hAnsi="Calibri" w:cs="Calibri"/>
                <w:sz w:val="22"/>
                <w:szCs w:val="22"/>
              </w:rPr>
            </w:pPr>
            <w:r w:rsidRPr="00E87C34">
              <w:rPr>
                <w:rFonts w:ascii="Calibri" w:hAnsi="Calibri" w:cs="Calibri"/>
                <w:sz w:val="22"/>
                <w:szCs w:val="22"/>
              </w:rPr>
              <w:t xml:space="preserve">unfair, </w:t>
            </w:r>
            <w:proofErr w:type="gramStart"/>
            <w:r w:rsidRPr="00E87C34">
              <w:rPr>
                <w:rFonts w:ascii="Calibri" w:hAnsi="Calibri" w:cs="Calibri"/>
                <w:sz w:val="22"/>
                <w:szCs w:val="22"/>
              </w:rPr>
              <w:t>wrongful</w:t>
            </w:r>
            <w:proofErr w:type="gramEnd"/>
            <w:r w:rsidRPr="00E87C34">
              <w:rPr>
                <w:rFonts w:ascii="Calibri" w:hAnsi="Calibri" w:cs="Calibri"/>
                <w:sz w:val="22"/>
                <w:szCs w:val="22"/>
              </w:rPr>
              <w:t xml:space="preserve"> or constructive dismissal compensation;</w:t>
            </w:r>
          </w:p>
          <w:p w14:paraId="4CE0778D" w14:textId="7F2CF0FA" w:rsidR="005B1863" w:rsidRPr="00E87C34" w:rsidRDefault="005B1863" w:rsidP="00D3776B">
            <w:pPr>
              <w:pStyle w:val="BodyText"/>
              <w:numPr>
                <w:ilvl w:val="0"/>
                <w:numId w:val="43"/>
              </w:numPr>
              <w:spacing w:before="120"/>
              <w:ind w:left="432"/>
              <w:rPr>
                <w:rFonts w:ascii="Calibri" w:hAnsi="Calibri" w:cs="Calibri"/>
                <w:sz w:val="22"/>
                <w:szCs w:val="22"/>
              </w:rPr>
            </w:pPr>
            <w:r w:rsidRPr="00E87C34">
              <w:rPr>
                <w:rFonts w:ascii="Calibri" w:hAnsi="Calibri" w:cs="Calibri"/>
                <w:sz w:val="22"/>
                <w:szCs w:val="22"/>
              </w:rPr>
              <w:t xml:space="preserve">compensation for discrimination on grounds of sex, race, disability, age, religion or belief, gender reassignment, marriage or civil partnership, pregnancy and maternity  or sexual orientation or claims for equal pay; </w:t>
            </w:r>
          </w:p>
          <w:p w14:paraId="5A57450C" w14:textId="77777777" w:rsidR="005B1863" w:rsidRPr="00E87C34" w:rsidRDefault="005B1863" w:rsidP="00D3776B">
            <w:pPr>
              <w:pStyle w:val="BodyText"/>
              <w:numPr>
                <w:ilvl w:val="0"/>
                <w:numId w:val="43"/>
              </w:numPr>
              <w:spacing w:before="120"/>
              <w:ind w:left="432"/>
              <w:rPr>
                <w:rFonts w:ascii="Calibri" w:hAnsi="Calibri" w:cs="Calibri"/>
                <w:sz w:val="22"/>
                <w:szCs w:val="22"/>
              </w:rPr>
            </w:pPr>
            <w:r w:rsidRPr="00E87C34">
              <w:rPr>
                <w:rFonts w:ascii="Calibri" w:hAnsi="Calibri" w:cs="Calibri"/>
                <w:sz w:val="22"/>
                <w:szCs w:val="22"/>
              </w:rPr>
              <w:t>compensation for less favourable treatment of part-time workers or fixed term employees;</w:t>
            </w:r>
          </w:p>
          <w:p w14:paraId="6100BB9E" w14:textId="77777777" w:rsidR="005B1863" w:rsidRPr="00E87C34" w:rsidRDefault="005B1863" w:rsidP="00D3776B">
            <w:pPr>
              <w:pStyle w:val="BodyText"/>
              <w:numPr>
                <w:ilvl w:val="0"/>
                <w:numId w:val="43"/>
              </w:numPr>
              <w:spacing w:before="120"/>
              <w:ind w:left="432"/>
              <w:rPr>
                <w:rFonts w:ascii="Calibri" w:hAnsi="Calibri" w:cs="Calibri"/>
                <w:sz w:val="22"/>
                <w:szCs w:val="22"/>
              </w:rPr>
            </w:pPr>
            <w:r w:rsidRPr="00E87C34">
              <w:rPr>
                <w:rFonts w:ascii="Calibri" w:hAnsi="Calibri" w:cs="Calibri"/>
                <w:sz w:val="22"/>
                <w:szCs w:val="22"/>
              </w:rPr>
              <w:lastRenderedPageBreak/>
              <w:t>outstanding employment debts and unlawful deduction of wages including any PAYE and national insurance contributions;</w:t>
            </w:r>
          </w:p>
          <w:p w14:paraId="742A8991" w14:textId="77777777" w:rsidR="005B1863" w:rsidRPr="00E87C34" w:rsidRDefault="005B1863" w:rsidP="00D3776B">
            <w:pPr>
              <w:pStyle w:val="BodyText"/>
              <w:numPr>
                <w:ilvl w:val="0"/>
                <w:numId w:val="43"/>
              </w:numPr>
              <w:spacing w:before="120"/>
              <w:ind w:left="432"/>
              <w:rPr>
                <w:rFonts w:ascii="Calibri" w:hAnsi="Calibri" w:cs="Calibri"/>
                <w:sz w:val="22"/>
                <w:szCs w:val="22"/>
              </w:rPr>
            </w:pPr>
            <w:r w:rsidRPr="00E87C34">
              <w:rPr>
                <w:rFonts w:ascii="Calibri" w:hAnsi="Calibri" w:cs="Calibri"/>
                <w:sz w:val="22"/>
                <w:szCs w:val="22"/>
              </w:rPr>
              <w:t xml:space="preserve">employment claims whether in tort, </w:t>
            </w:r>
            <w:proofErr w:type="gramStart"/>
            <w:r w:rsidRPr="00E87C34">
              <w:rPr>
                <w:rFonts w:ascii="Calibri" w:hAnsi="Calibri" w:cs="Calibri"/>
                <w:sz w:val="22"/>
                <w:szCs w:val="22"/>
              </w:rPr>
              <w:t>contract</w:t>
            </w:r>
            <w:proofErr w:type="gramEnd"/>
            <w:r w:rsidRPr="00E87C34">
              <w:rPr>
                <w:rFonts w:ascii="Calibri" w:hAnsi="Calibri" w:cs="Calibri"/>
                <w:sz w:val="22"/>
                <w:szCs w:val="22"/>
              </w:rPr>
              <w:t xml:space="preserve"> or statute or otherwise;</w:t>
            </w:r>
          </w:p>
          <w:p w14:paraId="1EEC7278" w14:textId="77777777" w:rsidR="005B1863" w:rsidRPr="00E87C34" w:rsidRDefault="005B1863" w:rsidP="00D3776B">
            <w:pPr>
              <w:pStyle w:val="BodyText"/>
              <w:numPr>
                <w:ilvl w:val="0"/>
                <w:numId w:val="43"/>
              </w:numPr>
              <w:spacing w:before="120"/>
              <w:ind w:left="432"/>
              <w:rPr>
                <w:rFonts w:ascii="Calibri" w:hAnsi="Calibri" w:cs="Calibri"/>
                <w:sz w:val="22"/>
                <w:szCs w:val="22"/>
              </w:rPr>
            </w:pPr>
            <w:r w:rsidRPr="00E87C34">
              <w:rPr>
                <w:rFonts w:ascii="Calibri" w:hAnsi="Calibri" w:cs="Calibri"/>
                <w:sz w:val="22"/>
                <w:szCs w:val="22"/>
              </w:rPr>
              <w:t>any investigation relating to employment matters by the Equality and Human Rights Commission or other enforcement, regulatory or supervisory body and of implementing any requirements which may arise from such investigation;</w:t>
            </w:r>
          </w:p>
        </w:tc>
      </w:tr>
      <w:tr w:rsidR="005B1863" w:rsidRPr="00E87C34" w14:paraId="690B6514" w14:textId="77777777" w:rsidTr="003776A7">
        <w:tc>
          <w:tcPr>
            <w:tcW w:w="0" w:type="auto"/>
          </w:tcPr>
          <w:p w14:paraId="6A91071A" w14:textId="77777777" w:rsidR="005B1863" w:rsidRPr="00E87C34" w:rsidRDefault="005B1863" w:rsidP="00E87C34">
            <w:pPr>
              <w:spacing w:before="120" w:after="120"/>
              <w:rPr>
                <w:rFonts w:ascii="Calibri" w:hAnsi="Calibri" w:cs="Calibri"/>
                <w:b/>
                <w:sz w:val="22"/>
                <w:szCs w:val="22"/>
              </w:rPr>
            </w:pPr>
            <w:r w:rsidRPr="00E87C34">
              <w:rPr>
                <w:rFonts w:ascii="Calibri" w:hAnsi="Calibri" w:cs="Calibri"/>
                <w:b/>
                <w:sz w:val="22"/>
                <w:szCs w:val="22"/>
              </w:rPr>
              <w:lastRenderedPageBreak/>
              <w:t>“Employment Regulations”</w:t>
            </w:r>
          </w:p>
        </w:tc>
        <w:tc>
          <w:tcPr>
            <w:tcW w:w="0" w:type="auto"/>
          </w:tcPr>
          <w:p w14:paraId="58CA6ED9" w14:textId="77777777" w:rsidR="005B1863" w:rsidRPr="00E87C34" w:rsidRDefault="005B1863" w:rsidP="00E87C34">
            <w:pPr>
              <w:spacing w:before="120" w:after="120"/>
              <w:rPr>
                <w:rFonts w:ascii="Calibri" w:hAnsi="Calibri" w:cs="Calibri"/>
                <w:sz w:val="22"/>
                <w:szCs w:val="22"/>
              </w:rPr>
            </w:pPr>
            <w:r w:rsidRPr="00E87C34">
              <w:rPr>
                <w:rFonts w:ascii="Calibri" w:hAnsi="Calibri" w:cs="Calibri"/>
                <w:sz w:val="22"/>
                <w:szCs w:val="22"/>
              </w:rPr>
              <w:t>the Transfer of Undertakings (Protection of Employment) Regulations 2006 (SI 2006/246) as amended or replaced or any other Regulations implementing the Acquired Rights Directive;</w:t>
            </w:r>
          </w:p>
        </w:tc>
      </w:tr>
      <w:tr w:rsidR="005B1863" w:rsidRPr="00E87C34" w14:paraId="28BDE0EE" w14:textId="77777777" w:rsidTr="003776A7">
        <w:tc>
          <w:tcPr>
            <w:tcW w:w="0" w:type="auto"/>
          </w:tcPr>
          <w:p w14:paraId="75319FD5" w14:textId="77777777" w:rsidR="005B1863" w:rsidRPr="000C795E" w:rsidRDefault="005B1863" w:rsidP="00E87C34">
            <w:pPr>
              <w:spacing w:before="120" w:after="120"/>
              <w:rPr>
                <w:rFonts w:ascii="Calibri" w:hAnsi="Calibri" w:cs="Calibri"/>
                <w:b/>
                <w:sz w:val="22"/>
                <w:szCs w:val="22"/>
              </w:rPr>
            </w:pPr>
            <w:r w:rsidRPr="000C795E">
              <w:rPr>
                <w:rFonts w:ascii="Calibri" w:hAnsi="Calibri" w:cs="Calibri"/>
                <w:b/>
                <w:color w:val="000000"/>
                <w:sz w:val="22"/>
                <w:szCs w:val="22"/>
              </w:rPr>
              <w:t>“Estimated Year 1 Charges”</w:t>
            </w:r>
          </w:p>
        </w:tc>
        <w:tc>
          <w:tcPr>
            <w:tcW w:w="0" w:type="auto"/>
          </w:tcPr>
          <w:p w14:paraId="0BCD99FB" w14:textId="6CADF6CF" w:rsidR="005B1863" w:rsidRPr="000C795E" w:rsidRDefault="005B1863" w:rsidP="00E87C34">
            <w:pPr>
              <w:widowControl w:val="0"/>
              <w:rPr>
                <w:rFonts w:ascii="Calibri" w:hAnsi="Calibri" w:cs="Calibri"/>
                <w:color w:val="000000"/>
                <w:sz w:val="22"/>
                <w:szCs w:val="22"/>
              </w:rPr>
            </w:pPr>
            <w:r w:rsidRPr="000C795E">
              <w:rPr>
                <w:rFonts w:ascii="Calibri" w:hAnsi="Calibri" w:cs="Calibri"/>
                <w:color w:val="000000"/>
                <w:sz w:val="22"/>
                <w:szCs w:val="22"/>
              </w:rPr>
              <w:t xml:space="preserve">the estimated Charges payable by the </w:t>
            </w:r>
            <w:r w:rsidR="00CB1ADF" w:rsidRPr="000C795E">
              <w:rPr>
                <w:rFonts w:ascii="Calibri" w:hAnsi="Calibri" w:cs="Calibri"/>
                <w:color w:val="000000"/>
                <w:sz w:val="22"/>
                <w:szCs w:val="22"/>
              </w:rPr>
              <w:t>Buyer</w:t>
            </w:r>
            <w:r w:rsidRPr="000C795E">
              <w:rPr>
                <w:rFonts w:ascii="Calibri" w:hAnsi="Calibri" w:cs="Calibri"/>
                <w:color w:val="000000"/>
                <w:sz w:val="22"/>
                <w:szCs w:val="22"/>
              </w:rPr>
              <w:t xml:space="preserve"> during the first Contract Year, as set out in the Financial Model; </w:t>
            </w:r>
          </w:p>
          <w:p w14:paraId="6998DF5D" w14:textId="77777777" w:rsidR="005B1863" w:rsidRPr="000C795E" w:rsidRDefault="005B1863" w:rsidP="00E87C34">
            <w:pPr>
              <w:widowControl w:val="0"/>
              <w:rPr>
                <w:rFonts w:ascii="Calibri" w:hAnsi="Calibri" w:cs="Calibri"/>
                <w:sz w:val="22"/>
                <w:szCs w:val="22"/>
              </w:rPr>
            </w:pPr>
          </w:p>
        </w:tc>
      </w:tr>
      <w:tr w:rsidR="005B1863" w:rsidRPr="00E87C34" w14:paraId="0F6821AE" w14:textId="77777777" w:rsidTr="003776A7">
        <w:tc>
          <w:tcPr>
            <w:tcW w:w="0" w:type="auto"/>
          </w:tcPr>
          <w:p w14:paraId="176AE4C1" w14:textId="77777777" w:rsidR="005B1863" w:rsidRPr="00E87C34" w:rsidRDefault="005B1863" w:rsidP="00E87C34">
            <w:pPr>
              <w:spacing w:before="120" w:after="120"/>
              <w:rPr>
                <w:rFonts w:ascii="Calibri" w:hAnsi="Calibri" w:cs="Calibri"/>
                <w:b/>
                <w:color w:val="000000"/>
                <w:sz w:val="22"/>
                <w:szCs w:val="22"/>
              </w:rPr>
            </w:pPr>
            <w:r w:rsidRPr="00E87C34">
              <w:rPr>
                <w:rFonts w:ascii="Calibri" w:hAnsi="Calibri" w:cs="Calibri"/>
                <w:b/>
                <w:color w:val="000000"/>
                <w:sz w:val="22"/>
                <w:szCs w:val="22"/>
              </w:rPr>
              <w:t>“Estimated Initial Service Charges”</w:t>
            </w:r>
          </w:p>
        </w:tc>
        <w:tc>
          <w:tcPr>
            <w:tcW w:w="0" w:type="auto"/>
          </w:tcPr>
          <w:p w14:paraId="7AD66EDE" w14:textId="4F150349" w:rsidR="005B1863" w:rsidRPr="00E87C34" w:rsidRDefault="005B1863" w:rsidP="00E87C34">
            <w:pPr>
              <w:widowControl w:val="0"/>
              <w:rPr>
                <w:rFonts w:ascii="Calibri" w:hAnsi="Calibri" w:cs="Calibri"/>
                <w:color w:val="000000"/>
                <w:sz w:val="22"/>
                <w:szCs w:val="22"/>
              </w:rPr>
            </w:pPr>
            <w:r w:rsidRPr="00E87C34">
              <w:rPr>
                <w:rFonts w:ascii="Calibri" w:hAnsi="Calibri" w:cs="Calibri"/>
                <w:color w:val="000000"/>
                <w:sz w:val="22"/>
                <w:szCs w:val="22"/>
              </w:rPr>
              <w:t xml:space="preserve">the estimated Service Charges payable by the </w:t>
            </w:r>
            <w:r w:rsidR="00CB1ADF">
              <w:rPr>
                <w:rFonts w:ascii="Calibri" w:hAnsi="Calibri" w:cs="Calibri"/>
                <w:color w:val="000000"/>
                <w:sz w:val="22"/>
                <w:szCs w:val="22"/>
              </w:rPr>
              <w:t>Buyer</w:t>
            </w:r>
            <w:r w:rsidRPr="00E87C34">
              <w:rPr>
                <w:rFonts w:ascii="Calibri" w:hAnsi="Calibri" w:cs="Calibri"/>
                <w:color w:val="000000"/>
                <w:sz w:val="22"/>
                <w:szCs w:val="22"/>
              </w:rPr>
              <w:t xml:space="preserve"> during the period of 12 months from the first Operational Service Commencement Date, as set out in the Financial Model; </w:t>
            </w:r>
          </w:p>
        </w:tc>
      </w:tr>
      <w:tr w:rsidR="005B1863" w:rsidRPr="00E87C34" w14:paraId="53B3072E" w14:textId="77777777" w:rsidTr="003776A7">
        <w:tblPrEx>
          <w:tblCellMar>
            <w:left w:w="216" w:type="dxa"/>
            <w:right w:w="216" w:type="dxa"/>
          </w:tblCellMar>
        </w:tblPrEx>
        <w:tc>
          <w:tcPr>
            <w:tcW w:w="0" w:type="auto"/>
          </w:tcPr>
          <w:p w14:paraId="28E0BA66"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“Euro Compliant”</w:t>
            </w:r>
          </w:p>
        </w:tc>
        <w:tc>
          <w:tcPr>
            <w:tcW w:w="0" w:type="auto"/>
          </w:tcPr>
          <w:p w14:paraId="505B98A5" w14:textId="54CA1D10" w:rsidR="005B1863" w:rsidRPr="00E87C34" w:rsidRDefault="005B1863" w:rsidP="00E87C34">
            <w:pPr>
              <w:pStyle w:val="BodyText"/>
              <w:spacing w:before="120"/>
              <w:ind w:left="-109"/>
              <w:rPr>
                <w:rFonts w:ascii="Calibri" w:hAnsi="Calibri" w:cs="Calibri"/>
                <w:sz w:val="22"/>
                <w:szCs w:val="22"/>
              </w:rPr>
            </w:pPr>
            <w:r w:rsidRPr="00E87C34">
              <w:rPr>
                <w:rFonts w:ascii="Calibri" w:hAnsi="Calibri" w:cs="Calibri"/>
                <w:sz w:val="22"/>
                <w:szCs w:val="22"/>
              </w:rPr>
              <w:t xml:space="preserve">means that: (i) the introduction of the euro within any part(s) of the UK shall not affect the performance or functionality of any relevant items nor cause such items to malfunction, end abruptly, provide invalid results or adversely affect the </w:t>
            </w:r>
            <w:r w:rsidR="00CB1ADF">
              <w:rPr>
                <w:rFonts w:ascii="Calibri" w:hAnsi="Calibri" w:cs="Calibri"/>
                <w:sz w:val="22"/>
                <w:szCs w:val="22"/>
              </w:rPr>
              <w:t>Buyer</w:t>
            </w:r>
            <w:r w:rsidRPr="00E87C34">
              <w:rPr>
                <w:rFonts w:ascii="Calibri" w:hAnsi="Calibri" w:cs="Calibri"/>
                <w:sz w:val="22"/>
                <w:szCs w:val="22"/>
              </w:rPr>
              <w:t xml:space="preserve">’s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 </w:t>
            </w:r>
          </w:p>
          <w:p w14:paraId="64FBD79E" w14:textId="77777777" w:rsidR="005B1863" w:rsidRPr="00E87C34" w:rsidRDefault="005B1863" w:rsidP="00E87C34">
            <w:pPr>
              <w:pStyle w:val="BodyText"/>
              <w:numPr>
                <w:ilvl w:val="0"/>
                <w:numId w:val="12"/>
              </w:numPr>
              <w:spacing w:before="120"/>
              <w:ind w:left="425" w:hanging="499"/>
              <w:rPr>
                <w:rFonts w:ascii="Calibri" w:hAnsi="Calibri" w:cs="Calibri"/>
                <w:sz w:val="22"/>
                <w:szCs w:val="22"/>
              </w:rPr>
            </w:pPr>
            <w:r w:rsidRPr="00E87C34">
              <w:rPr>
                <w:rFonts w:ascii="Calibri" w:hAnsi="Calibri" w:cs="Calibri"/>
                <w:sz w:val="22"/>
                <w:szCs w:val="22"/>
              </w:rPr>
              <w:t>be able to perform all such functions in any number of currencies and/or in euros;</w:t>
            </w:r>
          </w:p>
          <w:p w14:paraId="2C8BB4E5" w14:textId="77777777" w:rsidR="005B1863" w:rsidRPr="00E87C34" w:rsidRDefault="005B1863" w:rsidP="00E87C34">
            <w:pPr>
              <w:pStyle w:val="BodyText"/>
              <w:numPr>
                <w:ilvl w:val="0"/>
                <w:numId w:val="12"/>
              </w:numPr>
              <w:spacing w:before="120"/>
              <w:ind w:left="425" w:hanging="499"/>
              <w:rPr>
                <w:rFonts w:ascii="Calibri" w:hAnsi="Calibri" w:cs="Calibri"/>
                <w:sz w:val="22"/>
                <w:szCs w:val="22"/>
              </w:rPr>
            </w:pPr>
            <w:r w:rsidRPr="00E87C34">
              <w:rPr>
                <w:rFonts w:ascii="Calibri" w:hAnsi="Calibri" w:cs="Calibri"/>
                <w:sz w:val="22"/>
                <w:szCs w:val="22"/>
              </w:rPr>
              <w:t>during any transition phase applicable to the relevant part(s) of the UK, be able to deal with multiple currencies and, in relation to the euro and the national currency of the relevant part(s) of the UK, dual denominations;</w:t>
            </w:r>
          </w:p>
          <w:p w14:paraId="06A78FA2" w14:textId="77777777" w:rsidR="005B1863" w:rsidRPr="00E87C34" w:rsidRDefault="005B1863" w:rsidP="00E87C34">
            <w:pPr>
              <w:pStyle w:val="BodyText"/>
              <w:numPr>
                <w:ilvl w:val="0"/>
                <w:numId w:val="12"/>
              </w:numPr>
              <w:spacing w:before="120"/>
              <w:ind w:left="425" w:hanging="499"/>
              <w:rPr>
                <w:rFonts w:ascii="Calibri" w:hAnsi="Calibri" w:cs="Calibri"/>
                <w:sz w:val="22"/>
                <w:szCs w:val="22"/>
              </w:rPr>
            </w:pPr>
            <w:r w:rsidRPr="00E87C34">
              <w:rPr>
                <w:rFonts w:ascii="Calibri" w:hAnsi="Calibri" w:cs="Calibri"/>
                <w:sz w:val="22"/>
                <w:szCs w:val="22"/>
              </w:rPr>
              <w:t xml:space="preserve">recognise accept, </w:t>
            </w:r>
            <w:proofErr w:type="gramStart"/>
            <w:r w:rsidRPr="00E87C34">
              <w:rPr>
                <w:rFonts w:ascii="Calibri" w:hAnsi="Calibri" w:cs="Calibri"/>
                <w:sz w:val="22"/>
                <w:szCs w:val="22"/>
              </w:rPr>
              <w:t>display</w:t>
            </w:r>
            <w:proofErr w:type="gramEnd"/>
            <w:r w:rsidRPr="00E87C34">
              <w:rPr>
                <w:rFonts w:ascii="Calibri" w:hAnsi="Calibri" w:cs="Calibri"/>
                <w:sz w:val="22"/>
                <w:szCs w:val="22"/>
              </w:rPr>
              <w:t xml:space="preserve"> and print all the euro currency symbols and alphanumeric codes which may be adopted by any government and other European Union body in relation to the euro; </w:t>
            </w:r>
          </w:p>
          <w:p w14:paraId="653DF68B" w14:textId="77777777" w:rsidR="005B1863" w:rsidRPr="00E87C34" w:rsidRDefault="005B1863" w:rsidP="00E87C34">
            <w:pPr>
              <w:pStyle w:val="BodyText"/>
              <w:numPr>
                <w:ilvl w:val="0"/>
                <w:numId w:val="12"/>
              </w:numPr>
              <w:spacing w:before="120"/>
              <w:ind w:left="425" w:hanging="499"/>
              <w:rPr>
                <w:rFonts w:ascii="Calibri" w:hAnsi="Calibri" w:cs="Calibri"/>
                <w:sz w:val="22"/>
                <w:szCs w:val="22"/>
              </w:rPr>
            </w:pPr>
            <w:r w:rsidRPr="00E87C34">
              <w:rPr>
                <w:rFonts w:ascii="Calibri" w:hAnsi="Calibri" w:cs="Calibri"/>
                <w:sz w:val="22"/>
                <w:szCs w:val="22"/>
              </w:rPr>
              <w:t>incorporate protocols for dealing with rounding and currency conversion;</w:t>
            </w:r>
          </w:p>
          <w:p w14:paraId="15281149" w14:textId="77777777" w:rsidR="005B1863" w:rsidRPr="00E87C34" w:rsidRDefault="005B1863" w:rsidP="00E87C34">
            <w:pPr>
              <w:pStyle w:val="BodyText"/>
              <w:numPr>
                <w:ilvl w:val="0"/>
                <w:numId w:val="12"/>
              </w:numPr>
              <w:spacing w:before="120"/>
              <w:ind w:left="425" w:hanging="499"/>
              <w:rPr>
                <w:rFonts w:ascii="Calibri" w:hAnsi="Calibri" w:cs="Calibri"/>
                <w:sz w:val="22"/>
                <w:szCs w:val="22"/>
              </w:rPr>
            </w:pPr>
            <w:r w:rsidRPr="00E87C34">
              <w:rPr>
                <w:rFonts w:ascii="Calibri" w:hAnsi="Calibri" w:cs="Calibri"/>
                <w:sz w:val="22"/>
                <w:szCs w:val="22"/>
              </w:rPr>
              <w:t>recognise data irrespective of the currency in which it is expressed (which includes the euro) and express any output data in the national currency of the relevant part(s) of the UK and/or the euro; and</w:t>
            </w:r>
          </w:p>
          <w:p w14:paraId="3D2BC861" w14:textId="233CDCA6" w:rsidR="005B1863" w:rsidRPr="00E87C34" w:rsidRDefault="005B1863" w:rsidP="00E87C34">
            <w:pPr>
              <w:pStyle w:val="BodyText"/>
              <w:numPr>
                <w:ilvl w:val="0"/>
                <w:numId w:val="12"/>
              </w:numPr>
              <w:spacing w:before="120"/>
              <w:ind w:left="425" w:hanging="499"/>
              <w:rPr>
                <w:rFonts w:ascii="Calibri" w:hAnsi="Calibri" w:cs="Calibri"/>
                <w:sz w:val="22"/>
                <w:szCs w:val="22"/>
              </w:rPr>
            </w:pPr>
            <w:r w:rsidRPr="00E87C34">
              <w:rPr>
                <w:rFonts w:ascii="Calibri" w:hAnsi="Calibri" w:cs="Calibri"/>
                <w:sz w:val="22"/>
                <w:szCs w:val="22"/>
              </w:rPr>
              <w:lastRenderedPageBreak/>
              <w:t xml:space="preserve">permit the input of data in euro and display an outcome in euro where such data, supporting the </w:t>
            </w:r>
            <w:r w:rsidR="00CB1ADF">
              <w:rPr>
                <w:rFonts w:ascii="Calibri" w:hAnsi="Calibri" w:cs="Calibri"/>
                <w:sz w:val="22"/>
                <w:szCs w:val="22"/>
              </w:rPr>
              <w:t>Buyer</w:t>
            </w:r>
            <w:r w:rsidRPr="00E87C34">
              <w:rPr>
                <w:rFonts w:ascii="Calibri" w:hAnsi="Calibri" w:cs="Calibri"/>
                <w:sz w:val="22"/>
                <w:szCs w:val="22"/>
              </w:rPr>
              <w:t>’s normal business practices, operates in euro and/or the national currency of the relevant part(s) of the UK;</w:t>
            </w:r>
          </w:p>
        </w:tc>
      </w:tr>
      <w:tr w:rsidR="005B1863" w:rsidRPr="00E87C34" w14:paraId="2CAE9B62" w14:textId="77777777" w:rsidTr="003776A7">
        <w:tblPrEx>
          <w:tblCellMar>
            <w:left w:w="216" w:type="dxa"/>
            <w:right w:w="216" w:type="dxa"/>
          </w:tblCellMar>
        </w:tblPrEx>
        <w:tc>
          <w:tcPr>
            <w:tcW w:w="0" w:type="auto"/>
          </w:tcPr>
          <w:p w14:paraId="7E07AD48" w14:textId="34BFDBB3"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lastRenderedPageBreak/>
              <w:t>“Exit Day”</w:t>
            </w:r>
          </w:p>
        </w:tc>
        <w:tc>
          <w:tcPr>
            <w:tcW w:w="0" w:type="auto"/>
          </w:tcPr>
          <w:p w14:paraId="078FA4B6" w14:textId="16E3FEA7" w:rsidR="005B1863" w:rsidRPr="00E87C34" w:rsidRDefault="005B1863" w:rsidP="00E87C34">
            <w:pPr>
              <w:spacing w:before="120" w:after="120"/>
              <w:ind w:left="-75"/>
              <w:rPr>
                <w:rFonts w:ascii="Calibri" w:hAnsi="Calibri" w:cs="Calibri"/>
                <w:sz w:val="22"/>
                <w:szCs w:val="22"/>
              </w:rPr>
            </w:pPr>
            <w:r w:rsidRPr="00E87C34">
              <w:rPr>
                <w:rFonts w:ascii="Calibri" w:hAnsi="Calibri" w:cs="Calibri"/>
                <w:sz w:val="22"/>
                <w:szCs w:val="22"/>
              </w:rPr>
              <w:t xml:space="preserve">shall have the meaning in the European Union (Withdrawal) Act 2018; </w:t>
            </w:r>
          </w:p>
        </w:tc>
      </w:tr>
      <w:tr w:rsidR="005B1863" w:rsidRPr="00E87C34" w14:paraId="3F4FC873" w14:textId="77777777" w:rsidTr="003776A7">
        <w:tblPrEx>
          <w:tblCellMar>
            <w:left w:w="216" w:type="dxa"/>
            <w:right w:w="216" w:type="dxa"/>
          </w:tblCellMar>
        </w:tblPrEx>
        <w:tc>
          <w:tcPr>
            <w:tcW w:w="0" w:type="auto"/>
          </w:tcPr>
          <w:p w14:paraId="162756AA"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“Exit Management”</w:t>
            </w:r>
          </w:p>
        </w:tc>
        <w:tc>
          <w:tcPr>
            <w:tcW w:w="0" w:type="auto"/>
          </w:tcPr>
          <w:p w14:paraId="7E348142" w14:textId="4ACC16D3" w:rsidR="005B1863" w:rsidRPr="00E87C34" w:rsidRDefault="005B1863" w:rsidP="00E87C34">
            <w:pPr>
              <w:spacing w:before="120" w:after="120"/>
              <w:ind w:left="-75"/>
              <w:rPr>
                <w:rFonts w:ascii="Calibri" w:hAnsi="Calibri" w:cs="Calibri"/>
                <w:sz w:val="22"/>
                <w:szCs w:val="22"/>
              </w:rPr>
            </w:pPr>
            <w:r w:rsidRPr="00E87C34">
              <w:rPr>
                <w:rFonts w:ascii="Calibri" w:hAnsi="Calibri" w:cs="Calibri"/>
                <w:sz w:val="22"/>
                <w:szCs w:val="22"/>
              </w:rPr>
              <w:t xml:space="preserve">services, activities, </w:t>
            </w:r>
            <w:proofErr w:type="gramStart"/>
            <w:r w:rsidRPr="00E87C34">
              <w:rPr>
                <w:rFonts w:ascii="Calibri" w:hAnsi="Calibri" w:cs="Calibri"/>
                <w:sz w:val="22"/>
                <w:szCs w:val="22"/>
              </w:rPr>
              <w:t>processes</w:t>
            </w:r>
            <w:proofErr w:type="gramEnd"/>
            <w:r w:rsidRPr="00E87C34">
              <w:rPr>
                <w:rFonts w:ascii="Calibri" w:hAnsi="Calibri" w:cs="Calibri"/>
                <w:sz w:val="22"/>
                <w:szCs w:val="22"/>
              </w:rPr>
              <w:t xml:space="preserve"> and procedures to ensure a smooth and orderly transition of all or part of the Services from the Supplier to the </w:t>
            </w:r>
            <w:r w:rsidR="00CB1ADF">
              <w:rPr>
                <w:rFonts w:ascii="Calibri" w:hAnsi="Calibri" w:cs="Calibri"/>
                <w:sz w:val="22"/>
                <w:szCs w:val="22"/>
              </w:rPr>
              <w:t>Buyer</w:t>
            </w:r>
            <w:r w:rsidRPr="00E87C34">
              <w:rPr>
                <w:rFonts w:ascii="Calibri" w:hAnsi="Calibri" w:cs="Calibri"/>
                <w:sz w:val="22"/>
                <w:szCs w:val="22"/>
              </w:rPr>
              <w:t xml:space="preserve"> and/or a Replacement Supplier, as set out or referred to in Schedule 8.5 (</w:t>
            </w:r>
            <w:r w:rsidRPr="00E87C34">
              <w:rPr>
                <w:rFonts w:ascii="Calibri" w:hAnsi="Calibri" w:cs="Calibri"/>
                <w:i/>
                <w:sz w:val="22"/>
                <w:szCs w:val="22"/>
              </w:rPr>
              <w:t>Exit Management</w:t>
            </w:r>
            <w:r w:rsidRPr="00E87C34">
              <w:rPr>
                <w:rFonts w:ascii="Calibri" w:hAnsi="Calibri" w:cs="Calibri"/>
                <w:sz w:val="22"/>
                <w:szCs w:val="22"/>
              </w:rPr>
              <w:t>);</w:t>
            </w:r>
          </w:p>
        </w:tc>
      </w:tr>
      <w:tr w:rsidR="005B1863" w:rsidRPr="00E87C34" w14:paraId="027C5552" w14:textId="77777777" w:rsidTr="003776A7">
        <w:tblPrEx>
          <w:tblCellMar>
            <w:left w:w="216" w:type="dxa"/>
            <w:right w:w="216" w:type="dxa"/>
          </w:tblCellMar>
        </w:tblPrEx>
        <w:tc>
          <w:tcPr>
            <w:tcW w:w="0" w:type="auto"/>
          </w:tcPr>
          <w:p w14:paraId="72C9A6D6"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“Exit Plan”</w:t>
            </w:r>
          </w:p>
        </w:tc>
        <w:tc>
          <w:tcPr>
            <w:tcW w:w="0" w:type="auto"/>
          </w:tcPr>
          <w:p w14:paraId="3D124F63" w14:textId="77777777" w:rsidR="005B1863" w:rsidRPr="00E87C34" w:rsidRDefault="005B1863" w:rsidP="00E87C34">
            <w:pPr>
              <w:spacing w:before="120" w:after="120"/>
              <w:ind w:left="-109"/>
              <w:rPr>
                <w:rFonts w:ascii="Calibri" w:hAnsi="Calibri" w:cs="Calibri"/>
                <w:sz w:val="22"/>
                <w:szCs w:val="22"/>
              </w:rPr>
            </w:pPr>
            <w:r w:rsidRPr="00E87C34">
              <w:rPr>
                <w:rFonts w:ascii="Calibri" w:hAnsi="Calibri" w:cs="Calibri"/>
                <w:sz w:val="22"/>
                <w:szCs w:val="22"/>
              </w:rPr>
              <w:t>the plan produced and updated by the Supplier during the Term in accordance with Paragraph 4 of Schedule 8.5 (</w:t>
            </w:r>
            <w:r w:rsidRPr="00E87C34">
              <w:rPr>
                <w:rFonts w:ascii="Calibri" w:hAnsi="Calibri" w:cs="Calibri"/>
                <w:i/>
                <w:sz w:val="22"/>
                <w:szCs w:val="22"/>
              </w:rPr>
              <w:t>Exit Management</w:t>
            </w:r>
            <w:r w:rsidRPr="00E87C34">
              <w:rPr>
                <w:rFonts w:ascii="Calibri" w:hAnsi="Calibri" w:cs="Calibri"/>
                <w:sz w:val="22"/>
                <w:szCs w:val="22"/>
              </w:rPr>
              <w:t>);</w:t>
            </w:r>
          </w:p>
        </w:tc>
      </w:tr>
      <w:tr w:rsidR="005B1863" w:rsidRPr="00E87C34" w14:paraId="55EDCC21" w14:textId="77777777" w:rsidTr="003776A7">
        <w:tblPrEx>
          <w:tblCellMar>
            <w:left w:w="216" w:type="dxa"/>
            <w:right w:w="216" w:type="dxa"/>
          </w:tblCellMar>
        </w:tblPrEx>
        <w:tc>
          <w:tcPr>
            <w:tcW w:w="0" w:type="auto"/>
          </w:tcPr>
          <w:p w14:paraId="76E1E1C9"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“Expedited Dispute Timetable”</w:t>
            </w:r>
          </w:p>
        </w:tc>
        <w:tc>
          <w:tcPr>
            <w:tcW w:w="0" w:type="auto"/>
          </w:tcPr>
          <w:p w14:paraId="529FC24C" w14:textId="77777777" w:rsidR="005B1863" w:rsidRPr="00E87C34" w:rsidRDefault="005B1863" w:rsidP="00E87C34">
            <w:pPr>
              <w:spacing w:before="120" w:after="120"/>
              <w:ind w:left="-75"/>
              <w:rPr>
                <w:rFonts w:ascii="Calibri" w:hAnsi="Calibri" w:cs="Calibri"/>
                <w:sz w:val="22"/>
                <w:szCs w:val="22"/>
              </w:rPr>
            </w:pPr>
            <w:r w:rsidRPr="00E87C34">
              <w:rPr>
                <w:rFonts w:ascii="Calibri" w:hAnsi="Calibri" w:cs="Calibri"/>
                <w:sz w:val="22"/>
                <w:szCs w:val="22"/>
              </w:rPr>
              <w:t>the reduced timetable for the resolution of Disputes set out in Paragraph 3 of Schedule 8.3 (</w:t>
            </w:r>
            <w:r w:rsidRPr="00E87C34">
              <w:rPr>
                <w:rFonts w:ascii="Calibri" w:hAnsi="Calibri" w:cs="Calibri"/>
                <w:i/>
                <w:sz w:val="22"/>
                <w:szCs w:val="22"/>
              </w:rPr>
              <w:t>Dispute Resolution Procedure</w:t>
            </w:r>
            <w:r w:rsidRPr="00E87C34">
              <w:rPr>
                <w:rFonts w:ascii="Calibri" w:hAnsi="Calibri" w:cs="Calibri"/>
                <w:sz w:val="22"/>
                <w:szCs w:val="22"/>
              </w:rPr>
              <w:t>);</w:t>
            </w:r>
          </w:p>
        </w:tc>
      </w:tr>
      <w:tr w:rsidR="005B1863" w:rsidRPr="00E87C34" w14:paraId="613320CF" w14:textId="77777777" w:rsidTr="003776A7">
        <w:tblPrEx>
          <w:tblCellMar>
            <w:left w:w="216" w:type="dxa"/>
            <w:right w:w="216" w:type="dxa"/>
          </w:tblCellMar>
        </w:tblPrEx>
        <w:tc>
          <w:tcPr>
            <w:tcW w:w="0" w:type="auto"/>
          </w:tcPr>
          <w:p w14:paraId="1EBCE4C2"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“Expert”</w:t>
            </w:r>
          </w:p>
        </w:tc>
        <w:tc>
          <w:tcPr>
            <w:tcW w:w="0" w:type="auto"/>
          </w:tcPr>
          <w:p w14:paraId="4FA0A6FD" w14:textId="77777777" w:rsidR="005B1863" w:rsidRPr="00E87C34" w:rsidRDefault="005B1863" w:rsidP="00E87C34">
            <w:pPr>
              <w:spacing w:before="120" w:after="120"/>
              <w:ind w:left="-75"/>
              <w:rPr>
                <w:rFonts w:ascii="Calibri" w:hAnsi="Calibri" w:cs="Calibri"/>
                <w:sz w:val="22"/>
                <w:szCs w:val="22"/>
              </w:rPr>
            </w:pPr>
            <w:r w:rsidRPr="00E87C34">
              <w:rPr>
                <w:rFonts w:ascii="Calibri" w:hAnsi="Calibri" w:cs="Calibri"/>
                <w:sz w:val="22"/>
                <w:szCs w:val="22"/>
              </w:rPr>
              <w:t>has the meaning given in Schedule 8.3 (</w:t>
            </w:r>
            <w:r w:rsidRPr="00E87C34">
              <w:rPr>
                <w:rFonts w:ascii="Calibri" w:hAnsi="Calibri" w:cs="Calibri"/>
                <w:i/>
                <w:sz w:val="22"/>
                <w:szCs w:val="22"/>
              </w:rPr>
              <w:t>Dispute Resolution Procedure</w:t>
            </w:r>
            <w:r w:rsidRPr="00E87C34">
              <w:rPr>
                <w:rFonts w:ascii="Calibri" w:hAnsi="Calibri" w:cs="Calibri"/>
                <w:sz w:val="22"/>
                <w:szCs w:val="22"/>
              </w:rPr>
              <w:t>);</w:t>
            </w:r>
          </w:p>
        </w:tc>
      </w:tr>
      <w:tr w:rsidR="005B1863" w:rsidRPr="00E87C34" w14:paraId="5A358D1B" w14:textId="77777777" w:rsidTr="003776A7">
        <w:tblPrEx>
          <w:tblCellMar>
            <w:left w:w="216" w:type="dxa"/>
            <w:right w:w="216" w:type="dxa"/>
          </w:tblCellMar>
        </w:tblPrEx>
        <w:tc>
          <w:tcPr>
            <w:tcW w:w="0" w:type="auto"/>
          </w:tcPr>
          <w:p w14:paraId="017E8A6E"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“Expert Determination”</w:t>
            </w:r>
          </w:p>
        </w:tc>
        <w:tc>
          <w:tcPr>
            <w:tcW w:w="0" w:type="auto"/>
          </w:tcPr>
          <w:p w14:paraId="6E9160A5" w14:textId="77777777" w:rsidR="005B1863" w:rsidRPr="00E87C34" w:rsidRDefault="005B1863" w:rsidP="00E87C34">
            <w:pPr>
              <w:spacing w:before="120" w:after="120"/>
              <w:ind w:left="-75"/>
              <w:rPr>
                <w:rFonts w:ascii="Calibri" w:hAnsi="Calibri" w:cs="Calibri"/>
                <w:sz w:val="22"/>
                <w:szCs w:val="22"/>
              </w:rPr>
            </w:pPr>
            <w:r w:rsidRPr="00E87C34">
              <w:rPr>
                <w:rFonts w:ascii="Calibri" w:hAnsi="Calibri" w:cs="Calibri"/>
                <w:sz w:val="22"/>
                <w:szCs w:val="22"/>
              </w:rPr>
              <w:t>the process described in Paragraph 6 of Schedule 8.3 (</w:t>
            </w:r>
            <w:r w:rsidRPr="00E87C34">
              <w:rPr>
                <w:rFonts w:ascii="Calibri" w:hAnsi="Calibri" w:cs="Calibri"/>
                <w:i/>
                <w:sz w:val="22"/>
                <w:szCs w:val="22"/>
              </w:rPr>
              <w:t>Dispute Resolution Procedure</w:t>
            </w:r>
            <w:r w:rsidRPr="00E87C34">
              <w:rPr>
                <w:rFonts w:ascii="Calibri" w:hAnsi="Calibri" w:cs="Calibri"/>
                <w:sz w:val="22"/>
                <w:szCs w:val="22"/>
              </w:rPr>
              <w:t>);</w:t>
            </w:r>
          </w:p>
        </w:tc>
      </w:tr>
      <w:tr w:rsidR="005B1863" w:rsidRPr="00E87C34" w14:paraId="48E8C018" w14:textId="77777777" w:rsidTr="003776A7">
        <w:tc>
          <w:tcPr>
            <w:tcW w:w="0" w:type="auto"/>
          </w:tcPr>
          <w:p w14:paraId="5373313B" w14:textId="77777777" w:rsidR="005B1863" w:rsidRPr="00835DF5" w:rsidRDefault="005B1863" w:rsidP="00E87C34">
            <w:pPr>
              <w:spacing w:before="120" w:after="120"/>
              <w:rPr>
                <w:rFonts w:ascii="Calibri" w:hAnsi="Calibri" w:cs="Calibri"/>
                <w:b/>
                <w:sz w:val="22"/>
                <w:szCs w:val="22"/>
              </w:rPr>
            </w:pPr>
            <w:r w:rsidRPr="00835DF5">
              <w:rPr>
                <w:rFonts w:ascii="Calibri" w:hAnsi="Calibri" w:cs="Calibri"/>
                <w:b/>
                <w:sz w:val="22"/>
                <w:szCs w:val="22"/>
              </w:rPr>
              <w:t>“Extension Period”</w:t>
            </w:r>
          </w:p>
        </w:tc>
        <w:tc>
          <w:tcPr>
            <w:tcW w:w="0" w:type="auto"/>
          </w:tcPr>
          <w:p w14:paraId="053477E8" w14:textId="2887DB3C" w:rsidR="005B1863" w:rsidRPr="00835DF5" w:rsidRDefault="005B1863" w:rsidP="00835DF5">
            <w:pPr>
              <w:spacing w:before="120" w:after="120"/>
              <w:rPr>
                <w:rFonts w:ascii="Calibri" w:hAnsi="Calibri" w:cs="Calibri"/>
                <w:b/>
                <w:sz w:val="22"/>
                <w:szCs w:val="22"/>
              </w:rPr>
            </w:pPr>
            <w:r w:rsidRPr="00835DF5">
              <w:rPr>
                <w:rFonts w:ascii="Calibri" w:hAnsi="Calibri" w:cs="Calibri"/>
                <w:sz w:val="22"/>
                <w:szCs w:val="22"/>
              </w:rPr>
              <w:t xml:space="preserve">a period </w:t>
            </w:r>
            <w:r w:rsidR="00835DF5" w:rsidRPr="00835DF5">
              <w:rPr>
                <w:rFonts w:ascii="Calibri" w:hAnsi="Calibri" w:cs="Calibri"/>
                <w:sz w:val="22"/>
                <w:szCs w:val="22"/>
              </w:rPr>
              <w:t>set out in the Order Form (in years)</w:t>
            </w:r>
            <w:r w:rsidRPr="00835DF5">
              <w:rPr>
                <w:rFonts w:ascii="Calibri" w:hAnsi="Calibri" w:cs="Calibri"/>
                <w:sz w:val="22"/>
                <w:szCs w:val="22"/>
              </w:rPr>
              <w:t xml:space="preserve"> from the end of the Initial Term;</w:t>
            </w:r>
          </w:p>
        </w:tc>
      </w:tr>
      <w:tr w:rsidR="005B1863" w:rsidRPr="00E87C34" w14:paraId="47560D7B" w14:textId="77777777" w:rsidTr="003776A7">
        <w:tc>
          <w:tcPr>
            <w:tcW w:w="0" w:type="auto"/>
          </w:tcPr>
          <w:p w14:paraId="241E3721" w14:textId="77777777" w:rsidR="005B1863" w:rsidRPr="00E87C34" w:rsidRDefault="005B1863" w:rsidP="00E87C34">
            <w:pPr>
              <w:spacing w:before="120" w:after="120"/>
              <w:rPr>
                <w:rFonts w:ascii="Calibri" w:hAnsi="Calibri" w:cs="Calibri"/>
                <w:b/>
                <w:spacing w:val="-3"/>
                <w:sz w:val="22"/>
                <w:szCs w:val="22"/>
                <w:lang w:val="en-US"/>
              </w:rPr>
            </w:pPr>
            <w:r w:rsidRPr="00E87C34">
              <w:rPr>
                <w:rFonts w:ascii="Calibri" w:hAnsi="Calibri" w:cs="Calibri"/>
                <w:b/>
                <w:sz w:val="22"/>
                <w:szCs w:val="22"/>
              </w:rPr>
              <w:t>“Financial Distress Event”</w:t>
            </w:r>
          </w:p>
        </w:tc>
        <w:tc>
          <w:tcPr>
            <w:tcW w:w="0" w:type="auto"/>
          </w:tcPr>
          <w:p w14:paraId="3635C1BC" w14:textId="77777777" w:rsidR="005B1863" w:rsidRPr="00E87C34" w:rsidRDefault="005B1863" w:rsidP="00E87C34">
            <w:pPr>
              <w:spacing w:before="120" w:after="120"/>
              <w:rPr>
                <w:rFonts w:ascii="Calibri" w:hAnsi="Calibri" w:cs="Calibri"/>
                <w:sz w:val="22"/>
                <w:szCs w:val="22"/>
              </w:rPr>
            </w:pPr>
            <w:r w:rsidRPr="00E87C34">
              <w:rPr>
                <w:rFonts w:ascii="Calibri" w:hAnsi="Calibri" w:cs="Calibri"/>
                <w:sz w:val="22"/>
                <w:szCs w:val="22"/>
              </w:rPr>
              <w:t>the occurrence of one or more of the events listed in Paragraph 3.1 of Schedule 7.4 (</w:t>
            </w:r>
            <w:r w:rsidRPr="00E87C34">
              <w:rPr>
                <w:rFonts w:ascii="Calibri" w:hAnsi="Calibri" w:cs="Calibri"/>
                <w:i/>
                <w:sz w:val="22"/>
                <w:szCs w:val="22"/>
              </w:rPr>
              <w:t>Financial Distress</w:t>
            </w:r>
            <w:r w:rsidRPr="00E87C34">
              <w:rPr>
                <w:rFonts w:ascii="Calibri" w:hAnsi="Calibri" w:cs="Calibri"/>
                <w:sz w:val="22"/>
                <w:szCs w:val="22"/>
              </w:rPr>
              <w:t>)</w:t>
            </w:r>
            <w:r w:rsidRPr="00E87C34">
              <w:rPr>
                <w:rFonts w:ascii="Calibri" w:hAnsi="Calibri" w:cs="Calibri"/>
                <w:bCs/>
                <w:sz w:val="22"/>
                <w:szCs w:val="22"/>
              </w:rPr>
              <w:t>;</w:t>
            </w:r>
          </w:p>
        </w:tc>
      </w:tr>
      <w:tr w:rsidR="005B1863" w:rsidRPr="00E87C34" w14:paraId="6701B8AF" w14:textId="77777777" w:rsidTr="003776A7">
        <w:tc>
          <w:tcPr>
            <w:tcW w:w="0" w:type="auto"/>
          </w:tcPr>
          <w:p w14:paraId="4B500CC3" w14:textId="41786E9A" w:rsidR="005B1863" w:rsidRPr="00E87C34" w:rsidRDefault="005B1863" w:rsidP="00E87C34">
            <w:pPr>
              <w:spacing w:before="120" w:after="120"/>
              <w:rPr>
                <w:rFonts w:ascii="Calibri" w:hAnsi="Calibri" w:cs="Calibri"/>
                <w:b/>
                <w:sz w:val="22"/>
                <w:szCs w:val="22"/>
              </w:rPr>
            </w:pPr>
            <w:r w:rsidRPr="00E87C34">
              <w:rPr>
                <w:rFonts w:ascii="Calibri" w:hAnsi="Calibri" w:cs="Calibri"/>
                <w:b/>
                <w:spacing w:val="-3"/>
                <w:sz w:val="22"/>
                <w:szCs w:val="22"/>
                <w:lang w:val="en-US"/>
              </w:rPr>
              <w:t>“Financial Distress Remediation Plan”</w:t>
            </w:r>
          </w:p>
        </w:tc>
        <w:tc>
          <w:tcPr>
            <w:tcW w:w="0" w:type="auto"/>
          </w:tcPr>
          <w:p w14:paraId="59066FF4" w14:textId="0F150619" w:rsidR="005B1863" w:rsidRPr="00E87C34" w:rsidRDefault="005B1863" w:rsidP="00E87C34">
            <w:pPr>
              <w:spacing w:before="120" w:after="120"/>
              <w:rPr>
                <w:rFonts w:ascii="Calibri" w:hAnsi="Calibri" w:cs="Calibri"/>
                <w:b/>
                <w:i/>
                <w:sz w:val="22"/>
                <w:szCs w:val="22"/>
              </w:rPr>
            </w:pPr>
            <w:r w:rsidRPr="00E87C34">
              <w:rPr>
                <w:rFonts w:ascii="Calibri" w:hAnsi="Calibri" w:cs="Calibri"/>
                <w:sz w:val="22"/>
                <w:szCs w:val="22"/>
              </w:rPr>
              <w:t xml:space="preserve">a plan setting out how the Supplier will ensure the continued performance and delivery of the Services in accordance with this </w:t>
            </w:r>
            <w:r w:rsidR="001D7FB4">
              <w:rPr>
                <w:rFonts w:ascii="Calibri" w:hAnsi="Calibri" w:cs="Calibri"/>
                <w:sz w:val="22"/>
                <w:szCs w:val="22"/>
              </w:rPr>
              <w:t>Contract</w:t>
            </w:r>
            <w:r w:rsidRPr="00E87C34">
              <w:rPr>
                <w:rFonts w:ascii="Calibri" w:hAnsi="Calibri" w:cs="Calibri"/>
                <w:sz w:val="22"/>
                <w:szCs w:val="22"/>
              </w:rPr>
              <w:t xml:space="preserve"> in the event that a Financial Distress Event occurs; </w:t>
            </w:r>
          </w:p>
        </w:tc>
      </w:tr>
      <w:tr w:rsidR="005B1863" w:rsidRPr="00E87C34" w14:paraId="528AFA06" w14:textId="77777777" w:rsidTr="003776A7">
        <w:tblPrEx>
          <w:tblCellMar>
            <w:left w:w="216" w:type="dxa"/>
            <w:right w:w="216" w:type="dxa"/>
          </w:tblCellMar>
        </w:tblPrEx>
        <w:tc>
          <w:tcPr>
            <w:tcW w:w="0" w:type="auto"/>
          </w:tcPr>
          <w:p w14:paraId="4816F1A2"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color w:val="000000"/>
                <w:sz w:val="22"/>
                <w:szCs w:val="22"/>
              </w:rPr>
              <w:t>“Financial Model”</w:t>
            </w:r>
          </w:p>
        </w:tc>
        <w:tc>
          <w:tcPr>
            <w:tcW w:w="0" w:type="auto"/>
          </w:tcPr>
          <w:p w14:paraId="3340A872" w14:textId="77777777" w:rsidR="005B1863" w:rsidRPr="00E87C34" w:rsidRDefault="005B1863" w:rsidP="00E87C34">
            <w:pPr>
              <w:spacing w:before="120" w:after="120"/>
              <w:ind w:left="-75"/>
              <w:rPr>
                <w:rFonts w:ascii="Calibri" w:hAnsi="Calibri" w:cs="Calibri"/>
                <w:sz w:val="22"/>
                <w:szCs w:val="22"/>
              </w:rPr>
            </w:pPr>
            <w:r w:rsidRPr="00E87C34">
              <w:rPr>
                <w:rFonts w:ascii="Calibri" w:hAnsi="Calibri" w:cs="Calibri"/>
                <w:color w:val="000000"/>
                <w:sz w:val="22"/>
                <w:szCs w:val="22"/>
              </w:rPr>
              <w:t>has the meaning given in Schedule 7.5 (</w:t>
            </w:r>
            <w:r w:rsidRPr="00E87C34">
              <w:rPr>
                <w:rFonts w:ascii="Calibri" w:hAnsi="Calibri" w:cs="Calibri"/>
                <w:i/>
                <w:color w:val="000000"/>
                <w:sz w:val="22"/>
                <w:szCs w:val="22"/>
              </w:rPr>
              <w:t>Financial Reports and Audit Rights)</w:t>
            </w:r>
            <w:r w:rsidRPr="00E87C34">
              <w:rPr>
                <w:rFonts w:ascii="Calibri" w:hAnsi="Calibri" w:cs="Calibri"/>
                <w:color w:val="000000"/>
                <w:sz w:val="22"/>
                <w:szCs w:val="22"/>
              </w:rPr>
              <w:t>;</w:t>
            </w:r>
          </w:p>
        </w:tc>
      </w:tr>
      <w:tr w:rsidR="005B1863" w:rsidRPr="00E87C34" w14:paraId="54A96F5F" w14:textId="77777777" w:rsidTr="003776A7">
        <w:tblPrEx>
          <w:tblCellMar>
            <w:left w:w="216" w:type="dxa"/>
            <w:right w:w="216" w:type="dxa"/>
          </w:tblCellMar>
        </w:tblPrEx>
        <w:tc>
          <w:tcPr>
            <w:tcW w:w="0" w:type="auto"/>
          </w:tcPr>
          <w:p w14:paraId="38A6A580" w14:textId="77777777" w:rsidR="005B1863" w:rsidRPr="00E87C34" w:rsidRDefault="005B1863" w:rsidP="00E87C34">
            <w:pPr>
              <w:pStyle w:val="BodyText"/>
              <w:spacing w:before="120"/>
              <w:ind w:left="-74"/>
              <w:rPr>
                <w:rFonts w:ascii="Calibri" w:hAnsi="Calibri" w:cs="Calibri"/>
                <w:b/>
                <w:color w:val="000000"/>
                <w:sz w:val="22"/>
                <w:szCs w:val="22"/>
              </w:rPr>
            </w:pPr>
            <w:r w:rsidRPr="00E87C34">
              <w:rPr>
                <w:rFonts w:ascii="Calibri" w:hAnsi="Calibri" w:cs="Calibri"/>
                <w:b/>
                <w:color w:val="000000"/>
                <w:sz w:val="22"/>
                <w:szCs w:val="22"/>
              </w:rPr>
              <w:t>“Financial Reports”</w:t>
            </w:r>
          </w:p>
        </w:tc>
        <w:tc>
          <w:tcPr>
            <w:tcW w:w="0" w:type="auto"/>
          </w:tcPr>
          <w:p w14:paraId="6C27F9DC" w14:textId="77777777" w:rsidR="005B1863" w:rsidRPr="00E87C34" w:rsidRDefault="005B1863" w:rsidP="00E87C34">
            <w:pPr>
              <w:spacing w:before="120" w:after="120"/>
              <w:ind w:left="-75"/>
              <w:rPr>
                <w:rFonts w:ascii="Calibri" w:hAnsi="Calibri" w:cs="Calibri"/>
                <w:color w:val="000000"/>
                <w:sz w:val="22"/>
                <w:szCs w:val="22"/>
              </w:rPr>
            </w:pPr>
            <w:r w:rsidRPr="00E87C34">
              <w:rPr>
                <w:rFonts w:ascii="Calibri" w:hAnsi="Calibri" w:cs="Calibri"/>
                <w:color w:val="000000"/>
                <w:sz w:val="22"/>
                <w:szCs w:val="22"/>
              </w:rPr>
              <w:t>has the meaning given in Schedule 7.5 (</w:t>
            </w:r>
            <w:r w:rsidRPr="00E87C34">
              <w:rPr>
                <w:rFonts w:ascii="Calibri" w:hAnsi="Calibri" w:cs="Calibri"/>
                <w:i/>
                <w:color w:val="000000"/>
                <w:sz w:val="22"/>
                <w:szCs w:val="22"/>
              </w:rPr>
              <w:t>Financial Reports and Audit Rights)</w:t>
            </w:r>
            <w:r w:rsidRPr="00E87C34">
              <w:rPr>
                <w:rFonts w:ascii="Calibri" w:hAnsi="Calibri" w:cs="Calibri"/>
                <w:color w:val="000000"/>
                <w:sz w:val="22"/>
                <w:szCs w:val="22"/>
              </w:rPr>
              <w:t>;</w:t>
            </w:r>
          </w:p>
        </w:tc>
      </w:tr>
      <w:tr w:rsidR="005B1863" w:rsidRPr="00E87C34" w14:paraId="1D552D34" w14:textId="77777777" w:rsidTr="003776A7">
        <w:tblPrEx>
          <w:tblCellMar>
            <w:left w:w="216" w:type="dxa"/>
            <w:right w:w="216" w:type="dxa"/>
          </w:tblCellMar>
        </w:tblPrEx>
        <w:tc>
          <w:tcPr>
            <w:tcW w:w="0" w:type="auto"/>
          </w:tcPr>
          <w:p w14:paraId="0322727F" w14:textId="77777777" w:rsidR="005B1863" w:rsidRPr="00E87C34" w:rsidRDefault="005B1863" w:rsidP="00E87C34">
            <w:pPr>
              <w:pStyle w:val="BodyText"/>
              <w:spacing w:before="120"/>
              <w:ind w:left="-74"/>
              <w:rPr>
                <w:rFonts w:ascii="Calibri" w:hAnsi="Calibri" w:cs="Calibri"/>
                <w:b/>
                <w:color w:val="000000"/>
                <w:sz w:val="22"/>
                <w:szCs w:val="22"/>
              </w:rPr>
            </w:pPr>
            <w:r w:rsidRPr="00E87C34">
              <w:rPr>
                <w:rFonts w:ascii="Calibri" w:hAnsi="Calibri" w:cs="Calibri"/>
                <w:b/>
                <w:color w:val="000000"/>
                <w:sz w:val="22"/>
                <w:szCs w:val="22"/>
              </w:rPr>
              <w:t>“Financial Transparency Objectives”</w:t>
            </w:r>
          </w:p>
        </w:tc>
        <w:tc>
          <w:tcPr>
            <w:tcW w:w="0" w:type="auto"/>
          </w:tcPr>
          <w:p w14:paraId="5B8F2397" w14:textId="77777777" w:rsidR="005B1863" w:rsidRPr="00E87C34" w:rsidRDefault="005B1863" w:rsidP="00E87C34">
            <w:pPr>
              <w:spacing w:before="120" w:after="120"/>
              <w:ind w:left="-75"/>
              <w:rPr>
                <w:rFonts w:ascii="Calibri" w:hAnsi="Calibri" w:cs="Calibri"/>
                <w:color w:val="000000"/>
                <w:sz w:val="22"/>
                <w:szCs w:val="22"/>
              </w:rPr>
            </w:pPr>
            <w:r w:rsidRPr="00E87C34">
              <w:rPr>
                <w:rFonts w:ascii="Calibri" w:hAnsi="Calibri" w:cs="Calibri"/>
                <w:color w:val="000000"/>
                <w:sz w:val="22"/>
                <w:szCs w:val="22"/>
              </w:rPr>
              <w:t>has the meaning given in Schedule 7.5 (</w:t>
            </w:r>
            <w:r w:rsidRPr="00E87C34">
              <w:rPr>
                <w:rFonts w:ascii="Calibri" w:hAnsi="Calibri" w:cs="Calibri"/>
                <w:i/>
                <w:color w:val="000000"/>
                <w:sz w:val="22"/>
                <w:szCs w:val="22"/>
              </w:rPr>
              <w:t>Financial Reports and Audit Rights)</w:t>
            </w:r>
            <w:r w:rsidRPr="00E87C34">
              <w:rPr>
                <w:rFonts w:ascii="Calibri" w:hAnsi="Calibri" w:cs="Calibri"/>
                <w:color w:val="000000"/>
                <w:sz w:val="22"/>
                <w:szCs w:val="22"/>
              </w:rPr>
              <w:t>;</w:t>
            </w:r>
          </w:p>
        </w:tc>
      </w:tr>
      <w:tr w:rsidR="005B1863" w:rsidRPr="00E87C34" w14:paraId="3DEE7458" w14:textId="77777777" w:rsidTr="003776A7">
        <w:tc>
          <w:tcPr>
            <w:tcW w:w="0" w:type="auto"/>
          </w:tcPr>
          <w:p w14:paraId="67B3EA19" w14:textId="77777777" w:rsidR="005B1863" w:rsidRPr="00E87C34" w:rsidRDefault="005B1863" w:rsidP="00E87C34">
            <w:pPr>
              <w:pStyle w:val="BodyText"/>
              <w:spacing w:before="120"/>
              <w:ind w:left="34"/>
              <w:rPr>
                <w:rFonts w:ascii="Calibri" w:hAnsi="Calibri" w:cs="Calibri"/>
                <w:b/>
                <w:sz w:val="22"/>
                <w:szCs w:val="22"/>
              </w:rPr>
            </w:pPr>
            <w:r w:rsidRPr="00E87C34">
              <w:rPr>
                <w:rFonts w:ascii="Calibri" w:hAnsi="Calibri" w:cs="Calibri"/>
                <w:b/>
                <w:sz w:val="22"/>
                <w:szCs w:val="22"/>
              </w:rPr>
              <w:t>“FOIA”</w:t>
            </w:r>
          </w:p>
        </w:tc>
        <w:tc>
          <w:tcPr>
            <w:tcW w:w="0" w:type="auto"/>
          </w:tcPr>
          <w:p w14:paraId="7C28A27C" w14:textId="77777777" w:rsidR="005B1863" w:rsidRPr="00E87C34" w:rsidRDefault="005B1863" w:rsidP="00E87C34">
            <w:pPr>
              <w:spacing w:before="120" w:after="120"/>
              <w:rPr>
                <w:rFonts w:ascii="Calibri" w:hAnsi="Calibri" w:cs="Calibri"/>
                <w:sz w:val="22"/>
                <w:szCs w:val="22"/>
              </w:rPr>
            </w:pPr>
            <w:r w:rsidRPr="00E87C34">
              <w:rPr>
                <w:rFonts w:ascii="Calibri" w:hAnsi="Calibri" w:cs="Calibri"/>
                <w:sz w:val="22"/>
                <w:szCs w:val="22"/>
              </w:rPr>
              <w:t xml:space="preserve">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5B1863" w:rsidRPr="00E87C34" w14:paraId="530B1FAE" w14:textId="77777777" w:rsidTr="003776A7">
        <w:tblPrEx>
          <w:tblCellMar>
            <w:left w:w="216" w:type="dxa"/>
            <w:right w:w="216" w:type="dxa"/>
          </w:tblCellMar>
        </w:tblPrEx>
        <w:tc>
          <w:tcPr>
            <w:tcW w:w="0" w:type="auto"/>
          </w:tcPr>
          <w:p w14:paraId="7FF23333"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lastRenderedPageBreak/>
              <w:t>“Force Majeure Event”</w:t>
            </w:r>
          </w:p>
        </w:tc>
        <w:tc>
          <w:tcPr>
            <w:tcW w:w="0" w:type="auto"/>
          </w:tcPr>
          <w:p w14:paraId="09A32690" w14:textId="35FA9683"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any event outside the reasonable control of either Party affecting its performance of its obligations under this </w:t>
            </w:r>
            <w:r w:rsidR="001D7FB4">
              <w:rPr>
                <w:rFonts w:ascii="Calibri" w:hAnsi="Calibri" w:cs="Calibri"/>
                <w:sz w:val="22"/>
                <w:szCs w:val="22"/>
              </w:rPr>
              <w:t>Contract</w:t>
            </w:r>
            <w:r w:rsidRPr="00E87C34">
              <w:rPr>
                <w:rFonts w:ascii="Calibri" w:hAnsi="Calibri" w:cs="Calibri"/>
                <w:sz w:val="22"/>
                <w:szCs w:val="22"/>
              </w:rPr>
              <w:t xml:space="preserve"> arising from acts, events, omissions, happenings or non-happenings beyond its reasonable control and which are not attributable to any wilful act, neglect or failure to take reasonable preventative action by that Party, including riots, war or armed conflict, acts of terrorism, acts of government, local government or regulatory bodies, fire, flood, storm or earthquake, or other natural disaster but excluding any industrial dispute relating to the Supplier or the Supplier Personnel or any other failure in the Supplier’s or a Sub-contractor’s supply chain;</w:t>
            </w:r>
          </w:p>
        </w:tc>
      </w:tr>
      <w:tr w:rsidR="005B1863" w:rsidRPr="00E87C34" w14:paraId="3F41D363" w14:textId="77777777" w:rsidTr="003776A7">
        <w:tblPrEx>
          <w:tblCellMar>
            <w:left w:w="216" w:type="dxa"/>
            <w:right w:w="216" w:type="dxa"/>
          </w:tblCellMar>
        </w:tblPrEx>
        <w:tc>
          <w:tcPr>
            <w:tcW w:w="0" w:type="auto"/>
          </w:tcPr>
          <w:p w14:paraId="6CCB26FB"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“Force Majeure Notice”</w:t>
            </w:r>
          </w:p>
        </w:tc>
        <w:tc>
          <w:tcPr>
            <w:tcW w:w="0" w:type="auto"/>
          </w:tcPr>
          <w:p w14:paraId="48A3640B" w14:textId="2FED8654" w:rsidR="005B1863" w:rsidRPr="00E87C34" w:rsidRDefault="005B1863" w:rsidP="00E87C34">
            <w:pPr>
              <w:spacing w:before="120" w:after="120"/>
              <w:ind w:left="-109"/>
              <w:rPr>
                <w:rFonts w:ascii="Calibri" w:hAnsi="Calibri" w:cs="Calibri"/>
                <w:sz w:val="22"/>
                <w:szCs w:val="22"/>
              </w:rPr>
            </w:pPr>
            <w:r w:rsidRPr="00E87C34">
              <w:rPr>
                <w:rFonts w:ascii="Calibri" w:hAnsi="Calibri" w:cs="Calibri"/>
                <w:sz w:val="22"/>
                <w:szCs w:val="22"/>
              </w:rPr>
              <w:t xml:space="preserve">a written notice served by the Affected Party </w:t>
            </w:r>
            <w:r w:rsidR="00AA2357" w:rsidRPr="00E87C34">
              <w:rPr>
                <w:rFonts w:ascii="Calibri" w:hAnsi="Calibri" w:cs="Calibri"/>
                <w:sz w:val="22"/>
                <w:szCs w:val="22"/>
              </w:rPr>
              <w:t>on the</w:t>
            </w:r>
            <w:r w:rsidRPr="00E87C34">
              <w:rPr>
                <w:rFonts w:ascii="Calibri" w:hAnsi="Calibri" w:cs="Calibri"/>
                <w:sz w:val="22"/>
                <w:szCs w:val="22"/>
              </w:rPr>
              <w:t xml:space="preserve"> other Party stating that the Affected Party believes that there is a Force Majeure Event;</w:t>
            </w:r>
          </w:p>
        </w:tc>
      </w:tr>
      <w:tr w:rsidR="005B1863" w:rsidRPr="00E87C34" w14:paraId="0D8DAD91" w14:textId="77777777" w:rsidTr="003776A7">
        <w:tblPrEx>
          <w:tblCellMar>
            <w:left w:w="216" w:type="dxa"/>
            <w:right w:w="216" w:type="dxa"/>
          </w:tblCellMar>
        </w:tblPrEx>
        <w:tc>
          <w:tcPr>
            <w:tcW w:w="0" w:type="auto"/>
          </w:tcPr>
          <w:p w14:paraId="5B574B30"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“Former Supplier”</w:t>
            </w:r>
          </w:p>
        </w:tc>
        <w:tc>
          <w:tcPr>
            <w:tcW w:w="0" w:type="auto"/>
          </w:tcPr>
          <w:p w14:paraId="3EEC628E" w14:textId="77777777" w:rsidR="005B1863" w:rsidRPr="00E87C34" w:rsidRDefault="005B1863" w:rsidP="00E87C34">
            <w:pPr>
              <w:spacing w:before="120" w:after="120"/>
              <w:ind w:left="-109"/>
              <w:rPr>
                <w:rFonts w:ascii="Calibri" w:hAnsi="Calibri" w:cs="Calibri"/>
                <w:sz w:val="22"/>
                <w:szCs w:val="22"/>
              </w:rPr>
            </w:pPr>
            <w:r w:rsidRPr="00E87C34">
              <w:rPr>
                <w:rFonts w:ascii="Calibri" w:hAnsi="Calibri" w:cs="Calibri"/>
                <w:sz w:val="22"/>
                <w:szCs w:val="22"/>
              </w:rPr>
              <w:t>has the meaning given in Schedule 9.1 (</w:t>
            </w:r>
            <w:r w:rsidRPr="00E87C34">
              <w:rPr>
                <w:rFonts w:ascii="Calibri" w:hAnsi="Calibri" w:cs="Calibri"/>
                <w:i/>
                <w:sz w:val="22"/>
                <w:szCs w:val="22"/>
              </w:rPr>
              <w:t>Staff Transfer</w:t>
            </w:r>
            <w:r w:rsidRPr="00E87C34">
              <w:rPr>
                <w:rFonts w:ascii="Calibri" w:hAnsi="Calibri" w:cs="Calibri"/>
                <w:sz w:val="22"/>
                <w:szCs w:val="22"/>
              </w:rPr>
              <w:t>);</w:t>
            </w:r>
          </w:p>
        </w:tc>
      </w:tr>
      <w:tr w:rsidR="00E7359B" w:rsidRPr="00E87C34" w14:paraId="068620AD" w14:textId="77777777" w:rsidTr="003776A7">
        <w:tblPrEx>
          <w:tblCellMar>
            <w:left w:w="216" w:type="dxa"/>
            <w:right w:w="216" w:type="dxa"/>
          </w:tblCellMar>
        </w:tblPrEx>
        <w:tc>
          <w:tcPr>
            <w:tcW w:w="0" w:type="auto"/>
          </w:tcPr>
          <w:p w14:paraId="4C022A03" w14:textId="03A5D605" w:rsidR="00E7359B" w:rsidRPr="00E87C34" w:rsidRDefault="00E7359B" w:rsidP="00E87C34">
            <w:pPr>
              <w:pStyle w:val="BodyText"/>
              <w:spacing w:before="120"/>
              <w:ind w:left="-74"/>
              <w:rPr>
                <w:rFonts w:ascii="Calibri" w:hAnsi="Calibri" w:cs="Calibri"/>
                <w:b/>
                <w:sz w:val="22"/>
                <w:szCs w:val="22"/>
              </w:rPr>
            </w:pPr>
            <w:r>
              <w:rPr>
                <w:rFonts w:ascii="Calibri" w:hAnsi="Calibri" w:cs="Calibri"/>
                <w:b/>
                <w:sz w:val="22"/>
                <w:szCs w:val="22"/>
              </w:rPr>
              <w:t>“Framework”</w:t>
            </w:r>
          </w:p>
        </w:tc>
        <w:tc>
          <w:tcPr>
            <w:tcW w:w="0" w:type="auto"/>
          </w:tcPr>
          <w:p w14:paraId="0A12990C" w14:textId="4B2BED3B" w:rsidR="00E7359B" w:rsidRPr="00E87C34" w:rsidRDefault="00E7359B" w:rsidP="00E7359B">
            <w:pPr>
              <w:spacing w:before="120" w:after="120"/>
              <w:ind w:left="-109"/>
              <w:rPr>
                <w:rFonts w:ascii="Calibri" w:hAnsi="Calibri" w:cs="Calibri"/>
                <w:sz w:val="22"/>
                <w:szCs w:val="22"/>
              </w:rPr>
            </w:pPr>
            <w:r w:rsidRPr="00E7359B">
              <w:rPr>
                <w:rFonts w:ascii="Calibri" w:hAnsi="Calibri" w:cs="Calibri"/>
                <w:sz w:val="22"/>
                <w:szCs w:val="22"/>
              </w:rPr>
              <w:t>the framework agreement reference RM6100 between the Supplier and CCS</w:t>
            </w:r>
          </w:p>
        </w:tc>
      </w:tr>
      <w:tr w:rsidR="005B1863" w:rsidRPr="00E87C34" w14:paraId="37538B93" w14:textId="77777777" w:rsidTr="003776A7">
        <w:tblPrEx>
          <w:tblCellMar>
            <w:left w:w="216" w:type="dxa"/>
            <w:right w:w="216" w:type="dxa"/>
          </w:tblCellMar>
        </w:tblPrEx>
        <w:tc>
          <w:tcPr>
            <w:tcW w:w="0" w:type="auto"/>
          </w:tcPr>
          <w:p w14:paraId="5DF25C9D" w14:textId="4D825D11"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“GDPR”</w:t>
            </w:r>
          </w:p>
        </w:tc>
        <w:tc>
          <w:tcPr>
            <w:tcW w:w="0" w:type="auto"/>
          </w:tcPr>
          <w:p w14:paraId="35D7EAB2" w14:textId="1D91048B" w:rsidR="005B1863" w:rsidRPr="00E87C34" w:rsidRDefault="005B1863" w:rsidP="00E87C34">
            <w:pPr>
              <w:spacing w:before="120" w:after="120"/>
              <w:ind w:left="-109"/>
              <w:rPr>
                <w:rFonts w:ascii="Calibri" w:hAnsi="Calibri" w:cs="Calibri"/>
                <w:sz w:val="22"/>
                <w:szCs w:val="22"/>
              </w:rPr>
            </w:pPr>
            <w:r w:rsidRPr="00E87C34">
              <w:rPr>
                <w:rFonts w:ascii="Calibri" w:hAnsi="Calibri" w:cs="Calibri"/>
                <w:sz w:val="22"/>
                <w:szCs w:val="22"/>
              </w:rPr>
              <w:t>The General Data Protection Regulation (EU) 2016/679</w:t>
            </w:r>
          </w:p>
        </w:tc>
      </w:tr>
      <w:tr w:rsidR="005B1863" w:rsidRPr="00E87C34" w14:paraId="49578A6C" w14:textId="77777777" w:rsidTr="003776A7">
        <w:tc>
          <w:tcPr>
            <w:tcW w:w="0" w:type="auto"/>
          </w:tcPr>
          <w:p w14:paraId="0F484E33" w14:textId="77777777" w:rsidR="005B1863" w:rsidRPr="00E87C34" w:rsidRDefault="005B1863" w:rsidP="00E87C34">
            <w:pPr>
              <w:spacing w:before="120" w:after="120"/>
              <w:rPr>
                <w:rFonts w:ascii="Calibri" w:hAnsi="Calibri" w:cs="Calibri"/>
                <w:b/>
                <w:sz w:val="22"/>
                <w:szCs w:val="22"/>
              </w:rPr>
            </w:pPr>
            <w:r w:rsidRPr="00E87C34">
              <w:rPr>
                <w:rFonts w:ascii="Calibri" w:hAnsi="Calibri" w:cs="Calibri"/>
                <w:b/>
                <w:sz w:val="22"/>
                <w:szCs w:val="22"/>
              </w:rPr>
              <w:t>“General Anti-Abuse Rule”</w:t>
            </w:r>
          </w:p>
        </w:tc>
        <w:tc>
          <w:tcPr>
            <w:tcW w:w="0" w:type="auto"/>
          </w:tcPr>
          <w:p w14:paraId="63ECA8AE" w14:textId="77777777" w:rsidR="005B1863" w:rsidRPr="00E87C34" w:rsidRDefault="005B1863" w:rsidP="00D3776B">
            <w:pPr>
              <w:pStyle w:val="BodyText"/>
              <w:numPr>
                <w:ilvl w:val="0"/>
                <w:numId w:val="65"/>
              </w:numPr>
              <w:spacing w:before="120"/>
              <w:rPr>
                <w:rFonts w:ascii="Calibri" w:hAnsi="Calibri" w:cs="Calibri"/>
                <w:sz w:val="22"/>
                <w:szCs w:val="22"/>
              </w:rPr>
            </w:pPr>
            <w:r w:rsidRPr="00E87C34">
              <w:rPr>
                <w:rFonts w:ascii="Calibri" w:hAnsi="Calibri" w:cs="Calibri"/>
                <w:sz w:val="22"/>
                <w:szCs w:val="22"/>
              </w:rPr>
              <w:t>the legislation in Part 5 of the Finance Act 2013; and</w:t>
            </w:r>
          </w:p>
          <w:p w14:paraId="09101739" w14:textId="70B18466" w:rsidR="005B1863" w:rsidRPr="00E87C34" w:rsidRDefault="005B1863" w:rsidP="00D3776B">
            <w:pPr>
              <w:pStyle w:val="BodyText"/>
              <w:numPr>
                <w:ilvl w:val="0"/>
                <w:numId w:val="65"/>
              </w:numPr>
              <w:spacing w:before="120"/>
              <w:rPr>
                <w:rFonts w:ascii="Calibri" w:hAnsi="Calibri" w:cs="Calibri"/>
                <w:sz w:val="22"/>
                <w:szCs w:val="22"/>
              </w:rPr>
            </w:pPr>
            <w:r w:rsidRPr="00E87C34">
              <w:rPr>
                <w:rFonts w:ascii="Calibri" w:hAnsi="Calibri" w:cs="Calibri"/>
                <w:sz w:val="22"/>
                <w:szCs w:val="22"/>
              </w:rPr>
              <w:t xml:space="preserve">any future legislation introduced into </w:t>
            </w:r>
            <w:r w:rsidR="00732898" w:rsidRPr="00E87C34">
              <w:rPr>
                <w:rFonts w:ascii="Calibri" w:hAnsi="Calibri" w:cs="Calibri"/>
                <w:sz w:val="22"/>
                <w:szCs w:val="22"/>
              </w:rPr>
              <w:t>P</w:t>
            </w:r>
            <w:r w:rsidRPr="00E87C34">
              <w:rPr>
                <w:rFonts w:ascii="Calibri" w:hAnsi="Calibri" w:cs="Calibri"/>
                <w:sz w:val="22"/>
                <w:szCs w:val="22"/>
              </w:rPr>
              <w:t>arliament to counteract tax advantages arising from abusive arrangements to avoid national insurance contributions;</w:t>
            </w:r>
          </w:p>
        </w:tc>
      </w:tr>
      <w:tr w:rsidR="005B1863" w:rsidRPr="00E87C34" w14:paraId="20933993" w14:textId="77777777" w:rsidTr="003776A7">
        <w:tc>
          <w:tcPr>
            <w:tcW w:w="0" w:type="auto"/>
          </w:tcPr>
          <w:p w14:paraId="3E662B39" w14:textId="77777777" w:rsidR="005B1863" w:rsidRPr="00E87C34" w:rsidRDefault="005B1863" w:rsidP="00E87C34">
            <w:pPr>
              <w:spacing w:before="120" w:after="120"/>
              <w:rPr>
                <w:rFonts w:ascii="Calibri" w:hAnsi="Calibri" w:cs="Calibri"/>
                <w:b/>
                <w:sz w:val="22"/>
                <w:szCs w:val="22"/>
              </w:rPr>
            </w:pPr>
            <w:r w:rsidRPr="00E87C34">
              <w:rPr>
                <w:rFonts w:ascii="Calibri" w:hAnsi="Calibri" w:cs="Calibri"/>
                <w:b/>
                <w:sz w:val="22"/>
                <w:szCs w:val="22"/>
              </w:rPr>
              <w:t>“General Change in Law”</w:t>
            </w:r>
          </w:p>
        </w:tc>
        <w:tc>
          <w:tcPr>
            <w:tcW w:w="0" w:type="auto"/>
          </w:tcPr>
          <w:p w14:paraId="70950950" w14:textId="77777777" w:rsidR="005B1863" w:rsidRPr="00E87C34" w:rsidRDefault="005B1863" w:rsidP="00E87C34">
            <w:pPr>
              <w:spacing w:before="120" w:after="120"/>
              <w:rPr>
                <w:rFonts w:ascii="Calibri" w:hAnsi="Calibri" w:cs="Calibri"/>
                <w:sz w:val="22"/>
                <w:szCs w:val="22"/>
              </w:rPr>
            </w:pPr>
            <w:r w:rsidRPr="00E87C34">
              <w:rPr>
                <w:rFonts w:ascii="Calibri" w:hAnsi="Calibri" w:cs="Calibri"/>
                <w:sz w:val="22"/>
                <w:szCs w:val="22"/>
              </w:rPr>
              <w:t>a Change in Law where the change is of a general legislative nature (including taxation or duties of any sort affecting the Supplier) or which affects or relates to a Comparable Supply;</w:t>
            </w:r>
          </w:p>
        </w:tc>
      </w:tr>
      <w:tr w:rsidR="005B1863" w:rsidRPr="00E87C34" w14:paraId="4290B94C" w14:textId="77777777" w:rsidTr="003776A7">
        <w:tc>
          <w:tcPr>
            <w:tcW w:w="0" w:type="auto"/>
          </w:tcPr>
          <w:p w14:paraId="4B148B74" w14:textId="77777777" w:rsidR="005B1863" w:rsidRPr="00E87C34" w:rsidRDefault="005B1863" w:rsidP="00E87C34">
            <w:pPr>
              <w:spacing w:before="120" w:after="120"/>
              <w:rPr>
                <w:rFonts w:ascii="Calibri" w:hAnsi="Calibri" w:cs="Calibri"/>
                <w:b/>
                <w:sz w:val="22"/>
                <w:szCs w:val="22"/>
              </w:rPr>
            </w:pPr>
            <w:r w:rsidRPr="00E87C34">
              <w:rPr>
                <w:rFonts w:ascii="Calibri" w:hAnsi="Calibri" w:cs="Calibri"/>
                <w:b/>
                <w:sz w:val="22"/>
                <w:szCs w:val="22"/>
              </w:rPr>
              <w:t>“Good Industry Practice”</w:t>
            </w:r>
          </w:p>
        </w:tc>
        <w:tc>
          <w:tcPr>
            <w:tcW w:w="0" w:type="auto"/>
          </w:tcPr>
          <w:p w14:paraId="6E36ACD1" w14:textId="66477DC9" w:rsidR="005B1863" w:rsidRPr="00E87C34" w:rsidRDefault="005B1863" w:rsidP="00E87C34">
            <w:pPr>
              <w:spacing w:before="120" w:after="120"/>
              <w:rPr>
                <w:rFonts w:ascii="Calibri" w:hAnsi="Calibri" w:cs="Calibri"/>
                <w:sz w:val="22"/>
                <w:szCs w:val="22"/>
              </w:rPr>
            </w:pPr>
            <w:r w:rsidRPr="00E87C34">
              <w:rPr>
                <w:rFonts w:ascii="Calibri" w:hAnsi="Calibri" w:cs="Calibri"/>
                <w:sz w:val="22"/>
                <w:szCs w:val="22"/>
              </w:rPr>
              <w:t xml:space="preserve">at any time the exercise of that degree of care, skill, diligence, prudence, efficiency, </w:t>
            </w:r>
            <w:proofErr w:type="gramStart"/>
            <w:r w:rsidRPr="00E87C34">
              <w:rPr>
                <w:rFonts w:ascii="Calibri" w:hAnsi="Calibri" w:cs="Calibri"/>
                <w:sz w:val="22"/>
                <w:szCs w:val="22"/>
              </w:rPr>
              <w:t>foresight</w:t>
            </w:r>
            <w:proofErr w:type="gramEnd"/>
            <w:r w:rsidRPr="00E87C34">
              <w:rPr>
                <w:rFonts w:ascii="Calibri" w:hAnsi="Calibri" w:cs="Calibri"/>
                <w:sz w:val="22"/>
                <w:szCs w:val="22"/>
              </w:rPr>
              <w:t xml:space="preserve"> and timeliness which would be reasonably expected at such time from a leading and expert supplier of services similar to the Services to a customer like the </w:t>
            </w:r>
            <w:r w:rsidR="00CB1ADF">
              <w:rPr>
                <w:rFonts w:ascii="Calibri" w:hAnsi="Calibri" w:cs="Calibri"/>
                <w:sz w:val="22"/>
                <w:szCs w:val="22"/>
              </w:rPr>
              <w:t>Buyer</w:t>
            </w:r>
            <w:r w:rsidRPr="00E87C34">
              <w:rPr>
                <w:rFonts w:ascii="Calibri" w:hAnsi="Calibri" w:cs="Calibri"/>
                <w:sz w:val="22"/>
                <w:szCs w:val="22"/>
              </w:rPr>
              <w:t xml:space="preserve">, such supplier seeking to comply with its contractual obligations in full and complying with applicable Laws;  </w:t>
            </w:r>
          </w:p>
        </w:tc>
      </w:tr>
      <w:tr w:rsidR="005B1863" w:rsidRPr="00E87C34" w14:paraId="0EA55BC5" w14:textId="77777777" w:rsidTr="003776A7">
        <w:tc>
          <w:tcPr>
            <w:tcW w:w="0" w:type="auto"/>
          </w:tcPr>
          <w:p w14:paraId="45217DB0" w14:textId="77777777" w:rsidR="005B1863" w:rsidRPr="00E87C34" w:rsidRDefault="005B1863" w:rsidP="00E87C34">
            <w:pPr>
              <w:spacing w:before="120" w:after="120"/>
              <w:rPr>
                <w:rFonts w:ascii="Calibri" w:hAnsi="Calibri" w:cs="Calibri"/>
                <w:b/>
                <w:sz w:val="22"/>
                <w:szCs w:val="22"/>
              </w:rPr>
            </w:pPr>
            <w:r w:rsidRPr="00E87C34">
              <w:rPr>
                <w:rFonts w:ascii="Calibri" w:hAnsi="Calibri" w:cs="Calibri"/>
                <w:b/>
                <w:sz w:val="22"/>
                <w:szCs w:val="22"/>
              </w:rPr>
              <w:t>“Goods”</w:t>
            </w:r>
          </w:p>
        </w:tc>
        <w:tc>
          <w:tcPr>
            <w:tcW w:w="0" w:type="auto"/>
          </w:tcPr>
          <w:p w14:paraId="30DFA40D" w14:textId="77777777" w:rsidR="005B1863" w:rsidRPr="00E87C34" w:rsidRDefault="005B1863" w:rsidP="00E87C34">
            <w:pPr>
              <w:spacing w:before="120" w:after="120"/>
              <w:rPr>
                <w:rFonts w:ascii="Calibri" w:hAnsi="Calibri" w:cs="Calibri"/>
                <w:sz w:val="22"/>
                <w:szCs w:val="22"/>
              </w:rPr>
            </w:pPr>
            <w:r w:rsidRPr="00E87C34">
              <w:rPr>
                <w:rFonts w:ascii="Calibri" w:hAnsi="Calibri" w:cs="Calibri"/>
                <w:sz w:val="22"/>
                <w:szCs w:val="22"/>
              </w:rPr>
              <w:t>has the meaning given in Clause 9.7 (</w:t>
            </w:r>
            <w:r w:rsidRPr="00E87C34">
              <w:rPr>
                <w:rFonts w:ascii="Calibri" w:hAnsi="Calibri" w:cs="Calibri"/>
                <w:i/>
                <w:sz w:val="22"/>
                <w:szCs w:val="22"/>
              </w:rPr>
              <w:t>Supply of Goods</w:t>
            </w:r>
            <w:r w:rsidRPr="00E87C34">
              <w:rPr>
                <w:rFonts w:ascii="Calibri" w:hAnsi="Calibri" w:cs="Calibri"/>
                <w:sz w:val="22"/>
                <w:szCs w:val="22"/>
              </w:rPr>
              <w:t>);</w:t>
            </w:r>
          </w:p>
        </w:tc>
      </w:tr>
      <w:tr w:rsidR="005B1863" w:rsidRPr="00E87C34" w14:paraId="03EF9374" w14:textId="77777777" w:rsidTr="003776A7">
        <w:tc>
          <w:tcPr>
            <w:tcW w:w="0" w:type="auto"/>
          </w:tcPr>
          <w:p w14:paraId="612763B0" w14:textId="4437F2C5" w:rsidR="005B1863" w:rsidRPr="00E87C34" w:rsidRDefault="005B1863" w:rsidP="00E87C34">
            <w:pPr>
              <w:spacing w:before="120" w:after="120"/>
              <w:rPr>
                <w:rFonts w:ascii="Calibri" w:hAnsi="Calibri" w:cs="Calibri"/>
                <w:b/>
                <w:sz w:val="22"/>
                <w:szCs w:val="22"/>
              </w:rPr>
            </w:pPr>
            <w:r w:rsidRPr="00E87C34">
              <w:rPr>
                <w:rFonts w:ascii="Calibri" w:hAnsi="Calibri" w:cs="Calibri"/>
                <w:b/>
                <w:sz w:val="22"/>
                <w:szCs w:val="22"/>
              </w:rPr>
              <w:t>“Group Structure Information and Resolution Commentary”</w:t>
            </w:r>
          </w:p>
        </w:tc>
        <w:tc>
          <w:tcPr>
            <w:tcW w:w="0" w:type="auto"/>
          </w:tcPr>
          <w:p w14:paraId="3F283114" w14:textId="2B256887" w:rsidR="005B1863" w:rsidRPr="00E87C34" w:rsidRDefault="005B1863" w:rsidP="00E87C34">
            <w:pPr>
              <w:spacing w:before="120" w:after="120"/>
              <w:rPr>
                <w:rFonts w:ascii="Calibri" w:hAnsi="Calibri" w:cs="Calibri"/>
                <w:sz w:val="22"/>
                <w:szCs w:val="22"/>
              </w:rPr>
            </w:pPr>
            <w:r w:rsidRPr="000C795E">
              <w:rPr>
                <w:rFonts w:ascii="Calibri" w:hAnsi="Calibri" w:cs="Calibri"/>
                <w:sz w:val="22"/>
                <w:szCs w:val="22"/>
              </w:rPr>
              <w:t>means the information relating to the Supplier Group to be provided by the Supplier in accordance with Paragraphs 11 to 13 and Appendix 1 of Part 2 of Schedule 8.6 (Service Continuity Plan and Corporate Resolution Planning);</w:t>
            </w:r>
          </w:p>
        </w:tc>
      </w:tr>
      <w:tr w:rsidR="005B1863" w:rsidRPr="00E87C34" w14:paraId="56749182" w14:textId="77777777" w:rsidTr="003776A7">
        <w:tc>
          <w:tcPr>
            <w:tcW w:w="0" w:type="auto"/>
          </w:tcPr>
          <w:p w14:paraId="78BE4E42" w14:textId="77777777" w:rsidR="005B1863" w:rsidRPr="00E87C34" w:rsidRDefault="005B1863" w:rsidP="00E87C34">
            <w:pPr>
              <w:pStyle w:val="BodyText"/>
              <w:spacing w:before="120"/>
              <w:rPr>
                <w:rFonts w:ascii="Calibri" w:hAnsi="Calibri" w:cs="Calibri"/>
                <w:b/>
                <w:sz w:val="22"/>
                <w:szCs w:val="22"/>
              </w:rPr>
            </w:pPr>
            <w:r w:rsidRPr="00E87C34">
              <w:rPr>
                <w:rFonts w:ascii="Calibri" w:hAnsi="Calibri" w:cs="Calibri"/>
                <w:b/>
                <w:sz w:val="22"/>
                <w:szCs w:val="22"/>
              </w:rPr>
              <w:t>“Guarantee”</w:t>
            </w:r>
          </w:p>
        </w:tc>
        <w:tc>
          <w:tcPr>
            <w:tcW w:w="0" w:type="auto"/>
          </w:tcPr>
          <w:p w14:paraId="37CD34EF" w14:textId="14ACA282" w:rsidR="005B1863" w:rsidRPr="00E87C34" w:rsidRDefault="005B1863" w:rsidP="00E87C34">
            <w:pPr>
              <w:pStyle w:val="BodyText"/>
              <w:spacing w:before="120"/>
              <w:rPr>
                <w:rFonts w:ascii="Calibri" w:hAnsi="Calibri" w:cs="Calibri"/>
                <w:sz w:val="22"/>
                <w:szCs w:val="22"/>
              </w:rPr>
            </w:pPr>
            <w:r w:rsidRPr="00E87C34">
              <w:rPr>
                <w:rFonts w:ascii="Calibri" w:hAnsi="Calibri" w:cs="Calibri"/>
                <w:sz w:val="22"/>
                <w:szCs w:val="22"/>
              </w:rPr>
              <w:t xml:space="preserve">the deed of guarantee in favour of the </w:t>
            </w:r>
            <w:r w:rsidR="00CB1ADF">
              <w:rPr>
                <w:rFonts w:ascii="Calibri" w:hAnsi="Calibri" w:cs="Calibri"/>
                <w:sz w:val="22"/>
                <w:szCs w:val="22"/>
              </w:rPr>
              <w:t>Buyer</w:t>
            </w:r>
            <w:r w:rsidRPr="00E87C34">
              <w:rPr>
                <w:rFonts w:ascii="Calibri" w:hAnsi="Calibri" w:cs="Calibri"/>
                <w:sz w:val="22"/>
                <w:szCs w:val="22"/>
              </w:rPr>
              <w:t xml:space="preserve"> entered into by the Guarantor on or about the date of this </w:t>
            </w:r>
            <w:r w:rsidR="001D7FB4">
              <w:rPr>
                <w:rFonts w:ascii="Calibri" w:hAnsi="Calibri" w:cs="Calibri"/>
                <w:sz w:val="22"/>
                <w:szCs w:val="22"/>
              </w:rPr>
              <w:t>Contract</w:t>
            </w:r>
            <w:r w:rsidRPr="00E87C34">
              <w:rPr>
                <w:rFonts w:ascii="Calibri" w:hAnsi="Calibri" w:cs="Calibri"/>
                <w:sz w:val="22"/>
                <w:szCs w:val="22"/>
              </w:rPr>
              <w:t xml:space="preserve"> (which is in the form set out in Schedule 10 (</w:t>
            </w:r>
            <w:r w:rsidRPr="00E87C34">
              <w:rPr>
                <w:rFonts w:ascii="Calibri" w:hAnsi="Calibri" w:cs="Calibri"/>
                <w:i/>
                <w:sz w:val="22"/>
                <w:szCs w:val="22"/>
              </w:rPr>
              <w:t>Guarantee</w:t>
            </w:r>
            <w:r w:rsidRPr="00E87C34">
              <w:rPr>
                <w:rFonts w:ascii="Calibri" w:hAnsi="Calibri" w:cs="Calibri"/>
                <w:sz w:val="22"/>
                <w:szCs w:val="22"/>
              </w:rPr>
              <w:t xml:space="preserve">)), or any guarantee acceptable to the </w:t>
            </w:r>
            <w:r w:rsidR="00CB1ADF">
              <w:rPr>
                <w:rFonts w:ascii="Calibri" w:hAnsi="Calibri" w:cs="Calibri"/>
                <w:sz w:val="22"/>
                <w:szCs w:val="22"/>
              </w:rPr>
              <w:t>Buyer</w:t>
            </w:r>
            <w:r w:rsidRPr="00E87C34">
              <w:rPr>
                <w:rFonts w:ascii="Calibri" w:hAnsi="Calibri" w:cs="Calibri"/>
                <w:sz w:val="22"/>
                <w:szCs w:val="22"/>
              </w:rPr>
              <w:t xml:space="preserve"> that replaces it from time to time;</w:t>
            </w:r>
          </w:p>
        </w:tc>
      </w:tr>
      <w:tr w:rsidR="005B1863" w:rsidRPr="00E87C34" w14:paraId="215ABCA1" w14:textId="77777777" w:rsidTr="003776A7">
        <w:tc>
          <w:tcPr>
            <w:tcW w:w="0" w:type="auto"/>
          </w:tcPr>
          <w:p w14:paraId="50FF1C84" w14:textId="77777777" w:rsidR="005B1863" w:rsidRPr="00E87C34" w:rsidRDefault="005B1863" w:rsidP="00E87C34">
            <w:pPr>
              <w:pStyle w:val="BodyText"/>
              <w:spacing w:before="120"/>
              <w:ind w:left="34"/>
              <w:rPr>
                <w:rFonts w:ascii="Calibri" w:hAnsi="Calibri" w:cs="Calibri"/>
                <w:b/>
                <w:sz w:val="22"/>
                <w:szCs w:val="22"/>
              </w:rPr>
            </w:pPr>
            <w:r w:rsidRPr="00E87C34">
              <w:rPr>
                <w:rFonts w:ascii="Calibri" w:hAnsi="Calibri" w:cs="Calibri"/>
                <w:b/>
                <w:sz w:val="22"/>
                <w:szCs w:val="22"/>
              </w:rPr>
              <w:lastRenderedPageBreak/>
              <w:t>“Guarantor”</w:t>
            </w:r>
          </w:p>
        </w:tc>
        <w:tc>
          <w:tcPr>
            <w:tcW w:w="0" w:type="auto"/>
          </w:tcPr>
          <w:p w14:paraId="65F5CA32" w14:textId="60EEBB02" w:rsidR="005B1863" w:rsidRPr="00E87C34" w:rsidRDefault="009028FA" w:rsidP="00B07CD2">
            <w:pPr>
              <w:pStyle w:val="BodyText"/>
              <w:spacing w:before="120"/>
              <w:rPr>
                <w:rFonts w:ascii="Calibri" w:hAnsi="Calibri" w:cs="Calibri"/>
                <w:spacing w:val="-2"/>
                <w:sz w:val="22"/>
                <w:szCs w:val="22"/>
              </w:rPr>
            </w:pPr>
            <w:r>
              <w:rPr>
                <w:rFonts w:ascii="Calibri" w:hAnsi="Calibri" w:cs="Calibri"/>
                <w:sz w:val="22"/>
                <w:szCs w:val="22"/>
              </w:rPr>
              <w:t xml:space="preserve">N/A </w:t>
            </w:r>
          </w:p>
        </w:tc>
      </w:tr>
      <w:tr w:rsidR="005B1863" w:rsidRPr="00E87C34" w14:paraId="2C859CB8" w14:textId="77777777" w:rsidTr="003776A7">
        <w:tc>
          <w:tcPr>
            <w:tcW w:w="0" w:type="auto"/>
          </w:tcPr>
          <w:p w14:paraId="31032583" w14:textId="77777777" w:rsidR="005B1863" w:rsidRPr="00E87C34" w:rsidRDefault="005B1863" w:rsidP="00E87C34">
            <w:pPr>
              <w:pStyle w:val="BodyText"/>
              <w:spacing w:before="120"/>
              <w:ind w:left="34"/>
              <w:rPr>
                <w:rFonts w:ascii="Calibri" w:hAnsi="Calibri" w:cs="Calibri"/>
                <w:b/>
                <w:sz w:val="22"/>
                <w:szCs w:val="22"/>
              </w:rPr>
            </w:pPr>
            <w:r w:rsidRPr="00E87C34">
              <w:rPr>
                <w:rFonts w:ascii="Calibri" w:hAnsi="Calibri" w:cs="Calibri"/>
                <w:b/>
                <w:sz w:val="22"/>
                <w:szCs w:val="22"/>
              </w:rPr>
              <w:t>“Halifax Abuse Principle”</w:t>
            </w:r>
          </w:p>
        </w:tc>
        <w:tc>
          <w:tcPr>
            <w:tcW w:w="0" w:type="auto"/>
          </w:tcPr>
          <w:p w14:paraId="60C2CED5" w14:textId="77777777" w:rsidR="005B1863" w:rsidRPr="00E87C34" w:rsidRDefault="005B1863" w:rsidP="00E87C34">
            <w:pPr>
              <w:pStyle w:val="BodyText"/>
              <w:spacing w:before="120"/>
              <w:rPr>
                <w:rFonts w:ascii="Calibri" w:hAnsi="Calibri" w:cs="Calibri"/>
                <w:sz w:val="22"/>
                <w:szCs w:val="22"/>
              </w:rPr>
            </w:pPr>
            <w:r w:rsidRPr="00E87C34">
              <w:rPr>
                <w:rFonts w:ascii="Calibri" w:hAnsi="Calibri" w:cs="Calibri"/>
                <w:sz w:val="22"/>
                <w:szCs w:val="22"/>
              </w:rPr>
              <w:t>the principle explained in the CJEU Case C-255/02 Halifax and others;</w:t>
            </w:r>
          </w:p>
        </w:tc>
      </w:tr>
      <w:tr w:rsidR="005B1863" w:rsidRPr="00E87C34" w14:paraId="672B47BF" w14:textId="77777777" w:rsidTr="003776A7">
        <w:tc>
          <w:tcPr>
            <w:tcW w:w="0" w:type="auto"/>
          </w:tcPr>
          <w:p w14:paraId="1CDA026E" w14:textId="77777777" w:rsidR="005B1863" w:rsidRPr="00E87C34" w:rsidRDefault="005B1863" w:rsidP="00E87C34">
            <w:pPr>
              <w:pStyle w:val="BodyText"/>
              <w:spacing w:before="120"/>
              <w:ind w:left="34"/>
              <w:rPr>
                <w:rFonts w:ascii="Calibri" w:hAnsi="Calibri" w:cs="Calibri"/>
                <w:b/>
                <w:sz w:val="22"/>
                <w:szCs w:val="22"/>
              </w:rPr>
            </w:pPr>
            <w:r w:rsidRPr="00E87C34">
              <w:rPr>
                <w:rFonts w:ascii="Calibri" w:hAnsi="Calibri" w:cs="Calibri"/>
                <w:b/>
                <w:sz w:val="22"/>
                <w:szCs w:val="22"/>
              </w:rPr>
              <w:t>“Health and Safety Policy”</w:t>
            </w:r>
          </w:p>
        </w:tc>
        <w:tc>
          <w:tcPr>
            <w:tcW w:w="0" w:type="auto"/>
          </w:tcPr>
          <w:p w14:paraId="729C09A7" w14:textId="2EFD740E" w:rsidR="005B1863" w:rsidRPr="00E87C34" w:rsidRDefault="005B1863" w:rsidP="00E87C34">
            <w:pPr>
              <w:pStyle w:val="BodyText"/>
              <w:spacing w:before="120"/>
              <w:rPr>
                <w:rFonts w:ascii="Calibri" w:hAnsi="Calibri" w:cs="Calibri"/>
                <w:sz w:val="22"/>
                <w:szCs w:val="22"/>
              </w:rPr>
            </w:pPr>
            <w:r w:rsidRPr="00E87C34">
              <w:rPr>
                <w:rFonts w:ascii="Calibri" w:hAnsi="Calibri" w:cs="Calibri"/>
                <w:sz w:val="22"/>
                <w:szCs w:val="22"/>
              </w:rPr>
              <w:t xml:space="preserve">the health and safety policy of the </w:t>
            </w:r>
            <w:r w:rsidR="00CB1ADF">
              <w:rPr>
                <w:rFonts w:ascii="Calibri" w:hAnsi="Calibri" w:cs="Calibri"/>
                <w:sz w:val="22"/>
                <w:szCs w:val="22"/>
              </w:rPr>
              <w:t>Buyer</w:t>
            </w:r>
            <w:r w:rsidRPr="00E87C34">
              <w:rPr>
                <w:rFonts w:ascii="Calibri" w:hAnsi="Calibri" w:cs="Calibri"/>
                <w:sz w:val="22"/>
                <w:szCs w:val="22"/>
              </w:rPr>
              <w:t xml:space="preserve"> and/or other relevant Central Government Body as provided to the Supplier on or before the Effective Date and as subsequently provided to the Supplier from time to time except any provision of any such subsequently provided policy that cannot be reasonably reconciled to ensuring compliance with applicable Law regarding health and safety;</w:t>
            </w:r>
          </w:p>
        </w:tc>
      </w:tr>
      <w:tr w:rsidR="005B1863" w:rsidRPr="00E87C34" w14:paraId="74B3B3CE" w14:textId="77777777" w:rsidTr="003776A7">
        <w:tc>
          <w:tcPr>
            <w:tcW w:w="0" w:type="auto"/>
          </w:tcPr>
          <w:p w14:paraId="026C62CD" w14:textId="77777777" w:rsidR="005B1863" w:rsidRPr="00E87C34" w:rsidRDefault="005B1863" w:rsidP="00E87C34">
            <w:pPr>
              <w:pStyle w:val="BodyText"/>
              <w:spacing w:before="120"/>
              <w:ind w:left="34"/>
              <w:rPr>
                <w:rFonts w:ascii="Calibri" w:hAnsi="Calibri" w:cs="Calibri"/>
                <w:b/>
                <w:sz w:val="22"/>
                <w:szCs w:val="22"/>
              </w:rPr>
            </w:pPr>
            <w:r w:rsidRPr="00E87C34">
              <w:rPr>
                <w:rFonts w:ascii="Calibri" w:hAnsi="Calibri" w:cs="Calibri"/>
                <w:b/>
                <w:sz w:val="22"/>
                <w:szCs w:val="22"/>
              </w:rPr>
              <w:t>“HMRC”</w:t>
            </w:r>
          </w:p>
        </w:tc>
        <w:tc>
          <w:tcPr>
            <w:tcW w:w="0" w:type="auto"/>
          </w:tcPr>
          <w:p w14:paraId="131701FB" w14:textId="77777777" w:rsidR="005B1863" w:rsidRPr="00E87C34" w:rsidRDefault="005B1863" w:rsidP="00E87C34">
            <w:pPr>
              <w:pStyle w:val="BodyText"/>
              <w:spacing w:before="120"/>
              <w:rPr>
                <w:rFonts w:ascii="Calibri" w:hAnsi="Calibri" w:cs="Calibri"/>
                <w:sz w:val="22"/>
                <w:szCs w:val="22"/>
              </w:rPr>
            </w:pPr>
            <w:r w:rsidRPr="00E87C34">
              <w:rPr>
                <w:rFonts w:ascii="Calibri" w:hAnsi="Calibri" w:cs="Calibri"/>
                <w:sz w:val="22"/>
                <w:szCs w:val="22"/>
              </w:rPr>
              <w:t>HM Revenue &amp; Customs;</w:t>
            </w:r>
          </w:p>
        </w:tc>
      </w:tr>
      <w:tr w:rsidR="005B1863" w:rsidRPr="00E87C34" w14:paraId="588C34D5" w14:textId="77777777" w:rsidTr="003776A7">
        <w:tblPrEx>
          <w:tblCellMar>
            <w:left w:w="216" w:type="dxa"/>
            <w:right w:w="216" w:type="dxa"/>
          </w:tblCellMar>
        </w:tblPrEx>
        <w:tc>
          <w:tcPr>
            <w:tcW w:w="0" w:type="auto"/>
          </w:tcPr>
          <w:p w14:paraId="2D05CA77"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“Impact Assessment”</w:t>
            </w:r>
          </w:p>
        </w:tc>
        <w:tc>
          <w:tcPr>
            <w:tcW w:w="0" w:type="auto"/>
          </w:tcPr>
          <w:p w14:paraId="52350EF9" w14:textId="77777777" w:rsidR="005B1863" w:rsidRPr="00E87C34" w:rsidRDefault="005B1863" w:rsidP="00E87C34">
            <w:pPr>
              <w:pStyle w:val="BodyText"/>
              <w:spacing w:before="120"/>
              <w:ind w:left="-109"/>
              <w:rPr>
                <w:rFonts w:ascii="Calibri" w:hAnsi="Calibri" w:cs="Calibri"/>
                <w:sz w:val="22"/>
                <w:szCs w:val="22"/>
              </w:rPr>
            </w:pPr>
            <w:r w:rsidRPr="00E87C34">
              <w:rPr>
                <w:rFonts w:ascii="Calibri" w:hAnsi="Calibri" w:cs="Calibri"/>
                <w:sz w:val="22"/>
                <w:szCs w:val="22"/>
              </w:rPr>
              <w:t>has the meaning given in Schedule 8.2 (</w:t>
            </w:r>
            <w:r w:rsidRPr="00E87C34">
              <w:rPr>
                <w:rFonts w:ascii="Calibri" w:hAnsi="Calibri" w:cs="Calibri"/>
                <w:i/>
                <w:sz w:val="22"/>
                <w:szCs w:val="22"/>
              </w:rPr>
              <w:t>Change Control Procedure);</w:t>
            </w:r>
          </w:p>
        </w:tc>
      </w:tr>
      <w:tr w:rsidR="005B1863" w:rsidRPr="00E87C34" w14:paraId="392DEE10" w14:textId="77777777" w:rsidTr="003776A7">
        <w:tblPrEx>
          <w:tblCellMar>
            <w:left w:w="216" w:type="dxa"/>
            <w:right w:w="216" w:type="dxa"/>
          </w:tblCellMar>
        </w:tblPrEx>
        <w:tc>
          <w:tcPr>
            <w:tcW w:w="0" w:type="auto"/>
          </w:tcPr>
          <w:p w14:paraId="15D3A912"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“Implementation Plan”</w:t>
            </w:r>
          </w:p>
        </w:tc>
        <w:tc>
          <w:tcPr>
            <w:tcW w:w="0" w:type="auto"/>
          </w:tcPr>
          <w:p w14:paraId="7409DB45" w14:textId="35626876"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the Outline Implementation Plan or (if and when approved by the </w:t>
            </w:r>
            <w:r w:rsidR="00CB1ADF">
              <w:rPr>
                <w:rFonts w:ascii="Calibri" w:hAnsi="Calibri" w:cs="Calibri"/>
                <w:sz w:val="22"/>
                <w:szCs w:val="22"/>
              </w:rPr>
              <w:t>Buyer</w:t>
            </w:r>
            <w:r w:rsidRPr="00E87C34">
              <w:rPr>
                <w:rFonts w:ascii="Calibri" w:hAnsi="Calibri" w:cs="Calibri"/>
                <w:sz w:val="22"/>
                <w:szCs w:val="22"/>
              </w:rPr>
              <w:t xml:space="preserve"> </w:t>
            </w:r>
            <w:r w:rsidRPr="000E0C43">
              <w:rPr>
                <w:rFonts w:ascii="Calibri" w:hAnsi="Calibri" w:cs="Calibri"/>
                <w:sz w:val="22"/>
                <w:szCs w:val="22"/>
              </w:rPr>
              <w:t>pursuant to Paragraph 3 of Schedule 6.1 (</w:t>
            </w:r>
            <w:r w:rsidRPr="000E0C43">
              <w:rPr>
                <w:rFonts w:ascii="Calibri" w:hAnsi="Calibri" w:cs="Calibri"/>
                <w:i/>
                <w:sz w:val="22"/>
                <w:szCs w:val="22"/>
              </w:rPr>
              <w:t>Implementation Plan</w:t>
            </w:r>
            <w:r w:rsidRPr="000E0C43">
              <w:rPr>
                <w:rFonts w:ascii="Calibri" w:hAnsi="Calibri" w:cs="Calibri"/>
                <w:sz w:val="22"/>
                <w:szCs w:val="22"/>
              </w:rPr>
              <w:t>))</w:t>
            </w:r>
            <w:r w:rsidRPr="00E87C34">
              <w:rPr>
                <w:rFonts w:ascii="Calibri" w:hAnsi="Calibri" w:cs="Calibri"/>
                <w:sz w:val="22"/>
                <w:szCs w:val="22"/>
              </w:rPr>
              <w:t xml:space="preserve"> the Detailed Implementation Plan as updated in accordance with Paragraph 4 of Schedule 6.1 (</w:t>
            </w:r>
            <w:r w:rsidRPr="00E87C34">
              <w:rPr>
                <w:rFonts w:ascii="Calibri" w:hAnsi="Calibri" w:cs="Calibri"/>
                <w:i/>
                <w:sz w:val="22"/>
                <w:szCs w:val="22"/>
              </w:rPr>
              <w:t>Implementation Plan</w:t>
            </w:r>
            <w:r w:rsidRPr="00E87C34">
              <w:rPr>
                <w:rFonts w:ascii="Calibri" w:hAnsi="Calibri" w:cs="Calibri"/>
                <w:sz w:val="22"/>
                <w:szCs w:val="22"/>
              </w:rPr>
              <w:t xml:space="preserve">) from time to time; </w:t>
            </w:r>
          </w:p>
        </w:tc>
      </w:tr>
      <w:tr w:rsidR="005B1863" w:rsidRPr="00E87C34" w14:paraId="1C1EA1EE" w14:textId="77777777" w:rsidTr="003776A7">
        <w:tblPrEx>
          <w:tblCellMar>
            <w:left w:w="216" w:type="dxa"/>
            <w:right w:w="216" w:type="dxa"/>
          </w:tblCellMar>
        </w:tblPrEx>
        <w:tc>
          <w:tcPr>
            <w:tcW w:w="0" w:type="auto"/>
          </w:tcPr>
          <w:p w14:paraId="3212A95D"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“Implementation Services”</w:t>
            </w:r>
          </w:p>
        </w:tc>
        <w:tc>
          <w:tcPr>
            <w:tcW w:w="0" w:type="auto"/>
          </w:tcPr>
          <w:p w14:paraId="10F82E8D"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the implementation services described as such in the Services Description;</w:t>
            </w:r>
          </w:p>
        </w:tc>
      </w:tr>
      <w:tr w:rsidR="005B1863" w:rsidRPr="00E87C34" w14:paraId="7313E7F3" w14:textId="77777777" w:rsidTr="003776A7">
        <w:tc>
          <w:tcPr>
            <w:tcW w:w="0" w:type="auto"/>
          </w:tcPr>
          <w:p w14:paraId="5E36DE9B"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“Implementation Services Commencement Date”</w:t>
            </w:r>
          </w:p>
        </w:tc>
        <w:tc>
          <w:tcPr>
            <w:tcW w:w="0" w:type="auto"/>
          </w:tcPr>
          <w:p w14:paraId="7A06D485" w14:textId="7889F99F" w:rsidR="005B1863" w:rsidRPr="00E87C34" w:rsidRDefault="005B1863" w:rsidP="00E87C34">
            <w:pPr>
              <w:pStyle w:val="BodyText"/>
              <w:widowControl w:val="0"/>
              <w:spacing w:before="120"/>
              <w:rPr>
                <w:rFonts w:ascii="Calibri" w:hAnsi="Calibri" w:cs="Calibri"/>
                <w:spacing w:val="-2"/>
                <w:sz w:val="22"/>
                <w:szCs w:val="22"/>
              </w:rPr>
            </w:pPr>
            <w:r w:rsidRPr="00E87C34">
              <w:rPr>
                <w:rFonts w:ascii="Calibri" w:hAnsi="Calibri" w:cs="Calibri"/>
                <w:spacing w:val="-2"/>
                <w:sz w:val="22"/>
                <w:szCs w:val="22"/>
              </w:rPr>
              <w:t>the date on which the Supplier is to commence provision of the first of the Services, being </w:t>
            </w:r>
            <w:r w:rsidR="002F2E1D">
              <w:rPr>
                <w:rFonts w:ascii="Calibri" w:hAnsi="Calibri" w:cs="Calibri"/>
                <w:spacing w:val="-2"/>
                <w:sz w:val="22"/>
                <w:szCs w:val="22"/>
              </w:rPr>
              <w:t xml:space="preserve"> 26</w:t>
            </w:r>
            <w:r w:rsidR="002F2E1D" w:rsidRPr="00CC7C6D">
              <w:rPr>
                <w:rFonts w:ascii="Calibri" w:hAnsi="Calibri" w:cs="Calibri"/>
                <w:spacing w:val="-2"/>
                <w:sz w:val="22"/>
                <w:szCs w:val="22"/>
                <w:vertAlign w:val="superscript"/>
              </w:rPr>
              <w:t>th</w:t>
            </w:r>
            <w:r w:rsidR="002F2E1D">
              <w:rPr>
                <w:rFonts w:ascii="Calibri" w:hAnsi="Calibri" w:cs="Calibri"/>
                <w:spacing w:val="-2"/>
                <w:sz w:val="22"/>
                <w:szCs w:val="22"/>
              </w:rPr>
              <w:t xml:space="preserve"> October 2023 </w:t>
            </w:r>
            <w:r w:rsidRPr="00E87C34">
              <w:rPr>
                <w:rFonts w:ascii="Calibri" w:hAnsi="Calibri" w:cs="Calibri"/>
                <w:spacing w:val="-2"/>
                <w:sz w:val="22"/>
                <w:szCs w:val="22"/>
              </w:rPr>
              <w:t>;</w:t>
            </w:r>
          </w:p>
        </w:tc>
      </w:tr>
      <w:tr w:rsidR="005B1863" w:rsidRPr="00E87C34" w14:paraId="562F6742" w14:textId="77777777" w:rsidTr="003776A7">
        <w:tblPrEx>
          <w:tblCellMar>
            <w:left w:w="216" w:type="dxa"/>
            <w:right w:w="216" w:type="dxa"/>
          </w:tblCellMar>
        </w:tblPrEx>
        <w:tc>
          <w:tcPr>
            <w:tcW w:w="0" w:type="auto"/>
          </w:tcPr>
          <w:p w14:paraId="5DB65C5F"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“Indemnified Person”</w:t>
            </w:r>
          </w:p>
        </w:tc>
        <w:tc>
          <w:tcPr>
            <w:tcW w:w="0" w:type="auto"/>
          </w:tcPr>
          <w:p w14:paraId="38029588" w14:textId="49225AF3"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and each and every person to whom the </w:t>
            </w:r>
            <w:r w:rsidR="00CB1ADF">
              <w:rPr>
                <w:rFonts w:ascii="Calibri" w:hAnsi="Calibri" w:cs="Calibri"/>
                <w:sz w:val="22"/>
                <w:szCs w:val="22"/>
              </w:rPr>
              <w:t>Buyer</w:t>
            </w:r>
            <w:r w:rsidRPr="00E87C34">
              <w:rPr>
                <w:rFonts w:ascii="Calibri" w:hAnsi="Calibri" w:cs="Calibri"/>
                <w:sz w:val="22"/>
                <w:szCs w:val="22"/>
              </w:rPr>
              <w:t xml:space="preserve"> (or any direct or indirect sub</w:t>
            </w:r>
            <w:r w:rsidRPr="00E87C34">
              <w:rPr>
                <w:rFonts w:ascii="Calibri" w:hAnsi="Calibri" w:cs="Calibri"/>
                <w:sz w:val="22"/>
                <w:szCs w:val="22"/>
              </w:rPr>
              <w:noBreakHyphen/>
              <w:t xml:space="preserve">licensee of the </w:t>
            </w:r>
            <w:r w:rsidR="00CB1ADF">
              <w:rPr>
                <w:rFonts w:ascii="Calibri" w:hAnsi="Calibri" w:cs="Calibri"/>
                <w:sz w:val="22"/>
                <w:szCs w:val="22"/>
              </w:rPr>
              <w:t>Buyer</w:t>
            </w:r>
            <w:r w:rsidRPr="00E87C34">
              <w:rPr>
                <w:rFonts w:ascii="Calibri" w:hAnsi="Calibri" w:cs="Calibri"/>
                <w:sz w:val="22"/>
                <w:szCs w:val="22"/>
              </w:rPr>
              <w:t>) sub</w:t>
            </w:r>
            <w:r w:rsidRPr="00E87C34">
              <w:rPr>
                <w:rFonts w:ascii="Calibri" w:hAnsi="Calibri" w:cs="Calibri"/>
                <w:sz w:val="22"/>
                <w:szCs w:val="22"/>
              </w:rPr>
              <w:noBreakHyphen/>
              <w:t xml:space="preserve">licenses, assigns or novates any Relevant IPRs or rights in Relevant IPRs in accordance with this </w:t>
            </w:r>
            <w:r w:rsidR="001D7FB4">
              <w:rPr>
                <w:rFonts w:ascii="Calibri" w:hAnsi="Calibri" w:cs="Calibri"/>
                <w:sz w:val="22"/>
                <w:szCs w:val="22"/>
              </w:rPr>
              <w:t>Contract</w:t>
            </w:r>
            <w:r w:rsidRPr="00E87C34">
              <w:rPr>
                <w:rFonts w:ascii="Calibri" w:hAnsi="Calibri" w:cs="Calibri"/>
                <w:sz w:val="22"/>
                <w:szCs w:val="22"/>
              </w:rPr>
              <w:t>;</w:t>
            </w:r>
          </w:p>
        </w:tc>
      </w:tr>
      <w:tr w:rsidR="005B1863" w:rsidRPr="00E87C34" w14:paraId="0655097C" w14:textId="77777777" w:rsidTr="003776A7">
        <w:tblPrEx>
          <w:tblCellMar>
            <w:left w:w="216" w:type="dxa"/>
            <w:right w:w="216" w:type="dxa"/>
          </w:tblCellMar>
        </w:tblPrEx>
        <w:tc>
          <w:tcPr>
            <w:tcW w:w="0" w:type="auto"/>
          </w:tcPr>
          <w:p w14:paraId="7ABBA0AE" w14:textId="24FC6E6D"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“Independent Control”</w:t>
            </w:r>
          </w:p>
        </w:tc>
        <w:tc>
          <w:tcPr>
            <w:tcW w:w="0" w:type="auto"/>
          </w:tcPr>
          <w:p w14:paraId="0B102B2D" w14:textId="7B91A738"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where a Controller has provided Personal Data to another Party which is neither a Processor or Joint Controller because the recipient itself determines the purposes and means of processing but does so separately from the Controller providing it with Personal Data;</w:t>
            </w:r>
          </w:p>
        </w:tc>
      </w:tr>
      <w:tr w:rsidR="005B1863" w:rsidRPr="00E87C34" w14:paraId="65EA4EA3" w14:textId="77777777" w:rsidTr="003776A7">
        <w:tblPrEx>
          <w:tblCellMar>
            <w:left w:w="216" w:type="dxa"/>
            <w:right w:w="216" w:type="dxa"/>
          </w:tblCellMar>
        </w:tblPrEx>
        <w:tc>
          <w:tcPr>
            <w:tcW w:w="0" w:type="auto"/>
          </w:tcPr>
          <w:p w14:paraId="73993B8B"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“Information”</w:t>
            </w:r>
          </w:p>
        </w:tc>
        <w:tc>
          <w:tcPr>
            <w:tcW w:w="0" w:type="auto"/>
          </w:tcPr>
          <w:p w14:paraId="588E4B44"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all information of whatever nature, however conveyed and in whatever form, including in writing, orally, by demonstration, electronically and in a tangible, visual or machine-readable medium (including CD-ROM, magnetic and digital form); </w:t>
            </w:r>
          </w:p>
        </w:tc>
      </w:tr>
      <w:tr w:rsidR="005B1863" w:rsidRPr="00E87C34" w14:paraId="5F0B911A" w14:textId="77777777" w:rsidTr="003776A7">
        <w:tblPrEx>
          <w:tblCellMar>
            <w:left w:w="216" w:type="dxa"/>
            <w:right w:w="216" w:type="dxa"/>
          </w:tblCellMar>
        </w:tblPrEx>
        <w:tc>
          <w:tcPr>
            <w:tcW w:w="0" w:type="auto"/>
          </w:tcPr>
          <w:p w14:paraId="68D7A25F" w14:textId="77777777" w:rsidR="005B1863" w:rsidRPr="00835DF5" w:rsidRDefault="005B1863" w:rsidP="00E87C34">
            <w:pPr>
              <w:pStyle w:val="BodyText"/>
              <w:spacing w:before="120"/>
              <w:ind w:left="-74"/>
              <w:rPr>
                <w:rFonts w:ascii="Calibri" w:hAnsi="Calibri" w:cs="Calibri"/>
                <w:b/>
                <w:sz w:val="22"/>
                <w:szCs w:val="22"/>
              </w:rPr>
            </w:pPr>
            <w:r w:rsidRPr="00835DF5">
              <w:rPr>
                <w:rFonts w:ascii="Calibri" w:hAnsi="Calibri" w:cs="Calibri"/>
                <w:b/>
                <w:sz w:val="22"/>
                <w:szCs w:val="22"/>
              </w:rPr>
              <w:t>“Initial Term”</w:t>
            </w:r>
          </w:p>
        </w:tc>
        <w:tc>
          <w:tcPr>
            <w:tcW w:w="0" w:type="auto"/>
          </w:tcPr>
          <w:p w14:paraId="337D0A94" w14:textId="5BB40C1E" w:rsidR="005B1863" w:rsidRPr="00835DF5" w:rsidRDefault="005B1863" w:rsidP="00835DF5">
            <w:pPr>
              <w:pStyle w:val="Heading3"/>
              <w:numPr>
                <w:ilvl w:val="0"/>
                <w:numId w:val="0"/>
              </w:numPr>
              <w:spacing w:before="120" w:after="120"/>
              <w:ind w:left="-74"/>
              <w:rPr>
                <w:rFonts w:ascii="Calibri" w:hAnsi="Calibri" w:cs="Calibri"/>
                <w:b/>
                <w:bCs w:val="0"/>
                <w:i/>
                <w:iCs/>
                <w:sz w:val="22"/>
                <w:szCs w:val="22"/>
              </w:rPr>
            </w:pPr>
            <w:bookmarkStart w:id="428" w:name="_Toc139080636"/>
            <w:r w:rsidRPr="00835DF5">
              <w:rPr>
                <w:rFonts w:ascii="Calibri" w:hAnsi="Calibri" w:cs="Calibri"/>
                <w:sz w:val="22"/>
                <w:szCs w:val="22"/>
              </w:rPr>
              <w:t xml:space="preserve">the period </w:t>
            </w:r>
            <w:r w:rsidR="00835DF5" w:rsidRPr="00835DF5">
              <w:rPr>
                <w:rFonts w:ascii="Calibri" w:hAnsi="Calibri" w:cs="Calibri"/>
                <w:sz w:val="22"/>
                <w:szCs w:val="22"/>
              </w:rPr>
              <w:t>set out in the Order Form</w:t>
            </w:r>
            <w:r w:rsidRPr="00835DF5">
              <w:rPr>
                <w:rFonts w:ascii="Calibri" w:hAnsi="Calibri" w:cs="Calibri"/>
                <w:sz w:val="22"/>
                <w:szCs w:val="22"/>
              </w:rPr>
              <w:t xml:space="preserve"> from and including the Effective Date;</w:t>
            </w:r>
            <w:bookmarkEnd w:id="428"/>
          </w:p>
        </w:tc>
      </w:tr>
      <w:tr w:rsidR="005B1863" w:rsidRPr="00E87C34" w14:paraId="14419CD0" w14:textId="77777777" w:rsidTr="003776A7">
        <w:tblPrEx>
          <w:tblCellMar>
            <w:left w:w="216" w:type="dxa"/>
            <w:right w:w="216" w:type="dxa"/>
          </w:tblCellMar>
        </w:tblPrEx>
        <w:tc>
          <w:tcPr>
            <w:tcW w:w="0" w:type="auto"/>
          </w:tcPr>
          <w:p w14:paraId="25499716" w14:textId="5E6CA644"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lastRenderedPageBreak/>
              <w:t>“Initial Upload Date”</w:t>
            </w:r>
          </w:p>
        </w:tc>
        <w:tc>
          <w:tcPr>
            <w:tcW w:w="0" w:type="auto"/>
          </w:tcPr>
          <w:p w14:paraId="1335DBE5" w14:textId="6D4794BD" w:rsidR="005B1863" w:rsidRPr="00E87C34" w:rsidRDefault="005B1863" w:rsidP="000E0C43">
            <w:pPr>
              <w:pStyle w:val="Heading3"/>
              <w:numPr>
                <w:ilvl w:val="0"/>
                <w:numId w:val="0"/>
              </w:numPr>
              <w:spacing w:before="120" w:after="120"/>
              <w:ind w:left="-74"/>
              <w:rPr>
                <w:rFonts w:ascii="Calibri" w:hAnsi="Calibri" w:cs="Calibri"/>
                <w:sz w:val="22"/>
                <w:szCs w:val="22"/>
              </w:rPr>
            </w:pPr>
            <w:r w:rsidRPr="000E0C43">
              <w:rPr>
                <w:rFonts w:ascii="Calibri" w:hAnsi="Calibri" w:cs="Calibri"/>
                <w:sz w:val="22"/>
                <w:szCs w:val="22"/>
              </w:rPr>
              <w:t xml:space="preserve">means the occurrence of an event detailed in </w:t>
            </w:r>
            <w:r w:rsidR="000E0C43" w:rsidRPr="000E0C43">
              <w:rPr>
                <w:rFonts w:ascii="Calibri" w:hAnsi="Calibri" w:cs="Calibri"/>
                <w:sz w:val="22"/>
                <w:szCs w:val="22"/>
              </w:rPr>
              <w:t>Part B of Attachment</w:t>
            </w:r>
            <w:r w:rsidRPr="000E0C43">
              <w:rPr>
                <w:rFonts w:ascii="Calibri" w:hAnsi="Calibri" w:cs="Calibri"/>
                <w:sz w:val="22"/>
                <w:szCs w:val="22"/>
              </w:rPr>
              <w:t xml:space="preserve"> 8.4 (</w:t>
            </w:r>
            <w:r w:rsidR="000E0C43" w:rsidRPr="000E0C43">
              <w:rPr>
                <w:rFonts w:ascii="Calibri" w:hAnsi="Calibri" w:cs="Calibri"/>
                <w:i/>
                <w:sz w:val="22"/>
                <w:szCs w:val="22"/>
              </w:rPr>
              <w:t xml:space="preserve">Transparency Reports and Records to Upload to the </w:t>
            </w:r>
            <w:r w:rsidRPr="000E0C43">
              <w:rPr>
                <w:rFonts w:ascii="Calibri" w:hAnsi="Calibri" w:cs="Calibri"/>
                <w:i/>
                <w:sz w:val="22"/>
                <w:szCs w:val="22"/>
              </w:rPr>
              <w:t>Virtual Library</w:t>
            </w:r>
            <w:r w:rsidRPr="000E0C43">
              <w:rPr>
                <w:rFonts w:ascii="Calibri" w:hAnsi="Calibri" w:cs="Calibri"/>
                <w:sz w:val="22"/>
                <w:szCs w:val="22"/>
              </w:rPr>
              <w:t>)</w:t>
            </w:r>
            <w:r w:rsidR="000E0C43">
              <w:rPr>
                <w:rFonts w:ascii="Calibri" w:hAnsi="Calibri" w:cs="Calibri"/>
                <w:sz w:val="22"/>
                <w:szCs w:val="22"/>
              </w:rPr>
              <w:t xml:space="preserve"> of the Order Form</w:t>
            </w:r>
            <w:r w:rsidRPr="000E0C43">
              <w:rPr>
                <w:rFonts w:ascii="Calibri" w:hAnsi="Calibri" w:cs="Calibri"/>
                <w:sz w:val="22"/>
                <w:szCs w:val="22"/>
              </w:rPr>
              <w:t xml:space="preserve"> which requires the Supplier to provide its initial upload of the relevant information to the Virtual Library;</w:t>
            </w:r>
          </w:p>
        </w:tc>
      </w:tr>
      <w:tr w:rsidR="005B1863" w:rsidRPr="00E87C34" w14:paraId="467710E6" w14:textId="77777777" w:rsidTr="003776A7">
        <w:tblPrEx>
          <w:tblCellMar>
            <w:left w:w="216" w:type="dxa"/>
            <w:right w:w="216" w:type="dxa"/>
          </w:tblCellMar>
        </w:tblPrEx>
        <w:tc>
          <w:tcPr>
            <w:tcW w:w="0" w:type="auto"/>
          </w:tcPr>
          <w:p w14:paraId="59CA7B45"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“Insolvency Event”</w:t>
            </w:r>
          </w:p>
        </w:tc>
        <w:tc>
          <w:tcPr>
            <w:tcW w:w="0" w:type="auto"/>
          </w:tcPr>
          <w:p w14:paraId="07EE0E5D" w14:textId="31E36699" w:rsidR="005B1863" w:rsidRPr="00E87C34" w:rsidRDefault="005B1863" w:rsidP="00285A00">
            <w:pPr>
              <w:pStyle w:val="BodyText"/>
              <w:spacing w:before="120"/>
              <w:rPr>
                <w:rFonts w:ascii="Calibri" w:hAnsi="Calibri" w:cs="Calibri"/>
                <w:sz w:val="22"/>
                <w:szCs w:val="22"/>
              </w:rPr>
            </w:pPr>
            <w:r w:rsidRPr="00E87C34">
              <w:rPr>
                <w:rFonts w:ascii="Calibri" w:hAnsi="Calibri" w:cs="Calibri"/>
                <w:sz w:val="22"/>
                <w:szCs w:val="22"/>
              </w:rPr>
              <w:t>with respect to any person, means:</w:t>
            </w:r>
          </w:p>
          <w:p w14:paraId="47E7E453" w14:textId="7BE3B75F" w:rsidR="005B1863" w:rsidRPr="00E87C34" w:rsidRDefault="005B1863" w:rsidP="00D3776B">
            <w:pPr>
              <w:pStyle w:val="BodyText"/>
              <w:numPr>
                <w:ilvl w:val="0"/>
                <w:numId w:val="44"/>
              </w:numPr>
              <w:spacing w:before="120"/>
              <w:ind w:hanging="507"/>
              <w:rPr>
                <w:rFonts w:ascii="Calibri" w:hAnsi="Calibri" w:cs="Calibri"/>
                <w:sz w:val="22"/>
                <w:szCs w:val="22"/>
              </w:rPr>
            </w:pPr>
            <w:r w:rsidRPr="00E87C34">
              <w:rPr>
                <w:rFonts w:ascii="Calibri" w:hAnsi="Calibri" w:cs="Calibri"/>
                <w:sz w:val="22"/>
                <w:szCs w:val="22"/>
              </w:rPr>
              <w:t>that person suspends, or threatens to suspend, payment of its debts, or is unable to pay its debts as they fall due or admits inability to pay its debts, or:</w:t>
            </w:r>
          </w:p>
          <w:p w14:paraId="262F3153" w14:textId="77777777" w:rsidR="005B1863" w:rsidRPr="00E87C34" w:rsidRDefault="005B1863" w:rsidP="00E87C34">
            <w:pPr>
              <w:pStyle w:val="Heading4"/>
              <w:numPr>
                <w:ilvl w:val="3"/>
                <w:numId w:val="18"/>
              </w:numPr>
              <w:tabs>
                <w:tab w:val="clear" w:pos="2126"/>
                <w:tab w:val="num" w:pos="1025"/>
              </w:tabs>
              <w:ind w:left="1025" w:hanging="567"/>
              <w:rPr>
                <w:rFonts w:ascii="Calibri" w:hAnsi="Calibri" w:cs="Calibri"/>
                <w:sz w:val="22"/>
                <w:szCs w:val="22"/>
              </w:rPr>
            </w:pPr>
            <w:r w:rsidRPr="00E87C34">
              <w:rPr>
                <w:rFonts w:ascii="Calibri" w:hAnsi="Calibri" w:cs="Calibri"/>
                <w:sz w:val="22"/>
                <w:szCs w:val="22"/>
              </w:rPr>
              <w:t xml:space="preserve">(being a company or </w:t>
            </w:r>
            <w:proofErr w:type="gramStart"/>
            <w:r w:rsidRPr="00E87C34">
              <w:rPr>
                <w:rFonts w:ascii="Calibri" w:hAnsi="Calibri" w:cs="Calibri"/>
                <w:sz w:val="22"/>
                <w:szCs w:val="22"/>
              </w:rPr>
              <w:t>a</w:t>
            </w:r>
            <w:proofErr w:type="gramEnd"/>
            <w:r w:rsidRPr="00E87C34">
              <w:rPr>
                <w:rFonts w:ascii="Calibri" w:hAnsi="Calibri" w:cs="Calibri"/>
                <w:sz w:val="22"/>
                <w:szCs w:val="22"/>
              </w:rPr>
              <w:t xml:space="preserve"> LLP) is deemed unable to pay its debts within the meaning of section 123 of the Insolvency Act 1986, or </w:t>
            </w:r>
          </w:p>
          <w:p w14:paraId="7B840993" w14:textId="77777777" w:rsidR="005B1863" w:rsidRPr="00E87C34" w:rsidRDefault="005B1863" w:rsidP="00E87C34">
            <w:pPr>
              <w:pStyle w:val="Heading4"/>
              <w:numPr>
                <w:ilvl w:val="3"/>
                <w:numId w:val="18"/>
              </w:numPr>
              <w:tabs>
                <w:tab w:val="clear" w:pos="2126"/>
                <w:tab w:val="num" w:pos="1025"/>
              </w:tabs>
              <w:ind w:left="1025" w:hanging="567"/>
              <w:rPr>
                <w:rFonts w:ascii="Calibri" w:hAnsi="Calibri" w:cs="Calibri"/>
                <w:sz w:val="22"/>
                <w:szCs w:val="22"/>
              </w:rPr>
            </w:pPr>
            <w:r w:rsidRPr="00E87C34">
              <w:rPr>
                <w:rFonts w:ascii="Calibri" w:hAnsi="Calibri" w:cs="Calibri"/>
                <w:sz w:val="22"/>
                <w:szCs w:val="22"/>
              </w:rPr>
              <w:t xml:space="preserve">(being a partnership) is deemed unable to pay its debts within the meaning of section 222 of the Insolvency Act 1986; </w:t>
            </w:r>
          </w:p>
          <w:p w14:paraId="13705719" w14:textId="472D6D24" w:rsidR="005B1863" w:rsidRPr="00E87C34" w:rsidRDefault="005B1863" w:rsidP="00D3776B">
            <w:pPr>
              <w:pStyle w:val="BodyText"/>
              <w:numPr>
                <w:ilvl w:val="0"/>
                <w:numId w:val="44"/>
              </w:numPr>
              <w:spacing w:before="120"/>
              <w:ind w:hanging="507"/>
              <w:rPr>
                <w:rFonts w:ascii="Calibri" w:hAnsi="Calibri" w:cs="Calibri"/>
                <w:sz w:val="22"/>
                <w:szCs w:val="22"/>
              </w:rPr>
            </w:pPr>
            <w:r w:rsidRPr="00E87C34">
              <w:rPr>
                <w:rFonts w:ascii="Calibri" w:hAnsi="Calibri" w:cs="Calibri"/>
                <w:sz w:val="22"/>
                <w:szCs w:val="22"/>
              </w:rP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 </w:t>
            </w:r>
          </w:p>
          <w:p w14:paraId="57CA15F3" w14:textId="2E91F0E8" w:rsidR="005B1863" w:rsidRPr="00E87C34" w:rsidRDefault="005B1863" w:rsidP="00D3776B">
            <w:pPr>
              <w:pStyle w:val="BodyText"/>
              <w:numPr>
                <w:ilvl w:val="0"/>
                <w:numId w:val="44"/>
              </w:numPr>
              <w:spacing w:before="120"/>
              <w:ind w:hanging="507"/>
              <w:rPr>
                <w:rFonts w:ascii="Calibri" w:hAnsi="Calibri" w:cs="Calibri"/>
                <w:sz w:val="22"/>
                <w:szCs w:val="22"/>
              </w:rPr>
            </w:pPr>
            <w:r w:rsidRPr="00E87C34">
              <w:rPr>
                <w:rFonts w:ascii="Calibri" w:hAnsi="Calibri" w:cs="Calibri"/>
                <w:sz w:val="22"/>
                <w:szCs w:val="22"/>
              </w:rPr>
              <w:t xml:space="preserve">another person becomes entitled to appoint a receiver over the assets of  that  person or a receiver is appointed over the assets of that person; </w:t>
            </w:r>
          </w:p>
          <w:p w14:paraId="7EB8EA22" w14:textId="7DBC9B45" w:rsidR="005B1863" w:rsidRPr="00E87C34" w:rsidRDefault="005B1863" w:rsidP="00D3776B">
            <w:pPr>
              <w:pStyle w:val="BodyText"/>
              <w:numPr>
                <w:ilvl w:val="0"/>
                <w:numId w:val="44"/>
              </w:numPr>
              <w:spacing w:before="120"/>
              <w:ind w:hanging="507"/>
              <w:rPr>
                <w:rFonts w:ascii="Calibri" w:hAnsi="Calibri" w:cs="Calibri"/>
                <w:sz w:val="22"/>
                <w:szCs w:val="22"/>
              </w:rPr>
            </w:pPr>
            <w:r w:rsidRPr="00E87C34">
              <w:rPr>
                <w:rFonts w:ascii="Calibri" w:hAnsi="Calibri" w:cs="Calibri"/>
                <w:sz w:val="22"/>
                <w:szCs w:val="22"/>
              </w:rPr>
              <w:t>a creditor or encumbrancer of that person attaches or takes possession of, or a distress, execution or other such process is levied or enforced on or sued against, the whole or any part of that person’s assets and such attachment or process is not discharged within</w:t>
            </w:r>
            <w:r w:rsidR="00D61339" w:rsidRPr="00E87C34">
              <w:rPr>
                <w:rFonts w:ascii="Calibri" w:hAnsi="Calibri" w:cs="Calibri"/>
                <w:sz w:val="22"/>
                <w:szCs w:val="22"/>
              </w:rPr>
              <w:t xml:space="preserve"> fourteen (</w:t>
            </w:r>
            <w:r w:rsidRPr="00E87C34">
              <w:rPr>
                <w:rFonts w:ascii="Calibri" w:hAnsi="Calibri" w:cs="Calibri"/>
                <w:sz w:val="22"/>
                <w:szCs w:val="22"/>
              </w:rPr>
              <w:t>14</w:t>
            </w:r>
            <w:r w:rsidR="00D61339" w:rsidRPr="00E87C34">
              <w:rPr>
                <w:rFonts w:ascii="Calibri" w:hAnsi="Calibri" w:cs="Calibri"/>
                <w:sz w:val="22"/>
                <w:szCs w:val="22"/>
              </w:rPr>
              <w:t>)</w:t>
            </w:r>
            <w:r w:rsidRPr="00E87C34">
              <w:rPr>
                <w:rFonts w:ascii="Calibri" w:hAnsi="Calibri" w:cs="Calibri"/>
                <w:sz w:val="22"/>
                <w:szCs w:val="22"/>
              </w:rPr>
              <w:t xml:space="preserve"> days; </w:t>
            </w:r>
          </w:p>
          <w:p w14:paraId="16FB18E9" w14:textId="69C610BC" w:rsidR="005B1863" w:rsidRPr="00E87C34" w:rsidRDefault="005B1863" w:rsidP="00D3776B">
            <w:pPr>
              <w:pStyle w:val="BodyText"/>
              <w:numPr>
                <w:ilvl w:val="0"/>
                <w:numId w:val="44"/>
              </w:numPr>
              <w:spacing w:before="120"/>
              <w:ind w:hanging="507"/>
              <w:rPr>
                <w:rFonts w:ascii="Calibri" w:hAnsi="Calibri" w:cs="Calibri"/>
                <w:sz w:val="22"/>
                <w:szCs w:val="22"/>
              </w:rPr>
            </w:pPr>
            <w:r w:rsidRPr="00E87C34">
              <w:rPr>
                <w:rFonts w:ascii="Calibri" w:hAnsi="Calibri" w:cs="Calibri"/>
                <w:sz w:val="22"/>
                <w:szCs w:val="22"/>
              </w:rPr>
              <w:t>that person suspends or ceases, or threatens to suspend or cease, carrying on all or a substantial part of its business;</w:t>
            </w:r>
          </w:p>
          <w:p w14:paraId="39F74E2E" w14:textId="4A20C0FE" w:rsidR="005B1863" w:rsidRPr="00E87C34" w:rsidRDefault="005B1863" w:rsidP="00D3776B">
            <w:pPr>
              <w:pStyle w:val="BodyText"/>
              <w:numPr>
                <w:ilvl w:val="0"/>
                <w:numId w:val="44"/>
              </w:numPr>
              <w:spacing w:before="120"/>
              <w:ind w:hanging="507"/>
              <w:rPr>
                <w:rFonts w:ascii="Calibri" w:hAnsi="Calibri" w:cs="Calibri"/>
                <w:sz w:val="22"/>
                <w:szCs w:val="22"/>
              </w:rPr>
            </w:pPr>
            <w:r w:rsidRPr="00E87C34">
              <w:rPr>
                <w:rFonts w:ascii="Calibri" w:hAnsi="Calibri" w:cs="Calibri"/>
                <w:sz w:val="22"/>
                <w:szCs w:val="22"/>
              </w:rPr>
              <w:t xml:space="preserve">where that person is a company, </w:t>
            </w:r>
            <w:proofErr w:type="gramStart"/>
            <w:r w:rsidRPr="00E87C34">
              <w:rPr>
                <w:rFonts w:ascii="Calibri" w:hAnsi="Calibri" w:cs="Calibri"/>
                <w:sz w:val="22"/>
                <w:szCs w:val="22"/>
              </w:rPr>
              <w:t>a</w:t>
            </w:r>
            <w:proofErr w:type="gramEnd"/>
            <w:r w:rsidRPr="00E87C34">
              <w:rPr>
                <w:rFonts w:ascii="Calibri" w:hAnsi="Calibri" w:cs="Calibri"/>
                <w:sz w:val="22"/>
                <w:szCs w:val="22"/>
              </w:rPr>
              <w:t xml:space="preserve"> LLP or a partnership:</w:t>
            </w:r>
          </w:p>
          <w:p w14:paraId="5F7F02A4" w14:textId="7C95291B" w:rsidR="005B1863" w:rsidRPr="00E87C34" w:rsidRDefault="005B1863" w:rsidP="00D3776B">
            <w:pPr>
              <w:pStyle w:val="Heading4"/>
              <w:numPr>
                <w:ilvl w:val="3"/>
                <w:numId w:val="25"/>
              </w:numPr>
              <w:tabs>
                <w:tab w:val="clear" w:pos="2126"/>
                <w:tab w:val="num" w:pos="1025"/>
              </w:tabs>
              <w:ind w:left="1025" w:hanging="567"/>
              <w:rPr>
                <w:rFonts w:ascii="Calibri" w:hAnsi="Calibri" w:cs="Calibri"/>
                <w:sz w:val="22"/>
                <w:szCs w:val="22"/>
              </w:rPr>
            </w:pPr>
            <w:r w:rsidRPr="00E87C34">
              <w:rPr>
                <w:rFonts w:ascii="Calibri" w:hAnsi="Calibri" w:cs="Calibri"/>
                <w:sz w:val="22"/>
                <w:szCs w:val="22"/>
              </w:rPr>
              <w:t xml:space="preserve">a petition is presented </w:t>
            </w:r>
            <w:r w:rsidRPr="00E87C34">
              <w:rPr>
                <w:rFonts w:ascii="Calibri" w:hAnsi="Calibri" w:cs="Calibri"/>
                <w:iCs/>
                <w:sz w:val="22"/>
                <w:szCs w:val="22"/>
              </w:rPr>
              <w:t>(which is not dismissed within</w:t>
            </w:r>
            <w:r w:rsidR="00D61339" w:rsidRPr="00E87C34">
              <w:rPr>
                <w:rFonts w:ascii="Calibri" w:hAnsi="Calibri" w:cs="Calibri"/>
                <w:iCs/>
                <w:sz w:val="22"/>
                <w:szCs w:val="22"/>
              </w:rPr>
              <w:t xml:space="preserve"> fourteen (</w:t>
            </w:r>
            <w:r w:rsidRPr="00E87C34">
              <w:rPr>
                <w:rFonts w:ascii="Calibri" w:hAnsi="Calibri" w:cs="Calibri"/>
                <w:iCs/>
                <w:sz w:val="22"/>
                <w:szCs w:val="22"/>
              </w:rPr>
              <w:t>14</w:t>
            </w:r>
            <w:r w:rsidR="00D61339" w:rsidRPr="00E87C34">
              <w:rPr>
                <w:rFonts w:ascii="Calibri" w:hAnsi="Calibri" w:cs="Calibri"/>
                <w:iCs/>
                <w:sz w:val="22"/>
                <w:szCs w:val="22"/>
              </w:rPr>
              <w:t>)</w:t>
            </w:r>
            <w:r w:rsidRPr="00E87C34">
              <w:rPr>
                <w:rFonts w:ascii="Calibri" w:hAnsi="Calibri" w:cs="Calibri"/>
                <w:iCs/>
                <w:sz w:val="22"/>
                <w:szCs w:val="22"/>
              </w:rPr>
              <w:t> days of its service)</w:t>
            </w:r>
            <w:r w:rsidRPr="00E87C34">
              <w:rPr>
                <w:rFonts w:ascii="Calibri" w:hAnsi="Calibri" w:cs="Calibri"/>
                <w:sz w:val="22"/>
                <w:szCs w:val="22"/>
              </w:rPr>
              <w:t xml:space="preserve">, a notice is given, a resolution is passed, or an order is made, for or in connection with the winding up of that person </w:t>
            </w:r>
            <w:r w:rsidRPr="00E87C34">
              <w:rPr>
                <w:rFonts w:ascii="Calibri" w:hAnsi="Calibri" w:cs="Calibri"/>
                <w:iCs/>
                <w:sz w:val="22"/>
                <w:szCs w:val="22"/>
              </w:rPr>
              <w:t xml:space="preserve">other than for the sole purpose of a scheme for a solvent amalgamation of that person with one or more other companies or the solvent </w:t>
            </w:r>
            <w:r w:rsidRPr="00E87C34">
              <w:rPr>
                <w:rFonts w:ascii="Calibri" w:hAnsi="Calibri" w:cs="Calibri"/>
                <w:iCs/>
                <w:sz w:val="22"/>
                <w:szCs w:val="22"/>
              </w:rPr>
              <w:lastRenderedPageBreak/>
              <w:t>reconstruction of that person;</w:t>
            </w:r>
            <w:r w:rsidRPr="00E87C34">
              <w:rPr>
                <w:rFonts w:ascii="Calibri" w:hAnsi="Calibri" w:cs="Calibri"/>
                <w:b/>
                <w:i/>
                <w:iCs/>
                <w:sz w:val="22"/>
                <w:szCs w:val="22"/>
              </w:rPr>
              <w:t xml:space="preserve"> </w:t>
            </w:r>
          </w:p>
          <w:p w14:paraId="269535CE" w14:textId="4FA6E631" w:rsidR="005B1863" w:rsidRPr="00E87C34" w:rsidRDefault="005B1863" w:rsidP="00D3776B">
            <w:pPr>
              <w:pStyle w:val="Heading4"/>
              <w:numPr>
                <w:ilvl w:val="3"/>
                <w:numId w:val="25"/>
              </w:numPr>
              <w:tabs>
                <w:tab w:val="clear" w:pos="2126"/>
                <w:tab w:val="num" w:pos="1025"/>
              </w:tabs>
              <w:ind w:left="1025" w:hanging="567"/>
              <w:rPr>
                <w:rFonts w:ascii="Calibri" w:hAnsi="Calibri" w:cs="Calibri"/>
                <w:sz w:val="22"/>
                <w:szCs w:val="22"/>
              </w:rPr>
            </w:pPr>
            <w:r w:rsidRPr="00E87C34">
              <w:rPr>
                <w:rFonts w:ascii="Calibri" w:hAnsi="Calibri" w:cs="Calibri"/>
                <w:sz w:val="22"/>
                <w:szCs w:val="22"/>
              </w:rPr>
              <w:t xml:space="preserve">an application is made to court, or an order is made, for the appointment of an administrator, or if a notice of intention to appoint an administrator is filed at Court or given or if an administrator is appointed, over that person; </w:t>
            </w:r>
          </w:p>
          <w:p w14:paraId="453DECB6" w14:textId="50D9CBA1" w:rsidR="005B1863" w:rsidRPr="00E87C34" w:rsidRDefault="005B1863" w:rsidP="00D3776B">
            <w:pPr>
              <w:pStyle w:val="Heading4"/>
              <w:numPr>
                <w:ilvl w:val="3"/>
                <w:numId w:val="25"/>
              </w:numPr>
              <w:tabs>
                <w:tab w:val="clear" w:pos="2126"/>
                <w:tab w:val="num" w:pos="1025"/>
              </w:tabs>
              <w:ind w:left="1025" w:hanging="567"/>
              <w:rPr>
                <w:rFonts w:ascii="Calibri" w:hAnsi="Calibri" w:cs="Calibri"/>
                <w:sz w:val="22"/>
                <w:szCs w:val="22"/>
              </w:rPr>
            </w:pPr>
            <w:r w:rsidRPr="00E87C34">
              <w:rPr>
                <w:rFonts w:ascii="Calibri" w:hAnsi="Calibri" w:cs="Calibri"/>
                <w:sz w:val="22"/>
                <w:szCs w:val="22"/>
              </w:rPr>
              <w:t xml:space="preserve">(being a company or </w:t>
            </w:r>
            <w:proofErr w:type="gramStart"/>
            <w:r w:rsidRPr="00E87C34">
              <w:rPr>
                <w:rFonts w:ascii="Calibri" w:hAnsi="Calibri" w:cs="Calibri"/>
                <w:sz w:val="22"/>
                <w:szCs w:val="22"/>
              </w:rPr>
              <w:t>a</w:t>
            </w:r>
            <w:proofErr w:type="gramEnd"/>
            <w:r w:rsidRPr="00E87C34">
              <w:rPr>
                <w:rFonts w:ascii="Calibri" w:hAnsi="Calibri" w:cs="Calibri"/>
                <w:sz w:val="22"/>
                <w:szCs w:val="22"/>
              </w:rPr>
              <w:t xml:space="preserve"> LLP) the holder of a qualifying floating charge over the assets of that person  has become entitled to appoint or has appointed an administrative receiver; or</w:t>
            </w:r>
          </w:p>
          <w:p w14:paraId="73AEE9E4" w14:textId="4E65B38F" w:rsidR="005B1863" w:rsidRPr="00E87C34" w:rsidRDefault="005B1863" w:rsidP="00D3776B">
            <w:pPr>
              <w:pStyle w:val="Heading4"/>
              <w:numPr>
                <w:ilvl w:val="3"/>
                <w:numId w:val="25"/>
              </w:numPr>
              <w:tabs>
                <w:tab w:val="clear" w:pos="2126"/>
                <w:tab w:val="num" w:pos="1025"/>
              </w:tabs>
              <w:ind w:left="1025" w:hanging="567"/>
              <w:rPr>
                <w:rFonts w:ascii="Calibri" w:hAnsi="Calibri" w:cs="Calibri"/>
                <w:sz w:val="22"/>
                <w:szCs w:val="22"/>
              </w:rPr>
            </w:pPr>
            <w:r w:rsidRPr="00E87C34">
              <w:rPr>
                <w:rFonts w:ascii="Calibri" w:hAnsi="Calibri" w:cs="Calibri"/>
                <w:sz w:val="22"/>
                <w:szCs w:val="22"/>
              </w:rPr>
              <w:t xml:space="preserve">(being a partnership) the holder of an agricultural floating charge over the assets of that person has become entitled to appoint or has appointed an agricultural receiver; or </w:t>
            </w:r>
          </w:p>
          <w:p w14:paraId="184FBFA0" w14:textId="2EA64726" w:rsidR="005B1863" w:rsidRPr="00E87C34" w:rsidRDefault="005B1863" w:rsidP="00D3776B">
            <w:pPr>
              <w:pStyle w:val="BodyText"/>
              <w:numPr>
                <w:ilvl w:val="0"/>
                <w:numId w:val="44"/>
              </w:numPr>
              <w:spacing w:before="120"/>
              <w:ind w:hanging="507"/>
              <w:rPr>
                <w:rFonts w:ascii="Calibri" w:hAnsi="Calibri" w:cs="Calibri"/>
                <w:bCs/>
                <w:iCs/>
                <w:sz w:val="22"/>
                <w:szCs w:val="22"/>
              </w:rPr>
            </w:pPr>
            <w:r w:rsidRPr="00E87C34">
              <w:rPr>
                <w:rFonts w:ascii="Calibri" w:hAnsi="Calibri" w:cs="Calibri"/>
                <w:sz w:val="22"/>
                <w:szCs w:val="22"/>
              </w:rPr>
              <w:t>any event occurs, or proceeding is taken, with respect to that person in any jurisdiction to which it is subject that has an effect equivalent or similar to any of the events mentioned above;</w:t>
            </w:r>
          </w:p>
        </w:tc>
      </w:tr>
      <w:tr w:rsidR="005B1863" w:rsidRPr="00E87C34" w14:paraId="0E0C7734" w14:textId="77777777" w:rsidTr="003776A7">
        <w:tc>
          <w:tcPr>
            <w:tcW w:w="0" w:type="auto"/>
          </w:tcPr>
          <w:p w14:paraId="60D03519"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sz w:val="22"/>
                <w:szCs w:val="22"/>
              </w:rPr>
              <w:lastRenderedPageBreak/>
              <w:t>“</w:t>
            </w:r>
            <w:r w:rsidRPr="00E87C34">
              <w:rPr>
                <w:rFonts w:ascii="Calibri" w:hAnsi="Calibri" w:cs="Calibri"/>
                <w:b/>
                <w:spacing w:val="-2"/>
                <w:sz w:val="22"/>
                <w:szCs w:val="22"/>
              </w:rPr>
              <w:t>Intellectual Property Rights</w:t>
            </w:r>
            <w:r w:rsidRPr="00E87C34">
              <w:rPr>
                <w:rFonts w:ascii="Calibri" w:hAnsi="Calibri" w:cs="Calibri"/>
                <w:b/>
                <w:sz w:val="22"/>
                <w:szCs w:val="22"/>
              </w:rPr>
              <w:t>”</w:t>
            </w:r>
            <w:r w:rsidRPr="00E87C34">
              <w:rPr>
                <w:rFonts w:ascii="Calibri" w:hAnsi="Calibri" w:cs="Calibri"/>
                <w:spacing w:val="-2"/>
                <w:sz w:val="22"/>
                <w:szCs w:val="22"/>
              </w:rPr>
              <w:t xml:space="preserve"> or </w:t>
            </w:r>
            <w:r w:rsidRPr="00E87C34">
              <w:rPr>
                <w:rFonts w:ascii="Calibri" w:hAnsi="Calibri" w:cs="Calibri"/>
                <w:b/>
                <w:sz w:val="22"/>
                <w:szCs w:val="22"/>
              </w:rPr>
              <w:t>“</w:t>
            </w:r>
            <w:r w:rsidRPr="00E87C34">
              <w:rPr>
                <w:rFonts w:ascii="Calibri" w:hAnsi="Calibri" w:cs="Calibri"/>
                <w:b/>
                <w:spacing w:val="-2"/>
                <w:sz w:val="22"/>
                <w:szCs w:val="22"/>
              </w:rPr>
              <w:t>IPRs</w:t>
            </w:r>
            <w:r w:rsidRPr="00E87C34">
              <w:rPr>
                <w:rFonts w:ascii="Calibri" w:hAnsi="Calibri" w:cs="Calibri"/>
                <w:b/>
                <w:sz w:val="22"/>
                <w:szCs w:val="22"/>
              </w:rPr>
              <w:t>”</w:t>
            </w:r>
          </w:p>
        </w:tc>
        <w:tc>
          <w:tcPr>
            <w:tcW w:w="0" w:type="auto"/>
          </w:tcPr>
          <w:p w14:paraId="2E91EF5A" w14:textId="77777777" w:rsidR="005B1863" w:rsidRPr="00E87C34" w:rsidRDefault="005B1863" w:rsidP="00D3776B">
            <w:pPr>
              <w:pStyle w:val="BodyText"/>
              <w:numPr>
                <w:ilvl w:val="0"/>
                <w:numId w:val="45"/>
              </w:numPr>
              <w:spacing w:before="120"/>
              <w:ind w:left="431" w:hanging="431"/>
              <w:rPr>
                <w:rFonts w:ascii="Calibri" w:hAnsi="Calibri" w:cs="Calibri"/>
                <w:sz w:val="22"/>
                <w:szCs w:val="22"/>
              </w:rPr>
            </w:pPr>
            <w:r w:rsidRPr="00E87C34">
              <w:rPr>
                <w:rFonts w:ascii="Calibri" w:hAnsi="Calibri" w:cs="Calibri"/>
                <w:sz w:val="22"/>
                <w:szCs w:val="22"/>
              </w:rPr>
              <w:t xml:space="preserve">copyright, rights related to or affording protection similar to copyright, rights in databases, patents and rights in inventions, semi-conductor topography rights, </w:t>
            </w:r>
            <w:proofErr w:type="gramStart"/>
            <w:r w:rsidRPr="00E87C34">
              <w:rPr>
                <w:rFonts w:ascii="Calibri" w:hAnsi="Calibri" w:cs="Calibri"/>
                <w:sz w:val="22"/>
                <w:szCs w:val="22"/>
              </w:rPr>
              <w:t>trade marks</w:t>
            </w:r>
            <w:proofErr w:type="gramEnd"/>
            <w:r w:rsidRPr="00E87C34">
              <w:rPr>
                <w:rFonts w:ascii="Calibri" w:hAnsi="Calibri" w:cs="Calibri"/>
                <w:sz w:val="22"/>
                <w:szCs w:val="22"/>
              </w:rPr>
              <w:t>, rights in Internet domain names and website addresses and other rights in trade names, designs, Know-How, trade secrets and other rights in Confidential Information;</w:t>
            </w:r>
          </w:p>
          <w:p w14:paraId="2F981F6C" w14:textId="77777777" w:rsidR="005B1863" w:rsidRPr="00E87C34" w:rsidRDefault="005B1863" w:rsidP="00D3776B">
            <w:pPr>
              <w:pStyle w:val="BodyText"/>
              <w:numPr>
                <w:ilvl w:val="0"/>
                <w:numId w:val="45"/>
              </w:numPr>
              <w:spacing w:before="120"/>
              <w:ind w:left="431" w:hanging="431"/>
              <w:rPr>
                <w:rFonts w:ascii="Calibri" w:hAnsi="Calibri" w:cs="Calibri"/>
                <w:sz w:val="22"/>
                <w:szCs w:val="22"/>
              </w:rPr>
            </w:pPr>
            <w:r w:rsidRPr="00E87C34">
              <w:rPr>
                <w:rFonts w:ascii="Calibri" w:hAnsi="Calibri" w:cs="Calibri"/>
                <w:sz w:val="22"/>
                <w:szCs w:val="22"/>
              </w:rPr>
              <w:t>applications for registration, and the right to apply for registration, for any of the rights listed at (a) that are capable of being registered in any country or jurisdiction; and</w:t>
            </w:r>
          </w:p>
          <w:p w14:paraId="79FA2FE6" w14:textId="77777777" w:rsidR="005B1863" w:rsidRPr="00E87C34" w:rsidRDefault="005B1863" w:rsidP="00D3776B">
            <w:pPr>
              <w:pStyle w:val="BodyText"/>
              <w:numPr>
                <w:ilvl w:val="0"/>
                <w:numId w:val="45"/>
              </w:numPr>
              <w:spacing w:before="120"/>
              <w:ind w:left="431" w:hanging="431"/>
              <w:rPr>
                <w:rFonts w:ascii="Calibri" w:hAnsi="Calibri" w:cs="Calibri"/>
                <w:spacing w:val="-2"/>
                <w:sz w:val="22"/>
                <w:szCs w:val="22"/>
              </w:rPr>
            </w:pPr>
            <w:r w:rsidRPr="00E87C34">
              <w:rPr>
                <w:rFonts w:ascii="Calibri" w:hAnsi="Calibri" w:cs="Calibri"/>
                <w:sz w:val="22"/>
                <w:szCs w:val="22"/>
              </w:rPr>
              <w:t>all other rights having equivalent or similar effect in any country or jurisdiction;</w:t>
            </w:r>
          </w:p>
        </w:tc>
      </w:tr>
      <w:tr w:rsidR="005B1863" w:rsidRPr="00E87C34" w14:paraId="5E78903F" w14:textId="77777777" w:rsidTr="003776A7">
        <w:tc>
          <w:tcPr>
            <w:tcW w:w="0" w:type="auto"/>
          </w:tcPr>
          <w:p w14:paraId="0F45C80E"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“Intervention Cause”</w:t>
            </w:r>
          </w:p>
        </w:tc>
        <w:tc>
          <w:tcPr>
            <w:tcW w:w="0" w:type="auto"/>
          </w:tcPr>
          <w:p w14:paraId="0318837A" w14:textId="18F4362A" w:rsidR="005B1863" w:rsidRPr="00E87C34" w:rsidRDefault="005B1863" w:rsidP="00E87C34">
            <w:pPr>
              <w:pStyle w:val="BodyText"/>
              <w:spacing w:before="120"/>
              <w:rPr>
                <w:rFonts w:ascii="Calibri" w:hAnsi="Calibri" w:cs="Calibri"/>
                <w:spacing w:val="-2"/>
                <w:sz w:val="22"/>
                <w:szCs w:val="22"/>
              </w:rPr>
            </w:pPr>
            <w:r w:rsidRPr="00E87C34">
              <w:rPr>
                <w:rFonts w:ascii="Calibri" w:hAnsi="Calibri" w:cs="Calibri"/>
                <w:bCs/>
                <w:sz w:val="22"/>
                <w:szCs w:val="22"/>
              </w:rPr>
              <w:t>has the meaning given in Clause 29.1 (Remedial Adviser);</w:t>
            </w:r>
          </w:p>
        </w:tc>
      </w:tr>
      <w:tr w:rsidR="005B1863" w:rsidRPr="00E87C34" w14:paraId="02AB4AFE" w14:textId="77777777" w:rsidTr="003776A7">
        <w:tc>
          <w:tcPr>
            <w:tcW w:w="0" w:type="auto"/>
          </w:tcPr>
          <w:p w14:paraId="5242B22E"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“Intervention Notice”</w:t>
            </w:r>
          </w:p>
        </w:tc>
        <w:tc>
          <w:tcPr>
            <w:tcW w:w="0" w:type="auto"/>
          </w:tcPr>
          <w:p w14:paraId="63BA71C4" w14:textId="58B57F0E" w:rsidR="005B1863" w:rsidRPr="00E87C34" w:rsidRDefault="005B1863" w:rsidP="00E87C34">
            <w:pPr>
              <w:pStyle w:val="BodyText"/>
              <w:spacing w:before="120"/>
              <w:rPr>
                <w:rFonts w:ascii="Calibri" w:hAnsi="Calibri" w:cs="Calibri"/>
                <w:spacing w:val="-2"/>
                <w:sz w:val="22"/>
                <w:szCs w:val="22"/>
              </w:rPr>
            </w:pPr>
            <w:r w:rsidRPr="00E87C34">
              <w:rPr>
                <w:rFonts w:ascii="Calibri" w:hAnsi="Calibri" w:cs="Calibri"/>
                <w:bCs/>
                <w:sz w:val="22"/>
                <w:szCs w:val="22"/>
              </w:rPr>
              <w:t>has the meaning given in Clause 29.1 (</w:t>
            </w:r>
            <w:r w:rsidRPr="00E87C34">
              <w:rPr>
                <w:rFonts w:ascii="Calibri" w:hAnsi="Calibri" w:cs="Calibri"/>
                <w:bCs/>
                <w:i/>
                <w:sz w:val="22"/>
                <w:szCs w:val="22"/>
              </w:rPr>
              <w:t>Remedial Adviser</w:t>
            </w:r>
            <w:r w:rsidRPr="00E87C34">
              <w:rPr>
                <w:rFonts w:ascii="Calibri" w:hAnsi="Calibri" w:cs="Calibri"/>
                <w:bCs/>
                <w:sz w:val="22"/>
                <w:szCs w:val="22"/>
              </w:rPr>
              <w:t>);</w:t>
            </w:r>
          </w:p>
        </w:tc>
      </w:tr>
      <w:tr w:rsidR="005B1863" w:rsidRPr="00E87C34" w14:paraId="4AFBF632" w14:textId="77777777" w:rsidTr="003776A7">
        <w:tc>
          <w:tcPr>
            <w:tcW w:w="0" w:type="auto"/>
          </w:tcPr>
          <w:p w14:paraId="00689D23"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“Intervention Period”</w:t>
            </w:r>
          </w:p>
        </w:tc>
        <w:tc>
          <w:tcPr>
            <w:tcW w:w="0" w:type="auto"/>
          </w:tcPr>
          <w:p w14:paraId="4860F74C" w14:textId="77777777" w:rsidR="005B1863" w:rsidRPr="00E87C34" w:rsidRDefault="005B1863" w:rsidP="00E87C34">
            <w:pPr>
              <w:pStyle w:val="BodyText"/>
              <w:spacing w:before="120"/>
              <w:rPr>
                <w:rFonts w:ascii="Calibri" w:hAnsi="Calibri" w:cs="Calibri"/>
                <w:bCs/>
                <w:sz w:val="22"/>
                <w:szCs w:val="22"/>
              </w:rPr>
            </w:pPr>
            <w:r w:rsidRPr="00E87C34">
              <w:rPr>
                <w:rFonts w:ascii="Calibri" w:hAnsi="Calibri" w:cs="Calibri"/>
                <w:bCs/>
                <w:sz w:val="22"/>
                <w:szCs w:val="22"/>
              </w:rPr>
              <w:t>has the meaning given in Clause 29.2(c) (</w:t>
            </w:r>
            <w:r w:rsidRPr="00E87C34">
              <w:rPr>
                <w:rFonts w:ascii="Calibri" w:hAnsi="Calibri" w:cs="Calibri"/>
                <w:bCs/>
                <w:i/>
                <w:sz w:val="22"/>
                <w:szCs w:val="22"/>
              </w:rPr>
              <w:t>Remedial Adviser</w:t>
            </w:r>
            <w:r w:rsidRPr="00E87C34">
              <w:rPr>
                <w:rFonts w:ascii="Calibri" w:hAnsi="Calibri" w:cs="Calibri"/>
                <w:bCs/>
                <w:sz w:val="22"/>
                <w:szCs w:val="22"/>
              </w:rPr>
              <w:t>);</w:t>
            </w:r>
          </w:p>
        </w:tc>
      </w:tr>
      <w:tr w:rsidR="005B1863" w:rsidRPr="00E87C34" w14:paraId="1CD9978D" w14:textId="77777777" w:rsidTr="003776A7">
        <w:tc>
          <w:tcPr>
            <w:tcW w:w="0" w:type="auto"/>
          </w:tcPr>
          <w:p w14:paraId="3F20B2B5"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“Intervention Trigger Event”</w:t>
            </w:r>
          </w:p>
        </w:tc>
        <w:tc>
          <w:tcPr>
            <w:tcW w:w="0" w:type="auto"/>
          </w:tcPr>
          <w:p w14:paraId="64749BB9" w14:textId="77777777" w:rsidR="005B1863" w:rsidRPr="00E87C34" w:rsidRDefault="005B1863" w:rsidP="00D3776B">
            <w:pPr>
              <w:pStyle w:val="BodyText"/>
              <w:numPr>
                <w:ilvl w:val="0"/>
                <w:numId w:val="46"/>
              </w:numPr>
              <w:spacing w:before="120"/>
              <w:rPr>
                <w:rFonts w:ascii="Calibri" w:hAnsi="Calibri" w:cs="Calibri"/>
                <w:sz w:val="22"/>
                <w:szCs w:val="22"/>
              </w:rPr>
            </w:pPr>
            <w:r w:rsidRPr="00E87C34">
              <w:rPr>
                <w:rFonts w:ascii="Calibri" w:hAnsi="Calibri" w:cs="Calibri"/>
                <w:sz w:val="22"/>
                <w:szCs w:val="22"/>
              </w:rPr>
              <w:t>any event falling within limb (a), (b), (c), (e), (f) or (g) of the definition of a Supplier Termination Event;</w:t>
            </w:r>
          </w:p>
          <w:p w14:paraId="6886FD78" w14:textId="77777777" w:rsidR="005B1863" w:rsidRPr="00E87C34" w:rsidRDefault="005B1863" w:rsidP="00D3776B">
            <w:pPr>
              <w:pStyle w:val="BodyText"/>
              <w:numPr>
                <w:ilvl w:val="0"/>
                <w:numId w:val="46"/>
              </w:numPr>
              <w:spacing w:before="120"/>
              <w:rPr>
                <w:rFonts w:ascii="Calibri" w:hAnsi="Calibri" w:cs="Calibri"/>
                <w:sz w:val="22"/>
                <w:szCs w:val="22"/>
              </w:rPr>
            </w:pPr>
            <w:r w:rsidRPr="00E87C34">
              <w:rPr>
                <w:rFonts w:ascii="Calibri" w:hAnsi="Calibri" w:cs="Calibri"/>
                <w:sz w:val="22"/>
                <w:szCs w:val="22"/>
              </w:rPr>
              <w:t>a Default by the Supplier that is materially preventing or materially delaying the performance of the Services or any material part of the Services;</w:t>
            </w:r>
          </w:p>
          <w:p w14:paraId="1DB6C8B3" w14:textId="53F48BBD" w:rsidR="005B1863" w:rsidRPr="00E87C34" w:rsidRDefault="005B1863" w:rsidP="00D3776B">
            <w:pPr>
              <w:pStyle w:val="BodyText"/>
              <w:numPr>
                <w:ilvl w:val="0"/>
                <w:numId w:val="46"/>
              </w:numPr>
              <w:spacing w:before="120"/>
              <w:rPr>
                <w:rFonts w:ascii="Calibri" w:hAnsi="Calibri" w:cs="Calibri"/>
                <w:sz w:val="22"/>
                <w:szCs w:val="22"/>
              </w:rPr>
            </w:pPr>
            <w:r w:rsidRPr="00E87C34">
              <w:rPr>
                <w:rFonts w:ascii="Calibri" w:hAnsi="Calibri" w:cs="Calibri"/>
                <w:sz w:val="22"/>
                <w:szCs w:val="22"/>
              </w:rPr>
              <w:t xml:space="preserve">the Supplier accruing in aggregate </w:t>
            </w:r>
            <w:r w:rsidR="00E41E0E" w:rsidRPr="00AA2357">
              <w:rPr>
                <w:rFonts w:ascii="Calibri" w:hAnsi="Calibri" w:cs="Calibri"/>
                <w:sz w:val="22"/>
                <w:szCs w:val="22"/>
              </w:rPr>
              <w:t xml:space="preserve">10 points </w:t>
            </w:r>
            <w:r w:rsidRPr="00E87C34">
              <w:rPr>
                <w:rFonts w:ascii="Calibri" w:hAnsi="Calibri" w:cs="Calibri"/>
                <w:sz w:val="22"/>
                <w:szCs w:val="22"/>
              </w:rPr>
              <w:t xml:space="preserve">or more Service Points (in terms of the number of points allocated) in any period </w:t>
            </w:r>
            <w:r w:rsidRPr="00AA2357">
              <w:rPr>
                <w:rFonts w:ascii="Calibri" w:hAnsi="Calibri" w:cs="Calibri"/>
                <w:sz w:val="22"/>
                <w:szCs w:val="22"/>
              </w:rPr>
              <w:t xml:space="preserve">of </w:t>
            </w:r>
            <w:r w:rsidR="00E41E0E" w:rsidRPr="00AA2357">
              <w:rPr>
                <w:rFonts w:ascii="Calibri" w:hAnsi="Calibri" w:cs="Calibri"/>
                <w:sz w:val="22"/>
                <w:szCs w:val="22"/>
              </w:rPr>
              <w:t xml:space="preserve">4 </w:t>
            </w:r>
            <w:r w:rsidRPr="00E87C34">
              <w:rPr>
                <w:rFonts w:ascii="Calibri" w:hAnsi="Calibri" w:cs="Calibri"/>
                <w:sz w:val="22"/>
                <w:szCs w:val="22"/>
              </w:rPr>
              <w:t xml:space="preserve">months; </w:t>
            </w:r>
          </w:p>
          <w:p w14:paraId="083E4848" w14:textId="77777777" w:rsidR="005B1863" w:rsidRPr="00E87C34" w:rsidRDefault="005B1863" w:rsidP="00D3776B">
            <w:pPr>
              <w:pStyle w:val="BodyText"/>
              <w:numPr>
                <w:ilvl w:val="0"/>
                <w:numId w:val="46"/>
              </w:numPr>
              <w:spacing w:before="120"/>
              <w:rPr>
                <w:rFonts w:ascii="Calibri" w:hAnsi="Calibri" w:cs="Calibri"/>
                <w:sz w:val="22"/>
                <w:szCs w:val="22"/>
              </w:rPr>
            </w:pPr>
            <w:r w:rsidRPr="00E87C34">
              <w:rPr>
                <w:rFonts w:ascii="Calibri" w:hAnsi="Calibri" w:cs="Calibri"/>
                <w:sz w:val="22"/>
                <w:szCs w:val="22"/>
              </w:rPr>
              <w:lastRenderedPageBreak/>
              <w:t>the Supplier accruing Service Credits which meet or exceed 75% of the Service Credit Cap; and/or</w:t>
            </w:r>
          </w:p>
          <w:p w14:paraId="5867B00C" w14:textId="277D987D" w:rsidR="005B1863" w:rsidRPr="00E87C34" w:rsidRDefault="005B1863" w:rsidP="00D3776B">
            <w:pPr>
              <w:pStyle w:val="BodyText"/>
              <w:numPr>
                <w:ilvl w:val="0"/>
                <w:numId w:val="46"/>
              </w:numPr>
              <w:spacing w:before="120"/>
              <w:rPr>
                <w:rFonts w:ascii="Calibri" w:hAnsi="Calibri" w:cs="Calibri"/>
                <w:sz w:val="22"/>
                <w:szCs w:val="22"/>
              </w:rPr>
            </w:pPr>
            <w:r w:rsidRPr="00E87C34">
              <w:rPr>
                <w:rFonts w:ascii="Calibri" w:hAnsi="Calibri" w:cs="Calibri"/>
                <w:sz w:val="22"/>
                <w:szCs w:val="22"/>
              </w:rPr>
              <w:t>the Supplier not Achieving a Key Milestone within</w:t>
            </w:r>
            <w:r w:rsidR="001E7A8F" w:rsidRPr="00E87C34">
              <w:rPr>
                <w:rFonts w:ascii="Calibri" w:hAnsi="Calibri" w:cs="Calibri"/>
                <w:sz w:val="22"/>
                <w:szCs w:val="22"/>
              </w:rPr>
              <w:t xml:space="preserve"> seventy-five (</w:t>
            </w:r>
            <w:r w:rsidRPr="00E87C34">
              <w:rPr>
                <w:rFonts w:ascii="Calibri" w:hAnsi="Calibri" w:cs="Calibri"/>
                <w:sz w:val="22"/>
                <w:szCs w:val="22"/>
              </w:rPr>
              <w:t>75</w:t>
            </w:r>
            <w:r w:rsidR="001E7A8F" w:rsidRPr="00E87C34">
              <w:rPr>
                <w:rFonts w:ascii="Calibri" w:hAnsi="Calibri" w:cs="Calibri"/>
                <w:sz w:val="22"/>
                <w:szCs w:val="22"/>
              </w:rPr>
              <w:t>)</w:t>
            </w:r>
            <w:r w:rsidRPr="00E87C34">
              <w:rPr>
                <w:rFonts w:ascii="Calibri" w:hAnsi="Calibri" w:cs="Calibri"/>
                <w:sz w:val="22"/>
                <w:szCs w:val="22"/>
              </w:rPr>
              <w:t xml:space="preserve"> days of its relevant Milestone Date; </w:t>
            </w:r>
          </w:p>
        </w:tc>
      </w:tr>
      <w:tr w:rsidR="005B1863" w:rsidRPr="00E87C34" w14:paraId="4F2BA63F" w14:textId="77777777" w:rsidTr="003776A7">
        <w:tc>
          <w:tcPr>
            <w:tcW w:w="0" w:type="auto"/>
          </w:tcPr>
          <w:p w14:paraId="6297B1DF"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lastRenderedPageBreak/>
              <w:t>“IPRs Claim”</w:t>
            </w:r>
          </w:p>
        </w:tc>
        <w:tc>
          <w:tcPr>
            <w:tcW w:w="0" w:type="auto"/>
          </w:tcPr>
          <w:p w14:paraId="708F93F2" w14:textId="40E9425A" w:rsidR="005B1863" w:rsidRPr="00E87C34" w:rsidRDefault="005B1863" w:rsidP="00E87C34">
            <w:pPr>
              <w:pStyle w:val="BodyText"/>
              <w:spacing w:before="120"/>
              <w:rPr>
                <w:rFonts w:ascii="Calibri" w:hAnsi="Calibri" w:cs="Calibri"/>
                <w:spacing w:val="-2"/>
                <w:sz w:val="22"/>
                <w:szCs w:val="22"/>
              </w:rPr>
            </w:pPr>
            <w:r w:rsidRPr="00E87C34">
              <w:rPr>
                <w:rFonts w:ascii="Calibri" w:hAnsi="Calibri" w:cs="Calibri"/>
                <w:sz w:val="22"/>
                <w:szCs w:val="22"/>
              </w:rPr>
              <w:t xml:space="preserve">any claim against any Indemnified Person of infringement or alleged infringement (including the defence of such infringement or alleged infringement) of any Relevant IPRs save for any such claim to the extent that it is caused by </w:t>
            </w:r>
            <w:bookmarkStart w:id="429" w:name="_Toc139080424"/>
            <w:r w:rsidRPr="00E87C34">
              <w:rPr>
                <w:rFonts w:ascii="Calibri" w:hAnsi="Calibri" w:cs="Calibri"/>
                <w:sz w:val="22"/>
                <w:szCs w:val="22"/>
              </w:rPr>
              <w:t xml:space="preserve">any use by or on behalf of that Indemnified Person of any Relevant IPRs, or the use of the </w:t>
            </w:r>
            <w:r w:rsidR="00CB1ADF">
              <w:rPr>
                <w:rFonts w:ascii="Calibri" w:hAnsi="Calibri" w:cs="Calibri"/>
                <w:sz w:val="22"/>
                <w:szCs w:val="22"/>
              </w:rPr>
              <w:t>Buyer</w:t>
            </w:r>
            <w:r w:rsidRPr="00E87C34">
              <w:rPr>
                <w:rFonts w:ascii="Calibri" w:hAnsi="Calibri" w:cs="Calibri"/>
                <w:sz w:val="22"/>
                <w:szCs w:val="22"/>
              </w:rPr>
              <w:t xml:space="preserve"> Software by or on behalf of the Supplier, in either case in combination with any item not supplied or recommended by the Supplier pursuant to this </w:t>
            </w:r>
            <w:r w:rsidR="001D7FB4">
              <w:rPr>
                <w:rFonts w:ascii="Calibri" w:hAnsi="Calibri" w:cs="Calibri"/>
                <w:sz w:val="22"/>
                <w:szCs w:val="22"/>
              </w:rPr>
              <w:t>Contract</w:t>
            </w:r>
            <w:bookmarkEnd w:id="429"/>
            <w:r w:rsidRPr="00E87C34">
              <w:rPr>
                <w:rFonts w:ascii="Calibri" w:hAnsi="Calibri" w:cs="Calibri"/>
                <w:sz w:val="22"/>
                <w:szCs w:val="22"/>
              </w:rPr>
              <w:t xml:space="preserve"> or for a purpose not reasonably to be inferred from the Services Description or the provisions of this </w:t>
            </w:r>
            <w:r w:rsidR="001D7FB4">
              <w:rPr>
                <w:rFonts w:ascii="Calibri" w:hAnsi="Calibri" w:cs="Calibri"/>
                <w:sz w:val="22"/>
                <w:szCs w:val="22"/>
              </w:rPr>
              <w:t>Contract</w:t>
            </w:r>
            <w:r w:rsidRPr="00E87C34">
              <w:rPr>
                <w:rFonts w:ascii="Calibri" w:hAnsi="Calibri" w:cs="Calibri"/>
                <w:sz w:val="22"/>
                <w:szCs w:val="22"/>
              </w:rPr>
              <w:t>;</w:t>
            </w:r>
          </w:p>
        </w:tc>
      </w:tr>
      <w:tr w:rsidR="005B1863" w:rsidRPr="00E87C34" w14:paraId="779D79C9" w14:textId="77777777" w:rsidTr="003776A7">
        <w:tc>
          <w:tcPr>
            <w:tcW w:w="0" w:type="auto"/>
          </w:tcPr>
          <w:p w14:paraId="58959820"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“IT”</w:t>
            </w:r>
          </w:p>
        </w:tc>
        <w:tc>
          <w:tcPr>
            <w:tcW w:w="0" w:type="auto"/>
          </w:tcPr>
          <w:p w14:paraId="7DF9EA46" w14:textId="77777777" w:rsidR="005B1863" w:rsidRPr="00E87C34" w:rsidRDefault="005B1863" w:rsidP="00E87C34">
            <w:pPr>
              <w:pStyle w:val="BodyText"/>
              <w:spacing w:before="120"/>
              <w:rPr>
                <w:rFonts w:ascii="Calibri" w:hAnsi="Calibri" w:cs="Calibri"/>
                <w:sz w:val="22"/>
                <w:szCs w:val="22"/>
              </w:rPr>
            </w:pPr>
            <w:r w:rsidRPr="00E87C34">
              <w:rPr>
                <w:rFonts w:ascii="Calibri" w:hAnsi="Calibri" w:cs="Calibri"/>
                <w:sz w:val="22"/>
                <w:szCs w:val="22"/>
              </w:rPr>
              <w:t>information and communications technology;</w:t>
            </w:r>
          </w:p>
        </w:tc>
      </w:tr>
      <w:tr w:rsidR="005B1863" w:rsidRPr="00E87C34" w14:paraId="6F8623C8" w14:textId="77777777" w:rsidTr="003776A7">
        <w:tc>
          <w:tcPr>
            <w:tcW w:w="0" w:type="auto"/>
          </w:tcPr>
          <w:p w14:paraId="6F5605AF"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“IT Environment”</w:t>
            </w:r>
          </w:p>
        </w:tc>
        <w:tc>
          <w:tcPr>
            <w:tcW w:w="0" w:type="auto"/>
          </w:tcPr>
          <w:p w14:paraId="5224F98B" w14:textId="595A81E2" w:rsidR="005B1863" w:rsidRPr="00E87C34" w:rsidRDefault="005B1863" w:rsidP="00E87C34">
            <w:pPr>
              <w:pStyle w:val="BodyText"/>
              <w:spacing w:before="120"/>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System and the Supplier System;</w:t>
            </w:r>
          </w:p>
        </w:tc>
      </w:tr>
      <w:tr w:rsidR="005B1863" w:rsidRPr="00E87C34" w14:paraId="743F05FC" w14:textId="77777777" w:rsidTr="003776A7">
        <w:tc>
          <w:tcPr>
            <w:tcW w:w="0" w:type="auto"/>
          </w:tcPr>
          <w:p w14:paraId="61163599" w14:textId="1C20A7C7" w:rsidR="005B1863" w:rsidRPr="00E87C34" w:rsidRDefault="005B1863" w:rsidP="00E87C34">
            <w:pPr>
              <w:pStyle w:val="BodyText"/>
              <w:spacing w:before="120"/>
              <w:rPr>
                <w:rFonts w:ascii="Calibri" w:hAnsi="Calibri" w:cs="Calibri"/>
                <w:b/>
                <w:spacing w:val="-2"/>
                <w:sz w:val="22"/>
                <w:szCs w:val="22"/>
              </w:rPr>
            </w:pPr>
            <w:r w:rsidRPr="00E87C34">
              <w:rPr>
                <w:rFonts w:ascii="Calibri" w:eastAsia="Arial" w:hAnsi="Calibri" w:cs="Calibri"/>
                <w:b/>
                <w:sz w:val="22"/>
                <w:szCs w:val="22"/>
              </w:rPr>
              <w:t>“Joint Controllers”</w:t>
            </w:r>
          </w:p>
        </w:tc>
        <w:tc>
          <w:tcPr>
            <w:tcW w:w="0" w:type="auto"/>
          </w:tcPr>
          <w:p w14:paraId="2C131CA7" w14:textId="6E0D71CA" w:rsidR="005B1863" w:rsidRPr="00E87C34" w:rsidRDefault="005B1863" w:rsidP="00E87C34">
            <w:pPr>
              <w:spacing w:after="200"/>
              <w:rPr>
                <w:rFonts w:ascii="Calibri" w:hAnsi="Calibri" w:cs="Calibri"/>
                <w:sz w:val="22"/>
                <w:szCs w:val="22"/>
              </w:rPr>
            </w:pPr>
            <w:r w:rsidRPr="00E87C34">
              <w:rPr>
                <w:rFonts w:ascii="Calibri" w:eastAsia="Arial" w:hAnsi="Calibri" w:cs="Calibri"/>
                <w:sz w:val="22"/>
                <w:szCs w:val="22"/>
              </w:rPr>
              <w:t>where two or more Controllers jointly determine the purposes and means of processing;</w:t>
            </w:r>
          </w:p>
        </w:tc>
      </w:tr>
      <w:tr w:rsidR="005B1863" w:rsidRPr="00E87C34" w14:paraId="0B12FD80" w14:textId="77777777" w:rsidTr="003776A7">
        <w:tc>
          <w:tcPr>
            <w:tcW w:w="0" w:type="auto"/>
          </w:tcPr>
          <w:p w14:paraId="0817AB24"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“Key Milestone”</w:t>
            </w:r>
          </w:p>
        </w:tc>
        <w:tc>
          <w:tcPr>
            <w:tcW w:w="0" w:type="auto"/>
          </w:tcPr>
          <w:p w14:paraId="0F0D44BF" w14:textId="77777777" w:rsidR="005B1863" w:rsidRPr="00E87C34" w:rsidRDefault="005B1863" w:rsidP="00E87C34">
            <w:pPr>
              <w:pStyle w:val="BodyText"/>
              <w:spacing w:before="120"/>
              <w:rPr>
                <w:rFonts w:ascii="Calibri" w:hAnsi="Calibri" w:cs="Calibri"/>
                <w:sz w:val="22"/>
                <w:szCs w:val="22"/>
              </w:rPr>
            </w:pPr>
            <w:r w:rsidRPr="00E87C34">
              <w:rPr>
                <w:rFonts w:ascii="Calibri" w:hAnsi="Calibri" w:cs="Calibri"/>
                <w:sz w:val="22"/>
                <w:szCs w:val="22"/>
              </w:rPr>
              <w:t xml:space="preserve">the Milestones identified in the Implementation Plan as key milestones and in </w:t>
            </w:r>
            <w:r w:rsidRPr="00375DBC">
              <w:rPr>
                <w:rFonts w:ascii="Calibri" w:hAnsi="Calibri" w:cs="Calibri"/>
                <w:sz w:val="22"/>
                <w:szCs w:val="22"/>
              </w:rPr>
              <w:t>respect of which Delay Payments may be payable in accordance with Paragraph 1 of Part C of Schedule 7.1 (</w:t>
            </w:r>
            <w:r w:rsidRPr="00375DBC">
              <w:rPr>
                <w:rFonts w:ascii="Calibri" w:hAnsi="Calibri" w:cs="Calibri"/>
                <w:i/>
                <w:sz w:val="22"/>
                <w:szCs w:val="22"/>
              </w:rPr>
              <w:t>Charges and Invoicing</w:t>
            </w:r>
            <w:r w:rsidRPr="00375DBC">
              <w:rPr>
                <w:rFonts w:ascii="Calibri" w:hAnsi="Calibri" w:cs="Calibri"/>
                <w:sz w:val="22"/>
                <w:szCs w:val="22"/>
              </w:rPr>
              <w:t>) if the</w:t>
            </w:r>
            <w:r w:rsidRPr="00E87C34">
              <w:rPr>
                <w:rFonts w:ascii="Calibri" w:hAnsi="Calibri" w:cs="Calibri"/>
                <w:sz w:val="22"/>
                <w:szCs w:val="22"/>
              </w:rPr>
              <w:t xml:space="preserve"> Supplier fails to Achieve the Milestone Date in respect of such Milestone; </w:t>
            </w:r>
          </w:p>
        </w:tc>
      </w:tr>
      <w:tr w:rsidR="005B1863" w:rsidRPr="00E87C34" w14:paraId="52CCDC92" w14:textId="77777777" w:rsidTr="003776A7">
        <w:tblPrEx>
          <w:tblCellMar>
            <w:left w:w="216" w:type="dxa"/>
            <w:right w:w="216" w:type="dxa"/>
          </w:tblCellMar>
        </w:tblPrEx>
        <w:tc>
          <w:tcPr>
            <w:tcW w:w="0" w:type="auto"/>
          </w:tcPr>
          <w:p w14:paraId="7293CE1F" w14:textId="77777777" w:rsidR="005B1863" w:rsidRPr="00E87C34" w:rsidRDefault="005B1863" w:rsidP="00E87C34">
            <w:pPr>
              <w:pStyle w:val="BodyText"/>
              <w:spacing w:before="120"/>
              <w:ind w:left="-74"/>
              <w:rPr>
                <w:rFonts w:ascii="Calibri" w:hAnsi="Calibri" w:cs="Calibri"/>
                <w:b/>
                <w:spacing w:val="-2"/>
                <w:sz w:val="22"/>
                <w:szCs w:val="22"/>
              </w:rPr>
            </w:pPr>
            <w:r w:rsidRPr="00E87C34">
              <w:rPr>
                <w:rFonts w:ascii="Calibri" w:hAnsi="Calibri" w:cs="Calibri"/>
                <w:b/>
                <w:spacing w:val="-2"/>
                <w:sz w:val="22"/>
                <w:szCs w:val="22"/>
              </w:rPr>
              <w:t>“Key Performance Indicator”</w:t>
            </w:r>
          </w:p>
        </w:tc>
        <w:tc>
          <w:tcPr>
            <w:tcW w:w="0" w:type="auto"/>
          </w:tcPr>
          <w:p w14:paraId="2B576510" w14:textId="0CE4EDFF" w:rsidR="005B1863" w:rsidRPr="00E87C34" w:rsidRDefault="005B1863" w:rsidP="00375DBC">
            <w:pPr>
              <w:pStyle w:val="BodyText"/>
              <w:spacing w:before="120"/>
              <w:ind w:left="-75"/>
              <w:rPr>
                <w:rFonts w:ascii="Calibri" w:hAnsi="Calibri" w:cs="Calibri"/>
                <w:sz w:val="22"/>
                <w:szCs w:val="22"/>
              </w:rPr>
            </w:pPr>
            <w:r w:rsidRPr="00375DBC">
              <w:rPr>
                <w:rFonts w:ascii="Calibri" w:hAnsi="Calibri" w:cs="Calibri"/>
                <w:sz w:val="22"/>
                <w:szCs w:val="22"/>
              </w:rPr>
              <w:t xml:space="preserve">the key performance indicators set out in </w:t>
            </w:r>
            <w:r w:rsidR="00375DBC" w:rsidRPr="00375DBC">
              <w:rPr>
                <w:rFonts w:ascii="Calibri" w:hAnsi="Calibri" w:cs="Calibri"/>
                <w:sz w:val="22"/>
                <w:szCs w:val="22"/>
              </w:rPr>
              <w:t>Paragraph 1</w:t>
            </w:r>
            <w:r w:rsidR="00285A00" w:rsidRPr="00375DBC">
              <w:rPr>
                <w:rFonts w:ascii="Calibri" w:hAnsi="Calibri" w:cs="Calibri"/>
                <w:sz w:val="22"/>
                <w:szCs w:val="22"/>
              </w:rPr>
              <w:t xml:space="preserve"> </w:t>
            </w:r>
            <w:r w:rsidR="005468A2">
              <w:rPr>
                <w:rFonts w:ascii="Calibri" w:hAnsi="Calibri" w:cs="Calibri"/>
                <w:sz w:val="22"/>
                <w:szCs w:val="22"/>
              </w:rPr>
              <w:t xml:space="preserve">and/or Paragraph 3 </w:t>
            </w:r>
            <w:r w:rsidR="00375DBC" w:rsidRPr="00375DBC">
              <w:rPr>
                <w:rFonts w:ascii="Calibri" w:hAnsi="Calibri" w:cs="Calibri"/>
                <w:sz w:val="22"/>
                <w:szCs w:val="22"/>
              </w:rPr>
              <w:t xml:space="preserve">of </w:t>
            </w:r>
            <w:r w:rsidR="00285A00" w:rsidRPr="00375DBC">
              <w:rPr>
                <w:rFonts w:ascii="Calibri" w:hAnsi="Calibri" w:cs="Calibri"/>
                <w:sz w:val="22"/>
                <w:szCs w:val="22"/>
              </w:rPr>
              <w:t xml:space="preserve">Attachment </w:t>
            </w:r>
            <w:r w:rsidRPr="00375DBC">
              <w:rPr>
                <w:rFonts w:ascii="Calibri" w:hAnsi="Calibri" w:cs="Calibri"/>
                <w:sz w:val="22"/>
                <w:szCs w:val="22"/>
              </w:rPr>
              <w:t>2.2 </w:t>
            </w:r>
            <w:r w:rsidRPr="00375DBC">
              <w:rPr>
                <w:rFonts w:asciiTheme="minorHAnsi" w:hAnsiTheme="minorHAnsi" w:cstheme="minorHAnsi"/>
                <w:sz w:val="22"/>
                <w:szCs w:val="22"/>
              </w:rPr>
              <w:t>(</w:t>
            </w:r>
            <w:r w:rsidR="00285A00" w:rsidRPr="00375DBC">
              <w:rPr>
                <w:rFonts w:asciiTheme="minorHAnsi" w:hAnsiTheme="minorHAnsi" w:cstheme="minorHAnsi"/>
                <w:i/>
                <w:color w:val="000000"/>
                <w:sz w:val="22"/>
                <w:szCs w:val="22"/>
                <w:lang w:eastAsia="en-GB"/>
              </w:rPr>
              <w:t>Key Performance Indicators and Subsidiary Performance Indicators Tables</w:t>
            </w:r>
            <w:r w:rsidRPr="00375DBC">
              <w:rPr>
                <w:rFonts w:asciiTheme="minorHAnsi" w:hAnsiTheme="minorHAnsi" w:cstheme="minorHAnsi"/>
                <w:sz w:val="22"/>
                <w:szCs w:val="22"/>
              </w:rPr>
              <w:t>)</w:t>
            </w:r>
            <w:r w:rsidR="00285A00" w:rsidRPr="00375DBC">
              <w:rPr>
                <w:rFonts w:asciiTheme="minorHAnsi" w:hAnsiTheme="minorHAnsi" w:cstheme="minorHAnsi"/>
                <w:sz w:val="22"/>
                <w:szCs w:val="22"/>
              </w:rPr>
              <w:t xml:space="preserve"> of the Order Form</w:t>
            </w:r>
            <w:r w:rsidRPr="00375DBC">
              <w:rPr>
                <w:rFonts w:asciiTheme="minorHAnsi" w:hAnsiTheme="minorHAnsi" w:cstheme="minorHAnsi"/>
                <w:sz w:val="22"/>
                <w:szCs w:val="22"/>
              </w:rPr>
              <w:t>;</w:t>
            </w:r>
          </w:p>
        </w:tc>
      </w:tr>
      <w:tr w:rsidR="005B1863" w:rsidRPr="00E87C34" w14:paraId="49F17085" w14:textId="77777777" w:rsidTr="003776A7">
        <w:tblPrEx>
          <w:tblCellMar>
            <w:left w:w="216" w:type="dxa"/>
            <w:right w:w="216" w:type="dxa"/>
          </w:tblCellMar>
        </w:tblPrEx>
        <w:tc>
          <w:tcPr>
            <w:tcW w:w="0" w:type="auto"/>
          </w:tcPr>
          <w:p w14:paraId="1836AB00"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“Key Personnel”</w:t>
            </w:r>
          </w:p>
        </w:tc>
        <w:tc>
          <w:tcPr>
            <w:tcW w:w="0" w:type="auto"/>
          </w:tcPr>
          <w:p w14:paraId="044AF04D" w14:textId="4B2A5B9A" w:rsidR="005B1863" w:rsidRPr="00E87C34" w:rsidRDefault="005B1863" w:rsidP="00285A00">
            <w:pPr>
              <w:pStyle w:val="BodyText"/>
              <w:spacing w:before="120"/>
              <w:ind w:left="-75"/>
              <w:rPr>
                <w:rFonts w:ascii="Calibri" w:hAnsi="Calibri" w:cs="Calibri"/>
                <w:sz w:val="22"/>
                <w:szCs w:val="22"/>
              </w:rPr>
            </w:pPr>
            <w:r w:rsidRPr="00E87C34">
              <w:rPr>
                <w:rFonts w:ascii="Calibri" w:hAnsi="Calibri" w:cs="Calibri"/>
                <w:sz w:val="22"/>
                <w:szCs w:val="22"/>
              </w:rPr>
              <w:t xml:space="preserve">those persons appointed by the Supplier to fulfil the Key Roles, being the persons listed in </w:t>
            </w:r>
            <w:r w:rsidR="00285A00">
              <w:rPr>
                <w:rFonts w:ascii="Calibri" w:hAnsi="Calibri" w:cs="Calibri"/>
                <w:sz w:val="22"/>
                <w:szCs w:val="22"/>
              </w:rPr>
              <w:t>Attachment</w:t>
            </w:r>
            <w:r w:rsidRPr="00E87C34">
              <w:rPr>
                <w:rFonts w:ascii="Calibri" w:hAnsi="Calibri" w:cs="Calibri"/>
                <w:sz w:val="22"/>
                <w:szCs w:val="22"/>
              </w:rPr>
              <w:t> 9.2 (</w:t>
            </w:r>
            <w:r w:rsidRPr="00E87C34">
              <w:rPr>
                <w:rFonts w:ascii="Calibri" w:hAnsi="Calibri" w:cs="Calibri"/>
                <w:i/>
                <w:sz w:val="22"/>
                <w:szCs w:val="22"/>
              </w:rPr>
              <w:t>Key Personnel</w:t>
            </w:r>
            <w:r w:rsidRPr="00E87C34">
              <w:rPr>
                <w:rFonts w:ascii="Calibri" w:hAnsi="Calibri" w:cs="Calibri"/>
                <w:sz w:val="22"/>
                <w:szCs w:val="22"/>
              </w:rPr>
              <w:t xml:space="preserve">) </w:t>
            </w:r>
            <w:r w:rsidR="00285A00">
              <w:rPr>
                <w:rFonts w:ascii="Calibri" w:hAnsi="Calibri" w:cs="Calibri"/>
                <w:sz w:val="22"/>
                <w:szCs w:val="22"/>
              </w:rPr>
              <w:t xml:space="preserve">of the Order Form </w:t>
            </w:r>
            <w:r w:rsidRPr="00E87C34">
              <w:rPr>
                <w:rFonts w:ascii="Calibri" w:hAnsi="Calibri" w:cs="Calibri"/>
                <w:sz w:val="22"/>
                <w:szCs w:val="22"/>
              </w:rPr>
              <w:t>against each Key Role as at the Effective Date or as amended from time to time in accordance with Clauses 14.5 and 14.6 (</w:t>
            </w:r>
            <w:r w:rsidRPr="00E87C34">
              <w:rPr>
                <w:rFonts w:ascii="Calibri" w:hAnsi="Calibri" w:cs="Calibri"/>
                <w:i/>
                <w:sz w:val="22"/>
                <w:szCs w:val="22"/>
              </w:rPr>
              <w:t>Key Personnel</w:t>
            </w:r>
            <w:r w:rsidRPr="00E87C34">
              <w:rPr>
                <w:rFonts w:ascii="Calibri" w:hAnsi="Calibri" w:cs="Calibri"/>
                <w:sz w:val="22"/>
                <w:szCs w:val="22"/>
              </w:rPr>
              <w:t xml:space="preserve">); </w:t>
            </w:r>
          </w:p>
        </w:tc>
      </w:tr>
      <w:tr w:rsidR="005B1863" w:rsidRPr="00E87C34" w14:paraId="06680F2A" w14:textId="77777777" w:rsidTr="003776A7">
        <w:tblPrEx>
          <w:tblCellMar>
            <w:left w:w="216" w:type="dxa"/>
            <w:right w:w="216" w:type="dxa"/>
          </w:tblCellMar>
        </w:tblPrEx>
        <w:tc>
          <w:tcPr>
            <w:tcW w:w="0" w:type="auto"/>
          </w:tcPr>
          <w:p w14:paraId="4E768125"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“Key Roles”</w:t>
            </w:r>
          </w:p>
        </w:tc>
        <w:tc>
          <w:tcPr>
            <w:tcW w:w="0" w:type="auto"/>
          </w:tcPr>
          <w:p w14:paraId="334558AF" w14:textId="29875855" w:rsidR="005B1863" w:rsidRPr="00E87C34" w:rsidRDefault="005B1863" w:rsidP="00285A00">
            <w:pPr>
              <w:pStyle w:val="BodyText"/>
              <w:spacing w:before="120"/>
              <w:ind w:left="-75"/>
              <w:rPr>
                <w:rFonts w:ascii="Calibri" w:hAnsi="Calibri" w:cs="Calibri"/>
                <w:sz w:val="22"/>
                <w:szCs w:val="22"/>
              </w:rPr>
            </w:pPr>
            <w:r w:rsidRPr="00E87C34">
              <w:rPr>
                <w:rFonts w:ascii="Calibri" w:hAnsi="Calibri" w:cs="Calibri"/>
                <w:sz w:val="22"/>
                <w:szCs w:val="22"/>
              </w:rPr>
              <w:t xml:space="preserve">a role described as a Key Role in </w:t>
            </w:r>
            <w:r w:rsidR="00285A00">
              <w:rPr>
                <w:rFonts w:ascii="Calibri" w:hAnsi="Calibri" w:cs="Calibri"/>
                <w:sz w:val="22"/>
                <w:szCs w:val="22"/>
              </w:rPr>
              <w:t>Attachment</w:t>
            </w:r>
            <w:r w:rsidRPr="00E87C34">
              <w:rPr>
                <w:rFonts w:ascii="Calibri" w:hAnsi="Calibri" w:cs="Calibri"/>
                <w:sz w:val="22"/>
                <w:szCs w:val="22"/>
              </w:rPr>
              <w:t> 9.2 (</w:t>
            </w:r>
            <w:r w:rsidRPr="00E87C34">
              <w:rPr>
                <w:rFonts w:ascii="Calibri" w:hAnsi="Calibri" w:cs="Calibri"/>
                <w:i/>
                <w:sz w:val="22"/>
                <w:szCs w:val="22"/>
              </w:rPr>
              <w:t>Key Personnel</w:t>
            </w:r>
            <w:r w:rsidRPr="00E87C34">
              <w:rPr>
                <w:rFonts w:ascii="Calibri" w:hAnsi="Calibri" w:cs="Calibri"/>
                <w:sz w:val="22"/>
                <w:szCs w:val="22"/>
              </w:rPr>
              <w:t xml:space="preserve">) </w:t>
            </w:r>
            <w:r w:rsidR="00285A00">
              <w:rPr>
                <w:rFonts w:ascii="Calibri" w:hAnsi="Calibri" w:cs="Calibri"/>
                <w:sz w:val="22"/>
                <w:szCs w:val="22"/>
              </w:rPr>
              <w:t xml:space="preserve">of the Order Form </w:t>
            </w:r>
            <w:r w:rsidRPr="00E87C34">
              <w:rPr>
                <w:rFonts w:ascii="Calibri" w:hAnsi="Calibri" w:cs="Calibri"/>
                <w:sz w:val="22"/>
                <w:szCs w:val="22"/>
              </w:rPr>
              <w:t>and any additional roles added from time to time in accordance with Clause 14.4 (</w:t>
            </w:r>
            <w:r w:rsidRPr="00E87C34">
              <w:rPr>
                <w:rFonts w:ascii="Calibri" w:hAnsi="Calibri" w:cs="Calibri"/>
                <w:i/>
                <w:sz w:val="22"/>
                <w:szCs w:val="22"/>
              </w:rPr>
              <w:t>Key Personnel</w:t>
            </w:r>
            <w:r w:rsidRPr="00E87C34">
              <w:rPr>
                <w:rFonts w:ascii="Calibri" w:hAnsi="Calibri" w:cs="Calibri"/>
                <w:sz w:val="22"/>
                <w:szCs w:val="22"/>
              </w:rPr>
              <w:t>);</w:t>
            </w:r>
          </w:p>
        </w:tc>
      </w:tr>
      <w:tr w:rsidR="005B1863" w:rsidRPr="00E87C34" w14:paraId="4465EECF" w14:textId="77777777" w:rsidTr="003776A7">
        <w:tblPrEx>
          <w:tblCellMar>
            <w:left w:w="216" w:type="dxa"/>
            <w:right w:w="216" w:type="dxa"/>
          </w:tblCellMar>
        </w:tblPrEx>
        <w:tc>
          <w:tcPr>
            <w:tcW w:w="0" w:type="auto"/>
          </w:tcPr>
          <w:p w14:paraId="611A6CB6"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“Key Sub-contract”</w:t>
            </w:r>
          </w:p>
        </w:tc>
        <w:tc>
          <w:tcPr>
            <w:tcW w:w="0" w:type="auto"/>
          </w:tcPr>
          <w:p w14:paraId="4DC973A2" w14:textId="77777777" w:rsidR="005B1863" w:rsidRPr="00E87C34" w:rsidRDefault="005B1863" w:rsidP="00E87C34">
            <w:pPr>
              <w:pStyle w:val="BodyText"/>
              <w:spacing w:before="120"/>
              <w:ind w:left="-75"/>
              <w:rPr>
                <w:rFonts w:ascii="Calibri" w:hAnsi="Calibri" w:cs="Calibri"/>
                <w:sz w:val="22"/>
                <w:szCs w:val="22"/>
              </w:rPr>
            </w:pPr>
            <w:r w:rsidRPr="00E87C34">
              <w:rPr>
                <w:rFonts w:ascii="Calibri" w:hAnsi="Calibri" w:cs="Calibri"/>
                <w:sz w:val="22"/>
                <w:szCs w:val="22"/>
              </w:rPr>
              <w:t xml:space="preserve">each Sub-contract with a Key Sub-contractor; </w:t>
            </w:r>
          </w:p>
        </w:tc>
      </w:tr>
      <w:tr w:rsidR="005B1863" w:rsidRPr="00E87C34" w14:paraId="4F1A43FB" w14:textId="77777777" w:rsidTr="003776A7">
        <w:tblPrEx>
          <w:tblCellMar>
            <w:left w:w="216" w:type="dxa"/>
            <w:right w:w="216" w:type="dxa"/>
          </w:tblCellMar>
        </w:tblPrEx>
        <w:tc>
          <w:tcPr>
            <w:tcW w:w="0" w:type="auto"/>
          </w:tcPr>
          <w:p w14:paraId="158756B1"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“Key Sub-contractor”</w:t>
            </w:r>
          </w:p>
        </w:tc>
        <w:tc>
          <w:tcPr>
            <w:tcW w:w="0" w:type="auto"/>
          </w:tcPr>
          <w:p w14:paraId="04156F77" w14:textId="77777777" w:rsidR="005B1863" w:rsidRPr="00E87C34" w:rsidRDefault="005B1863" w:rsidP="00E87C34">
            <w:pPr>
              <w:pStyle w:val="BodyText"/>
              <w:spacing w:before="120"/>
              <w:ind w:left="-75"/>
              <w:rPr>
                <w:rFonts w:ascii="Calibri" w:hAnsi="Calibri" w:cs="Calibri"/>
                <w:bCs/>
                <w:color w:val="000000"/>
                <w:sz w:val="22"/>
                <w:szCs w:val="22"/>
              </w:rPr>
            </w:pPr>
            <w:r w:rsidRPr="00E87C34">
              <w:rPr>
                <w:rFonts w:ascii="Calibri" w:hAnsi="Calibri" w:cs="Calibri"/>
                <w:bCs/>
                <w:color w:val="000000"/>
                <w:sz w:val="22"/>
                <w:szCs w:val="22"/>
              </w:rPr>
              <w:t xml:space="preserve">any </w:t>
            </w:r>
            <w:r w:rsidRPr="00E87C34">
              <w:rPr>
                <w:rFonts w:ascii="Calibri" w:hAnsi="Calibri" w:cs="Calibri"/>
                <w:sz w:val="22"/>
                <w:szCs w:val="22"/>
              </w:rPr>
              <w:t>Sub</w:t>
            </w:r>
            <w:r w:rsidRPr="00E87C34">
              <w:rPr>
                <w:rFonts w:ascii="Calibri" w:hAnsi="Calibri" w:cs="Calibri"/>
                <w:bCs/>
                <w:color w:val="000000"/>
                <w:sz w:val="22"/>
                <w:szCs w:val="22"/>
              </w:rPr>
              <w:t>-contractor:</w:t>
            </w:r>
          </w:p>
          <w:p w14:paraId="4561CD52" w14:textId="1ACF82AD" w:rsidR="005B1863" w:rsidRPr="00E87C34" w:rsidRDefault="005B1863" w:rsidP="00D3776B">
            <w:pPr>
              <w:pStyle w:val="BodyText"/>
              <w:numPr>
                <w:ilvl w:val="0"/>
                <w:numId w:val="47"/>
              </w:numPr>
              <w:spacing w:before="120"/>
              <w:ind w:hanging="507"/>
              <w:rPr>
                <w:rFonts w:ascii="Calibri" w:hAnsi="Calibri" w:cs="Calibri"/>
                <w:sz w:val="22"/>
                <w:szCs w:val="22"/>
              </w:rPr>
            </w:pPr>
            <w:r w:rsidRPr="00E87C34">
              <w:rPr>
                <w:rFonts w:ascii="Calibri" w:hAnsi="Calibri" w:cs="Calibri"/>
                <w:sz w:val="22"/>
                <w:szCs w:val="22"/>
              </w:rPr>
              <w:lastRenderedPageBreak/>
              <w:t xml:space="preserve">which, in the opinion of </w:t>
            </w:r>
            <w:r w:rsidR="00A829EA">
              <w:rPr>
                <w:rFonts w:ascii="Calibri" w:hAnsi="Calibri" w:cs="Calibri"/>
                <w:sz w:val="22"/>
                <w:szCs w:val="22"/>
              </w:rPr>
              <w:t xml:space="preserve">CCS or </w:t>
            </w: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performs (or would perform if appointed) a critical role in the provision of all or any part of the Services; and/or</w:t>
            </w:r>
          </w:p>
          <w:p w14:paraId="540E9941" w14:textId="48833BDD" w:rsidR="005B1863" w:rsidRPr="00E87C34" w:rsidRDefault="005B1863" w:rsidP="00D3776B">
            <w:pPr>
              <w:pStyle w:val="BodyText"/>
              <w:numPr>
                <w:ilvl w:val="0"/>
                <w:numId w:val="47"/>
              </w:numPr>
              <w:spacing w:before="120"/>
              <w:ind w:hanging="507"/>
              <w:rPr>
                <w:rFonts w:ascii="Calibri" w:hAnsi="Calibri" w:cs="Calibri"/>
                <w:bCs/>
                <w:sz w:val="22"/>
                <w:szCs w:val="22"/>
              </w:rPr>
            </w:pPr>
            <w:r w:rsidRPr="00E87C34">
              <w:rPr>
                <w:rFonts w:ascii="Calibri" w:hAnsi="Calibri" w:cs="Calibri"/>
                <w:sz w:val="22"/>
                <w:szCs w:val="22"/>
              </w:rPr>
              <w:t xml:space="preserve">with a Sub-contract with a contract value which at the time of appointment exceeds (or would exceed if appointed) 10% of the aggregate Charges forecast to be payable under this </w:t>
            </w:r>
            <w:r w:rsidR="001D7FB4">
              <w:rPr>
                <w:rFonts w:ascii="Calibri" w:hAnsi="Calibri" w:cs="Calibri"/>
                <w:sz w:val="22"/>
                <w:szCs w:val="22"/>
              </w:rPr>
              <w:t>Contract</w:t>
            </w:r>
            <w:r w:rsidRPr="00E87C34">
              <w:rPr>
                <w:rFonts w:ascii="Calibri" w:hAnsi="Calibri" w:cs="Calibri"/>
                <w:sz w:val="22"/>
                <w:szCs w:val="22"/>
              </w:rPr>
              <w:t xml:space="preserve"> (as set out in the Financial Model);</w:t>
            </w:r>
          </w:p>
        </w:tc>
      </w:tr>
      <w:tr w:rsidR="005B1863" w:rsidRPr="00E87C34" w14:paraId="73A11988" w14:textId="77777777" w:rsidTr="003776A7">
        <w:tblPrEx>
          <w:tblCellMar>
            <w:left w:w="216" w:type="dxa"/>
            <w:right w:w="216" w:type="dxa"/>
          </w:tblCellMar>
        </w:tblPrEx>
        <w:tc>
          <w:tcPr>
            <w:tcW w:w="0" w:type="auto"/>
          </w:tcPr>
          <w:p w14:paraId="3DAEC734"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lang w:val="en-US"/>
              </w:rPr>
              <w:lastRenderedPageBreak/>
              <w:t>“Know-How”</w:t>
            </w:r>
          </w:p>
        </w:tc>
        <w:tc>
          <w:tcPr>
            <w:tcW w:w="0" w:type="auto"/>
          </w:tcPr>
          <w:p w14:paraId="751CF99E" w14:textId="2280BB92"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all ideas, concepts, schemes, information, knowledge, techniques, methodology, and anything else in the nature of know how relating to the Services but excluding know how already in the other Party’s possession before this </w:t>
            </w:r>
            <w:r w:rsidR="001D7FB4">
              <w:rPr>
                <w:rFonts w:ascii="Calibri" w:hAnsi="Calibri" w:cs="Calibri"/>
                <w:sz w:val="22"/>
                <w:szCs w:val="22"/>
              </w:rPr>
              <w:t>Contract</w:t>
            </w:r>
            <w:r w:rsidRPr="00E87C34">
              <w:rPr>
                <w:rFonts w:ascii="Calibri" w:hAnsi="Calibri" w:cs="Calibri"/>
                <w:sz w:val="22"/>
                <w:szCs w:val="22"/>
              </w:rPr>
              <w:t>;</w:t>
            </w:r>
          </w:p>
        </w:tc>
      </w:tr>
      <w:tr w:rsidR="005B1863" w:rsidRPr="00E87C34" w14:paraId="05C703BB" w14:textId="77777777" w:rsidTr="003776A7">
        <w:tblPrEx>
          <w:tblCellMar>
            <w:left w:w="216" w:type="dxa"/>
            <w:right w:w="216" w:type="dxa"/>
          </w:tblCellMar>
        </w:tblPrEx>
        <w:tc>
          <w:tcPr>
            <w:tcW w:w="0" w:type="auto"/>
          </w:tcPr>
          <w:p w14:paraId="065D6F6B"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“KPI Failure”</w:t>
            </w:r>
          </w:p>
        </w:tc>
        <w:tc>
          <w:tcPr>
            <w:tcW w:w="0" w:type="auto"/>
          </w:tcPr>
          <w:p w14:paraId="49881CD5"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a failure to meet the Target Performance Level in respect of a Key Performance Indicator;</w:t>
            </w:r>
          </w:p>
        </w:tc>
      </w:tr>
      <w:tr w:rsidR="005B1863" w:rsidRPr="00E87C34" w14:paraId="7F4D13C6" w14:textId="77777777" w:rsidTr="003776A7">
        <w:tblPrEx>
          <w:tblCellMar>
            <w:left w:w="216" w:type="dxa"/>
            <w:right w:w="216" w:type="dxa"/>
          </w:tblCellMar>
        </w:tblPrEx>
        <w:tc>
          <w:tcPr>
            <w:tcW w:w="0" w:type="auto"/>
          </w:tcPr>
          <w:p w14:paraId="3EE6C313"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“KPI Service Threshold”</w:t>
            </w:r>
          </w:p>
        </w:tc>
        <w:tc>
          <w:tcPr>
            <w:tcW w:w="0" w:type="auto"/>
          </w:tcPr>
          <w:p w14:paraId="35D674D6" w14:textId="200E9E0F" w:rsidR="005B1863" w:rsidRPr="00E87C34" w:rsidRDefault="005B1863" w:rsidP="00375DBC">
            <w:pPr>
              <w:pStyle w:val="BodyText"/>
              <w:spacing w:before="120"/>
              <w:ind w:left="-101"/>
              <w:rPr>
                <w:rFonts w:ascii="Calibri" w:hAnsi="Calibri" w:cs="Calibri"/>
                <w:sz w:val="22"/>
                <w:szCs w:val="22"/>
              </w:rPr>
            </w:pPr>
            <w:r w:rsidRPr="00375DBC">
              <w:rPr>
                <w:rFonts w:ascii="Calibri" w:hAnsi="Calibri" w:cs="Calibri"/>
                <w:sz w:val="22"/>
                <w:szCs w:val="22"/>
              </w:rPr>
              <w:t xml:space="preserve">shall be as set out against the relevant Key Performance Indicator in </w:t>
            </w:r>
            <w:r w:rsidR="00375DBC" w:rsidRPr="00375DBC">
              <w:rPr>
                <w:rFonts w:ascii="Calibri" w:hAnsi="Calibri" w:cs="Calibri"/>
                <w:sz w:val="22"/>
                <w:szCs w:val="22"/>
              </w:rPr>
              <w:t xml:space="preserve">Paragraph 1 </w:t>
            </w:r>
            <w:r w:rsidR="005468A2">
              <w:rPr>
                <w:rFonts w:ascii="Calibri" w:hAnsi="Calibri" w:cs="Calibri"/>
                <w:sz w:val="22"/>
                <w:szCs w:val="22"/>
              </w:rPr>
              <w:t xml:space="preserve">and/or Paragraph 3 of </w:t>
            </w:r>
            <w:r w:rsidR="00285A00" w:rsidRPr="00375DBC">
              <w:rPr>
                <w:rFonts w:ascii="Calibri" w:hAnsi="Calibri" w:cs="Calibri"/>
                <w:sz w:val="22"/>
                <w:szCs w:val="22"/>
              </w:rPr>
              <w:t>Attachment 2.2 </w:t>
            </w:r>
            <w:r w:rsidR="00285A00" w:rsidRPr="00375DBC">
              <w:rPr>
                <w:rFonts w:asciiTheme="minorHAnsi" w:hAnsiTheme="minorHAnsi" w:cstheme="minorHAnsi"/>
                <w:sz w:val="22"/>
                <w:szCs w:val="22"/>
              </w:rPr>
              <w:t>(</w:t>
            </w:r>
            <w:r w:rsidR="00285A00" w:rsidRPr="00375DBC">
              <w:rPr>
                <w:rFonts w:asciiTheme="minorHAnsi" w:hAnsiTheme="minorHAnsi" w:cstheme="minorHAnsi"/>
                <w:i/>
                <w:color w:val="000000"/>
                <w:sz w:val="22"/>
                <w:szCs w:val="22"/>
                <w:lang w:eastAsia="en-GB"/>
              </w:rPr>
              <w:t>Key Performance Indicators and Subsidiary Performance Indicators Tables</w:t>
            </w:r>
            <w:r w:rsidR="00285A00" w:rsidRPr="00375DBC">
              <w:rPr>
                <w:rFonts w:asciiTheme="minorHAnsi" w:hAnsiTheme="minorHAnsi" w:cstheme="minorHAnsi"/>
                <w:sz w:val="22"/>
                <w:szCs w:val="22"/>
              </w:rPr>
              <w:t>) of the Order Form</w:t>
            </w:r>
            <w:r w:rsidR="00285A00" w:rsidRPr="00375DBC">
              <w:rPr>
                <w:rFonts w:ascii="Calibri" w:hAnsi="Calibri" w:cs="Calibri"/>
                <w:sz w:val="22"/>
                <w:szCs w:val="22"/>
              </w:rPr>
              <w:t>;</w:t>
            </w:r>
          </w:p>
        </w:tc>
      </w:tr>
      <w:tr w:rsidR="005B1863" w:rsidRPr="00E87C34" w14:paraId="13613C9C" w14:textId="77777777" w:rsidTr="003776A7">
        <w:tblPrEx>
          <w:tblCellMar>
            <w:left w:w="216" w:type="dxa"/>
            <w:right w:w="216" w:type="dxa"/>
          </w:tblCellMar>
        </w:tblPrEx>
        <w:tc>
          <w:tcPr>
            <w:tcW w:w="0" w:type="auto"/>
          </w:tcPr>
          <w:p w14:paraId="4AFC918F"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“Law”</w:t>
            </w:r>
          </w:p>
        </w:tc>
        <w:tc>
          <w:tcPr>
            <w:tcW w:w="0" w:type="auto"/>
          </w:tcPr>
          <w:p w14:paraId="5668F3E3" w14:textId="77777777" w:rsidR="005B1863" w:rsidRPr="00E87C34" w:rsidRDefault="005B1863" w:rsidP="00E87C34">
            <w:pPr>
              <w:pStyle w:val="BodyText"/>
              <w:spacing w:before="120"/>
              <w:ind w:left="-101"/>
              <w:rPr>
                <w:rFonts w:ascii="Calibri" w:hAnsi="Calibri" w:cs="Calibri"/>
                <w:b/>
                <w:sz w:val="22"/>
                <w:szCs w:val="22"/>
              </w:rPr>
            </w:pPr>
            <w:r w:rsidRPr="00E87C34">
              <w:rPr>
                <w:rFonts w:ascii="Calibri" w:hAnsi="Calibri" w:cs="Calibri"/>
                <w:sz w:val="22"/>
                <w:szCs w:val="22"/>
              </w:rPr>
              <w:t xml:space="preserve">any law, statute, subordinate legislation within the meaning of section 21(1) of the Interpretation Act 1978, </w:t>
            </w:r>
            <w:proofErr w:type="gramStart"/>
            <w:r w:rsidRPr="00E87C34">
              <w:rPr>
                <w:rFonts w:ascii="Calibri" w:hAnsi="Calibri" w:cs="Calibri"/>
                <w:sz w:val="22"/>
                <w:szCs w:val="22"/>
              </w:rPr>
              <w:t>bye-law</w:t>
            </w:r>
            <w:proofErr w:type="gramEnd"/>
            <w:r w:rsidRPr="00E87C34">
              <w:rPr>
                <w:rFonts w:ascii="Calibri" w:hAnsi="Calibri" w:cs="Calibri"/>
                <w:sz w:val="22"/>
                <w:szCs w:val="22"/>
              </w:rPr>
              <w:t xml:space="preserve">, enforceable right within the meaning of section 2 of the European Communities Act 1972, regulation, order, mandatory guidance or code of practice, judgment of a relevant court of law, or directives or requirements of any regulatory body with which the Supplier is bound to comply; </w:t>
            </w:r>
          </w:p>
        </w:tc>
      </w:tr>
      <w:tr w:rsidR="00503FBA" w:rsidRPr="00622023" w14:paraId="0C054B5E" w14:textId="77777777" w:rsidTr="003776A7">
        <w:tblPrEx>
          <w:tblCellMar>
            <w:left w:w="216" w:type="dxa"/>
            <w:right w:w="216" w:type="dxa"/>
          </w:tblCellMar>
        </w:tblPrEx>
        <w:tc>
          <w:tcPr>
            <w:tcW w:w="0" w:type="auto"/>
          </w:tcPr>
          <w:p w14:paraId="620F3AA4" w14:textId="77777777" w:rsidR="00503FBA" w:rsidRPr="00E87C34" w:rsidRDefault="00503FBA" w:rsidP="00E87C34">
            <w:pPr>
              <w:pStyle w:val="BodyText"/>
              <w:spacing w:before="120"/>
              <w:ind w:left="-74"/>
              <w:rPr>
                <w:rFonts w:ascii="Calibri" w:hAnsi="Calibri" w:cs="Calibri"/>
                <w:b/>
                <w:sz w:val="22"/>
                <w:szCs w:val="22"/>
              </w:rPr>
            </w:pPr>
            <w:r w:rsidRPr="00E87C34">
              <w:rPr>
                <w:rFonts w:ascii="Calibri" w:hAnsi="Calibri" w:cs="Calibri"/>
                <w:b/>
                <w:sz w:val="22"/>
                <w:szCs w:val="22"/>
              </w:rPr>
              <w:t>“LED”</w:t>
            </w:r>
          </w:p>
        </w:tc>
        <w:tc>
          <w:tcPr>
            <w:tcW w:w="0" w:type="auto"/>
          </w:tcPr>
          <w:p w14:paraId="7D499C7C" w14:textId="77777777" w:rsidR="00503FBA" w:rsidRPr="00A97A4B" w:rsidRDefault="00503FBA" w:rsidP="00E87C34">
            <w:pPr>
              <w:pStyle w:val="BodyText"/>
              <w:spacing w:before="120"/>
              <w:ind w:left="-101"/>
              <w:rPr>
                <w:rFonts w:ascii="Calibri" w:hAnsi="Calibri"/>
                <w:sz w:val="22"/>
                <w:lang w:val="fr-FR"/>
                <w:rPrChange w:id="430" w:author="Author">
                  <w:rPr>
                    <w:rFonts w:ascii="Calibri" w:hAnsi="Calibri"/>
                    <w:sz w:val="22"/>
                  </w:rPr>
                </w:rPrChange>
              </w:rPr>
            </w:pPr>
            <w:r w:rsidRPr="00A97A4B">
              <w:rPr>
                <w:rFonts w:ascii="Calibri" w:hAnsi="Calibri"/>
                <w:sz w:val="22"/>
                <w:lang w:val="fr-FR"/>
                <w:rPrChange w:id="431" w:author="Author">
                  <w:rPr>
                    <w:rFonts w:ascii="Calibri" w:hAnsi="Calibri"/>
                    <w:sz w:val="22"/>
                  </w:rPr>
                </w:rPrChange>
              </w:rPr>
              <w:t xml:space="preserve">Law </w:t>
            </w:r>
            <w:proofErr w:type="spellStart"/>
            <w:r w:rsidRPr="00A97A4B">
              <w:rPr>
                <w:rFonts w:ascii="Calibri" w:hAnsi="Calibri"/>
                <w:sz w:val="22"/>
                <w:lang w:val="fr-FR"/>
                <w:rPrChange w:id="432" w:author="Author">
                  <w:rPr>
                    <w:rFonts w:ascii="Calibri" w:hAnsi="Calibri"/>
                    <w:sz w:val="22"/>
                  </w:rPr>
                </w:rPrChange>
              </w:rPr>
              <w:t>Enforcement</w:t>
            </w:r>
            <w:proofErr w:type="spellEnd"/>
            <w:r w:rsidRPr="00A97A4B">
              <w:rPr>
                <w:rFonts w:ascii="Calibri" w:hAnsi="Calibri"/>
                <w:sz w:val="22"/>
                <w:lang w:val="fr-FR"/>
                <w:rPrChange w:id="433" w:author="Author">
                  <w:rPr>
                    <w:rFonts w:ascii="Calibri" w:hAnsi="Calibri"/>
                    <w:sz w:val="22"/>
                  </w:rPr>
                </w:rPrChange>
              </w:rPr>
              <w:t xml:space="preserve"> Directive </w:t>
            </w:r>
            <w:r w:rsidRPr="00A97A4B">
              <w:rPr>
                <w:rFonts w:ascii="Calibri" w:hAnsi="Calibri"/>
                <w:i/>
                <w:sz w:val="22"/>
                <w:lang w:val="fr-FR"/>
                <w:rPrChange w:id="434" w:author="Author">
                  <w:rPr>
                    <w:rFonts w:ascii="Calibri" w:hAnsi="Calibri"/>
                    <w:i/>
                    <w:sz w:val="22"/>
                  </w:rPr>
                </w:rPrChange>
              </w:rPr>
              <w:t>(Directive (EU) 2016/680</w:t>
            </w:r>
            <w:proofErr w:type="gramStart"/>
            <w:r w:rsidRPr="00A97A4B">
              <w:rPr>
                <w:rFonts w:ascii="Calibri" w:hAnsi="Calibri"/>
                <w:i/>
                <w:sz w:val="22"/>
                <w:lang w:val="fr-FR"/>
                <w:rPrChange w:id="435" w:author="Author">
                  <w:rPr>
                    <w:rFonts w:ascii="Calibri" w:hAnsi="Calibri"/>
                    <w:i/>
                    <w:sz w:val="22"/>
                  </w:rPr>
                </w:rPrChange>
              </w:rPr>
              <w:t>)</w:t>
            </w:r>
            <w:r w:rsidRPr="00A97A4B">
              <w:rPr>
                <w:rFonts w:ascii="Calibri" w:hAnsi="Calibri"/>
                <w:sz w:val="22"/>
                <w:lang w:val="fr-FR"/>
                <w:rPrChange w:id="436" w:author="Author">
                  <w:rPr>
                    <w:rFonts w:ascii="Calibri" w:hAnsi="Calibri"/>
                    <w:sz w:val="22"/>
                  </w:rPr>
                </w:rPrChange>
              </w:rPr>
              <w:t>;</w:t>
            </w:r>
            <w:proofErr w:type="gramEnd"/>
          </w:p>
        </w:tc>
      </w:tr>
      <w:tr w:rsidR="005B1863" w:rsidRPr="00E87C34" w14:paraId="05375530" w14:textId="77777777" w:rsidTr="003776A7">
        <w:tblPrEx>
          <w:tblCellMar>
            <w:left w:w="216" w:type="dxa"/>
            <w:right w:w="216" w:type="dxa"/>
          </w:tblCellMar>
        </w:tblPrEx>
        <w:tc>
          <w:tcPr>
            <w:tcW w:w="0" w:type="auto"/>
          </w:tcPr>
          <w:p w14:paraId="145EEACA"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“Licensed Software”</w:t>
            </w:r>
          </w:p>
        </w:tc>
        <w:tc>
          <w:tcPr>
            <w:tcW w:w="0" w:type="auto"/>
          </w:tcPr>
          <w:p w14:paraId="1862111D" w14:textId="3EC470E2"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all and any Software licensed by or through the Supplier, its Sub-contractors or any third party to the </w:t>
            </w:r>
            <w:r w:rsidR="00CB1ADF">
              <w:rPr>
                <w:rFonts w:ascii="Calibri" w:hAnsi="Calibri" w:cs="Calibri"/>
                <w:sz w:val="22"/>
                <w:szCs w:val="22"/>
              </w:rPr>
              <w:t>Buyer</w:t>
            </w:r>
            <w:r w:rsidRPr="00E87C34">
              <w:rPr>
                <w:rFonts w:ascii="Calibri" w:hAnsi="Calibri" w:cs="Calibri"/>
                <w:sz w:val="22"/>
                <w:szCs w:val="22"/>
              </w:rPr>
              <w:t xml:space="preserve"> for the purposes of or pursuant to this </w:t>
            </w:r>
            <w:r w:rsidR="001D7FB4">
              <w:rPr>
                <w:rFonts w:ascii="Calibri" w:hAnsi="Calibri" w:cs="Calibri"/>
                <w:sz w:val="22"/>
                <w:szCs w:val="22"/>
              </w:rPr>
              <w:t>Contract</w:t>
            </w:r>
            <w:r w:rsidRPr="00E87C34">
              <w:rPr>
                <w:rFonts w:ascii="Calibri" w:hAnsi="Calibri" w:cs="Calibri"/>
                <w:sz w:val="22"/>
                <w:szCs w:val="22"/>
              </w:rPr>
              <w:t xml:space="preserve">, including any Supplier Software, Third Party Software and/or any Specially Written Software; </w:t>
            </w:r>
          </w:p>
        </w:tc>
      </w:tr>
      <w:tr w:rsidR="005B1863" w:rsidRPr="00E87C34" w14:paraId="0E5A7CE7" w14:textId="77777777" w:rsidTr="003776A7">
        <w:tblPrEx>
          <w:tblCellMar>
            <w:left w:w="216" w:type="dxa"/>
            <w:right w:w="216" w:type="dxa"/>
          </w:tblCellMar>
        </w:tblPrEx>
        <w:tc>
          <w:tcPr>
            <w:tcW w:w="0" w:type="auto"/>
          </w:tcPr>
          <w:p w14:paraId="36CBC923"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“Losses”</w:t>
            </w:r>
          </w:p>
        </w:tc>
        <w:tc>
          <w:tcPr>
            <w:tcW w:w="0" w:type="auto"/>
          </w:tcPr>
          <w:p w14:paraId="42F00E1E"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losses, liabilities, damages, </w:t>
            </w:r>
            <w:proofErr w:type="gramStart"/>
            <w:r w:rsidRPr="00E87C34">
              <w:rPr>
                <w:rFonts w:ascii="Calibri" w:hAnsi="Calibri" w:cs="Calibri"/>
                <w:sz w:val="22"/>
                <w:szCs w:val="22"/>
              </w:rPr>
              <w:t>costs</w:t>
            </w:r>
            <w:proofErr w:type="gramEnd"/>
            <w:r w:rsidRPr="00E87C34">
              <w:rPr>
                <w:rFonts w:ascii="Calibri" w:hAnsi="Calibri" w:cs="Calibri"/>
                <w:sz w:val="22"/>
                <w:szCs w:val="22"/>
              </w:rPr>
              <w:t xml:space="preserve">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5B1863" w:rsidRPr="00E87C34" w14:paraId="5593439D" w14:textId="77777777" w:rsidTr="003776A7">
        <w:tc>
          <w:tcPr>
            <w:tcW w:w="0" w:type="auto"/>
          </w:tcPr>
          <w:p w14:paraId="407661E4"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sz w:val="22"/>
                <w:szCs w:val="22"/>
              </w:rPr>
              <w:t>“Maintenance Schedule”</w:t>
            </w:r>
          </w:p>
        </w:tc>
        <w:tc>
          <w:tcPr>
            <w:tcW w:w="0" w:type="auto"/>
          </w:tcPr>
          <w:p w14:paraId="1896359B" w14:textId="77777777" w:rsidR="005B1863" w:rsidRPr="00E87C34" w:rsidRDefault="005B1863" w:rsidP="00E87C34">
            <w:pPr>
              <w:pStyle w:val="BodyText"/>
              <w:spacing w:before="120"/>
              <w:rPr>
                <w:rFonts w:ascii="Calibri" w:hAnsi="Calibri" w:cs="Calibri"/>
                <w:spacing w:val="-2"/>
                <w:sz w:val="22"/>
                <w:szCs w:val="22"/>
              </w:rPr>
            </w:pPr>
            <w:r w:rsidRPr="00E87C34">
              <w:rPr>
                <w:rFonts w:ascii="Calibri" w:hAnsi="Calibri" w:cs="Calibri"/>
                <w:spacing w:val="-2"/>
                <w:sz w:val="22"/>
                <w:szCs w:val="22"/>
              </w:rPr>
              <w:t>shall have the meaning set out in Clause 9.4 (</w:t>
            </w:r>
            <w:r w:rsidRPr="00E87C34">
              <w:rPr>
                <w:rFonts w:ascii="Calibri" w:hAnsi="Calibri" w:cs="Calibri"/>
                <w:i/>
                <w:spacing w:val="-2"/>
                <w:sz w:val="22"/>
                <w:szCs w:val="22"/>
              </w:rPr>
              <w:t>Maintenance</w:t>
            </w:r>
            <w:r w:rsidRPr="00E87C34">
              <w:rPr>
                <w:rFonts w:ascii="Calibri" w:hAnsi="Calibri" w:cs="Calibri"/>
                <w:spacing w:val="-2"/>
                <w:sz w:val="22"/>
                <w:szCs w:val="22"/>
              </w:rPr>
              <w:t xml:space="preserve">); </w:t>
            </w:r>
          </w:p>
        </w:tc>
      </w:tr>
      <w:tr w:rsidR="005B1863" w:rsidRPr="00E87C34" w14:paraId="0F2445E6" w14:textId="77777777" w:rsidTr="003776A7">
        <w:tc>
          <w:tcPr>
            <w:tcW w:w="0" w:type="auto"/>
          </w:tcPr>
          <w:p w14:paraId="0D95C2BE"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sz w:val="22"/>
                <w:szCs w:val="22"/>
              </w:rPr>
              <w:t>“</w:t>
            </w:r>
            <w:r w:rsidRPr="00E87C34">
              <w:rPr>
                <w:rFonts w:ascii="Calibri" w:hAnsi="Calibri" w:cs="Calibri"/>
                <w:b/>
                <w:spacing w:val="-2"/>
                <w:sz w:val="22"/>
                <w:szCs w:val="22"/>
              </w:rPr>
              <w:t>Malicious Software</w:t>
            </w:r>
            <w:r w:rsidRPr="00E87C34">
              <w:rPr>
                <w:rFonts w:ascii="Calibri" w:hAnsi="Calibri" w:cs="Calibri"/>
                <w:b/>
                <w:sz w:val="22"/>
                <w:szCs w:val="22"/>
              </w:rPr>
              <w:t>”</w:t>
            </w:r>
          </w:p>
        </w:tc>
        <w:tc>
          <w:tcPr>
            <w:tcW w:w="0" w:type="auto"/>
          </w:tcPr>
          <w:p w14:paraId="455CAB4B" w14:textId="77777777" w:rsidR="005B1863" w:rsidRPr="00E87C34" w:rsidRDefault="005B1863" w:rsidP="00E87C34">
            <w:pPr>
              <w:pStyle w:val="BodyText"/>
              <w:spacing w:before="120"/>
              <w:rPr>
                <w:rFonts w:ascii="Calibri" w:hAnsi="Calibri" w:cs="Calibri"/>
                <w:b/>
                <w:bCs/>
                <w:i/>
                <w:iCs/>
                <w:spacing w:val="-2"/>
                <w:sz w:val="22"/>
                <w:szCs w:val="22"/>
              </w:rPr>
            </w:pPr>
            <w:r w:rsidRPr="00E87C34">
              <w:rPr>
                <w:rFonts w:ascii="Calibri" w:hAnsi="Calibri" w:cs="Calibri"/>
                <w:spacing w:val="-2"/>
                <w:sz w:val="22"/>
                <w:szCs w:val="22"/>
              </w:rPr>
              <w:t xml:space="preserve">any software program or code intended to destroy, interfere with, corrupt, or cause undesired effects on program files, data or other information, </w:t>
            </w:r>
            <w:r w:rsidRPr="00E87C34">
              <w:rPr>
                <w:rFonts w:ascii="Calibri" w:hAnsi="Calibri" w:cs="Calibri"/>
                <w:spacing w:val="-2"/>
                <w:sz w:val="22"/>
                <w:szCs w:val="22"/>
              </w:rPr>
              <w:lastRenderedPageBreak/>
              <w:t xml:space="preserve">executable </w:t>
            </w:r>
            <w:proofErr w:type="gramStart"/>
            <w:r w:rsidRPr="00E87C34">
              <w:rPr>
                <w:rFonts w:ascii="Calibri" w:hAnsi="Calibri" w:cs="Calibri"/>
                <w:spacing w:val="-2"/>
                <w:sz w:val="22"/>
                <w:szCs w:val="22"/>
              </w:rPr>
              <w:t>code</w:t>
            </w:r>
            <w:proofErr w:type="gramEnd"/>
            <w:r w:rsidRPr="00E87C34">
              <w:rPr>
                <w:rFonts w:ascii="Calibri" w:hAnsi="Calibri" w:cs="Calibri"/>
                <w:spacing w:val="-2"/>
                <w:sz w:val="22"/>
                <w:szCs w:val="22"/>
              </w:rPr>
              <w:t xml:space="preserve"> or application software macros, whether or not its operation is immediate or delayed, and whether the malicious software is introduced wilfully, negligently or without knowledge of its existence;  </w:t>
            </w:r>
          </w:p>
        </w:tc>
      </w:tr>
      <w:tr w:rsidR="005B1863" w:rsidRPr="00E87C34" w14:paraId="402B94D0" w14:textId="77777777" w:rsidTr="003776A7">
        <w:tblPrEx>
          <w:tblCellMar>
            <w:left w:w="216" w:type="dxa"/>
            <w:right w:w="216" w:type="dxa"/>
          </w:tblCellMar>
        </w:tblPrEx>
        <w:tc>
          <w:tcPr>
            <w:tcW w:w="0" w:type="auto"/>
          </w:tcPr>
          <w:p w14:paraId="7D9A405F"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lastRenderedPageBreak/>
              <w:t>“Management Information”</w:t>
            </w:r>
          </w:p>
        </w:tc>
        <w:tc>
          <w:tcPr>
            <w:tcW w:w="0" w:type="auto"/>
          </w:tcPr>
          <w:p w14:paraId="21A48914" w14:textId="00010815"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the management information specified in Schedule 2.2 (</w:t>
            </w:r>
            <w:r w:rsidRPr="00E87C34">
              <w:rPr>
                <w:rFonts w:ascii="Calibri" w:hAnsi="Calibri" w:cs="Calibri"/>
                <w:i/>
                <w:sz w:val="22"/>
                <w:szCs w:val="22"/>
              </w:rPr>
              <w:t>Performance Levels</w:t>
            </w:r>
            <w:r w:rsidRPr="00E87C34">
              <w:rPr>
                <w:rFonts w:ascii="Calibri" w:hAnsi="Calibri" w:cs="Calibri"/>
                <w:sz w:val="22"/>
                <w:szCs w:val="22"/>
              </w:rPr>
              <w:t>), Schedule 7.1 (</w:t>
            </w:r>
            <w:r w:rsidRPr="00E87C34">
              <w:rPr>
                <w:rFonts w:ascii="Calibri" w:hAnsi="Calibri" w:cs="Calibri"/>
                <w:i/>
                <w:sz w:val="22"/>
                <w:szCs w:val="22"/>
              </w:rPr>
              <w:t>Charges and Invoicing</w:t>
            </w:r>
            <w:r w:rsidRPr="00E87C34">
              <w:rPr>
                <w:rFonts w:ascii="Calibri" w:hAnsi="Calibri" w:cs="Calibri"/>
                <w:sz w:val="22"/>
                <w:szCs w:val="22"/>
              </w:rPr>
              <w:t>) and Schedule 8.1 (</w:t>
            </w:r>
            <w:r w:rsidRPr="00E87C34">
              <w:rPr>
                <w:rFonts w:ascii="Calibri" w:hAnsi="Calibri" w:cs="Calibri"/>
                <w:i/>
                <w:sz w:val="22"/>
                <w:szCs w:val="22"/>
              </w:rPr>
              <w:t>Governance</w:t>
            </w:r>
            <w:r w:rsidRPr="00E87C34">
              <w:rPr>
                <w:rFonts w:ascii="Calibri" w:hAnsi="Calibri" w:cs="Calibri"/>
                <w:sz w:val="22"/>
                <w:szCs w:val="22"/>
              </w:rPr>
              <w:t xml:space="preserve">) to be provided by the Supplier to the </w:t>
            </w:r>
            <w:r w:rsidR="00CB1ADF">
              <w:rPr>
                <w:rFonts w:ascii="Calibri" w:hAnsi="Calibri" w:cs="Calibri"/>
                <w:sz w:val="22"/>
                <w:szCs w:val="22"/>
              </w:rPr>
              <w:t>Buyer</w:t>
            </w:r>
            <w:r w:rsidRPr="00E87C34">
              <w:rPr>
                <w:rFonts w:ascii="Calibri" w:hAnsi="Calibri" w:cs="Calibri"/>
                <w:sz w:val="22"/>
                <w:szCs w:val="22"/>
              </w:rPr>
              <w:t xml:space="preserve">; </w:t>
            </w:r>
          </w:p>
        </w:tc>
      </w:tr>
      <w:tr w:rsidR="005B1863" w:rsidRPr="00E87C34" w14:paraId="0DAABF9B" w14:textId="77777777" w:rsidTr="003776A7">
        <w:tblPrEx>
          <w:tblCellMar>
            <w:left w:w="216" w:type="dxa"/>
            <w:right w:w="216" w:type="dxa"/>
          </w:tblCellMar>
        </w:tblPrEx>
        <w:tc>
          <w:tcPr>
            <w:tcW w:w="0" w:type="auto"/>
          </w:tcPr>
          <w:p w14:paraId="62F8D384" w14:textId="77777777" w:rsidR="005B1863" w:rsidRPr="00E87C34" w:rsidRDefault="005B1863" w:rsidP="00E87C34">
            <w:pPr>
              <w:pStyle w:val="BodyText"/>
              <w:spacing w:before="120"/>
              <w:ind w:left="-74"/>
              <w:rPr>
                <w:rFonts w:ascii="Calibri" w:hAnsi="Calibri" w:cs="Calibri"/>
                <w:b/>
                <w:spacing w:val="-2"/>
                <w:sz w:val="22"/>
                <w:szCs w:val="22"/>
              </w:rPr>
            </w:pPr>
            <w:r w:rsidRPr="00E87C34">
              <w:rPr>
                <w:rFonts w:ascii="Calibri" w:hAnsi="Calibri" w:cs="Calibri"/>
                <w:b/>
                <w:spacing w:val="-2"/>
                <w:sz w:val="22"/>
                <w:szCs w:val="22"/>
              </w:rPr>
              <w:t>“Material KPI Failure”</w:t>
            </w:r>
          </w:p>
        </w:tc>
        <w:tc>
          <w:tcPr>
            <w:tcW w:w="0" w:type="auto"/>
          </w:tcPr>
          <w:p w14:paraId="7ED754A1" w14:textId="77777777" w:rsidR="005B1863" w:rsidRPr="00E87C34" w:rsidRDefault="005B1863" w:rsidP="00D3776B">
            <w:pPr>
              <w:pStyle w:val="BodyText"/>
              <w:numPr>
                <w:ilvl w:val="0"/>
                <w:numId w:val="48"/>
              </w:numPr>
              <w:spacing w:before="120"/>
              <w:ind w:hanging="507"/>
              <w:rPr>
                <w:rFonts w:ascii="Calibri" w:hAnsi="Calibri" w:cs="Calibri"/>
                <w:sz w:val="22"/>
                <w:szCs w:val="22"/>
              </w:rPr>
            </w:pPr>
            <w:r w:rsidRPr="00E87C34">
              <w:rPr>
                <w:rFonts w:ascii="Calibri" w:hAnsi="Calibri" w:cs="Calibri"/>
                <w:sz w:val="22"/>
                <w:szCs w:val="22"/>
              </w:rPr>
              <w:t>a Serious KPI Failure;</w:t>
            </w:r>
          </w:p>
          <w:p w14:paraId="25D690FD" w14:textId="77777777" w:rsidR="005B1863" w:rsidRPr="00E87C34" w:rsidRDefault="005B1863" w:rsidP="00D3776B">
            <w:pPr>
              <w:pStyle w:val="BodyText"/>
              <w:numPr>
                <w:ilvl w:val="0"/>
                <w:numId w:val="48"/>
              </w:numPr>
              <w:spacing w:before="120"/>
              <w:ind w:hanging="507"/>
              <w:rPr>
                <w:rFonts w:ascii="Calibri" w:hAnsi="Calibri" w:cs="Calibri"/>
                <w:sz w:val="22"/>
                <w:szCs w:val="22"/>
              </w:rPr>
            </w:pPr>
            <w:r w:rsidRPr="00E87C34">
              <w:rPr>
                <w:rFonts w:ascii="Calibri" w:hAnsi="Calibri" w:cs="Calibri"/>
                <w:sz w:val="22"/>
                <w:szCs w:val="22"/>
              </w:rPr>
              <w:t>a Severe KPI Failure; or</w:t>
            </w:r>
          </w:p>
          <w:p w14:paraId="3384EDFD" w14:textId="77777777" w:rsidR="005B1863" w:rsidRPr="00E87C34" w:rsidRDefault="005B1863" w:rsidP="00D3776B">
            <w:pPr>
              <w:pStyle w:val="BodyText"/>
              <w:numPr>
                <w:ilvl w:val="0"/>
                <w:numId w:val="48"/>
              </w:numPr>
              <w:spacing w:before="120"/>
              <w:ind w:hanging="507"/>
              <w:rPr>
                <w:rFonts w:ascii="Calibri" w:hAnsi="Calibri" w:cs="Calibri"/>
                <w:sz w:val="22"/>
                <w:szCs w:val="22"/>
                <w:lang w:eastAsia="en-GB"/>
              </w:rPr>
            </w:pPr>
            <w:r w:rsidRPr="00E87C34">
              <w:rPr>
                <w:rFonts w:ascii="Calibri" w:hAnsi="Calibri" w:cs="Calibri"/>
                <w:sz w:val="22"/>
                <w:szCs w:val="22"/>
              </w:rPr>
              <w:t>a failure by the Supplier to meet a KPI Service Threshold;</w:t>
            </w:r>
          </w:p>
        </w:tc>
      </w:tr>
      <w:tr w:rsidR="005B1863" w:rsidRPr="00E87C34" w14:paraId="6D3C84E8" w14:textId="77777777" w:rsidTr="003776A7">
        <w:tblPrEx>
          <w:tblCellMar>
            <w:left w:w="216" w:type="dxa"/>
            <w:right w:w="216" w:type="dxa"/>
          </w:tblCellMar>
        </w:tblPrEx>
        <w:tc>
          <w:tcPr>
            <w:tcW w:w="0" w:type="auto"/>
          </w:tcPr>
          <w:p w14:paraId="6A8555BA" w14:textId="77777777" w:rsidR="005B1863" w:rsidRPr="00E87C34" w:rsidRDefault="005B1863" w:rsidP="00E87C34">
            <w:pPr>
              <w:pStyle w:val="BodyText"/>
              <w:spacing w:before="120"/>
              <w:ind w:left="-74"/>
              <w:rPr>
                <w:rFonts w:ascii="Calibri" w:hAnsi="Calibri" w:cs="Calibri"/>
                <w:b/>
                <w:spacing w:val="-2"/>
                <w:sz w:val="22"/>
                <w:szCs w:val="22"/>
              </w:rPr>
            </w:pPr>
            <w:r w:rsidRPr="00E87C34">
              <w:rPr>
                <w:rFonts w:ascii="Calibri" w:hAnsi="Calibri" w:cs="Calibri"/>
                <w:b/>
                <w:spacing w:val="-2"/>
                <w:sz w:val="22"/>
                <w:szCs w:val="22"/>
              </w:rPr>
              <w:t>“Material PI Failure”</w:t>
            </w:r>
          </w:p>
        </w:tc>
        <w:tc>
          <w:tcPr>
            <w:tcW w:w="0" w:type="auto"/>
          </w:tcPr>
          <w:p w14:paraId="1836B829" w14:textId="77777777" w:rsidR="005B1863" w:rsidRPr="00E87C34" w:rsidRDefault="005B1863" w:rsidP="00D3776B">
            <w:pPr>
              <w:pStyle w:val="BodyText"/>
              <w:numPr>
                <w:ilvl w:val="0"/>
                <w:numId w:val="49"/>
              </w:numPr>
              <w:spacing w:before="120"/>
              <w:ind w:hanging="507"/>
              <w:rPr>
                <w:rFonts w:ascii="Calibri" w:hAnsi="Calibri" w:cs="Calibri"/>
                <w:sz w:val="22"/>
                <w:szCs w:val="22"/>
              </w:rPr>
            </w:pPr>
            <w:r w:rsidRPr="00E87C34">
              <w:rPr>
                <w:rFonts w:ascii="Calibri" w:hAnsi="Calibri" w:cs="Calibri"/>
                <w:sz w:val="22"/>
                <w:szCs w:val="22"/>
              </w:rPr>
              <w:t>a failure by the Supplier to meet the PI Service Threshold in respect of 25% or more of the Subsidiary Performance Indicators that are measured in that Service Period; and/or</w:t>
            </w:r>
          </w:p>
          <w:p w14:paraId="0643AC7A" w14:textId="77777777" w:rsidR="005B1863" w:rsidRPr="00E87C34" w:rsidRDefault="005B1863" w:rsidP="00D3776B">
            <w:pPr>
              <w:pStyle w:val="BodyText"/>
              <w:numPr>
                <w:ilvl w:val="0"/>
                <w:numId w:val="49"/>
              </w:numPr>
              <w:spacing w:before="120"/>
              <w:ind w:hanging="507"/>
              <w:rPr>
                <w:rFonts w:ascii="Calibri" w:hAnsi="Calibri" w:cs="Calibri"/>
                <w:spacing w:val="-2"/>
                <w:sz w:val="22"/>
                <w:szCs w:val="22"/>
              </w:rPr>
            </w:pPr>
            <w:r w:rsidRPr="00E87C34">
              <w:rPr>
                <w:rFonts w:ascii="Calibri" w:hAnsi="Calibri" w:cs="Calibri"/>
                <w:sz w:val="22"/>
                <w:szCs w:val="22"/>
              </w:rPr>
              <w:t>a failure by the Supplier to meet the Target Performance Level in respect of 50% or more of the Subsidiary Performance Indicators that are measured in that Service Period;</w:t>
            </w:r>
            <w:r w:rsidRPr="00E87C34">
              <w:rPr>
                <w:rFonts w:ascii="Calibri" w:eastAsia="Arial Unicode MS" w:hAnsi="Calibri" w:cs="Calibri"/>
                <w:sz w:val="22"/>
                <w:szCs w:val="22"/>
              </w:rPr>
              <w:t xml:space="preserve"> </w:t>
            </w:r>
          </w:p>
        </w:tc>
      </w:tr>
      <w:tr w:rsidR="005B1863" w:rsidRPr="00E87C34" w14:paraId="4444A5F0" w14:textId="77777777" w:rsidTr="003776A7">
        <w:tblPrEx>
          <w:tblCellMar>
            <w:left w:w="216" w:type="dxa"/>
            <w:right w:w="216" w:type="dxa"/>
          </w:tblCellMar>
        </w:tblPrEx>
        <w:tc>
          <w:tcPr>
            <w:tcW w:w="0" w:type="auto"/>
          </w:tcPr>
          <w:p w14:paraId="45C3A826"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“Measurement Period”</w:t>
            </w:r>
          </w:p>
        </w:tc>
        <w:tc>
          <w:tcPr>
            <w:tcW w:w="0" w:type="auto"/>
          </w:tcPr>
          <w:p w14:paraId="7E169AFC" w14:textId="77777777" w:rsidR="005B1863" w:rsidRPr="00E87C34" w:rsidRDefault="005B1863"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in relation to a Key Performance Indicator or Subsidiary Performance Indicator, the period over which the Supplier’s performance is measured (for example, a Service Period if measured monthly or a 12 month period if measured annually);</w:t>
            </w:r>
          </w:p>
        </w:tc>
      </w:tr>
      <w:tr w:rsidR="005B1863" w:rsidRPr="00E87C34" w14:paraId="6EDCAD90" w14:textId="77777777" w:rsidTr="003776A7">
        <w:tblPrEx>
          <w:tblCellMar>
            <w:left w:w="216" w:type="dxa"/>
            <w:right w:w="216" w:type="dxa"/>
          </w:tblCellMar>
        </w:tblPrEx>
        <w:tc>
          <w:tcPr>
            <w:tcW w:w="0" w:type="auto"/>
          </w:tcPr>
          <w:p w14:paraId="189ED3B6"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“Milestone”</w:t>
            </w:r>
          </w:p>
        </w:tc>
        <w:tc>
          <w:tcPr>
            <w:tcW w:w="0" w:type="auto"/>
          </w:tcPr>
          <w:p w14:paraId="202CB9B2"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an event or task described in the Implementation Plan which, if applicable, shall be completed by the relevant Milestone Date;</w:t>
            </w:r>
          </w:p>
        </w:tc>
      </w:tr>
      <w:tr w:rsidR="005B1863" w:rsidRPr="00E87C34" w14:paraId="24DA6768" w14:textId="77777777" w:rsidTr="003776A7">
        <w:tblPrEx>
          <w:tblCellMar>
            <w:left w:w="216" w:type="dxa"/>
            <w:right w:w="216" w:type="dxa"/>
          </w:tblCellMar>
        </w:tblPrEx>
        <w:tc>
          <w:tcPr>
            <w:tcW w:w="0" w:type="auto"/>
          </w:tcPr>
          <w:p w14:paraId="22FB6D98"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“Milestone Achievement Certificate”</w:t>
            </w:r>
          </w:p>
        </w:tc>
        <w:tc>
          <w:tcPr>
            <w:tcW w:w="0" w:type="auto"/>
          </w:tcPr>
          <w:p w14:paraId="22A8127F" w14:textId="0538E090" w:rsidR="005B1863" w:rsidRPr="00E87C34" w:rsidRDefault="005B1863" w:rsidP="00E87C34">
            <w:pPr>
              <w:pStyle w:val="BodyText"/>
              <w:spacing w:before="120"/>
              <w:ind w:left="-101"/>
              <w:rPr>
                <w:rFonts w:ascii="Calibri" w:hAnsi="Calibri" w:cs="Calibri"/>
                <w:i/>
                <w:iCs/>
                <w:sz w:val="22"/>
                <w:szCs w:val="22"/>
              </w:rPr>
            </w:pPr>
            <w:r w:rsidRPr="00E87C34">
              <w:rPr>
                <w:rFonts w:ascii="Calibri" w:hAnsi="Calibri" w:cs="Calibri"/>
                <w:sz w:val="22"/>
                <w:szCs w:val="22"/>
              </w:rPr>
              <w:t xml:space="preserve">the certificate to be granted by the </w:t>
            </w:r>
            <w:r w:rsidR="00CB1ADF">
              <w:rPr>
                <w:rFonts w:ascii="Calibri" w:hAnsi="Calibri" w:cs="Calibri"/>
                <w:sz w:val="22"/>
                <w:szCs w:val="22"/>
              </w:rPr>
              <w:t>Buyer</w:t>
            </w:r>
            <w:r w:rsidRPr="00E87C34">
              <w:rPr>
                <w:rFonts w:ascii="Calibri" w:hAnsi="Calibri" w:cs="Calibri"/>
                <w:sz w:val="22"/>
                <w:szCs w:val="22"/>
              </w:rPr>
              <w:t xml:space="preserve"> when the Supplier has Achieved a Milestone, which shall be in substantially the same form as that set out in Annex 3 of Schedule 6.2 (</w:t>
            </w:r>
            <w:r w:rsidRPr="00E87C34">
              <w:rPr>
                <w:rFonts w:ascii="Calibri" w:hAnsi="Calibri" w:cs="Calibri"/>
                <w:i/>
                <w:sz w:val="22"/>
                <w:szCs w:val="22"/>
              </w:rPr>
              <w:t>Testing Procedures</w:t>
            </w:r>
            <w:r w:rsidRPr="00E87C34">
              <w:rPr>
                <w:rFonts w:ascii="Calibri" w:hAnsi="Calibri" w:cs="Calibri"/>
                <w:sz w:val="22"/>
                <w:szCs w:val="22"/>
              </w:rPr>
              <w:t>);</w:t>
            </w:r>
          </w:p>
        </w:tc>
      </w:tr>
      <w:tr w:rsidR="005B1863" w:rsidRPr="00E87C34" w14:paraId="6B73DA79" w14:textId="77777777" w:rsidTr="003776A7">
        <w:tblPrEx>
          <w:tblCellMar>
            <w:left w:w="216" w:type="dxa"/>
            <w:right w:w="216" w:type="dxa"/>
          </w:tblCellMar>
        </w:tblPrEx>
        <w:tc>
          <w:tcPr>
            <w:tcW w:w="0" w:type="auto"/>
          </w:tcPr>
          <w:p w14:paraId="69BDCF61" w14:textId="77777777" w:rsidR="005B1863" w:rsidRPr="00E87C34" w:rsidRDefault="005B1863" w:rsidP="00E87C34">
            <w:pPr>
              <w:pStyle w:val="BodyText"/>
              <w:spacing w:before="120"/>
              <w:ind w:left="-74"/>
              <w:rPr>
                <w:rFonts w:ascii="Calibri" w:hAnsi="Calibri" w:cs="Calibri"/>
                <w:b/>
                <w:bCs/>
                <w:iCs/>
                <w:sz w:val="22"/>
                <w:szCs w:val="22"/>
              </w:rPr>
            </w:pPr>
            <w:r w:rsidRPr="00E87C34">
              <w:rPr>
                <w:rFonts w:ascii="Calibri" w:hAnsi="Calibri" w:cs="Calibri"/>
                <w:b/>
                <w:sz w:val="22"/>
                <w:szCs w:val="22"/>
              </w:rPr>
              <w:t>“Milestone Adjustment Payment Amount”</w:t>
            </w:r>
          </w:p>
        </w:tc>
        <w:tc>
          <w:tcPr>
            <w:tcW w:w="0" w:type="auto"/>
          </w:tcPr>
          <w:p w14:paraId="31C9AAD5" w14:textId="77777777" w:rsidR="005B1863" w:rsidRPr="00E87C34" w:rsidRDefault="005B1863" w:rsidP="00E87C34">
            <w:pPr>
              <w:spacing w:before="120" w:after="220"/>
              <w:rPr>
                <w:rFonts w:ascii="Calibri" w:hAnsi="Calibri" w:cs="Calibri"/>
                <w:sz w:val="22"/>
                <w:szCs w:val="22"/>
              </w:rPr>
            </w:pPr>
            <w:r w:rsidRPr="00E87C34">
              <w:rPr>
                <w:rFonts w:ascii="Calibri" w:hAnsi="Calibri" w:cs="Calibri"/>
                <w:sz w:val="22"/>
                <w:szCs w:val="22"/>
              </w:rPr>
              <w:t>in respect of each CPP Milestone the subject of a Milestone Adjustment Payment Notice, an amount determined in accordance with the formula:</w:t>
            </w:r>
          </w:p>
          <w:p w14:paraId="20AB8B1E" w14:textId="77777777" w:rsidR="005B1863" w:rsidRPr="00E87C34" w:rsidRDefault="005B1863" w:rsidP="00E87C34">
            <w:pPr>
              <w:spacing w:before="120" w:after="220"/>
              <w:ind w:left="1440"/>
              <w:rPr>
                <w:rFonts w:ascii="Calibri" w:hAnsi="Calibri" w:cs="Calibri"/>
                <w:sz w:val="22"/>
                <w:szCs w:val="22"/>
              </w:rPr>
            </w:pPr>
            <w:r w:rsidRPr="00E87C34">
              <w:rPr>
                <w:rFonts w:ascii="Calibri" w:hAnsi="Calibri" w:cs="Calibri"/>
                <w:sz w:val="22"/>
                <w:szCs w:val="22"/>
              </w:rPr>
              <w:t>A – B</w:t>
            </w:r>
          </w:p>
          <w:p w14:paraId="7004BA4A" w14:textId="77777777" w:rsidR="005B1863" w:rsidRPr="00E87C34" w:rsidRDefault="005B1863" w:rsidP="00E87C34">
            <w:pPr>
              <w:spacing w:before="120" w:after="220"/>
              <w:rPr>
                <w:rFonts w:ascii="Calibri" w:hAnsi="Calibri" w:cs="Calibri"/>
                <w:sz w:val="22"/>
                <w:szCs w:val="22"/>
              </w:rPr>
            </w:pPr>
            <w:r w:rsidRPr="00E87C34">
              <w:rPr>
                <w:rFonts w:ascii="Calibri" w:hAnsi="Calibri" w:cs="Calibri"/>
                <w:sz w:val="22"/>
                <w:szCs w:val="22"/>
              </w:rPr>
              <w:t>where:</w:t>
            </w:r>
          </w:p>
          <w:p w14:paraId="006B9229" w14:textId="77777777" w:rsidR="005B1863" w:rsidRPr="00E87C34" w:rsidRDefault="005B1863" w:rsidP="00D3776B">
            <w:pPr>
              <w:pStyle w:val="ListParagraph"/>
              <w:numPr>
                <w:ilvl w:val="0"/>
                <w:numId w:val="69"/>
              </w:numPr>
              <w:spacing w:before="120" w:after="220" w:line="240" w:lineRule="auto"/>
              <w:ind w:left="357" w:hanging="357"/>
              <w:contextualSpacing w:val="0"/>
              <w:jc w:val="both"/>
              <w:rPr>
                <w:rFonts w:cs="Calibri"/>
                <w:bCs/>
                <w:iCs/>
                <w:lang w:eastAsia="en-US"/>
              </w:rPr>
            </w:pPr>
            <w:r w:rsidRPr="00E87C34">
              <w:rPr>
                <w:rFonts w:cs="Calibri"/>
                <w:bCs/>
                <w:iCs/>
                <w:lang w:eastAsia="en-US"/>
              </w:rPr>
              <w:t>A is an amount equal to the aggregate sum of all Milestone Payments paid to the Supplier in respect of the Milestones (or in the case of Partial Termination, the Milestones for the parts of the Services terminated) relating to that CPP Milestone; and</w:t>
            </w:r>
          </w:p>
          <w:p w14:paraId="39D2EA50" w14:textId="77777777" w:rsidR="005B1863" w:rsidRPr="00E87C34" w:rsidRDefault="005B1863" w:rsidP="00D3776B">
            <w:pPr>
              <w:pStyle w:val="ListParagraph"/>
              <w:numPr>
                <w:ilvl w:val="0"/>
                <w:numId w:val="69"/>
              </w:numPr>
              <w:spacing w:before="120" w:after="220" w:line="240" w:lineRule="auto"/>
              <w:ind w:left="360"/>
              <w:jc w:val="both"/>
              <w:rPr>
                <w:rFonts w:cs="Calibri"/>
                <w:bCs/>
                <w:iCs/>
                <w:lang w:eastAsia="en-US"/>
              </w:rPr>
            </w:pPr>
            <w:r w:rsidRPr="00E87C34">
              <w:rPr>
                <w:rFonts w:cs="Calibri"/>
                <w:bCs/>
                <w:iCs/>
                <w:lang w:eastAsia="en-US"/>
              </w:rPr>
              <w:lastRenderedPageBreak/>
              <w:t>B is an amount equal to the aggregate Allowable Price for the Retained Deliverables relating to that CPP Milestone or, if there are no such Retained Deliverables, zero;</w:t>
            </w:r>
          </w:p>
        </w:tc>
      </w:tr>
      <w:tr w:rsidR="005B1863" w:rsidRPr="00E87C34" w14:paraId="38A1CDA4" w14:textId="77777777" w:rsidTr="003776A7">
        <w:tblPrEx>
          <w:tblCellMar>
            <w:left w:w="216" w:type="dxa"/>
            <w:right w:w="216" w:type="dxa"/>
          </w:tblCellMar>
        </w:tblPrEx>
        <w:tc>
          <w:tcPr>
            <w:tcW w:w="0" w:type="auto"/>
          </w:tcPr>
          <w:p w14:paraId="56915056"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lastRenderedPageBreak/>
              <w:t>“Milestone Adjustment Payment Notice”</w:t>
            </w:r>
          </w:p>
        </w:tc>
        <w:tc>
          <w:tcPr>
            <w:tcW w:w="0" w:type="auto"/>
          </w:tcPr>
          <w:p w14:paraId="1FC3E12A"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has the meaning given in Clause 34.7 (</w:t>
            </w:r>
            <w:r w:rsidRPr="00E87C34">
              <w:rPr>
                <w:rFonts w:ascii="Calibri" w:hAnsi="Calibri" w:cs="Calibri"/>
                <w:i/>
                <w:sz w:val="22"/>
                <w:szCs w:val="22"/>
              </w:rPr>
              <w:t>Payments by the Supplier</w:t>
            </w:r>
            <w:r w:rsidRPr="00E87C34">
              <w:rPr>
                <w:rFonts w:ascii="Calibri" w:hAnsi="Calibri" w:cs="Calibri"/>
                <w:sz w:val="22"/>
                <w:szCs w:val="22"/>
              </w:rPr>
              <w:t>);</w:t>
            </w:r>
          </w:p>
        </w:tc>
      </w:tr>
      <w:tr w:rsidR="005B1863" w:rsidRPr="00E87C34" w14:paraId="6C33A6BB" w14:textId="77777777" w:rsidTr="003776A7">
        <w:tblPrEx>
          <w:tblCellMar>
            <w:left w:w="216" w:type="dxa"/>
            <w:right w:w="216" w:type="dxa"/>
          </w:tblCellMar>
        </w:tblPrEx>
        <w:tc>
          <w:tcPr>
            <w:tcW w:w="0" w:type="auto"/>
          </w:tcPr>
          <w:p w14:paraId="325AEE10"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“Milestone Date”</w:t>
            </w:r>
          </w:p>
        </w:tc>
        <w:tc>
          <w:tcPr>
            <w:tcW w:w="0" w:type="auto"/>
          </w:tcPr>
          <w:p w14:paraId="656B9B5A"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the target date set out against the relevant Milestone in the Implementation Plan by which the Milestone must be Achieved; </w:t>
            </w:r>
          </w:p>
        </w:tc>
      </w:tr>
      <w:tr w:rsidR="005B1863" w:rsidRPr="00E87C34" w14:paraId="5D384243" w14:textId="77777777" w:rsidTr="003776A7">
        <w:tblPrEx>
          <w:tblCellMar>
            <w:left w:w="216" w:type="dxa"/>
            <w:right w:w="216" w:type="dxa"/>
          </w:tblCellMar>
        </w:tblPrEx>
        <w:tc>
          <w:tcPr>
            <w:tcW w:w="0" w:type="auto"/>
          </w:tcPr>
          <w:p w14:paraId="14904860"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“Milestone Payment”</w:t>
            </w:r>
          </w:p>
        </w:tc>
        <w:tc>
          <w:tcPr>
            <w:tcW w:w="0" w:type="auto"/>
          </w:tcPr>
          <w:p w14:paraId="7E3548D6" w14:textId="2FCCD328"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a payment identified in </w:t>
            </w:r>
            <w:r w:rsidR="00375DBC">
              <w:rPr>
                <w:rFonts w:ascii="Calibri" w:hAnsi="Calibri" w:cs="Calibri"/>
                <w:spacing w:val="-2"/>
                <w:sz w:val="22"/>
                <w:szCs w:val="22"/>
              </w:rPr>
              <w:t xml:space="preserve">Table 1 of Part B of </w:t>
            </w:r>
            <w:r w:rsidR="00375DBC" w:rsidRPr="00456C93">
              <w:rPr>
                <w:rFonts w:ascii="Calibri" w:hAnsi="Calibri" w:cs="Calibri"/>
                <w:spacing w:val="-2"/>
                <w:sz w:val="22"/>
                <w:szCs w:val="22"/>
              </w:rPr>
              <w:t>Attachment 7.1 </w:t>
            </w:r>
            <w:r w:rsidR="00375DBC" w:rsidRPr="00456C93">
              <w:rPr>
                <w:rFonts w:ascii="Calibri" w:hAnsi="Calibri" w:cs="Calibri"/>
                <w:i/>
                <w:spacing w:val="-2"/>
                <w:sz w:val="22"/>
                <w:szCs w:val="22"/>
              </w:rPr>
              <w:t>(Pricing Mechanism, Charging Mechanism, Adjustments, Risk Register and Allowable Assumptions)</w:t>
            </w:r>
            <w:r w:rsidR="00375DBC">
              <w:rPr>
                <w:rFonts w:ascii="Calibri" w:hAnsi="Calibri" w:cs="Calibri"/>
                <w:spacing w:val="-2"/>
                <w:sz w:val="22"/>
                <w:szCs w:val="22"/>
              </w:rPr>
              <w:t xml:space="preserve"> of the Order Form</w:t>
            </w:r>
            <w:r w:rsidRPr="00E87C34">
              <w:rPr>
                <w:rFonts w:ascii="Calibri" w:hAnsi="Calibri" w:cs="Calibri"/>
                <w:sz w:val="22"/>
                <w:szCs w:val="22"/>
              </w:rPr>
              <w:t xml:space="preserve"> to be made following the issue of a Milestone Achievement Certificate;</w:t>
            </w:r>
          </w:p>
        </w:tc>
      </w:tr>
      <w:tr w:rsidR="005B1863" w:rsidRPr="00E87C34" w14:paraId="7AA5079D" w14:textId="77777777" w:rsidTr="003776A7">
        <w:tblPrEx>
          <w:tblCellMar>
            <w:left w:w="216" w:type="dxa"/>
            <w:right w:w="216" w:type="dxa"/>
          </w:tblCellMar>
        </w:tblPrEx>
        <w:tc>
          <w:tcPr>
            <w:tcW w:w="0" w:type="auto"/>
          </w:tcPr>
          <w:p w14:paraId="5252DC61"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“Milestone Retention”</w:t>
            </w:r>
          </w:p>
        </w:tc>
        <w:tc>
          <w:tcPr>
            <w:tcW w:w="0" w:type="auto"/>
          </w:tcPr>
          <w:p w14:paraId="4FDD5F7C"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has the meaning given in Schedule 7.1 (</w:t>
            </w:r>
            <w:r w:rsidRPr="00E87C34">
              <w:rPr>
                <w:rFonts w:ascii="Calibri" w:hAnsi="Calibri" w:cs="Calibri"/>
                <w:i/>
                <w:sz w:val="22"/>
                <w:szCs w:val="22"/>
              </w:rPr>
              <w:t>Charges and Invoicing);</w:t>
            </w:r>
          </w:p>
        </w:tc>
      </w:tr>
      <w:tr w:rsidR="005B1863" w:rsidRPr="00E87C34" w14:paraId="56EB27D6" w14:textId="77777777" w:rsidTr="003776A7">
        <w:tblPrEx>
          <w:tblCellMar>
            <w:left w:w="216" w:type="dxa"/>
            <w:right w:w="216" w:type="dxa"/>
          </w:tblCellMar>
        </w:tblPrEx>
        <w:tc>
          <w:tcPr>
            <w:tcW w:w="0" w:type="auto"/>
          </w:tcPr>
          <w:p w14:paraId="2821FDA2"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“Minor KPI Failure”</w:t>
            </w:r>
          </w:p>
        </w:tc>
        <w:tc>
          <w:tcPr>
            <w:tcW w:w="0" w:type="auto"/>
          </w:tcPr>
          <w:p w14:paraId="3B0C0366" w14:textId="7BB15189" w:rsidR="005B1863" w:rsidRPr="00E87C34" w:rsidRDefault="005B1863" w:rsidP="00375DBC">
            <w:pPr>
              <w:pStyle w:val="BodyText"/>
              <w:spacing w:before="120"/>
              <w:ind w:left="-101"/>
              <w:rPr>
                <w:rFonts w:ascii="Calibri" w:hAnsi="Calibri" w:cs="Calibri"/>
                <w:sz w:val="22"/>
                <w:szCs w:val="22"/>
              </w:rPr>
            </w:pPr>
            <w:r w:rsidRPr="00375DBC">
              <w:rPr>
                <w:rFonts w:ascii="Calibri" w:hAnsi="Calibri" w:cs="Calibri"/>
                <w:sz w:val="22"/>
                <w:szCs w:val="22"/>
              </w:rPr>
              <w:t xml:space="preserve">shall be as set out against the relevant Key Performance Indicator in </w:t>
            </w:r>
            <w:r w:rsidR="00375DBC" w:rsidRPr="00375DBC">
              <w:rPr>
                <w:rFonts w:ascii="Calibri" w:hAnsi="Calibri" w:cs="Calibri"/>
                <w:sz w:val="22"/>
                <w:szCs w:val="22"/>
              </w:rPr>
              <w:t xml:space="preserve">Paragraph 1 </w:t>
            </w:r>
            <w:r w:rsidR="005468A2">
              <w:rPr>
                <w:rFonts w:ascii="Calibri" w:hAnsi="Calibri" w:cs="Calibri"/>
                <w:sz w:val="22"/>
                <w:szCs w:val="22"/>
              </w:rPr>
              <w:t xml:space="preserve">and/or Paragraph 3 </w:t>
            </w:r>
            <w:r w:rsidR="00375DBC" w:rsidRPr="00375DBC">
              <w:rPr>
                <w:rFonts w:ascii="Calibri" w:hAnsi="Calibri" w:cs="Calibri"/>
                <w:sz w:val="22"/>
                <w:szCs w:val="22"/>
              </w:rPr>
              <w:t xml:space="preserve">of </w:t>
            </w:r>
            <w:r w:rsidR="00833FE3" w:rsidRPr="00375DBC">
              <w:rPr>
                <w:rFonts w:ascii="Calibri" w:hAnsi="Calibri" w:cs="Calibri"/>
                <w:sz w:val="22"/>
                <w:szCs w:val="22"/>
              </w:rPr>
              <w:t>Attachment 2.2 </w:t>
            </w:r>
            <w:r w:rsidR="00833FE3" w:rsidRPr="00375DBC">
              <w:rPr>
                <w:rFonts w:asciiTheme="minorHAnsi" w:hAnsiTheme="minorHAnsi" w:cstheme="minorHAnsi"/>
                <w:sz w:val="22"/>
                <w:szCs w:val="22"/>
              </w:rPr>
              <w:t>(</w:t>
            </w:r>
            <w:r w:rsidR="00833FE3" w:rsidRPr="00375DBC">
              <w:rPr>
                <w:rFonts w:asciiTheme="minorHAnsi" w:hAnsiTheme="minorHAnsi" w:cstheme="minorHAnsi"/>
                <w:i/>
                <w:color w:val="000000"/>
                <w:sz w:val="22"/>
                <w:szCs w:val="22"/>
                <w:lang w:eastAsia="en-GB"/>
              </w:rPr>
              <w:t>Key Performance Indicators and Subsidiary Performance Indicators Tables</w:t>
            </w:r>
            <w:r w:rsidR="00833FE3" w:rsidRPr="00375DBC">
              <w:rPr>
                <w:rFonts w:asciiTheme="minorHAnsi" w:hAnsiTheme="minorHAnsi" w:cstheme="minorHAnsi"/>
                <w:sz w:val="22"/>
                <w:szCs w:val="22"/>
              </w:rPr>
              <w:t>) of the Order Form</w:t>
            </w:r>
            <w:r w:rsidRPr="00375DBC">
              <w:rPr>
                <w:rFonts w:ascii="Calibri" w:hAnsi="Calibri" w:cs="Calibri"/>
                <w:sz w:val="22"/>
                <w:szCs w:val="22"/>
              </w:rPr>
              <w:t>;</w:t>
            </w:r>
          </w:p>
        </w:tc>
      </w:tr>
      <w:tr w:rsidR="005B1863" w:rsidRPr="00E87C34" w14:paraId="26E7C435" w14:textId="77777777" w:rsidTr="003776A7">
        <w:tblPrEx>
          <w:tblCellMar>
            <w:left w:w="216" w:type="dxa"/>
            <w:right w:w="216" w:type="dxa"/>
          </w:tblCellMar>
        </w:tblPrEx>
        <w:tc>
          <w:tcPr>
            <w:tcW w:w="0" w:type="auto"/>
          </w:tcPr>
          <w:p w14:paraId="16641709"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“month”</w:t>
            </w:r>
          </w:p>
        </w:tc>
        <w:tc>
          <w:tcPr>
            <w:tcW w:w="0" w:type="auto"/>
          </w:tcPr>
          <w:p w14:paraId="18D46307"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a calendar month and </w:t>
            </w:r>
            <w:r w:rsidRPr="00E87C34">
              <w:rPr>
                <w:rFonts w:ascii="Calibri" w:hAnsi="Calibri" w:cs="Calibri"/>
                <w:b/>
                <w:bCs/>
                <w:sz w:val="22"/>
                <w:szCs w:val="22"/>
              </w:rPr>
              <w:t xml:space="preserve">“monthly” </w:t>
            </w:r>
            <w:r w:rsidRPr="00E87C34">
              <w:rPr>
                <w:rFonts w:ascii="Calibri" w:hAnsi="Calibri" w:cs="Calibri"/>
                <w:sz w:val="22"/>
                <w:szCs w:val="22"/>
              </w:rPr>
              <w:t>shall be interpreted accordingly;</w:t>
            </w:r>
          </w:p>
        </w:tc>
      </w:tr>
      <w:tr w:rsidR="005B1863" w:rsidRPr="00E87C34" w14:paraId="7945DA62" w14:textId="77777777" w:rsidTr="003776A7">
        <w:tblPrEx>
          <w:tblCellMar>
            <w:left w:w="216" w:type="dxa"/>
            <w:right w:w="216" w:type="dxa"/>
          </w:tblCellMar>
        </w:tblPrEx>
        <w:tc>
          <w:tcPr>
            <w:tcW w:w="0" w:type="auto"/>
          </w:tcPr>
          <w:p w14:paraId="245EF5BB"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“Multi-Party Dispute Resolution Procedure”</w:t>
            </w:r>
          </w:p>
        </w:tc>
        <w:tc>
          <w:tcPr>
            <w:tcW w:w="0" w:type="auto"/>
          </w:tcPr>
          <w:p w14:paraId="6A05BD8E"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has the meaning given in Paragraph 9.1 of Schedule 8.3 (</w:t>
            </w:r>
            <w:r w:rsidRPr="00E87C34">
              <w:rPr>
                <w:rFonts w:ascii="Calibri" w:hAnsi="Calibri" w:cs="Calibri"/>
                <w:i/>
                <w:sz w:val="22"/>
                <w:szCs w:val="22"/>
              </w:rPr>
              <w:t>Dispute Resolution Procedure</w:t>
            </w:r>
            <w:r w:rsidRPr="00E87C34">
              <w:rPr>
                <w:rFonts w:ascii="Calibri" w:hAnsi="Calibri" w:cs="Calibri"/>
                <w:sz w:val="22"/>
                <w:szCs w:val="22"/>
              </w:rPr>
              <w:t>);</w:t>
            </w:r>
          </w:p>
        </w:tc>
      </w:tr>
      <w:tr w:rsidR="005B1863" w:rsidRPr="00E87C34" w14:paraId="6D07F2C9" w14:textId="77777777" w:rsidTr="003776A7">
        <w:tblPrEx>
          <w:tblCellMar>
            <w:left w:w="216" w:type="dxa"/>
            <w:right w:w="216" w:type="dxa"/>
          </w:tblCellMar>
        </w:tblPrEx>
        <w:tc>
          <w:tcPr>
            <w:tcW w:w="0" w:type="auto"/>
          </w:tcPr>
          <w:p w14:paraId="07D7CDBA" w14:textId="77777777" w:rsidR="005B1863" w:rsidRPr="00E87C34" w:rsidRDefault="005B1863" w:rsidP="00E87C34">
            <w:pPr>
              <w:pStyle w:val="MarginText"/>
              <w:spacing w:before="120" w:after="120"/>
              <w:rPr>
                <w:rFonts w:ascii="Calibri" w:hAnsi="Calibri" w:cs="Calibri"/>
                <w:b/>
                <w:bCs/>
                <w:szCs w:val="22"/>
              </w:rPr>
            </w:pPr>
            <w:r w:rsidRPr="00E87C34">
              <w:rPr>
                <w:rFonts w:ascii="Calibri" w:hAnsi="Calibri" w:cs="Calibri"/>
                <w:b/>
                <w:bCs/>
                <w:szCs w:val="22"/>
              </w:rPr>
              <w:t>“Multi-Party Procedure Initiation Notice”</w:t>
            </w:r>
          </w:p>
        </w:tc>
        <w:tc>
          <w:tcPr>
            <w:tcW w:w="0" w:type="auto"/>
          </w:tcPr>
          <w:p w14:paraId="7CFC103D"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has the meaning given in Paragraph 9.2 of Schedule 8.3 (Dispute Resolution Procedure);</w:t>
            </w:r>
          </w:p>
        </w:tc>
      </w:tr>
      <w:tr w:rsidR="00410A03" w:rsidRPr="00E87C34" w14:paraId="3A024B20" w14:textId="77777777" w:rsidTr="003776A7">
        <w:tblPrEx>
          <w:tblCellMar>
            <w:left w:w="216" w:type="dxa"/>
            <w:right w:w="216" w:type="dxa"/>
          </w:tblCellMar>
        </w:tblPrEx>
        <w:tc>
          <w:tcPr>
            <w:tcW w:w="0" w:type="auto"/>
          </w:tcPr>
          <w:p w14:paraId="752BC07E" w14:textId="4E20285C" w:rsidR="00410A03" w:rsidRPr="00E87C34" w:rsidRDefault="00410A03" w:rsidP="00E87C34">
            <w:pPr>
              <w:pStyle w:val="BodyText"/>
              <w:spacing w:before="120"/>
              <w:ind w:left="-74"/>
              <w:rPr>
                <w:rFonts w:ascii="Calibri" w:hAnsi="Calibri" w:cs="Calibri"/>
                <w:b/>
                <w:sz w:val="22"/>
                <w:szCs w:val="22"/>
              </w:rPr>
            </w:pPr>
            <w:r w:rsidRPr="00E87C34">
              <w:rPr>
                <w:rFonts w:ascii="Calibri" w:hAnsi="Calibri" w:cs="Calibri"/>
                <w:b/>
                <w:sz w:val="22"/>
                <w:szCs w:val="22"/>
              </w:rPr>
              <w:t>“NCSC”</w:t>
            </w:r>
          </w:p>
        </w:tc>
        <w:tc>
          <w:tcPr>
            <w:tcW w:w="0" w:type="auto"/>
          </w:tcPr>
          <w:p w14:paraId="2A848C2C" w14:textId="42B927F7" w:rsidR="00410A03" w:rsidRPr="00E87C34" w:rsidRDefault="00410A03" w:rsidP="00E87C34">
            <w:pPr>
              <w:pStyle w:val="BodyText"/>
              <w:spacing w:before="120"/>
              <w:ind w:left="-101"/>
              <w:rPr>
                <w:rFonts w:ascii="Calibri" w:hAnsi="Calibri" w:cs="Calibri"/>
                <w:sz w:val="22"/>
                <w:szCs w:val="22"/>
              </w:rPr>
            </w:pPr>
            <w:r w:rsidRPr="00E87C34">
              <w:rPr>
                <w:rFonts w:ascii="Calibri" w:hAnsi="Calibri" w:cs="Calibri"/>
                <w:sz w:val="22"/>
                <w:szCs w:val="22"/>
              </w:rPr>
              <w:t>the National Cyber Security Centre or any replacement or successor body carrying out the same function;</w:t>
            </w:r>
          </w:p>
        </w:tc>
      </w:tr>
      <w:tr w:rsidR="005B1863" w:rsidRPr="00E87C34" w14:paraId="0A31C8D0" w14:textId="77777777" w:rsidTr="003776A7">
        <w:tblPrEx>
          <w:tblCellMar>
            <w:left w:w="216" w:type="dxa"/>
            <w:right w:w="216" w:type="dxa"/>
          </w:tblCellMar>
        </w:tblPrEx>
        <w:tc>
          <w:tcPr>
            <w:tcW w:w="0" w:type="auto"/>
          </w:tcPr>
          <w:p w14:paraId="64FA0852"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“New Releases”</w:t>
            </w:r>
          </w:p>
        </w:tc>
        <w:tc>
          <w:tcPr>
            <w:tcW w:w="0" w:type="auto"/>
          </w:tcPr>
          <w:p w14:paraId="671E2301"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an item produced primarily to extend, </w:t>
            </w:r>
            <w:proofErr w:type="gramStart"/>
            <w:r w:rsidRPr="00E87C34">
              <w:rPr>
                <w:rFonts w:ascii="Calibri" w:hAnsi="Calibri" w:cs="Calibri"/>
                <w:sz w:val="22"/>
                <w:szCs w:val="22"/>
              </w:rPr>
              <w:t>alter</w:t>
            </w:r>
            <w:proofErr w:type="gramEnd"/>
            <w:r w:rsidRPr="00E87C34">
              <w:rPr>
                <w:rFonts w:ascii="Calibri" w:hAnsi="Calibri" w:cs="Calibri"/>
                <w:sz w:val="22"/>
                <w:szCs w:val="22"/>
              </w:rPr>
              <w:t xml:space="preserve">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5B1863" w:rsidRPr="00E87C34" w14:paraId="57300F44" w14:textId="77777777" w:rsidTr="003776A7">
        <w:tblPrEx>
          <w:tblCellMar>
            <w:left w:w="216" w:type="dxa"/>
            <w:right w:w="216" w:type="dxa"/>
          </w:tblCellMar>
        </w:tblPrEx>
        <w:tc>
          <w:tcPr>
            <w:tcW w:w="0" w:type="auto"/>
          </w:tcPr>
          <w:p w14:paraId="32F1992C"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“Non-trivial Customer Base”</w:t>
            </w:r>
          </w:p>
        </w:tc>
        <w:tc>
          <w:tcPr>
            <w:tcW w:w="0" w:type="auto"/>
          </w:tcPr>
          <w:p w14:paraId="798DFD01"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bCs/>
                <w:iCs/>
                <w:sz w:val="22"/>
                <w:szCs w:val="22"/>
              </w:rPr>
              <w:t>a significant customer base with respect to the date of first release and the relevant market but excluding Affiliates and other entities related to the licensor;</w:t>
            </w:r>
          </w:p>
        </w:tc>
      </w:tr>
      <w:tr w:rsidR="005B1863" w:rsidRPr="00E87C34" w14:paraId="17DEFA84" w14:textId="77777777" w:rsidTr="003776A7">
        <w:tblPrEx>
          <w:tblCellMar>
            <w:left w:w="216" w:type="dxa"/>
            <w:right w:w="216" w:type="dxa"/>
          </w:tblCellMar>
        </w:tblPrEx>
        <w:tc>
          <w:tcPr>
            <w:tcW w:w="0" w:type="auto"/>
          </w:tcPr>
          <w:p w14:paraId="69C67FF0"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lastRenderedPageBreak/>
              <w:t>“Non</w:t>
            </w:r>
            <w:r w:rsidRPr="00E87C34">
              <w:rPr>
                <w:rFonts w:ascii="Calibri" w:hAnsi="Calibri" w:cs="Calibri"/>
                <w:b/>
                <w:sz w:val="22"/>
                <w:szCs w:val="22"/>
              </w:rPr>
              <w:noBreakHyphen/>
              <w:t>retained Deliverables”</w:t>
            </w:r>
          </w:p>
        </w:tc>
        <w:tc>
          <w:tcPr>
            <w:tcW w:w="0" w:type="auto"/>
          </w:tcPr>
          <w:p w14:paraId="7F270B07" w14:textId="467B27AC"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in relation to a CPP Milestone Payment Notice and each CPP Milestone the subject of that CPP Milestone Payment Notice, Deliverables provided to the </w:t>
            </w:r>
            <w:r w:rsidR="00CB1ADF">
              <w:rPr>
                <w:rFonts w:ascii="Calibri" w:hAnsi="Calibri" w:cs="Calibri"/>
                <w:sz w:val="22"/>
                <w:szCs w:val="22"/>
              </w:rPr>
              <w:t>Buyer</w:t>
            </w:r>
            <w:r w:rsidRPr="00E87C34">
              <w:rPr>
                <w:rFonts w:ascii="Calibri" w:hAnsi="Calibri" w:cs="Calibri"/>
                <w:sz w:val="22"/>
                <w:szCs w:val="22"/>
              </w:rPr>
              <w:t xml:space="preserve"> which relate to the relevant CPP Milestone(s) and which are not Retained Deliverables;</w:t>
            </w:r>
          </w:p>
        </w:tc>
      </w:tr>
      <w:tr w:rsidR="005B1863" w:rsidRPr="00E87C34" w14:paraId="28D90996" w14:textId="77777777" w:rsidTr="003776A7">
        <w:tblPrEx>
          <w:tblCellMar>
            <w:left w:w="216" w:type="dxa"/>
            <w:right w:w="216" w:type="dxa"/>
          </w:tblCellMar>
        </w:tblPrEx>
        <w:tc>
          <w:tcPr>
            <w:tcW w:w="0" w:type="auto"/>
          </w:tcPr>
          <w:p w14:paraId="603D4DE0" w14:textId="77777777" w:rsidR="005B1863" w:rsidRPr="00E87C34" w:rsidRDefault="005B1863" w:rsidP="00E87C34">
            <w:pPr>
              <w:pStyle w:val="BodyText"/>
              <w:spacing w:before="120"/>
              <w:ind w:left="-74"/>
              <w:rPr>
                <w:rFonts w:ascii="Calibri" w:hAnsi="Calibri" w:cs="Calibri"/>
                <w:b/>
                <w:sz w:val="22"/>
                <w:szCs w:val="22"/>
                <w:lang w:val="en-US"/>
              </w:rPr>
            </w:pPr>
            <w:r w:rsidRPr="00E87C34">
              <w:rPr>
                <w:rFonts w:ascii="Calibri" w:hAnsi="Calibri" w:cs="Calibri"/>
                <w:b/>
                <w:sz w:val="22"/>
                <w:szCs w:val="22"/>
                <w:lang w:val="en-US"/>
              </w:rPr>
              <w:t>“Notifiable Default”</w:t>
            </w:r>
          </w:p>
        </w:tc>
        <w:tc>
          <w:tcPr>
            <w:tcW w:w="0" w:type="auto"/>
          </w:tcPr>
          <w:p w14:paraId="2AE185DC" w14:textId="481A1485" w:rsidR="005B1863" w:rsidRPr="00E87C34" w:rsidRDefault="005B1863" w:rsidP="00E87C34">
            <w:pPr>
              <w:widowControl w:val="0"/>
              <w:ind w:left="-89" w:firstLine="1"/>
              <w:rPr>
                <w:rFonts w:ascii="Calibri" w:hAnsi="Calibri" w:cs="Calibri"/>
                <w:sz w:val="22"/>
                <w:szCs w:val="22"/>
              </w:rPr>
            </w:pPr>
            <w:r w:rsidRPr="00E87C34">
              <w:rPr>
                <w:rFonts w:ascii="Calibri" w:hAnsi="Calibri" w:cs="Calibri"/>
                <w:sz w:val="22"/>
                <w:szCs w:val="22"/>
              </w:rPr>
              <w:t>shall have the meaning given in Clause 27.1</w:t>
            </w:r>
            <w:r w:rsidR="00833FE3">
              <w:rPr>
                <w:rFonts w:ascii="Calibri" w:hAnsi="Calibri" w:cs="Calibri"/>
                <w:sz w:val="22"/>
                <w:szCs w:val="22"/>
              </w:rPr>
              <w:t xml:space="preserve"> </w:t>
            </w:r>
            <w:r w:rsidRPr="00E87C34">
              <w:rPr>
                <w:rFonts w:ascii="Calibri" w:hAnsi="Calibri" w:cs="Calibri"/>
                <w:sz w:val="22"/>
                <w:szCs w:val="22"/>
              </w:rPr>
              <w:t>(</w:t>
            </w:r>
            <w:r w:rsidRPr="00E87C34">
              <w:rPr>
                <w:rFonts w:ascii="Calibri" w:hAnsi="Calibri" w:cs="Calibri"/>
                <w:i/>
                <w:sz w:val="22"/>
                <w:szCs w:val="22"/>
              </w:rPr>
              <w:t>Rectification Plan Process</w:t>
            </w:r>
            <w:r w:rsidRPr="00E87C34">
              <w:rPr>
                <w:rFonts w:ascii="Calibri" w:hAnsi="Calibri" w:cs="Calibri"/>
                <w:sz w:val="22"/>
                <w:szCs w:val="22"/>
              </w:rPr>
              <w:t>);</w:t>
            </w:r>
          </w:p>
        </w:tc>
      </w:tr>
      <w:tr w:rsidR="005B1863" w:rsidRPr="00E87C34" w14:paraId="3C22FD48" w14:textId="77777777" w:rsidTr="003776A7">
        <w:tblPrEx>
          <w:tblCellMar>
            <w:left w:w="216" w:type="dxa"/>
            <w:right w:w="216" w:type="dxa"/>
          </w:tblCellMar>
        </w:tblPrEx>
        <w:tc>
          <w:tcPr>
            <w:tcW w:w="0" w:type="auto"/>
          </w:tcPr>
          <w:p w14:paraId="29518FF8" w14:textId="77777777" w:rsidR="005B1863" w:rsidRPr="00E87C34" w:rsidRDefault="005B1863" w:rsidP="00E87C34">
            <w:pPr>
              <w:pStyle w:val="BodyText"/>
              <w:spacing w:before="120"/>
              <w:ind w:left="-74"/>
              <w:rPr>
                <w:rFonts w:ascii="Calibri" w:hAnsi="Calibri" w:cs="Calibri"/>
                <w:b/>
                <w:spacing w:val="-2"/>
                <w:sz w:val="22"/>
                <w:szCs w:val="22"/>
              </w:rPr>
            </w:pPr>
            <w:r w:rsidRPr="00E87C34">
              <w:rPr>
                <w:rFonts w:ascii="Calibri" w:hAnsi="Calibri" w:cs="Calibri"/>
                <w:b/>
                <w:sz w:val="22"/>
                <w:szCs w:val="22"/>
                <w:lang w:val="en-US"/>
              </w:rPr>
              <w:t>“Object Code”</w:t>
            </w:r>
          </w:p>
        </w:tc>
        <w:tc>
          <w:tcPr>
            <w:tcW w:w="0" w:type="auto"/>
          </w:tcPr>
          <w:p w14:paraId="390CD3B8" w14:textId="77777777" w:rsidR="005B1863" w:rsidRPr="00E87C34" w:rsidRDefault="005B1863" w:rsidP="00E87C34">
            <w:pPr>
              <w:widowControl w:val="0"/>
              <w:ind w:left="-91"/>
              <w:rPr>
                <w:rFonts w:ascii="Calibri" w:hAnsi="Calibri" w:cs="Calibri"/>
                <w:color w:val="3C3C3C"/>
                <w:sz w:val="22"/>
                <w:szCs w:val="22"/>
                <w:lang w:eastAsia="en-GB"/>
              </w:rPr>
            </w:pPr>
            <w:r w:rsidRPr="00E87C34">
              <w:rPr>
                <w:rFonts w:ascii="Calibri" w:hAnsi="Calibri" w:cs="Calibri"/>
                <w:sz w:val="22"/>
                <w:szCs w:val="22"/>
              </w:rPr>
              <w:t xml:space="preserve">software and/or data in machine-readable, compiled object code form; </w:t>
            </w:r>
          </w:p>
        </w:tc>
      </w:tr>
      <w:tr w:rsidR="005B1863" w:rsidRPr="00E87C34" w14:paraId="77ECB626" w14:textId="77777777" w:rsidTr="003776A7">
        <w:tblPrEx>
          <w:tblCellMar>
            <w:left w:w="216" w:type="dxa"/>
            <w:right w:w="216" w:type="dxa"/>
          </w:tblCellMar>
        </w:tblPrEx>
        <w:tc>
          <w:tcPr>
            <w:tcW w:w="0" w:type="auto"/>
          </w:tcPr>
          <w:p w14:paraId="255B78EB" w14:textId="77777777" w:rsidR="005B1863" w:rsidRPr="00E87C34" w:rsidRDefault="005B1863" w:rsidP="00E87C34">
            <w:pPr>
              <w:pStyle w:val="BodyText"/>
              <w:spacing w:before="120"/>
              <w:ind w:left="-74"/>
              <w:rPr>
                <w:rFonts w:ascii="Calibri" w:hAnsi="Calibri" w:cs="Calibri"/>
                <w:b/>
                <w:sz w:val="22"/>
                <w:szCs w:val="22"/>
                <w:lang w:val="en-US"/>
              </w:rPr>
            </w:pPr>
            <w:r w:rsidRPr="00E87C34">
              <w:rPr>
                <w:rFonts w:ascii="Calibri" w:hAnsi="Calibri" w:cs="Calibri"/>
                <w:b/>
                <w:sz w:val="22"/>
                <w:szCs w:val="22"/>
                <w:lang w:val="en-US"/>
              </w:rPr>
              <w:t>“Occasion of Tax Non-Compliance”</w:t>
            </w:r>
          </w:p>
        </w:tc>
        <w:tc>
          <w:tcPr>
            <w:tcW w:w="0" w:type="auto"/>
          </w:tcPr>
          <w:p w14:paraId="413A86F8" w14:textId="0FD0FBA8" w:rsidR="005B1863" w:rsidRPr="00E87C34" w:rsidRDefault="005B1863" w:rsidP="00D3776B">
            <w:pPr>
              <w:pStyle w:val="BodyText"/>
              <w:numPr>
                <w:ilvl w:val="0"/>
                <w:numId w:val="50"/>
              </w:numPr>
              <w:spacing w:before="120"/>
              <w:rPr>
                <w:rFonts w:ascii="Calibri" w:hAnsi="Calibri" w:cs="Calibri"/>
                <w:sz w:val="22"/>
                <w:szCs w:val="22"/>
              </w:rPr>
            </w:pPr>
            <w:r w:rsidRPr="00E87C34">
              <w:rPr>
                <w:rFonts w:ascii="Calibri" w:hAnsi="Calibri" w:cs="Calibri"/>
                <w:sz w:val="22"/>
                <w:szCs w:val="22"/>
              </w:rPr>
              <w:t xml:space="preserve">any tax return of the Supplier submitted to a Relevant Tax </w:t>
            </w:r>
            <w:r w:rsidR="00CB1ADF">
              <w:rPr>
                <w:rFonts w:ascii="Calibri" w:hAnsi="Calibri" w:cs="Calibri"/>
                <w:sz w:val="22"/>
                <w:szCs w:val="22"/>
              </w:rPr>
              <w:t>Buyer</w:t>
            </w:r>
            <w:r w:rsidRPr="00E87C34">
              <w:rPr>
                <w:rFonts w:ascii="Calibri" w:hAnsi="Calibri" w:cs="Calibri"/>
                <w:sz w:val="22"/>
                <w:szCs w:val="22"/>
              </w:rPr>
              <w:t xml:space="preserve"> on or after 1 October 2012 is found on or after 1 April 2013 to be incorrect as a result of:</w:t>
            </w:r>
          </w:p>
          <w:p w14:paraId="7D58A963" w14:textId="0EC65414" w:rsidR="005B1863" w:rsidRPr="00E87C34" w:rsidRDefault="005B1863" w:rsidP="00E87C34">
            <w:pPr>
              <w:pStyle w:val="Heading3"/>
              <w:numPr>
                <w:ilvl w:val="3"/>
                <w:numId w:val="19"/>
              </w:numPr>
              <w:tabs>
                <w:tab w:val="clear" w:pos="2126"/>
                <w:tab w:val="num" w:pos="1045"/>
              </w:tabs>
              <w:ind w:left="1045" w:hanging="567"/>
              <w:rPr>
                <w:rFonts w:ascii="Calibri" w:hAnsi="Calibri" w:cs="Calibri"/>
                <w:sz w:val="22"/>
                <w:szCs w:val="22"/>
                <w:lang w:eastAsia="en-GB"/>
              </w:rPr>
            </w:pPr>
            <w:r w:rsidRPr="00E87C34">
              <w:rPr>
                <w:rFonts w:ascii="Calibri" w:hAnsi="Calibri" w:cs="Calibri"/>
                <w:sz w:val="22"/>
                <w:szCs w:val="22"/>
                <w:lang w:eastAsia="en-GB"/>
              </w:rPr>
              <w:t xml:space="preserve">a Relevant Tax </w:t>
            </w:r>
            <w:r w:rsidR="00CB1ADF">
              <w:rPr>
                <w:rFonts w:ascii="Calibri" w:hAnsi="Calibri" w:cs="Calibri"/>
                <w:sz w:val="22"/>
                <w:szCs w:val="22"/>
                <w:lang w:eastAsia="en-GB"/>
              </w:rPr>
              <w:t>Buyer</w:t>
            </w:r>
            <w:r w:rsidRPr="00E87C34">
              <w:rPr>
                <w:rFonts w:ascii="Calibri" w:hAnsi="Calibri" w:cs="Calibri"/>
                <w:sz w:val="22"/>
                <w:szCs w:val="22"/>
                <w:lang w:eastAsia="en-GB"/>
              </w:rPr>
              <w:t xml:space="preserve"> successfully challenging the Supplier under the General Anti-Abuse Rule or the Halifax Abuse Principle or under any tax rules or legislation that have an effect equivalent or similar to the General Anti-Abuse Rule or the Halifax Abuse Principle; </w:t>
            </w:r>
          </w:p>
          <w:p w14:paraId="4D673E3D" w14:textId="748F3981" w:rsidR="005B1863" w:rsidRPr="00E87C34" w:rsidRDefault="005B1863" w:rsidP="00E87C34">
            <w:pPr>
              <w:pStyle w:val="Heading3"/>
              <w:numPr>
                <w:ilvl w:val="3"/>
                <w:numId w:val="19"/>
              </w:numPr>
              <w:tabs>
                <w:tab w:val="clear" w:pos="2126"/>
                <w:tab w:val="num" w:pos="1045"/>
              </w:tabs>
              <w:ind w:left="1045" w:hanging="567"/>
              <w:rPr>
                <w:rFonts w:ascii="Calibri" w:hAnsi="Calibri" w:cs="Calibri"/>
                <w:sz w:val="22"/>
                <w:szCs w:val="22"/>
                <w:lang w:eastAsia="en-GB"/>
              </w:rPr>
            </w:pPr>
            <w:r w:rsidRPr="00E87C34">
              <w:rPr>
                <w:rFonts w:ascii="Calibri" w:hAnsi="Calibri" w:cs="Calibri"/>
                <w:sz w:val="22"/>
                <w:szCs w:val="22"/>
                <w:lang w:eastAsia="en-GB"/>
              </w:rPr>
              <w:t xml:space="preserve">the failure of an avoidance scheme which the Supplier was involved in, and which was, or should have been, notified to a Relevant Tax </w:t>
            </w:r>
            <w:r w:rsidR="00CB1ADF">
              <w:rPr>
                <w:rFonts w:ascii="Calibri" w:hAnsi="Calibri" w:cs="Calibri"/>
                <w:sz w:val="22"/>
                <w:szCs w:val="22"/>
                <w:lang w:eastAsia="en-GB"/>
              </w:rPr>
              <w:t>Buyer</w:t>
            </w:r>
            <w:r w:rsidRPr="00E87C34">
              <w:rPr>
                <w:rFonts w:ascii="Calibri" w:hAnsi="Calibri" w:cs="Calibri"/>
                <w:sz w:val="22"/>
                <w:szCs w:val="22"/>
                <w:lang w:eastAsia="en-GB"/>
              </w:rPr>
              <w:t xml:space="preserve"> under the DOTAS or any equivalent or similar regime; and/or</w:t>
            </w:r>
          </w:p>
          <w:p w14:paraId="0CCB8CFE" w14:textId="0AB00308" w:rsidR="005B1863" w:rsidRPr="00E87C34" w:rsidRDefault="005B1863" w:rsidP="00D3776B">
            <w:pPr>
              <w:pStyle w:val="BodyText"/>
              <w:numPr>
                <w:ilvl w:val="0"/>
                <w:numId w:val="50"/>
              </w:numPr>
              <w:spacing w:before="120"/>
              <w:rPr>
                <w:rFonts w:ascii="Calibri" w:hAnsi="Calibri" w:cs="Calibri"/>
                <w:sz w:val="22"/>
                <w:szCs w:val="22"/>
                <w:lang w:eastAsia="en-GB"/>
              </w:rPr>
            </w:pPr>
            <w:r w:rsidRPr="00E87C34">
              <w:rPr>
                <w:rFonts w:ascii="Calibri" w:hAnsi="Calibri" w:cs="Calibri"/>
                <w:sz w:val="22"/>
                <w:szCs w:val="22"/>
              </w:rPr>
              <w:t xml:space="preserve">any tax return of the Supplier submitted to a Relevant Tax </w:t>
            </w:r>
            <w:r w:rsidR="00CB1ADF">
              <w:rPr>
                <w:rFonts w:ascii="Calibri" w:hAnsi="Calibri" w:cs="Calibri"/>
                <w:sz w:val="22"/>
                <w:szCs w:val="22"/>
              </w:rPr>
              <w:t>Buyer</w:t>
            </w:r>
            <w:r w:rsidRPr="00E87C34">
              <w:rPr>
                <w:rFonts w:ascii="Calibri" w:hAnsi="Calibri" w:cs="Calibri"/>
                <w:sz w:val="22"/>
                <w:szCs w:val="22"/>
              </w:rPr>
              <w:t xml:space="preserve"> on or after 1 October 2012 gives rise on or after 1 April 2013 to a criminal conviction in any jurisdiction for tax related offences which is not spent at the Effective Date or to a civil penalty for fraud or evasion;</w:t>
            </w:r>
            <w:r w:rsidRPr="00E87C34">
              <w:rPr>
                <w:rFonts w:ascii="Calibri" w:hAnsi="Calibri" w:cs="Calibri"/>
                <w:sz w:val="22"/>
                <w:szCs w:val="22"/>
                <w:lang w:eastAsia="en-GB"/>
              </w:rPr>
              <w:t xml:space="preserve"> </w:t>
            </w:r>
          </w:p>
        </w:tc>
      </w:tr>
      <w:tr w:rsidR="005B1863" w:rsidRPr="00E87C34" w14:paraId="0FFEE6DA" w14:textId="77777777" w:rsidTr="003776A7">
        <w:tblPrEx>
          <w:tblCellMar>
            <w:left w:w="216" w:type="dxa"/>
            <w:right w:w="216" w:type="dxa"/>
          </w:tblCellMar>
        </w:tblPrEx>
        <w:tc>
          <w:tcPr>
            <w:tcW w:w="0" w:type="auto"/>
          </w:tcPr>
          <w:p w14:paraId="4F14D3C1" w14:textId="77777777" w:rsidR="005B1863" w:rsidRPr="00E87C34" w:rsidRDefault="005B1863" w:rsidP="00E87C34">
            <w:pPr>
              <w:pStyle w:val="BodyText"/>
              <w:spacing w:before="120"/>
              <w:ind w:left="-74"/>
              <w:rPr>
                <w:rFonts w:ascii="Calibri" w:hAnsi="Calibri" w:cs="Calibri"/>
                <w:b/>
                <w:sz w:val="22"/>
                <w:szCs w:val="22"/>
                <w:lang w:val="en-US"/>
              </w:rPr>
            </w:pPr>
            <w:r w:rsidRPr="00E87C34">
              <w:rPr>
                <w:rFonts w:ascii="Calibri" w:hAnsi="Calibri" w:cs="Calibri"/>
                <w:b/>
                <w:sz w:val="22"/>
                <w:szCs w:val="22"/>
                <w:lang w:val="en-US"/>
              </w:rPr>
              <w:t>“Open Book Data”</w:t>
            </w:r>
          </w:p>
        </w:tc>
        <w:tc>
          <w:tcPr>
            <w:tcW w:w="0" w:type="auto"/>
          </w:tcPr>
          <w:p w14:paraId="6D0C6801" w14:textId="77777777" w:rsidR="005B1863" w:rsidRPr="00E87C34" w:rsidRDefault="005B1863" w:rsidP="00E87C34">
            <w:pPr>
              <w:widowControl w:val="0"/>
              <w:ind w:left="-88"/>
              <w:rPr>
                <w:rFonts w:ascii="Calibri" w:hAnsi="Calibri" w:cs="Calibri"/>
                <w:b/>
                <w:i/>
                <w:sz w:val="22"/>
                <w:szCs w:val="22"/>
              </w:rPr>
            </w:pPr>
            <w:r w:rsidRPr="00E87C34">
              <w:rPr>
                <w:rFonts w:ascii="Calibri" w:hAnsi="Calibri" w:cs="Calibri"/>
                <w:bCs/>
                <w:sz w:val="22"/>
                <w:szCs w:val="22"/>
                <w:lang w:eastAsia="en-GB"/>
              </w:rPr>
              <w:t>has the meaning given in Schedule 7.5 (</w:t>
            </w:r>
            <w:r w:rsidRPr="00E87C34">
              <w:rPr>
                <w:rFonts w:ascii="Calibri" w:hAnsi="Calibri" w:cs="Calibri"/>
                <w:bCs/>
                <w:i/>
                <w:sz w:val="22"/>
                <w:szCs w:val="22"/>
                <w:lang w:eastAsia="en-GB"/>
              </w:rPr>
              <w:t>Financial Reports and Audit Rights</w:t>
            </w:r>
            <w:r w:rsidRPr="00E87C34">
              <w:rPr>
                <w:rFonts w:ascii="Calibri" w:hAnsi="Calibri" w:cs="Calibri"/>
                <w:bCs/>
                <w:sz w:val="22"/>
                <w:szCs w:val="22"/>
                <w:lang w:eastAsia="en-GB"/>
              </w:rPr>
              <w:t>)</w:t>
            </w:r>
          </w:p>
        </w:tc>
      </w:tr>
      <w:tr w:rsidR="005B1863" w:rsidRPr="00E87C34" w14:paraId="6A57E78C" w14:textId="77777777" w:rsidTr="003776A7">
        <w:tblPrEx>
          <w:tblCellMar>
            <w:left w:w="216" w:type="dxa"/>
            <w:right w:w="216" w:type="dxa"/>
          </w:tblCellMar>
        </w:tblPrEx>
        <w:tc>
          <w:tcPr>
            <w:tcW w:w="0" w:type="auto"/>
          </w:tcPr>
          <w:p w14:paraId="40EAEFAB" w14:textId="75B691A2" w:rsidR="005B1863" w:rsidRPr="00E87C34" w:rsidRDefault="005B1863" w:rsidP="00E87C34">
            <w:pPr>
              <w:pStyle w:val="BodyText"/>
              <w:spacing w:before="120"/>
              <w:ind w:left="-74"/>
              <w:rPr>
                <w:rFonts w:ascii="Calibri" w:hAnsi="Calibri" w:cs="Calibri"/>
                <w:b/>
                <w:bCs/>
                <w:sz w:val="22"/>
                <w:szCs w:val="22"/>
                <w:lang w:eastAsia="en-GB"/>
              </w:rPr>
            </w:pPr>
            <w:r w:rsidRPr="00E87C34">
              <w:rPr>
                <w:rFonts w:ascii="Calibri" w:hAnsi="Calibri" w:cs="Calibri"/>
                <w:b/>
                <w:bCs/>
                <w:sz w:val="22"/>
                <w:szCs w:val="22"/>
                <w:lang w:eastAsia="en-GB"/>
              </w:rPr>
              <w:t>“Open Source”</w:t>
            </w:r>
          </w:p>
        </w:tc>
        <w:tc>
          <w:tcPr>
            <w:tcW w:w="0" w:type="auto"/>
          </w:tcPr>
          <w:p w14:paraId="0FF94EFD" w14:textId="4C29E420" w:rsidR="005B1863" w:rsidRPr="00E87C34" w:rsidRDefault="005B1863" w:rsidP="00E87C34">
            <w:pPr>
              <w:widowControl w:val="0"/>
              <w:ind w:left="-88"/>
              <w:rPr>
                <w:rFonts w:ascii="Calibri" w:hAnsi="Calibri" w:cs="Calibri"/>
                <w:bCs/>
                <w:sz w:val="22"/>
                <w:szCs w:val="22"/>
                <w:lang w:eastAsia="en-GB"/>
              </w:rPr>
            </w:pPr>
            <w:r w:rsidRPr="00E87C34">
              <w:rPr>
                <w:rFonts w:ascii="Calibri" w:hAnsi="Calibri" w:cs="Calibri"/>
                <w:bCs/>
                <w:sz w:val="22"/>
                <w:szCs w:val="22"/>
                <w:lang w:eastAsia="en-GB"/>
              </w:rPr>
              <w:t>computer Software that is released on the internet for use by any person, such release usually being made under a recognised open source licence and stating that it is released as open source;</w:t>
            </w:r>
          </w:p>
        </w:tc>
      </w:tr>
      <w:tr w:rsidR="005B1863" w:rsidRPr="00E87C34" w14:paraId="5589D47F" w14:textId="77777777" w:rsidTr="003776A7">
        <w:tblPrEx>
          <w:tblCellMar>
            <w:left w:w="216" w:type="dxa"/>
            <w:right w:w="216" w:type="dxa"/>
          </w:tblCellMar>
        </w:tblPrEx>
        <w:tc>
          <w:tcPr>
            <w:tcW w:w="0" w:type="auto"/>
          </w:tcPr>
          <w:p w14:paraId="495AC312" w14:textId="77777777" w:rsidR="005B1863" w:rsidRPr="00E87C34" w:rsidRDefault="005B1863" w:rsidP="00E87C34">
            <w:pPr>
              <w:pStyle w:val="BodyText"/>
              <w:spacing w:before="120"/>
              <w:ind w:left="-74"/>
              <w:rPr>
                <w:rFonts w:ascii="Calibri" w:hAnsi="Calibri" w:cs="Calibri"/>
                <w:b/>
                <w:spacing w:val="-2"/>
                <w:sz w:val="22"/>
                <w:szCs w:val="22"/>
              </w:rPr>
            </w:pPr>
            <w:r w:rsidRPr="00E87C34">
              <w:rPr>
                <w:rFonts w:ascii="Calibri" w:hAnsi="Calibri" w:cs="Calibri"/>
                <w:b/>
                <w:sz w:val="22"/>
                <w:szCs w:val="22"/>
              </w:rPr>
              <w:t>“</w:t>
            </w:r>
            <w:r w:rsidRPr="00E87C34">
              <w:rPr>
                <w:rFonts w:ascii="Calibri" w:hAnsi="Calibri" w:cs="Calibri"/>
                <w:b/>
                <w:spacing w:val="-2"/>
                <w:sz w:val="22"/>
                <w:szCs w:val="22"/>
              </w:rPr>
              <w:t>Operating Environment</w:t>
            </w:r>
            <w:r w:rsidRPr="00E87C34">
              <w:rPr>
                <w:rFonts w:ascii="Calibri" w:hAnsi="Calibri" w:cs="Calibri"/>
                <w:b/>
                <w:sz w:val="22"/>
                <w:szCs w:val="22"/>
              </w:rPr>
              <w:t>”</w:t>
            </w:r>
          </w:p>
        </w:tc>
        <w:tc>
          <w:tcPr>
            <w:tcW w:w="0" w:type="auto"/>
          </w:tcPr>
          <w:p w14:paraId="39FA61E1" w14:textId="11429AF6" w:rsidR="005B1863" w:rsidRPr="00E87C34" w:rsidRDefault="005B1863"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System and the Sites;</w:t>
            </w:r>
          </w:p>
        </w:tc>
      </w:tr>
      <w:tr w:rsidR="005B1863" w:rsidRPr="00E87C34" w14:paraId="0CD70859" w14:textId="77777777" w:rsidTr="003776A7">
        <w:tblPrEx>
          <w:tblCellMar>
            <w:left w:w="216" w:type="dxa"/>
            <w:right w:w="216" w:type="dxa"/>
          </w:tblCellMar>
        </w:tblPrEx>
        <w:tc>
          <w:tcPr>
            <w:tcW w:w="0" w:type="auto"/>
          </w:tcPr>
          <w:p w14:paraId="23A9EB39" w14:textId="77777777" w:rsidR="005B1863" w:rsidRPr="00E87C34" w:rsidRDefault="005B1863" w:rsidP="00E87C34">
            <w:pPr>
              <w:pStyle w:val="BodyTextIndent"/>
              <w:spacing w:before="120" w:after="120" w:line="240" w:lineRule="auto"/>
              <w:ind w:left="-74"/>
              <w:rPr>
                <w:rFonts w:ascii="Calibri" w:hAnsi="Calibri" w:cs="Calibri"/>
                <w:b/>
                <w:sz w:val="22"/>
                <w:szCs w:val="22"/>
              </w:rPr>
            </w:pPr>
            <w:r w:rsidRPr="00E87C34">
              <w:rPr>
                <w:rFonts w:ascii="Calibri" w:hAnsi="Calibri" w:cs="Calibri"/>
                <w:b/>
                <w:sz w:val="22"/>
                <w:szCs w:val="22"/>
              </w:rPr>
              <w:t>“Operational Change”</w:t>
            </w:r>
          </w:p>
        </w:tc>
        <w:tc>
          <w:tcPr>
            <w:tcW w:w="0" w:type="auto"/>
          </w:tcPr>
          <w:p w14:paraId="48B1B070" w14:textId="77777777" w:rsidR="005B1863" w:rsidRPr="00E87C34" w:rsidRDefault="005B1863" w:rsidP="00E87C34">
            <w:pPr>
              <w:pStyle w:val="BodyText"/>
              <w:spacing w:before="120"/>
              <w:ind w:left="-75"/>
              <w:rPr>
                <w:rFonts w:ascii="Calibri" w:hAnsi="Calibri" w:cs="Calibri"/>
                <w:sz w:val="22"/>
                <w:szCs w:val="22"/>
              </w:rPr>
            </w:pPr>
            <w:r w:rsidRPr="00E87C34">
              <w:rPr>
                <w:rFonts w:ascii="Calibri" w:hAnsi="Calibri" w:cs="Calibri"/>
                <w:sz w:val="22"/>
                <w:szCs w:val="22"/>
              </w:rPr>
              <w:t>any change in the Supplier's operational procedures which in all respects, when implemented:</w:t>
            </w:r>
          </w:p>
          <w:p w14:paraId="63CAA482" w14:textId="75A8545B" w:rsidR="005B1863" w:rsidRPr="00E87C34" w:rsidRDefault="005B1863" w:rsidP="00D3776B">
            <w:pPr>
              <w:pStyle w:val="BodyText"/>
              <w:numPr>
                <w:ilvl w:val="0"/>
                <w:numId w:val="51"/>
              </w:numPr>
              <w:spacing w:before="120"/>
              <w:ind w:hanging="507"/>
              <w:rPr>
                <w:rFonts w:ascii="Calibri" w:hAnsi="Calibri" w:cs="Calibri"/>
                <w:sz w:val="22"/>
                <w:szCs w:val="22"/>
              </w:rPr>
            </w:pPr>
            <w:r w:rsidRPr="00E87C34">
              <w:rPr>
                <w:rFonts w:ascii="Calibri" w:hAnsi="Calibri" w:cs="Calibri"/>
                <w:sz w:val="22"/>
                <w:szCs w:val="22"/>
              </w:rPr>
              <w:t xml:space="preserve">will not affect the Charges and will not result in any other costs to the </w:t>
            </w:r>
            <w:r w:rsidR="00CB1ADF">
              <w:rPr>
                <w:rFonts w:ascii="Calibri" w:hAnsi="Calibri" w:cs="Calibri"/>
                <w:sz w:val="22"/>
                <w:szCs w:val="22"/>
              </w:rPr>
              <w:t>Buyer</w:t>
            </w:r>
            <w:r w:rsidRPr="00E87C34">
              <w:rPr>
                <w:rFonts w:ascii="Calibri" w:hAnsi="Calibri" w:cs="Calibri"/>
                <w:sz w:val="22"/>
                <w:szCs w:val="22"/>
              </w:rPr>
              <w:t xml:space="preserve">; </w:t>
            </w:r>
          </w:p>
          <w:p w14:paraId="7015F7AD" w14:textId="77777777" w:rsidR="005B1863" w:rsidRPr="00E87C34" w:rsidRDefault="005B1863" w:rsidP="00D3776B">
            <w:pPr>
              <w:pStyle w:val="BodyText"/>
              <w:numPr>
                <w:ilvl w:val="0"/>
                <w:numId w:val="51"/>
              </w:numPr>
              <w:spacing w:before="120"/>
              <w:ind w:hanging="507"/>
              <w:rPr>
                <w:rFonts w:ascii="Calibri" w:hAnsi="Calibri" w:cs="Calibri"/>
                <w:sz w:val="22"/>
                <w:szCs w:val="22"/>
              </w:rPr>
            </w:pPr>
            <w:r w:rsidRPr="00E87C34">
              <w:rPr>
                <w:rFonts w:ascii="Calibri" w:hAnsi="Calibri" w:cs="Calibri"/>
                <w:sz w:val="22"/>
                <w:szCs w:val="22"/>
              </w:rPr>
              <w:t xml:space="preserve">may change the way in which the Services are delivered but will not adversely affect the output of the Services or increase the risks in performing or receiving the Services; </w:t>
            </w:r>
          </w:p>
          <w:p w14:paraId="15CB89A2" w14:textId="381EC9F3" w:rsidR="005B1863" w:rsidRPr="00E87C34" w:rsidRDefault="005B1863" w:rsidP="00D3776B">
            <w:pPr>
              <w:pStyle w:val="BodyText"/>
              <w:numPr>
                <w:ilvl w:val="0"/>
                <w:numId w:val="51"/>
              </w:numPr>
              <w:spacing w:before="120"/>
              <w:ind w:hanging="507"/>
              <w:rPr>
                <w:rFonts w:ascii="Calibri" w:hAnsi="Calibri" w:cs="Calibri"/>
                <w:sz w:val="22"/>
                <w:szCs w:val="22"/>
              </w:rPr>
            </w:pPr>
            <w:r w:rsidRPr="00E87C34">
              <w:rPr>
                <w:rFonts w:ascii="Calibri" w:hAnsi="Calibri" w:cs="Calibri"/>
                <w:sz w:val="22"/>
                <w:szCs w:val="22"/>
              </w:rPr>
              <w:lastRenderedPageBreak/>
              <w:t xml:space="preserve">will not adversely affect the interfaces or interoperability of the Services with any of the </w:t>
            </w:r>
            <w:r w:rsidR="00CB1ADF">
              <w:rPr>
                <w:rFonts w:ascii="Calibri" w:hAnsi="Calibri" w:cs="Calibri"/>
                <w:sz w:val="22"/>
                <w:szCs w:val="22"/>
              </w:rPr>
              <w:t>Buyer</w:t>
            </w:r>
            <w:r w:rsidRPr="00E87C34">
              <w:rPr>
                <w:rFonts w:ascii="Calibri" w:hAnsi="Calibri" w:cs="Calibri"/>
                <w:sz w:val="22"/>
                <w:szCs w:val="22"/>
              </w:rPr>
              <w:t>'s IT infrastructure; and</w:t>
            </w:r>
          </w:p>
          <w:p w14:paraId="3C6BC0FA" w14:textId="4A6A4CC6" w:rsidR="005B1863" w:rsidRPr="00E87C34" w:rsidRDefault="005B1863" w:rsidP="00D3776B">
            <w:pPr>
              <w:pStyle w:val="BodyText"/>
              <w:numPr>
                <w:ilvl w:val="0"/>
                <w:numId w:val="51"/>
              </w:numPr>
              <w:spacing w:before="120"/>
              <w:ind w:hanging="507"/>
              <w:rPr>
                <w:rFonts w:ascii="Calibri" w:hAnsi="Calibri" w:cs="Calibri"/>
                <w:sz w:val="22"/>
                <w:szCs w:val="22"/>
              </w:rPr>
            </w:pPr>
            <w:r w:rsidRPr="00E87C34">
              <w:rPr>
                <w:rFonts w:ascii="Calibri" w:hAnsi="Calibri" w:cs="Calibri"/>
                <w:sz w:val="22"/>
                <w:szCs w:val="22"/>
              </w:rPr>
              <w:t xml:space="preserve">will not require a change to this </w:t>
            </w:r>
            <w:r w:rsidR="001D7FB4">
              <w:rPr>
                <w:rFonts w:ascii="Calibri" w:hAnsi="Calibri" w:cs="Calibri"/>
                <w:sz w:val="22"/>
                <w:szCs w:val="22"/>
              </w:rPr>
              <w:t>Contract</w:t>
            </w:r>
            <w:r w:rsidRPr="00E87C34">
              <w:rPr>
                <w:rFonts w:ascii="Calibri" w:hAnsi="Calibri" w:cs="Calibri"/>
                <w:sz w:val="22"/>
                <w:szCs w:val="22"/>
              </w:rPr>
              <w:t>;</w:t>
            </w:r>
          </w:p>
        </w:tc>
      </w:tr>
      <w:tr w:rsidR="005B1863" w:rsidRPr="00E87C34" w14:paraId="08397ADA" w14:textId="77777777" w:rsidTr="003776A7">
        <w:tblPrEx>
          <w:tblCellMar>
            <w:left w:w="216" w:type="dxa"/>
            <w:right w:w="216" w:type="dxa"/>
          </w:tblCellMar>
        </w:tblPrEx>
        <w:tc>
          <w:tcPr>
            <w:tcW w:w="0" w:type="auto"/>
          </w:tcPr>
          <w:p w14:paraId="3067E36C" w14:textId="77777777" w:rsidR="005B1863" w:rsidRPr="00E87C34" w:rsidRDefault="005B1863" w:rsidP="00E87C34">
            <w:pPr>
              <w:pStyle w:val="BodyTextIndent"/>
              <w:spacing w:before="120" w:after="120" w:line="240" w:lineRule="auto"/>
              <w:ind w:left="-74"/>
              <w:rPr>
                <w:rFonts w:ascii="Calibri" w:hAnsi="Calibri" w:cs="Calibri"/>
                <w:b/>
                <w:sz w:val="22"/>
                <w:szCs w:val="22"/>
              </w:rPr>
            </w:pPr>
            <w:r w:rsidRPr="00E87C34">
              <w:rPr>
                <w:rFonts w:ascii="Calibri" w:hAnsi="Calibri" w:cs="Calibri"/>
                <w:b/>
                <w:sz w:val="22"/>
                <w:szCs w:val="22"/>
              </w:rPr>
              <w:lastRenderedPageBreak/>
              <w:t>“Operational Service Commencement Date”</w:t>
            </w:r>
          </w:p>
        </w:tc>
        <w:tc>
          <w:tcPr>
            <w:tcW w:w="0" w:type="auto"/>
          </w:tcPr>
          <w:p w14:paraId="1C8C7CB4" w14:textId="77777777" w:rsidR="005B1863" w:rsidRPr="00E87C34" w:rsidRDefault="005B1863" w:rsidP="00E87C34">
            <w:pPr>
              <w:pStyle w:val="BodyTextIndent"/>
              <w:widowControl w:val="0"/>
              <w:spacing w:before="120" w:after="120" w:line="240" w:lineRule="auto"/>
              <w:ind w:left="-101"/>
              <w:rPr>
                <w:rFonts w:ascii="Calibri" w:hAnsi="Calibri" w:cs="Calibri"/>
                <w:sz w:val="22"/>
                <w:szCs w:val="22"/>
              </w:rPr>
            </w:pPr>
            <w:r w:rsidRPr="00E87C34">
              <w:rPr>
                <w:rFonts w:ascii="Calibri" w:hAnsi="Calibri" w:cs="Calibri"/>
                <w:sz w:val="22"/>
                <w:szCs w:val="22"/>
              </w:rPr>
              <w:t>in relation to an Operational Service, the later of:</w:t>
            </w:r>
          </w:p>
          <w:p w14:paraId="5498D065" w14:textId="77777777" w:rsidR="005B1863" w:rsidRPr="00E87C34" w:rsidRDefault="005B1863" w:rsidP="00D3776B">
            <w:pPr>
              <w:pStyle w:val="BodyText"/>
              <w:numPr>
                <w:ilvl w:val="0"/>
                <w:numId w:val="52"/>
              </w:numPr>
              <w:spacing w:before="120"/>
              <w:ind w:hanging="507"/>
              <w:rPr>
                <w:rFonts w:ascii="Calibri" w:hAnsi="Calibri" w:cs="Calibri"/>
                <w:sz w:val="22"/>
                <w:szCs w:val="22"/>
              </w:rPr>
            </w:pPr>
            <w:r w:rsidRPr="00E87C34">
              <w:rPr>
                <w:rFonts w:ascii="Calibri" w:hAnsi="Calibri" w:cs="Calibri"/>
                <w:sz w:val="22"/>
                <w:szCs w:val="22"/>
              </w:rPr>
              <w:t xml:space="preserve">the date identified in the Operational Services Implementation Plan upon which the Operational Service is to commence; and </w:t>
            </w:r>
          </w:p>
          <w:p w14:paraId="057F85B7" w14:textId="77777777" w:rsidR="005B1863" w:rsidRPr="00E87C34" w:rsidRDefault="005B1863" w:rsidP="00D3776B">
            <w:pPr>
              <w:pStyle w:val="BodyText"/>
              <w:numPr>
                <w:ilvl w:val="0"/>
                <w:numId w:val="52"/>
              </w:numPr>
              <w:spacing w:before="120"/>
              <w:ind w:hanging="507"/>
              <w:rPr>
                <w:rFonts w:ascii="Calibri" w:hAnsi="Calibri" w:cs="Calibri"/>
                <w:sz w:val="22"/>
                <w:szCs w:val="22"/>
              </w:rPr>
            </w:pPr>
            <w:r w:rsidRPr="00E87C34">
              <w:rPr>
                <w:rFonts w:ascii="Calibri" w:hAnsi="Calibri" w:cs="Calibri"/>
                <w:sz w:val="22"/>
                <w:szCs w:val="22"/>
              </w:rPr>
              <w:t xml:space="preserve">where the Implementation Plan states that the Supplier must have Achieved the relevant ATP Milestone before it can commence the provision of that Operational Service, the date upon which the Supplier Achieves the relevant ATP Milestone; </w:t>
            </w:r>
          </w:p>
        </w:tc>
      </w:tr>
      <w:tr w:rsidR="005B1863" w:rsidRPr="00E87C34" w14:paraId="28D43327" w14:textId="77777777" w:rsidTr="003776A7">
        <w:tblPrEx>
          <w:tblCellMar>
            <w:left w:w="216" w:type="dxa"/>
            <w:right w:w="216" w:type="dxa"/>
          </w:tblCellMar>
        </w:tblPrEx>
        <w:tc>
          <w:tcPr>
            <w:tcW w:w="0" w:type="auto"/>
          </w:tcPr>
          <w:p w14:paraId="202AA79B" w14:textId="77777777" w:rsidR="005B1863" w:rsidRPr="00E87C34" w:rsidRDefault="005B1863" w:rsidP="00E87C34">
            <w:pPr>
              <w:pStyle w:val="BodyTextIndent"/>
              <w:spacing w:before="120" w:after="120" w:line="240" w:lineRule="auto"/>
              <w:ind w:left="-74"/>
              <w:rPr>
                <w:rFonts w:ascii="Calibri" w:hAnsi="Calibri" w:cs="Calibri"/>
                <w:b/>
                <w:sz w:val="22"/>
                <w:szCs w:val="22"/>
              </w:rPr>
            </w:pPr>
            <w:r w:rsidRPr="00E87C34">
              <w:rPr>
                <w:rFonts w:ascii="Calibri" w:hAnsi="Calibri" w:cs="Calibri"/>
                <w:b/>
                <w:sz w:val="22"/>
                <w:szCs w:val="22"/>
              </w:rPr>
              <w:t>“Operational Services”</w:t>
            </w:r>
          </w:p>
        </w:tc>
        <w:tc>
          <w:tcPr>
            <w:tcW w:w="0" w:type="auto"/>
          </w:tcPr>
          <w:p w14:paraId="1F6CB7CF" w14:textId="77777777" w:rsidR="005B1863" w:rsidRPr="00E87C34" w:rsidRDefault="005B1863" w:rsidP="00E87C34">
            <w:pPr>
              <w:pStyle w:val="BodyTextIndent"/>
              <w:widowControl w:val="0"/>
              <w:spacing w:before="120" w:after="120" w:line="240" w:lineRule="auto"/>
              <w:ind w:left="-101"/>
              <w:rPr>
                <w:rFonts w:ascii="Calibri" w:hAnsi="Calibri" w:cs="Calibri"/>
                <w:sz w:val="22"/>
                <w:szCs w:val="22"/>
              </w:rPr>
            </w:pPr>
            <w:r w:rsidRPr="00E87C34">
              <w:rPr>
                <w:rFonts w:ascii="Calibri" w:hAnsi="Calibri" w:cs="Calibri"/>
                <w:sz w:val="22"/>
                <w:szCs w:val="22"/>
              </w:rPr>
              <w:t xml:space="preserve">the operational services described as such in the Services Description; </w:t>
            </w:r>
          </w:p>
        </w:tc>
      </w:tr>
      <w:tr w:rsidR="005B1863" w:rsidRPr="00E87C34" w14:paraId="073234B7" w14:textId="77777777" w:rsidTr="003776A7">
        <w:tblPrEx>
          <w:tblCellMar>
            <w:left w:w="216" w:type="dxa"/>
            <w:right w:w="216" w:type="dxa"/>
          </w:tblCellMar>
        </w:tblPrEx>
        <w:tc>
          <w:tcPr>
            <w:tcW w:w="0" w:type="auto"/>
          </w:tcPr>
          <w:p w14:paraId="6FBB266C" w14:textId="77777777" w:rsidR="005B1863" w:rsidRPr="00E87C34" w:rsidRDefault="005B1863" w:rsidP="00E87C34">
            <w:pPr>
              <w:pStyle w:val="BodyTextIndent"/>
              <w:spacing w:before="120" w:after="120" w:line="240" w:lineRule="auto"/>
              <w:ind w:left="-74"/>
              <w:rPr>
                <w:rFonts w:ascii="Calibri" w:hAnsi="Calibri" w:cs="Calibri"/>
                <w:b/>
                <w:sz w:val="22"/>
                <w:szCs w:val="22"/>
              </w:rPr>
            </w:pPr>
            <w:r w:rsidRPr="00E87C34">
              <w:rPr>
                <w:rFonts w:ascii="Calibri" w:hAnsi="Calibri" w:cs="Calibri"/>
                <w:b/>
                <w:sz w:val="22"/>
                <w:szCs w:val="22"/>
              </w:rPr>
              <w:t>“Optional Services”</w:t>
            </w:r>
          </w:p>
        </w:tc>
        <w:tc>
          <w:tcPr>
            <w:tcW w:w="0" w:type="auto"/>
          </w:tcPr>
          <w:p w14:paraId="79BDF378" w14:textId="6E8DBEB9" w:rsidR="005B1863" w:rsidRPr="00E87C34" w:rsidRDefault="005B1863" w:rsidP="00833FE3">
            <w:pPr>
              <w:pStyle w:val="BodyTextIndent"/>
              <w:widowControl w:val="0"/>
              <w:spacing w:before="120" w:after="120" w:line="240" w:lineRule="auto"/>
              <w:ind w:left="-101"/>
              <w:rPr>
                <w:rFonts w:ascii="Calibri" w:hAnsi="Calibri" w:cs="Calibri"/>
                <w:sz w:val="22"/>
                <w:szCs w:val="22"/>
              </w:rPr>
            </w:pPr>
            <w:r w:rsidRPr="00E87C34">
              <w:rPr>
                <w:rFonts w:ascii="Calibri" w:hAnsi="Calibri" w:cs="Calibri"/>
                <w:sz w:val="22"/>
                <w:szCs w:val="22"/>
              </w:rPr>
              <w:t xml:space="preserve">the services described as such in </w:t>
            </w:r>
            <w:r w:rsidR="00833FE3">
              <w:rPr>
                <w:rFonts w:ascii="Calibri" w:hAnsi="Calibri" w:cs="Calibri"/>
                <w:sz w:val="22"/>
                <w:szCs w:val="22"/>
              </w:rPr>
              <w:t>Attachment</w:t>
            </w:r>
            <w:r w:rsidRPr="00E87C34">
              <w:rPr>
                <w:rFonts w:ascii="Calibri" w:hAnsi="Calibri" w:cs="Calibri"/>
                <w:sz w:val="22"/>
                <w:szCs w:val="22"/>
              </w:rPr>
              <w:t> 2.1 (</w:t>
            </w:r>
            <w:r w:rsidRPr="00E87C34">
              <w:rPr>
                <w:rFonts w:ascii="Calibri" w:hAnsi="Calibri" w:cs="Calibri"/>
                <w:i/>
                <w:sz w:val="22"/>
                <w:szCs w:val="22"/>
              </w:rPr>
              <w:t>Services Description</w:t>
            </w:r>
            <w:r w:rsidRPr="00E87C34">
              <w:rPr>
                <w:rFonts w:ascii="Calibri" w:hAnsi="Calibri" w:cs="Calibri"/>
                <w:sz w:val="22"/>
                <w:szCs w:val="22"/>
              </w:rPr>
              <w:t xml:space="preserve">) </w:t>
            </w:r>
            <w:r w:rsidR="00833FE3">
              <w:rPr>
                <w:rFonts w:ascii="Calibri" w:hAnsi="Calibri" w:cs="Calibri"/>
                <w:sz w:val="22"/>
                <w:szCs w:val="22"/>
              </w:rPr>
              <w:t xml:space="preserve">of the Order Form </w:t>
            </w:r>
            <w:r w:rsidRPr="00E87C34">
              <w:rPr>
                <w:rFonts w:ascii="Calibri" w:hAnsi="Calibri" w:cs="Calibri"/>
                <w:sz w:val="22"/>
                <w:szCs w:val="22"/>
              </w:rPr>
              <w:t xml:space="preserve">which are to be provided by the Supplier if required by the </w:t>
            </w:r>
            <w:r w:rsidR="00CB1ADF">
              <w:rPr>
                <w:rFonts w:ascii="Calibri" w:hAnsi="Calibri" w:cs="Calibri"/>
                <w:sz w:val="22"/>
                <w:szCs w:val="22"/>
              </w:rPr>
              <w:t>Buyer</w:t>
            </w:r>
            <w:r w:rsidRPr="00E87C34">
              <w:rPr>
                <w:rFonts w:ascii="Calibri" w:hAnsi="Calibri" w:cs="Calibri"/>
                <w:sz w:val="22"/>
                <w:szCs w:val="22"/>
              </w:rPr>
              <w:t xml:space="preserve"> in accordance with Clause 5.10 (</w:t>
            </w:r>
            <w:r w:rsidRPr="00E87C34">
              <w:rPr>
                <w:rFonts w:ascii="Calibri" w:hAnsi="Calibri" w:cs="Calibri"/>
                <w:i/>
                <w:sz w:val="22"/>
                <w:szCs w:val="22"/>
              </w:rPr>
              <w:t>Optional</w:t>
            </w:r>
            <w:r w:rsidRPr="00E87C34">
              <w:rPr>
                <w:rFonts w:ascii="Calibri" w:hAnsi="Calibri" w:cs="Calibri"/>
                <w:sz w:val="22"/>
                <w:szCs w:val="22"/>
              </w:rPr>
              <w:t xml:space="preserve"> </w:t>
            </w:r>
            <w:r w:rsidRPr="00E87C34">
              <w:rPr>
                <w:rFonts w:ascii="Calibri" w:hAnsi="Calibri" w:cs="Calibri"/>
                <w:i/>
                <w:sz w:val="22"/>
                <w:szCs w:val="22"/>
              </w:rPr>
              <w:t>Services</w:t>
            </w:r>
            <w:r w:rsidRPr="00E87C34">
              <w:rPr>
                <w:rFonts w:ascii="Calibri" w:hAnsi="Calibri" w:cs="Calibri"/>
                <w:sz w:val="22"/>
                <w:szCs w:val="22"/>
              </w:rPr>
              <w:t xml:space="preserve">); </w:t>
            </w:r>
          </w:p>
        </w:tc>
      </w:tr>
      <w:tr w:rsidR="005B1863" w:rsidRPr="00E87C34" w14:paraId="5EB76D5B" w14:textId="77777777" w:rsidTr="003776A7">
        <w:tblPrEx>
          <w:tblCellMar>
            <w:left w:w="216" w:type="dxa"/>
            <w:right w:w="216" w:type="dxa"/>
          </w:tblCellMar>
        </w:tblPrEx>
        <w:tc>
          <w:tcPr>
            <w:tcW w:w="0" w:type="auto"/>
          </w:tcPr>
          <w:p w14:paraId="2C1CF62C" w14:textId="77777777" w:rsidR="005B1863" w:rsidRPr="00E87C34" w:rsidRDefault="005B1863" w:rsidP="00E87C34">
            <w:pPr>
              <w:pStyle w:val="BodyTextIndent"/>
              <w:spacing w:before="120" w:after="120" w:line="240" w:lineRule="auto"/>
              <w:ind w:left="-74"/>
              <w:rPr>
                <w:rFonts w:ascii="Calibri" w:hAnsi="Calibri" w:cs="Calibri"/>
                <w:b/>
                <w:sz w:val="22"/>
                <w:szCs w:val="22"/>
              </w:rPr>
            </w:pPr>
            <w:r w:rsidRPr="00E87C34">
              <w:rPr>
                <w:rFonts w:ascii="Calibri" w:hAnsi="Calibri" w:cs="Calibri"/>
                <w:b/>
                <w:sz w:val="22"/>
                <w:szCs w:val="22"/>
              </w:rPr>
              <w:t>“Optional Services Implementation Plan”</w:t>
            </w:r>
          </w:p>
        </w:tc>
        <w:tc>
          <w:tcPr>
            <w:tcW w:w="0" w:type="auto"/>
          </w:tcPr>
          <w:p w14:paraId="6E1CB778" w14:textId="5EF1E2F0" w:rsidR="005B1863" w:rsidRPr="00E87C34" w:rsidRDefault="005B1863" w:rsidP="00E87C34">
            <w:pPr>
              <w:widowControl w:val="0"/>
              <w:spacing w:before="120" w:after="120"/>
              <w:ind w:left="-88"/>
              <w:rPr>
                <w:rFonts w:ascii="Calibri" w:hAnsi="Calibri" w:cs="Calibri"/>
                <w:sz w:val="22"/>
                <w:szCs w:val="22"/>
              </w:rPr>
            </w:pPr>
            <w:r w:rsidRPr="00E87C34">
              <w:rPr>
                <w:rFonts w:ascii="Calibri" w:hAnsi="Calibri" w:cs="Calibri"/>
                <w:sz w:val="22"/>
                <w:szCs w:val="22"/>
              </w:rPr>
              <w:t xml:space="preserve">the implementation plan to </w:t>
            </w:r>
            <w:proofErr w:type="gramStart"/>
            <w:r w:rsidRPr="00E87C34">
              <w:rPr>
                <w:rFonts w:ascii="Calibri" w:hAnsi="Calibri" w:cs="Calibri"/>
                <w:sz w:val="22"/>
                <w:szCs w:val="22"/>
              </w:rPr>
              <w:t>effect</w:t>
            </w:r>
            <w:proofErr w:type="gramEnd"/>
            <w:r w:rsidRPr="00E87C34">
              <w:rPr>
                <w:rFonts w:ascii="Calibri" w:hAnsi="Calibri" w:cs="Calibri"/>
                <w:sz w:val="22"/>
                <w:szCs w:val="22"/>
              </w:rPr>
              <w:t xml:space="preserve"> the Optional Services agreed between the Parties prior to the Effective Date and, if not agreed prior to the Effective Date, to be developed by the Supplier and approved by the </w:t>
            </w:r>
            <w:r w:rsidR="00CB1ADF">
              <w:rPr>
                <w:rFonts w:ascii="Calibri" w:hAnsi="Calibri" w:cs="Calibri"/>
                <w:sz w:val="22"/>
                <w:szCs w:val="22"/>
              </w:rPr>
              <w:t>Buyer</w:t>
            </w:r>
            <w:r w:rsidRPr="00E87C34">
              <w:rPr>
                <w:rFonts w:ascii="Calibri" w:hAnsi="Calibri" w:cs="Calibri"/>
                <w:sz w:val="22"/>
                <w:szCs w:val="22"/>
              </w:rPr>
              <w:t>;</w:t>
            </w:r>
          </w:p>
        </w:tc>
      </w:tr>
      <w:tr w:rsidR="00CC2EAB" w:rsidRPr="00E87C34" w14:paraId="3C7034B5" w14:textId="77777777" w:rsidTr="003776A7">
        <w:tblPrEx>
          <w:tblCellMar>
            <w:left w:w="216" w:type="dxa"/>
            <w:right w:w="216" w:type="dxa"/>
          </w:tblCellMar>
        </w:tblPrEx>
        <w:tc>
          <w:tcPr>
            <w:tcW w:w="0" w:type="auto"/>
          </w:tcPr>
          <w:p w14:paraId="3D8854EA" w14:textId="2A94022B" w:rsidR="00CC2EAB" w:rsidRDefault="00CC2EAB" w:rsidP="00E87C34">
            <w:pPr>
              <w:pStyle w:val="BodyText"/>
              <w:spacing w:before="120"/>
              <w:ind w:left="-74"/>
              <w:rPr>
                <w:rFonts w:ascii="Calibri" w:hAnsi="Calibri" w:cs="Calibri"/>
                <w:b/>
                <w:spacing w:val="-2"/>
                <w:sz w:val="22"/>
                <w:szCs w:val="22"/>
              </w:rPr>
            </w:pPr>
            <w:r>
              <w:rPr>
                <w:rFonts w:ascii="Calibri" w:hAnsi="Calibri" w:cs="Calibri"/>
                <w:b/>
                <w:spacing w:val="-2"/>
                <w:sz w:val="22"/>
                <w:szCs w:val="22"/>
              </w:rPr>
              <w:t>“Order”</w:t>
            </w:r>
          </w:p>
        </w:tc>
        <w:tc>
          <w:tcPr>
            <w:tcW w:w="0" w:type="auto"/>
          </w:tcPr>
          <w:p w14:paraId="322E7CA3" w14:textId="495A562F" w:rsidR="00CC2EAB" w:rsidRPr="003776A7" w:rsidRDefault="00CC2EAB" w:rsidP="00CC2EAB">
            <w:pPr>
              <w:widowControl w:val="0"/>
              <w:spacing w:before="120" w:after="120"/>
              <w:ind w:left="-88"/>
              <w:rPr>
                <w:rFonts w:ascii="Calibri" w:hAnsi="Calibri" w:cs="Calibri"/>
                <w:sz w:val="22"/>
                <w:szCs w:val="22"/>
              </w:rPr>
            </w:pPr>
            <w:r w:rsidRPr="00CC2EAB">
              <w:rPr>
                <w:rFonts w:ascii="Calibri" w:hAnsi="Calibri" w:cs="Calibri"/>
                <w:sz w:val="22"/>
                <w:szCs w:val="22"/>
              </w:rPr>
              <w:t>means the order placed by the Buyer with the Supplier for the provision of the Services in accordance with the Framework and under the terms of this Contrac</w:t>
            </w:r>
            <w:sdt>
              <w:sdtPr>
                <w:rPr>
                  <w:rFonts w:ascii="Calibri" w:hAnsi="Calibri" w:cs="Calibri"/>
                  <w:sz w:val="22"/>
                  <w:szCs w:val="22"/>
                </w:rPr>
                <w:tag w:val="goog_rdk_146"/>
                <w:id w:val="1994758101"/>
              </w:sdtPr>
              <w:sdtContent/>
            </w:sdt>
            <w:r w:rsidRPr="00CC2EAB">
              <w:rPr>
                <w:rFonts w:ascii="Calibri" w:hAnsi="Calibri" w:cs="Calibri"/>
                <w:sz w:val="22"/>
                <w:szCs w:val="22"/>
              </w:rPr>
              <w:t>t</w:t>
            </w:r>
          </w:p>
        </w:tc>
      </w:tr>
      <w:tr w:rsidR="003776A7" w:rsidRPr="00E87C34" w14:paraId="5F082FC2" w14:textId="77777777" w:rsidTr="003776A7">
        <w:tblPrEx>
          <w:tblCellMar>
            <w:left w:w="216" w:type="dxa"/>
            <w:right w:w="216" w:type="dxa"/>
          </w:tblCellMar>
        </w:tblPrEx>
        <w:tc>
          <w:tcPr>
            <w:tcW w:w="0" w:type="auto"/>
          </w:tcPr>
          <w:p w14:paraId="64D91CB9" w14:textId="187F35A8" w:rsidR="003776A7" w:rsidRPr="00E87C34" w:rsidRDefault="003776A7" w:rsidP="00E87C34">
            <w:pPr>
              <w:pStyle w:val="BodyText"/>
              <w:spacing w:before="120"/>
              <w:ind w:left="-74"/>
              <w:rPr>
                <w:rFonts w:ascii="Calibri" w:hAnsi="Calibri" w:cs="Calibri"/>
                <w:b/>
                <w:spacing w:val="-2"/>
                <w:sz w:val="22"/>
                <w:szCs w:val="22"/>
              </w:rPr>
            </w:pPr>
            <w:r>
              <w:rPr>
                <w:rFonts w:ascii="Calibri" w:hAnsi="Calibri" w:cs="Calibri"/>
                <w:b/>
                <w:spacing w:val="-2"/>
                <w:sz w:val="22"/>
                <w:szCs w:val="22"/>
              </w:rPr>
              <w:t>“Order Form”</w:t>
            </w:r>
          </w:p>
        </w:tc>
        <w:tc>
          <w:tcPr>
            <w:tcW w:w="0" w:type="auto"/>
          </w:tcPr>
          <w:p w14:paraId="782FDB97" w14:textId="51CD3745" w:rsidR="003776A7" w:rsidRPr="00E87C34" w:rsidRDefault="003776A7" w:rsidP="003776A7">
            <w:pPr>
              <w:widowControl w:val="0"/>
              <w:spacing w:before="120" w:after="120"/>
              <w:ind w:left="-88"/>
              <w:rPr>
                <w:rFonts w:ascii="Calibri" w:hAnsi="Calibri" w:cs="Calibri"/>
                <w:sz w:val="22"/>
                <w:szCs w:val="22"/>
              </w:rPr>
            </w:pPr>
            <w:r w:rsidRPr="003776A7">
              <w:rPr>
                <w:rFonts w:ascii="Calibri" w:hAnsi="Calibri" w:cs="Calibri"/>
                <w:sz w:val="22"/>
                <w:szCs w:val="22"/>
              </w:rPr>
              <w:t xml:space="preserve">the form (based on the </w:t>
            </w:r>
            <w:r w:rsidRPr="003D4162">
              <w:rPr>
                <w:rFonts w:ascii="Calibri" w:hAnsi="Calibri" w:cs="Calibri"/>
                <w:sz w:val="22"/>
                <w:szCs w:val="22"/>
              </w:rPr>
              <w:t>template included at Annex 1 to Framework Schedule 4 (Template Order Form and Template Call Off Terms)) together with any Attachments, as completed and forming part of this Contract</w:t>
            </w:r>
            <w:r w:rsidRPr="003776A7">
              <w:rPr>
                <w:rFonts w:ascii="Calibri" w:hAnsi="Calibri" w:cs="Calibri"/>
                <w:sz w:val="22"/>
                <w:szCs w:val="22"/>
              </w:rPr>
              <w:t>, which contains details of an Order together with other information in relation to such Order, including the description of the Services to be provided</w:t>
            </w:r>
            <w:r>
              <w:rPr>
                <w:rFonts w:ascii="Calibri" w:hAnsi="Calibri" w:cs="Calibri"/>
                <w:sz w:val="22"/>
                <w:szCs w:val="22"/>
              </w:rPr>
              <w:t>;</w:t>
            </w:r>
          </w:p>
        </w:tc>
      </w:tr>
      <w:tr w:rsidR="005B1863" w:rsidRPr="00E87C34" w14:paraId="4D6CDDED" w14:textId="77777777" w:rsidTr="003776A7">
        <w:tblPrEx>
          <w:tblCellMar>
            <w:left w:w="216" w:type="dxa"/>
            <w:right w:w="216" w:type="dxa"/>
          </w:tblCellMar>
        </w:tblPrEx>
        <w:tc>
          <w:tcPr>
            <w:tcW w:w="0" w:type="auto"/>
          </w:tcPr>
          <w:p w14:paraId="3DEB1227" w14:textId="77777777" w:rsidR="005B1863" w:rsidRPr="00E87C34" w:rsidRDefault="005B1863" w:rsidP="00E87C34">
            <w:pPr>
              <w:pStyle w:val="BodyText"/>
              <w:spacing w:before="120"/>
              <w:ind w:left="-74"/>
              <w:rPr>
                <w:rFonts w:ascii="Calibri" w:hAnsi="Calibri" w:cs="Calibri"/>
                <w:b/>
                <w:spacing w:val="-2"/>
                <w:sz w:val="22"/>
                <w:szCs w:val="22"/>
              </w:rPr>
            </w:pPr>
            <w:r w:rsidRPr="00E87C34">
              <w:rPr>
                <w:rFonts w:ascii="Calibri" w:hAnsi="Calibri" w:cs="Calibri"/>
                <w:b/>
                <w:spacing w:val="-2"/>
                <w:sz w:val="22"/>
                <w:szCs w:val="22"/>
              </w:rPr>
              <w:t>“Other Supplier”</w:t>
            </w:r>
          </w:p>
        </w:tc>
        <w:tc>
          <w:tcPr>
            <w:tcW w:w="0" w:type="auto"/>
          </w:tcPr>
          <w:p w14:paraId="7E2430B0" w14:textId="7871BEC3" w:rsidR="005B1863" w:rsidRPr="00E87C34" w:rsidRDefault="005B1863" w:rsidP="00E87C34">
            <w:pPr>
              <w:pStyle w:val="BodyText"/>
              <w:widowControl w:val="0"/>
              <w:spacing w:before="120"/>
              <w:ind w:left="-101"/>
              <w:rPr>
                <w:rFonts w:ascii="Calibri" w:hAnsi="Calibri" w:cs="Calibri"/>
                <w:bCs/>
                <w:sz w:val="22"/>
                <w:szCs w:val="22"/>
              </w:rPr>
            </w:pPr>
            <w:r w:rsidRPr="00E87C34">
              <w:rPr>
                <w:rFonts w:ascii="Calibri" w:hAnsi="Calibri" w:cs="Calibri"/>
                <w:sz w:val="22"/>
                <w:szCs w:val="22"/>
              </w:rPr>
              <w:t xml:space="preserve">any supplier to the </w:t>
            </w:r>
            <w:r w:rsidR="00CB1ADF">
              <w:rPr>
                <w:rFonts w:ascii="Calibri" w:hAnsi="Calibri" w:cs="Calibri"/>
                <w:sz w:val="22"/>
                <w:szCs w:val="22"/>
              </w:rPr>
              <w:t>Buyer</w:t>
            </w:r>
            <w:r w:rsidRPr="00E87C34">
              <w:rPr>
                <w:rFonts w:ascii="Calibri" w:hAnsi="Calibri" w:cs="Calibri"/>
                <w:sz w:val="22"/>
                <w:szCs w:val="22"/>
              </w:rPr>
              <w:t xml:space="preserve"> (other than the Supplier) which is notified to the Supplier from time to time and/or of which the Supplier should have been aware;</w:t>
            </w:r>
          </w:p>
        </w:tc>
      </w:tr>
      <w:tr w:rsidR="005B1863" w:rsidRPr="00E87C34" w14:paraId="66B57B80" w14:textId="77777777" w:rsidTr="003776A7">
        <w:tblPrEx>
          <w:tblCellMar>
            <w:left w:w="216" w:type="dxa"/>
            <w:right w:w="216" w:type="dxa"/>
          </w:tblCellMar>
        </w:tblPrEx>
        <w:tc>
          <w:tcPr>
            <w:tcW w:w="0" w:type="auto"/>
          </w:tcPr>
          <w:p w14:paraId="648AAF07" w14:textId="77777777" w:rsidR="005B1863" w:rsidRPr="00E87C34" w:rsidRDefault="005B1863" w:rsidP="00E87C34">
            <w:pPr>
              <w:pStyle w:val="BodyText"/>
              <w:spacing w:before="120"/>
              <w:ind w:left="-74"/>
              <w:rPr>
                <w:rFonts w:ascii="Calibri" w:hAnsi="Calibri" w:cs="Calibri"/>
                <w:b/>
                <w:spacing w:val="-2"/>
                <w:sz w:val="22"/>
                <w:szCs w:val="22"/>
              </w:rPr>
            </w:pPr>
            <w:r w:rsidRPr="00E87C34">
              <w:rPr>
                <w:rFonts w:ascii="Calibri" w:hAnsi="Calibri" w:cs="Calibri"/>
                <w:b/>
                <w:sz w:val="22"/>
                <w:szCs w:val="22"/>
              </w:rPr>
              <w:t>“</w:t>
            </w:r>
            <w:r w:rsidRPr="00E87C34">
              <w:rPr>
                <w:rFonts w:ascii="Calibri" w:hAnsi="Calibri" w:cs="Calibri"/>
                <w:b/>
                <w:spacing w:val="-2"/>
                <w:sz w:val="22"/>
                <w:szCs w:val="22"/>
              </w:rPr>
              <w:t>Outline Implementation Plan</w:t>
            </w:r>
            <w:r w:rsidRPr="00E87C34">
              <w:rPr>
                <w:rFonts w:ascii="Calibri" w:hAnsi="Calibri" w:cs="Calibri"/>
                <w:b/>
                <w:sz w:val="22"/>
                <w:szCs w:val="22"/>
              </w:rPr>
              <w:t>”</w:t>
            </w:r>
          </w:p>
        </w:tc>
        <w:tc>
          <w:tcPr>
            <w:tcW w:w="0" w:type="auto"/>
          </w:tcPr>
          <w:p w14:paraId="376988E5" w14:textId="0C8B8C8E" w:rsidR="005B1863" w:rsidRPr="00E87C34" w:rsidRDefault="00833FE3" w:rsidP="00833FE3">
            <w:pPr>
              <w:pStyle w:val="BodyText"/>
              <w:widowControl w:val="0"/>
              <w:spacing w:before="120"/>
              <w:ind w:left="-101"/>
              <w:rPr>
                <w:rFonts w:ascii="Calibri" w:hAnsi="Calibri" w:cs="Calibri"/>
                <w:bCs/>
                <w:sz w:val="22"/>
                <w:szCs w:val="22"/>
              </w:rPr>
            </w:pPr>
            <w:r>
              <w:rPr>
                <w:rFonts w:ascii="Calibri" w:hAnsi="Calibri" w:cs="Calibri"/>
                <w:bCs/>
                <w:sz w:val="22"/>
                <w:szCs w:val="22"/>
              </w:rPr>
              <w:t>the outline plan set out in Attachment</w:t>
            </w:r>
            <w:r w:rsidR="005B1863" w:rsidRPr="00E87C34">
              <w:rPr>
                <w:rFonts w:ascii="Calibri" w:hAnsi="Calibri" w:cs="Calibri"/>
                <w:bCs/>
                <w:sz w:val="22"/>
                <w:szCs w:val="22"/>
              </w:rPr>
              <w:t> 6.1 </w:t>
            </w:r>
            <w:r w:rsidR="005B1863" w:rsidRPr="00833FE3">
              <w:rPr>
                <w:rFonts w:ascii="Calibri" w:hAnsi="Calibri" w:cs="Calibri"/>
                <w:bCs/>
                <w:i/>
                <w:sz w:val="22"/>
                <w:szCs w:val="22"/>
              </w:rPr>
              <w:t>(</w:t>
            </w:r>
            <w:r w:rsidRPr="00833FE3">
              <w:rPr>
                <w:rFonts w:ascii="Calibri" w:hAnsi="Calibri" w:cs="Calibri"/>
                <w:bCs/>
                <w:i/>
                <w:sz w:val="22"/>
                <w:szCs w:val="22"/>
              </w:rPr>
              <w:t>Outline</w:t>
            </w:r>
            <w:r>
              <w:rPr>
                <w:rFonts w:ascii="Calibri" w:hAnsi="Calibri" w:cs="Calibri"/>
                <w:bCs/>
                <w:sz w:val="22"/>
                <w:szCs w:val="22"/>
              </w:rPr>
              <w:t xml:space="preserve"> </w:t>
            </w:r>
            <w:r w:rsidR="005B1863" w:rsidRPr="00E87C34">
              <w:rPr>
                <w:rFonts w:ascii="Calibri" w:hAnsi="Calibri" w:cs="Calibri"/>
                <w:bCs/>
                <w:i/>
                <w:sz w:val="22"/>
                <w:szCs w:val="22"/>
              </w:rPr>
              <w:t xml:space="preserve">Implementation </w:t>
            </w:r>
            <w:r w:rsidR="005B1863" w:rsidRPr="00833FE3">
              <w:rPr>
                <w:rFonts w:ascii="Calibri" w:hAnsi="Calibri" w:cs="Calibri"/>
                <w:bCs/>
                <w:i/>
                <w:sz w:val="22"/>
                <w:szCs w:val="22"/>
              </w:rPr>
              <w:t>Plan)</w:t>
            </w:r>
            <w:r>
              <w:rPr>
                <w:rFonts w:ascii="Calibri" w:hAnsi="Calibri" w:cs="Calibri"/>
                <w:bCs/>
                <w:sz w:val="22"/>
                <w:szCs w:val="22"/>
              </w:rPr>
              <w:t xml:space="preserve"> of the Order Form</w:t>
            </w:r>
            <w:r w:rsidR="005B1863" w:rsidRPr="00E87C34">
              <w:rPr>
                <w:rFonts w:ascii="Calibri" w:hAnsi="Calibri" w:cs="Calibri"/>
                <w:bCs/>
                <w:sz w:val="22"/>
                <w:szCs w:val="22"/>
              </w:rPr>
              <w:t>;</w:t>
            </w:r>
          </w:p>
        </w:tc>
      </w:tr>
      <w:tr w:rsidR="005B1863" w:rsidRPr="00E87C34" w14:paraId="592015E2" w14:textId="77777777" w:rsidTr="003776A7">
        <w:tblPrEx>
          <w:tblCellMar>
            <w:left w:w="216" w:type="dxa"/>
            <w:right w:w="216" w:type="dxa"/>
          </w:tblCellMar>
        </w:tblPrEx>
        <w:tc>
          <w:tcPr>
            <w:tcW w:w="0" w:type="auto"/>
          </w:tcPr>
          <w:p w14:paraId="206D368C" w14:textId="2E4A8A8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“Parent Undertaking”</w:t>
            </w:r>
          </w:p>
        </w:tc>
        <w:tc>
          <w:tcPr>
            <w:tcW w:w="0" w:type="auto"/>
          </w:tcPr>
          <w:p w14:paraId="18D25BFF" w14:textId="7FBFED0C" w:rsidR="005B1863" w:rsidRPr="00E87C34" w:rsidRDefault="005B1863" w:rsidP="00E87C34">
            <w:pPr>
              <w:pStyle w:val="BodyText"/>
              <w:widowControl w:val="0"/>
              <w:spacing w:before="120"/>
              <w:ind w:left="-101"/>
              <w:rPr>
                <w:rFonts w:ascii="Calibri" w:hAnsi="Calibri" w:cs="Calibri"/>
                <w:spacing w:val="-2"/>
                <w:sz w:val="22"/>
                <w:szCs w:val="22"/>
              </w:rPr>
            </w:pPr>
            <w:r w:rsidRPr="00E87C34">
              <w:rPr>
                <w:rFonts w:ascii="Calibri" w:hAnsi="Calibri" w:cs="Calibri"/>
                <w:spacing w:val="-2"/>
                <w:sz w:val="22"/>
                <w:szCs w:val="22"/>
              </w:rPr>
              <w:t>has the meaning set out in section 1162 of the Companies Act 2006;</w:t>
            </w:r>
          </w:p>
        </w:tc>
      </w:tr>
      <w:tr w:rsidR="005B1863" w:rsidRPr="00E87C34" w14:paraId="3694FB17" w14:textId="77777777" w:rsidTr="003776A7">
        <w:tblPrEx>
          <w:tblCellMar>
            <w:left w:w="216" w:type="dxa"/>
            <w:right w:w="216" w:type="dxa"/>
          </w:tblCellMar>
        </w:tblPrEx>
        <w:tc>
          <w:tcPr>
            <w:tcW w:w="0" w:type="auto"/>
          </w:tcPr>
          <w:p w14:paraId="5B4FD42F" w14:textId="77777777" w:rsidR="005B1863" w:rsidRPr="00E87C34" w:rsidRDefault="005B1863" w:rsidP="00E87C34">
            <w:pPr>
              <w:pStyle w:val="BodyText"/>
              <w:spacing w:before="120"/>
              <w:ind w:left="-74"/>
              <w:rPr>
                <w:rFonts w:ascii="Calibri" w:hAnsi="Calibri" w:cs="Calibri"/>
                <w:b/>
                <w:spacing w:val="-2"/>
                <w:sz w:val="22"/>
                <w:szCs w:val="22"/>
              </w:rPr>
            </w:pPr>
            <w:r w:rsidRPr="00E87C34">
              <w:rPr>
                <w:rFonts w:ascii="Calibri" w:hAnsi="Calibri" w:cs="Calibri"/>
                <w:b/>
                <w:sz w:val="22"/>
                <w:szCs w:val="22"/>
              </w:rPr>
              <w:lastRenderedPageBreak/>
              <w:t>“</w:t>
            </w:r>
            <w:r w:rsidRPr="00E87C34">
              <w:rPr>
                <w:rFonts w:ascii="Calibri" w:hAnsi="Calibri" w:cs="Calibri"/>
                <w:b/>
                <w:spacing w:val="-2"/>
                <w:sz w:val="22"/>
                <w:szCs w:val="22"/>
              </w:rPr>
              <w:t>Partial Termination</w:t>
            </w:r>
            <w:r w:rsidRPr="00E87C34">
              <w:rPr>
                <w:rFonts w:ascii="Calibri" w:hAnsi="Calibri" w:cs="Calibri"/>
                <w:b/>
                <w:sz w:val="22"/>
                <w:szCs w:val="22"/>
              </w:rPr>
              <w:t>”</w:t>
            </w:r>
          </w:p>
        </w:tc>
        <w:tc>
          <w:tcPr>
            <w:tcW w:w="0" w:type="auto"/>
          </w:tcPr>
          <w:p w14:paraId="208C047D" w14:textId="63DE2065" w:rsidR="005B1863" w:rsidRPr="00E87C34" w:rsidRDefault="005B1863" w:rsidP="00E87C34">
            <w:pPr>
              <w:pStyle w:val="BodyText"/>
              <w:widowControl w:val="0"/>
              <w:spacing w:before="120"/>
              <w:ind w:left="-101"/>
              <w:rPr>
                <w:rFonts w:ascii="Calibri" w:hAnsi="Calibri" w:cs="Calibri"/>
                <w:spacing w:val="-2"/>
                <w:sz w:val="22"/>
                <w:szCs w:val="22"/>
              </w:rPr>
            </w:pPr>
            <w:r w:rsidRPr="00E87C34">
              <w:rPr>
                <w:rFonts w:ascii="Calibri" w:hAnsi="Calibri" w:cs="Calibri"/>
                <w:spacing w:val="-2"/>
                <w:sz w:val="22"/>
                <w:szCs w:val="22"/>
              </w:rPr>
              <w:t xml:space="preserve">the partial termination of this </w:t>
            </w:r>
            <w:r w:rsidR="001D7FB4">
              <w:rPr>
                <w:rFonts w:ascii="Calibri" w:hAnsi="Calibri" w:cs="Calibri"/>
                <w:spacing w:val="-2"/>
                <w:sz w:val="22"/>
                <w:szCs w:val="22"/>
              </w:rPr>
              <w:t>Contract</w:t>
            </w:r>
            <w:r w:rsidRPr="00E87C34">
              <w:rPr>
                <w:rFonts w:ascii="Calibri" w:hAnsi="Calibri" w:cs="Calibri"/>
                <w:spacing w:val="-2"/>
                <w:sz w:val="22"/>
                <w:szCs w:val="22"/>
              </w:rPr>
              <w:t xml:space="preserve"> to the extent that it relates to the provision of any part of the Services as further provided for in Clause 33.2(b) (</w:t>
            </w:r>
            <w:r w:rsidRPr="00E87C34">
              <w:rPr>
                <w:rFonts w:ascii="Calibri" w:hAnsi="Calibri" w:cs="Calibri"/>
                <w:i/>
                <w:spacing w:val="-2"/>
                <w:sz w:val="22"/>
                <w:szCs w:val="22"/>
              </w:rPr>
              <w:t xml:space="preserve">Termination by the </w:t>
            </w:r>
            <w:r w:rsidR="00CB1ADF">
              <w:rPr>
                <w:rFonts w:ascii="Calibri" w:hAnsi="Calibri" w:cs="Calibri"/>
                <w:i/>
                <w:spacing w:val="-2"/>
                <w:sz w:val="22"/>
                <w:szCs w:val="22"/>
              </w:rPr>
              <w:t>Buyer</w:t>
            </w:r>
            <w:r w:rsidRPr="00E87C34">
              <w:rPr>
                <w:rFonts w:ascii="Calibri" w:hAnsi="Calibri" w:cs="Calibri"/>
                <w:spacing w:val="-2"/>
                <w:sz w:val="22"/>
                <w:szCs w:val="22"/>
              </w:rPr>
              <w:t>) or 33.3(b) (</w:t>
            </w:r>
            <w:r w:rsidRPr="00E87C34">
              <w:rPr>
                <w:rFonts w:ascii="Calibri" w:hAnsi="Calibri" w:cs="Calibri"/>
                <w:i/>
                <w:spacing w:val="-2"/>
                <w:sz w:val="22"/>
                <w:szCs w:val="22"/>
              </w:rPr>
              <w:t>Termination by the Supplier</w:t>
            </w:r>
            <w:r w:rsidRPr="00E87C34">
              <w:rPr>
                <w:rFonts w:ascii="Calibri" w:hAnsi="Calibri" w:cs="Calibri"/>
                <w:spacing w:val="-2"/>
                <w:sz w:val="22"/>
                <w:szCs w:val="22"/>
              </w:rPr>
              <w:t>) or otherwise by mutual agreement by the Parties;</w:t>
            </w:r>
          </w:p>
        </w:tc>
      </w:tr>
      <w:tr w:rsidR="005B1863" w:rsidRPr="00E87C34" w14:paraId="06B93388" w14:textId="77777777" w:rsidTr="003776A7">
        <w:tblPrEx>
          <w:tblCellMar>
            <w:left w:w="216" w:type="dxa"/>
            <w:right w:w="216" w:type="dxa"/>
          </w:tblCellMar>
        </w:tblPrEx>
        <w:tc>
          <w:tcPr>
            <w:tcW w:w="0" w:type="auto"/>
          </w:tcPr>
          <w:p w14:paraId="0C71665E"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“Parties”</w:t>
            </w:r>
            <w:r w:rsidRPr="00E87C34">
              <w:rPr>
                <w:rFonts w:ascii="Calibri" w:hAnsi="Calibri" w:cs="Calibri"/>
                <w:sz w:val="22"/>
                <w:szCs w:val="22"/>
              </w:rPr>
              <w:t xml:space="preserve"> and </w:t>
            </w:r>
            <w:r w:rsidRPr="00E87C34">
              <w:rPr>
                <w:rFonts w:ascii="Calibri" w:hAnsi="Calibri" w:cs="Calibri"/>
                <w:b/>
                <w:sz w:val="22"/>
                <w:szCs w:val="22"/>
              </w:rPr>
              <w:t>“Party”</w:t>
            </w:r>
          </w:p>
        </w:tc>
        <w:tc>
          <w:tcPr>
            <w:tcW w:w="0" w:type="auto"/>
          </w:tcPr>
          <w:p w14:paraId="7570E2C9" w14:textId="63395963" w:rsidR="005B1863" w:rsidRPr="00E87C34" w:rsidRDefault="005B1863" w:rsidP="00E87C34">
            <w:pPr>
              <w:pStyle w:val="BodyText"/>
              <w:widowControl w:val="0"/>
              <w:spacing w:before="120"/>
              <w:ind w:left="-101"/>
              <w:rPr>
                <w:rFonts w:ascii="Calibri" w:hAnsi="Calibri" w:cs="Calibri"/>
                <w:spacing w:val="-2"/>
                <w:sz w:val="22"/>
                <w:szCs w:val="22"/>
              </w:rPr>
            </w:pPr>
            <w:r w:rsidRPr="00E87C34">
              <w:rPr>
                <w:rFonts w:ascii="Calibri" w:hAnsi="Calibri" w:cs="Calibri"/>
                <w:spacing w:val="-2"/>
                <w:sz w:val="22"/>
                <w:szCs w:val="22"/>
              </w:rPr>
              <w:t xml:space="preserve">have the meanings respectively given on page 1 of this </w:t>
            </w:r>
            <w:r w:rsidR="001D7FB4">
              <w:rPr>
                <w:rFonts w:ascii="Calibri" w:hAnsi="Calibri" w:cs="Calibri"/>
                <w:spacing w:val="-2"/>
                <w:sz w:val="22"/>
                <w:szCs w:val="22"/>
              </w:rPr>
              <w:t>Contract</w:t>
            </w:r>
            <w:r w:rsidRPr="00E87C34">
              <w:rPr>
                <w:rFonts w:ascii="Calibri" w:hAnsi="Calibri" w:cs="Calibri"/>
                <w:spacing w:val="-2"/>
                <w:sz w:val="22"/>
                <w:szCs w:val="22"/>
              </w:rPr>
              <w:t>;</w:t>
            </w:r>
          </w:p>
        </w:tc>
      </w:tr>
      <w:tr w:rsidR="005B1863" w:rsidRPr="00E87C34" w14:paraId="76197C31" w14:textId="77777777" w:rsidTr="003776A7">
        <w:tblPrEx>
          <w:tblCellMar>
            <w:left w:w="216" w:type="dxa"/>
            <w:right w:w="216" w:type="dxa"/>
          </w:tblCellMar>
        </w:tblPrEx>
        <w:tc>
          <w:tcPr>
            <w:tcW w:w="0" w:type="auto"/>
          </w:tcPr>
          <w:p w14:paraId="09FA9B49" w14:textId="77777777" w:rsidR="005B1863" w:rsidRPr="00E87C34" w:rsidRDefault="005B1863" w:rsidP="00E87C34">
            <w:pPr>
              <w:pStyle w:val="BodyText"/>
              <w:spacing w:before="120"/>
              <w:ind w:left="-74"/>
              <w:rPr>
                <w:rFonts w:ascii="Calibri" w:hAnsi="Calibri" w:cs="Calibri"/>
                <w:b/>
                <w:spacing w:val="-2"/>
                <w:sz w:val="22"/>
                <w:szCs w:val="22"/>
              </w:rPr>
            </w:pPr>
            <w:r w:rsidRPr="00E87C34">
              <w:rPr>
                <w:rFonts w:ascii="Calibri" w:hAnsi="Calibri" w:cs="Calibri"/>
                <w:b/>
                <w:sz w:val="22"/>
                <w:szCs w:val="22"/>
              </w:rPr>
              <w:t>“</w:t>
            </w:r>
            <w:r w:rsidRPr="00E87C34">
              <w:rPr>
                <w:rFonts w:ascii="Calibri" w:hAnsi="Calibri" w:cs="Calibri"/>
                <w:b/>
                <w:spacing w:val="-2"/>
                <w:sz w:val="22"/>
                <w:szCs w:val="22"/>
              </w:rPr>
              <w:t>Performance Failure</w:t>
            </w:r>
            <w:r w:rsidRPr="00E87C34">
              <w:rPr>
                <w:rFonts w:ascii="Calibri" w:hAnsi="Calibri" w:cs="Calibri"/>
                <w:b/>
                <w:sz w:val="22"/>
                <w:szCs w:val="22"/>
              </w:rPr>
              <w:t>”</w:t>
            </w:r>
          </w:p>
        </w:tc>
        <w:tc>
          <w:tcPr>
            <w:tcW w:w="0" w:type="auto"/>
          </w:tcPr>
          <w:p w14:paraId="6E23FFCE" w14:textId="77777777" w:rsidR="005B1863" w:rsidRPr="00E87C34" w:rsidRDefault="005B1863" w:rsidP="00E87C34">
            <w:pPr>
              <w:pStyle w:val="BodyText"/>
              <w:widowControl w:val="0"/>
              <w:spacing w:before="120"/>
              <w:ind w:left="-101"/>
              <w:rPr>
                <w:rFonts w:ascii="Calibri" w:hAnsi="Calibri" w:cs="Calibri"/>
                <w:spacing w:val="-2"/>
                <w:sz w:val="22"/>
                <w:szCs w:val="22"/>
              </w:rPr>
            </w:pPr>
            <w:r w:rsidRPr="00E87C34">
              <w:rPr>
                <w:rFonts w:ascii="Calibri" w:hAnsi="Calibri" w:cs="Calibri"/>
                <w:sz w:val="22"/>
                <w:szCs w:val="22"/>
              </w:rPr>
              <w:t xml:space="preserve">a KPI Failure or a PI Failure; </w:t>
            </w:r>
          </w:p>
        </w:tc>
      </w:tr>
      <w:tr w:rsidR="005B1863" w:rsidRPr="00E87C34" w14:paraId="258B6FBE" w14:textId="77777777" w:rsidTr="003776A7">
        <w:tblPrEx>
          <w:tblCellMar>
            <w:left w:w="216" w:type="dxa"/>
            <w:right w:w="216" w:type="dxa"/>
          </w:tblCellMar>
        </w:tblPrEx>
        <w:tc>
          <w:tcPr>
            <w:tcW w:w="0" w:type="auto"/>
          </w:tcPr>
          <w:p w14:paraId="4ABE5577" w14:textId="77777777" w:rsidR="005B1863" w:rsidRPr="00E87C34" w:rsidRDefault="005B1863" w:rsidP="00E87C34">
            <w:pPr>
              <w:pStyle w:val="BodyText"/>
              <w:spacing w:before="120"/>
              <w:ind w:left="-74"/>
              <w:rPr>
                <w:rFonts w:ascii="Calibri" w:hAnsi="Calibri" w:cs="Calibri"/>
                <w:b/>
                <w:iCs/>
                <w:sz w:val="22"/>
                <w:szCs w:val="22"/>
              </w:rPr>
            </w:pPr>
            <w:r w:rsidRPr="00E87C34">
              <w:rPr>
                <w:rFonts w:ascii="Calibri" w:hAnsi="Calibri" w:cs="Calibri"/>
                <w:b/>
                <w:iCs/>
                <w:sz w:val="22"/>
                <w:szCs w:val="22"/>
              </w:rPr>
              <w:t>“Performance Indicators”</w:t>
            </w:r>
          </w:p>
        </w:tc>
        <w:tc>
          <w:tcPr>
            <w:tcW w:w="0" w:type="auto"/>
          </w:tcPr>
          <w:p w14:paraId="02E1A534" w14:textId="77777777" w:rsidR="005B1863" w:rsidRPr="00E87C34" w:rsidRDefault="005B1863" w:rsidP="00E87C34">
            <w:pPr>
              <w:pStyle w:val="BodyText"/>
              <w:widowControl w:val="0"/>
              <w:spacing w:before="120"/>
              <w:ind w:left="-101"/>
              <w:rPr>
                <w:rFonts w:ascii="Calibri" w:hAnsi="Calibri" w:cs="Calibri"/>
                <w:sz w:val="22"/>
                <w:szCs w:val="22"/>
              </w:rPr>
            </w:pPr>
            <w:r w:rsidRPr="00E87C34">
              <w:rPr>
                <w:rFonts w:ascii="Calibri" w:hAnsi="Calibri" w:cs="Calibri"/>
                <w:spacing w:val="-2"/>
                <w:sz w:val="22"/>
                <w:szCs w:val="22"/>
              </w:rPr>
              <w:t>the Key Performance Indicators and the Subsidiary Performance Indicators;</w:t>
            </w:r>
          </w:p>
        </w:tc>
      </w:tr>
      <w:tr w:rsidR="005B1863" w:rsidRPr="00E87C34" w14:paraId="4751E1D2" w14:textId="77777777" w:rsidTr="003776A7">
        <w:tblPrEx>
          <w:tblCellMar>
            <w:left w:w="216" w:type="dxa"/>
            <w:right w:w="216" w:type="dxa"/>
          </w:tblCellMar>
        </w:tblPrEx>
        <w:tc>
          <w:tcPr>
            <w:tcW w:w="0" w:type="auto"/>
          </w:tcPr>
          <w:p w14:paraId="714A9A2C" w14:textId="77777777" w:rsidR="005B1863" w:rsidRPr="00E87C34" w:rsidRDefault="005B1863" w:rsidP="00E87C34">
            <w:pPr>
              <w:pStyle w:val="BodyText"/>
              <w:spacing w:before="120"/>
              <w:ind w:left="-74"/>
              <w:rPr>
                <w:rFonts w:ascii="Calibri" w:hAnsi="Calibri" w:cs="Calibri"/>
                <w:b/>
                <w:iCs/>
                <w:sz w:val="22"/>
                <w:szCs w:val="22"/>
              </w:rPr>
            </w:pPr>
            <w:r w:rsidRPr="00E87C34">
              <w:rPr>
                <w:rFonts w:ascii="Calibri" w:hAnsi="Calibri" w:cs="Calibri"/>
                <w:b/>
                <w:spacing w:val="-2"/>
                <w:sz w:val="22"/>
                <w:szCs w:val="22"/>
              </w:rPr>
              <w:t>“Permitted Maintenance”</w:t>
            </w:r>
          </w:p>
        </w:tc>
        <w:tc>
          <w:tcPr>
            <w:tcW w:w="0" w:type="auto"/>
          </w:tcPr>
          <w:p w14:paraId="56098C22" w14:textId="77777777" w:rsidR="005B1863" w:rsidRPr="00E87C34" w:rsidRDefault="005B1863" w:rsidP="00E87C34">
            <w:pPr>
              <w:pStyle w:val="BodyText"/>
              <w:widowControl w:val="0"/>
              <w:spacing w:before="120"/>
              <w:ind w:left="-101"/>
              <w:rPr>
                <w:rFonts w:ascii="Calibri" w:hAnsi="Calibri" w:cs="Calibri"/>
                <w:spacing w:val="-2"/>
                <w:sz w:val="22"/>
                <w:szCs w:val="22"/>
              </w:rPr>
            </w:pPr>
            <w:r w:rsidRPr="00E87C34">
              <w:rPr>
                <w:rFonts w:ascii="Calibri" w:hAnsi="Calibri" w:cs="Calibri"/>
                <w:spacing w:val="-2"/>
                <w:sz w:val="22"/>
                <w:szCs w:val="22"/>
              </w:rPr>
              <w:t>has the meaning given in Clause 9.4 (</w:t>
            </w:r>
            <w:r w:rsidRPr="00E87C34">
              <w:rPr>
                <w:rFonts w:ascii="Calibri" w:hAnsi="Calibri" w:cs="Calibri"/>
                <w:i/>
                <w:spacing w:val="-2"/>
                <w:sz w:val="22"/>
                <w:szCs w:val="22"/>
              </w:rPr>
              <w:t>Maintenance</w:t>
            </w:r>
            <w:r w:rsidRPr="00E87C34">
              <w:rPr>
                <w:rFonts w:ascii="Calibri" w:hAnsi="Calibri" w:cs="Calibri"/>
                <w:spacing w:val="-2"/>
                <w:sz w:val="22"/>
                <w:szCs w:val="22"/>
              </w:rPr>
              <w:t>);</w:t>
            </w:r>
          </w:p>
        </w:tc>
      </w:tr>
      <w:tr w:rsidR="005B1863" w:rsidRPr="00E87C34" w14:paraId="42599FAF" w14:textId="77777777" w:rsidTr="003776A7">
        <w:tblPrEx>
          <w:tblCellMar>
            <w:left w:w="216" w:type="dxa"/>
            <w:right w:w="216" w:type="dxa"/>
          </w:tblCellMar>
        </w:tblPrEx>
        <w:tc>
          <w:tcPr>
            <w:tcW w:w="0" w:type="auto"/>
          </w:tcPr>
          <w:p w14:paraId="2B511D97" w14:textId="77777777" w:rsidR="005B1863" w:rsidRPr="00E87C34" w:rsidRDefault="005B1863" w:rsidP="00E87C34">
            <w:pPr>
              <w:pStyle w:val="BodyText"/>
              <w:spacing w:before="120"/>
              <w:ind w:left="-74"/>
              <w:rPr>
                <w:rFonts w:ascii="Calibri" w:hAnsi="Calibri" w:cs="Calibri"/>
                <w:b/>
                <w:spacing w:val="-2"/>
                <w:sz w:val="22"/>
                <w:szCs w:val="22"/>
              </w:rPr>
            </w:pPr>
            <w:r w:rsidRPr="00E87C34">
              <w:rPr>
                <w:rFonts w:ascii="Calibri" w:hAnsi="Calibri" w:cs="Calibri"/>
                <w:b/>
                <w:spacing w:val="-2"/>
                <w:sz w:val="22"/>
                <w:szCs w:val="22"/>
              </w:rPr>
              <w:t>“Performance Monitoring Report”</w:t>
            </w:r>
          </w:p>
        </w:tc>
        <w:tc>
          <w:tcPr>
            <w:tcW w:w="0" w:type="auto"/>
          </w:tcPr>
          <w:p w14:paraId="61E8FDB3" w14:textId="77777777" w:rsidR="005B1863" w:rsidRPr="00E87C34" w:rsidRDefault="005B1863" w:rsidP="00E87C34">
            <w:pPr>
              <w:pStyle w:val="BodyText"/>
              <w:widowControl w:val="0"/>
              <w:spacing w:before="120"/>
              <w:ind w:left="-101"/>
              <w:rPr>
                <w:rFonts w:ascii="Calibri" w:hAnsi="Calibri" w:cs="Calibri"/>
                <w:spacing w:val="-2"/>
                <w:sz w:val="22"/>
                <w:szCs w:val="22"/>
              </w:rPr>
            </w:pPr>
            <w:r w:rsidRPr="00E87C34">
              <w:rPr>
                <w:rFonts w:ascii="Calibri" w:hAnsi="Calibri" w:cs="Calibri"/>
                <w:spacing w:val="-2"/>
                <w:sz w:val="22"/>
                <w:szCs w:val="22"/>
              </w:rPr>
              <w:t>has the meaning given in Schedule 2.2 (</w:t>
            </w:r>
            <w:r w:rsidRPr="00E87C34">
              <w:rPr>
                <w:rFonts w:ascii="Calibri" w:hAnsi="Calibri" w:cs="Calibri"/>
                <w:i/>
                <w:spacing w:val="-2"/>
                <w:sz w:val="22"/>
                <w:szCs w:val="22"/>
              </w:rPr>
              <w:t>Performance Levels</w:t>
            </w:r>
            <w:r w:rsidRPr="00E87C34">
              <w:rPr>
                <w:rFonts w:ascii="Calibri" w:hAnsi="Calibri" w:cs="Calibri"/>
                <w:spacing w:val="-2"/>
                <w:sz w:val="22"/>
                <w:szCs w:val="22"/>
              </w:rPr>
              <w:t>);</w:t>
            </w:r>
          </w:p>
        </w:tc>
      </w:tr>
      <w:tr w:rsidR="005B1863" w:rsidRPr="00E87C34" w14:paraId="3D09A380" w14:textId="77777777" w:rsidTr="003776A7">
        <w:tblPrEx>
          <w:tblCellMar>
            <w:left w:w="216" w:type="dxa"/>
            <w:right w:w="216" w:type="dxa"/>
          </w:tblCellMar>
        </w:tblPrEx>
        <w:tc>
          <w:tcPr>
            <w:tcW w:w="0" w:type="auto"/>
          </w:tcPr>
          <w:p w14:paraId="034FC662" w14:textId="77777777" w:rsidR="005B1863" w:rsidRPr="00E87C34" w:rsidRDefault="005B1863" w:rsidP="00E87C34">
            <w:pPr>
              <w:pStyle w:val="BodyText"/>
              <w:spacing w:before="120"/>
              <w:ind w:left="-74"/>
              <w:rPr>
                <w:rFonts w:ascii="Calibri" w:hAnsi="Calibri" w:cs="Calibri"/>
                <w:b/>
                <w:spacing w:val="-2"/>
                <w:sz w:val="22"/>
                <w:szCs w:val="22"/>
              </w:rPr>
            </w:pPr>
            <w:r w:rsidRPr="00E87C34">
              <w:rPr>
                <w:rFonts w:ascii="Calibri" w:hAnsi="Calibri" w:cs="Calibri"/>
                <w:b/>
                <w:sz w:val="22"/>
                <w:szCs w:val="22"/>
              </w:rPr>
              <w:t>“</w:t>
            </w:r>
            <w:r w:rsidRPr="00E87C34">
              <w:rPr>
                <w:rFonts w:ascii="Calibri" w:hAnsi="Calibri" w:cs="Calibri"/>
                <w:b/>
                <w:spacing w:val="-2"/>
                <w:sz w:val="22"/>
                <w:szCs w:val="22"/>
              </w:rPr>
              <w:t>Personal Data</w:t>
            </w:r>
            <w:r w:rsidRPr="00E87C34">
              <w:rPr>
                <w:rFonts w:ascii="Calibri" w:hAnsi="Calibri" w:cs="Calibri"/>
                <w:b/>
                <w:sz w:val="22"/>
                <w:szCs w:val="22"/>
              </w:rPr>
              <w:t>”</w:t>
            </w:r>
          </w:p>
        </w:tc>
        <w:tc>
          <w:tcPr>
            <w:tcW w:w="0" w:type="auto"/>
          </w:tcPr>
          <w:p w14:paraId="267A4DDB" w14:textId="7F46025C" w:rsidR="005B1863" w:rsidRPr="00E87C34" w:rsidRDefault="005B1863" w:rsidP="00E87C34">
            <w:pPr>
              <w:pStyle w:val="BodyText"/>
              <w:widowControl w:val="0"/>
              <w:spacing w:before="120"/>
              <w:ind w:left="-101"/>
              <w:rPr>
                <w:rFonts w:ascii="Calibri" w:hAnsi="Calibri" w:cs="Calibri"/>
                <w:sz w:val="22"/>
                <w:szCs w:val="22"/>
              </w:rPr>
            </w:pPr>
            <w:r w:rsidRPr="00E87C34">
              <w:rPr>
                <w:rFonts w:ascii="Calibri" w:hAnsi="Calibri" w:cs="Calibri"/>
                <w:spacing w:val="-2"/>
                <w:sz w:val="22"/>
                <w:szCs w:val="22"/>
              </w:rPr>
              <w:t>has the meaning given in the GDPR</w:t>
            </w:r>
            <w:r w:rsidR="003C1E75" w:rsidRPr="00E87C34">
              <w:rPr>
                <w:rFonts w:ascii="Calibri" w:hAnsi="Calibri" w:cs="Calibri"/>
                <w:spacing w:val="-2"/>
                <w:sz w:val="22"/>
                <w:szCs w:val="22"/>
              </w:rPr>
              <w:t>;</w:t>
            </w:r>
          </w:p>
        </w:tc>
      </w:tr>
      <w:tr w:rsidR="005B1863" w:rsidRPr="00E87C34" w14:paraId="660F568C" w14:textId="77777777" w:rsidTr="003776A7">
        <w:tblPrEx>
          <w:tblCellMar>
            <w:left w:w="216" w:type="dxa"/>
            <w:right w:w="216" w:type="dxa"/>
          </w:tblCellMar>
        </w:tblPrEx>
        <w:tc>
          <w:tcPr>
            <w:tcW w:w="0" w:type="auto"/>
          </w:tcPr>
          <w:p w14:paraId="290E2071" w14:textId="21DC0B26"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“Personal Data Breach”</w:t>
            </w:r>
          </w:p>
        </w:tc>
        <w:tc>
          <w:tcPr>
            <w:tcW w:w="0" w:type="auto"/>
          </w:tcPr>
          <w:p w14:paraId="1DFF4BE5" w14:textId="7E4E3789" w:rsidR="005B1863" w:rsidRPr="00E87C34" w:rsidRDefault="005B1863"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has the meaning given in the GDPR</w:t>
            </w:r>
            <w:r w:rsidR="003C1E75" w:rsidRPr="00E87C34">
              <w:rPr>
                <w:rFonts w:ascii="Calibri" w:hAnsi="Calibri" w:cs="Calibri"/>
                <w:sz w:val="22"/>
                <w:szCs w:val="22"/>
              </w:rPr>
              <w:t>;</w:t>
            </w:r>
          </w:p>
        </w:tc>
      </w:tr>
      <w:tr w:rsidR="005B1863" w:rsidRPr="00E87C34" w14:paraId="27C842F9" w14:textId="77777777" w:rsidTr="003776A7">
        <w:tblPrEx>
          <w:tblCellMar>
            <w:left w:w="216" w:type="dxa"/>
            <w:right w:w="216" w:type="dxa"/>
          </w:tblCellMar>
        </w:tblPrEx>
        <w:tc>
          <w:tcPr>
            <w:tcW w:w="0" w:type="auto"/>
          </w:tcPr>
          <w:p w14:paraId="05E168A5" w14:textId="488277B0"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pacing w:val="-2"/>
                <w:sz w:val="22"/>
                <w:szCs w:val="22"/>
              </w:rPr>
              <w:t>“PI Failure”</w:t>
            </w:r>
          </w:p>
        </w:tc>
        <w:tc>
          <w:tcPr>
            <w:tcW w:w="0" w:type="auto"/>
          </w:tcPr>
          <w:p w14:paraId="337843A8" w14:textId="02B29033" w:rsidR="005B1863" w:rsidRPr="00E87C34" w:rsidRDefault="005B1863" w:rsidP="00E87C34">
            <w:pPr>
              <w:pStyle w:val="BodyText"/>
              <w:widowControl w:val="0"/>
              <w:spacing w:before="120"/>
              <w:ind w:left="-101"/>
              <w:rPr>
                <w:rFonts w:ascii="Calibri" w:hAnsi="Calibri" w:cs="Calibri"/>
                <w:sz w:val="22"/>
                <w:szCs w:val="22"/>
              </w:rPr>
            </w:pPr>
            <w:r w:rsidRPr="00E87C34">
              <w:rPr>
                <w:rFonts w:ascii="Calibri" w:hAnsi="Calibri" w:cs="Calibri"/>
                <w:spacing w:val="-2"/>
                <w:sz w:val="22"/>
                <w:szCs w:val="22"/>
              </w:rPr>
              <w:t>a failure to meet the Target Performance Level in respect of a Subsidiary Performance Indicator;</w:t>
            </w:r>
          </w:p>
        </w:tc>
      </w:tr>
      <w:tr w:rsidR="005B1863" w:rsidRPr="00E87C34" w14:paraId="6BD2D25F" w14:textId="77777777" w:rsidTr="003776A7">
        <w:tblPrEx>
          <w:tblCellMar>
            <w:left w:w="216" w:type="dxa"/>
            <w:right w:w="216" w:type="dxa"/>
          </w:tblCellMar>
        </w:tblPrEx>
        <w:tc>
          <w:tcPr>
            <w:tcW w:w="0" w:type="auto"/>
          </w:tcPr>
          <w:p w14:paraId="4B15C39F" w14:textId="13736E11" w:rsidR="005B1863" w:rsidRPr="00E87C34" w:rsidRDefault="005B1863" w:rsidP="00E87C34">
            <w:pPr>
              <w:pStyle w:val="BodyText"/>
              <w:spacing w:before="120"/>
              <w:ind w:left="-74"/>
              <w:rPr>
                <w:rFonts w:ascii="Calibri" w:hAnsi="Calibri" w:cs="Calibri"/>
                <w:b/>
                <w:spacing w:val="-2"/>
                <w:sz w:val="22"/>
                <w:szCs w:val="22"/>
              </w:rPr>
            </w:pPr>
            <w:r w:rsidRPr="00E87C34">
              <w:rPr>
                <w:rFonts w:ascii="Calibri" w:hAnsi="Calibri" w:cs="Calibri"/>
                <w:b/>
                <w:spacing w:val="-2"/>
                <w:sz w:val="22"/>
                <w:szCs w:val="22"/>
              </w:rPr>
              <w:t>“PI Service Threshold”</w:t>
            </w:r>
          </w:p>
        </w:tc>
        <w:tc>
          <w:tcPr>
            <w:tcW w:w="0" w:type="auto"/>
          </w:tcPr>
          <w:p w14:paraId="1CFE88CD" w14:textId="7EB42229" w:rsidR="005B1863" w:rsidRPr="00E87C34" w:rsidRDefault="005B1863" w:rsidP="00375DBC">
            <w:pPr>
              <w:pStyle w:val="BodyText"/>
              <w:widowControl w:val="0"/>
              <w:spacing w:before="120"/>
              <w:ind w:left="-101"/>
              <w:rPr>
                <w:rFonts w:ascii="Calibri" w:hAnsi="Calibri" w:cs="Calibri"/>
                <w:spacing w:val="-2"/>
                <w:sz w:val="22"/>
                <w:szCs w:val="22"/>
              </w:rPr>
            </w:pPr>
            <w:r w:rsidRPr="00E87C34">
              <w:rPr>
                <w:rFonts w:ascii="Calibri" w:hAnsi="Calibri" w:cs="Calibri"/>
                <w:spacing w:val="-2"/>
                <w:sz w:val="22"/>
                <w:szCs w:val="22"/>
              </w:rPr>
              <w:t xml:space="preserve">shall be as set out against the relevant Subsidiary Performance Indicator in </w:t>
            </w:r>
            <w:r w:rsidR="00375DBC" w:rsidRPr="00375DBC">
              <w:rPr>
                <w:rFonts w:ascii="Calibri" w:hAnsi="Calibri" w:cs="Calibri"/>
                <w:sz w:val="22"/>
                <w:szCs w:val="22"/>
              </w:rPr>
              <w:t xml:space="preserve">Paragraph 2 </w:t>
            </w:r>
            <w:r w:rsidR="005468A2">
              <w:rPr>
                <w:rFonts w:ascii="Calibri" w:hAnsi="Calibri" w:cs="Calibri"/>
                <w:sz w:val="22"/>
                <w:szCs w:val="22"/>
              </w:rPr>
              <w:t xml:space="preserve">and/or Paragraph 4 </w:t>
            </w:r>
            <w:r w:rsidR="00375DBC" w:rsidRPr="00375DBC">
              <w:rPr>
                <w:rFonts w:ascii="Calibri" w:hAnsi="Calibri" w:cs="Calibri"/>
                <w:sz w:val="22"/>
                <w:szCs w:val="22"/>
              </w:rPr>
              <w:t>of</w:t>
            </w:r>
            <w:r w:rsidR="00833FE3" w:rsidRPr="00375DBC">
              <w:rPr>
                <w:rFonts w:ascii="Calibri" w:hAnsi="Calibri" w:cs="Calibri"/>
                <w:sz w:val="22"/>
                <w:szCs w:val="22"/>
              </w:rPr>
              <w:t xml:space="preserve"> Attachment 2.2 </w:t>
            </w:r>
            <w:r w:rsidR="00833FE3" w:rsidRPr="00375DBC">
              <w:rPr>
                <w:rFonts w:asciiTheme="minorHAnsi" w:hAnsiTheme="minorHAnsi" w:cstheme="minorHAnsi"/>
                <w:sz w:val="22"/>
                <w:szCs w:val="22"/>
              </w:rPr>
              <w:t>(</w:t>
            </w:r>
            <w:r w:rsidR="00833FE3" w:rsidRPr="00375DBC">
              <w:rPr>
                <w:rFonts w:asciiTheme="minorHAnsi" w:hAnsiTheme="minorHAnsi" w:cstheme="minorHAnsi"/>
                <w:i/>
                <w:color w:val="000000"/>
                <w:sz w:val="22"/>
                <w:szCs w:val="22"/>
                <w:lang w:eastAsia="en-GB"/>
              </w:rPr>
              <w:t>Key Performance Indicators and Subsidiary Performance Indicators Tables</w:t>
            </w:r>
            <w:r w:rsidR="00833FE3" w:rsidRPr="00375DBC">
              <w:rPr>
                <w:rFonts w:asciiTheme="minorHAnsi" w:hAnsiTheme="minorHAnsi" w:cstheme="minorHAnsi"/>
                <w:sz w:val="22"/>
                <w:szCs w:val="22"/>
              </w:rPr>
              <w:t>)</w:t>
            </w:r>
            <w:r w:rsidR="00833FE3">
              <w:rPr>
                <w:rFonts w:asciiTheme="minorHAnsi" w:hAnsiTheme="minorHAnsi" w:cstheme="minorHAnsi"/>
                <w:sz w:val="22"/>
                <w:szCs w:val="22"/>
              </w:rPr>
              <w:t xml:space="preserve"> of the Order Form</w:t>
            </w:r>
            <w:r w:rsidRPr="00E87C34">
              <w:rPr>
                <w:rFonts w:ascii="Calibri" w:hAnsi="Calibri" w:cs="Calibri"/>
                <w:spacing w:val="-2"/>
                <w:sz w:val="22"/>
                <w:szCs w:val="22"/>
              </w:rPr>
              <w:t>;</w:t>
            </w:r>
          </w:p>
        </w:tc>
      </w:tr>
      <w:tr w:rsidR="005B1863" w:rsidRPr="00E87C34" w14:paraId="5EADD772" w14:textId="77777777" w:rsidTr="003776A7">
        <w:tblPrEx>
          <w:tblCellMar>
            <w:left w:w="216" w:type="dxa"/>
            <w:right w:w="216" w:type="dxa"/>
          </w:tblCellMar>
        </w:tblPrEx>
        <w:tc>
          <w:tcPr>
            <w:tcW w:w="0" w:type="auto"/>
          </w:tcPr>
          <w:p w14:paraId="50294BE5"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“Preceding Services”</w:t>
            </w:r>
          </w:p>
        </w:tc>
        <w:tc>
          <w:tcPr>
            <w:tcW w:w="0" w:type="auto"/>
          </w:tcPr>
          <w:p w14:paraId="5B5172CC" w14:textId="77777777" w:rsidR="005B1863" w:rsidRPr="00E87C34" w:rsidRDefault="005B1863"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has the meaning given in Clause 5.2(b) (</w:t>
            </w:r>
            <w:r w:rsidRPr="00E87C34">
              <w:rPr>
                <w:rFonts w:ascii="Calibri" w:hAnsi="Calibri" w:cs="Calibri"/>
                <w:i/>
                <w:sz w:val="22"/>
                <w:szCs w:val="22"/>
              </w:rPr>
              <w:t>Standard of Services)</w:t>
            </w:r>
            <w:r w:rsidRPr="00E87C34">
              <w:rPr>
                <w:rFonts w:ascii="Calibri" w:hAnsi="Calibri" w:cs="Calibri"/>
                <w:sz w:val="22"/>
                <w:szCs w:val="22"/>
              </w:rPr>
              <w:t>;</w:t>
            </w:r>
          </w:p>
        </w:tc>
      </w:tr>
      <w:tr w:rsidR="005B1863" w:rsidRPr="00E87C34" w14:paraId="7BF78566" w14:textId="77777777" w:rsidTr="003776A7">
        <w:tblPrEx>
          <w:tblCellMar>
            <w:left w:w="216" w:type="dxa"/>
            <w:right w:w="216" w:type="dxa"/>
          </w:tblCellMar>
        </w:tblPrEx>
        <w:tc>
          <w:tcPr>
            <w:tcW w:w="0" w:type="auto"/>
          </w:tcPr>
          <w:p w14:paraId="4E2F1A5D" w14:textId="5C016709"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“Processor”</w:t>
            </w:r>
          </w:p>
        </w:tc>
        <w:tc>
          <w:tcPr>
            <w:tcW w:w="0" w:type="auto"/>
          </w:tcPr>
          <w:p w14:paraId="0013357C" w14:textId="3F8CFBCC" w:rsidR="005B1863" w:rsidRPr="00E87C34" w:rsidRDefault="005B1863"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has the meaning given to it under the GDPR;</w:t>
            </w:r>
          </w:p>
        </w:tc>
      </w:tr>
      <w:tr w:rsidR="005B1863" w:rsidRPr="00E87C34" w14:paraId="46670501" w14:textId="77777777" w:rsidTr="003776A7">
        <w:tblPrEx>
          <w:tblCellMar>
            <w:left w:w="216" w:type="dxa"/>
            <w:right w:w="216" w:type="dxa"/>
          </w:tblCellMar>
        </w:tblPrEx>
        <w:tc>
          <w:tcPr>
            <w:tcW w:w="0" w:type="auto"/>
          </w:tcPr>
          <w:p w14:paraId="12EEA218" w14:textId="6FB9DD4F"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“Processor Personnel”</w:t>
            </w:r>
          </w:p>
        </w:tc>
        <w:tc>
          <w:tcPr>
            <w:tcW w:w="0" w:type="auto"/>
          </w:tcPr>
          <w:p w14:paraId="67CD3494" w14:textId="3771532E" w:rsidR="005B1863" w:rsidRPr="00E87C34" w:rsidRDefault="005B1863"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 xml:space="preserve">means all directors, officers, employees, agents, </w:t>
            </w:r>
            <w:proofErr w:type="gramStart"/>
            <w:r w:rsidRPr="00E87C34">
              <w:rPr>
                <w:rFonts w:ascii="Calibri" w:hAnsi="Calibri" w:cs="Calibri"/>
                <w:sz w:val="22"/>
                <w:szCs w:val="22"/>
              </w:rPr>
              <w:t>consultants</w:t>
            </w:r>
            <w:proofErr w:type="gramEnd"/>
            <w:r w:rsidRPr="00E87C34">
              <w:rPr>
                <w:rFonts w:ascii="Calibri" w:hAnsi="Calibri" w:cs="Calibri"/>
                <w:sz w:val="22"/>
                <w:szCs w:val="22"/>
              </w:rPr>
              <w:t xml:space="preserve"> and suppliers of the Processor and/or of any Sub-Processor engaged in the performance of its obligations under this </w:t>
            </w:r>
            <w:r w:rsidR="001D7FB4">
              <w:rPr>
                <w:rFonts w:ascii="Calibri" w:hAnsi="Calibri" w:cs="Calibri"/>
                <w:sz w:val="22"/>
                <w:szCs w:val="22"/>
              </w:rPr>
              <w:t>Contract</w:t>
            </w:r>
            <w:r w:rsidRPr="00E87C34">
              <w:rPr>
                <w:rFonts w:ascii="Calibri" w:hAnsi="Calibri" w:cs="Calibri"/>
                <w:sz w:val="22"/>
                <w:szCs w:val="22"/>
              </w:rPr>
              <w:t>;</w:t>
            </w:r>
          </w:p>
        </w:tc>
      </w:tr>
      <w:tr w:rsidR="005B1863" w:rsidRPr="00E87C34" w14:paraId="138E6867" w14:textId="77777777" w:rsidTr="003776A7">
        <w:tblPrEx>
          <w:tblCellMar>
            <w:left w:w="216" w:type="dxa"/>
            <w:right w:w="216" w:type="dxa"/>
          </w:tblCellMar>
        </w:tblPrEx>
        <w:tc>
          <w:tcPr>
            <w:tcW w:w="0" w:type="auto"/>
          </w:tcPr>
          <w:p w14:paraId="61C59277"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“Programme Board”</w:t>
            </w:r>
          </w:p>
        </w:tc>
        <w:tc>
          <w:tcPr>
            <w:tcW w:w="0" w:type="auto"/>
          </w:tcPr>
          <w:p w14:paraId="7390C2CF" w14:textId="77777777" w:rsidR="005B1863" w:rsidRPr="00E87C34" w:rsidRDefault="005B1863"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the body described in Paragraph 5 of Schedule 8.1 (</w:t>
            </w:r>
            <w:r w:rsidRPr="00E87C34">
              <w:rPr>
                <w:rFonts w:ascii="Calibri" w:hAnsi="Calibri" w:cs="Calibri"/>
                <w:i/>
                <w:sz w:val="22"/>
                <w:szCs w:val="22"/>
              </w:rPr>
              <w:t>Governance</w:t>
            </w:r>
            <w:r w:rsidRPr="00E87C34">
              <w:rPr>
                <w:rFonts w:ascii="Calibri" w:hAnsi="Calibri" w:cs="Calibri"/>
                <w:sz w:val="22"/>
                <w:szCs w:val="22"/>
              </w:rPr>
              <w:t>);</w:t>
            </w:r>
          </w:p>
        </w:tc>
      </w:tr>
      <w:tr w:rsidR="005B1863" w:rsidRPr="00E87C34" w14:paraId="407A44D7" w14:textId="77777777" w:rsidTr="003776A7">
        <w:tblPrEx>
          <w:tblCellMar>
            <w:left w:w="216" w:type="dxa"/>
            <w:right w:w="216" w:type="dxa"/>
          </w:tblCellMar>
        </w:tblPrEx>
        <w:tc>
          <w:tcPr>
            <w:tcW w:w="0" w:type="auto"/>
          </w:tcPr>
          <w:p w14:paraId="5947EBCB"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lastRenderedPageBreak/>
              <w:t>“Prohibited Act”</w:t>
            </w:r>
          </w:p>
        </w:tc>
        <w:tc>
          <w:tcPr>
            <w:tcW w:w="0" w:type="auto"/>
          </w:tcPr>
          <w:p w14:paraId="372DA350" w14:textId="53E6A8A9" w:rsidR="005B1863" w:rsidRPr="00E87C34" w:rsidRDefault="005B1863" w:rsidP="00D3776B">
            <w:pPr>
              <w:pStyle w:val="BodyText"/>
              <w:numPr>
                <w:ilvl w:val="0"/>
                <w:numId w:val="53"/>
              </w:numPr>
              <w:spacing w:before="120"/>
              <w:ind w:hanging="507"/>
              <w:rPr>
                <w:rFonts w:ascii="Calibri" w:hAnsi="Calibri" w:cs="Calibri"/>
                <w:sz w:val="22"/>
                <w:szCs w:val="22"/>
              </w:rPr>
            </w:pPr>
            <w:r w:rsidRPr="00E87C34">
              <w:rPr>
                <w:rFonts w:ascii="Calibri" w:hAnsi="Calibri" w:cs="Calibri"/>
                <w:sz w:val="22"/>
                <w:szCs w:val="22"/>
              </w:rPr>
              <w:t xml:space="preserve">to directly or indirectly offer, promise or give any person working for or engaged by the </w:t>
            </w:r>
            <w:r w:rsidR="00CB1ADF">
              <w:rPr>
                <w:rFonts w:ascii="Calibri" w:hAnsi="Calibri" w:cs="Calibri"/>
                <w:sz w:val="22"/>
                <w:szCs w:val="22"/>
              </w:rPr>
              <w:t>Buyer</w:t>
            </w:r>
            <w:r w:rsidRPr="00E87C34">
              <w:rPr>
                <w:rFonts w:ascii="Calibri" w:hAnsi="Calibri" w:cs="Calibri"/>
                <w:sz w:val="22"/>
                <w:szCs w:val="22"/>
              </w:rPr>
              <w:t xml:space="preserve"> a financial or other advantage to:</w:t>
            </w:r>
          </w:p>
          <w:p w14:paraId="6CDF025C" w14:textId="77777777" w:rsidR="005B1863" w:rsidRPr="00E87C34" w:rsidRDefault="005B1863" w:rsidP="00D3776B">
            <w:pPr>
              <w:pStyle w:val="BodyText"/>
              <w:numPr>
                <w:ilvl w:val="5"/>
                <w:numId w:val="54"/>
              </w:numPr>
              <w:spacing w:before="120"/>
              <w:ind w:left="792"/>
              <w:rPr>
                <w:rFonts w:ascii="Calibri" w:hAnsi="Calibri" w:cs="Calibri"/>
                <w:sz w:val="22"/>
                <w:szCs w:val="22"/>
              </w:rPr>
            </w:pPr>
            <w:r w:rsidRPr="00E87C34">
              <w:rPr>
                <w:rFonts w:ascii="Calibri" w:hAnsi="Calibri" w:cs="Calibri"/>
                <w:sz w:val="22"/>
                <w:szCs w:val="22"/>
              </w:rPr>
              <w:t xml:space="preserve">induce that person to perform improperly a relevant function or activity; or </w:t>
            </w:r>
          </w:p>
          <w:p w14:paraId="426A7C82" w14:textId="77777777" w:rsidR="005B1863" w:rsidRPr="00E87C34" w:rsidRDefault="005B1863" w:rsidP="00D3776B">
            <w:pPr>
              <w:pStyle w:val="BodyText"/>
              <w:numPr>
                <w:ilvl w:val="5"/>
                <w:numId w:val="54"/>
              </w:numPr>
              <w:spacing w:before="120"/>
              <w:ind w:left="792"/>
              <w:rPr>
                <w:rFonts w:ascii="Calibri" w:hAnsi="Calibri" w:cs="Calibri"/>
                <w:sz w:val="22"/>
                <w:szCs w:val="22"/>
              </w:rPr>
            </w:pPr>
            <w:r w:rsidRPr="00E87C34">
              <w:rPr>
                <w:rFonts w:ascii="Calibri" w:hAnsi="Calibri" w:cs="Calibri"/>
                <w:sz w:val="22"/>
                <w:szCs w:val="22"/>
              </w:rPr>
              <w:t xml:space="preserve">reward that person for improper performance of a relevant function or activity; </w:t>
            </w:r>
          </w:p>
          <w:p w14:paraId="0A374F16" w14:textId="7C6D3ECA" w:rsidR="005B1863" w:rsidRPr="00E87C34" w:rsidRDefault="005B1863" w:rsidP="00D3776B">
            <w:pPr>
              <w:pStyle w:val="BodyText"/>
              <w:numPr>
                <w:ilvl w:val="0"/>
                <w:numId w:val="53"/>
              </w:numPr>
              <w:spacing w:before="120"/>
              <w:ind w:hanging="507"/>
              <w:rPr>
                <w:rFonts w:ascii="Calibri" w:hAnsi="Calibri" w:cs="Calibri"/>
                <w:sz w:val="22"/>
                <w:szCs w:val="22"/>
              </w:rPr>
            </w:pPr>
            <w:r w:rsidRPr="00E87C34">
              <w:rPr>
                <w:rFonts w:ascii="Calibri" w:hAnsi="Calibri" w:cs="Calibri"/>
                <w:sz w:val="22"/>
                <w:szCs w:val="22"/>
              </w:rPr>
              <w:t xml:space="preserve">to directly or indirectly request, agree to receive or accept any financial or other advantage as an inducement or a reward for improper performance of a relevant function or activity in connection with this </w:t>
            </w:r>
            <w:r w:rsidR="001D7FB4">
              <w:rPr>
                <w:rFonts w:ascii="Calibri" w:hAnsi="Calibri" w:cs="Calibri"/>
                <w:sz w:val="22"/>
                <w:szCs w:val="22"/>
              </w:rPr>
              <w:t>Contract</w:t>
            </w:r>
            <w:r w:rsidRPr="00E87C34">
              <w:rPr>
                <w:rFonts w:ascii="Calibri" w:hAnsi="Calibri" w:cs="Calibri"/>
                <w:sz w:val="22"/>
                <w:szCs w:val="22"/>
              </w:rPr>
              <w:t xml:space="preserve">; </w:t>
            </w:r>
          </w:p>
          <w:p w14:paraId="06E1B9E4" w14:textId="77777777" w:rsidR="005B1863" w:rsidRPr="00E87C34" w:rsidRDefault="005B1863" w:rsidP="00D3776B">
            <w:pPr>
              <w:pStyle w:val="BodyText"/>
              <w:numPr>
                <w:ilvl w:val="0"/>
                <w:numId w:val="53"/>
              </w:numPr>
              <w:spacing w:before="120"/>
              <w:ind w:hanging="507"/>
              <w:rPr>
                <w:rFonts w:ascii="Calibri" w:hAnsi="Calibri" w:cs="Calibri"/>
                <w:sz w:val="22"/>
                <w:szCs w:val="22"/>
              </w:rPr>
            </w:pPr>
            <w:r w:rsidRPr="00E87C34">
              <w:rPr>
                <w:rFonts w:ascii="Calibri" w:hAnsi="Calibri" w:cs="Calibri"/>
                <w:sz w:val="22"/>
                <w:szCs w:val="22"/>
              </w:rPr>
              <w:t>an offence:</w:t>
            </w:r>
          </w:p>
          <w:p w14:paraId="1CA50A77" w14:textId="77777777" w:rsidR="005B1863" w:rsidRPr="00E87C34" w:rsidRDefault="005B1863" w:rsidP="00D3776B">
            <w:pPr>
              <w:pStyle w:val="BodyText"/>
              <w:numPr>
                <w:ilvl w:val="5"/>
                <w:numId w:val="55"/>
              </w:numPr>
              <w:spacing w:before="120"/>
              <w:ind w:left="792"/>
              <w:rPr>
                <w:rFonts w:ascii="Calibri" w:hAnsi="Calibri" w:cs="Calibri"/>
                <w:sz w:val="22"/>
                <w:szCs w:val="22"/>
              </w:rPr>
            </w:pPr>
            <w:r w:rsidRPr="00E87C34">
              <w:rPr>
                <w:rFonts w:ascii="Calibri" w:hAnsi="Calibri" w:cs="Calibri"/>
                <w:sz w:val="22"/>
                <w:szCs w:val="22"/>
              </w:rPr>
              <w:t xml:space="preserve">under the Bribery Act 2010 (or any legislation repealed or revoked by such Act); </w:t>
            </w:r>
          </w:p>
          <w:p w14:paraId="028F3846" w14:textId="634AA61E" w:rsidR="005B1863" w:rsidRPr="00E87C34" w:rsidRDefault="005B1863" w:rsidP="00D3776B">
            <w:pPr>
              <w:pStyle w:val="BodyText"/>
              <w:numPr>
                <w:ilvl w:val="5"/>
                <w:numId w:val="55"/>
              </w:numPr>
              <w:spacing w:before="120"/>
              <w:ind w:left="792"/>
              <w:rPr>
                <w:rFonts w:ascii="Calibri" w:hAnsi="Calibri" w:cs="Calibri"/>
                <w:sz w:val="22"/>
                <w:szCs w:val="22"/>
              </w:rPr>
            </w:pPr>
            <w:r w:rsidRPr="00E87C34">
              <w:rPr>
                <w:rFonts w:ascii="Calibri" w:hAnsi="Calibri" w:cs="Calibri"/>
                <w:sz w:val="22"/>
                <w:szCs w:val="22"/>
              </w:rPr>
              <w:t>under legislation or common law concerning fraudulent acts; or</w:t>
            </w:r>
          </w:p>
          <w:p w14:paraId="4B6E7C04" w14:textId="2567E919" w:rsidR="005B1863" w:rsidRPr="00E87C34" w:rsidRDefault="005B1863" w:rsidP="00D3776B">
            <w:pPr>
              <w:pStyle w:val="BodyText"/>
              <w:numPr>
                <w:ilvl w:val="5"/>
                <w:numId w:val="55"/>
              </w:numPr>
              <w:spacing w:before="120"/>
              <w:ind w:left="792"/>
              <w:rPr>
                <w:rFonts w:ascii="Calibri" w:hAnsi="Calibri" w:cs="Calibri"/>
                <w:sz w:val="22"/>
                <w:szCs w:val="22"/>
              </w:rPr>
            </w:pPr>
            <w:r w:rsidRPr="00E87C34">
              <w:rPr>
                <w:rFonts w:ascii="Calibri" w:hAnsi="Calibri" w:cs="Calibri"/>
                <w:sz w:val="22"/>
                <w:szCs w:val="22"/>
              </w:rPr>
              <w:t xml:space="preserve">defrauding, attempting to defraud or conspiring to defraud the </w:t>
            </w:r>
            <w:r w:rsidR="00CB1ADF">
              <w:rPr>
                <w:rFonts w:ascii="Calibri" w:hAnsi="Calibri" w:cs="Calibri"/>
                <w:sz w:val="22"/>
                <w:szCs w:val="22"/>
              </w:rPr>
              <w:t>Buyer</w:t>
            </w:r>
            <w:r w:rsidR="003C1E75" w:rsidRPr="00E87C34">
              <w:rPr>
                <w:rFonts w:ascii="Calibri" w:hAnsi="Calibri" w:cs="Calibri"/>
                <w:sz w:val="22"/>
                <w:szCs w:val="22"/>
              </w:rPr>
              <w:t xml:space="preserve"> (including offences by the Supplier under Part 3 of the Criminal Finances Act 2017)</w:t>
            </w:r>
            <w:r w:rsidRPr="00E87C34">
              <w:rPr>
                <w:rFonts w:ascii="Calibri" w:hAnsi="Calibri" w:cs="Calibri"/>
                <w:sz w:val="22"/>
                <w:szCs w:val="22"/>
              </w:rPr>
              <w:t>; or</w:t>
            </w:r>
          </w:p>
          <w:p w14:paraId="68989433" w14:textId="77777777" w:rsidR="005B1863" w:rsidRPr="00E87C34" w:rsidRDefault="005B1863" w:rsidP="00D3776B">
            <w:pPr>
              <w:pStyle w:val="BodyText"/>
              <w:numPr>
                <w:ilvl w:val="0"/>
                <w:numId w:val="53"/>
              </w:numPr>
              <w:spacing w:before="120"/>
              <w:ind w:hanging="507"/>
              <w:rPr>
                <w:rFonts w:ascii="Calibri" w:hAnsi="Calibri" w:cs="Calibri"/>
                <w:sz w:val="22"/>
                <w:szCs w:val="22"/>
              </w:rPr>
            </w:pPr>
            <w:r w:rsidRPr="00E87C34">
              <w:rPr>
                <w:rFonts w:ascii="Calibri" w:hAnsi="Calibri" w:cs="Calibri"/>
                <w:sz w:val="22"/>
                <w:szCs w:val="22"/>
              </w:rPr>
              <w:t xml:space="preserve">any activity, practice or conduct which would constitute one of the offences listed under (c) above if such activity, </w:t>
            </w:r>
            <w:proofErr w:type="gramStart"/>
            <w:r w:rsidRPr="00E87C34">
              <w:rPr>
                <w:rFonts w:ascii="Calibri" w:hAnsi="Calibri" w:cs="Calibri"/>
                <w:sz w:val="22"/>
                <w:szCs w:val="22"/>
              </w:rPr>
              <w:t>practice</w:t>
            </w:r>
            <w:proofErr w:type="gramEnd"/>
            <w:r w:rsidRPr="00E87C34">
              <w:rPr>
                <w:rFonts w:ascii="Calibri" w:hAnsi="Calibri" w:cs="Calibri"/>
                <w:sz w:val="22"/>
                <w:szCs w:val="22"/>
              </w:rPr>
              <w:t xml:space="preserve"> or conduct had been carried out in the UK;</w:t>
            </w:r>
          </w:p>
        </w:tc>
      </w:tr>
      <w:tr w:rsidR="005B1863" w:rsidRPr="00E87C34" w14:paraId="352F824A" w14:textId="77777777" w:rsidTr="003776A7">
        <w:tblPrEx>
          <w:tblCellMar>
            <w:left w:w="216" w:type="dxa"/>
            <w:right w:w="216" w:type="dxa"/>
          </w:tblCellMar>
        </w:tblPrEx>
        <w:tc>
          <w:tcPr>
            <w:tcW w:w="0" w:type="auto"/>
          </w:tcPr>
          <w:p w14:paraId="3A465001" w14:textId="43CF8DB2"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 xml:space="preserve">“Protective Measures: </w:t>
            </w:r>
          </w:p>
        </w:tc>
        <w:tc>
          <w:tcPr>
            <w:tcW w:w="0" w:type="auto"/>
          </w:tcPr>
          <w:p w14:paraId="3678039E" w14:textId="1411BD61" w:rsidR="005B1863" w:rsidRPr="00E87C34" w:rsidRDefault="005B1863" w:rsidP="00E87C34">
            <w:pPr>
              <w:pStyle w:val="BodyText"/>
              <w:spacing w:before="120"/>
              <w:rPr>
                <w:rFonts w:ascii="Calibri" w:hAnsi="Calibri" w:cs="Calibri"/>
                <w:sz w:val="22"/>
                <w:szCs w:val="22"/>
              </w:rPr>
            </w:pPr>
            <w:r w:rsidRPr="00E87C34">
              <w:rPr>
                <w:rFonts w:ascii="Calibri" w:hAnsi="Calibri" w:cs="Calibri"/>
                <w:sz w:val="22"/>
                <w:szCs w:val="22"/>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E87C34">
              <w:rPr>
                <w:rFonts w:ascii="Calibri" w:hAnsi="Calibri" w:cs="Calibri"/>
                <w:sz w:val="22"/>
                <w:szCs w:val="22"/>
              </w:rPr>
              <w:t>the such</w:t>
            </w:r>
            <w:proofErr w:type="gramEnd"/>
            <w:r w:rsidRPr="00E87C34">
              <w:rPr>
                <w:rFonts w:ascii="Calibri" w:hAnsi="Calibri" w:cs="Calibri"/>
                <w:sz w:val="22"/>
                <w:szCs w:val="22"/>
              </w:rPr>
              <w:t xml:space="preserve"> measures adopted by it;</w:t>
            </w:r>
          </w:p>
        </w:tc>
      </w:tr>
      <w:tr w:rsidR="005B1863" w:rsidRPr="00E87C34" w14:paraId="265B0DF1" w14:textId="77777777" w:rsidTr="003776A7">
        <w:tblPrEx>
          <w:tblCellMar>
            <w:left w:w="216" w:type="dxa"/>
            <w:right w:w="216" w:type="dxa"/>
          </w:tblCellMar>
        </w:tblPrEx>
        <w:tc>
          <w:tcPr>
            <w:tcW w:w="0" w:type="auto"/>
          </w:tcPr>
          <w:p w14:paraId="2DAFBD8E"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“Project Specific IPRs”</w:t>
            </w:r>
          </w:p>
        </w:tc>
        <w:tc>
          <w:tcPr>
            <w:tcW w:w="0" w:type="auto"/>
          </w:tcPr>
          <w:p w14:paraId="4A07B512" w14:textId="028DB542" w:rsidR="005B1863" w:rsidRPr="00E87C34" w:rsidRDefault="005B1863" w:rsidP="00D3776B">
            <w:pPr>
              <w:pStyle w:val="BodyText"/>
              <w:numPr>
                <w:ilvl w:val="0"/>
                <w:numId w:val="56"/>
              </w:numPr>
              <w:spacing w:before="120"/>
              <w:rPr>
                <w:rFonts w:ascii="Calibri" w:hAnsi="Calibri" w:cs="Calibri"/>
                <w:sz w:val="22"/>
                <w:szCs w:val="22"/>
              </w:rPr>
            </w:pPr>
            <w:r w:rsidRPr="00E87C34">
              <w:rPr>
                <w:rFonts w:ascii="Calibri" w:hAnsi="Calibri" w:cs="Calibri"/>
                <w:sz w:val="22"/>
                <w:szCs w:val="22"/>
              </w:rPr>
              <w:t xml:space="preserve">Intellectual Property Rights in items created by the Supplier (or by a third party on behalf of the Supplier) specifically for the purposes of this </w:t>
            </w:r>
            <w:r w:rsidR="001D7FB4">
              <w:rPr>
                <w:rFonts w:ascii="Calibri" w:hAnsi="Calibri" w:cs="Calibri"/>
                <w:sz w:val="22"/>
                <w:szCs w:val="22"/>
              </w:rPr>
              <w:t>Contract</w:t>
            </w:r>
            <w:r w:rsidRPr="00E87C34">
              <w:rPr>
                <w:rFonts w:ascii="Calibri" w:hAnsi="Calibri" w:cs="Calibri"/>
                <w:sz w:val="22"/>
                <w:szCs w:val="22"/>
              </w:rPr>
              <w:t xml:space="preserve"> and updates and amendments of these items including (but not limited to) database schema; and/or</w:t>
            </w:r>
          </w:p>
          <w:p w14:paraId="24BA4E21" w14:textId="771A11E4" w:rsidR="005B1863" w:rsidRPr="00E87C34" w:rsidRDefault="005B1863" w:rsidP="00D3776B">
            <w:pPr>
              <w:pStyle w:val="BodyText"/>
              <w:numPr>
                <w:ilvl w:val="0"/>
                <w:numId w:val="56"/>
              </w:numPr>
              <w:spacing w:before="120"/>
              <w:rPr>
                <w:rFonts w:ascii="Calibri" w:hAnsi="Calibri" w:cs="Calibri"/>
                <w:sz w:val="22"/>
                <w:szCs w:val="22"/>
              </w:rPr>
            </w:pPr>
            <w:r w:rsidRPr="00E87C34">
              <w:rPr>
                <w:rFonts w:ascii="Calibri" w:hAnsi="Calibri" w:cs="Calibri"/>
                <w:sz w:val="22"/>
                <w:szCs w:val="22"/>
              </w:rPr>
              <w:t xml:space="preserve">Intellectual Property Rights arising as a result of the performance of the Supplier's obligations under this </w:t>
            </w:r>
            <w:r w:rsidR="001D7FB4">
              <w:rPr>
                <w:rFonts w:ascii="Calibri" w:hAnsi="Calibri" w:cs="Calibri"/>
                <w:sz w:val="22"/>
                <w:szCs w:val="22"/>
              </w:rPr>
              <w:t>Contract</w:t>
            </w:r>
            <w:r w:rsidRPr="00E87C34">
              <w:rPr>
                <w:rFonts w:ascii="Calibri" w:hAnsi="Calibri" w:cs="Calibri"/>
                <w:sz w:val="22"/>
                <w:szCs w:val="22"/>
              </w:rPr>
              <w:t>;</w:t>
            </w:r>
          </w:p>
          <w:p w14:paraId="1A54129F" w14:textId="77777777" w:rsidR="005B1863" w:rsidRPr="00E87C34" w:rsidRDefault="005B1863" w:rsidP="00E87C34">
            <w:pPr>
              <w:pStyle w:val="BodyText"/>
              <w:tabs>
                <w:tab w:val="left" w:pos="634"/>
              </w:tabs>
              <w:spacing w:before="120"/>
              <w:rPr>
                <w:rFonts w:ascii="Calibri" w:hAnsi="Calibri" w:cs="Calibri"/>
                <w:sz w:val="22"/>
                <w:szCs w:val="22"/>
              </w:rPr>
            </w:pPr>
            <w:r w:rsidRPr="00E87C34">
              <w:rPr>
                <w:rFonts w:ascii="Calibri" w:hAnsi="Calibri" w:cs="Calibri"/>
                <w:sz w:val="22"/>
                <w:szCs w:val="22"/>
              </w:rPr>
              <w:t>but shall not include the Supplier Background IPRs or the Specially Written Software;</w:t>
            </w:r>
          </w:p>
        </w:tc>
      </w:tr>
      <w:tr w:rsidR="005B1863" w:rsidRPr="00E87C34" w14:paraId="44F80510" w14:textId="77777777" w:rsidTr="003776A7">
        <w:tblPrEx>
          <w:tblCellMar>
            <w:left w:w="216" w:type="dxa"/>
            <w:right w:w="216" w:type="dxa"/>
          </w:tblCellMar>
        </w:tblPrEx>
        <w:tc>
          <w:tcPr>
            <w:tcW w:w="0" w:type="auto"/>
          </w:tcPr>
          <w:p w14:paraId="2836BC1F" w14:textId="093B5AA2"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“Public Sector Dependent Supplier”</w:t>
            </w:r>
          </w:p>
        </w:tc>
        <w:tc>
          <w:tcPr>
            <w:tcW w:w="0" w:type="auto"/>
          </w:tcPr>
          <w:p w14:paraId="56DBAFE7" w14:textId="7C49BC87" w:rsidR="005B1863" w:rsidRPr="00E87C34" w:rsidRDefault="005B1863" w:rsidP="00E87C34">
            <w:pPr>
              <w:pStyle w:val="BodyText"/>
              <w:spacing w:before="120"/>
              <w:rPr>
                <w:rFonts w:ascii="Calibri" w:hAnsi="Calibri" w:cs="Calibri"/>
                <w:sz w:val="22"/>
                <w:szCs w:val="22"/>
              </w:rPr>
            </w:pPr>
            <w:r w:rsidRPr="00E87C34">
              <w:rPr>
                <w:rFonts w:ascii="Calibri" w:hAnsi="Calibri" w:cs="Calibri"/>
                <w:sz w:val="22"/>
                <w:szCs w:val="22"/>
              </w:rPr>
              <w:t>means a supplier where that supplier, or that supplier’s group has Annual Revenue of £50 million or more of which over 50% is generated from UK Public Sector Business;</w:t>
            </w:r>
          </w:p>
        </w:tc>
      </w:tr>
      <w:tr w:rsidR="005B1863" w:rsidRPr="00E87C34" w14:paraId="31FE0098" w14:textId="77777777" w:rsidTr="003776A7">
        <w:tblPrEx>
          <w:tblCellMar>
            <w:left w:w="216" w:type="dxa"/>
            <w:right w:w="216" w:type="dxa"/>
          </w:tblCellMar>
        </w:tblPrEx>
        <w:tc>
          <w:tcPr>
            <w:tcW w:w="0" w:type="auto"/>
          </w:tcPr>
          <w:p w14:paraId="2758DF6E" w14:textId="4510A0DD" w:rsidR="005B1863" w:rsidRPr="00E87C34" w:rsidDel="00942B97"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lastRenderedPageBreak/>
              <w:t>“Public Sector and CNI Contract Information”</w:t>
            </w:r>
          </w:p>
        </w:tc>
        <w:tc>
          <w:tcPr>
            <w:tcW w:w="0" w:type="auto"/>
          </w:tcPr>
          <w:p w14:paraId="178059B4" w14:textId="3A53CD4E" w:rsidR="005B1863" w:rsidRPr="00E87C34" w:rsidRDefault="005B1863" w:rsidP="00E87C34">
            <w:pPr>
              <w:pStyle w:val="BodyText"/>
              <w:spacing w:before="120"/>
              <w:rPr>
                <w:rFonts w:ascii="Calibri" w:hAnsi="Calibri" w:cs="Calibri"/>
                <w:sz w:val="22"/>
                <w:szCs w:val="22"/>
              </w:rPr>
            </w:pPr>
            <w:r w:rsidRPr="00E87C34">
              <w:rPr>
                <w:rFonts w:ascii="Calibri" w:hAnsi="Calibri" w:cs="Calibri"/>
                <w:sz w:val="22"/>
                <w:szCs w:val="22"/>
              </w:rPr>
              <w:t xml:space="preserve">means the information requirements set out in accordance with </w:t>
            </w:r>
            <w:r w:rsidRPr="0039724C">
              <w:rPr>
                <w:rFonts w:ascii="Calibri" w:hAnsi="Calibri" w:cs="Calibri"/>
                <w:sz w:val="22"/>
                <w:szCs w:val="22"/>
              </w:rPr>
              <w:t>Paragraphs 11 to 13 and  Appendix II of Part 2 of Schedule 8.6 (Service Continuity Plan and Corporate Resolution Planning);</w:t>
            </w:r>
          </w:p>
        </w:tc>
      </w:tr>
      <w:tr w:rsidR="005B1863" w:rsidRPr="00E87C34" w14:paraId="64E1462C" w14:textId="77777777" w:rsidTr="003776A7">
        <w:tblPrEx>
          <w:tblCellMar>
            <w:left w:w="216" w:type="dxa"/>
            <w:right w:w="216" w:type="dxa"/>
          </w:tblCellMar>
        </w:tblPrEx>
        <w:tc>
          <w:tcPr>
            <w:tcW w:w="0" w:type="auto"/>
          </w:tcPr>
          <w:p w14:paraId="27FE5D58" w14:textId="69DCFF3F"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“Publishable Performance Information”</w:t>
            </w:r>
          </w:p>
        </w:tc>
        <w:tc>
          <w:tcPr>
            <w:tcW w:w="0" w:type="auto"/>
          </w:tcPr>
          <w:p w14:paraId="644FCFBC" w14:textId="301B2CF8" w:rsidR="005B1863" w:rsidRPr="00E87C34" w:rsidRDefault="005B1863" w:rsidP="007B5E79">
            <w:pPr>
              <w:pStyle w:val="BodyText"/>
              <w:spacing w:before="120"/>
              <w:rPr>
                <w:rFonts w:ascii="Calibri" w:hAnsi="Calibri" w:cs="Calibri"/>
                <w:sz w:val="22"/>
                <w:szCs w:val="22"/>
              </w:rPr>
            </w:pPr>
            <w:r w:rsidRPr="00E87C34">
              <w:rPr>
                <w:rFonts w:ascii="Calibri" w:hAnsi="Calibri" w:cs="Calibri"/>
                <w:sz w:val="22"/>
                <w:szCs w:val="22"/>
              </w:rPr>
              <w:t>means any of the information in the Performance Monitoring Report as it relates to a Performance Indicator where it is expressed as publishable in the table</w:t>
            </w:r>
            <w:r w:rsidR="007B5E79">
              <w:rPr>
                <w:rFonts w:ascii="Calibri" w:hAnsi="Calibri" w:cs="Calibri"/>
                <w:sz w:val="22"/>
                <w:szCs w:val="22"/>
              </w:rPr>
              <w:t>s</w:t>
            </w:r>
            <w:r w:rsidRPr="00E87C34">
              <w:rPr>
                <w:rFonts w:ascii="Calibri" w:hAnsi="Calibri" w:cs="Calibri"/>
                <w:sz w:val="22"/>
                <w:szCs w:val="22"/>
              </w:rPr>
              <w:t xml:space="preserve"> in </w:t>
            </w:r>
            <w:r w:rsidR="007B5E79" w:rsidRPr="007B5E79">
              <w:rPr>
                <w:rFonts w:ascii="Calibri" w:hAnsi="Calibri" w:cs="Calibri"/>
                <w:sz w:val="22"/>
                <w:szCs w:val="22"/>
              </w:rPr>
              <w:t>Attachment</w:t>
            </w:r>
            <w:r w:rsidRPr="007B5E79">
              <w:rPr>
                <w:rFonts w:ascii="Calibri" w:hAnsi="Calibri" w:cs="Calibri"/>
                <w:sz w:val="22"/>
                <w:szCs w:val="22"/>
              </w:rPr>
              <w:t xml:space="preserve"> </w:t>
            </w:r>
            <w:r w:rsidR="007B5E79" w:rsidRPr="007B5E79">
              <w:rPr>
                <w:rFonts w:ascii="Calibri" w:hAnsi="Calibri" w:cs="Calibri"/>
                <w:sz w:val="22"/>
                <w:szCs w:val="22"/>
              </w:rPr>
              <w:t>2.2 (</w:t>
            </w:r>
            <w:r w:rsidR="007B5E79" w:rsidRPr="007B5E79">
              <w:rPr>
                <w:rFonts w:ascii="Calibri" w:hAnsi="Calibri" w:cs="Calibri"/>
                <w:color w:val="000000"/>
                <w:sz w:val="22"/>
                <w:szCs w:val="22"/>
                <w:lang w:eastAsia="en-GB"/>
              </w:rPr>
              <w:t>Key Performance Indicators and Subsidiary Performance Indicators Tables</w:t>
            </w:r>
            <w:r w:rsidR="007B5E79" w:rsidRPr="007B5E79">
              <w:rPr>
                <w:rFonts w:ascii="Calibri" w:hAnsi="Calibri" w:cs="Calibri"/>
                <w:sz w:val="22"/>
                <w:szCs w:val="22"/>
              </w:rPr>
              <w:t>) of the Order Form</w:t>
            </w:r>
            <w:r w:rsidR="007B5E79">
              <w:rPr>
                <w:rFonts w:ascii="Calibri" w:hAnsi="Calibri" w:cs="Calibri"/>
                <w:sz w:val="22"/>
                <w:szCs w:val="22"/>
              </w:rPr>
              <w:t xml:space="preserve"> </w:t>
            </w:r>
            <w:r w:rsidRPr="00E87C34">
              <w:rPr>
                <w:rFonts w:ascii="Calibri" w:hAnsi="Calibri" w:cs="Calibri"/>
                <w:sz w:val="22"/>
                <w:szCs w:val="22"/>
              </w:rPr>
              <w:t>which shall not constitute Commercially Sensitive Information;</w:t>
            </w:r>
          </w:p>
        </w:tc>
      </w:tr>
      <w:tr w:rsidR="005B1863" w:rsidRPr="00E87C34" w14:paraId="3B9570DF" w14:textId="77777777" w:rsidTr="003776A7">
        <w:tblPrEx>
          <w:tblCellMar>
            <w:left w:w="216" w:type="dxa"/>
            <w:right w:w="216" w:type="dxa"/>
          </w:tblCellMar>
        </w:tblPrEx>
        <w:tc>
          <w:tcPr>
            <w:tcW w:w="0" w:type="auto"/>
          </w:tcPr>
          <w:p w14:paraId="0E32A887"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“Quality Plans”</w:t>
            </w:r>
          </w:p>
        </w:tc>
        <w:tc>
          <w:tcPr>
            <w:tcW w:w="0" w:type="auto"/>
          </w:tcPr>
          <w:p w14:paraId="4877EB94" w14:textId="77777777" w:rsidR="005B1863" w:rsidRPr="00E87C34" w:rsidRDefault="005B1863" w:rsidP="00E87C34">
            <w:pPr>
              <w:pStyle w:val="BodyText"/>
              <w:spacing w:before="120"/>
              <w:ind w:left="-74"/>
              <w:rPr>
                <w:rFonts w:ascii="Calibri" w:hAnsi="Calibri" w:cs="Calibri"/>
                <w:sz w:val="22"/>
                <w:szCs w:val="22"/>
              </w:rPr>
            </w:pPr>
            <w:r w:rsidRPr="00E87C34">
              <w:rPr>
                <w:rFonts w:ascii="Calibri" w:hAnsi="Calibri" w:cs="Calibri"/>
                <w:sz w:val="22"/>
                <w:szCs w:val="22"/>
              </w:rPr>
              <w:t>has the meaning given in Clause 6.1 (</w:t>
            </w:r>
            <w:r w:rsidRPr="00E87C34">
              <w:rPr>
                <w:rFonts w:ascii="Calibri" w:hAnsi="Calibri" w:cs="Calibri"/>
                <w:i/>
                <w:sz w:val="22"/>
                <w:szCs w:val="22"/>
              </w:rPr>
              <w:t>Quality Plans</w:t>
            </w:r>
            <w:r w:rsidRPr="00E87C34">
              <w:rPr>
                <w:rFonts w:ascii="Calibri" w:hAnsi="Calibri" w:cs="Calibri"/>
                <w:sz w:val="22"/>
                <w:szCs w:val="22"/>
              </w:rPr>
              <w:t xml:space="preserve">); </w:t>
            </w:r>
          </w:p>
        </w:tc>
      </w:tr>
      <w:tr w:rsidR="005B1863" w:rsidRPr="00E87C34" w14:paraId="51D9408E" w14:textId="77777777" w:rsidTr="003776A7">
        <w:tblPrEx>
          <w:tblCellMar>
            <w:left w:w="216" w:type="dxa"/>
            <w:right w:w="216" w:type="dxa"/>
          </w:tblCellMar>
        </w:tblPrEx>
        <w:tc>
          <w:tcPr>
            <w:tcW w:w="0" w:type="auto"/>
          </w:tcPr>
          <w:p w14:paraId="6F17E843"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“Quarter”</w:t>
            </w:r>
          </w:p>
        </w:tc>
        <w:tc>
          <w:tcPr>
            <w:tcW w:w="0" w:type="auto"/>
          </w:tcPr>
          <w:p w14:paraId="03363699" w14:textId="6A8054B5" w:rsidR="005B1863" w:rsidRPr="00E87C34" w:rsidRDefault="005B1863" w:rsidP="00E87C34">
            <w:pPr>
              <w:pStyle w:val="BodyText"/>
              <w:spacing w:before="120"/>
              <w:ind w:left="-74"/>
              <w:rPr>
                <w:rFonts w:ascii="Calibri" w:hAnsi="Calibri" w:cs="Calibri"/>
                <w:sz w:val="22"/>
                <w:szCs w:val="22"/>
              </w:rPr>
            </w:pPr>
            <w:r w:rsidRPr="00E87C34">
              <w:rPr>
                <w:rFonts w:ascii="Calibri" w:hAnsi="Calibri" w:cs="Calibri"/>
                <w:sz w:val="22"/>
                <w:szCs w:val="22"/>
              </w:rPr>
              <w:t xml:space="preserve">the first three Service Periods and each subsequent three Service Periods (save that the final Quarter shall end on the date of termination or expiry of this </w:t>
            </w:r>
            <w:r w:rsidR="001D7FB4">
              <w:rPr>
                <w:rFonts w:ascii="Calibri" w:hAnsi="Calibri" w:cs="Calibri"/>
                <w:sz w:val="22"/>
                <w:szCs w:val="22"/>
              </w:rPr>
              <w:t>Contract</w:t>
            </w:r>
            <w:r w:rsidRPr="00E87C34">
              <w:rPr>
                <w:rFonts w:ascii="Calibri" w:hAnsi="Calibri" w:cs="Calibri"/>
                <w:sz w:val="22"/>
                <w:szCs w:val="22"/>
              </w:rPr>
              <w:t xml:space="preserve">); </w:t>
            </w:r>
          </w:p>
        </w:tc>
      </w:tr>
      <w:tr w:rsidR="005B1863" w:rsidRPr="00E87C34" w14:paraId="1B74EB3F" w14:textId="77777777" w:rsidTr="003776A7">
        <w:tblPrEx>
          <w:tblCellMar>
            <w:left w:w="216" w:type="dxa"/>
            <w:right w:w="216" w:type="dxa"/>
          </w:tblCellMar>
        </w:tblPrEx>
        <w:tc>
          <w:tcPr>
            <w:tcW w:w="0" w:type="auto"/>
          </w:tcPr>
          <w:p w14:paraId="168E718A" w14:textId="77777777" w:rsidR="005B1863" w:rsidRPr="00E87C34" w:rsidRDefault="005B1863" w:rsidP="00E87C34">
            <w:pPr>
              <w:pStyle w:val="BodyText"/>
              <w:spacing w:before="120"/>
              <w:ind w:left="-74"/>
              <w:rPr>
                <w:rFonts w:ascii="Calibri" w:hAnsi="Calibri" w:cs="Calibri"/>
                <w:b/>
                <w:bCs/>
                <w:sz w:val="22"/>
                <w:szCs w:val="22"/>
              </w:rPr>
            </w:pPr>
            <w:r w:rsidRPr="00E87C34">
              <w:rPr>
                <w:rFonts w:ascii="Calibri" w:hAnsi="Calibri" w:cs="Calibri"/>
                <w:b/>
                <w:sz w:val="22"/>
                <w:szCs w:val="22"/>
              </w:rPr>
              <w:t>“Recipient”</w:t>
            </w:r>
          </w:p>
        </w:tc>
        <w:tc>
          <w:tcPr>
            <w:tcW w:w="0" w:type="auto"/>
          </w:tcPr>
          <w:p w14:paraId="71A67F77" w14:textId="77777777" w:rsidR="005B1863" w:rsidRPr="00E87C34" w:rsidRDefault="005B1863" w:rsidP="00E87C34">
            <w:pPr>
              <w:pStyle w:val="BodyText"/>
              <w:spacing w:before="120"/>
              <w:ind w:left="-74"/>
              <w:rPr>
                <w:rFonts w:ascii="Calibri" w:hAnsi="Calibri" w:cs="Calibri"/>
                <w:sz w:val="22"/>
                <w:szCs w:val="22"/>
              </w:rPr>
            </w:pPr>
            <w:r w:rsidRPr="00E87C34">
              <w:rPr>
                <w:rFonts w:ascii="Calibri" w:hAnsi="Calibri" w:cs="Calibri"/>
                <w:sz w:val="22"/>
                <w:szCs w:val="22"/>
              </w:rPr>
              <w:t>has the meaning given in Clause 21.1 (</w:t>
            </w:r>
            <w:r w:rsidRPr="00E87C34">
              <w:rPr>
                <w:rFonts w:ascii="Calibri" w:hAnsi="Calibri" w:cs="Calibri"/>
                <w:i/>
                <w:sz w:val="22"/>
                <w:szCs w:val="22"/>
              </w:rPr>
              <w:t>Confidentiality</w:t>
            </w:r>
            <w:r w:rsidRPr="00E87C34">
              <w:rPr>
                <w:rFonts w:ascii="Calibri" w:hAnsi="Calibri" w:cs="Calibri"/>
                <w:sz w:val="22"/>
                <w:szCs w:val="22"/>
              </w:rPr>
              <w:t>);</w:t>
            </w:r>
          </w:p>
        </w:tc>
      </w:tr>
      <w:tr w:rsidR="005B1863" w:rsidRPr="00E87C34" w14:paraId="62D9141F" w14:textId="77777777" w:rsidTr="003776A7">
        <w:tblPrEx>
          <w:tblCellMar>
            <w:left w:w="216" w:type="dxa"/>
            <w:right w:w="216" w:type="dxa"/>
          </w:tblCellMar>
        </w:tblPrEx>
        <w:tc>
          <w:tcPr>
            <w:tcW w:w="0" w:type="auto"/>
          </w:tcPr>
          <w:p w14:paraId="6F71A2D4"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“Records”</w:t>
            </w:r>
          </w:p>
        </w:tc>
        <w:tc>
          <w:tcPr>
            <w:tcW w:w="0" w:type="auto"/>
          </w:tcPr>
          <w:p w14:paraId="7580A223" w14:textId="1296C363" w:rsidR="005B1863" w:rsidRPr="00E87C34" w:rsidRDefault="005B1863" w:rsidP="00E87C34">
            <w:pPr>
              <w:pStyle w:val="BodyText"/>
              <w:spacing w:before="120"/>
              <w:ind w:left="-74"/>
              <w:rPr>
                <w:rFonts w:ascii="Calibri" w:hAnsi="Calibri" w:cs="Calibri"/>
                <w:sz w:val="22"/>
                <w:szCs w:val="22"/>
              </w:rPr>
            </w:pPr>
            <w:r w:rsidRPr="00E87C34">
              <w:rPr>
                <w:rFonts w:ascii="Calibri" w:hAnsi="Calibri" w:cs="Calibri"/>
                <w:sz w:val="22"/>
                <w:szCs w:val="22"/>
              </w:rPr>
              <w:t xml:space="preserve">has the meaning given in Schedule 8.4 (Reports and </w:t>
            </w:r>
            <w:r w:rsidRPr="00E87C34">
              <w:rPr>
                <w:rFonts w:ascii="Calibri" w:hAnsi="Calibri" w:cs="Calibri"/>
                <w:i/>
                <w:sz w:val="22"/>
                <w:szCs w:val="22"/>
              </w:rPr>
              <w:t>Records Provisions</w:t>
            </w:r>
            <w:r w:rsidRPr="00E87C34">
              <w:rPr>
                <w:rFonts w:ascii="Calibri" w:hAnsi="Calibri" w:cs="Calibri"/>
                <w:sz w:val="22"/>
                <w:szCs w:val="22"/>
              </w:rPr>
              <w:t>);</w:t>
            </w:r>
          </w:p>
        </w:tc>
      </w:tr>
      <w:tr w:rsidR="005B1863" w:rsidRPr="00E87C34" w14:paraId="08C5AD1B" w14:textId="77777777" w:rsidTr="003776A7">
        <w:tblPrEx>
          <w:tblCellMar>
            <w:left w:w="216" w:type="dxa"/>
            <w:right w:w="216" w:type="dxa"/>
          </w:tblCellMar>
        </w:tblPrEx>
        <w:tc>
          <w:tcPr>
            <w:tcW w:w="0" w:type="auto"/>
          </w:tcPr>
          <w:p w14:paraId="3CE5C965"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“Rectification Plan”</w:t>
            </w:r>
          </w:p>
        </w:tc>
        <w:tc>
          <w:tcPr>
            <w:tcW w:w="0" w:type="auto"/>
          </w:tcPr>
          <w:p w14:paraId="566C0341" w14:textId="77777777" w:rsidR="005B1863" w:rsidRPr="00E87C34" w:rsidRDefault="005B1863" w:rsidP="00E87C34">
            <w:pPr>
              <w:pStyle w:val="BodyText"/>
              <w:spacing w:before="120"/>
              <w:ind w:left="-123"/>
              <w:rPr>
                <w:rFonts w:ascii="Calibri" w:hAnsi="Calibri" w:cs="Calibri"/>
                <w:sz w:val="22"/>
                <w:szCs w:val="22"/>
              </w:rPr>
            </w:pPr>
            <w:r w:rsidRPr="00E87C34">
              <w:rPr>
                <w:rFonts w:ascii="Calibri" w:hAnsi="Calibri" w:cs="Calibri"/>
                <w:sz w:val="22"/>
                <w:szCs w:val="22"/>
              </w:rPr>
              <w:t>a plan to address the impact of, and prevent the reoccurrence of, a Notifiable Default;</w:t>
            </w:r>
          </w:p>
        </w:tc>
      </w:tr>
      <w:tr w:rsidR="005B1863" w:rsidRPr="00E87C34" w14:paraId="21F9F536" w14:textId="77777777" w:rsidTr="003776A7">
        <w:tblPrEx>
          <w:tblCellMar>
            <w:left w:w="216" w:type="dxa"/>
            <w:right w:w="216" w:type="dxa"/>
          </w:tblCellMar>
        </w:tblPrEx>
        <w:tc>
          <w:tcPr>
            <w:tcW w:w="0" w:type="auto"/>
          </w:tcPr>
          <w:p w14:paraId="228EAC24"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“Rectification Plan Failure”</w:t>
            </w:r>
          </w:p>
        </w:tc>
        <w:tc>
          <w:tcPr>
            <w:tcW w:w="0" w:type="auto"/>
          </w:tcPr>
          <w:p w14:paraId="566EB7EB" w14:textId="714257EE" w:rsidR="005B1863" w:rsidRPr="00E87C34" w:rsidRDefault="005B1863" w:rsidP="00D3776B">
            <w:pPr>
              <w:pStyle w:val="BodyText"/>
              <w:numPr>
                <w:ilvl w:val="0"/>
                <w:numId w:val="57"/>
              </w:numPr>
              <w:spacing w:before="120"/>
              <w:ind w:hanging="507"/>
              <w:rPr>
                <w:rFonts w:ascii="Calibri" w:hAnsi="Calibri" w:cs="Calibri"/>
                <w:sz w:val="22"/>
                <w:szCs w:val="22"/>
              </w:rPr>
            </w:pPr>
            <w:r w:rsidRPr="00E87C34">
              <w:rPr>
                <w:rFonts w:ascii="Calibri" w:hAnsi="Calibri" w:cs="Calibri"/>
                <w:sz w:val="22"/>
                <w:szCs w:val="22"/>
              </w:rPr>
              <w:t xml:space="preserve">the Supplier failing to submit or resubmit a draft Rectification Plan to the </w:t>
            </w:r>
            <w:r w:rsidR="00CB1ADF">
              <w:rPr>
                <w:rFonts w:ascii="Calibri" w:hAnsi="Calibri" w:cs="Calibri"/>
                <w:sz w:val="22"/>
                <w:szCs w:val="22"/>
              </w:rPr>
              <w:t>Buyer</w:t>
            </w:r>
            <w:r w:rsidRPr="00E87C34">
              <w:rPr>
                <w:rFonts w:ascii="Calibri" w:hAnsi="Calibri" w:cs="Calibri"/>
                <w:sz w:val="22"/>
                <w:szCs w:val="22"/>
              </w:rPr>
              <w:t xml:space="preserve"> within the timescales specified in Clauses 27.4 (</w:t>
            </w:r>
            <w:r w:rsidRPr="00E87C34">
              <w:rPr>
                <w:rFonts w:ascii="Calibri" w:hAnsi="Calibri" w:cs="Calibri"/>
                <w:i/>
                <w:sz w:val="22"/>
                <w:szCs w:val="22"/>
              </w:rPr>
              <w:t>Submission of the draft Rectification Plan</w:t>
            </w:r>
            <w:r w:rsidRPr="00E87C34">
              <w:rPr>
                <w:rFonts w:ascii="Calibri" w:hAnsi="Calibri" w:cs="Calibri"/>
                <w:sz w:val="22"/>
                <w:szCs w:val="22"/>
              </w:rPr>
              <w:t>) or 27.8 (</w:t>
            </w:r>
            <w:r w:rsidR="001D7FB4">
              <w:rPr>
                <w:rFonts w:ascii="Calibri" w:hAnsi="Calibri" w:cs="Calibri"/>
                <w:i/>
                <w:sz w:val="22"/>
                <w:szCs w:val="22"/>
              </w:rPr>
              <w:t>Contract</w:t>
            </w:r>
            <w:r w:rsidRPr="00E87C34">
              <w:rPr>
                <w:rFonts w:ascii="Calibri" w:hAnsi="Calibri" w:cs="Calibri"/>
                <w:i/>
                <w:sz w:val="22"/>
                <w:szCs w:val="22"/>
              </w:rPr>
              <w:t xml:space="preserve"> of the Rectification Plan</w:t>
            </w:r>
            <w:r w:rsidRPr="00E87C34">
              <w:rPr>
                <w:rFonts w:ascii="Calibri" w:hAnsi="Calibri" w:cs="Calibri"/>
                <w:sz w:val="22"/>
                <w:szCs w:val="22"/>
              </w:rPr>
              <w:t xml:space="preserve">); </w:t>
            </w:r>
          </w:p>
          <w:p w14:paraId="7092A037" w14:textId="03C08F56" w:rsidR="005B1863" w:rsidRPr="00E87C34" w:rsidRDefault="005B1863" w:rsidP="00D3776B">
            <w:pPr>
              <w:pStyle w:val="BodyText"/>
              <w:numPr>
                <w:ilvl w:val="0"/>
                <w:numId w:val="57"/>
              </w:numPr>
              <w:spacing w:before="120"/>
              <w:ind w:hanging="507"/>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acting reasonably, rejecting a  revised draft of the Rectification Plan submitted by the Supplier pursuant to Clause 27.7 (</w:t>
            </w:r>
            <w:r w:rsidR="001D7FB4">
              <w:rPr>
                <w:rFonts w:ascii="Calibri" w:hAnsi="Calibri" w:cs="Calibri"/>
                <w:i/>
                <w:sz w:val="22"/>
                <w:szCs w:val="22"/>
              </w:rPr>
              <w:t>Contract</w:t>
            </w:r>
            <w:r w:rsidRPr="00E87C34">
              <w:rPr>
                <w:rFonts w:ascii="Calibri" w:hAnsi="Calibri" w:cs="Calibri"/>
                <w:i/>
                <w:sz w:val="22"/>
                <w:szCs w:val="22"/>
              </w:rPr>
              <w:t xml:space="preserve"> of the Rectification Plan</w:t>
            </w:r>
            <w:r w:rsidRPr="00E87C34">
              <w:rPr>
                <w:rFonts w:ascii="Calibri" w:hAnsi="Calibri" w:cs="Calibri"/>
                <w:sz w:val="22"/>
                <w:szCs w:val="22"/>
              </w:rPr>
              <w:t xml:space="preserve">); </w:t>
            </w:r>
          </w:p>
          <w:p w14:paraId="441942C2" w14:textId="77777777" w:rsidR="005B1863" w:rsidRPr="00E87C34" w:rsidRDefault="005B1863" w:rsidP="00D3776B">
            <w:pPr>
              <w:pStyle w:val="BodyText"/>
              <w:numPr>
                <w:ilvl w:val="0"/>
                <w:numId w:val="57"/>
              </w:numPr>
              <w:spacing w:before="120"/>
              <w:ind w:hanging="507"/>
              <w:rPr>
                <w:rFonts w:ascii="Calibri" w:hAnsi="Calibri" w:cs="Calibri"/>
                <w:sz w:val="22"/>
                <w:szCs w:val="22"/>
              </w:rPr>
            </w:pPr>
            <w:r w:rsidRPr="00E87C34">
              <w:rPr>
                <w:rFonts w:ascii="Calibri" w:hAnsi="Calibri" w:cs="Calibri"/>
                <w:sz w:val="22"/>
                <w:szCs w:val="22"/>
              </w:rPr>
              <w:t>the Supplier failing to rectify a material Default within the later of:</w:t>
            </w:r>
          </w:p>
          <w:p w14:paraId="1822F228" w14:textId="77777777" w:rsidR="005B1863" w:rsidRPr="00E87C34" w:rsidRDefault="005B1863" w:rsidP="00E87C34">
            <w:pPr>
              <w:pStyle w:val="Heading3"/>
              <w:widowControl/>
              <w:numPr>
                <w:ilvl w:val="3"/>
                <w:numId w:val="22"/>
              </w:numPr>
              <w:tabs>
                <w:tab w:val="clear" w:pos="2126"/>
                <w:tab w:val="num" w:pos="869"/>
              </w:tabs>
              <w:ind w:left="869" w:hanging="425"/>
              <w:rPr>
                <w:rFonts w:ascii="Calibri" w:hAnsi="Calibri" w:cs="Calibri"/>
                <w:sz w:val="22"/>
                <w:szCs w:val="22"/>
              </w:rPr>
            </w:pPr>
            <w:r w:rsidRPr="00E87C34">
              <w:rPr>
                <w:rFonts w:ascii="Calibri" w:hAnsi="Calibri" w:cs="Calibri"/>
                <w:sz w:val="22"/>
                <w:szCs w:val="22"/>
                <w:lang w:val="en-US"/>
              </w:rPr>
              <w:t xml:space="preserve">30 Working Days of </w:t>
            </w:r>
            <w:r w:rsidRPr="00E87C34">
              <w:rPr>
                <w:rFonts w:ascii="Calibri" w:hAnsi="Calibri" w:cs="Calibri"/>
                <w:sz w:val="22"/>
                <w:szCs w:val="22"/>
              </w:rPr>
              <w:t>a notification made pursuant to Clause 27.2 (</w:t>
            </w:r>
            <w:r w:rsidRPr="00E87C34">
              <w:rPr>
                <w:rFonts w:ascii="Calibri" w:hAnsi="Calibri" w:cs="Calibri"/>
                <w:i/>
                <w:sz w:val="22"/>
                <w:szCs w:val="22"/>
              </w:rPr>
              <w:t xml:space="preserve">Notification); </w:t>
            </w:r>
            <w:r w:rsidRPr="00E87C34">
              <w:rPr>
                <w:rFonts w:ascii="Calibri" w:hAnsi="Calibri" w:cs="Calibri"/>
                <w:sz w:val="22"/>
                <w:szCs w:val="22"/>
                <w:lang w:val="en-US"/>
              </w:rPr>
              <w:t xml:space="preserve">and </w:t>
            </w:r>
          </w:p>
          <w:p w14:paraId="0FB0AEAB" w14:textId="77777777" w:rsidR="005B1863" w:rsidRPr="00E87C34" w:rsidRDefault="005B1863" w:rsidP="00E87C34">
            <w:pPr>
              <w:pStyle w:val="Heading3"/>
              <w:widowControl/>
              <w:numPr>
                <w:ilvl w:val="3"/>
                <w:numId w:val="22"/>
              </w:numPr>
              <w:tabs>
                <w:tab w:val="clear" w:pos="2126"/>
                <w:tab w:val="num" w:pos="869"/>
              </w:tabs>
              <w:ind w:left="869" w:hanging="425"/>
              <w:rPr>
                <w:rFonts w:ascii="Calibri" w:hAnsi="Calibri" w:cs="Calibri"/>
                <w:sz w:val="22"/>
                <w:szCs w:val="22"/>
              </w:rPr>
            </w:pPr>
            <w:r w:rsidRPr="00E87C34">
              <w:rPr>
                <w:rFonts w:ascii="Calibri" w:hAnsi="Calibri" w:cs="Calibri"/>
                <w:sz w:val="22"/>
                <w:szCs w:val="22"/>
                <w:lang w:val="en-US"/>
              </w:rPr>
              <w:t xml:space="preserve">where the Parties have agreed a Rectification Plan in respect of that material Default and the Supplier can demonstrate that it is implementing the Rectification Plan in good faith, the date specified in the Rectification Plan by which the Supplier must rectify the material </w:t>
            </w:r>
            <w:proofErr w:type="gramStart"/>
            <w:r w:rsidRPr="00E87C34">
              <w:rPr>
                <w:rFonts w:ascii="Calibri" w:hAnsi="Calibri" w:cs="Calibri"/>
                <w:sz w:val="22"/>
                <w:szCs w:val="22"/>
                <w:lang w:val="en-US"/>
              </w:rPr>
              <w:t>Default;</w:t>
            </w:r>
            <w:proofErr w:type="gramEnd"/>
          </w:p>
          <w:p w14:paraId="08298A33" w14:textId="77777777" w:rsidR="005B1863" w:rsidRPr="00E87C34" w:rsidRDefault="005B1863" w:rsidP="00D3776B">
            <w:pPr>
              <w:pStyle w:val="BodyText"/>
              <w:numPr>
                <w:ilvl w:val="0"/>
                <w:numId w:val="57"/>
              </w:numPr>
              <w:spacing w:before="120"/>
              <w:ind w:hanging="507"/>
              <w:rPr>
                <w:rFonts w:ascii="Calibri" w:hAnsi="Calibri" w:cs="Calibri"/>
                <w:sz w:val="22"/>
                <w:szCs w:val="22"/>
              </w:rPr>
            </w:pPr>
            <w:r w:rsidRPr="00E87C34">
              <w:rPr>
                <w:rFonts w:ascii="Calibri" w:hAnsi="Calibri" w:cs="Calibri"/>
                <w:sz w:val="22"/>
                <w:szCs w:val="22"/>
              </w:rPr>
              <w:t xml:space="preserve">a Material KPI Failure re-occurring in respect of the same Key Performance Indicator for the same (or substantially the same) root cause in any of the 3 Measurement Periods subsequent to the </w:t>
            </w:r>
            <w:r w:rsidRPr="00E87C34">
              <w:rPr>
                <w:rFonts w:ascii="Calibri" w:hAnsi="Calibri" w:cs="Calibri"/>
                <w:sz w:val="22"/>
                <w:szCs w:val="22"/>
              </w:rPr>
              <w:lastRenderedPageBreak/>
              <w:t xml:space="preserve">Measurement Period in which the initial Material KPI Failure occurred; </w:t>
            </w:r>
          </w:p>
          <w:p w14:paraId="3CA78338" w14:textId="77777777" w:rsidR="005B1863" w:rsidRPr="00E87C34" w:rsidRDefault="005B1863" w:rsidP="00D3776B">
            <w:pPr>
              <w:pStyle w:val="BodyText"/>
              <w:numPr>
                <w:ilvl w:val="0"/>
                <w:numId w:val="57"/>
              </w:numPr>
              <w:spacing w:before="120"/>
              <w:ind w:hanging="507"/>
              <w:rPr>
                <w:rFonts w:ascii="Calibri" w:hAnsi="Calibri" w:cs="Calibri"/>
                <w:sz w:val="22"/>
                <w:szCs w:val="22"/>
              </w:rPr>
            </w:pPr>
            <w:r w:rsidRPr="00E87C34">
              <w:rPr>
                <w:rFonts w:ascii="Calibri" w:hAnsi="Calibri" w:cs="Calibri"/>
                <w:sz w:val="22"/>
                <w:szCs w:val="22"/>
              </w:rPr>
              <w:t>the Supplier not Achieving a Key Milestone by the expiry of the Delay Deduction Period; and/or</w:t>
            </w:r>
          </w:p>
          <w:p w14:paraId="0161DA22" w14:textId="77777777" w:rsidR="005B1863" w:rsidRPr="00E87C34" w:rsidRDefault="005B1863" w:rsidP="00D3776B">
            <w:pPr>
              <w:pStyle w:val="BodyText"/>
              <w:numPr>
                <w:ilvl w:val="0"/>
                <w:numId w:val="57"/>
              </w:numPr>
              <w:spacing w:before="120"/>
              <w:ind w:hanging="507"/>
              <w:rPr>
                <w:rFonts w:ascii="Calibri" w:hAnsi="Calibri" w:cs="Calibri"/>
                <w:sz w:val="22"/>
                <w:szCs w:val="22"/>
              </w:rPr>
            </w:pPr>
            <w:r w:rsidRPr="00E87C34">
              <w:rPr>
                <w:rFonts w:ascii="Calibri" w:hAnsi="Calibri" w:cs="Calibri"/>
                <w:sz w:val="22"/>
                <w:szCs w:val="22"/>
              </w:rPr>
              <w:t>following the successful implementation of a Rectification Plan, the same Notifiable Default recurring within a period of 6 months for the same (or substantially the same) root cause as that of the original Notifiable Default;</w:t>
            </w:r>
          </w:p>
        </w:tc>
      </w:tr>
      <w:tr w:rsidR="005B1863" w:rsidRPr="00E87C34" w14:paraId="7A8A0591" w14:textId="77777777" w:rsidTr="003776A7">
        <w:tblPrEx>
          <w:tblCellMar>
            <w:left w:w="216" w:type="dxa"/>
            <w:right w:w="216" w:type="dxa"/>
          </w:tblCellMar>
        </w:tblPrEx>
        <w:tc>
          <w:tcPr>
            <w:tcW w:w="0" w:type="auto"/>
          </w:tcPr>
          <w:p w14:paraId="0D40EE91" w14:textId="77777777" w:rsidR="005B1863" w:rsidRPr="00E87C34" w:rsidRDefault="005B1863" w:rsidP="00E87C34">
            <w:pPr>
              <w:spacing w:before="120" w:after="120"/>
              <w:ind w:left="-108"/>
              <w:rPr>
                <w:rFonts w:ascii="Calibri" w:hAnsi="Calibri" w:cs="Calibri"/>
                <w:b/>
                <w:sz w:val="22"/>
                <w:szCs w:val="22"/>
              </w:rPr>
            </w:pPr>
            <w:r w:rsidRPr="00E87C34">
              <w:rPr>
                <w:rFonts w:ascii="Calibri" w:hAnsi="Calibri" w:cs="Calibri"/>
                <w:b/>
                <w:sz w:val="22"/>
                <w:szCs w:val="22"/>
              </w:rPr>
              <w:lastRenderedPageBreak/>
              <w:t>“Rectification Plan Process”</w:t>
            </w:r>
          </w:p>
        </w:tc>
        <w:tc>
          <w:tcPr>
            <w:tcW w:w="0" w:type="auto"/>
          </w:tcPr>
          <w:p w14:paraId="0F0CD668" w14:textId="0C10CE4E" w:rsidR="005B1863" w:rsidRPr="00E87C34" w:rsidRDefault="005B1863" w:rsidP="00E87C34">
            <w:pPr>
              <w:spacing w:before="120" w:after="120"/>
              <w:ind w:left="-123"/>
              <w:rPr>
                <w:rFonts w:ascii="Calibri" w:hAnsi="Calibri" w:cs="Calibri"/>
                <w:sz w:val="22"/>
                <w:szCs w:val="22"/>
              </w:rPr>
            </w:pPr>
            <w:r w:rsidRPr="00E87C34">
              <w:rPr>
                <w:rFonts w:ascii="Calibri" w:hAnsi="Calibri" w:cs="Calibri"/>
                <w:sz w:val="22"/>
                <w:szCs w:val="22"/>
              </w:rPr>
              <w:t>the process set out in Clauses 27.4 (</w:t>
            </w:r>
            <w:r w:rsidRPr="00E87C34">
              <w:rPr>
                <w:rFonts w:ascii="Calibri" w:hAnsi="Calibri" w:cs="Calibri"/>
                <w:i/>
                <w:sz w:val="22"/>
                <w:szCs w:val="22"/>
              </w:rPr>
              <w:t>Submission of the draft Rectification Plan</w:t>
            </w:r>
            <w:r w:rsidRPr="00E87C34">
              <w:rPr>
                <w:rFonts w:ascii="Calibri" w:hAnsi="Calibri" w:cs="Calibri"/>
                <w:sz w:val="22"/>
                <w:szCs w:val="22"/>
              </w:rPr>
              <w:t>) to 27.9 (</w:t>
            </w:r>
            <w:r w:rsidR="001D7FB4">
              <w:rPr>
                <w:rFonts w:ascii="Calibri" w:hAnsi="Calibri" w:cs="Calibri"/>
                <w:i/>
                <w:sz w:val="22"/>
                <w:szCs w:val="22"/>
              </w:rPr>
              <w:t>Contract</w:t>
            </w:r>
            <w:r w:rsidRPr="00E87C34">
              <w:rPr>
                <w:rFonts w:ascii="Calibri" w:hAnsi="Calibri" w:cs="Calibri"/>
                <w:i/>
                <w:sz w:val="22"/>
                <w:szCs w:val="22"/>
              </w:rPr>
              <w:t xml:space="preserve"> of the Rectification Plan</w:t>
            </w:r>
            <w:r w:rsidRPr="00E87C34">
              <w:rPr>
                <w:rFonts w:ascii="Calibri" w:hAnsi="Calibri" w:cs="Calibri"/>
                <w:sz w:val="22"/>
                <w:szCs w:val="22"/>
              </w:rPr>
              <w:t>);</w:t>
            </w:r>
          </w:p>
        </w:tc>
      </w:tr>
      <w:tr w:rsidR="005B1863" w:rsidRPr="00E87C34" w14:paraId="19BD5344" w14:textId="77777777" w:rsidTr="003776A7">
        <w:tblPrEx>
          <w:tblCellMar>
            <w:left w:w="216" w:type="dxa"/>
            <w:right w:w="216" w:type="dxa"/>
          </w:tblCellMar>
        </w:tblPrEx>
        <w:tc>
          <w:tcPr>
            <w:tcW w:w="0" w:type="auto"/>
          </w:tcPr>
          <w:p w14:paraId="1C049390" w14:textId="77777777" w:rsidR="005B1863" w:rsidRPr="00E87C34" w:rsidRDefault="005B1863" w:rsidP="00E87C34">
            <w:pPr>
              <w:spacing w:before="120" w:after="120"/>
              <w:ind w:left="-108"/>
              <w:rPr>
                <w:rFonts w:ascii="Calibri" w:hAnsi="Calibri" w:cs="Calibri"/>
                <w:b/>
                <w:sz w:val="22"/>
                <w:szCs w:val="22"/>
              </w:rPr>
            </w:pPr>
            <w:r w:rsidRPr="00E87C34">
              <w:rPr>
                <w:rFonts w:ascii="Calibri" w:hAnsi="Calibri" w:cs="Calibri"/>
                <w:b/>
                <w:sz w:val="22"/>
                <w:szCs w:val="22"/>
              </w:rPr>
              <w:t>“Registers”</w:t>
            </w:r>
          </w:p>
        </w:tc>
        <w:tc>
          <w:tcPr>
            <w:tcW w:w="0" w:type="auto"/>
          </w:tcPr>
          <w:p w14:paraId="769DAB30" w14:textId="77777777" w:rsidR="005B1863" w:rsidRPr="00E87C34" w:rsidRDefault="005B1863" w:rsidP="00E87C34">
            <w:pPr>
              <w:spacing w:before="120" w:after="120"/>
              <w:ind w:left="-123"/>
              <w:rPr>
                <w:rFonts w:ascii="Calibri" w:hAnsi="Calibri" w:cs="Calibri"/>
                <w:sz w:val="22"/>
                <w:szCs w:val="22"/>
              </w:rPr>
            </w:pPr>
            <w:r w:rsidRPr="00E87C34">
              <w:rPr>
                <w:rFonts w:ascii="Calibri" w:hAnsi="Calibri" w:cs="Calibri"/>
                <w:sz w:val="22"/>
                <w:szCs w:val="22"/>
              </w:rPr>
              <w:t>has the meaning given in Schedule 8.5 (</w:t>
            </w:r>
            <w:r w:rsidRPr="00E87C34">
              <w:rPr>
                <w:rFonts w:ascii="Calibri" w:hAnsi="Calibri" w:cs="Calibri"/>
                <w:i/>
                <w:sz w:val="22"/>
                <w:szCs w:val="22"/>
              </w:rPr>
              <w:t>Exit Management</w:t>
            </w:r>
            <w:r w:rsidRPr="00E87C34">
              <w:rPr>
                <w:rFonts w:ascii="Calibri" w:hAnsi="Calibri" w:cs="Calibri"/>
                <w:sz w:val="22"/>
                <w:szCs w:val="22"/>
              </w:rPr>
              <w:t>);</w:t>
            </w:r>
          </w:p>
        </w:tc>
      </w:tr>
      <w:tr w:rsidR="005B1863" w:rsidRPr="00E87C34" w14:paraId="3507B9AF" w14:textId="77777777" w:rsidTr="003776A7">
        <w:tblPrEx>
          <w:tblCellMar>
            <w:left w:w="216" w:type="dxa"/>
            <w:right w:w="216" w:type="dxa"/>
          </w:tblCellMar>
        </w:tblPrEx>
        <w:tc>
          <w:tcPr>
            <w:tcW w:w="0" w:type="auto"/>
          </w:tcPr>
          <w:p w14:paraId="0F3010E0" w14:textId="77777777" w:rsidR="005B1863" w:rsidRPr="00E87C34" w:rsidRDefault="005B1863" w:rsidP="00E87C34">
            <w:pPr>
              <w:spacing w:before="120" w:after="120"/>
              <w:ind w:left="-108"/>
              <w:rPr>
                <w:rFonts w:ascii="Calibri" w:hAnsi="Calibri" w:cs="Calibri"/>
                <w:b/>
                <w:sz w:val="22"/>
                <w:szCs w:val="22"/>
              </w:rPr>
            </w:pPr>
            <w:r w:rsidRPr="00E87C34">
              <w:rPr>
                <w:rFonts w:ascii="Calibri" w:hAnsi="Calibri" w:cs="Calibri"/>
                <w:b/>
                <w:sz w:val="22"/>
                <w:szCs w:val="22"/>
              </w:rPr>
              <w:t>“Reimbursable Expenses”</w:t>
            </w:r>
          </w:p>
        </w:tc>
        <w:tc>
          <w:tcPr>
            <w:tcW w:w="0" w:type="auto"/>
          </w:tcPr>
          <w:p w14:paraId="42042B8E" w14:textId="77777777" w:rsidR="005B1863" w:rsidRPr="00E87C34" w:rsidRDefault="005B1863" w:rsidP="00E87C34">
            <w:pPr>
              <w:spacing w:before="120" w:after="120"/>
              <w:ind w:left="-123"/>
              <w:rPr>
                <w:rFonts w:ascii="Calibri" w:hAnsi="Calibri" w:cs="Calibri"/>
                <w:sz w:val="22"/>
                <w:szCs w:val="22"/>
              </w:rPr>
            </w:pPr>
            <w:r w:rsidRPr="00E87C34">
              <w:rPr>
                <w:rFonts w:ascii="Calibri" w:hAnsi="Calibri" w:cs="Calibri"/>
                <w:sz w:val="22"/>
                <w:szCs w:val="22"/>
              </w:rPr>
              <w:t>has the meaning given in Schedule 7.1 (</w:t>
            </w:r>
            <w:r w:rsidRPr="00E87C34">
              <w:rPr>
                <w:rFonts w:ascii="Calibri" w:hAnsi="Calibri" w:cs="Calibri"/>
                <w:i/>
                <w:sz w:val="22"/>
                <w:szCs w:val="22"/>
              </w:rPr>
              <w:t>Charges and Invoicing</w:t>
            </w:r>
            <w:r w:rsidRPr="00E87C34">
              <w:rPr>
                <w:rFonts w:ascii="Calibri" w:hAnsi="Calibri" w:cs="Calibri"/>
                <w:sz w:val="22"/>
                <w:szCs w:val="22"/>
              </w:rPr>
              <w:t>);</w:t>
            </w:r>
          </w:p>
        </w:tc>
      </w:tr>
      <w:tr w:rsidR="005B1863" w:rsidRPr="00E87C34" w14:paraId="72B2CFF0" w14:textId="77777777" w:rsidTr="003776A7">
        <w:tblPrEx>
          <w:tblCellMar>
            <w:left w:w="216" w:type="dxa"/>
            <w:right w:w="216" w:type="dxa"/>
          </w:tblCellMar>
        </w:tblPrEx>
        <w:tc>
          <w:tcPr>
            <w:tcW w:w="0" w:type="auto"/>
          </w:tcPr>
          <w:p w14:paraId="65631082" w14:textId="16548FF3" w:rsidR="005B1863" w:rsidRPr="00E87C34" w:rsidRDefault="005B1863" w:rsidP="00E87C34">
            <w:pPr>
              <w:spacing w:before="120" w:after="120"/>
              <w:ind w:left="-108"/>
              <w:rPr>
                <w:rFonts w:ascii="Calibri" w:hAnsi="Calibri" w:cs="Calibri"/>
                <w:b/>
                <w:sz w:val="22"/>
                <w:szCs w:val="22"/>
              </w:rPr>
            </w:pPr>
            <w:r w:rsidRPr="00E87C34">
              <w:rPr>
                <w:rFonts w:ascii="Calibri" w:hAnsi="Calibri" w:cs="Calibri"/>
                <w:b/>
                <w:sz w:val="22"/>
                <w:szCs w:val="22"/>
              </w:rPr>
              <w:t xml:space="preserve">“Relevant </w:t>
            </w:r>
            <w:r w:rsidR="00CB1ADF">
              <w:rPr>
                <w:rFonts w:ascii="Calibri" w:hAnsi="Calibri" w:cs="Calibri"/>
                <w:b/>
                <w:sz w:val="22"/>
                <w:szCs w:val="22"/>
              </w:rPr>
              <w:t>Buyer</w:t>
            </w:r>
            <w:r w:rsidRPr="00E87C34">
              <w:rPr>
                <w:rFonts w:ascii="Calibri" w:hAnsi="Calibri" w:cs="Calibri"/>
                <w:b/>
                <w:sz w:val="22"/>
                <w:szCs w:val="22"/>
              </w:rPr>
              <w:t>” or “Relevant  Authorities”</w:t>
            </w:r>
          </w:p>
        </w:tc>
        <w:tc>
          <w:tcPr>
            <w:tcW w:w="0" w:type="auto"/>
          </w:tcPr>
          <w:p w14:paraId="247D36FA" w14:textId="6C357A12" w:rsidR="005B1863" w:rsidRPr="00E87C34" w:rsidRDefault="005B1863" w:rsidP="00E87C34">
            <w:pPr>
              <w:spacing w:before="120" w:after="120"/>
              <w:ind w:left="-123"/>
              <w:rPr>
                <w:rFonts w:ascii="Calibri" w:hAnsi="Calibri" w:cs="Calibri"/>
                <w:sz w:val="22"/>
                <w:szCs w:val="22"/>
              </w:rPr>
            </w:pPr>
            <w:r w:rsidRPr="00E87C34">
              <w:rPr>
                <w:rFonts w:ascii="Calibri" w:hAnsi="Calibri" w:cs="Calibri"/>
                <w:sz w:val="22"/>
                <w:szCs w:val="22"/>
              </w:rPr>
              <w:t xml:space="preserve">means the </w:t>
            </w:r>
            <w:r w:rsidR="00CB1ADF">
              <w:rPr>
                <w:rFonts w:ascii="Calibri" w:hAnsi="Calibri" w:cs="Calibri"/>
                <w:sz w:val="22"/>
                <w:szCs w:val="22"/>
              </w:rPr>
              <w:t>Buyer</w:t>
            </w:r>
            <w:r w:rsidRPr="00E87C34">
              <w:rPr>
                <w:rFonts w:ascii="Calibri" w:hAnsi="Calibri" w:cs="Calibri"/>
                <w:sz w:val="22"/>
                <w:szCs w:val="22"/>
              </w:rPr>
              <w:t xml:space="preserve"> and the Cabinet Office Markets and Suppliers Team  or, where the Supplier is a Strategic Supplier, the Cabinet Office Markets and Suppliers Team;</w:t>
            </w:r>
          </w:p>
        </w:tc>
      </w:tr>
      <w:tr w:rsidR="005B1863" w:rsidRPr="00E87C34" w14:paraId="7AABF37A" w14:textId="77777777" w:rsidTr="003776A7">
        <w:tblPrEx>
          <w:tblCellMar>
            <w:left w:w="216" w:type="dxa"/>
            <w:right w:w="216" w:type="dxa"/>
          </w:tblCellMar>
        </w:tblPrEx>
        <w:tc>
          <w:tcPr>
            <w:tcW w:w="0" w:type="auto"/>
          </w:tcPr>
          <w:p w14:paraId="046B32EA" w14:textId="77777777" w:rsidR="005B1863" w:rsidRPr="00E87C34" w:rsidRDefault="005B1863" w:rsidP="00E87C34">
            <w:pPr>
              <w:spacing w:before="120" w:after="120"/>
              <w:rPr>
                <w:rFonts w:ascii="Calibri" w:hAnsi="Calibri" w:cs="Calibri"/>
                <w:b/>
                <w:sz w:val="22"/>
                <w:szCs w:val="22"/>
              </w:rPr>
            </w:pPr>
            <w:r w:rsidRPr="00E87C34">
              <w:rPr>
                <w:rFonts w:ascii="Calibri" w:hAnsi="Calibri" w:cs="Calibri"/>
                <w:b/>
                <w:sz w:val="22"/>
                <w:szCs w:val="22"/>
              </w:rPr>
              <w:t>“Relevant IPRs”</w:t>
            </w:r>
          </w:p>
        </w:tc>
        <w:tc>
          <w:tcPr>
            <w:tcW w:w="0" w:type="auto"/>
          </w:tcPr>
          <w:p w14:paraId="1F8CE14C" w14:textId="24CB14B2" w:rsidR="005B1863" w:rsidRPr="00E87C34" w:rsidRDefault="005B1863" w:rsidP="00E87C34">
            <w:pPr>
              <w:pStyle w:val="BodyText"/>
              <w:spacing w:before="120"/>
              <w:ind w:left="34"/>
              <w:rPr>
                <w:rFonts w:ascii="Calibri" w:hAnsi="Calibri" w:cs="Calibri"/>
                <w:sz w:val="22"/>
                <w:szCs w:val="22"/>
              </w:rPr>
            </w:pPr>
            <w:r w:rsidRPr="00E87C34">
              <w:rPr>
                <w:rFonts w:ascii="Calibri" w:hAnsi="Calibri" w:cs="Calibri"/>
                <w:sz w:val="22"/>
                <w:szCs w:val="22"/>
              </w:rPr>
              <w:t xml:space="preserve">IPRs used to provide the Services or as otherwise provided and/or licensed by the Supplier (or to which the Supplier has provided access) to the </w:t>
            </w:r>
            <w:r w:rsidR="00CB1ADF">
              <w:rPr>
                <w:rFonts w:ascii="Calibri" w:hAnsi="Calibri" w:cs="Calibri"/>
                <w:sz w:val="22"/>
                <w:szCs w:val="22"/>
              </w:rPr>
              <w:t>Buyer</w:t>
            </w:r>
            <w:r w:rsidRPr="00E87C34">
              <w:rPr>
                <w:rFonts w:ascii="Calibri" w:hAnsi="Calibri" w:cs="Calibri"/>
                <w:sz w:val="22"/>
                <w:szCs w:val="22"/>
              </w:rPr>
              <w:t xml:space="preserve"> or a third party in the fulfilment of the Supplier’s obligations under this </w:t>
            </w:r>
            <w:r w:rsidR="001D7FB4">
              <w:rPr>
                <w:rFonts w:ascii="Calibri" w:hAnsi="Calibri" w:cs="Calibri"/>
                <w:sz w:val="22"/>
                <w:szCs w:val="22"/>
              </w:rPr>
              <w:t>Contract</w:t>
            </w:r>
            <w:r w:rsidRPr="00E87C34">
              <w:rPr>
                <w:rFonts w:ascii="Calibri" w:hAnsi="Calibri" w:cs="Calibri"/>
                <w:sz w:val="22"/>
                <w:szCs w:val="22"/>
              </w:rPr>
              <w:t xml:space="preserve"> including IPRs in the Specially Written Software, the Supplier Non</w:t>
            </w:r>
            <w:r w:rsidRPr="00E87C34">
              <w:rPr>
                <w:rFonts w:ascii="Calibri" w:hAnsi="Calibri" w:cs="Calibri"/>
                <w:sz w:val="22"/>
                <w:szCs w:val="22"/>
              </w:rPr>
              <w:noBreakHyphen/>
              <w:t>COTS Software, the Supplier Non</w:t>
            </w:r>
            <w:r w:rsidRPr="00E87C34">
              <w:rPr>
                <w:rFonts w:ascii="Calibri" w:hAnsi="Calibri" w:cs="Calibri"/>
                <w:sz w:val="22"/>
                <w:szCs w:val="22"/>
              </w:rPr>
              <w:noBreakHyphen/>
              <w:t>COTS Background IPRs, the Third Party Non</w:t>
            </w:r>
            <w:r w:rsidRPr="00E87C34">
              <w:rPr>
                <w:rFonts w:ascii="Calibri" w:hAnsi="Calibri" w:cs="Calibri"/>
                <w:sz w:val="22"/>
                <w:szCs w:val="22"/>
              </w:rPr>
              <w:noBreakHyphen/>
              <w:t>COTS Software and the Third Party Non</w:t>
            </w:r>
            <w:r w:rsidRPr="00E87C34">
              <w:rPr>
                <w:rFonts w:ascii="Calibri" w:hAnsi="Calibri" w:cs="Calibri"/>
                <w:sz w:val="22"/>
                <w:szCs w:val="22"/>
              </w:rPr>
              <w:noBreakHyphen/>
              <w:t xml:space="preserve">COTS IPRs but excluding any IPRs in the </w:t>
            </w:r>
            <w:r w:rsidR="00CB1ADF">
              <w:rPr>
                <w:rFonts w:ascii="Calibri" w:hAnsi="Calibri" w:cs="Calibri"/>
                <w:sz w:val="22"/>
                <w:szCs w:val="22"/>
              </w:rPr>
              <w:t>Buyer</w:t>
            </w:r>
            <w:r w:rsidRPr="00E87C34">
              <w:rPr>
                <w:rFonts w:ascii="Calibri" w:hAnsi="Calibri" w:cs="Calibri"/>
                <w:sz w:val="22"/>
                <w:szCs w:val="22"/>
              </w:rPr>
              <w:t xml:space="preserve"> Software, the </w:t>
            </w:r>
            <w:r w:rsidR="00CB1ADF">
              <w:rPr>
                <w:rFonts w:ascii="Calibri" w:hAnsi="Calibri" w:cs="Calibri"/>
                <w:sz w:val="22"/>
                <w:szCs w:val="22"/>
              </w:rPr>
              <w:t>Buyer</w:t>
            </w:r>
            <w:r w:rsidRPr="00E87C34">
              <w:rPr>
                <w:rFonts w:ascii="Calibri" w:hAnsi="Calibri" w:cs="Calibri"/>
                <w:sz w:val="22"/>
                <w:szCs w:val="22"/>
              </w:rPr>
              <w:t xml:space="preserve"> Background IPRs, the Supplier COTS Software, the Supplier COTS Background IPRS, the Third Party COTS Software and/or the Third Party COTS IPRs;</w:t>
            </w:r>
          </w:p>
        </w:tc>
      </w:tr>
      <w:tr w:rsidR="005B1863" w:rsidRPr="00E87C34" w14:paraId="3545B4DC" w14:textId="77777777" w:rsidTr="003776A7">
        <w:tblPrEx>
          <w:tblCellMar>
            <w:left w:w="216" w:type="dxa"/>
            <w:right w:w="216" w:type="dxa"/>
          </w:tblCellMar>
        </w:tblPrEx>
        <w:tc>
          <w:tcPr>
            <w:tcW w:w="0" w:type="auto"/>
          </w:tcPr>
          <w:p w14:paraId="31A88B7A" w14:textId="77777777" w:rsidR="005B1863" w:rsidRPr="00E87C34" w:rsidRDefault="005B1863" w:rsidP="00E87C34">
            <w:pPr>
              <w:spacing w:before="120" w:after="120"/>
              <w:ind w:left="-108"/>
              <w:rPr>
                <w:rFonts w:ascii="Calibri" w:hAnsi="Calibri" w:cs="Calibri"/>
                <w:b/>
                <w:sz w:val="22"/>
                <w:szCs w:val="22"/>
              </w:rPr>
            </w:pPr>
            <w:r w:rsidRPr="00E87C34">
              <w:rPr>
                <w:rFonts w:ascii="Calibri" w:hAnsi="Calibri" w:cs="Calibri"/>
                <w:b/>
                <w:sz w:val="22"/>
                <w:szCs w:val="22"/>
              </w:rPr>
              <w:t>“Relevant Preceding Services”</w:t>
            </w:r>
          </w:p>
        </w:tc>
        <w:tc>
          <w:tcPr>
            <w:tcW w:w="0" w:type="auto"/>
          </w:tcPr>
          <w:p w14:paraId="29FBA069" w14:textId="77777777" w:rsidR="005B1863" w:rsidRPr="00E87C34" w:rsidRDefault="005B1863" w:rsidP="00E87C34">
            <w:pPr>
              <w:spacing w:before="120" w:after="120"/>
              <w:ind w:left="-123"/>
              <w:rPr>
                <w:rFonts w:ascii="Calibri" w:hAnsi="Calibri" w:cs="Calibri"/>
                <w:sz w:val="22"/>
                <w:szCs w:val="22"/>
              </w:rPr>
            </w:pPr>
            <w:r w:rsidRPr="00E87C34">
              <w:rPr>
                <w:rFonts w:ascii="Calibri" w:hAnsi="Calibri" w:cs="Calibri"/>
                <w:sz w:val="22"/>
                <w:szCs w:val="22"/>
              </w:rPr>
              <w:t>has the meaning given in Clause 5.2(b) (</w:t>
            </w:r>
            <w:r w:rsidRPr="00E87C34">
              <w:rPr>
                <w:rFonts w:ascii="Calibri" w:hAnsi="Calibri" w:cs="Calibri"/>
                <w:i/>
                <w:sz w:val="22"/>
                <w:szCs w:val="22"/>
              </w:rPr>
              <w:t>Standard of Services</w:t>
            </w:r>
            <w:r w:rsidRPr="00E87C34">
              <w:rPr>
                <w:rFonts w:ascii="Calibri" w:hAnsi="Calibri" w:cs="Calibri"/>
                <w:sz w:val="22"/>
                <w:szCs w:val="22"/>
              </w:rPr>
              <w:t>);</w:t>
            </w:r>
          </w:p>
        </w:tc>
      </w:tr>
      <w:tr w:rsidR="005B1863" w:rsidRPr="00E87C34" w14:paraId="73F1F67A" w14:textId="77777777" w:rsidTr="003776A7">
        <w:tblPrEx>
          <w:tblCellMar>
            <w:left w:w="216" w:type="dxa"/>
            <w:right w:w="216" w:type="dxa"/>
          </w:tblCellMar>
        </w:tblPrEx>
        <w:tc>
          <w:tcPr>
            <w:tcW w:w="0" w:type="auto"/>
          </w:tcPr>
          <w:p w14:paraId="4E383828" w14:textId="77777777" w:rsidR="005B1863" w:rsidRPr="00E87C34" w:rsidRDefault="005B1863" w:rsidP="00E87C34">
            <w:pPr>
              <w:spacing w:before="120" w:after="120"/>
              <w:ind w:left="-108"/>
              <w:rPr>
                <w:rFonts w:ascii="Calibri" w:hAnsi="Calibri" w:cs="Calibri"/>
                <w:b/>
                <w:sz w:val="22"/>
                <w:szCs w:val="22"/>
              </w:rPr>
            </w:pPr>
            <w:r w:rsidRPr="00E87C34">
              <w:rPr>
                <w:rFonts w:ascii="Calibri" w:hAnsi="Calibri" w:cs="Calibri"/>
                <w:b/>
                <w:sz w:val="22"/>
                <w:szCs w:val="22"/>
              </w:rPr>
              <w:t>“Relevant Requirements”</w:t>
            </w:r>
          </w:p>
        </w:tc>
        <w:tc>
          <w:tcPr>
            <w:tcW w:w="0" w:type="auto"/>
          </w:tcPr>
          <w:p w14:paraId="5DCF475F" w14:textId="77777777" w:rsidR="005B1863" w:rsidRPr="00E87C34" w:rsidRDefault="005B1863" w:rsidP="00E87C34">
            <w:pPr>
              <w:spacing w:before="120" w:after="120"/>
              <w:ind w:left="-123"/>
              <w:rPr>
                <w:rFonts w:ascii="Calibri" w:hAnsi="Calibri" w:cs="Calibri"/>
                <w:sz w:val="22"/>
                <w:szCs w:val="22"/>
              </w:rPr>
            </w:pPr>
            <w:r w:rsidRPr="00E87C34">
              <w:rPr>
                <w:rFonts w:ascii="Calibri" w:hAnsi="Calibri" w:cs="Calibri"/>
                <w:sz w:val="22"/>
                <w:szCs w:val="22"/>
              </w:rPr>
              <w:t xml:space="preserve">all applicable Law relating to bribery, </w:t>
            </w:r>
            <w:proofErr w:type="gramStart"/>
            <w:r w:rsidRPr="00E87C34">
              <w:rPr>
                <w:rFonts w:ascii="Calibri" w:hAnsi="Calibri" w:cs="Calibri"/>
                <w:sz w:val="22"/>
                <w:szCs w:val="22"/>
              </w:rPr>
              <w:t>corruption</w:t>
            </w:r>
            <w:proofErr w:type="gramEnd"/>
            <w:r w:rsidRPr="00E87C34">
              <w:rPr>
                <w:rFonts w:ascii="Calibri" w:hAnsi="Calibri" w:cs="Calibri"/>
                <w:sz w:val="22"/>
                <w:szCs w:val="22"/>
              </w:rPr>
              <w:t xml:space="preserve"> and fraud, including the Bribery Act 2010 and any guidance issued by the Secretary of State for Justice pursuant to section 9 of the Bribery Act 2010; </w:t>
            </w:r>
          </w:p>
        </w:tc>
      </w:tr>
      <w:tr w:rsidR="005B1863" w:rsidRPr="00E87C34" w14:paraId="29334B8A" w14:textId="77777777" w:rsidTr="003776A7">
        <w:tblPrEx>
          <w:tblCellMar>
            <w:left w:w="216" w:type="dxa"/>
            <w:right w:w="216" w:type="dxa"/>
          </w:tblCellMar>
        </w:tblPrEx>
        <w:tc>
          <w:tcPr>
            <w:tcW w:w="0" w:type="auto"/>
          </w:tcPr>
          <w:p w14:paraId="2489A6E6" w14:textId="2F46325B" w:rsidR="005B1863" w:rsidRPr="00E87C34" w:rsidRDefault="005B1863" w:rsidP="00E87C34">
            <w:pPr>
              <w:spacing w:before="120" w:after="120"/>
              <w:ind w:left="-108"/>
              <w:rPr>
                <w:rFonts w:ascii="Calibri" w:hAnsi="Calibri" w:cs="Calibri"/>
                <w:b/>
                <w:sz w:val="22"/>
                <w:szCs w:val="22"/>
              </w:rPr>
            </w:pPr>
            <w:r w:rsidRPr="00E87C34">
              <w:rPr>
                <w:rFonts w:ascii="Calibri" w:hAnsi="Calibri" w:cs="Calibri"/>
                <w:b/>
                <w:sz w:val="22"/>
                <w:szCs w:val="22"/>
              </w:rPr>
              <w:t xml:space="preserve">“Relevant Tax </w:t>
            </w:r>
            <w:r w:rsidR="00CB1ADF">
              <w:rPr>
                <w:rFonts w:ascii="Calibri" w:hAnsi="Calibri" w:cs="Calibri"/>
                <w:b/>
                <w:sz w:val="22"/>
                <w:szCs w:val="22"/>
              </w:rPr>
              <w:t>Buyer</w:t>
            </w:r>
            <w:r w:rsidRPr="00E87C34">
              <w:rPr>
                <w:rFonts w:ascii="Calibri" w:hAnsi="Calibri" w:cs="Calibri"/>
                <w:b/>
                <w:sz w:val="22"/>
                <w:szCs w:val="22"/>
              </w:rPr>
              <w:t>”</w:t>
            </w:r>
          </w:p>
        </w:tc>
        <w:tc>
          <w:tcPr>
            <w:tcW w:w="0" w:type="auto"/>
          </w:tcPr>
          <w:p w14:paraId="4FD493B4" w14:textId="77777777" w:rsidR="005B1863" w:rsidRPr="00E87C34" w:rsidRDefault="005B1863" w:rsidP="00E87C34">
            <w:pPr>
              <w:spacing w:before="120" w:after="120"/>
              <w:ind w:left="-123"/>
              <w:rPr>
                <w:rFonts w:ascii="Calibri" w:hAnsi="Calibri" w:cs="Calibri"/>
                <w:sz w:val="22"/>
                <w:szCs w:val="22"/>
              </w:rPr>
            </w:pPr>
            <w:r w:rsidRPr="00E87C34">
              <w:rPr>
                <w:rFonts w:ascii="Calibri" w:hAnsi="Calibri" w:cs="Calibri"/>
                <w:bCs/>
                <w:sz w:val="22"/>
                <w:szCs w:val="22"/>
                <w:lang w:eastAsia="en-GB"/>
              </w:rPr>
              <w:t>HMRC, or, if applicable, a tax authority in the jurisdiction in which the Supplier is established;</w:t>
            </w:r>
          </w:p>
        </w:tc>
      </w:tr>
      <w:tr w:rsidR="005B1863" w:rsidRPr="00E87C34" w14:paraId="6628D597" w14:textId="77777777" w:rsidTr="003776A7">
        <w:tblPrEx>
          <w:tblCellMar>
            <w:left w:w="216" w:type="dxa"/>
            <w:right w:w="216" w:type="dxa"/>
          </w:tblCellMar>
        </w:tblPrEx>
        <w:tc>
          <w:tcPr>
            <w:tcW w:w="0" w:type="auto"/>
          </w:tcPr>
          <w:p w14:paraId="2FE5BD3C" w14:textId="77777777" w:rsidR="005B1863" w:rsidRPr="00E87C34" w:rsidRDefault="005B1863" w:rsidP="00E87C34">
            <w:pPr>
              <w:spacing w:before="120" w:after="120"/>
              <w:ind w:left="-108"/>
              <w:rPr>
                <w:rFonts w:ascii="Calibri" w:hAnsi="Calibri" w:cs="Calibri"/>
                <w:b/>
                <w:sz w:val="22"/>
                <w:szCs w:val="22"/>
              </w:rPr>
            </w:pPr>
            <w:r w:rsidRPr="00E87C34">
              <w:rPr>
                <w:rFonts w:ascii="Calibri" w:hAnsi="Calibri" w:cs="Calibri"/>
                <w:b/>
                <w:sz w:val="22"/>
                <w:szCs w:val="22"/>
              </w:rPr>
              <w:t>“Relevant Transfer”</w:t>
            </w:r>
          </w:p>
        </w:tc>
        <w:tc>
          <w:tcPr>
            <w:tcW w:w="0" w:type="auto"/>
          </w:tcPr>
          <w:p w14:paraId="1B9960F2" w14:textId="77777777" w:rsidR="005B1863" w:rsidRPr="00E87C34" w:rsidRDefault="005B1863" w:rsidP="00E87C34">
            <w:pPr>
              <w:spacing w:before="120" w:after="120"/>
              <w:ind w:left="-123"/>
              <w:rPr>
                <w:rFonts w:ascii="Calibri" w:hAnsi="Calibri" w:cs="Calibri"/>
                <w:bCs/>
                <w:sz w:val="22"/>
                <w:szCs w:val="22"/>
                <w:lang w:eastAsia="en-GB"/>
              </w:rPr>
            </w:pPr>
            <w:r w:rsidRPr="00E87C34">
              <w:rPr>
                <w:rFonts w:ascii="Calibri" w:hAnsi="Calibri" w:cs="Calibri"/>
                <w:bCs/>
                <w:sz w:val="22"/>
                <w:szCs w:val="22"/>
                <w:lang w:eastAsia="en-GB"/>
              </w:rPr>
              <w:t>a transfer of employment to which the Employment Regulations applies;</w:t>
            </w:r>
          </w:p>
        </w:tc>
      </w:tr>
      <w:tr w:rsidR="005B1863" w:rsidRPr="00E87C34" w14:paraId="25840BB0" w14:textId="77777777" w:rsidTr="003776A7">
        <w:tblPrEx>
          <w:tblCellMar>
            <w:left w:w="216" w:type="dxa"/>
            <w:right w:w="216" w:type="dxa"/>
          </w:tblCellMar>
        </w:tblPrEx>
        <w:tc>
          <w:tcPr>
            <w:tcW w:w="0" w:type="auto"/>
          </w:tcPr>
          <w:p w14:paraId="4796EC1B" w14:textId="77777777" w:rsidR="005B1863" w:rsidRPr="00E87C34" w:rsidRDefault="005B1863" w:rsidP="00E87C34">
            <w:pPr>
              <w:pStyle w:val="BodyText"/>
              <w:spacing w:before="120"/>
              <w:ind w:left="-108"/>
              <w:rPr>
                <w:rFonts w:ascii="Calibri" w:hAnsi="Calibri" w:cs="Calibri"/>
                <w:b/>
                <w:bCs/>
                <w:sz w:val="22"/>
                <w:szCs w:val="22"/>
              </w:rPr>
            </w:pPr>
            <w:r w:rsidRPr="00E87C34">
              <w:rPr>
                <w:rFonts w:ascii="Calibri" w:hAnsi="Calibri" w:cs="Calibri"/>
                <w:b/>
                <w:bCs/>
                <w:sz w:val="22"/>
                <w:szCs w:val="22"/>
              </w:rPr>
              <w:t>“Relief Notice”</w:t>
            </w:r>
          </w:p>
        </w:tc>
        <w:tc>
          <w:tcPr>
            <w:tcW w:w="0" w:type="auto"/>
          </w:tcPr>
          <w:p w14:paraId="03EC9104" w14:textId="21F58EF4" w:rsidR="005B1863" w:rsidRPr="00E87C34" w:rsidRDefault="005B1863" w:rsidP="00E87C34">
            <w:pPr>
              <w:pStyle w:val="BodyText"/>
              <w:spacing w:before="120"/>
              <w:ind w:left="-123"/>
              <w:rPr>
                <w:rFonts w:ascii="Calibri" w:hAnsi="Calibri" w:cs="Calibri"/>
                <w:bCs/>
                <w:sz w:val="22"/>
                <w:szCs w:val="22"/>
              </w:rPr>
            </w:pPr>
            <w:r w:rsidRPr="00E87C34">
              <w:rPr>
                <w:rFonts w:ascii="Calibri" w:hAnsi="Calibri" w:cs="Calibri"/>
                <w:bCs/>
                <w:sz w:val="22"/>
                <w:szCs w:val="22"/>
              </w:rPr>
              <w:t>has the meaning given in Clause 31.2 (</w:t>
            </w:r>
            <w:r w:rsidR="00CB1ADF">
              <w:rPr>
                <w:rFonts w:ascii="Calibri" w:hAnsi="Calibri" w:cs="Calibri"/>
                <w:bCs/>
                <w:i/>
                <w:sz w:val="22"/>
                <w:szCs w:val="22"/>
              </w:rPr>
              <w:t>Buyer</w:t>
            </w:r>
            <w:r w:rsidRPr="00E87C34">
              <w:rPr>
                <w:rFonts w:ascii="Calibri" w:hAnsi="Calibri" w:cs="Calibri"/>
                <w:bCs/>
                <w:i/>
                <w:sz w:val="22"/>
                <w:szCs w:val="22"/>
              </w:rPr>
              <w:t xml:space="preserve"> Cause</w:t>
            </w:r>
            <w:r w:rsidRPr="00E87C34">
              <w:rPr>
                <w:rFonts w:ascii="Calibri" w:hAnsi="Calibri" w:cs="Calibri"/>
                <w:bCs/>
                <w:sz w:val="22"/>
                <w:szCs w:val="22"/>
              </w:rPr>
              <w:t>);</w:t>
            </w:r>
          </w:p>
        </w:tc>
      </w:tr>
      <w:tr w:rsidR="005B1863" w:rsidRPr="00E87C34" w14:paraId="61D34D4D" w14:textId="77777777" w:rsidTr="003776A7">
        <w:tblPrEx>
          <w:tblCellMar>
            <w:left w:w="216" w:type="dxa"/>
            <w:right w:w="216" w:type="dxa"/>
          </w:tblCellMar>
        </w:tblPrEx>
        <w:tc>
          <w:tcPr>
            <w:tcW w:w="0" w:type="auto"/>
          </w:tcPr>
          <w:p w14:paraId="55C1327B" w14:textId="77777777" w:rsidR="005B1863" w:rsidRPr="00E87C34" w:rsidRDefault="005B1863" w:rsidP="00E87C34">
            <w:pPr>
              <w:pStyle w:val="BodyText"/>
              <w:spacing w:before="120"/>
              <w:ind w:left="-108"/>
              <w:rPr>
                <w:rFonts w:ascii="Calibri" w:hAnsi="Calibri" w:cs="Calibri"/>
                <w:b/>
                <w:sz w:val="22"/>
                <w:szCs w:val="22"/>
              </w:rPr>
            </w:pPr>
            <w:r w:rsidRPr="00E87C34">
              <w:rPr>
                <w:rFonts w:ascii="Calibri" w:hAnsi="Calibri" w:cs="Calibri"/>
                <w:b/>
                <w:bCs/>
                <w:sz w:val="22"/>
                <w:szCs w:val="22"/>
              </w:rPr>
              <w:t>“Remedial Adviser”</w:t>
            </w:r>
          </w:p>
        </w:tc>
        <w:tc>
          <w:tcPr>
            <w:tcW w:w="0" w:type="auto"/>
          </w:tcPr>
          <w:p w14:paraId="6FBA86D3" w14:textId="77777777" w:rsidR="005B1863" w:rsidRPr="00E87C34" w:rsidRDefault="005B1863" w:rsidP="00E87C34">
            <w:pPr>
              <w:pStyle w:val="BodyText"/>
              <w:spacing w:before="120"/>
              <w:ind w:left="-123"/>
              <w:rPr>
                <w:rFonts w:ascii="Calibri" w:hAnsi="Calibri" w:cs="Calibri"/>
                <w:sz w:val="22"/>
                <w:szCs w:val="22"/>
              </w:rPr>
            </w:pPr>
            <w:r w:rsidRPr="00E87C34">
              <w:rPr>
                <w:rFonts w:ascii="Calibri" w:hAnsi="Calibri" w:cs="Calibri"/>
                <w:bCs/>
                <w:sz w:val="22"/>
                <w:szCs w:val="22"/>
              </w:rPr>
              <w:t>the person appointed pursuant to Clause 29.2 (</w:t>
            </w:r>
            <w:r w:rsidRPr="00E87C34">
              <w:rPr>
                <w:rFonts w:ascii="Calibri" w:hAnsi="Calibri" w:cs="Calibri"/>
                <w:bCs/>
                <w:i/>
                <w:sz w:val="22"/>
                <w:szCs w:val="22"/>
              </w:rPr>
              <w:t>Remedial Adviser</w:t>
            </w:r>
            <w:r w:rsidRPr="00E87C34">
              <w:rPr>
                <w:rFonts w:ascii="Calibri" w:hAnsi="Calibri" w:cs="Calibri"/>
                <w:bCs/>
                <w:sz w:val="22"/>
                <w:szCs w:val="22"/>
              </w:rPr>
              <w:t>);</w:t>
            </w:r>
          </w:p>
        </w:tc>
      </w:tr>
      <w:tr w:rsidR="005B1863" w:rsidRPr="00E87C34" w14:paraId="71EA1EFC" w14:textId="77777777" w:rsidTr="003776A7">
        <w:tblPrEx>
          <w:tblCellMar>
            <w:left w:w="216" w:type="dxa"/>
            <w:right w:w="216" w:type="dxa"/>
          </w:tblCellMar>
        </w:tblPrEx>
        <w:tc>
          <w:tcPr>
            <w:tcW w:w="0" w:type="auto"/>
          </w:tcPr>
          <w:p w14:paraId="02497E89" w14:textId="77777777" w:rsidR="005B1863" w:rsidRPr="00E87C34" w:rsidRDefault="005B1863" w:rsidP="00E87C34">
            <w:pPr>
              <w:pStyle w:val="BodyText"/>
              <w:spacing w:before="120"/>
              <w:ind w:left="-108"/>
              <w:rPr>
                <w:rFonts w:ascii="Calibri" w:hAnsi="Calibri" w:cs="Calibri"/>
                <w:b/>
                <w:bCs/>
                <w:sz w:val="22"/>
                <w:szCs w:val="22"/>
              </w:rPr>
            </w:pPr>
            <w:r w:rsidRPr="00E87C34">
              <w:rPr>
                <w:rFonts w:ascii="Calibri" w:hAnsi="Calibri" w:cs="Calibri"/>
                <w:b/>
                <w:bCs/>
                <w:sz w:val="22"/>
                <w:szCs w:val="22"/>
              </w:rPr>
              <w:lastRenderedPageBreak/>
              <w:t>“Remedial Adviser Failure”</w:t>
            </w:r>
          </w:p>
        </w:tc>
        <w:tc>
          <w:tcPr>
            <w:tcW w:w="0" w:type="auto"/>
          </w:tcPr>
          <w:p w14:paraId="5887EF09" w14:textId="77777777" w:rsidR="005B1863" w:rsidRPr="00E87C34" w:rsidRDefault="005B1863" w:rsidP="00E87C34">
            <w:pPr>
              <w:pStyle w:val="BodyText"/>
              <w:spacing w:before="120"/>
              <w:ind w:left="-123"/>
              <w:rPr>
                <w:rFonts w:ascii="Calibri" w:hAnsi="Calibri" w:cs="Calibri"/>
                <w:bCs/>
                <w:sz w:val="22"/>
                <w:szCs w:val="22"/>
              </w:rPr>
            </w:pPr>
            <w:r w:rsidRPr="00E87C34">
              <w:rPr>
                <w:rFonts w:ascii="Calibri" w:hAnsi="Calibri" w:cs="Calibri"/>
                <w:bCs/>
                <w:sz w:val="22"/>
                <w:szCs w:val="22"/>
              </w:rPr>
              <w:t>has the meaning given in Clause 29.6 (</w:t>
            </w:r>
            <w:r w:rsidRPr="00E87C34">
              <w:rPr>
                <w:rFonts w:ascii="Calibri" w:hAnsi="Calibri" w:cs="Calibri"/>
                <w:bCs/>
                <w:i/>
                <w:sz w:val="22"/>
                <w:szCs w:val="22"/>
              </w:rPr>
              <w:t>Remedial Adviser</w:t>
            </w:r>
            <w:r w:rsidRPr="00E87C34">
              <w:rPr>
                <w:rFonts w:ascii="Calibri" w:hAnsi="Calibri" w:cs="Calibri"/>
                <w:bCs/>
                <w:sz w:val="22"/>
                <w:szCs w:val="22"/>
              </w:rPr>
              <w:t>);</w:t>
            </w:r>
          </w:p>
        </w:tc>
      </w:tr>
      <w:tr w:rsidR="005B1863" w:rsidRPr="00E87C34" w14:paraId="430519C5" w14:textId="77777777" w:rsidTr="003776A7">
        <w:tc>
          <w:tcPr>
            <w:tcW w:w="0" w:type="auto"/>
          </w:tcPr>
          <w:p w14:paraId="3DB39DE9" w14:textId="77777777" w:rsidR="005B1863" w:rsidRPr="00E87C34" w:rsidRDefault="005B1863" w:rsidP="00E87C34">
            <w:pPr>
              <w:spacing w:before="120" w:after="120"/>
              <w:rPr>
                <w:rFonts w:ascii="Calibri" w:hAnsi="Calibri" w:cs="Calibri"/>
                <w:b/>
                <w:sz w:val="22"/>
                <w:szCs w:val="22"/>
              </w:rPr>
            </w:pPr>
            <w:r w:rsidRPr="00E87C34">
              <w:rPr>
                <w:rFonts w:ascii="Calibri" w:hAnsi="Calibri" w:cs="Calibri"/>
                <w:b/>
                <w:sz w:val="22"/>
                <w:szCs w:val="22"/>
              </w:rPr>
              <w:t>“Replacement Services”</w:t>
            </w:r>
          </w:p>
        </w:tc>
        <w:tc>
          <w:tcPr>
            <w:tcW w:w="0" w:type="auto"/>
          </w:tcPr>
          <w:p w14:paraId="2EBDD0EE" w14:textId="0E04C8AF" w:rsidR="005B1863" w:rsidRPr="00E87C34" w:rsidRDefault="005B1863" w:rsidP="00E87C34">
            <w:pPr>
              <w:spacing w:before="120" w:after="120"/>
              <w:rPr>
                <w:rFonts w:ascii="Calibri" w:hAnsi="Calibri" w:cs="Calibri"/>
                <w:sz w:val="22"/>
                <w:szCs w:val="22"/>
              </w:rPr>
            </w:pPr>
            <w:r w:rsidRPr="00E87C34">
              <w:rPr>
                <w:rFonts w:ascii="Calibri" w:hAnsi="Calibri" w:cs="Calibri"/>
                <w:sz w:val="22"/>
                <w:szCs w:val="22"/>
              </w:rPr>
              <w:t xml:space="preserve">any services which are the same as or substantially similar to any of the Services and which the </w:t>
            </w:r>
            <w:r w:rsidR="00CB1ADF">
              <w:rPr>
                <w:rFonts w:ascii="Calibri" w:hAnsi="Calibri" w:cs="Calibri"/>
                <w:sz w:val="22"/>
                <w:szCs w:val="22"/>
              </w:rPr>
              <w:t>Buyer</w:t>
            </w:r>
            <w:r w:rsidRPr="00E87C34">
              <w:rPr>
                <w:rFonts w:ascii="Calibri" w:hAnsi="Calibri" w:cs="Calibri"/>
                <w:sz w:val="22"/>
                <w:szCs w:val="22"/>
              </w:rPr>
              <w:t xml:space="preserve"> receives in substitution for any of the Services following the expiry or termination or Partial Termination of this </w:t>
            </w:r>
            <w:r w:rsidR="001D7FB4">
              <w:rPr>
                <w:rFonts w:ascii="Calibri" w:hAnsi="Calibri" w:cs="Calibri"/>
                <w:sz w:val="22"/>
                <w:szCs w:val="22"/>
              </w:rPr>
              <w:t>Contract</w:t>
            </w:r>
            <w:r w:rsidRPr="00E87C34">
              <w:rPr>
                <w:rFonts w:ascii="Calibri" w:hAnsi="Calibri" w:cs="Calibri"/>
                <w:sz w:val="22"/>
                <w:szCs w:val="22"/>
              </w:rPr>
              <w:t xml:space="preserve">, whether those services are provided by the </w:t>
            </w:r>
            <w:r w:rsidR="00CB1ADF">
              <w:rPr>
                <w:rFonts w:ascii="Calibri" w:hAnsi="Calibri" w:cs="Calibri"/>
                <w:sz w:val="22"/>
                <w:szCs w:val="22"/>
              </w:rPr>
              <w:t>Buyer</w:t>
            </w:r>
            <w:r w:rsidRPr="00E87C34">
              <w:rPr>
                <w:rFonts w:ascii="Calibri" w:hAnsi="Calibri" w:cs="Calibri"/>
                <w:sz w:val="22"/>
                <w:szCs w:val="22"/>
              </w:rPr>
              <w:t xml:space="preserve"> internally and/or by any third party;</w:t>
            </w:r>
          </w:p>
        </w:tc>
      </w:tr>
      <w:tr w:rsidR="005B1863" w:rsidRPr="00E87C34" w14:paraId="655CA7E7" w14:textId="77777777" w:rsidTr="003776A7">
        <w:tc>
          <w:tcPr>
            <w:tcW w:w="0" w:type="auto"/>
          </w:tcPr>
          <w:p w14:paraId="35BA7634" w14:textId="77777777" w:rsidR="005B1863" w:rsidRPr="00E87C34" w:rsidRDefault="005B1863" w:rsidP="00E87C34">
            <w:pPr>
              <w:spacing w:before="120" w:after="120"/>
              <w:rPr>
                <w:rFonts w:ascii="Calibri" w:hAnsi="Calibri" w:cs="Calibri"/>
                <w:b/>
                <w:sz w:val="22"/>
                <w:szCs w:val="22"/>
              </w:rPr>
            </w:pPr>
            <w:r w:rsidRPr="00E87C34">
              <w:rPr>
                <w:rFonts w:ascii="Calibri" w:hAnsi="Calibri" w:cs="Calibri"/>
                <w:b/>
                <w:sz w:val="22"/>
                <w:szCs w:val="22"/>
              </w:rPr>
              <w:t>“Replacement Supplier”</w:t>
            </w:r>
          </w:p>
        </w:tc>
        <w:tc>
          <w:tcPr>
            <w:tcW w:w="0" w:type="auto"/>
          </w:tcPr>
          <w:p w14:paraId="4D558859" w14:textId="722635F3" w:rsidR="005B1863" w:rsidRPr="00E87C34" w:rsidRDefault="005B1863" w:rsidP="00E87C34">
            <w:pPr>
              <w:spacing w:before="120" w:after="120"/>
              <w:rPr>
                <w:rFonts w:ascii="Calibri" w:hAnsi="Calibri" w:cs="Calibri"/>
                <w:sz w:val="22"/>
                <w:szCs w:val="22"/>
              </w:rPr>
            </w:pPr>
            <w:r w:rsidRPr="00E87C34">
              <w:rPr>
                <w:rFonts w:ascii="Calibri" w:hAnsi="Calibri" w:cs="Calibri"/>
                <w:sz w:val="22"/>
                <w:szCs w:val="22"/>
              </w:rPr>
              <w:t xml:space="preserve">any third party service provider of Replacement Services appointed by the </w:t>
            </w:r>
            <w:r w:rsidR="00CB1ADF">
              <w:rPr>
                <w:rFonts w:ascii="Calibri" w:hAnsi="Calibri" w:cs="Calibri"/>
                <w:sz w:val="22"/>
                <w:szCs w:val="22"/>
              </w:rPr>
              <w:t>Buyer</w:t>
            </w:r>
            <w:r w:rsidRPr="00E87C34">
              <w:rPr>
                <w:rFonts w:ascii="Calibri" w:hAnsi="Calibri" w:cs="Calibri"/>
                <w:sz w:val="22"/>
                <w:szCs w:val="22"/>
              </w:rPr>
              <w:t xml:space="preserve"> from time to time (or where the </w:t>
            </w:r>
            <w:r w:rsidR="00CB1ADF">
              <w:rPr>
                <w:rFonts w:ascii="Calibri" w:hAnsi="Calibri" w:cs="Calibri"/>
                <w:sz w:val="22"/>
                <w:szCs w:val="22"/>
              </w:rPr>
              <w:t>Buyer</w:t>
            </w:r>
            <w:r w:rsidRPr="00E87C34">
              <w:rPr>
                <w:rFonts w:ascii="Calibri" w:hAnsi="Calibri" w:cs="Calibri"/>
                <w:sz w:val="22"/>
                <w:szCs w:val="22"/>
              </w:rPr>
              <w:t xml:space="preserve"> is providing replacement Services for its own account, the </w:t>
            </w:r>
            <w:r w:rsidR="00CB1ADF">
              <w:rPr>
                <w:rFonts w:ascii="Calibri" w:hAnsi="Calibri" w:cs="Calibri"/>
                <w:sz w:val="22"/>
                <w:szCs w:val="22"/>
              </w:rPr>
              <w:t>Buyer</w:t>
            </w:r>
            <w:r w:rsidRPr="00E87C34">
              <w:rPr>
                <w:rFonts w:ascii="Calibri" w:hAnsi="Calibri" w:cs="Calibri"/>
                <w:sz w:val="22"/>
                <w:szCs w:val="22"/>
              </w:rPr>
              <w:t>);</w:t>
            </w:r>
          </w:p>
        </w:tc>
      </w:tr>
      <w:tr w:rsidR="005B1863" w:rsidRPr="00E87C34" w14:paraId="58BC5F0A" w14:textId="77777777" w:rsidTr="003776A7">
        <w:tblPrEx>
          <w:tblCellMar>
            <w:left w:w="216" w:type="dxa"/>
            <w:right w:w="216" w:type="dxa"/>
          </w:tblCellMar>
        </w:tblPrEx>
        <w:tc>
          <w:tcPr>
            <w:tcW w:w="0" w:type="auto"/>
          </w:tcPr>
          <w:p w14:paraId="2EA24680" w14:textId="77777777" w:rsidR="005B1863" w:rsidRPr="00E87C34" w:rsidRDefault="005B1863" w:rsidP="00E87C34">
            <w:pPr>
              <w:spacing w:before="120" w:after="120"/>
              <w:ind w:left="-74"/>
              <w:rPr>
                <w:rFonts w:ascii="Calibri" w:hAnsi="Calibri" w:cs="Calibri"/>
                <w:b/>
                <w:sz w:val="22"/>
                <w:szCs w:val="22"/>
              </w:rPr>
            </w:pPr>
            <w:r w:rsidRPr="00E87C34">
              <w:rPr>
                <w:rFonts w:ascii="Calibri" w:hAnsi="Calibri" w:cs="Calibri"/>
                <w:b/>
                <w:sz w:val="22"/>
                <w:szCs w:val="22"/>
              </w:rPr>
              <w:t>“Request For Information”</w:t>
            </w:r>
          </w:p>
        </w:tc>
        <w:tc>
          <w:tcPr>
            <w:tcW w:w="0" w:type="auto"/>
          </w:tcPr>
          <w:p w14:paraId="22776076"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a Request for Information under the FOIA or the EIRs;</w:t>
            </w:r>
          </w:p>
        </w:tc>
      </w:tr>
      <w:tr w:rsidR="005B1863" w:rsidRPr="00E87C34" w14:paraId="636344FA" w14:textId="77777777" w:rsidTr="003776A7">
        <w:tblPrEx>
          <w:tblCellMar>
            <w:left w:w="216" w:type="dxa"/>
            <w:right w:w="216" w:type="dxa"/>
          </w:tblCellMar>
        </w:tblPrEx>
        <w:tc>
          <w:tcPr>
            <w:tcW w:w="0" w:type="auto"/>
          </w:tcPr>
          <w:p w14:paraId="4D96EA1C"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“Required Action”</w:t>
            </w:r>
          </w:p>
        </w:tc>
        <w:tc>
          <w:tcPr>
            <w:tcW w:w="0" w:type="auto"/>
          </w:tcPr>
          <w:p w14:paraId="31A00818"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has the meaning given in Clause 30.1(a) (</w:t>
            </w:r>
            <w:r w:rsidRPr="00E87C34">
              <w:rPr>
                <w:rFonts w:ascii="Calibri" w:hAnsi="Calibri" w:cs="Calibri"/>
                <w:i/>
                <w:sz w:val="22"/>
                <w:szCs w:val="22"/>
              </w:rPr>
              <w:t>Step-In Rights</w:t>
            </w:r>
            <w:r w:rsidRPr="00E87C34">
              <w:rPr>
                <w:rFonts w:ascii="Calibri" w:hAnsi="Calibri" w:cs="Calibri"/>
                <w:sz w:val="22"/>
                <w:szCs w:val="22"/>
              </w:rPr>
              <w:t>);</w:t>
            </w:r>
          </w:p>
        </w:tc>
      </w:tr>
      <w:tr w:rsidR="005B1863" w:rsidRPr="00E87C34" w14:paraId="6D8709A6" w14:textId="77777777" w:rsidTr="003776A7">
        <w:tblPrEx>
          <w:tblCellMar>
            <w:left w:w="216" w:type="dxa"/>
            <w:right w:w="216" w:type="dxa"/>
          </w:tblCellMar>
        </w:tblPrEx>
        <w:tc>
          <w:tcPr>
            <w:tcW w:w="0" w:type="auto"/>
          </w:tcPr>
          <w:p w14:paraId="2E44F43A"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“Retained Deliverables”</w:t>
            </w:r>
          </w:p>
        </w:tc>
        <w:tc>
          <w:tcPr>
            <w:tcW w:w="0" w:type="auto"/>
          </w:tcPr>
          <w:p w14:paraId="265A33EE" w14:textId="77777777" w:rsidR="005B1863" w:rsidRPr="00E87C34" w:rsidRDefault="005B1863" w:rsidP="00E87C34">
            <w:pPr>
              <w:pStyle w:val="BodyText"/>
              <w:spacing w:before="120"/>
              <w:ind w:left="-74"/>
              <w:rPr>
                <w:rFonts w:ascii="Calibri" w:hAnsi="Calibri" w:cs="Calibri"/>
                <w:sz w:val="22"/>
                <w:szCs w:val="22"/>
              </w:rPr>
            </w:pPr>
            <w:r w:rsidRPr="00E87C34">
              <w:rPr>
                <w:rFonts w:ascii="Calibri" w:hAnsi="Calibri" w:cs="Calibri"/>
                <w:sz w:val="22"/>
                <w:szCs w:val="22"/>
              </w:rPr>
              <w:t>has the meaning given in Clause 34.8(b) (</w:t>
            </w:r>
            <w:r w:rsidRPr="00E87C34">
              <w:rPr>
                <w:rFonts w:ascii="Calibri" w:hAnsi="Calibri" w:cs="Calibri"/>
                <w:i/>
                <w:sz w:val="22"/>
                <w:szCs w:val="22"/>
              </w:rPr>
              <w:t>Payments by the Supplier</w:t>
            </w:r>
            <w:r w:rsidRPr="00E87C34">
              <w:rPr>
                <w:rFonts w:ascii="Calibri" w:hAnsi="Calibri" w:cs="Calibri"/>
                <w:sz w:val="22"/>
                <w:szCs w:val="22"/>
              </w:rPr>
              <w:t>);</w:t>
            </w:r>
          </w:p>
        </w:tc>
      </w:tr>
      <w:tr w:rsidR="005B1863" w:rsidRPr="00E87C34" w14:paraId="1E8CB7B8" w14:textId="77777777" w:rsidTr="003776A7">
        <w:tblPrEx>
          <w:tblCellMar>
            <w:left w:w="216" w:type="dxa"/>
            <w:right w:w="216" w:type="dxa"/>
          </w:tblCellMar>
        </w:tblPrEx>
        <w:tc>
          <w:tcPr>
            <w:tcW w:w="0" w:type="auto"/>
          </w:tcPr>
          <w:p w14:paraId="708A1D7D"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“Risk Register”</w:t>
            </w:r>
          </w:p>
        </w:tc>
        <w:tc>
          <w:tcPr>
            <w:tcW w:w="0" w:type="auto"/>
          </w:tcPr>
          <w:p w14:paraId="7D9A2BBC" w14:textId="0F5248C2" w:rsidR="005B1863" w:rsidRPr="00E87C34" w:rsidRDefault="005B1863" w:rsidP="00380D35">
            <w:pPr>
              <w:pStyle w:val="BodyText"/>
              <w:spacing w:before="120"/>
              <w:ind w:left="-101"/>
              <w:rPr>
                <w:rFonts w:ascii="Calibri" w:hAnsi="Calibri" w:cs="Calibri"/>
                <w:sz w:val="22"/>
                <w:szCs w:val="22"/>
              </w:rPr>
            </w:pPr>
            <w:r w:rsidRPr="00E87C34">
              <w:rPr>
                <w:rFonts w:ascii="Calibri" w:hAnsi="Calibri" w:cs="Calibri"/>
                <w:sz w:val="22"/>
                <w:szCs w:val="22"/>
              </w:rPr>
              <w:t xml:space="preserve">the register of risks and contingencies that have been factored into any Costs due under this </w:t>
            </w:r>
            <w:r w:rsidR="001D7FB4">
              <w:rPr>
                <w:rFonts w:ascii="Calibri" w:hAnsi="Calibri" w:cs="Calibri"/>
                <w:sz w:val="22"/>
                <w:szCs w:val="22"/>
              </w:rPr>
              <w:t>Contract</w:t>
            </w:r>
            <w:r w:rsidRPr="00E87C34">
              <w:rPr>
                <w:rFonts w:ascii="Calibri" w:hAnsi="Calibri" w:cs="Calibri"/>
                <w:sz w:val="22"/>
                <w:szCs w:val="22"/>
              </w:rPr>
              <w:t xml:space="preserve">, a copy of which is set out in </w:t>
            </w:r>
            <w:r w:rsidR="009A787E">
              <w:rPr>
                <w:rFonts w:ascii="Calibri" w:hAnsi="Calibri" w:cs="Calibri"/>
                <w:sz w:val="22"/>
                <w:szCs w:val="22"/>
              </w:rPr>
              <w:t>Part C</w:t>
            </w:r>
            <w:r w:rsidRPr="00E87C34">
              <w:rPr>
                <w:rFonts w:ascii="Calibri" w:hAnsi="Calibri" w:cs="Calibri"/>
                <w:sz w:val="22"/>
                <w:szCs w:val="22"/>
              </w:rPr>
              <w:t xml:space="preserve"> of </w:t>
            </w:r>
            <w:r w:rsidR="00380D35">
              <w:rPr>
                <w:rFonts w:ascii="Calibri" w:hAnsi="Calibri" w:cs="Calibri"/>
                <w:sz w:val="22"/>
                <w:szCs w:val="22"/>
              </w:rPr>
              <w:t>Attachment</w:t>
            </w:r>
            <w:r w:rsidRPr="00E87C34">
              <w:rPr>
                <w:rFonts w:ascii="Calibri" w:hAnsi="Calibri" w:cs="Calibri"/>
                <w:sz w:val="22"/>
                <w:szCs w:val="22"/>
              </w:rPr>
              <w:t> 7.1 (</w:t>
            </w:r>
            <w:r w:rsidRPr="00E87C34">
              <w:rPr>
                <w:rFonts w:ascii="Calibri" w:hAnsi="Calibri" w:cs="Calibri"/>
                <w:i/>
                <w:sz w:val="22"/>
                <w:szCs w:val="22"/>
              </w:rPr>
              <w:t>Charges and Invoicing</w:t>
            </w:r>
            <w:r w:rsidRPr="00E87C34">
              <w:rPr>
                <w:rFonts w:ascii="Calibri" w:hAnsi="Calibri" w:cs="Calibri"/>
                <w:sz w:val="22"/>
                <w:szCs w:val="22"/>
              </w:rPr>
              <w:t>)</w:t>
            </w:r>
            <w:r w:rsidR="00380D35">
              <w:rPr>
                <w:rFonts w:ascii="Calibri" w:hAnsi="Calibri" w:cs="Calibri"/>
                <w:sz w:val="22"/>
                <w:szCs w:val="22"/>
              </w:rPr>
              <w:t xml:space="preserve"> of the Order Form</w:t>
            </w:r>
            <w:r w:rsidRPr="00E87C34">
              <w:rPr>
                <w:rFonts w:ascii="Calibri" w:hAnsi="Calibri" w:cs="Calibri"/>
                <w:sz w:val="22"/>
                <w:szCs w:val="22"/>
              </w:rPr>
              <w:t>;</w:t>
            </w:r>
          </w:p>
        </w:tc>
      </w:tr>
      <w:tr w:rsidR="005B1863" w:rsidRPr="00E87C34" w14:paraId="2FFCE976" w14:textId="77777777" w:rsidTr="003776A7">
        <w:tblPrEx>
          <w:tblCellMar>
            <w:left w:w="216" w:type="dxa"/>
            <w:right w:w="216" w:type="dxa"/>
          </w:tblCellMar>
        </w:tblPrEx>
        <w:tc>
          <w:tcPr>
            <w:tcW w:w="0" w:type="auto"/>
          </w:tcPr>
          <w:p w14:paraId="1770E164"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w:t>
            </w:r>
            <w:r w:rsidRPr="00E87C34">
              <w:rPr>
                <w:rFonts w:ascii="Calibri" w:hAnsi="Calibri" w:cs="Calibri"/>
                <w:b/>
                <w:bCs/>
                <w:sz w:val="22"/>
                <w:szCs w:val="22"/>
              </w:rPr>
              <w:t>Security Management Plan</w:t>
            </w:r>
            <w:r w:rsidRPr="00E87C34">
              <w:rPr>
                <w:rFonts w:ascii="Calibri" w:hAnsi="Calibri" w:cs="Calibri"/>
                <w:b/>
                <w:sz w:val="22"/>
                <w:szCs w:val="22"/>
              </w:rPr>
              <w:t>”</w:t>
            </w:r>
          </w:p>
        </w:tc>
        <w:tc>
          <w:tcPr>
            <w:tcW w:w="0" w:type="auto"/>
          </w:tcPr>
          <w:p w14:paraId="6083811C" w14:textId="42B581B2" w:rsidR="005B1863" w:rsidRPr="00E87C34" w:rsidRDefault="00FB74D1" w:rsidP="00E87C34">
            <w:pPr>
              <w:pStyle w:val="BodyText"/>
              <w:spacing w:before="120"/>
              <w:ind w:left="-101"/>
              <w:rPr>
                <w:rFonts w:ascii="Calibri" w:hAnsi="Calibri" w:cs="Calibri"/>
                <w:sz w:val="22"/>
                <w:szCs w:val="22"/>
              </w:rPr>
            </w:pPr>
            <w:r>
              <w:rPr>
                <w:rFonts w:ascii="Calibri" w:hAnsi="Calibri" w:cs="Calibri"/>
                <w:sz w:val="22"/>
                <w:szCs w:val="22"/>
              </w:rPr>
              <w:t xml:space="preserve">has the meaning given to it in </w:t>
            </w:r>
            <w:r w:rsidR="005B1863" w:rsidRPr="00E87C34">
              <w:rPr>
                <w:rFonts w:ascii="Calibri" w:hAnsi="Calibri" w:cs="Calibri"/>
                <w:sz w:val="22"/>
                <w:szCs w:val="22"/>
              </w:rPr>
              <w:t>Schedule 2.4 (</w:t>
            </w:r>
            <w:r w:rsidR="005B1863" w:rsidRPr="00E87C34">
              <w:rPr>
                <w:rFonts w:ascii="Calibri" w:hAnsi="Calibri" w:cs="Calibri"/>
                <w:i/>
                <w:sz w:val="22"/>
                <w:szCs w:val="22"/>
              </w:rPr>
              <w:t>Security Management</w:t>
            </w:r>
            <w:r w:rsidR="005B1863" w:rsidRPr="00E87C34">
              <w:rPr>
                <w:rFonts w:ascii="Calibri" w:hAnsi="Calibri" w:cs="Calibri"/>
                <w:sz w:val="22"/>
                <w:szCs w:val="22"/>
              </w:rPr>
              <w:t>);</w:t>
            </w:r>
          </w:p>
        </w:tc>
      </w:tr>
      <w:tr w:rsidR="005B1863" w:rsidRPr="00E87C34" w14:paraId="216B01E1" w14:textId="77777777" w:rsidTr="003776A7">
        <w:tblPrEx>
          <w:tblCellMar>
            <w:left w:w="216" w:type="dxa"/>
            <w:right w:w="216" w:type="dxa"/>
          </w:tblCellMar>
        </w:tblPrEx>
        <w:tc>
          <w:tcPr>
            <w:tcW w:w="0" w:type="auto"/>
          </w:tcPr>
          <w:p w14:paraId="149528FD"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“Serious KPI Failure”</w:t>
            </w:r>
          </w:p>
        </w:tc>
        <w:tc>
          <w:tcPr>
            <w:tcW w:w="0" w:type="auto"/>
          </w:tcPr>
          <w:p w14:paraId="39523293" w14:textId="34C0EBEB" w:rsidR="005B1863" w:rsidRPr="00E87C34" w:rsidRDefault="005B1863" w:rsidP="00375DBC">
            <w:pPr>
              <w:pStyle w:val="BodyText"/>
              <w:widowControl w:val="0"/>
              <w:tabs>
                <w:tab w:val="left" w:pos="1529"/>
              </w:tabs>
              <w:spacing w:before="120"/>
              <w:ind w:left="-101"/>
              <w:rPr>
                <w:rFonts w:ascii="Calibri" w:hAnsi="Calibri" w:cs="Calibri"/>
                <w:sz w:val="22"/>
                <w:szCs w:val="22"/>
              </w:rPr>
            </w:pPr>
            <w:r w:rsidRPr="00E87C34">
              <w:rPr>
                <w:rFonts w:ascii="Calibri" w:hAnsi="Calibri" w:cs="Calibri"/>
                <w:sz w:val="22"/>
                <w:szCs w:val="22"/>
              </w:rPr>
              <w:t xml:space="preserve">shall </w:t>
            </w:r>
            <w:r w:rsidRPr="00BD37B8">
              <w:rPr>
                <w:rFonts w:ascii="Calibri" w:hAnsi="Calibri" w:cs="Calibri"/>
                <w:sz w:val="22"/>
                <w:szCs w:val="22"/>
              </w:rPr>
              <w:t xml:space="preserve">be as set out against the relevant Key Performance Indicator in </w:t>
            </w:r>
            <w:r w:rsidR="00375DBC" w:rsidRPr="00BD37B8">
              <w:rPr>
                <w:rFonts w:ascii="Calibri" w:hAnsi="Calibri" w:cs="Calibri"/>
                <w:sz w:val="22"/>
                <w:szCs w:val="22"/>
              </w:rPr>
              <w:t xml:space="preserve">Paragraph 1 </w:t>
            </w:r>
            <w:r w:rsidR="005468A2">
              <w:rPr>
                <w:rFonts w:ascii="Calibri" w:hAnsi="Calibri" w:cs="Calibri"/>
                <w:sz w:val="22"/>
                <w:szCs w:val="22"/>
              </w:rPr>
              <w:t xml:space="preserve">and/or Paragraph 3 </w:t>
            </w:r>
            <w:r w:rsidR="00375DBC" w:rsidRPr="00BD37B8">
              <w:rPr>
                <w:rFonts w:ascii="Calibri" w:hAnsi="Calibri" w:cs="Calibri"/>
                <w:sz w:val="22"/>
                <w:szCs w:val="22"/>
              </w:rPr>
              <w:t>of</w:t>
            </w:r>
            <w:r w:rsidR="00380D35" w:rsidRPr="00BD37B8">
              <w:rPr>
                <w:rFonts w:ascii="Calibri" w:hAnsi="Calibri" w:cs="Calibri"/>
                <w:sz w:val="22"/>
                <w:szCs w:val="22"/>
              </w:rPr>
              <w:t xml:space="preserve"> Attachment 2.2 </w:t>
            </w:r>
            <w:r w:rsidR="00380D35" w:rsidRPr="00BD37B8">
              <w:rPr>
                <w:rFonts w:asciiTheme="minorHAnsi" w:hAnsiTheme="minorHAnsi" w:cstheme="minorHAnsi"/>
                <w:sz w:val="22"/>
                <w:szCs w:val="22"/>
              </w:rPr>
              <w:t>(</w:t>
            </w:r>
            <w:r w:rsidR="00380D35" w:rsidRPr="00BD37B8">
              <w:rPr>
                <w:rFonts w:asciiTheme="minorHAnsi" w:hAnsiTheme="minorHAnsi" w:cstheme="minorHAnsi"/>
                <w:i/>
                <w:color w:val="000000"/>
                <w:sz w:val="22"/>
                <w:szCs w:val="22"/>
                <w:lang w:eastAsia="en-GB"/>
              </w:rPr>
              <w:t>Key Performance Indicators and Subsidiary Performance Indicators Tables</w:t>
            </w:r>
            <w:r w:rsidR="00380D35" w:rsidRPr="00BD37B8">
              <w:rPr>
                <w:rFonts w:asciiTheme="minorHAnsi" w:hAnsiTheme="minorHAnsi" w:cstheme="minorHAnsi"/>
                <w:sz w:val="22"/>
                <w:szCs w:val="22"/>
              </w:rPr>
              <w:t>) of</w:t>
            </w:r>
            <w:r w:rsidR="00380D35">
              <w:rPr>
                <w:rFonts w:asciiTheme="minorHAnsi" w:hAnsiTheme="minorHAnsi" w:cstheme="minorHAnsi"/>
                <w:sz w:val="22"/>
                <w:szCs w:val="22"/>
              </w:rPr>
              <w:t xml:space="preserve"> the Order Form</w:t>
            </w:r>
            <w:r w:rsidRPr="00E87C34">
              <w:rPr>
                <w:rFonts w:ascii="Calibri" w:hAnsi="Calibri" w:cs="Calibri"/>
                <w:sz w:val="22"/>
                <w:szCs w:val="22"/>
              </w:rPr>
              <w:t>;</w:t>
            </w:r>
          </w:p>
        </w:tc>
      </w:tr>
      <w:tr w:rsidR="005B1863" w:rsidRPr="00E87C34" w14:paraId="2DE3BA77" w14:textId="77777777" w:rsidTr="003776A7">
        <w:tblPrEx>
          <w:tblCellMar>
            <w:left w:w="216" w:type="dxa"/>
            <w:right w:w="216" w:type="dxa"/>
          </w:tblCellMar>
        </w:tblPrEx>
        <w:tc>
          <w:tcPr>
            <w:tcW w:w="0" w:type="auto"/>
          </w:tcPr>
          <w:p w14:paraId="2133CB5D"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w:t>
            </w:r>
            <w:r w:rsidRPr="00E87C34">
              <w:rPr>
                <w:rFonts w:ascii="Calibri" w:hAnsi="Calibri" w:cs="Calibri"/>
                <w:b/>
                <w:spacing w:val="-2"/>
                <w:sz w:val="22"/>
                <w:szCs w:val="22"/>
              </w:rPr>
              <w:t>Service Charges</w:t>
            </w:r>
            <w:r w:rsidRPr="00E87C34">
              <w:rPr>
                <w:rFonts w:ascii="Calibri" w:hAnsi="Calibri" w:cs="Calibri"/>
                <w:b/>
                <w:sz w:val="22"/>
                <w:szCs w:val="22"/>
              </w:rPr>
              <w:t>”</w:t>
            </w:r>
          </w:p>
        </w:tc>
        <w:tc>
          <w:tcPr>
            <w:tcW w:w="0" w:type="auto"/>
          </w:tcPr>
          <w:p w14:paraId="5B0D7238" w14:textId="77777777" w:rsidR="005B1863" w:rsidRPr="00E87C34" w:rsidRDefault="005B1863" w:rsidP="00E87C34">
            <w:pPr>
              <w:pStyle w:val="BodyText"/>
              <w:widowControl w:val="0"/>
              <w:tabs>
                <w:tab w:val="left" w:pos="1529"/>
              </w:tabs>
              <w:spacing w:before="120"/>
              <w:ind w:left="-101"/>
              <w:rPr>
                <w:rFonts w:ascii="Calibri" w:hAnsi="Calibri" w:cs="Calibri"/>
                <w:sz w:val="22"/>
                <w:szCs w:val="22"/>
              </w:rPr>
            </w:pPr>
            <w:r w:rsidRPr="00E87C34">
              <w:rPr>
                <w:rFonts w:ascii="Calibri" w:hAnsi="Calibri" w:cs="Calibri"/>
                <w:spacing w:val="-2"/>
                <w:sz w:val="22"/>
                <w:szCs w:val="22"/>
              </w:rPr>
              <w:t>the periodic payments made in accordance with Schedule 7.1 (</w:t>
            </w:r>
            <w:r w:rsidRPr="00E87C34">
              <w:rPr>
                <w:rFonts w:ascii="Calibri" w:hAnsi="Calibri" w:cs="Calibri"/>
                <w:i/>
                <w:spacing w:val="-2"/>
                <w:sz w:val="22"/>
                <w:szCs w:val="22"/>
              </w:rPr>
              <w:t>Charges and Invoicing</w:t>
            </w:r>
            <w:r w:rsidRPr="00E87C34">
              <w:rPr>
                <w:rFonts w:ascii="Calibri" w:hAnsi="Calibri" w:cs="Calibri"/>
                <w:spacing w:val="-2"/>
                <w:sz w:val="22"/>
                <w:szCs w:val="22"/>
              </w:rPr>
              <w:t>) in respect of the supply of the Operational Services;</w:t>
            </w:r>
          </w:p>
        </w:tc>
      </w:tr>
      <w:tr w:rsidR="005B1863" w:rsidRPr="00E87C34" w14:paraId="399EFBCB" w14:textId="77777777" w:rsidTr="003776A7">
        <w:tblPrEx>
          <w:tblCellMar>
            <w:left w:w="216" w:type="dxa"/>
            <w:right w:w="216" w:type="dxa"/>
          </w:tblCellMar>
        </w:tblPrEx>
        <w:tc>
          <w:tcPr>
            <w:tcW w:w="0" w:type="auto"/>
          </w:tcPr>
          <w:p w14:paraId="34E90F47" w14:textId="7C37212E"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“Service Continuity Plan”</w:t>
            </w:r>
          </w:p>
        </w:tc>
        <w:tc>
          <w:tcPr>
            <w:tcW w:w="0" w:type="auto"/>
          </w:tcPr>
          <w:p w14:paraId="6BFBE577" w14:textId="13C9C93F"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any plan prepared pursuant to Paragraph 2 of Schedule 8.6 (</w:t>
            </w:r>
            <w:r w:rsidRPr="00E87C34">
              <w:rPr>
                <w:rFonts w:ascii="Calibri" w:hAnsi="Calibri" w:cs="Calibri"/>
                <w:i/>
                <w:sz w:val="22"/>
                <w:szCs w:val="22"/>
              </w:rPr>
              <w:t>Service Continuity Plan and Corporate Resolution Planning)</w:t>
            </w:r>
            <w:r w:rsidRPr="00E87C34">
              <w:rPr>
                <w:rFonts w:ascii="Calibri" w:hAnsi="Calibri" w:cs="Calibri"/>
                <w:sz w:val="22"/>
                <w:szCs w:val="22"/>
              </w:rPr>
              <w:t xml:space="preserve"> as may be amended from time to time;</w:t>
            </w:r>
          </w:p>
        </w:tc>
      </w:tr>
      <w:tr w:rsidR="005B1863" w:rsidRPr="00E87C34" w14:paraId="4FF0171F" w14:textId="77777777" w:rsidTr="003776A7">
        <w:tblPrEx>
          <w:tblCellMar>
            <w:left w:w="216" w:type="dxa"/>
            <w:right w:w="216" w:type="dxa"/>
          </w:tblCellMar>
        </w:tblPrEx>
        <w:tc>
          <w:tcPr>
            <w:tcW w:w="0" w:type="auto"/>
          </w:tcPr>
          <w:p w14:paraId="5B3FD02D"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“Service Continuity Services”</w:t>
            </w:r>
          </w:p>
        </w:tc>
        <w:tc>
          <w:tcPr>
            <w:tcW w:w="0" w:type="auto"/>
          </w:tcPr>
          <w:p w14:paraId="3A22464F" w14:textId="29F817FA"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the business continuity, disaster recovery  and insolvency continuity services set out in Schedule 8.6 (</w:t>
            </w:r>
            <w:r w:rsidRPr="00E87C34">
              <w:rPr>
                <w:rFonts w:ascii="Calibri" w:hAnsi="Calibri" w:cs="Calibri"/>
                <w:i/>
                <w:sz w:val="22"/>
                <w:szCs w:val="22"/>
              </w:rPr>
              <w:t>Service Continuity Plan and Corporate Resolution Planning)</w:t>
            </w:r>
            <w:r w:rsidRPr="00E87C34">
              <w:rPr>
                <w:rFonts w:ascii="Calibri" w:hAnsi="Calibri" w:cs="Calibri"/>
                <w:sz w:val="22"/>
                <w:szCs w:val="22"/>
              </w:rPr>
              <w:t>;</w:t>
            </w:r>
          </w:p>
        </w:tc>
      </w:tr>
      <w:tr w:rsidR="005B1863" w:rsidRPr="00E87C34" w14:paraId="0688CC1C" w14:textId="77777777" w:rsidTr="003776A7">
        <w:tc>
          <w:tcPr>
            <w:tcW w:w="0" w:type="auto"/>
          </w:tcPr>
          <w:p w14:paraId="14754532"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color w:val="000000"/>
                <w:sz w:val="22"/>
                <w:szCs w:val="22"/>
              </w:rPr>
              <w:lastRenderedPageBreak/>
              <w:t>“Service Credit Cap”</w:t>
            </w:r>
          </w:p>
        </w:tc>
        <w:tc>
          <w:tcPr>
            <w:tcW w:w="0" w:type="auto"/>
          </w:tcPr>
          <w:p w14:paraId="71EC3A18" w14:textId="7D57CB37" w:rsidR="005B1863" w:rsidRPr="00E87C34" w:rsidRDefault="005B1863" w:rsidP="00D3776B">
            <w:pPr>
              <w:pStyle w:val="BodyText"/>
              <w:numPr>
                <w:ilvl w:val="0"/>
                <w:numId w:val="58"/>
              </w:numPr>
              <w:spacing w:before="120"/>
              <w:ind w:hanging="507"/>
              <w:rPr>
                <w:rFonts w:ascii="Calibri" w:hAnsi="Calibri" w:cs="Calibri"/>
                <w:sz w:val="22"/>
                <w:szCs w:val="22"/>
              </w:rPr>
            </w:pPr>
            <w:r w:rsidRPr="00E87C34">
              <w:rPr>
                <w:rFonts w:ascii="Calibri" w:hAnsi="Calibri" w:cs="Calibri"/>
                <w:sz w:val="22"/>
                <w:szCs w:val="22"/>
              </w:rPr>
              <w:t xml:space="preserve">in the period of 12 months from the first Operational Service Commencement Date to occur after the Effective Date, </w:t>
            </w:r>
            <w:r w:rsidR="00024385">
              <w:rPr>
                <w:rFonts w:ascii="Calibri" w:hAnsi="Calibri" w:cs="Calibri"/>
                <w:sz w:val="22"/>
                <w:szCs w:val="22"/>
              </w:rPr>
              <w:t>100%</w:t>
            </w:r>
            <w:r w:rsidRPr="00E87C34">
              <w:rPr>
                <w:rFonts w:ascii="Calibri" w:hAnsi="Calibri" w:cs="Calibri"/>
                <w:sz w:val="22"/>
                <w:szCs w:val="22"/>
              </w:rPr>
              <w:t xml:space="preserve"> of the Estimated Initial Service Charges; and </w:t>
            </w:r>
          </w:p>
          <w:p w14:paraId="0E7DADFF" w14:textId="6A068573" w:rsidR="005B1863" w:rsidRPr="00E87C34" w:rsidRDefault="005B1863" w:rsidP="00D3776B">
            <w:pPr>
              <w:pStyle w:val="BodyText"/>
              <w:numPr>
                <w:ilvl w:val="0"/>
                <w:numId w:val="58"/>
              </w:numPr>
              <w:spacing w:before="120"/>
              <w:ind w:hanging="507"/>
              <w:rPr>
                <w:rFonts w:ascii="Calibri" w:hAnsi="Calibri" w:cs="Calibri"/>
                <w:spacing w:val="-2"/>
                <w:sz w:val="22"/>
                <w:szCs w:val="22"/>
              </w:rPr>
            </w:pPr>
            <w:r w:rsidRPr="00E87C34">
              <w:rPr>
                <w:rFonts w:ascii="Calibri" w:hAnsi="Calibri" w:cs="Calibri"/>
                <w:sz w:val="22"/>
                <w:szCs w:val="22"/>
              </w:rPr>
              <w:t xml:space="preserve">during the remainder of the Term, </w:t>
            </w:r>
            <w:r w:rsidR="00024385">
              <w:rPr>
                <w:rFonts w:ascii="Calibri" w:hAnsi="Calibri" w:cs="Calibri"/>
                <w:sz w:val="22"/>
                <w:szCs w:val="22"/>
              </w:rPr>
              <w:t xml:space="preserve">100% </w:t>
            </w:r>
            <w:r w:rsidRPr="00E87C34">
              <w:rPr>
                <w:rFonts w:ascii="Calibri" w:hAnsi="Calibri" w:cs="Calibri"/>
                <w:sz w:val="22"/>
                <w:szCs w:val="22"/>
              </w:rPr>
              <w:t xml:space="preserve">of the Service Charges paid and/or due to be paid to the Supplier under this </w:t>
            </w:r>
            <w:r w:rsidR="001D7FB4">
              <w:rPr>
                <w:rFonts w:ascii="Calibri" w:hAnsi="Calibri" w:cs="Calibri"/>
                <w:sz w:val="22"/>
                <w:szCs w:val="22"/>
              </w:rPr>
              <w:t>Contract</w:t>
            </w:r>
            <w:r w:rsidRPr="00E87C34">
              <w:rPr>
                <w:rFonts w:ascii="Calibri" w:hAnsi="Calibri" w:cs="Calibri"/>
                <w:sz w:val="22"/>
                <w:szCs w:val="22"/>
              </w:rPr>
              <w:t xml:space="preserve"> in the period of 12 months immediately preceding the Service Period in respect of which Service Credits are accrued; </w:t>
            </w:r>
          </w:p>
        </w:tc>
      </w:tr>
      <w:tr w:rsidR="005B1863" w:rsidRPr="00E87C34" w14:paraId="07F44B81" w14:textId="77777777" w:rsidTr="003776A7">
        <w:tc>
          <w:tcPr>
            <w:tcW w:w="0" w:type="auto"/>
          </w:tcPr>
          <w:p w14:paraId="490AF1B0"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sz w:val="22"/>
                <w:szCs w:val="22"/>
              </w:rPr>
              <w:t>“</w:t>
            </w:r>
            <w:r w:rsidRPr="00E87C34">
              <w:rPr>
                <w:rFonts w:ascii="Calibri" w:hAnsi="Calibri" w:cs="Calibri"/>
                <w:b/>
                <w:spacing w:val="-2"/>
                <w:sz w:val="22"/>
                <w:szCs w:val="22"/>
              </w:rPr>
              <w:t>Service Credits</w:t>
            </w:r>
            <w:r w:rsidRPr="00E87C34">
              <w:rPr>
                <w:rFonts w:ascii="Calibri" w:hAnsi="Calibri" w:cs="Calibri"/>
                <w:b/>
                <w:sz w:val="22"/>
                <w:szCs w:val="22"/>
              </w:rPr>
              <w:t>”</w:t>
            </w:r>
          </w:p>
        </w:tc>
        <w:tc>
          <w:tcPr>
            <w:tcW w:w="0" w:type="auto"/>
          </w:tcPr>
          <w:p w14:paraId="43E6CA86" w14:textId="77777777" w:rsidR="005B1863" w:rsidRPr="00E87C34" w:rsidRDefault="005B1863" w:rsidP="00E87C34">
            <w:pPr>
              <w:pStyle w:val="BodyText"/>
              <w:widowControl w:val="0"/>
              <w:spacing w:before="120"/>
              <w:rPr>
                <w:rFonts w:ascii="Calibri" w:hAnsi="Calibri" w:cs="Calibri"/>
                <w:sz w:val="22"/>
                <w:szCs w:val="22"/>
              </w:rPr>
            </w:pPr>
            <w:r w:rsidRPr="00E87C34">
              <w:rPr>
                <w:rFonts w:ascii="Calibri" w:hAnsi="Calibri" w:cs="Calibri"/>
                <w:sz w:val="22"/>
                <w:szCs w:val="22"/>
              </w:rPr>
              <w:t>credits payable by the Supplier due to the occurrence of 1 or more KPI Failures, calculated in accordance with Paragraph 3 of Part C of Schedule 7.1 (</w:t>
            </w:r>
            <w:r w:rsidRPr="00E87C34">
              <w:rPr>
                <w:rFonts w:ascii="Calibri" w:hAnsi="Calibri" w:cs="Calibri"/>
                <w:i/>
                <w:sz w:val="22"/>
                <w:szCs w:val="22"/>
              </w:rPr>
              <w:t>Charges and Invoicing</w:t>
            </w:r>
            <w:r w:rsidRPr="00E87C34">
              <w:rPr>
                <w:rFonts w:ascii="Calibri" w:hAnsi="Calibri" w:cs="Calibri"/>
                <w:sz w:val="22"/>
                <w:szCs w:val="22"/>
              </w:rPr>
              <w:t>);</w:t>
            </w:r>
          </w:p>
        </w:tc>
      </w:tr>
      <w:tr w:rsidR="005B1863" w:rsidRPr="00E87C34" w14:paraId="324EA967" w14:textId="77777777" w:rsidTr="003776A7">
        <w:tc>
          <w:tcPr>
            <w:tcW w:w="0" w:type="auto"/>
          </w:tcPr>
          <w:p w14:paraId="420138A7"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sz w:val="22"/>
                <w:szCs w:val="22"/>
              </w:rPr>
              <w:t>“</w:t>
            </w:r>
            <w:r w:rsidRPr="00E87C34">
              <w:rPr>
                <w:rFonts w:ascii="Calibri" w:hAnsi="Calibri" w:cs="Calibri"/>
                <w:b/>
                <w:spacing w:val="-2"/>
                <w:sz w:val="22"/>
                <w:szCs w:val="22"/>
              </w:rPr>
              <w:t>Service Period</w:t>
            </w:r>
            <w:r w:rsidRPr="00E87C34">
              <w:rPr>
                <w:rFonts w:ascii="Calibri" w:hAnsi="Calibri" w:cs="Calibri"/>
                <w:b/>
                <w:sz w:val="22"/>
                <w:szCs w:val="22"/>
              </w:rPr>
              <w:t>”</w:t>
            </w:r>
          </w:p>
        </w:tc>
        <w:tc>
          <w:tcPr>
            <w:tcW w:w="0" w:type="auto"/>
          </w:tcPr>
          <w:p w14:paraId="43E73FA0" w14:textId="77777777" w:rsidR="005B1863" w:rsidRPr="00E87C34" w:rsidRDefault="005B1863" w:rsidP="00E87C34">
            <w:pPr>
              <w:pStyle w:val="BodyText"/>
              <w:widowControl w:val="0"/>
              <w:spacing w:before="120"/>
              <w:rPr>
                <w:rFonts w:ascii="Calibri" w:hAnsi="Calibri" w:cs="Calibri"/>
                <w:spacing w:val="-2"/>
                <w:sz w:val="22"/>
                <w:szCs w:val="22"/>
              </w:rPr>
            </w:pPr>
            <w:r w:rsidRPr="00E87C34">
              <w:rPr>
                <w:rFonts w:ascii="Calibri" w:hAnsi="Calibri" w:cs="Calibri"/>
                <w:spacing w:val="-2"/>
                <w:sz w:val="22"/>
                <w:szCs w:val="22"/>
              </w:rPr>
              <w:t>a calendar month, save that:</w:t>
            </w:r>
          </w:p>
          <w:p w14:paraId="1980B89D" w14:textId="77777777" w:rsidR="005B1863" w:rsidRPr="00E87C34" w:rsidRDefault="005B1863" w:rsidP="00D3776B">
            <w:pPr>
              <w:pStyle w:val="BodyText"/>
              <w:numPr>
                <w:ilvl w:val="0"/>
                <w:numId w:val="59"/>
              </w:numPr>
              <w:spacing w:before="120"/>
              <w:ind w:hanging="507"/>
              <w:rPr>
                <w:rFonts w:ascii="Calibri" w:hAnsi="Calibri" w:cs="Calibri"/>
                <w:sz w:val="22"/>
                <w:szCs w:val="22"/>
              </w:rPr>
            </w:pPr>
            <w:r w:rsidRPr="00E87C34">
              <w:rPr>
                <w:rFonts w:ascii="Calibri" w:hAnsi="Calibri" w:cs="Calibri"/>
                <w:spacing w:val="-2"/>
                <w:sz w:val="22"/>
                <w:szCs w:val="22"/>
              </w:rPr>
              <w:t>the first service period shall begin on the first Operational Service Commencement Date and shall expire at the end of the calendar month in which the first Operational Service Commencement Date falls; and</w:t>
            </w:r>
          </w:p>
          <w:p w14:paraId="7A37308E" w14:textId="77777777" w:rsidR="005B1863" w:rsidRPr="00E87C34" w:rsidRDefault="005B1863" w:rsidP="00D3776B">
            <w:pPr>
              <w:pStyle w:val="BodyText"/>
              <w:numPr>
                <w:ilvl w:val="0"/>
                <w:numId w:val="59"/>
              </w:numPr>
              <w:spacing w:before="120"/>
              <w:ind w:hanging="507"/>
              <w:rPr>
                <w:rFonts w:ascii="Calibri" w:hAnsi="Calibri" w:cs="Calibri"/>
                <w:sz w:val="22"/>
                <w:szCs w:val="22"/>
              </w:rPr>
            </w:pPr>
            <w:r w:rsidRPr="00E87C34">
              <w:rPr>
                <w:rFonts w:ascii="Calibri" w:hAnsi="Calibri" w:cs="Calibri"/>
                <w:spacing w:val="-2"/>
                <w:sz w:val="22"/>
                <w:szCs w:val="22"/>
              </w:rPr>
              <w:t>the final service period shall commence on the first day of the calendar month in which the Term expires or terminates and shall end on the expiry or termination of the Term;</w:t>
            </w:r>
          </w:p>
        </w:tc>
      </w:tr>
      <w:tr w:rsidR="005B1863" w:rsidRPr="00E87C34" w14:paraId="39D4E581" w14:textId="77777777" w:rsidTr="003776A7">
        <w:tc>
          <w:tcPr>
            <w:tcW w:w="0" w:type="auto"/>
          </w:tcPr>
          <w:p w14:paraId="0EC5AAF7"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“Service Points”</w:t>
            </w:r>
          </w:p>
        </w:tc>
        <w:tc>
          <w:tcPr>
            <w:tcW w:w="0" w:type="auto"/>
          </w:tcPr>
          <w:p w14:paraId="503C7157" w14:textId="3BC3B201" w:rsidR="005B1863" w:rsidRPr="00E87C34" w:rsidRDefault="005B1863" w:rsidP="006A3E2C">
            <w:pPr>
              <w:pStyle w:val="BodyText"/>
              <w:widowControl w:val="0"/>
              <w:spacing w:before="120"/>
              <w:rPr>
                <w:rFonts w:ascii="Calibri" w:hAnsi="Calibri" w:cs="Calibri"/>
                <w:spacing w:val="-2"/>
                <w:sz w:val="22"/>
                <w:szCs w:val="22"/>
              </w:rPr>
            </w:pPr>
            <w:r w:rsidRPr="00E87C34">
              <w:rPr>
                <w:rFonts w:ascii="Calibri" w:hAnsi="Calibri" w:cs="Calibri"/>
                <w:sz w:val="22"/>
                <w:szCs w:val="22"/>
              </w:rPr>
              <w:t xml:space="preserve">in relation to a KPI Failure, the points that are set out against the relevant </w:t>
            </w:r>
            <w:r w:rsidRPr="006A3E2C">
              <w:rPr>
                <w:rFonts w:ascii="Calibri" w:hAnsi="Calibri" w:cs="Calibri"/>
                <w:sz w:val="22"/>
                <w:szCs w:val="22"/>
              </w:rPr>
              <w:t xml:space="preserve">Key Performance Indicator in the fifth column of the table in </w:t>
            </w:r>
            <w:r w:rsidR="006A3E2C" w:rsidRPr="006A3E2C">
              <w:rPr>
                <w:rFonts w:ascii="Calibri" w:hAnsi="Calibri" w:cs="Calibri"/>
                <w:sz w:val="22"/>
                <w:szCs w:val="22"/>
              </w:rPr>
              <w:t xml:space="preserve">Paragraph 1 </w:t>
            </w:r>
            <w:r w:rsidR="005468A2">
              <w:rPr>
                <w:rFonts w:ascii="Calibri" w:hAnsi="Calibri" w:cs="Calibri"/>
                <w:sz w:val="22"/>
                <w:szCs w:val="22"/>
              </w:rPr>
              <w:t xml:space="preserve">and/or Paragraph 3 </w:t>
            </w:r>
            <w:r w:rsidR="006A3E2C" w:rsidRPr="006A3E2C">
              <w:rPr>
                <w:rFonts w:ascii="Calibri" w:hAnsi="Calibri" w:cs="Calibri"/>
                <w:sz w:val="22"/>
                <w:szCs w:val="22"/>
              </w:rPr>
              <w:t>of</w:t>
            </w:r>
            <w:r w:rsidR="00335DCD" w:rsidRPr="006A3E2C">
              <w:rPr>
                <w:rFonts w:ascii="Calibri" w:hAnsi="Calibri" w:cs="Calibri"/>
                <w:sz w:val="22"/>
                <w:szCs w:val="22"/>
              </w:rPr>
              <w:t xml:space="preserve"> Attachment 2.2 </w:t>
            </w:r>
            <w:r w:rsidR="00335DCD" w:rsidRPr="006A3E2C">
              <w:rPr>
                <w:rFonts w:asciiTheme="minorHAnsi" w:hAnsiTheme="minorHAnsi" w:cstheme="minorHAnsi"/>
                <w:sz w:val="22"/>
                <w:szCs w:val="22"/>
              </w:rPr>
              <w:t>(</w:t>
            </w:r>
            <w:r w:rsidR="00335DCD" w:rsidRPr="006A3E2C">
              <w:rPr>
                <w:rFonts w:asciiTheme="minorHAnsi" w:hAnsiTheme="minorHAnsi" w:cstheme="minorHAnsi"/>
                <w:i/>
                <w:color w:val="000000"/>
                <w:sz w:val="22"/>
                <w:szCs w:val="22"/>
                <w:lang w:eastAsia="en-GB"/>
              </w:rPr>
              <w:t>Key Performance Indicators and Subsidiary Performance Indicators Tables</w:t>
            </w:r>
            <w:r w:rsidR="00335DCD" w:rsidRPr="006A3E2C">
              <w:rPr>
                <w:rFonts w:asciiTheme="minorHAnsi" w:hAnsiTheme="minorHAnsi" w:cstheme="minorHAnsi"/>
                <w:sz w:val="22"/>
                <w:szCs w:val="22"/>
              </w:rPr>
              <w:t>) of the Order Form</w:t>
            </w:r>
            <w:r w:rsidRPr="006A3E2C">
              <w:rPr>
                <w:rFonts w:ascii="Calibri" w:hAnsi="Calibri" w:cs="Calibri"/>
                <w:spacing w:val="-2"/>
                <w:sz w:val="22"/>
                <w:szCs w:val="22"/>
              </w:rPr>
              <w:t>;</w:t>
            </w:r>
          </w:p>
        </w:tc>
      </w:tr>
      <w:tr w:rsidR="005B1863" w:rsidRPr="00E87C34" w14:paraId="779F4038" w14:textId="77777777" w:rsidTr="003776A7">
        <w:tc>
          <w:tcPr>
            <w:tcW w:w="0" w:type="auto"/>
          </w:tcPr>
          <w:p w14:paraId="377569F8"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sz w:val="22"/>
                <w:szCs w:val="22"/>
              </w:rPr>
              <w:t>“Services”</w:t>
            </w:r>
          </w:p>
        </w:tc>
        <w:tc>
          <w:tcPr>
            <w:tcW w:w="0" w:type="auto"/>
          </w:tcPr>
          <w:p w14:paraId="2E6F1C59" w14:textId="267E1A05" w:rsidR="005B1863" w:rsidRPr="00E87C34" w:rsidRDefault="005B1863" w:rsidP="00335DCD">
            <w:pPr>
              <w:pStyle w:val="BodyText"/>
              <w:widowControl w:val="0"/>
              <w:spacing w:before="120"/>
              <w:rPr>
                <w:rFonts w:ascii="Calibri" w:hAnsi="Calibri" w:cs="Calibri"/>
                <w:spacing w:val="-2"/>
                <w:sz w:val="22"/>
                <w:szCs w:val="22"/>
              </w:rPr>
            </w:pPr>
            <w:r w:rsidRPr="00E87C34">
              <w:rPr>
                <w:rFonts w:ascii="Calibri" w:hAnsi="Calibri" w:cs="Calibri"/>
                <w:sz w:val="22"/>
                <w:szCs w:val="22"/>
              </w:rPr>
              <w:t xml:space="preserve">any and all of the services to be provided by the Supplier under this </w:t>
            </w:r>
            <w:r w:rsidR="001D7FB4">
              <w:rPr>
                <w:rFonts w:ascii="Calibri" w:hAnsi="Calibri" w:cs="Calibri"/>
                <w:sz w:val="22"/>
                <w:szCs w:val="22"/>
              </w:rPr>
              <w:t>Contract</w:t>
            </w:r>
            <w:r w:rsidRPr="00E87C34">
              <w:rPr>
                <w:rFonts w:ascii="Calibri" w:hAnsi="Calibri" w:cs="Calibri"/>
                <w:sz w:val="22"/>
                <w:szCs w:val="22"/>
              </w:rPr>
              <w:t xml:space="preserve">, including those set out in </w:t>
            </w:r>
            <w:r w:rsidR="00335DCD">
              <w:rPr>
                <w:rFonts w:ascii="Calibri" w:hAnsi="Calibri" w:cs="Calibri"/>
                <w:sz w:val="22"/>
                <w:szCs w:val="22"/>
              </w:rPr>
              <w:t>Attachment</w:t>
            </w:r>
            <w:r w:rsidRPr="00E87C34">
              <w:rPr>
                <w:rFonts w:ascii="Calibri" w:hAnsi="Calibri" w:cs="Calibri"/>
                <w:sz w:val="22"/>
                <w:szCs w:val="22"/>
              </w:rPr>
              <w:t> 2.1 (</w:t>
            </w:r>
            <w:r w:rsidRPr="00E87C34">
              <w:rPr>
                <w:rFonts w:ascii="Calibri" w:hAnsi="Calibri" w:cs="Calibri"/>
                <w:i/>
                <w:sz w:val="22"/>
                <w:szCs w:val="22"/>
              </w:rPr>
              <w:t>Services Description</w:t>
            </w:r>
            <w:r w:rsidRPr="00E87C34">
              <w:rPr>
                <w:rFonts w:ascii="Calibri" w:hAnsi="Calibri" w:cs="Calibri"/>
                <w:sz w:val="22"/>
                <w:szCs w:val="22"/>
              </w:rPr>
              <w:t>)</w:t>
            </w:r>
            <w:r w:rsidR="00335DCD">
              <w:rPr>
                <w:rFonts w:ascii="Calibri" w:hAnsi="Calibri" w:cs="Calibri"/>
                <w:sz w:val="22"/>
                <w:szCs w:val="22"/>
              </w:rPr>
              <w:t xml:space="preserve"> of the Order Form</w:t>
            </w:r>
            <w:r w:rsidRPr="00E87C34">
              <w:rPr>
                <w:rFonts w:ascii="Calibri" w:hAnsi="Calibri" w:cs="Calibri"/>
                <w:sz w:val="22"/>
                <w:szCs w:val="22"/>
              </w:rPr>
              <w:t>;</w:t>
            </w:r>
          </w:p>
        </w:tc>
      </w:tr>
      <w:tr w:rsidR="005B1863" w:rsidRPr="00E87C34" w14:paraId="66626CB2" w14:textId="77777777" w:rsidTr="003776A7">
        <w:tc>
          <w:tcPr>
            <w:tcW w:w="0" w:type="auto"/>
          </w:tcPr>
          <w:p w14:paraId="336FA5E5"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“Service Transfer Date”</w:t>
            </w:r>
          </w:p>
        </w:tc>
        <w:tc>
          <w:tcPr>
            <w:tcW w:w="0" w:type="auto"/>
          </w:tcPr>
          <w:p w14:paraId="5D3C1E47" w14:textId="77777777" w:rsidR="005B1863" w:rsidRPr="00E87C34" w:rsidRDefault="005B1863" w:rsidP="00E87C34">
            <w:pPr>
              <w:pStyle w:val="BodyText"/>
              <w:widowControl w:val="0"/>
              <w:spacing w:before="120"/>
              <w:rPr>
                <w:rFonts w:ascii="Calibri" w:hAnsi="Calibri" w:cs="Calibri"/>
                <w:spacing w:val="-2"/>
                <w:sz w:val="22"/>
                <w:szCs w:val="22"/>
              </w:rPr>
            </w:pPr>
            <w:r w:rsidRPr="00E87C34">
              <w:rPr>
                <w:rFonts w:ascii="Calibri" w:hAnsi="Calibri" w:cs="Calibri"/>
                <w:spacing w:val="-2"/>
                <w:sz w:val="22"/>
                <w:szCs w:val="22"/>
              </w:rPr>
              <w:t>has the meaning given in Schedule 9.1 (</w:t>
            </w:r>
            <w:r w:rsidRPr="00E87C34">
              <w:rPr>
                <w:rFonts w:ascii="Calibri" w:hAnsi="Calibri" w:cs="Calibri"/>
                <w:i/>
                <w:spacing w:val="-2"/>
                <w:sz w:val="22"/>
                <w:szCs w:val="22"/>
              </w:rPr>
              <w:t>Staff Transfer</w:t>
            </w:r>
            <w:r w:rsidRPr="00E87C34">
              <w:rPr>
                <w:rFonts w:ascii="Calibri" w:hAnsi="Calibri" w:cs="Calibri"/>
                <w:spacing w:val="-2"/>
                <w:sz w:val="22"/>
                <w:szCs w:val="22"/>
              </w:rPr>
              <w:t>);</w:t>
            </w:r>
          </w:p>
        </w:tc>
      </w:tr>
      <w:tr w:rsidR="005B1863" w:rsidRPr="00E87C34" w14:paraId="7987A64C" w14:textId="77777777" w:rsidTr="003776A7">
        <w:tc>
          <w:tcPr>
            <w:tcW w:w="0" w:type="auto"/>
          </w:tcPr>
          <w:p w14:paraId="68F0DFDF"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“Services Description”</w:t>
            </w:r>
          </w:p>
        </w:tc>
        <w:tc>
          <w:tcPr>
            <w:tcW w:w="0" w:type="auto"/>
          </w:tcPr>
          <w:p w14:paraId="7BC96DD6" w14:textId="0841C7C7" w:rsidR="005B1863" w:rsidRPr="00E87C34" w:rsidRDefault="005B1863" w:rsidP="00335DCD">
            <w:pPr>
              <w:pStyle w:val="BodyText"/>
              <w:widowControl w:val="0"/>
              <w:spacing w:before="120"/>
              <w:rPr>
                <w:rFonts w:ascii="Calibri" w:hAnsi="Calibri" w:cs="Calibri"/>
                <w:spacing w:val="-2"/>
                <w:sz w:val="22"/>
                <w:szCs w:val="22"/>
              </w:rPr>
            </w:pPr>
            <w:r w:rsidRPr="00E87C34">
              <w:rPr>
                <w:rFonts w:ascii="Calibri" w:hAnsi="Calibri" w:cs="Calibri"/>
                <w:spacing w:val="-2"/>
                <w:sz w:val="22"/>
                <w:szCs w:val="22"/>
              </w:rPr>
              <w:t xml:space="preserve">the services description set out in </w:t>
            </w:r>
            <w:r w:rsidR="00335DCD">
              <w:rPr>
                <w:rFonts w:ascii="Calibri" w:hAnsi="Calibri" w:cs="Calibri"/>
                <w:spacing w:val="-2"/>
                <w:sz w:val="22"/>
                <w:szCs w:val="22"/>
              </w:rPr>
              <w:t>Attachment</w:t>
            </w:r>
            <w:r w:rsidRPr="00E87C34">
              <w:rPr>
                <w:rFonts w:ascii="Calibri" w:hAnsi="Calibri" w:cs="Calibri"/>
                <w:spacing w:val="-2"/>
                <w:sz w:val="22"/>
                <w:szCs w:val="22"/>
              </w:rPr>
              <w:t> 2.1 (</w:t>
            </w:r>
            <w:r w:rsidRPr="00E87C34">
              <w:rPr>
                <w:rFonts w:ascii="Calibri" w:hAnsi="Calibri" w:cs="Calibri"/>
                <w:i/>
                <w:spacing w:val="-2"/>
                <w:sz w:val="22"/>
                <w:szCs w:val="22"/>
              </w:rPr>
              <w:t>Services Description</w:t>
            </w:r>
            <w:r w:rsidRPr="00E87C34">
              <w:rPr>
                <w:rFonts w:ascii="Calibri" w:hAnsi="Calibri" w:cs="Calibri"/>
                <w:spacing w:val="-2"/>
                <w:sz w:val="22"/>
                <w:szCs w:val="22"/>
              </w:rPr>
              <w:t>)</w:t>
            </w:r>
            <w:r w:rsidR="00335DCD">
              <w:rPr>
                <w:rFonts w:ascii="Calibri" w:hAnsi="Calibri" w:cs="Calibri"/>
                <w:spacing w:val="-2"/>
                <w:sz w:val="22"/>
                <w:szCs w:val="22"/>
              </w:rPr>
              <w:t xml:space="preserve"> of the Order Form</w:t>
            </w:r>
            <w:r w:rsidRPr="00E87C34">
              <w:rPr>
                <w:rFonts w:ascii="Calibri" w:hAnsi="Calibri" w:cs="Calibri"/>
                <w:spacing w:val="-2"/>
                <w:sz w:val="22"/>
                <w:szCs w:val="22"/>
              </w:rPr>
              <w:t>;</w:t>
            </w:r>
          </w:p>
        </w:tc>
      </w:tr>
      <w:tr w:rsidR="005B1863" w:rsidRPr="00E87C34" w14:paraId="12A47F85" w14:textId="77777777" w:rsidTr="003776A7">
        <w:tc>
          <w:tcPr>
            <w:tcW w:w="0" w:type="auto"/>
          </w:tcPr>
          <w:p w14:paraId="64039FAD" w14:textId="77777777" w:rsidR="005B1863" w:rsidRPr="00E87C34" w:rsidRDefault="005B1863" w:rsidP="00E87C34">
            <w:pPr>
              <w:pStyle w:val="BodyText"/>
              <w:spacing w:before="120"/>
              <w:ind w:left="-74"/>
              <w:rPr>
                <w:rFonts w:ascii="Calibri" w:hAnsi="Calibri" w:cs="Calibri"/>
                <w:b/>
                <w:sz w:val="22"/>
                <w:szCs w:val="22"/>
              </w:rPr>
            </w:pPr>
            <w:r w:rsidRPr="00E87C34">
              <w:rPr>
                <w:rFonts w:ascii="Calibri" w:hAnsi="Calibri" w:cs="Calibri"/>
                <w:b/>
                <w:sz w:val="22"/>
                <w:szCs w:val="22"/>
              </w:rPr>
              <w:t>“Severe KPI Failure”</w:t>
            </w:r>
          </w:p>
        </w:tc>
        <w:tc>
          <w:tcPr>
            <w:tcW w:w="0" w:type="auto"/>
          </w:tcPr>
          <w:p w14:paraId="7A11A99A" w14:textId="70885CCF" w:rsidR="005B1863" w:rsidRPr="00E87C34" w:rsidRDefault="005B1863" w:rsidP="006A3E2C">
            <w:pPr>
              <w:pStyle w:val="BodyText"/>
              <w:widowControl w:val="0"/>
              <w:spacing w:before="120"/>
              <w:ind w:left="20"/>
              <w:rPr>
                <w:rFonts w:ascii="Calibri" w:hAnsi="Calibri" w:cs="Calibri"/>
                <w:sz w:val="22"/>
                <w:szCs w:val="22"/>
              </w:rPr>
            </w:pPr>
            <w:r w:rsidRPr="006A3E2C">
              <w:rPr>
                <w:rFonts w:ascii="Calibri" w:hAnsi="Calibri" w:cs="Calibri"/>
                <w:sz w:val="22"/>
                <w:szCs w:val="22"/>
              </w:rPr>
              <w:t>shall be as set out against the relevant Key Performance Indicator in</w:t>
            </w:r>
            <w:r w:rsidR="006A3E2C" w:rsidRPr="006A3E2C">
              <w:rPr>
                <w:rFonts w:ascii="Calibri" w:hAnsi="Calibri" w:cs="Calibri"/>
                <w:sz w:val="22"/>
                <w:szCs w:val="22"/>
              </w:rPr>
              <w:t xml:space="preserve"> Paragraph 1 </w:t>
            </w:r>
            <w:r w:rsidR="005468A2">
              <w:rPr>
                <w:rFonts w:ascii="Calibri" w:hAnsi="Calibri" w:cs="Calibri"/>
                <w:sz w:val="22"/>
                <w:szCs w:val="22"/>
              </w:rPr>
              <w:t xml:space="preserve">and/or Paragraph 3 </w:t>
            </w:r>
            <w:r w:rsidR="006A3E2C" w:rsidRPr="006A3E2C">
              <w:rPr>
                <w:rFonts w:ascii="Calibri" w:hAnsi="Calibri" w:cs="Calibri"/>
                <w:sz w:val="22"/>
                <w:szCs w:val="22"/>
              </w:rPr>
              <w:t>of</w:t>
            </w:r>
            <w:r w:rsidR="00335DCD" w:rsidRPr="006A3E2C">
              <w:rPr>
                <w:rFonts w:ascii="Calibri" w:hAnsi="Calibri" w:cs="Calibri"/>
                <w:sz w:val="22"/>
                <w:szCs w:val="22"/>
              </w:rPr>
              <w:t xml:space="preserve"> Attachment 2.2 </w:t>
            </w:r>
            <w:r w:rsidR="00335DCD" w:rsidRPr="006A3E2C">
              <w:rPr>
                <w:rFonts w:asciiTheme="minorHAnsi" w:hAnsiTheme="minorHAnsi" w:cstheme="minorHAnsi"/>
                <w:sz w:val="22"/>
                <w:szCs w:val="22"/>
              </w:rPr>
              <w:t>(</w:t>
            </w:r>
            <w:r w:rsidR="00335DCD" w:rsidRPr="006A3E2C">
              <w:rPr>
                <w:rFonts w:asciiTheme="minorHAnsi" w:hAnsiTheme="minorHAnsi" w:cstheme="minorHAnsi"/>
                <w:i/>
                <w:color w:val="000000"/>
                <w:sz w:val="22"/>
                <w:szCs w:val="22"/>
                <w:lang w:eastAsia="en-GB"/>
              </w:rPr>
              <w:t>Key Performance Indicators and Subsidiary Performance Indicators Tables</w:t>
            </w:r>
            <w:r w:rsidR="00335DCD" w:rsidRPr="006A3E2C">
              <w:rPr>
                <w:rFonts w:asciiTheme="minorHAnsi" w:hAnsiTheme="minorHAnsi" w:cstheme="minorHAnsi"/>
                <w:sz w:val="22"/>
                <w:szCs w:val="22"/>
              </w:rPr>
              <w:t>) of the Order Form</w:t>
            </w:r>
            <w:r w:rsidRPr="006A3E2C">
              <w:rPr>
                <w:rFonts w:ascii="Calibri" w:hAnsi="Calibri" w:cs="Calibri"/>
                <w:sz w:val="22"/>
                <w:szCs w:val="22"/>
              </w:rPr>
              <w:t>;</w:t>
            </w:r>
          </w:p>
        </w:tc>
      </w:tr>
      <w:tr w:rsidR="005B1863" w:rsidRPr="00E87C34" w14:paraId="35D4A3CE" w14:textId="77777777" w:rsidTr="003776A7">
        <w:tc>
          <w:tcPr>
            <w:tcW w:w="0" w:type="auto"/>
          </w:tcPr>
          <w:p w14:paraId="4BBCCD7C" w14:textId="77777777" w:rsidR="005B1863" w:rsidRPr="00E87C34" w:rsidRDefault="005B1863" w:rsidP="00E87C34">
            <w:pPr>
              <w:pStyle w:val="BodyText"/>
              <w:spacing w:before="120"/>
              <w:rPr>
                <w:rFonts w:ascii="Calibri" w:hAnsi="Calibri" w:cs="Calibri"/>
                <w:b/>
                <w:spacing w:val="-2"/>
                <w:sz w:val="22"/>
                <w:szCs w:val="22"/>
              </w:rPr>
            </w:pPr>
            <w:r w:rsidRPr="00E87C34">
              <w:rPr>
                <w:rFonts w:ascii="Calibri" w:hAnsi="Calibri" w:cs="Calibri"/>
                <w:b/>
                <w:sz w:val="22"/>
                <w:szCs w:val="22"/>
              </w:rPr>
              <w:t>“</w:t>
            </w:r>
            <w:r w:rsidRPr="00E87C34">
              <w:rPr>
                <w:rFonts w:ascii="Calibri" w:hAnsi="Calibri" w:cs="Calibri"/>
                <w:b/>
                <w:spacing w:val="-2"/>
                <w:sz w:val="22"/>
                <w:szCs w:val="22"/>
              </w:rPr>
              <w:t>Sites</w:t>
            </w:r>
            <w:r w:rsidRPr="00E87C34">
              <w:rPr>
                <w:rFonts w:ascii="Calibri" w:hAnsi="Calibri" w:cs="Calibri"/>
                <w:b/>
                <w:sz w:val="22"/>
                <w:szCs w:val="22"/>
              </w:rPr>
              <w:t>”</w:t>
            </w:r>
          </w:p>
        </w:tc>
        <w:tc>
          <w:tcPr>
            <w:tcW w:w="0" w:type="auto"/>
          </w:tcPr>
          <w:p w14:paraId="2523E26B" w14:textId="2E350A5E" w:rsidR="005B1863" w:rsidRPr="00E87C34" w:rsidRDefault="005B1863" w:rsidP="00E87C34">
            <w:pPr>
              <w:pStyle w:val="BodyText"/>
              <w:spacing w:before="120"/>
              <w:rPr>
                <w:rFonts w:ascii="Calibri" w:hAnsi="Calibri" w:cs="Calibri"/>
                <w:spacing w:val="-2"/>
                <w:sz w:val="22"/>
                <w:szCs w:val="22"/>
              </w:rPr>
            </w:pPr>
            <w:r w:rsidRPr="00E87C34">
              <w:rPr>
                <w:rFonts w:ascii="Calibri" w:hAnsi="Calibri" w:cs="Calibri"/>
                <w:spacing w:val="-2"/>
                <w:sz w:val="22"/>
                <w:szCs w:val="22"/>
              </w:rPr>
              <w:t xml:space="preserve">any premises (including the </w:t>
            </w:r>
            <w:r w:rsidR="00CB1ADF">
              <w:rPr>
                <w:rFonts w:ascii="Calibri" w:hAnsi="Calibri" w:cs="Calibri"/>
                <w:spacing w:val="-2"/>
                <w:sz w:val="22"/>
                <w:szCs w:val="22"/>
              </w:rPr>
              <w:t>Buyer</w:t>
            </w:r>
            <w:r w:rsidRPr="00E87C34">
              <w:rPr>
                <w:rFonts w:ascii="Calibri" w:hAnsi="Calibri" w:cs="Calibri"/>
                <w:spacing w:val="-2"/>
                <w:sz w:val="22"/>
                <w:szCs w:val="22"/>
              </w:rPr>
              <w:t xml:space="preserve"> Premises, the Supplier’s premises or third party premises): </w:t>
            </w:r>
          </w:p>
          <w:p w14:paraId="6CB1EA93" w14:textId="77777777" w:rsidR="005B1863" w:rsidRPr="00E87C34" w:rsidRDefault="005B1863" w:rsidP="00D3776B">
            <w:pPr>
              <w:pStyle w:val="BodyText"/>
              <w:numPr>
                <w:ilvl w:val="0"/>
                <w:numId w:val="60"/>
              </w:numPr>
              <w:spacing w:before="120"/>
              <w:rPr>
                <w:rFonts w:ascii="Calibri" w:hAnsi="Calibri" w:cs="Calibri"/>
                <w:sz w:val="22"/>
                <w:szCs w:val="22"/>
              </w:rPr>
            </w:pPr>
            <w:r w:rsidRPr="00E87C34">
              <w:rPr>
                <w:rFonts w:ascii="Calibri" w:hAnsi="Calibri" w:cs="Calibri"/>
                <w:spacing w:val="-2"/>
                <w:sz w:val="22"/>
                <w:szCs w:val="22"/>
              </w:rPr>
              <w:t>from, to or at which:</w:t>
            </w:r>
          </w:p>
          <w:p w14:paraId="00810317" w14:textId="77777777" w:rsidR="005B1863" w:rsidRPr="00E87C34" w:rsidRDefault="005B1863" w:rsidP="00E87C34">
            <w:pPr>
              <w:pStyle w:val="Heading4"/>
              <w:numPr>
                <w:ilvl w:val="3"/>
                <w:numId w:val="20"/>
              </w:numPr>
              <w:tabs>
                <w:tab w:val="clear" w:pos="2126"/>
                <w:tab w:val="num" w:pos="1119"/>
              </w:tabs>
              <w:ind w:left="1119" w:hanging="567"/>
              <w:rPr>
                <w:rFonts w:ascii="Calibri" w:hAnsi="Calibri" w:cs="Calibri"/>
                <w:sz w:val="22"/>
                <w:szCs w:val="22"/>
              </w:rPr>
            </w:pPr>
            <w:r w:rsidRPr="00E87C34">
              <w:rPr>
                <w:rFonts w:ascii="Calibri" w:hAnsi="Calibri" w:cs="Calibri"/>
                <w:sz w:val="22"/>
                <w:szCs w:val="22"/>
              </w:rPr>
              <w:lastRenderedPageBreak/>
              <w:t xml:space="preserve">the Services are (or are to be) provided; or </w:t>
            </w:r>
          </w:p>
          <w:p w14:paraId="70603C3B" w14:textId="77777777" w:rsidR="005B1863" w:rsidRPr="00E87C34" w:rsidRDefault="005B1863" w:rsidP="00E87C34">
            <w:pPr>
              <w:pStyle w:val="Heading4"/>
              <w:numPr>
                <w:ilvl w:val="3"/>
                <w:numId w:val="20"/>
              </w:numPr>
              <w:tabs>
                <w:tab w:val="clear" w:pos="2126"/>
                <w:tab w:val="num" w:pos="1119"/>
              </w:tabs>
              <w:ind w:left="1119" w:hanging="567"/>
              <w:rPr>
                <w:rFonts w:ascii="Calibri" w:hAnsi="Calibri" w:cs="Calibri"/>
                <w:sz w:val="22"/>
                <w:szCs w:val="22"/>
              </w:rPr>
            </w:pPr>
            <w:r w:rsidRPr="00E87C34">
              <w:rPr>
                <w:rFonts w:ascii="Calibri" w:hAnsi="Calibri" w:cs="Calibri"/>
                <w:sz w:val="22"/>
                <w:szCs w:val="22"/>
              </w:rPr>
              <w:t xml:space="preserve">the Supplier manages, </w:t>
            </w:r>
            <w:proofErr w:type="gramStart"/>
            <w:r w:rsidRPr="00E87C34">
              <w:rPr>
                <w:rFonts w:ascii="Calibri" w:hAnsi="Calibri" w:cs="Calibri"/>
                <w:sz w:val="22"/>
                <w:szCs w:val="22"/>
              </w:rPr>
              <w:t>organises</w:t>
            </w:r>
            <w:proofErr w:type="gramEnd"/>
            <w:r w:rsidRPr="00E87C34">
              <w:rPr>
                <w:rFonts w:ascii="Calibri" w:hAnsi="Calibri" w:cs="Calibri"/>
                <w:sz w:val="22"/>
                <w:szCs w:val="22"/>
              </w:rPr>
              <w:t xml:space="preserve"> or otherwise directs the provision or the use of the Services; or</w:t>
            </w:r>
          </w:p>
          <w:p w14:paraId="36F38A16" w14:textId="77777777" w:rsidR="005B1863" w:rsidRPr="00E87C34" w:rsidRDefault="005B1863" w:rsidP="00D3776B">
            <w:pPr>
              <w:pStyle w:val="BodyText"/>
              <w:numPr>
                <w:ilvl w:val="0"/>
                <w:numId w:val="60"/>
              </w:numPr>
              <w:spacing w:before="120"/>
              <w:rPr>
                <w:rFonts w:ascii="Calibri" w:hAnsi="Calibri" w:cs="Calibri"/>
                <w:spacing w:val="-2"/>
                <w:sz w:val="22"/>
                <w:szCs w:val="22"/>
              </w:rPr>
            </w:pPr>
            <w:r w:rsidRPr="00E87C34">
              <w:rPr>
                <w:rFonts w:ascii="Calibri" w:hAnsi="Calibri" w:cs="Calibri"/>
                <w:spacing w:val="-2"/>
                <w:sz w:val="22"/>
                <w:szCs w:val="22"/>
              </w:rPr>
              <w:t>where:</w:t>
            </w:r>
          </w:p>
          <w:p w14:paraId="38054D87" w14:textId="77777777" w:rsidR="005B1863" w:rsidRPr="00E87C34" w:rsidRDefault="005B1863" w:rsidP="00E87C34">
            <w:pPr>
              <w:pStyle w:val="Heading4"/>
              <w:numPr>
                <w:ilvl w:val="3"/>
                <w:numId w:val="21"/>
              </w:numPr>
              <w:tabs>
                <w:tab w:val="clear" w:pos="2126"/>
                <w:tab w:val="num" w:pos="1119"/>
              </w:tabs>
              <w:ind w:left="1119" w:hanging="567"/>
              <w:rPr>
                <w:rFonts w:ascii="Calibri" w:hAnsi="Calibri" w:cs="Calibri"/>
                <w:spacing w:val="-2"/>
                <w:sz w:val="22"/>
                <w:szCs w:val="22"/>
              </w:rPr>
            </w:pPr>
            <w:r w:rsidRPr="00E87C34">
              <w:rPr>
                <w:rFonts w:ascii="Calibri" w:hAnsi="Calibri" w:cs="Calibri"/>
                <w:spacing w:val="-2"/>
                <w:sz w:val="22"/>
                <w:szCs w:val="22"/>
              </w:rPr>
              <w:t xml:space="preserve">any part of the Supplier System is situated; or </w:t>
            </w:r>
          </w:p>
          <w:p w14:paraId="1CE51EAF" w14:textId="77777777" w:rsidR="005B1863" w:rsidRDefault="005B1863" w:rsidP="00E87C34">
            <w:pPr>
              <w:pStyle w:val="Heading4"/>
              <w:numPr>
                <w:ilvl w:val="3"/>
                <w:numId w:val="21"/>
              </w:numPr>
              <w:ind w:left="1119" w:hanging="567"/>
              <w:rPr>
                <w:rFonts w:ascii="Calibri" w:hAnsi="Calibri" w:cs="Calibri"/>
                <w:spacing w:val="-2"/>
                <w:sz w:val="22"/>
                <w:szCs w:val="22"/>
              </w:rPr>
            </w:pPr>
            <w:r w:rsidRPr="00E87C34">
              <w:rPr>
                <w:rFonts w:ascii="Calibri" w:hAnsi="Calibri" w:cs="Calibri"/>
                <w:spacing w:val="-2"/>
                <w:sz w:val="22"/>
                <w:szCs w:val="22"/>
              </w:rPr>
              <w:t xml:space="preserve">any physical interface with the </w:t>
            </w:r>
            <w:r w:rsidR="00CB1ADF">
              <w:rPr>
                <w:rFonts w:ascii="Calibri" w:hAnsi="Calibri" w:cs="Calibri"/>
                <w:spacing w:val="-2"/>
                <w:sz w:val="22"/>
                <w:szCs w:val="22"/>
              </w:rPr>
              <w:t>Buyer</w:t>
            </w:r>
            <w:r w:rsidRPr="00E87C34">
              <w:rPr>
                <w:rFonts w:ascii="Calibri" w:hAnsi="Calibri" w:cs="Calibri"/>
                <w:spacing w:val="-2"/>
                <w:sz w:val="22"/>
                <w:szCs w:val="22"/>
              </w:rPr>
              <w:t xml:space="preserve"> System takes place;</w:t>
            </w:r>
          </w:p>
          <w:p w14:paraId="3E7BFE39" w14:textId="46885AF0" w:rsidR="0029768A" w:rsidRPr="0029768A" w:rsidRDefault="0029768A" w:rsidP="0029768A">
            <w:pPr>
              <w:pStyle w:val="Body4"/>
              <w:ind w:left="0"/>
            </w:pPr>
            <w:r>
              <w:t xml:space="preserve">details of which are set out in the Order Form. </w:t>
            </w:r>
          </w:p>
        </w:tc>
      </w:tr>
      <w:tr w:rsidR="005B1863" w:rsidRPr="00E87C34" w14:paraId="60F9E700" w14:textId="77777777" w:rsidTr="003776A7">
        <w:tblPrEx>
          <w:tblCellMar>
            <w:left w:w="216" w:type="dxa"/>
            <w:right w:w="216" w:type="dxa"/>
          </w:tblCellMar>
        </w:tblPrEx>
        <w:tc>
          <w:tcPr>
            <w:tcW w:w="0" w:type="auto"/>
          </w:tcPr>
          <w:p w14:paraId="0B603919" w14:textId="15B2998F" w:rsidR="005B1863" w:rsidRPr="00E87C34" w:rsidRDefault="005B1863" w:rsidP="00E87C34">
            <w:pPr>
              <w:pStyle w:val="BodyText"/>
              <w:spacing w:before="120"/>
              <w:ind w:left="-142"/>
              <w:rPr>
                <w:rFonts w:ascii="Calibri" w:hAnsi="Calibri" w:cs="Calibri"/>
                <w:b/>
                <w:sz w:val="22"/>
                <w:szCs w:val="22"/>
              </w:rPr>
            </w:pPr>
            <w:r w:rsidRPr="00E87C34">
              <w:rPr>
                <w:rFonts w:ascii="Calibri" w:hAnsi="Calibri" w:cs="Calibri"/>
                <w:b/>
                <w:sz w:val="22"/>
                <w:szCs w:val="22"/>
              </w:rPr>
              <w:lastRenderedPageBreak/>
              <w:t>“SME”</w:t>
            </w:r>
          </w:p>
        </w:tc>
        <w:tc>
          <w:tcPr>
            <w:tcW w:w="0" w:type="auto"/>
          </w:tcPr>
          <w:p w14:paraId="057B29A9" w14:textId="2DBC958F"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an enterprise falling within the category of micro, small and medium-sized enterprises defined by the Commission Recommendation of 6 May 2003 concerning the definition of micro, small and medium-sized enterprises; </w:t>
            </w:r>
          </w:p>
        </w:tc>
      </w:tr>
      <w:tr w:rsidR="005B1863" w:rsidRPr="00E87C34" w14:paraId="3379D384" w14:textId="77777777" w:rsidTr="003776A7">
        <w:tblPrEx>
          <w:tblCellMar>
            <w:left w:w="216" w:type="dxa"/>
            <w:right w:w="216" w:type="dxa"/>
          </w:tblCellMar>
        </w:tblPrEx>
        <w:tc>
          <w:tcPr>
            <w:tcW w:w="0" w:type="auto"/>
          </w:tcPr>
          <w:p w14:paraId="0BD76484" w14:textId="24CBF3D1" w:rsidR="005B1863" w:rsidRPr="00E87C34" w:rsidRDefault="005B1863" w:rsidP="00E87C34">
            <w:pPr>
              <w:pStyle w:val="BodyText"/>
              <w:spacing w:before="120"/>
              <w:ind w:left="-142"/>
              <w:rPr>
                <w:rFonts w:ascii="Calibri" w:hAnsi="Calibri" w:cs="Calibri"/>
                <w:b/>
                <w:sz w:val="22"/>
                <w:szCs w:val="22"/>
              </w:rPr>
            </w:pPr>
            <w:r w:rsidRPr="00E87C34">
              <w:rPr>
                <w:rFonts w:ascii="Calibri" w:hAnsi="Calibri" w:cs="Calibri"/>
                <w:b/>
                <w:sz w:val="22"/>
                <w:szCs w:val="22"/>
              </w:rPr>
              <w:t>“Social Value”</w:t>
            </w:r>
          </w:p>
        </w:tc>
        <w:tc>
          <w:tcPr>
            <w:tcW w:w="0" w:type="auto"/>
          </w:tcPr>
          <w:p w14:paraId="6137C47D" w14:textId="4AB51C4E"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the  social, </w:t>
            </w:r>
            <w:proofErr w:type="gramStart"/>
            <w:r w:rsidRPr="00E87C34">
              <w:rPr>
                <w:rFonts w:ascii="Calibri" w:hAnsi="Calibri" w:cs="Calibri"/>
                <w:sz w:val="22"/>
                <w:szCs w:val="22"/>
              </w:rPr>
              <w:t>economic</w:t>
            </w:r>
            <w:proofErr w:type="gramEnd"/>
            <w:r w:rsidRPr="00E87C34">
              <w:rPr>
                <w:rFonts w:ascii="Calibri" w:hAnsi="Calibri" w:cs="Calibri"/>
                <w:sz w:val="22"/>
                <w:szCs w:val="22"/>
              </w:rPr>
              <w:t xml:space="preserve"> or environmental benefits set out in the </w:t>
            </w:r>
            <w:r w:rsidR="00CB1ADF">
              <w:rPr>
                <w:rFonts w:ascii="Calibri" w:hAnsi="Calibri" w:cs="Calibri"/>
                <w:sz w:val="22"/>
                <w:szCs w:val="22"/>
              </w:rPr>
              <w:t>Buyer</w:t>
            </w:r>
            <w:r w:rsidRPr="00E87C34">
              <w:rPr>
                <w:rFonts w:ascii="Calibri" w:hAnsi="Calibri" w:cs="Calibri"/>
                <w:sz w:val="22"/>
                <w:szCs w:val="22"/>
              </w:rPr>
              <w:t>’s Requirements;</w:t>
            </w:r>
          </w:p>
        </w:tc>
      </w:tr>
      <w:tr w:rsidR="005B1863" w:rsidRPr="00E87C34" w14:paraId="0121BE17" w14:textId="77777777" w:rsidTr="003776A7">
        <w:tblPrEx>
          <w:tblCellMar>
            <w:left w:w="216" w:type="dxa"/>
            <w:right w:w="216" w:type="dxa"/>
          </w:tblCellMar>
        </w:tblPrEx>
        <w:tc>
          <w:tcPr>
            <w:tcW w:w="0" w:type="auto"/>
          </w:tcPr>
          <w:p w14:paraId="399CDA2C" w14:textId="77777777" w:rsidR="005B1863" w:rsidRPr="00E87C34" w:rsidRDefault="005B1863" w:rsidP="00E87C34">
            <w:pPr>
              <w:pStyle w:val="BodyText"/>
              <w:spacing w:before="120"/>
              <w:ind w:left="-142"/>
              <w:rPr>
                <w:rFonts w:ascii="Calibri" w:hAnsi="Calibri" w:cs="Calibri"/>
                <w:b/>
                <w:spacing w:val="-2"/>
                <w:sz w:val="22"/>
                <w:szCs w:val="22"/>
              </w:rPr>
            </w:pPr>
            <w:r w:rsidRPr="00E87C34">
              <w:rPr>
                <w:rFonts w:ascii="Calibri" w:hAnsi="Calibri" w:cs="Calibri"/>
                <w:b/>
                <w:sz w:val="22"/>
                <w:szCs w:val="22"/>
              </w:rPr>
              <w:t>“</w:t>
            </w:r>
            <w:r w:rsidRPr="00E87C34">
              <w:rPr>
                <w:rFonts w:ascii="Calibri" w:hAnsi="Calibri" w:cs="Calibri"/>
                <w:b/>
                <w:spacing w:val="-2"/>
                <w:sz w:val="22"/>
                <w:szCs w:val="22"/>
              </w:rPr>
              <w:t>Software</w:t>
            </w:r>
            <w:r w:rsidRPr="00E87C34">
              <w:rPr>
                <w:rFonts w:ascii="Calibri" w:hAnsi="Calibri" w:cs="Calibri"/>
                <w:b/>
                <w:sz w:val="22"/>
                <w:szCs w:val="22"/>
              </w:rPr>
              <w:t>”</w:t>
            </w:r>
          </w:p>
        </w:tc>
        <w:tc>
          <w:tcPr>
            <w:tcW w:w="0" w:type="auto"/>
          </w:tcPr>
          <w:p w14:paraId="516A96A3"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Specially Written Software, Supplier Software and Third Party Software; </w:t>
            </w:r>
          </w:p>
        </w:tc>
      </w:tr>
      <w:tr w:rsidR="005B1863" w:rsidRPr="00E87C34" w14:paraId="1D99ED84" w14:textId="77777777" w:rsidTr="003776A7">
        <w:tblPrEx>
          <w:tblCellMar>
            <w:left w:w="216" w:type="dxa"/>
            <w:right w:w="216" w:type="dxa"/>
          </w:tblCellMar>
        </w:tblPrEx>
        <w:tc>
          <w:tcPr>
            <w:tcW w:w="0" w:type="auto"/>
          </w:tcPr>
          <w:p w14:paraId="068627CA" w14:textId="77777777" w:rsidR="005B1863" w:rsidRPr="00E87C34" w:rsidRDefault="005B1863" w:rsidP="00E87C34">
            <w:pPr>
              <w:pStyle w:val="BodyText"/>
              <w:spacing w:before="120"/>
              <w:ind w:left="-142"/>
              <w:rPr>
                <w:rFonts w:ascii="Calibri" w:hAnsi="Calibri" w:cs="Calibri"/>
                <w:b/>
                <w:spacing w:val="-2"/>
                <w:sz w:val="22"/>
                <w:szCs w:val="22"/>
              </w:rPr>
            </w:pPr>
            <w:r w:rsidRPr="00E87C34">
              <w:rPr>
                <w:rFonts w:ascii="Calibri" w:hAnsi="Calibri" w:cs="Calibri"/>
                <w:b/>
                <w:spacing w:val="-2"/>
                <w:sz w:val="22"/>
                <w:szCs w:val="22"/>
              </w:rPr>
              <w:t>“Software Supporting Materials”</w:t>
            </w:r>
          </w:p>
        </w:tc>
        <w:tc>
          <w:tcPr>
            <w:tcW w:w="0" w:type="auto"/>
          </w:tcPr>
          <w:p w14:paraId="63B12309"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has the meaning given in Clause 17.1(b) (</w:t>
            </w:r>
            <w:r w:rsidRPr="00E87C34">
              <w:rPr>
                <w:rFonts w:ascii="Calibri" w:hAnsi="Calibri" w:cs="Calibri"/>
                <w:i/>
                <w:sz w:val="22"/>
                <w:szCs w:val="22"/>
              </w:rPr>
              <w:t>Specially Written Software and Project Specific IPRs</w:t>
            </w:r>
            <w:r w:rsidRPr="00E87C34">
              <w:rPr>
                <w:rFonts w:ascii="Calibri" w:hAnsi="Calibri" w:cs="Calibri"/>
                <w:sz w:val="22"/>
                <w:szCs w:val="22"/>
              </w:rPr>
              <w:t>);</w:t>
            </w:r>
          </w:p>
        </w:tc>
      </w:tr>
      <w:tr w:rsidR="005B1863" w:rsidRPr="00E87C34" w14:paraId="7E7A2B73" w14:textId="77777777" w:rsidTr="003776A7">
        <w:tblPrEx>
          <w:tblCellMar>
            <w:left w:w="216" w:type="dxa"/>
            <w:right w:w="216" w:type="dxa"/>
          </w:tblCellMar>
        </w:tblPrEx>
        <w:tc>
          <w:tcPr>
            <w:tcW w:w="0" w:type="auto"/>
          </w:tcPr>
          <w:p w14:paraId="3539A1FE" w14:textId="77777777" w:rsidR="005B1863" w:rsidRPr="00E87C34" w:rsidRDefault="005B1863" w:rsidP="00E87C34">
            <w:pPr>
              <w:pStyle w:val="BodyText"/>
              <w:spacing w:before="120"/>
              <w:ind w:left="-142"/>
              <w:rPr>
                <w:rFonts w:ascii="Calibri" w:hAnsi="Calibri" w:cs="Calibri"/>
                <w:b/>
                <w:spacing w:val="-2"/>
                <w:sz w:val="22"/>
                <w:szCs w:val="22"/>
              </w:rPr>
            </w:pPr>
            <w:r w:rsidRPr="00E87C34">
              <w:rPr>
                <w:rFonts w:ascii="Calibri" w:hAnsi="Calibri" w:cs="Calibri"/>
                <w:b/>
                <w:sz w:val="22"/>
                <w:szCs w:val="22"/>
              </w:rPr>
              <w:t>“</w:t>
            </w:r>
            <w:r w:rsidRPr="00E87C34">
              <w:rPr>
                <w:rFonts w:ascii="Calibri" w:hAnsi="Calibri" w:cs="Calibri"/>
                <w:b/>
                <w:spacing w:val="-2"/>
                <w:sz w:val="22"/>
                <w:szCs w:val="22"/>
              </w:rPr>
              <w:t>Source Code</w:t>
            </w:r>
            <w:r w:rsidRPr="00E87C34">
              <w:rPr>
                <w:rFonts w:ascii="Calibri" w:hAnsi="Calibri" w:cs="Calibri"/>
                <w:b/>
                <w:sz w:val="22"/>
                <w:szCs w:val="22"/>
              </w:rPr>
              <w:t>”</w:t>
            </w:r>
          </w:p>
        </w:tc>
        <w:tc>
          <w:tcPr>
            <w:tcW w:w="0" w:type="auto"/>
          </w:tcPr>
          <w:p w14:paraId="7F085A39"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computer programs and/or data in eye-readable form and in such form that it can be compiled or interpreted into equivalent binary code together with all related design comments, flow charts, technical </w:t>
            </w:r>
            <w:proofErr w:type="gramStart"/>
            <w:r w:rsidRPr="00E87C34">
              <w:rPr>
                <w:rFonts w:ascii="Calibri" w:hAnsi="Calibri" w:cs="Calibri"/>
                <w:sz w:val="22"/>
                <w:szCs w:val="22"/>
              </w:rPr>
              <w:t>information</w:t>
            </w:r>
            <w:proofErr w:type="gramEnd"/>
            <w:r w:rsidRPr="00E87C34">
              <w:rPr>
                <w:rFonts w:ascii="Calibri" w:hAnsi="Calibri" w:cs="Calibri"/>
                <w:sz w:val="22"/>
                <w:szCs w:val="22"/>
              </w:rPr>
              <w:t xml:space="preserve"> and documentation necessary for the use, reproduction, maintenance, modification and enhancement of such software;</w:t>
            </w:r>
          </w:p>
        </w:tc>
      </w:tr>
      <w:tr w:rsidR="005B1863" w:rsidRPr="00E87C34" w14:paraId="741A8E73" w14:textId="77777777" w:rsidTr="003776A7">
        <w:tblPrEx>
          <w:tblCellMar>
            <w:left w:w="216" w:type="dxa"/>
            <w:right w:w="216" w:type="dxa"/>
          </w:tblCellMar>
        </w:tblPrEx>
        <w:tc>
          <w:tcPr>
            <w:tcW w:w="0" w:type="auto"/>
          </w:tcPr>
          <w:p w14:paraId="2FE1C69A" w14:textId="77777777" w:rsidR="005B1863" w:rsidRPr="00E87C34" w:rsidRDefault="005B1863" w:rsidP="00E87C34">
            <w:pPr>
              <w:pStyle w:val="BodyText"/>
              <w:spacing w:before="120"/>
              <w:ind w:left="-142"/>
              <w:rPr>
                <w:rFonts w:ascii="Calibri" w:hAnsi="Calibri" w:cs="Calibri"/>
                <w:b/>
                <w:spacing w:val="-2"/>
                <w:sz w:val="22"/>
                <w:szCs w:val="22"/>
              </w:rPr>
            </w:pPr>
            <w:r w:rsidRPr="00E87C34">
              <w:rPr>
                <w:rFonts w:ascii="Calibri" w:hAnsi="Calibri" w:cs="Calibri"/>
                <w:b/>
                <w:sz w:val="22"/>
                <w:szCs w:val="22"/>
                <w:lang w:val="en-US"/>
              </w:rPr>
              <w:t>“Specially Written Software”</w:t>
            </w:r>
          </w:p>
        </w:tc>
        <w:tc>
          <w:tcPr>
            <w:tcW w:w="0" w:type="auto"/>
          </w:tcPr>
          <w:p w14:paraId="66BCCD3D" w14:textId="293A57D1" w:rsidR="005B1863" w:rsidRPr="00335DCD" w:rsidRDefault="005B1863" w:rsidP="00335DCD">
            <w:pPr>
              <w:pStyle w:val="BodyText"/>
              <w:spacing w:before="120"/>
              <w:ind w:left="-101"/>
              <w:rPr>
                <w:rFonts w:ascii="Calibri" w:hAnsi="Calibri" w:cs="Calibri"/>
                <w:sz w:val="22"/>
                <w:szCs w:val="22"/>
              </w:rPr>
            </w:pPr>
            <w:r w:rsidRPr="00E87C34">
              <w:rPr>
                <w:rFonts w:ascii="Calibri" w:hAnsi="Calibri" w:cs="Calibri"/>
                <w:sz w:val="22"/>
                <w:szCs w:val="22"/>
              </w:rPr>
              <w:t xml:space="preserve">any software (including database software, linking instructions, test scripts, compilation instructions and test instructions) created by the Supplier (or by a Sub-contractor or other third party on behalf of the Supplier) specifically for the purposes of this </w:t>
            </w:r>
            <w:r w:rsidR="001D7FB4">
              <w:rPr>
                <w:rFonts w:ascii="Calibri" w:hAnsi="Calibri" w:cs="Calibri"/>
                <w:sz w:val="22"/>
                <w:szCs w:val="22"/>
              </w:rPr>
              <w:t>Contract</w:t>
            </w:r>
            <w:r w:rsidRPr="00E87C34">
              <w:rPr>
                <w:rFonts w:ascii="Calibri" w:hAnsi="Calibri" w:cs="Calibri"/>
                <w:sz w:val="22"/>
                <w:szCs w:val="22"/>
              </w:rPr>
              <w:t>, including</w:t>
            </w:r>
            <w:r w:rsidRPr="00E87C34">
              <w:rPr>
                <w:rFonts w:ascii="Calibri" w:hAnsi="Calibri" w:cs="Calibri"/>
                <w:spacing w:val="-2"/>
                <w:sz w:val="22"/>
                <w:szCs w:val="22"/>
              </w:rPr>
              <w:t xml:space="preserve"> any modifications or enhancements to Supplier Software or Third Party Software created specifically for the purposes of this </w:t>
            </w:r>
            <w:r w:rsidR="001D7FB4">
              <w:rPr>
                <w:rFonts w:ascii="Calibri" w:hAnsi="Calibri" w:cs="Calibri"/>
                <w:spacing w:val="-2"/>
                <w:sz w:val="22"/>
                <w:szCs w:val="22"/>
              </w:rPr>
              <w:t>Contract</w:t>
            </w:r>
            <w:r w:rsidR="00335DCD">
              <w:rPr>
                <w:rFonts w:ascii="Calibri" w:hAnsi="Calibri" w:cs="Calibri"/>
                <w:spacing w:val="-2"/>
                <w:sz w:val="22"/>
                <w:szCs w:val="22"/>
              </w:rPr>
              <w:t>;</w:t>
            </w:r>
          </w:p>
        </w:tc>
      </w:tr>
      <w:tr w:rsidR="005B1863" w:rsidRPr="00E87C34" w14:paraId="64FA7DEF" w14:textId="77777777" w:rsidTr="003776A7">
        <w:tblPrEx>
          <w:tblCellMar>
            <w:left w:w="216" w:type="dxa"/>
            <w:right w:w="216" w:type="dxa"/>
          </w:tblCellMar>
        </w:tblPrEx>
        <w:tc>
          <w:tcPr>
            <w:tcW w:w="0" w:type="auto"/>
          </w:tcPr>
          <w:p w14:paraId="39D7C432" w14:textId="77777777" w:rsidR="005B1863" w:rsidRPr="00E87C34" w:rsidRDefault="005B1863" w:rsidP="00E87C34">
            <w:pPr>
              <w:pStyle w:val="BodyText"/>
              <w:spacing w:before="120"/>
              <w:ind w:left="-142"/>
              <w:rPr>
                <w:rFonts w:ascii="Calibri" w:hAnsi="Calibri" w:cs="Calibri"/>
                <w:b/>
                <w:sz w:val="22"/>
                <w:szCs w:val="22"/>
              </w:rPr>
            </w:pPr>
            <w:r w:rsidRPr="00E87C34">
              <w:rPr>
                <w:rFonts w:ascii="Calibri" w:hAnsi="Calibri" w:cs="Calibri"/>
                <w:b/>
                <w:sz w:val="22"/>
                <w:szCs w:val="22"/>
              </w:rPr>
              <w:t>“Specific Change in Law”</w:t>
            </w:r>
          </w:p>
        </w:tc>
        <w:tc>
          <w:tcPr>
            <w:tcW w:w="0" w:type="auto"/>
          </w:tcPr>
          <w:p w14:paraId="258E73BA" w14:textId="5BDC910D" w:rsidR="005B1863" w:rsidRPr="00E87C34" w:rsidRDefault="005B1863" w:rsidP="00E87C34">
            <w:pPr>
              <w:pStyle w:val="BodyText"/>
              <w:spacing w:before="120"/>
              <w:ind w:left="-102"/>
              <w:rPr>
                <w:rFonts w:ascii="Calibri" w:hAnsi="Calibri" w:cs="Calibri"/>
                <w:spacing w:val="-2"/>
                <w:sz w:val="22"/>
                <w:szCs w:val="22"/>
              </w:rPr>
            </w:pPr>
            <w:r w:rsidRPr="00E87C34">
              <w:rPr>
                <w:rFonts w:ascii="Calibri" w:hAnsi="Calibri" w:cs="Calibri"/>
                <w:sz w:val="22"/>
                <w:szCs w:val="22"/>
              </w:rPr>
              <w:t xml:space="preserve">a Change in Law that relates specifically to the business of the </w:t>
            </w:r>
            <w:r w:rsidR="00CB1ADF">
              <w:rPr>
                <w:rFonts w:ascii="Calibri" w:hAnsi="Calibri" w:cs="Calibri"/>
                <w:sz w:val="22"/>
                <w:szCs w:val="22"/>
              </w:rPr>
              <w:t>Buyer</w:t>
            </w:r>
            <w:r w:rsidRPr="00E87C34">
              <w:rPr>
                <w:rFonts w:ascii="Calibri" w:hAnsi="Calibri" w:cs="Calibri"/>
                <w:sz w:val="22"/>
                <w:szCs w:val="22"/>
              </w:rPr>
              <w:t xml:space="preserve"> and which would not affect a Comparable Supply;</w:t>
            </w:r>
          </w:p>
        </w:tc>
      </w:tr>
      <w:tr w:rsidR="005B1863" w:rsidRPr="00E87C34" w14:paraId="4D9B0442" w14:textId="77777777" w:rsidTr="003776A7">
        <w:tblPrEx>
          <w:tblCellMar>
            <w:left w:w="216" w:type="dxa"/>
            <w:right w:w="216" w:type="dxa"/>
          </w:tblCellMar>
        </w:tblPrEx>
        <w:tc>
          <w:tcPr>
            <w:tcW w:w="0" w:type="auto"/>
          </w:tcPr>
          <w:p w14:paraId="4897D28E" w14:textId="77777777" w:rsidR="005B1863" w:rsidRPr="00E87C34" w:rsidRDefault="005B1863" w:rsidP="00E87C34">
            <w:pPr>
              <w:pStyle w:val="BodyText"/>
              <w:spacing w:before="120"/>
              <w:ind w:left="-142"/>
              <w:rPr>
                <w:rFonts w:ascii="Calibri" w:hAnsi="Calibri" w:cs="Calibri"/>
                <w:b/>
                <w:sz w:val="22"/>
                <w:szCs w:val="22"/>
              </w:rPr>
            </w:pPr>
            <w:r w:rsidRPr="00E87C34">
              <w:rPr>
                <w:rFonts w:ascii="Calibri" w:hAnsi="Calibri" w:cs="Calibri"/>
                <w:b/>
                <w:sz w:val="22"/>
                <w:szCs w:val="22"/>
              </w:rPr>
              <w:t>“Staffing Information”</w:t>
            </w:r>
          </w:p>
        </w:tc>
        <w:tc>
          <w:tcPr>
            <w:tcW w:w="0" w:type="auto"/>
          </w:tcPr>
          <w:p w14:paraId="03757F23"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has the meaning given in Schedule 9.1 (</w:t>
            </w:r>
            <w:r w:rsidRPr="00E87C34">
              <w:rPr>
                <w:rFonts w:ascii="Calibri" w:hAnsi="Calibri" w:cs="Calibri"/>
                <w:i/>
                <w:sz w:val="22"/>
                <w:szCs w:val="22"/>
              </w:rPr>
              <w:t>Staff Transfer</w:t>
            </w:r>
            <w:r w:rsidRPr="00E87C34">
              <w:rPr>
                <w:rFonts w:ascii="Calibri" w:hAnsi="Calibri" w:cs="Calibri"/>
                <w:sz w:val="22"/>
                <w:szCs w:val="22"/>
              </w:rPr>
              <w:t>);</w:t>
            </w:r>
          </w:p>
        </w:tc>
      </w:tr>
      <w:tr w:rsidR="005B1863" w:rsidRPr="00E87C34" w14:paraId="5CC71FBB" w14:textId="77777777" w:rsidTr="003776A7">
        <w:tblPrEx>
          <w:tblCellMar>
            <w:left w:w="216" w:type="dxa"/>
            <w:right w:w="216" w:type="dxa"/>
          </w:tblCellMar>
        </w:tblPrEx>
        <w:tc>
          <w:tcPr>
            <w:tcW w:w="0" w:type="auto"/>
          </w:tcPr>
          <w:p w14:paraId="4EFF27B3" w14:textId="77777777" w:rsidR="005B1863" w:rsidRPr="00E87C34" w:rsidRDefault="005B1863" w:rsidP="00E87C34">
            <w:pPr>
              <w:pStyle w:val="BodyText"/>
              <w:spacing w:before="120"/>
              <w:ind w:left="-142"/>
              <w:rPr>
                <w:rFonts w:ascii="Calibri" w:hAnsi="Calibri" w:cs="Calibri"/>
                <w:b/>
                <w:sz w:val="22"/>
                <w:szCs w:val="22"/>
              </w:rPr>
            </w:pPr>
            <w:r w:rsidRPr="00E87C34">
              <w:rPr>
                <w:rFonts w:ascii="Calibri" w:hAnsi="Calibri" w:cs="Calibri"/>
                <w:b/>
                <w:sz w:val="22"/>
                <w:szCs w:val="22"/>
              </w:rPr>
              <w:lastRenderedPageBreak/>
              <w:t>“Standards”</w:t>
            </w:r>
          </w:p>
        </w:tc>
        <w:tc>
          <w:tcPr>
            <w:tcW w:w="0" w:type="auto"/>
          </w:tcPr>
          <w:p w14:paraId="2DA2E20F"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the standards, polices and/or procedures identified in Schedule 2.3 (</w:t>
            </w:r>
            <w:r w:rsidRPr="00E87C34">
              <w:rPr>
                <w:rFonts w:ascii="Calibri" w:hAnsi="Calibri" w:cs="Calibri"/>
                <w:i/>
                <w:spacing w:val="-2"/>
                <w:sz w:val="22"/>
                <w:szCs w:val="22"/>
              </w:rPr>
              <w:t>Standards</w:t>
            </w:r>
            <w:r w:rsidRPr="00E87C34">
              <w:rPr>
                <w:rFonts w:ascii="Calibri" w:hAnsi="Calibri" w:cs="Calibri"/>
                <w:sz w:val="22"/>
                <w:szCs w:val="22"/>
              </w:rPr>
              <w:t>);</w:t>
            </w:r>
          </w:p>
        </w:tc>
      </w:tr>
      <w:tr w:rsidR="005B1863" w:rsidRPr="00E87C34" w14:paraId="27534720" w14:textId="77777777" w:rsidTr="003776A7">
        <w:tblPrEx>
          <w:tblCellMar>
            <w:left w:w="216" w:type="dxa"/>
            <w:right w:w="216" w:type="dxa"/>
          </w:tblCellMar>
        </w:tblPrEx>
        <w:tc>
          <w:tcPr>
            <w:tcW w:w="0" w:type="auto"/>
          </w:tcPr>
          <w:p w14:paraId="5E19314F" w14:textId="77777777" w:rsidR="005B1863" w:rsidRPr="00E87C34" w:rsidRDefault="005B1863" w:rsidP="00E87C34">
            <w:pPr>
              <w:pStyle w:val="BodyText"/>
              <w:spacing w:before="120"/>
              <w:ind w:left="-142"/>
              <w:rPr>
                <w:rFonts w:ascii="Calibri" w:hAnsi="Calibri" w:cs="Calibri"/>
                <w:b/>
                <w:sz w:val="22"/>
                <w:szCs w:val="22"/>
              </w:rPr>
            </w:pPr>
            <w:r w:rsidRPr="00E87C34">
              <w:rPr>
                <w:rFonts w:ascii="Calibri" w:hAnsi="Calibri" w:cs="Calibri"/>
                <w:b/>
                <w:sz w:val="22"/>
                <w:szCs w:val="22"/>
              </w:rPr>
              <w:t>“Step-In Notice”</w:t>
            </w:r>
          </w:p>
        </w:tc>
        <w:tc>
          <w:tcPr>
            <w:tcW w:w="0" w:type="auto"/>
          </w:tcPr>
          <w:p w14:paraId="07857E84"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has the meaning given in Clause 30.1 </w:t>
            </w:r>
            <w:r w:rsidRPr="00E87C34">
              <w:rPr>
                <w:rFonts w:ascii="Calibri" w:hAnsi="Calibri" w:cs="Calibri"/>
                <w:i/>
                <w:sz w:val="22"/>
                <w:szCs w:val="22"/>
              </w:rPr>
              <w:t>(Step-In Rights)</w:t>
            </w:r>
            <w:r w:rsidRPr="00E87C34">
              <w:rPr>
                <w:rFonts w:ascii="Calibri" w:hAnsi="Calibri" w:cs="Calibri"/>
                <w:sz w:val="22"/>
                <w:szCs w:val="22"/>
              </w:rPr>
              <w:t>;</w:t>
            </w:r>
          </w:p>
        </w:tc>
      </w:tr>
      <w:tr w:rsidR="005B1863" w:rsidRPr="00E87C34" w14:paraId="56194B84" w14:textId="77777777" w:rsidTr="003776A7">
        <w:tblPrEx>
          <w:tblCellMar>
            <w:left w:w="216" w:type="dxa"/>
            <w:right w:w="216" w:type="dxa"/>
          </w:tblCellMar>
        </w:tblPrEx>
        <w:tc>
          <w:tcPr>
            <w:tcW w:w="0" w:type="auto"/>
          </w:tcPr>
          <w:p w14:paraId="40DC60CE" w14:textId="77777777" w:rsidR="005B1863" w:rsidRPr="00E87C34" w:rsidRDefault="005B1863" w:rsidP="00E87C34">
            <w:pPr>
              <w:pStyle w:val="BodyText"/>
              <w:spacing w:before="120"/>
              <w:ind w:left="-142"/>
              <w:rPr>
                <w:rFonts w:ascii="Calibri" w:hAnsi="Calibri" w:cs="Calibri"/>
                <w:b/>
                <w:sz w:val="22"/>
                <w:szCs w:val="22"/>
              </w:rPr>
            </w:pPr>
            <w:r w:rsidRPr="00E87C34">
              <w:rPr>
                <w:rFonts w:ascii="Calibri" w:hAnsi="Calibri" w:cs="Calibri"/>
                <w:b/>
                <w:bCs/>
                <w:sz w:val="22"/>
                <w:szCs w:val="22"/>
              </w:rPr>
              <w:t>“Step-In Trigger Event”</w:t>
            </w:r>
          </w:p>
        </w:tc>
        <w:tc>
          <w:tcPr>
            <w:tcW w:w="0" w:type="auto"/>
          </w:tcPr>
          <w:p w14:paraId="617A91EE" w14:textId="77777777" w:rsidR="005B1863" w:rsidRPr="00E87C34" w:rsidRDefault="005B1863" w:rsidP="00D3776B">
            <w:pPr>
              <w:pStyle w:val="BodyText"/>
              <w:numPr>
                <w:ilvl w:val="0"/>
                <w:numId w:val="61"/>
              </w:numPr>
              <w:tabs>
                <w:tab w:val="left" w:pos="-75"/>
              </w:tabs>
              <w:spacing w:before="120"/>
              <w:ind w:hanging="507"/>
              <w:rPr>
                <w:rFonts w:ascii="Calibri" w:hAnsi="Calibri" w:cs="Calibri"/>
                <w:sz w:val="22"/>
                <w:szCs w:val="22"/>
              </w:rPr>
            </w:pPr>
            <w:r w:rsidRPr="00E87C34">
              <w:rPr>
                <w:rFonts w:ascii="Calibri" w:hAnsi="Calibri" w:cs="Calibri"/>
                <w:sz w:val="22"/>
                <w:szCs w:val="22"/>
              </w:rPr>
              <w:t>any event falling within the definition of a Supplier Termination Event;</w:t>
            </w:r>
          </w:p>
          <w:p w14:paraId="363D4229" w14:textId="77777777" w:rsidR="005B1863" w:rsidRPr="00E87C34" w:rsidRDefault="005B1863" w:rsidP="00D3776B">
            <w:pPr>
              <w:pStyle w:val="BodyText"/>
              <w:numPr>
                <w:ilvl w:val="0"/>
                <w:numId w:val="61"/>
              </w:numPr>
              <w:tabs>
                <w:tab w:val="left" w:pos="-75"/>
              </w:tabs>
              <w:spacing w:before="120"/>
              <w:ind w:hanging="507"/>
              <w:rPr>
                <w:rFonts w:ascii="Calibri" w:hAnsi="Calibri" w:cs="Calibri"/>
                <w:sz w:val="22"/>
                <w:szCs w:val="22"/>
              </w:rPr>
            </w:pPr>
            <w:r w:rsidRPr="00E87C34">
              <w:rPr>
                <w:rFonts w:ascii="Calibri" w:hAnsi="Calibri" w:cs="Calibri"/>
                <w:sz w:val="22"/>
                <w:szCs w:val="22"/>
              </w:rPr>
              <w:t>a Default by the Supplier that is materially preventing or materially delaying the performance of the Services or any material part of the Services;</w:t>
            </w:r>
          </w:p>
          <w:p w14:paraId="4E9C2CBB" w14:textId="3BD53A68" w:rsidR="005B1863" w:rsidRPr="00E87C34" w:rsidRDefault="005B1863" w:rsidP="00D3776B">
            <w:pPr>
              <w:pStyle w:val="BodyText"/>
              <w:numPr>
                <w:ilvl w:val="0"/>
                <w:numId w:val="61"/>
              </w:numPr>
              <w:tabs>
                <w:tab w:val="left" w:pos="-75"/>
              </w:tabs>
              <w:spacing w:before="120"/>
              <w:ind w:hanging="507"/>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considers that the circumstances constitute an emergency despite the Supplier not being in breach of its obligations under this </w:t>
            </w:r>
            <w:r w:rsidR="001D7FB4">
              <w:rPr>
                <w:rFonts w:ascii="Calibri" w:hAnsi="Calibri" w:cs="Calibri"/>
                <w:sz w:val="22"/>
                <w:szCs w:val="22"/>
              </w:rPr>
              <w:t>Contract</w:t>
            </w:r>
            <w:r w:rsidRPr="00E87C34">
              <w:rPr>
                <w:rFonts w:ascii="Calibri" w:hAnsi="Calibri" w:cs="Calibri"/>
                <w:sz w:val="22"/>
                <w:szCs w:val="22"/>
              </w:rPr>
              <w:t>;</w:t>
            </w:r>
          </w:p>
          <w:p w14:paraId="586CD7BA" w14:textId="265550E0" w:rsidR="005B1863" w:rsidRPr="00E87C34" w:rsidRDefault="005B1863" w:rsidP="00D3776B">
            <w:pPr>
              <w:pStyle w:val="BodyText"/>
              <w:numPr>
                <w:ilvl w:val="0"/>
                <w:numId w:val="61"/>
              </w:numPr>
              <w:tabs>
                <w:tab w:val="left" w:pos="-75"/>
              </w:tabs>
              <w:spacing w:before="120"/>
              <w:ind w:hanging="507"/>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being advised by a regulatory body that the exercise by the </w:t>
            </w:r>
            <w:r w:rsidR="00CB1ADF">
              <w:rPr>
                <w:rFonts w:ascii="Calibri" w:hAnsi="Calibri" w:cs="Calibri"/>
                <w:sz w:val="22"/>
                <w:szCs w:val="22"/>
              </w:rPr>
              <w:t>Buyer</w:t>
            </w:r>
            <w:r w:rsidRPr="00E87C34">
              <w:rPr>
                <w:rFonts w:ascii="Calibri" w:hAnsi="Calibri" w:cs="Calibri"/>
                <w:sz w:val="22"/>
                <w:szCs w:val="22"/>
              </w:rPr>
              <w:t xml:space="preserve"> of its rights under Clause 30 (Step-In Rights) is necessary; </w:t>
            </w:r>
          </w:p>
          <w:p w14:paraId="629CD395" w14:textId="77777777" w:rsidR="005B1863" w:rsidRPr="00E87C34" w:rsidRDefault="005B1863" w:rsidP="00D3776B">
            <w:pPr>
              <w:pStyle w:val="BodyText"/>
              <w:numPr>
                <w:ilvl w:val="0"/>
                <w:numId w:val="61"/>
              </w:numPr>
              <w:tabs>
                <w:tab w:val="left" w:pos="-75"/>
              </w:tabs>
              <w:spacing w:before="120"/>
              <w:ind w:hanging="507"/>
              <w:rPr>
                <w:rFonts w:ascii="Calibri" w:hAnsi="Calibri" w:cs="Calibri"/>
                <w:sz w:val="22"/>
                <w:szCs w:val="22"/>
              </w:rPr>
            </w:pPr>
            <w:r w:rsidRPr="00E87C34">
              <w:rPr>
                <w:rFonts w:ascii="Calibri" w:hAnsi="Calibri" w:cs="Calibri"/>
                <w:sz w:val="22"/>
                <w:szCs w:val="22"/>
              </w:rPr>
              <w:t xml:space="preserve">the existence of a serious risk to the health or safety of persons, </w:t>
            </w:r>
            <w:proofErr w:type="gramStart"/>
            <w:r w:rsidRPr="00E87C34">
              <w:rPr>
                <w:rFonts w:ascii="Calibri" w:hAnsi="Calibri" w:cs="Calibri"/>
                <w:sz w:val="22"/>
                <w:szCs w:val="22"/>
              </w:rPr>
              <w:t>property</w:t>
            </w:r>
            <w:proofErr w:type="gramEnd"/>
            <w:r w:rsidRPr="00E87C34">
              <w:rPr>
                <w:rFonts w:ascii="Calibri" w:hAnsi="Calibri" w:cs="Calibri"/>
                <w:sz w:val="22"/>
                <w:szCs w:val="22"/>
              </w:rPr>
              <w:t xml:space="preserve"> or the environment in connection with the Services; and/or </w:t>
            </w:r>
          </w:p>
          <w:p w14:paraId="356DF33D" w14:textId="2002EB25" w:rsidR="005B1863" w:rsidRPr="00E87C34" w:rsidRDefault="005B1863" w:rsidP="00D3776B">
            <w:pPr>
              <w:pStyle w:val="BodyText"/>
              <w:numPr>
                <w:ilvl w:val="0"/>
                <w:numId w:val="61"/>
              </w:numPr>
              <w:tabs>
                <w:tab w:val="left" w:pos="-75"/>
              </w:tabs>
              <w:spacing w:before="120"/>
              <w:ind w:hanging="507"/>
              <w:rPr>
                <w:rFonts w:ascii="Calibri" w:hAnsi="Calibri" w:cs="Calibri"/>
                <w:sz w:val="22"/>
                <w:szCs w:val="22"/>
              </w:rPr>
            </w:pPr>
            <w:r w:rsidRPr="00E87C34">
              <w:rPr>
                <w:rFonts w:ascii="Calibri" w:hAnsi="Calibri" w:cs="Calibri"/>
                <w:sz w:val="22"/>
                <w:szCs w:val="22"/>
              </w:rPr>
              <w:t xml:space="preserve">a need by the </w:t>
            </w:r>
            <w:r w:rsidR="00CB1ADF">
              <w:rPr>
                <w:rFonts w:ascii="Calibri" w:hAnsi="Calibri" w:cs="Calibri"/>
                <w:sz w:val="22"/>
                <w:szCs w:val="22"/>
              </w:rPr>
              <w:t>Buyer</w:t>
            </w:r>
            <w:r w:rsidRPr="00E87C34">
              <w:rPr>
                <w:rFonts w:ascii="Calibri" w:hAnsi="Calibri" w:cs="Calibri"/>
                <w:sz w:val="22"/>
                <w:szCs w:val="22"/>
              </w:rPr>
              <w:t xml:space="preserve"> to take action to discharge a statutory duty; </w:t>
            </w:r>
          </w:p>
        </w:tc>
      </w:tr>
      <w:tr w:rsidR="005B1863" w:rsidRPr="00E87C34" w14:paraId="4082D63E" w14:textId="77777777" w:rsidTr="003776A7">
        <w:tblPrEx>
          <w:tblCellMar>
            <w:left w:w="216" w:type="dxa"/>
            <w:right w:w="216" w:type="dxa"/>
          </w:tblCellMar>
        </w:tblPrEx>
        <w:tc>
          <w:tcPr>
            <w:tcW w:w="0" w:type="auto"/>
          </w:tcPr>
          <w:p w14:paraId="2372F76C" w14:textId="77777777" w:rsidR="005B1863" w:rsidRPr="00E87C34" w:rsidRDefault="005B1863" w:rsidP="00E87C34">
            <w:pPr>
              <w:pStyle w:val="BodyText"/>
              <w:spacing w:before="120"/>
              <w:ind w:left="-142"/>
              <w:rPr>
                <w:rFonts w:ascii="Calibri" w:hAnsi="Calibri" w:cs="Calibri"/>
                <w:b/>
                <w:sz w:val="22"/>
                <w:szCs w:val="22"/>
              </w:rPr>
            </w:pPr>
            <w:r w:rsidRPr="00E87C34">
              <w:rPr>
                <w:rFonts w:ascii="Calibri" w:hAnsi="Calibri" w:cs="Calibri"/>
                <w:b/>
                <w:bCs/>
                <w:sz w:val="22"/>
                <w:szCs w:val="22"/>
              </w:rPr>
              <w:t>“Step-Out Date”</w:t>
            </w:r>
          </w:p>
        </w:tc>
        <w:tc>
          <w:tcPr>
            <w:tcW w:w="0" w:type="auto"/>
          </w:tcPr>
          <w:p w14:paraId="0C8AB65D"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has the meaning given in Clause 30.5(b) (</w:t>
            </w:r>
            <w:r w:rsidRPr="00E87C34">
              <w:rPr>
                <w:rFonts w:ascii="Calibri" w:hAnsi="Calibri" w:cs="Calibri"/>
                <w:i/>
                <w:sz w:val="22"/>
                <w:szCs w:val="22"/>
              </w:rPr>
              <w:t>Step-In Rights</w:t>
            </w:r>
            <w:r w:rsidRPr="00E87C34">
              <w:rPr>
                <w:rFonts w:ascii="Calibri" w:hAnsi="Calibri" w:cs="Calibri"/>
                <w:sz w:val="22"/>
                <w:szCs w:val="22"/>
              </w:rPr>
              <w:t>);</w:t>
            </w:r>
          </w:p>
        </w:tc>
      </w:tr>
      <w:tr w:rsidR="005B1863" w:rsidRPr="00E87C34" w14:paraId="496812C2" w14:textId="77777777" w:rsidTr="003776A7">
        <w:tblPrEx>
          <w:tblCellMar>
            <w:left w:w="216" w:type="dxa"/>
            <w:right w:w="216" w:type="dxa"/>
          </w:tblCellMar>
        </w:tblPrEx>
        <w:tc>
          <w:tcPr>
            <w:tcW w:w="0" w:type="auto"/>
          </w:tcPr>
          <w:p w14:paraId="7661D4CC" w14:textId="77777777" w:rsidR="005B1863" w:rsidRPr="00E87C34" w:rsidRDefault="005B1863" w:rsidP="00E87C34">
            <w:pPr>
              <w:pStyle w:val="BodyText"/>
              <w:spacing w:before="120"/>
              <w:ind w:left="-142"/>
              <w:rPr>
                <w:rFonts w:ascii="Calibri" w:hAnsi="Calibri" w:cs="Calibri"/>
                <w:b/>
                <w:sz w:val="22"/>
                <w:szCs w:val="22"/>
              </w:rPr>
            </w:pPr>
            <w:r w:rsidRPr="00E87C34">
              <w:rPr>
                <w:rFonts w:ascii="Calibri" w:hAnsi="Calibri" w:cs="Calibri"/>
                <w:b/>
                <w:bCs/>
                <w:sz w:val="22"/>
                <w:szCs w:val="22"/>
              </w:rPr>
              <w:t>“Step-Out Notice”</w:t>
            </w:r>
          </w:p>
        </w:tc>
        <w:tc>
          <w:tcPr>
            <w:tcW w:w="0" w:type="auto"/>
          </w:tcPr>
          <w:p w14:paraId="222D92DE"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has the meaning given in Clause 30.5 (</w:t>
            </w:r>
            <w:r w:rsidRPr="00E87C34">
              <w:rPr>
                <w:rFonts w:ascii="Calibri" w:hAnsi="Calibri" w:cs="Calibri"/>
                <w:i/>
                <w:sz w:val="22"/>
                <w:szCs w:val="22"/>
              </w:rPr>
              <w:t>Step-In Rights</w:t>
            </w:r>
            <w:r w:rsidRPr="00E87C34">
              <w:rPr>
                <w:rFonts w:ascii="Calibri" w:hAnsi="Calibri" w:cs="Calibri"/>
                <w:sz w:val="22"/>
                <w:szCs w:val="22"/>
              </w:rPr>
              <w:t>);</w:t>
            </w:r>
          </w:p>
        </w:tc>
      </w:tr>
      <w:tr w:rsidR="005B1863" w:rsidRPr="00E87C34" w14:paraId="236BD33E" w14:textId="77777777" w:rsidTr="003776A7">
        <w:tblPrEx>
          <w:tblCellMar>
            <w:left w:w="216" w:type="dxa"/>
            <w:right w:w="216" w:type="dxa"/>
          </w:tblCellMar>
        </w:tblPrEx>
        <w:tc>
          <w:tcPr>
            <w:tcW w:w="0" w:type="auto"/>
          </w:tcPr>
          <w:p w14:paraId="38A47A96" w14:textId="77777777" w:rsidR="005B1863" w:rsidRPr="00E87C34" w:rsidRDefault="005B1863" w:rsidP="00E87C34">
            <w:pPr>
              <w:pStyle w:val="BodyText"/>
              <w:spacing w:before="120"/>
              <w:ind w:left="-142"/>
              <w:rPr>
                <w:rFonts w:ascii="Calibri" w:hAnsi="Calibri" w:cs="Calibri"/>
                <w:b/>
                <w:sz w:val="22"/>
                <w:szCs w:val="22"/>
              </w:rPr>
            </w:pPr>
            <w:r w:rsidRPr="00E87C34">
              <w:rPr>
                <w:rFonts w:ascii="Calibri" w:hAnsi="Calibri" w:cs="Calibri"/>
                <w:b/>
                <w:bCs/>
                <w:sz w:val="22"/>
                <w:szCs w:val="22"/>
              </w:rPr>
              <w:t>“Step-Out Plan”</w:t>
            </w:r>
          </w:p>
        </w:tc>
        <w:tc>
          <w:tcPr>
            <w:tcW w:w="0" w:type="auto"/>
          </w:tcPr>
          <w:p w14:paraId="18FFABBB"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has the meaning given in Clause 30.6 (</w:t>
            </w:r>
            <w:r w:rsidRPr="00E87C34">
              <w:rPr>
                <w:rFonts w:ascii="Calibri" w:hAnsi="Calibri" w:cs="Calibri"/>
                <w:i/>
                <w:sz w:val="22"/>
                <w:szCs w:val="22"/>
              </w:rPr>
              <w:t>Step-In Rights</w:t>
            </w:r>
            <w:r w:rsidRPr="00E87C34">
              <w:rPr>
                <w:rFonts w:ascii="Calibri" w:hAnsi="Calibri" w:cs="Calibri"/>
                <w:sz w:val="22"/>
                <w:szCs w:val="22"/>
              </w:rPr>
              <w:t>);</w:t>
            </w:r>
          </w:p>
        </w:tc>
      </w:tr>
      <w:tr w:rsidR="005B1863" w:rsidRPr="00E87C34" w14:paraId="77EC41AE" w14:textId="77777777" w:rsidTr="003776A7">
        <w:tblPrEx>
          <w:tblCellMar>
            <w:left w:w="216" w:type="dxa"/>
            <w:right w:w="216" w:type="dxa"/>
          </w:tblCellMar>
        </w:tblPrEx>
        <w:tc>
          <w:tcPr>
            <w:tcW w:w="0" w:type="auto"/>
          </w:tcPr>
          <w:p w14:paraId="39AFB2D7" w14:textId="18B85E15" w:rsidR="005B1863" w:rsidRPr="00E87C34" w:rsidRDefault="005B1863" w:rsidP="00E87C34">
            <w:pPr>
              <w:pStyle w:val="BodyText"/>
              <w:spacing w:before="120"/>
              <w:ind w:left="-142"/>
              <w:rPr>
                <w:rFonts w:ascii="Calibri" w:hAnsi="Calibri" w:cs="Calibri"/>
                <w:b/>
                <w:bCs/>
                <w:sz w:val="22"/>
                <w:szCs w:val="22"/>
              </w:rPr>
            </w:pPr>
            <w:r w:rsidRPr="00E87C34">
              <w:rPr>
                <w:rFonts w:ascii="Calibri" w:hAnsi="Calibri" w:cs="Calibri"/>
                <w:b/>
                <w:bCs/>
                <w:sz w:val="22"/>
                <w:szCs w:val="22"/>
              </w:rPr>
              <w:t>“Strategic Supplier”</w:t>
            </w:r>
          </w:p>
        </w:tc>
        <w:tc>
          <w:tcPr>
            <w:tcW w:w="0" w:type="auto"/>
          </w:tcPr>
          <w:p w14:paraId="246CAB16" w14:textId="033330C9"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means those suppliers to government listed at https://www.gov.uk/government/publications/strategic-suppliers;</w:t>
            </w:r>
          </w:p>
        </w:tc>
      </w:tr>
      <w:tr w:rsidR="005B1863" w:rsidRPr="00E87C34" w14:paraId="2F53DFA9" w14:textId="77777777" w:rsidTr="003776A7">
        <w:tblPrEx>
          <w:tblCellMar>
            <w:left w:w="216" w:type="dxa"/>
            <w:right w:w="216" w:type="dxa"/>
          </w:tblCellMar>
        </w:tblPrEx>
        <w:tc>
          <w:tcPr>
            <w:tcW w:w="0" w:type="auto"/>
          </w:tcPr>
          <w:p w14:paraId="7A93AEBD" w14:textId="77777777" w:rsidR="005B1863" w:rsidRPr="00E87C34" w:rsidRDefault="005B1863" w:rsidP="00E87C34">
            <w:pPr>
              <w:pStyle w:val="BodyText"/>
              <w:spacing w:before="120"/>
              <w:ind w:left="-142"/>
              <w:rPr>
                <w:rFonts w:ascii="Calibri" w:hAnsi="Calibri" w:cs="Calibri"/>
                <w:b/>
                <w:sz w:val="22"/>
                <w:szCs w:val="22"/>
              </w:rPr>
            </w:pPr>
            <w:r w:rsidRPr="00E87C34">
              <w:rPr>
                <w:rFonts w:ascii="Calibri" w:hAnsi="Calibri" w:cs="Calibri"/>
                <w:b/>
                <w:sz w:val="22"/>
                <w:szCs w:val="22"/>
              </w:rPr>
              <w:t>“Sub-contract”</w:t>
            </w:r>
          </w:p>
        </w:tc>
        <w:tc>
          <w:tcPr>
            <w:tcW w:w="0" w:type="auto"/>
          </w:tcPr>
          <w:p w14:paraId="0EA371DD" w14:textId="77777777" w:rsidR="005B1863" w:rsidRPr="00E87C34" w:rsidRDefault="005B1863" w:rsidP="00E87C34">
            <w:pPr>
              <w:pStyle w:val="BodyText"/>
              <w:spacing w:before="120"/>
              <w:ind w:left="-101"/>
              <w:rPr>
                <w:rFonts w:ascii="Calibri" w:hAnsi="Calibri" w:cs="Calibri"/>
                <w:sz w:val="22"/>
                <w:szCs w:val="22"/>
              </w:rPr>
            </w:pPr>
            <w:r w:rsidRPr="00E87C34">
              <w:rPr>
                <w:rFonts w:ascii="Calibri" w:hAnsi="Calibri" w:cs="Calibri"/>
                <w:sz w:val="22"/>
                <w:szCs w:val="22"/>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5B1863" w:rsidRPr="00E87C34" w14:paraId="544A3B24" w14:textId="77777777" w:rsidTr="003776A7">
        <w:tc>
          <w:tcPr>
            <w:tcW w:w="0" w:type="auto"/>
          </w:tcPr>
          <w:p w14:paraId="3FB82EF6" w14:textId="77777777" w:rsidR="005B1863" w:rsidRPr="00E87C34" w:rsidRDefault="005B1863" w:rsidP="00E87C34">
            <w:pPr>
              <w:pStyle w:val="BodyText"/>
              <w:spacing w:before="120"/>
              <w:ind w:left="-34"/>
              <w:rPr>
                <w:rFonts w:ascii="Calibri" w:hAnsi="Calibri" w:cs="Calibri"/>
                <w:b/>
                <w:spacing w:val="-2"/>
                <w:sz w:val="22"/>
                <w:szCs w:val="22"/>
              </w:rPr>
            </w:pPr>
            <w:r w:rsidRPr="00E87C34">
              <w:rPr>
                <w:rFonts w:ascii="Calibri" w:hAnsi="Calibri" w:cs="Calibri"/>
                <w:b/>
                <w:sz w:val="22"/>
                <w:szCs w:val="22"/>
              </w:rPr>
              <w:t>“</w:t>
            </w:r>
            <w:r w:rsidRPr="00E87C34">
              <w:rPr>
                <w:rFonts w:ascii="Calibri" w:hAnsi="Calibri" w:cs="Calibri"/>
                <w:b/>
                <w:spacing w:val="-2"/>
                <w:sz w:val="22"/>
                <w:szCs w:val="22"/>
              </w:rPr>
              <w:t>Sub-contractor</w:t>
            </w:r>
            <w:r w:rsidRPr="00E87C34">
              <w:rPr>
                <w:rFonts w:ascii="Calibri" w:hAnsi="Calibri" w:cs="Calibri"/>
                <w:b/>
                <w:sz w:val="22"/>
                <w:szCs w:val="22"/>
              </w:rPr>
              <w:t>”</w:t>
            </w:r>
          </w:p>
        </w:tc>
        <w:tc>
          <w:tcPr>
            <w:tcW w:w="0" w:type="auto"/>
          </w:tcPr>
          <w:p w14:paraId="17EE61AC" w14:textId="77777777" w:rsidR="005B1863" w:rsidRPr="00E87C34" w:rsidRDefault="005B1863" w:rsidP="00E87C34">
            <w:pPr>
              <w:pStyle w:val="BodyText"/>
              <w:widowControl w:val="0"/>
              <w:spacing w:before="120"/>
              <w:rPr>
                <w:rFonts w:ascii="Calibri" w:hAnsi="Calibri" w:cs="Calibri"/>
                <w:sz w:val="22"/>
                <w:szCs w:val="22"/>
              </w:rPr>
            </w:pPr>
            <w:r w:rsidRPr="00E87C34">
              <w:rPr>
                <w:rFonts w:ascii="Calibri" w:hAnsi="Calibri" w:cs="Calibri"/>
                <w:sz w:val="22"/>
                <w:szCs w:val="22"/>
              </w:rPr>
              <w:t>any third party with whom:</w:t>
            </w:r>
          </w:p>
          <w:p w14:paraId="2F25AFD8" w14:textId="77777777" w:rsidR="005B1863" w:rsidRPr="00E87C34" w:rsidRDefault="005B1863" w:rsidP="00D3776B">
            <w:pPr>
              <w:pStyle w:val="BodyText"/>
              <w:numPr>
                <w:ilvl w:val="0"/>
                <w:numId w:val="62"/>
              </w:numPr>
              <w:tabs>
                <w:tab w:val="left" w:pos="-75"/>
              </w:tabs>
              <w:spacing w:before="120"/>
              <w:ind w:left="507" w:hanging="507"/>
              <w:rPr>
                <w:rFonts w:ascii="Calibri" w:hAnsi="Calibri" w:cs="Calibri"/>
                <w:sz w:val="22"/>
                <w:szCs w:val="22"/>
              </w:rPr>
            </w:pPr>
            <w:r w:rsidRPr="00E87C34">
              <w:rPr>
                <w:rFonts w:ascii="Calibri" w:hAnsi="Calibri" w:cs="Calibri"/>
                <w:sz w:val="22"/>
                <w:szCs w:val="22"/>
              </w:rPr>
              <w:t xml:space="preserve">the Supplier enters into a Sub-contract; or </w:t>
            </w:r>
          </w:p>
          <w:p w14:paraId="53D7B953" w14:textId="77777777" w:rsidR="005B1863" w:rsidRPr="00E87C34" w:rsidRDefault="005B1863" w:rsidP="00D3776B">
            <w:pPr>
              <w:pStyle w:val="BodyText"/>
              <w:numPr>
                <w:ilvl w:val="0"/>
                <w:numId w:val="62"/>
              </w:numPr>
              <w:tabs>
                <w:tab w:val="left" w:pos="-75"/>
              </w:tabs>
              <w:spacing w:before="120"/>
              <w:ind w:left="507" w:hanging="507"/>
              <w:rPr>
                <w:rFonts w:ascii="Calibri" w:hAnsi="Calibri" w:cs="Calibri"/>
                <w:sz w:val="22"/>
                <w:szCs w:val="22"/>
              </w:rPr>
            </w:pPr>
            <w:r w:rsidRPr="00E87C34">
              <w:rPr>
                <w:rFonts w:ascii="Calibri" w:hAnsi="Calibri" w:cs="Calibri"/>
                <w:sz w:val="22"/>
                <w:szCs w:val="22"/>
              </w:rPr>
              <w:t>a third party under (a) above enters into a Sub-contract,</w:t>
            </w:r>
          </w:p>
          <w:p w14:paraId="15ED866A" w14:textId="77777777" w:rsidR="005B1863" w:rsidRPr="00E87C34" w:rsidRDefault="005B1863" w:rsidP="00E87C34">
            <w:pPr>
              <w:pStyle w:val="Heading3"/>
              <w:numPr>
                <w:ilvl w:val="0"/>
                <w:numId w:val="0"/>
              </w:numPr>
              <w:ind w:left="-15"/>
              <w:rPr>
                <w:rFonts w:ascii="Calibri" w:hAnsi="Calibri" w:cs="Calibri"/>
                <w:spacing w:val="-2"/>
                <w:sz w:val="22"/>
                <w:szCs w:val="22"/>
              </w:rPr>
            </w:pPr>
            <w:r w:rsidRPr="00E87C34">
              <w:rPr>
                <w:rFonts w:ascii="Calibri" w:hAnsi="Calibri" w:cs="Calibri"/>
                <w:spacing w:val="-2"/>
                <w:sz w:val="22"/>
                <w:szCs w:val="22"/>
              </w:rPr>
              <w:t>or the servants or agents of that third party;</w:t>
            </w:r>
          </w:p>
        </w:tc>
      </w:tr>
      <w:tr w:rsidR="005B1863" w:rsidRPr="00E87C34" w14:paraId="729C9EF4" w14:textId="77777777" w:rsidTr="003776A7">
        <w:tblPrEx>
          <w:tblCellMar>
            <w:left w:w="216" w:type="dxa"/>
            <w:right w:w="216" w:type="dxa"/>
          </w:tblCellMar>
        </w:tblPrEx>
        <w:tc>
          <w:tcPr>
            <w:tcW w:w="0" w:type="auto"/>
          </w:tcPr>
          <w:p w14:paraId="3607F2EB" w14:textId="545DCB08" w:rsidR="005B1863" w:rsidRPr="00E87C34" w:rsidRDefault="005B1863" w:rsidP="00E87C34">
            <w:pPr>
              <w:pStyle w:val="BodyText"/>
              <w:spacing w:before="120"/>
              <w:ind w:left="-74"/>
              <w:rPr>
                <w:rFonts w:ascii="Calibri" w:hAnsi="Calibri" w:cs="Calibri"/>
                <w:b/>
                <w:iCs/>
                <w:sz w:val="22"/>
                <w:szCs w:val="22"/>
              </w:rPr>
            </w:pPr>
            <w:r w:rsidRPr="00E87C34">
              <w:rPr>
                <w:rFonts w:ascii="Calibri" w:hAnsi="Calibri" w:cs="Calibri"/>
                <w:b/>
                <w:iCs/>
                <w:sz w:val="22"/>
                <w:szCs w:val="22"/>
              </w:rPr>
              <w:lastRenderedPageBreak/>
              <w:t>“Sub-processor”</w:t>
            </w:r>
          </w:p>
        </w:tc>
        <w:tc>
          <w:tcPr>
            <w:tcW w:w="0" w:type="auto"/>
          </w:tcPr>
          <w:p w14:paraId="69FEE4CE" w14:textId="7838CDE8" w:rsidR="005B1863" w:rsidRPr="00E87C34" w:rsidRDefault="005B1863" w:rsidP="00010C5B">
            <w:pPr>
              <w:pStyle w:val="BodyText"/>
              <w:widowControl w:val="0"/>
              <w:spacing w:before="120"/>
              <w:ind w:left="-101"/>
              <w:rPr>
                <w:rFonts w:ascii="Calibri" w:hAnsi="Calibri" w:cs="Calibri"/>
                <w:sz w:val="22"/>
                <w:szCs w:val="22"/>
              </w:rPr>
            </w:pPr>
            <w:r w:rsidRPr="00E87C34">
              <w:rPr>
                <w:rFonts w:ascii="Calibri" w:hAnsi="Calibri" w:cs="Calibri"/>
                <w:sz w:val="22"/>
                <w:szCs w:val="22"/>
              </w:rPr>
              <w:t xml:space="preserve">any third party appointed to process Personal Data on behalf of the Supplier related to this </w:t>
            </w:r>
            <w:r w:rsidR="001D7FB4">
              <w:rPr>
                <w:rFonts w:ascii="Calibri" w:hAnsi="Calibri" w:cs="Calibri"/>
                <w:sz w:val="22"/>
                <w:szCs w:val="22"/>
              </w:rPr>
              <w:t>Contract</w:t>
            </w:r>
            <w:r w:rsidRPr="00E87C34">
              <w:rPr>
                <w:rFonts w:ascii="Calibri" w:hAnsi="Calibri" w:cs="Calibri"/>
                <w:sz w:val="22"/>
                <w:szCs w:val="22"/>
              </w:rPr>
              <w:t>;</w:t>
            </w:r>
          </w:p>
        </w:tc>
      </w:tr>
      <w:tr w:rsidR="005B1863" w:rsidRPr="00E87C34" w14:paraId="54447798" w14:textId="77777777" w:rsidTr="003776A7">
        <w:tblPrEx>
          <w:tblCellMar>
            <w:left w:w="216" w:type="dxa"/>
            <w:right w:w="216" w:type="dxa"/>
          </w:tblCellMar>
        </w:tblPrEx>
        <w:tc>
          <w:tcPr>
            <w:tcW w:w="0" w:type="auto"/>
          </w:tcPr>
          <w:p w14:paraId="3ECBBB7B" w14:textId="77777777" w:rsidR="005B1863" w:rsidRPr="00E87C34" w:rsidRDefault="005B1863" w:rsidP="00E87C34">
            <w:pPr>
              <w:pStyle w:val="BodyText"/>
              <w:spacing w:before="120"/>
              <w:ind w:left="-74"/>
              <w:rPr>
                <w:rFonts w:ascii="Calibri" w:hAnsi="Calibri" w:cs="Calibri"/>
                <w:b/>
                <w:spacing w:val="-2"/>
                <w:sz w:val="22"/>
                <w:szCs w:val="22"/>
              </w:rPr>
            </w:pPr>
            <w:r w:rsidRPr="00E87C34">
              <w:rPr>
                <w:rFonts w:ascii="Calibri" w:hAnsi="Calibri" w:cs="Calibri"/>
                <w:b/>
                <w:iCs/>
                <w:sz w:val="22"/>
                <w:szCs w:val="22"/>
              </w:rPr>
              <w:t>“Subsidiary Performance Indicator”</w:t>
            </w:r>
          </w:p>
        </w:tc>
        <w:tc>
          <w:tcPr>
            <w:tcW w:w="0" w:type="auto"/>
          </w:tcPr>
          <w:p w14:paraId="28E42AA3" w14:textId="50630AD5" w:rsidR="005B1863" w:rsidRPr="00E87C34" w:rsidRDefault="005B1863" w:rsidP="006A3E2C">
            <w:pPr>
              <w:pStyle w:val="BodyText"/>
              <w:widowControl w:val="0"/>
              <w:spacing w:before="120"/>
              <w:ind w:left="-101"/>
              <w:rPr>
                <w:rFonts w:ascii="Calibri" w:hAnsi="Calibri" w:cs="Calibri"/>
                <w:spacing w:val="-2"/>
                <w:sz w:val="22"/>
                <w:szCs w:val="22"/>
              </w:rPr>
            </w:pPr>
            <w:r w:rsidRPr="006A3E2C">
              <w:rPr>
                <w:rFonts w:ascii="Calibri" w:hAnsi="Calibri" w:cs="Calibri"/>
                <w:sz w:val="22"/>
                <w:szCs w:val="22"/>
              </w:rPr>
              <w:t xml:space="preserve">the performance indicators set out in </w:t>
            </w:r>
            <w:r w:rsidR="006A3E2C" w:rsidRPr="006A3E2C">
              <w:rPr>
                <w:rFonts w:ascii="Calibri" w:hAnsi="Calibri" w:cs="Calibri"/>
                <w:sz w:val="22"/>
                <w:szCs w:val="22"/>
              </w:rPr>
              <w:t xml:space="preserve">Paragraph 2 </w:t>
            </w:r>
            <w:r w:rsidR="005468A2">
              <w:rPr>
                <w:rFonts w:ascii="Calibri" w:hAnsi="Calibri" w:cs="Calibri"/>
                <w:sz w:val="22"/>
                <w:szCs w:val="22"/>
              </w:rPr>
              <w:t xml:space="preserve">and/or Paragraph 4 </w:t>
            </w:r>
            <w:r w:rsidR="006A3E2C" w:rsidRPr="006A3E2C">
              <w:rPr>
                <w:rFonts w:ascii="Calibri" w:hAnsi="Calibri" w:cs="Calibri"/>
                <w:sz w:val="22"/>
                <w:szCs w:val="22"/>
              </w:rPr>
              <w:t>of</w:t>
            </w:r>
            <w:r w:rsidR="00335DCD" w:rsidRPr="006A3E2C">
              <w:rPr>
                <w:rFonts w:ascii="Calibri" w:hAnsi="Calibri" w:cs="Calibri"/>
                <w:sz w:val="22"/>
                <w:szCs w:val="22"/>
              </w:rPr>
              <w:t xml:space="preserve"> Attachment 2.2 </w:t>
            </w:r>
            <w:r w:rsidR="00335DCD" w:rsidRPr="006A3E2C">
              <w:rPr>
                <w:rFonts w:asciiTheme="minorHAnsi" w:hAnsiTheme="minorHAnsi" w:cstheme="minorHAnsi"/>
                <w:sz w:val="22"/>
                <w:szCs w:val="22"/>
              </w:rPr>
              <w:t>(</w:t>
            </w:r>
            <w:r w:rsidR="00335DCD" w:rsidRPr="006A3E2C">
              <w:rPr>
                <w:rFonts w:asciiTheme="minorHAnsi" w:hAnsiTheme="minorHAnsi" w:cstheme="minorHAnsi"/>
                <w:i/>
                <w:color w:val="000000"/>
                <w:sz w:val="22"/>
                <w:szCs w:val="22"/>
                <w:lang w:eastAsia="en-GB"/>
              </w:rPr>
              <w:t>Key Performance Indicators and Subsidiary Performance Indicators Tables</w:t>
            </w:r>
            <w:r w:rsidR="00335DCD" w:rsidRPr="006A3E2C">
              <w:rPr>
                <w:rFonts w:asciiTheme="minorHAnsi" w:hAnsiTheme="minorHAnsi" w:cstheme="minorHAnsi"/>
                <w:sz w:val="22"/>
                <w:szCs w:val="22"/>
              </w:rPr>
              <w:t>) of the Order Form</w:t>
            </w:r>
            <w:r w:rsidRPr="006A3E2C">
              <w:rPr>
                <w:rFonts w:ascii="Calibri" w:hAnsi="Calibri" w:cs="Calibri"/>
                <w:sz w:val="22"/>
                <w:szCs w:val="22"/>
              </w:rPr>
              <w:t>;</w:t>
            </w:r>
          </w:p>
        </w:tc>
      </w:tr>
      <w:tr w:rsidR="003C1E75" w:rsidRPr="00E87C34" w14:paraId="6B36E692" w14:textId="77777777" w:rsidTr="003776A7">
        <w:tblPrEx>
          <w:tblCellMar>
            <w:left w:w="216" w:type="dxa"/>
            <w:right w:w="216" w:type="dxa"/>
          </w:tblCellMar>
        </w:tblPrEx>
        <w:tc>
          <w:tcPr>
            <w:tcW w:w="0" w:type="auto"/>
          </w:tcPr>
          <w:p w14:paraId="3D5BBBB9" w14:textId="1094957B" w:rsidR="003C1E75" w:rsidRPr="00E87C34" w:rsidRDefault="003C1E75" w:rsidP="00E87C34">
            <w:pPr>
              <w:pStyle w:val="BodyText"/>
              <w:spacing w:before="120"/>
              <w:ind w:left="-74"/>
              <w:rPr>
                <w:rFonts w:ascii="Calibri" w:hAnsi="Calibri" w:cs="Calibri"/>
                <w:b/>
                <w:iCs/>
                <w:sz w:val="22"/>
                <w:szCs w:val="22"/>
              </w:rPr>
            </w:pPr>
            <w:r w:rsidRPr="00E87C34">
              <w:rPr>
                <w:rFonts w:ascii="Calibri" w:hAnsi="Calibri" w:cs="Calibri"/>
                <w:b/>
                <w:iCs/>
                <w:sz w:val="22"/>
                <w:szCs w:val="22"/>
              </w:rPr>
              <w:t>“Subsidiary Undertaking”</w:t>
            </w:r>
          </w:p>
        </w:tc>
        <w:tc>
          <w:tcPr>
            <w:tcW w:w="0" w:type="auto"/>
          </w:tcPr>
          <w:p w14:paraId="033D8C2A" w14:textId="2F375AD7" w:rsidR="003C1E75" w:rsidRPr="00E87C34" w:rsidRDefault="003C1E75"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has the meaning set out in section 1162 of the Companies Act 2006;</w:t>
            </w:r>
          </w:p>
        </w:tc>
      </w:tr>
      <w:tr w:rsidR="003C1E75" w:rsidRPr="00E87C34" w14:paraId="24ABD9A2" w14:textId="77777777" w:rsidTr="003776A7">
        <w:tblPrEx>
          <w:tblCellMar>
            <w:left w:w="216" w:type="dxa"/>
            <w:right w:w="216" w:type="dxa"/>
          </w:tblCellMar>
        </w:tblPrEx>
        <w:tc>
          <w:tcPr>
            <w:tcW w:w="0" w:type="auto"/>
          </w:tcPr>
          <w:p w14:paraId="61ACEDE4" w14:textId="77777777" w:rsidR="003C1E75" w:rsidRPr="00E87C34" w:rsidRDefault="003C1E75" w:rsidP="00E87C34">
            <w:pPr>
              <w:pStyle w:val="BodyText"/>
              <w:spacing w:before="120"/>
              <w:ind w:left="-74"/>
              <w:rPr>
                <w:rFonts w:ascii="Calibri" w:hAnsi="Calibri" w:cs="Calibri"/>
                <w:b/>
                <w:iCs/>
                <w:sz w:val="22"/>
                <w:szCs w:val="22"/>
              </w:rPr>
            </w:pPr>
            <w:r w:rsidRPr="00E87C34">
              <w:rPr>
                <w:rFonts w:ascii="Calibri" w:hAnsi="Calibri" w:cs="Calibri"/>
                <w:b/>
                <w:iCs/>
                <w:sz w:val="22"/>
                <w:szCs w:val="22"/>
              </w:rPr>
              <w:t>“Successor Body”</w:t>
            </w:r>
          </w:p>
        </w:tc>
        <w:tc>
          <w:tcPr>
            <w:tcW w:w="0" w:type="auto"/>
          </w:tcPr>
          <w:p w14:paraId="422F1E57" w14:textId="77777777" w:rsidR="003C1E75" w:rsidRPr="00E87C34" w:rsidRDefault="003C1E75" w:rsidP="00E87C34">
            <w:pPr>
              <w:pStyle w:val="BodyText"/>
              <w:widowControl w:val="0"/>
              <w:spacing w:before="120"/>
              <w:ind w:left="-101"/>
              <w:rPr>
                <w:rFonts w:ascii="Calibri" w:hAnsi="Calibri" w:cs="Calibri"/>
                <w:sz w:val="22"/>
                <w:szCs w:val="22"/>
              </w:rPr>
            </w:pPr>
            <w:r w:rsidRPr="00E87C34">
              <w:rPr>
                <w:rFonts w:ascii="Calibri" w:hAnsi="Calibri" w:cs="Calibri"/>
                <w:sz w:val="22"/>
                <w:szCs w:val="22"/>
              </w:rPr>
              <w:t>has the meaning given in Clause 36.4 (</w:t>
            </w:r>
            <w:r w:rsidRPr="00E87C34">
              <w:rPr>
                <w:rFonts w:ascii="Calibri" w:hAnsi="Calibri" w:cs="Calibri"/>
                <w:i/>
                <w:sz w:val="22"/>
                <w:szCs w:val="22"/>
              </w:rPr>
              <w:t>Assignment and Novation</w:t>
            </w:r>
            <w:r w:rsidRPr="00E87C34">
              <w:rPr>
                <w:rFonts w:ascii="Calibri" w:hAnsi="Calibri" w:cs="Calibri"/>
                <w:sz w:val="22"/>
                <w:szCs w:val="22"/>
              </w:rPr>
              <w:t>);</w:t>
            </w:r>
          </w:p>
        </w:tc>
      </w:tr>
      <w:tr w:rsidR="00010C5B" w:rsidRPr="00E87C34" w14:paraId="52FB3231" w14:textId="77777777" w:rsidTr="003776A7">
        <w:tc>
          <w:tcPr>
            <w:tcW w:w="0" w:type="auto"/>
          </w:tcPr>
          <w:p w14:paraId="2E0F40ED" w14:textId="12E3FAB1" w:rsidR="00010C5B" w:rsidRPr="007B5E79" w:rsidRDefault="00010C5B" w:rsidP="00E87C34">
            <w:pPr>
              <w:pStyle w:val="BodyText"/>
              <w:spacing w:before="120"/>
              <w:ind w:left="-34"/>
              <w:rPr>
                <w:rFonts w:ascii="Calibri" w:hAnsi="Calibri" w:cs="Calibri"/>
                <w:b/>
                <w:sz w:val="22"/>
                <w:szCs w:val="22"/>
                <w:lang w:val="en-US"/>
              </w:rPr>
            </w:pPr>
            <w:r w:rsidRPr="007B5E79">
              <w:rPr>
                <w:rFonts w:ascii="Calibri" w:hAnsi="Calibri" w:cs="Calibri"/>
                <w:b/>
                <w:sz w:val="22"/>
                <w:szCs w:val="22"/>
                <w:lang w:val="en-US"/>
              </w:rPr>
              <w:t>“Supplier”</w:t>
            </w:r>
          </w:p>
        </w:tc>
        <w:tc>
          <w:tcPr>
            <w:tcW w:w="0" w:type="auto"/>
          </w:tcPr>
          <w:p w14:paraId="1A3A8B35" w14:textId="7432E32D" w:rsidR="00010C5B" w:rsidRPr="007B5E79" w:rsidRDefault="00010C5B" w:rsidP="00010C5B">
            <w:pPr>
              <w:pStyle w:val="BodyText"/>
              <w:tabs>
                <w:tab w:val="left" w:pos="-75"/>
              </w:tabs>
              <w:spacing w:before="120"/>
              <w:rPr>
                <w:rFonts w:ascii="Calibri" w:hAnsi="Calibri" w:cs="Calibri"/>
                <w:sz w:val="22"/>
                <w:szCs w:val="22"/>
              </w:rPr>
            </w:pPr>
            <w:r w:rsidRPr="007B5E79">
              <w:rPr>
                <w:rFonts w:ascii="Calibri" w:hAnsi="Calibri" w:cs="Calibri"/>
                <w:sz w:val="22"/>
                <w:szCs w:val="22"/>
              </w:rPr>
              <w:t>means the entity identified as such in the Order Form;</w:t>
            </w:r>
          </w:p>
        </w:tc>
      </w:tr>
      <w:tr w:rsidR="003C1E75" w:rsidRPr="00E87C34" w14:paraId="5A600939" w14:textId="77777777" w:rsidTr="003776A7">
        <w:tc>
          <w:tcPr>
            <w:tcW w:w="0" w:type="auto"/>
          </w:tcPr>
          <w:p w14:paraId="6FC8D026" w14:textId="77777777" w:rsidR="003C1E75" w:rsidRPr="00E87C34" w:rsidRDefault="003C1E75" w:rsidP="00E87C34">
            <w:pPr>
              <w:pStyle w:val="BodyText"/>
              <w:spacing w:before="120"/>
              <w:ind w:left="-34"/>
              <w:rPr>
                <w:rFonts w:ascii="Calibri" w:hAnsi="Calibri" w:cs="Calibri"/>
                <w:b/>
                <w:spacing w:val="-2"/>
                <w:sz w:val="22"/>
                <w:szCs w:val="22"/>
                <w:highlight w:val="yellow"/>
              </w:rPr>
            </w:pPr>
            <w:r w:rsidRPr="00E87C34">
              <w:rPr>
                <w:rFonts w:ascii="Calibri" w:hAnsi="Calibri" w:cs="Calibri"/>
                <w:b/>
                <w:sz w:val="22"/>
                <w:szCs w:val="22"/>
                <w:lang w:val="en-US"/>
              </w:rPr>
              <w:t>“Supplier Background IPRs”</w:t>
            </w:r>
          </w:p>
        </w:tc>
        <w:tc>
          <w:tcPr>
            <w:tcW w:w="0" w:type="auto"/>
          </w:tcPr>
          <w:p w14:paraId="05E639C5" w14:textId="77777777" w:rsidR="003C1E75" w:rsidRPr="00E87C34" w:rsidRDefault="003C1E75" w:rsidP="00D3776B">
            <w:pPr>
              <w:pStyle w:val="BodyText"/>
              <w:numPr>
                <w:ilvl w:val="0"/>
                <w:numId w:val="63"/>
              </w:numPr>
              <w:tabs>
                <w:tab w:val="left" w:pos="-75"/>
              </w:tabs>
              <w:spacing w:before="120"/>
              <w:ind w:left="507" w:hanging="507"/>
              <w:rPr>
                <w:rFonts w:ascii="Calibri" w:hAnsi="Calibri" w:cs="Calibri"/>
                <w:sz w:val="22"/>
                <w:szCs w:val="22"/>
              </w:rPr>
            </w:pPr>
            <w:r w:rsidRPr="00E87C34">
              <w:rPr>
                <w:rFonts w:ascii="Calibri" w:hAnsi="Calibri" w:cs="Calibri"/>
                <w:sz w:val="22"/>
                <w:szCs w:val="22"/>
              </w:rPr>
              <w:t>Intellectual Property Rights owned by the Supplier before the Effective Date, for example those subsisting in the Supplier's standard development tools, program components or standard code used in computer programming or in physical or electronic media containing the Supplier's Know-How or generic business methodologies; and/or</w:t>
            </w:r>
          </w:p>
          <w:p w14:paraId="6C42E6B2" w14:textId="63F09372" w:rsidR="003C1E75" w:rsidRPr="00E87C34" w:rsidRDefault="003C1E75" w:rsidP="00D3776B">
            <w:pPr>
              <w:pStyle w:val="BodyText"/>
              <w:numPr>
                <w:ilvl w:val="0"/>
                <w:numId w:val="63"/>
              </w:numPr>
              <w:tabs>
                <w:tab w:val="left" w:pos="-75"/>
              </w:tabs>
              <w:spacing w:before="120"/>
              <w:ind w:left="507" w:hanging="507"/>
              <w:rPr>
                <w:rFonts w:ascii="Calibri" w:hAnsi="Calibri" w:cs="Calibri"/>
                <w:sz w:val="22"/>
                <w:szCs w:val="22"/>
              </w:rPr>
            </w:pPr>
            <w:r w:rsidRPr="00E87C34">
              <w:rPr>
                <w:rFonts w:ascii="Calibri" w:hAnsi="Calibri" w:cs="Calibri"/>
                <w:sz w:val="22"/>
                <w:szCs w:val="22"/>
              </w:rPr>
              <w:t xml:space="preserve">Intellectual Property Rights created by the Supplier independently of this </w:t>
            </w:r>
            <w:r w:rsidR="001D7FB4">
              <w:rPr>
                <w:rFonts w:ascii="Calibri" w:hAnsi="Calibri" w:cs="Calibri"/>
                <w:sz w:val="22"/>
                <w:szCs w:val="22"/>
              </w:rPr>
              <w:t>Contract</w:t>
            </w:r>
            <w:r w:rsidRPr="00E87C34">
              <w:rPr>
                <w:rFonts w:ascii="Calibri" w:hAnsi="Calibri" w:cs="Calibri"/>
                <w:sz w:val="22"/>
                <w:szCs w:val="22"/>
              </w:rPr>
              <w:t>,</w:t>
            </w:r>
          </w:p>
          <w:p w14:paraId="5D993A57" w14:textId="77777777" w:rsidR="003C1E75" w:rsidRPr="00E87C34" w:rsidRDefault="003C1E75" w:rsidP="00E87C34">
            <w:pPr>
              <w:pStyle w:val="BodyText"/>
              <w:spacing w:before="120"/>
              <w:rPr>
                <w:rFonts w:ascii="Calibri" w:hAnsi="Calibri" w:cs="Calibri"/>
                <w:spacing w:val="-2"/>
                <w:sz w:val="22"/>
                <w:szCs w:val="22"/>
                <w:highlight w:val="yellow"/>
              </w:rPr>
            </w:pPr>
            <w:r w:rsidRPr="00E87C34">
              <w:rPr>
                <w:rFonts w:ascii="Calibri" w:hAnsi="Calibri" w:cs="Calibri"/>
                <w:sz w:val="22"/>
                <w:szCs w:val="22"/>
              </w:rPr>
              <w:t>which in each case is or will be used before or during the Term for designing, testing implementing or providing the Services but excluding Intellectual Property Rights owned by the Supplier subsisting in the Supplier Software;</w:t>
            </w:r>
          </w:p>
        </w:tc>
      </w:tr>
      <w:tr w:rsidR="003C1E75" w:rsidRPr="00E87C34" w14:paraId="6F62E6D7" w14:textId="77777777" w:rsidTr="003776A7">
        <w:tc>
          <w:tcPr>
            <w:tcW w:w="0" w:type="auto"/>
          </w:tcPr>
          <w:p w14:paraId="314EC5F2" w14:textId="77777777" w:rsidR="003C1E75" w:rsidRPr="00E87C34" w:rsidRDefault="003C1E75" w:rsidP="00E87C34">
            <w:pPr>
              <w:pStyle w:val="BodyText"/>
              <w:spacing w:before="120"/>
              <w:ind w:left="-34"/>
              <w:rPr>
                <w:rFonts w:ascii="Calibri" w:hAnsi="Calibri" w:cs="Calibri"/>
                <w:b/>
                <w:sz w:val="22"/>
                <w:szCs w:val="22"/>
              </w:rPr>
            </w:pPr>
            <w:r w:rsidRPr="00E87C34">
              <w:rPr>
                <w:rFonts w:ascii="Calibri" w:hAnsi="Calibri" w:cs="Calibri"/>
                <w:b/>
                <w:sz w:val="22"/>
                <w:szCs w:val="22"/>
              </w:rPr>
              <w:t>“Supplier COTS Background IPRs”</w:t>
            </w:r>
          </w:p>
        </w:tc>
        <w:tc>
          <w:tcPr>
            <w:tcW w:w="0" w:type="auto"/>
          </w:tcPr>
          <w:p w14:paraId="360CA085" w14:textId="0D08FE8E" w:rsidR="003C1E75" w:rsidRPr="00E87C34" w:rsidRDefault="00010C5B" w:rsidP="00E87C34">
            <w:pPr>
              <w:pStyle w:val="BodyText"/>
              <w:spacing w:before="120"/>
              <w:rPr>
                <w:rFonts w:ascii="Calibri" w:hAnsi="Calibri" w:cs="Calibri"/>
                <w:sz w:val="22"/>
                <w:szCs w:val="22"/>
              </w:rPr>
            </w:pPr>
            <w:r>
              <w:rPr>
                <w:rFonts w:ascii="Calibri" w:hAnsi="Calibri" w:cs="Calibri"/>
                <w:sz w:val="22"/>
                <w:szCs w:val="22"/>
              </w:rPr>
              <w:t>a</w:t>
            </w:r>
            <w:r w:rsidR="003C1E75" w:rsidRPr="00E87C34">
              <w:rPr>
                <w:rFonts w:ascii="Calibri" w:hAnsi="Calibri" w:cs="Calibri"/>
                <w:sz w:val="22"/>
                <w:szCs w:val="22"/>
              </w:rPr>
              <w:t>ny embodiments of Supplier Background IPRs that:</w:t>
            </w:r>
          </w:p>
          <w:p w14:paraId="1D76CC5C" w14:textId="2A6FEF8B" w:rsidR="003C1E75" w:rsidRPr="00E87C34" w:rsidRDefault="003C1E75" w:rsidP="00D3776B">
            <w:pPr>
              <w:pStyle w:val="BodyText"/>
              <w:numPr>
                <w:ilvl w:val="0"/>
                <w:numId w:val="71"/>
              </w:numPr>
              <w:tabs>
                <w:tab w:val="left" w:pos="-75"/>
              </w:tabs>
              <w:spacing w:before="120"/>
              <w:rPr>
                <w:rFonts w:ascii="Calibri" w:hAnsi="Calibri" w:cs="Calibri"/>
                <w:sz w:val="22"/>
                <w:szCs w:val="22"/>
              </w:rPr>
            </w:pPr>
            <w:r w:rsidRPr="00E87C34">
              <w:rPr>
                <w:rFonts w:ascii="Calibri" w:hAnsi="Calibri" w:cs="Calibri"/>
                <w:sz w:val="22"/>
                <w:szCs w:val="22"/>
              </w:rPr>
              <w:t xml:space="preserve">the Supplier makes generally available commercially prior to the date of this </w:t>
            </w:r>
            <w:r w:rsidR="001D7FB4">
              <w:rPr>
                <w:rFonts w:ascii="Calibri" w:hAnsi="Calibri" w:cs="Calibri"/>
                <w:sz w:val="22"/>
                <w:szCs w:val="22"/>
              </w:rPr>
              <w:t>Contract</w:t>
            </w:r>
            <w:r w:rsidRPr="00E87C34">
              <w:rPr>
                <w:rFonts w:ascii="Calibri" w:hAnsi="Calibri" w:cs="Calibri"/>
                <w:sz w:val="22"/>
                <w:szCs w:val="22"/>
              </w:rPr>
              <w:t xml:space="preserve"> (whether by way of sale, </w:t>
            </w:r>
            <w:proofErr w:type="gramStart"/>
            <w:r w:rsidRPr="00E87C34">
              <w:rPr>
                <w:rFonts w:ascii="Calibri" w:hAnsi="Calibri" w:cs="Calibri"/>
                <w:sz w:val="22"/>
                <w:szCs w:val="22"/>
              </w:rPr>
              <w:t>lease</w:t>
            </w:r>
            <w:proofErr w:type="gramEnd"/>
            <w:r w:rsidRPr="00E87C34">
              <w:rPr>
                <w:rFonts w:ascii="Calibri" w:hAnsi="Calibri" w:cs="Calibri"/>
                <w:sz w:val="22"/>
                <w:szCs w:val="22"/>
              </w:rPr>
              <w:t xml:space="preserve"> or licence) on standard terms which are not typically negotiated by the Supplier save as to price; and</w:t>
            </w:r>
          </w:p>
          <w:p w14:paraId="718AA82E" w14:textId="77777777" w:rsidR="003C1E75" w:rsidRPr="00E87C34" w:rsidRDefault="003C1E75" w:rsidP="00D3776B">
            <w:pPr>
              <w:pStyle w:val="BodyText"/>
              <w:numPr>
                <w:ilvl w:val="0"/>
                <w:numId w:val="71"/>
              </w:numPr>
              <w:tabs>
                <w:tab w:val="left" w:pos="-75"/>
              </w:tabs>
              <w:spacing w:before="120"/>
              <w:rPr>
                <w:rFonts w:ascii="Calibri" w:hAnsi="Calibri" w:cs="Calibri"/>
                <w:sz w:val="22"/>
                <w:szCs w:val="22"/>
              </w:rPr>
            </w:pPr>
            <w:r w:rsidRPr="00E87C34">
              <w:rPr>
                <w:rFonts w:ascii="Calibri" w:hAnsi="Calibri" w:cs="Calibri"/>
                <w:sz w:val="22"/>
                <w:szCs w:val="22"/>
              </w:rPr>
              <w:t>has a Non-trivial Customer Base;</w:t>
            </w:r>
          </w:p>
        </w:tc>
      </w:tr>
      <w:tr w:rsidR="003C1E75" w:rsidRPr="00E87C34" w14:paraId="3B2BF528" w14:textId="77777777" w:rsidTr="003776A7">
        <w:tc>
          <w:tcPr>
            <w:tcW w:w="0" w:type="auto"/>
          </w:tcPr>
          <w:p w14:paraId="403EC94E" w14:textId="77777777" w:rsidR="003C1E75" w:rsidRPr="00E87C34" w:rsidRDefault="003C1E75" w:rsidP="00E87C34">
            <w:pPr>
              <w:pStyle w:val="BodyText"/>
              <w:spacing w:before="120"/>
              <w:ind w:left="-34"/>
              <w:rPr>
                <w:rFonts w:ascii="Calibri" w:hAnsi="Calibri" w:cs="Calibri"/>
                <w:b/>
                <w:sz w:val="22"/>
                <w:szCs w:val="22"/>
              </w:rPr>
            </w:pPr>
            <w:r w:rsidRPr="00E87C34">
              <w:rPr>
                <w:rFonts w:ascii="Calibri" w:hAnsi="Calibri" w:cs="Calibri"/>
                <w:b/>
                <w:sz w:val="22"/>
                <w:szCs w:val="22"/>
              </w:rPr>
              <w:t>“Supplier COTS Software”</w:t>
            </w:r>
          </w:p>
        </w:tc>
        <w:tc>
          <w:tcPr>
            <w:tcW w:w="0" w:type="auto"/>
          </w:tcPr>
          <w:p w14:paraId="43BD9146" w14:textId="77777777" w:rsidR="003C1E75" w:rsidRPr="00E87C34" w:rsidRDefault="003C1E75" w:rsidP="00E87C34">
            <w:pPr>
              <w:pStyle w:val="BodyText"/>
              <w:spacing w:before="120"/>
              <w:rPr>
                <w:rFonts w:ascii="Calibri" w:hAnsi="Calibri" w:cs="Calibri"/>
                <w:sz w:val="22"/>
                <w:szCs w:val="22"/>
              </w:rPr>
            </w:pPr>
            <w:r w:rsidRPr="00E87C34">
              <w:rPr>
                <w:rFonts w:ascii="Calibri" w:hAnsi="Calibri" w:cs="Calibri"/>
                <w:sz w:val="22"/>
                <w:szCs w:val="22"/>
              </w:rPr>
              <w:t>Supplier Software (including open source software) that:</w:t>
            </w:r>
          </w:p>
          <w:p w14:paraId="5A7AFF66" w14:textId="385DC182" w:rsidR="003C1E75" w:rsidRPr="00E87C34" w:rsidRDefault="003C1E75" w:rsidP="00D3776B">
            <w:pPr>
              <w:pStyle w:val="BodyText"/>
              <w:numPr>
                <w:ilvl w:val="0"/>
                <w:numId w:val="72"/>
              </w:numPr>
              <w:tabs>
                <w:tab w:val="left" w:pos="-75"/>
              </w:tabs>
              <w:spacing w:before="120"/>
              <w:rPr>
                <w:rFonts w:ascii="Calibri" w:hAnsi="Calibri" w:cs="Calibri"/>
                <w:sz w:val="22"/>
                <w:szCs w:val="22"/>
              </w:rPr>
            </w:pPr>
            <w:r w:rsidRPr="00E87C34">
              <w:rPr>
                <w:rFonts w:ascii="Calibri" w:hAnsi="Calibri" w:cs="Calibri"/>
                <w:sz w:val="22"/>
                <w:szCs w:val="22"/>
              </w:rPr>
              <w:t xml:space="preserve">the Supplier makes generally available commercially prior to the date of this </w:t>
            </w:r>
            <w:r w:rsidR="001D7FB4">
              <w:rPr>
                <w:rFonts w:ascii="Calibri" w:hAnsi="Calibri" w:cs="Calibri"/>
                <w:sz w:val="22"/>
                <w:szCs w:val="22"/>
              </w:rPr>
              <w:t>Contract</w:t>
            </w:r>
            <w:r w:rsidRPr="00E87C34">
              <w:rPr>
                <w:rFonts w:ascii="Calibri" w:hAnsi="Calibri" w:cs="Calibri"/>
                <w:sz w:val="22"/>
                <w:szCs w:val="22"/>
              </w:rPr>
              <w:t xml:space="preserve"> (whether by way of sale, </w:t>
            </w:r>
            <w:proofErr w:type="gramStart"/>
            <w:r w:rsidRPr="00E87C34">
              <w:rPr>
                <w:rFonts w:ascii="Calibri" w:hAnsi="Calibri" w:cs="Calibri"/>
                <w:sz w:val="22"/>
                <w:szCs w:val="22"/>
              </w:rPr>
              <w:t>lease</w:t>
            </w:r>
            <w:proofErr w:type="gramEnd"/>
            <w:r w:rsidRPr="00E87C34">
              <w:rPr>
                <w:rFonts w:ascii="Calibri" w:hAnsi="Calibri" w:cs="Calibri"/>
                <w:sz w:val="22"/>
                <w:szCs w:val="22"/>
              </w:rPr>
              <w:t xml:space="preserve"> or licence) on standard terms which are not typically negotiated by the Supplier save as to price; and</w:t>
            </w:r>
          </w:p>
          <w:p w14:paraId="3BA4C525" w14:textId="77777777" w:rsidR="003C1E75" w:rsidRPr="00E87C34" w:rsidRDefault="003C1E75" w:rsidP="00D3776B">
            <w:pPr>
              <w:pStyle w:val="BodyText"/>
              <w:numPr>
                <w:ilvl w:val="0"/>
                <w:numId w:val="72"/>
              </w:numPr>
              <w:tabs>
                <w:tab w:val="left" w:pos="-75"/>
              </w:tabs>
              <w:spacing w:before="120"/>
              <w:rPr>
                <w:rFonts w:ascii="Calibri" w:hAnsi="Calibri" w:cs="Calibri"/>
                <w:sz w:val="22"/>
                <w:szCs w:val="22"/>
              </w:rPr>
            </w:pPr>
            <w:r w:rsidRPr="00E87C34">
              <w:rPr>
                <w:rFonts w:ascii="Calibri" w:hAnsi="Calibri" w:cs="Calibri"/>
                <w:sz w:val="22"/>
                <w:szCs w:val="22"/>
              </w:rPr>
              <w:t>has a Non-trivial Customer Base;</w:t>
            </w:r>
          </w:p>
        </w:tc>
      </w:tr>
      <w:tr w:rsidR="003C1E75" w:rsidRPr="00E87C34" w14:paraId="025097F8" w14:textId="77777777" w:rsidTr="003776A7">
        <w:tc>
          <w:tcPr>
            <w:tcW w:w="0" w:type="auto"/>
          </w:tcPr>
          <w:p w14:paraId="2068DBC5" w14:textId="77777777" w:rsidR="003C1E75" w:rsidRPr="00E87C34" w:rsidRDefault="003C1E75" w:rsidP="00E87C34">
            <w:pPr>
              <w:pStyle w:val="BodyText"/>
              <w:spacing w:before="120"/>
              <w:ind w:left="-34"/>
              <w:rPr>
                <w:rFonts w:ascii="Calibri" w:hAnsi="Calibri" w:cs="Calibri"/>
                <w:b/>
                <w:spacing w:val="-2"/>
                <w:sz w:val="22"/>
                <w:szCs w:val="22"/>
              </w:rPr>
            </w:pPr>
            <w:r w:rsidRPr="00E87C34">
              <w:rPr>
                <w:rFonts w:ascii="Calibri" w:hAnsi="Calibri" w:cs="Calibri"/>
                <w:b/>
                <w:sz w:val="22"/>
                <w:szCs w:val="22"/>
              </w:rPr>
              <w:lastRenderedPageBreak/>
              <w:t>“Supplier Equipment”</w:t>
            </w:r>
          </w:p>
        </w:tc>
        <w:tc>
          <w:tcPr>
            <w:tcW w:w="0" w:type="auto"/>
          </w:tcPr>
          <w:p w14:paraId="71C3DF0B" w14:textId="4477D5EC" w:rsidR="003C1E75" w:rsidRPr="00E87C34" w:rsidRDefault="003C1E75" w:rsidP="00E87C34">
            <w:pPr>
              <w:pStyle w:val="BodyText"/>
              <w:spacing w:before="120"/>
              <w:rPr>
                <w:rFonts w:ascii="Calibri" w:hAnsi="Calibri" w:cs="Calibri"/>
                <w:spacing w:val="-2"/>
                <w:sz w:val="22"/>
                <w:szCs w:val="22"/>
              </w:rPr>
            </w:pPr>
            <w:r w:rsidRPr="00E87C34">
              <w:rPr>
                <w:rFonts w:ascii="Calibri" w:hAnsi="Calibri" w:cs="Calibri"/>
                <w:sz w:val="22"/>
                <w:szCs w:val="22"/>
              </w:rPr>
              <w:t xml:space="preserve">the hardware, computer and telecoms devices and equipment used by the Supplier or its Sub-contractors (but not hired, </w:t>
            </w:r>
            <w:proofErr w:type="gramStart"/>
            <w:r w:rsidRPr="00E87C34">
              <w:rPr>
                <w:rFonts w:ascii="Calibri" w:hAnsi="Calibri" w:cs="Calibri"/>
                <w:sz w:val="22"/>
                <w:szCs w:val="22"/>
              </w:rPr>
              <w:t>leased</w:t>
            </w:r>
            <w:proofErr w:type="gramEnd"/>
            <w:r w:rsidRPr="00E87C34">
              <w:rPr>
                <w:rFonts w:ascii="Calibri" w:hAnsi="Calibri" w:cs="Calibri"/>
                <w:sz w:val="22"/>
                <w:szCs w:val="22"/>
              </w:rPr>
              <w:t xml:space="preserve"> or loaned from the </w:t>
            </w:r>
            <w:r w:rsidR="00CB1ADF">
              <w:rPr>
                <w:rFonts w:ascii="Calibri" w:hAnsi="Calibri" w:cs="Calibri"/>
                <w:sz w:val="22"/>
                <w:szCs w:val="22"/>
              </w:rPr>
              <w:t>Buyer</w:t>
            </w:r>
            <w:r w:rsidRPr="00E87C34">
              <w:rPr>
                <w:rFonts w:ascii="Calibri" w:hAnsi="Calibri" w:cs="Calibri"/>
                <w:sz w:val="22"/>
                <w:szCs w:val="22"/>
              </w:rPr>
              <w:t xml:space="preserve">) for the provision of the Services; </w:t>
            </w:r>
          </w:p>
        </w:tc>
      </w:tr>
      <w:tr w:rsidR="003C1E75" w:rsidRPr="00E87C34" w14:paraId="649FDD72" w14:textId="77777777" w:rsidTr="003776A7">
        <w:tc>
          <w:tcPr>
            <w:tcW w:w="0" w:type="auto"/>
          </w:tcPr>
          <w:p w14:paraId="1AB31D4D" w14:textId="77777777" w:rsidR="003C1E75" w:rsidRPr="00E87C34" w:rsidRDefault="003C1E75" w:rsidP="00E87C34">
            <w:pPr>
              <w:pStyle w:val="BodyText"/>
              <w:spacing w:before="120"/>
              <w:ind w:left="-34"/>
              <w:rPr>
                <w:rFonts w:ascii="Calibri" w:hAnsi="Calibri" w:cs="Calibri"/>
                <w:b/>
                <w:sz w:val="22"/>
                <w:szCs w:val="22"/>
              </w:rPr>
            </w:pPr>
            <w:r w:rsidRPr="00E87C34">
              <w:rPr>
                <w:rFonts w:ascii="Calibri" w:hAnsi="Calibri" w:cs="Calibri"/>
                <w:b/>
                <w:sz w:val="22"/>
                <w:szCs w:val="22"/>
              </w:rPr>
              <w:t>“Supplier Group”</w:t>
            </w:r>
          </w:p>
        </w:tc>
        <w:tc>
          <w:tcPr>
            <w:tcW w:w="0" w:type="auto"/>
          </w:tcPr>
          <w:p w14:paraId="6477D7D4" w14:textId="77777777" w:rsidR="003C1E75" w:rsidRPr="00E87C34" w:rsidRDefault="003C1E75" w:rsidP="00E87C34">
            <w:pPr>
              <w:pStyle w:val="BodyText"/>
              <w:spacing w:before="120"/>
              <w:rPr>
                <w:rFonts w:ascii="Calibri" w:hAnsi="Calibri" w:cs="Calibri"/>
                <w:sz w:val="22"/>
                <w:szCs w:val="22"/>
              </w:rPr>
            </w:pPr>
            <w:r w:rsidRPr="00E87C34">
              <w:rPr>
                <w:rFonts w:ascii="Calibri" w:hAnsi="Calibri" w:cs="Calibri"/>
                <w:sz w:val="22"/>
                <w:szCs w:val="22"/>
              </w:rPr>
              <w:t>means the Supplier, its Dependent Parent Undertakings and all Subsidiary Undertakings and Associates of such Dependent Parent Undertakings;</w:t>
            </w:r>
          </w:p>
        </w:tc>
      </w:tr>
      <w:tr w:rsidR="003C1E75" w:rsidRPr="00E87C34" w14:paraId="36AFD3DB" w14:textId="77777777" w:rsidTr="003776A7">
        <w:tc>
          <w:tcPr>
            <w:tcW w:w="0" w:type="auto"/>
          </w:tcPr>
          <w:p w14:paraId="68E2B904" w14:textId="77777777" w:rsidR="003C1E75" w:rsidRPr="00E87C34" w:rsidRDefault="003C1E75" w:rsidP="00E87C34">
            <w:pPr>
              <w:pStyle w:val="BodyText"/>
              <w:spacing w:before="120"/>
              <w:ind w:left="-34"/>
              <w:rPr>
                <w:rFonts w:ascii="Calibri" w:hAnsi="Calibri" w:cs="Calibri"/>
                <w:b/>
                <w:sz w:val="22"/>
                <w:szCs w:val="22"/>
              </w:rPr>
            </w:pPr>
            <w:r w:rsidRPr="00E87C34">
              <w:rPr>
                <w:rFonts w:ascii="Calibri" w:hAnsi="Calibri" w:cs="Calibri"/>
                <w:b/>
                <w:sz w:val="22"/>
                <w:szCs w:val="22"/>
              </w:rPr>
              <w:t>“Supplier Non</w:t>
            </w:r>
            <w:r w:rsidRPr="00E87C34">
              <w:rPr>
                <w:rFonts w:ascii="Calibri" w:hAnsi="Calibri" w:cs="Calibri"/>
                <w:b/>
                <w:sz w:val="22"/>
                <w:szCs w:val="22"/>
              </w:rPr>
              <w:noBreakHyphen/>
              <w:t>COTS Background IPRs”</w:t>
            </w:r>
          </w:p>
        </w:tc>
        <w:tc>
          <w:tcPr>
            <w:tcW w:w="0" w:type="auto"/>
          </w:tcPr>
          <w:p w14:paraId="5CE0C9F0" w14:textId="2C2E55D0" w:rsidR="003C1E75" w:rsidRPr="00E87C34" w:rsidRDefault="0073021F" w:rsidP="00E87C34">
            <w:pPr>
              <w:pStyle w:val="BodyText"/>
              <w:spacing w:before="120"/>
              <w:rPr>
                <w:rFonts w:ascii="Calibri" w:hAnsi="Calibri" w:cs="Calibri"/>
                <w:sz w:val="22"/>
                <w:szCs w:val="22"/>
              </w:rPr>
            </w:pPr>
            <w:r>
              <w:rPr>
                <w:rFonts w:ascii="Calibri" w:hAnsi="Calibri" w:cs="Calibri"/>
                <w:sz w:val="22"/>
                <w:szCs w:val="22"/>
              </w:rPr>
              <w:t>a</w:t>
            </w:r>
            <w:r w:rsidR="003C1E75" w:rsidRPr="00E87C34">
              <w:rPr>
                <w:rFonts w:ascii="Calibri" w:hAnsi="Calibri" w:cs="Calibri"/>
                <w:sz w:val="22"/>
                <w:szCs w:val="22"/>
              </w:rPr>
              <w:t xml:space="preserve">ny embodiments of Supplier Background IPRs that have been delivered by the Supplier to the </w:t>
            </w:r>
            <w:r w:rsidR="00CB1ADF">
              <w:rPr>
                <w:rFonts w:ascii="Calibri" w:hAnsi="Calibri" w:cs="Calibri"/>
                <w:sz w:val="22"/>
                <w:szCs w:val="22"/>
              </w:rPr>
              <w:t>Buyer</w:t>
            </w:r>
            <w:r w:rsidR="003C1E75" w:rsidRPr="00E87C34">
              <w:rPr>
                <w:rFonts w:ascii="Calibri" w:hAnsi="Calibri" w:cs="Calibri"/>
                <w:sz w:val="22"/>
                <w:szCs w:val="22"/>
              </w:rPr>
              <w:t xml:space="preserve"> and that are not Supplier COTS Background IPRs;</w:t>
            </w:r>
          </w:p>
        </w:tc>
      </w:tr>
      <w:tr w:rsidR="003C1E75" w:rsidRPr="00E87C34" w14:paraId="22F1CBDC" w14:textId="77777777" w:rsidTr="003776A7">
        <w:tc>
          <w:tcPr>
            <w:tcW w:w="0" w:type="auto"/>
          </w:tcPr>
          <w:p w14:paraId="125F3FF8" w14:textId="77777777" w:rsidR="003C1E75" w:rsidRPr="00E87C34" w:rsidRDefault="003C1E75" w:rsidP="00E87C34">
            <w:pPr>
              <w:pStyle w:val="BodyText"/>
              <w:spacing w:before="120"/>
              <w:ind w:left="-34"/>
              <w:rPr>
                <w:rFonts w:ascii="Calibri" w:hAnsi="Calibri" w:cs="Calibri"/>
                <w:b/>
                <w:sz w:val="22"/>
                <w:szCs w:val="22"/>
              </w:rPr>
            </w:pPr>
            <w:r w:rsidRPr="00E87C34">
              <w:rPr>
                <w:rFonts w:ascii="Calibri" w:hAnsi="Calibri" w:cs="Calibri"/>
                <w:b/>
                <w:sz w:val="22"/>
                <w:szCs w:val="22"/>
              </w:rPr>
              <w:t>“Supplier Non</w:t>
            </w:r>
            <w:r w:rsidRPr="00E87C34">
              <w:rPr>
                <w:rFonts w:ascii="Calibri" w:hAnsi="Calibri" w:cs="Calibri"/>
                <w:b/>
                <w:sz w:val="22"/>
                <w:szCs w:val="22"/>
              </w:rPr>
              <w:noBreakHyphen/>
              <w:t>COTS Software”</w:t>
            </w:r>
          </w:p>
        </w:tc>
        <w:tc>
          <w:tcPr>
            <w:tcW w:w="0" w:type="auto"/>
          </w:tcPr>
          <w:p w14:paraId="6B25C48A" w14:textId="77777777" w:rsidR="003C1E75" w:rsidRPr="00E87C34" w:rsidRDefault="003C1E75" w:rsidP="00E87C34">
            <w:pPr>
              <w:pStyle w:val="BodyText"/>
              <w:spacing w:before="120"/>
              <w:rPr>
                <w:rFonts w:ascii="Calibri" w:hAnsi="Calibri" w:cs="Calibri"/>
                <w:sz w:val="22"/>
                <w:szCs w:val="22"/>
              </w:rPr>
            </w:pPr>
            <w:r w:rsidRPr="00E87C34">
              <w:rPr>
                <w:rFonts w:ascii="Calibri" w:hAnsi="Calibri" w:cs="Calibri"/>
                <w:sz w:val="22"/>
                <w:szCs w:val="22"/>
              </w:rPr>
              <w:t>Supplier Software that is not Supplier COTS Software;</w:t>
            </w:r>
          </w:p>
        </w:tc>
      </w:tr>
      <w:tr w:rsidR="003C1E75" w:rsidRPr="00E87C34" w14:paraId="23744458" w14:textId="77777777" w:rsidTr="003776A7">
        <w:tc>
          <w:tcPr>
            <w:tcW w:w="0" w:type="auto"/>
          </w:tcPr>
          <w:p w14:paraId="312675CA" w14:textId="77777777" w:rsidR="003C1E75" w:rsidRPr="00E87C34" w:rsidRDefault="003C1E75" w:rsidP="00E87C34">
            <w:pPr>
              <w:pStyle w:val="BodyText"/>
              <w:spacing w:before="120"/>
              <w:ind w:left="-34"/>
              <w:rPr>
                <w:rFonts w:ascii="Calibri" w:hAnsi="Calibri" w:cs="Calibri"/>
                <w:b/>
                <w:sz w:val="22"/>
                <w:szCs w:val="22"/>
              </w:rPr>
            </w:pPr>
            <w:r w:rsidRPr="00E87C34">
              <w:rPr>
                <w:rFonts w:ascii="Calibri" w:hAnsi="Calibri" w:cs="Calibri"/>
                <w:b/>
                <w:sz w:val="22"/>
                <w:szCs w:val="22"/>
              </w:rPr>
              <w:t>“Supplier Non-Performance”</w:t>
            </w:r>
          </w:p>
        </w:tc>
        <w:tc>
          <w:tcPr>
            <w:tcW w:w="0" w:type="auto"/>
          </w:tcPr>
          <w:p w14:paraId="2B818912" w14:textId="5C6BE45E" w:rsidR="003C1E75" w:rsidRPr="00E87C34" w:rsidRDefault="003C1E75" w:rsidP="00E87C34">
            <w:pPr>
              <w:pStyle w:val="BodyText"/>
              <w:spacing w:before="120"/>
              <w:rPr>
                <w:rFonts w:ascii="Calibri" w:hAnsi="Calibri" w:cs="Calibri"/>
                <w:sz w:val="22"/>
                <w:szCs w:val="22"/>
              </w:rPr>
            </w:pPr>
            <w:r w:rsidRPr="00E87C34">
              <w:rPr>
                <w:rFonts w:ascii="Calibri" w:hAnsi="Calibri" w:cs="Calibri"/>
                <w:sz w:val="22"/>
                <w:szCs w:val="22"/>
              </w:rPr>
              <w:t>has the meaning given in Clause 31.1 (</w:t>
            </w:r>
            <w:r w:rsidR="00CB1ADF">
              <w:rPr>
                <w:rFonts w:ascii="Calibri" w:hAnsi="Calibri" w:cs="Calibri"/>
                <w:i/>
                <w:sz w:val="22"/>
                <w:szCs w:val="22"/>
              </w:rPr>
              <w:t>Buyer</w:t>
            </w:r>
            <w:r w:rsidRPr="00E87C34">
              <w:rPr>
                <w:rFonts w:ascii="Calibri" w:hAnsi="Calibri" w:cs="Calibri"/>
                <w:i/>
                <w:sz w:val="22"/>
                <w:szCs w:val="22"/>
              </w:rPr>
              <w:t xml:space="preserve"> Cause</w:t>
            </w:r>
            <w:r w:rsidRPr="00E87C34">
              <w:rPr>
                <w:rFonts w:ascii="Calibri" w:hAnsi="Calibri" w:cs="Calibri"/>
                <w:sz w:val="22"/>
                <w:szCs w:val="22"/>
              </w:rPr>
              <w:t>);</w:t>
            </w:r>
          </w:p>
        </w:tc>
      </w:tr>
      <w:tr w:rsidR="003C1E75" w:rsidRPr="00E87C34" w14:paraId="481B1737" w14:textId="77777777" w:rsidTr="003776A7">
        <w:tc>
          <w:tcPr>
            <w:tcW w:w="0" w:type="auto"/>
          </w:tcPr>
          <w:p w14:paraId="3E6E9E6A" w14:textId="77777777" w:rsidR="003C1E75" w:rsidRPr="00E87C34" w:rsidRDefault="003C1E75" w:rsidP="00E87C34">
            <w:pPr>
              <w:pStyle w:val="BodyText"/>
              <w:spacing w:before="120"/>
              <w:ind w:left="-34"/>
              <w:rPr>
                <w:rFonts w:ascii="Calibri" w:hAnsi="Calibri" w:cs="Calibri"/>
                <w:b/>
                <w:sz w:val="22"/>
                <w:szCs w:val="22"/>
              </w:rPr>
            </w:pPr>
            <w:r w:rsidRPr="00E87C34">
              <w:rPr>
                <w:rFonts w:ascii="Calibri" w:hAnsi="Calibri" w:cs="Calibri"/>
                <w:b/>
                <w:sz w:val="22"/>
                <w:szCs w:val="22"/>
              </w:rPr>
              <w:t>“Supplier Personnel”</w:t>
            </w:r>
          </w:p>
        </w:tc>
        <w:tc>
          <w:tcPr>
            <w:tcW w:w="0" w:type="auto"/>
          </w:tcPr>
          <w:p w14:paraId="34C0160F" w14:textId="37C2A7AA" w:rsidR="003C1E75" w:rsidRPr="00E87C34" w:rsidRDefault="003C1E75" w:rsidP="00E87C34">
            <w:pPr>
              <w:pStyle w:val="BodyText"/>
              <w:spacing w:before="120"/>
              <w:rPr>
                <w:rFonts w:ascii="Calibri" w:hAnsi="Calibri" w:cs="Calibri"/>
                <w:sz w:val="22"/>
                <w:szCs w:val="22"/>
              </w:rPr>
            </w:pPr>
            <w:r w:rsidRPr="00E87C34">
              <w:rPr>
                <w:rFonts w:ascii="Calibri" w:hAnsi="Calibri" w:cs="Calibri"/>
                <w:sz w:val="22"/>
                <w:szCs w:val="22"/>
              </w:rPr>
              <w:t xml:space="preserve">all directors, officers, employees, agents, </w:t>
            </w:r>
            <w:proofErr w:type="gramStart"/>
            <w:r w:rsidRPr="00E87C34">
              <w:rPr>
                <w:rFonts w:ascii="Calibri" w:hAnsi="Calibri" w:cs="Calibri"/>
                <w:sz w:val="22"/>
                <w:szCs w:val="22"/>
              </w:rPr>
              <w:t>consultants</w:t>
            </w:r>
            <w:proofErr w:type="gramEnd"/>
            <w:r w:rsidRPr="00E87C34">
              <w:rPr>
                <w:rFonts w:ascii="Calibri" w:hAnsi="Calibri" w:cs="Calibri"/>
                <w:sz w:val="22"/>
                <w:szCs w:val="22"/>
              </w:rPr>
              <w:t xml:space="preserve"> and contractors of the Supplier and/or of any Sub-contractor engaged in the performance of the Supplier’s obligations under this </w:t>
            </w:r>
            <w:r w:rsidR="001D7FB4">
              <w:rPr>
                <w:rFonts w:ascii="Calibri" w:hAnsi="Calibri" w:cs="Calibri"/>
                <w:sz w:val="22"/>
                <w:szCs w:val="22"/>
              </w:rPr>
              <w:t>Contract</w:t>
            </w:r>
            <w:r w:rsidRPr="00E87C34">
              <w:rPr>
                <w:rFonts w:ascii="Calibri" w:hAnsi="Calibri" w:cs="Calibri"/>
                <w:sz w:val="22"/>
                <w:szCs w:val="22"/>
              </w:rPr>
              <w:t>;</w:t>
            </w:r>
          </w:p>
        </w:tc>
      </w:tr>
      <w:tr w:rsidR="003C1E75" w:rsidRPr="00E87C34" w14:paraId="0F982FD9" w14:textId="77777777" w:rsidTr="003776A7">
        <w:tc>
          <w:tcPr>
            <w:tcW w:w="0" w:type="auto"/>
          </w:tcPr>
          <w:p w14:paraId="525663AF" w14:textId="77777777" w:rsidR="003C1E75" w:rsidRPr="00E87C34" w:rsidRDefault="003C1E75" w:rsidP="00E87C34">
            <w:pPr>
              <w:pStyle w:val="BodyText"/>
              <w:spacing w:before="120"/>
              <w:ind w:left="-34"/>
              <w:rPr>
                <w:rFonts w:ascii="Calibri" w:hAnsi="Calibri" w:cs="Calibri"/>
                <w:b/>
                <w:sz w:val="22"/>
                <w:szCs w:val="22"/>
              </w:rPr>
            </w:pPr>
            <w:r w:rsidRPr="00E87C34">
              <w:rPr>
                <w:rFonts w:ascii="Calibri" w:hAnsi="Calibri" w:cs="Calibri"/>
                <w:b/>
                <w:bCs/>
                <w:color w:val="000000"/>
                <w:sz w:val="22"/>
                <w:szCs w:val="22"/>
              </w:rPr>
              <w:t>“Supplier Profit”</w:t>
            </w:r>
          </w:p>
        </w:tc>
        <w:tc>
          <w:tcPr>
            <w:tcW w:w="0" w:type="auto"/>
          </w:tcPr>
          <w:p w14:paraId="573B0E15" w14:textId="77777777" w:rsidR="003C1E75" w:rsidRPr="00E87C34" w:rsidRDefault="003C1E75" w:rsidP="00E87C34">
            <w:pPr>
              <w:pStyle w:val="BodyText"/>
              <w:spacing w:before="120"/>
              <w:rPr>
                <w:rFonts w:ascii="Calibri" w:hAnsi="Calibri" w:cs="Calibri"/>
                <w:sz w:val="22"/>
                <w:szCs w:val="22"/>
              </w:rPr>
            </w:pPr>
            <w:r w:rsidRPr="00E87C34">
              <w:rPr>
                <w:rFonts w:ascii="Calibri" w:hAnsi="Calibri" w:cs="Calibri"/>
                <w:sz w:val="22"/>
                <w:szCs w:val="22"/>
              </w:rPr>
              <w:t>has the meaning given in Schedule 7.1 (</w:t>
            </w:r>
            <w:r w:rsidRPr="00E87C34">
              <w:rPr>
                <w:rFonts w:ascii="Calibri" w:hAnsi="Calibri" w:cs="Calibri"/>
                <w:i/>
                <w:sz w:val="22"/>
                <w:szCs w:val="22"/>
              </w:rPr>
              <w:t>Charges and Invoicing</w:t>
            </w:r>
            <w:r w:rsidRPr="00E87C34">
              <w:rPr>
                <w:rFonts w:ascii="Calibri" w:hAnsi="Calibri" w:cs="Calibri"/>
                <w:sz w:val="22"/>
                <w:szCs w:val="22"/>
              </w:rPr>
              <w:t>);</w:t>
            </w:r>
          </w:p>
        </w:tc>
      </w:tr>
      <w:tr w:rsidR="003C1E75" w:rsidRPr="00E87C34" w14:paraId="4FC1AE51" w14:textId="77777777" w:rsidTr="003776A7">
        <w:tc>
          <w:tcPr>
            <w:tcW w:w="0" w:type="auto"/>
          </w:tcPr>
          <w:p w14:paraId="5C7040BE" w14:textId="77777777" w:rsidR="003C1E75" w:rsidRPr="00E87C34" w:rsidRDefault="003C1E75" w:rsidP="00E87C34">
            <w:pPr>
              <w:pStyle w:val="BodyText"/>
              <w:spacing w:before="120"/>
              <w:ind w:left="-34"/>
              <w:rPr>
                <w:rFonts w:ascii="Calibri" w:hAnsi="Calibri" w:cs="Calibri"/>
                <w:b/>
                <w:bCs/>
                <w:color w:val="000000"/>
                <w:sz w:val="22"/>
                <w:szCs w:val="22"/>
              </w:rPr>
            </w:pPr>
            <w:r w:rsidRPr="00E87C34">
              <w:rPr>
                <w:rFonts w:ascii="Calibri" w:hAnsi="Calibri" w:cs="Calibri"/>
                <w:b/>
                <w:bCs/>
                <w:color w:val="000000"/>
                <w:sz w:val="22"/>
                <w:szCs w:val="22"/>
              </w:rPr>
              <w:t>“Supplier Profit Margin”</w:t>
            </w:r>
          </w:p>
        </w:tc>
        <w:tc>
          <w:tcPr>
            <w:tcW w:w="0" w:type="auto"/>
          </w:tcPr>
          <w:p w14:paraId="5970999B" w14:textId="77777777" w:rsidR="003C1E75" w:rsidRPr="00E87C34" w:rsidRDefault="003C1E75" w:rsidP="00E87C34">
            <w:pPr>
              <w:pStyle w:val="BodyText"/>
              <w:spacing w:before="120"/>
              <w:rPr>
                <w:rFonts w:ascii="Calibri" w:hAnsi="Calibri" w:cs="Calibri"/>
                <w:sz w:val="22"/>
                <w:szCs w:val="22"/>
              </w:rPr>
            </w:pPr>
            <w:r w:rsidRPr="00E87C34">
              <w:rPr>
                <w:rFonts w:ascii="Calibri" w:hAnsi="Calibri" w:cs="Calibri"/>
                <w:sz w:val="22"/>
                <w:szCs w:val="22"/>
              </w:rPr>
              <w:t>has the meaning given in Schedule 7.1 (</w:t>
            </w:r>
            <w:r w:rsidRPr="00E87C34">
              <w:rPr>
                <w:rFonts w:ascii="Calibri" w:hAnsi="Calibri" w:cs="Calibri"/>
                <w:i/>
                <w:sz w:val="22"/>
                <w:szCs w:val="22"/>
              </w:rPr>
              <w:t>Charges and Invoicing</w:t>
            </w:r>
            <w:r w:rsidRPr="00E87C34">
              <w:rPr>
                <w:rFonts w:ascii="Calibri" w:hAnsi="Calibri" w:cs="Calibri"/>
                <w:sz w:val="22"/>
                <w:szCs w:val="22"/>
              </w:rPr>
              <w:t>);</w:t>
            </w:r>
          </w:p>
        </w:tc>
      </w:tr>
      <w:tr w:rsidR="003C1E75" w:rsidRPr="00E87C34" w14:paraId="46FED755" w14:textId="77777777" w:rsidTr="003776A7">
        <w:tc>
          <w:tcPr>
            <w:tcW w:w="0" w:type="auto"/>
          </w:tcPr>
          <w:p w14:paraId="54493F8D" w14:textId="77777777" w:rsidR="003C1E75" w:rsidRPr="00335DCD" w:rsidRDefault="003C1E75" w:rsidP="00E87C34">
            <w:pPr>
              <w:pStyle w:val="BodyText"/>
              <w:spacing w:before="120"/>
              <w:ind w:left="-34"/>
              <w:rPr>
                <w:rFonts w:ascii="Calibri" w:hAnsi="Calibri" w:cs="Calibri"/>
                <w:b/>
                <w:spacing w:val="-2"/>
                <w:sz w:val="22"/>
                <w:szCs w:val="22"/>
                <w:highlight w:val="yellow"/>
              </w:rPr>
            </w:pPr>
            <w:r w:rsidRPr="00CC6ACA">
              <w:rPr>
                <w:rFonts w:ascii="Calibri" w:hAnsi="Calibri" w:cs="Calibri"/>
                <w:b/>
                <w:sz w:val="22"/>
                <w:szCs w:val="22"/>
              </w:rPr>
              <w:t>“Supplier Representative”</w:t>
            </w:r>
          </w:p>
        </w:tc>
        <w:tc>
          <w:tcPr>
            <w:tcW w:w="0" w:type="auto"/>
          </w:tcPr>
          <w:p w14:paraId="1917F42B" w14:textId="1F764E5D" w:rsidR="003C1E75" w:rsidRPr="00CC6ACA" w:rsidRDefault="00CC6ACA" w:rsidP="00CC6ACA">
            <w:pPr>
              <w:pStyle w:val="BodyText"/>
              <w:spacing w:before="120"/>
              <w:rPr>
                <w:rFonts w:asciiTheme="minorHAnsi" w:hAnsiTheme="minorHAnsi" w:cstheme="minorHAnsi"/>
                <w:spacing w:val="-2"/>
                <w:sz w:val="22"/>
                <w:szCs w:val="22"/>
                <w:highlight w:val="yellow"/>
              </w:rPr>
            </w:pPr>
            <w:r w:rsidRPr="00CC6ACA">
              <w:rPr>
                <w:rFonts w:asciiTheme="minorHAnsi" w:hAnsiTheme="minorHAnsi" w:cstheme="minorHAnsi"/>
                <w:sz w:val="22"/>
                <w:szCs w:val="22"/>
              </w:rPr>
              <w:t xml:space="preserve">the representative appointed by the Supplier (as may be changed from time to time in accordance with Clause </w:t>
            </w:r>
            <w:r>
              <w:rPr>
                <w:rFonts w:asciiTheme="minorHAnsi" w:hAnsiTheme="minorHAnsi" w:cstheme="minorHAnsi"/>
                <w:sz w:val="22"/>
                <w:szCs w:val="22"/>
              </w:rPr>
              <w:t>11.3</w:t>
            </w:r>
            <w:r w:rsidRPr="00CC6ACA">
              <w:rPr>
                <w:rFonts w:asciiTheme="minorHAnsi" w:hAnsiTheme="minorHAnsi" w:cstheme="minorHAnsi"/>
                <w:sz w:val="22"/>
                <w:szCs w:val="22"/>
              </w:rPr>
              <w:t xml:space="preserve">, </w:t>
            </w:r>
            <w:r>
              <w:rPr>
                <w:rFonts w:asciiTheme="minorHAnsi" w:hAnsiTheme="minorHAnsi" w:cstheme="minorHAnsi"/>
                <w:sz w:val="22"/>
                <w:szCs w:val="22"/>
              </w:rPr>
              <w:t>the details of which as at the Effective</w:t>
            </w:r>
            <w:r w:rsidRPr="00CC6ACA">
              <w:rPr>
                <w:rFonts w:asciiTheme="minorHAnsi" w:hAnsiTheme="minorHAnsi" w:cstheme="minorHAnsi"/>
                <w:sz w:val="22"/>
                <w:szCs w:val="22"/>
              </w:rPr>
              <w:t xml:space="preserve"> Date are set out in the Order Form</w:t>
            </w:r>
          </w:p>
        </w:tc>
      </w:tr>
      <w:tr w:rsidR="003C1E75" w:rsidRPr="00E87C34" w14:paraId="2481379E" w14:textId="77777777" w:rsidTr="003776A7">
        <w:tc>
          <w:tcPr>
            <w:tcW w:w="0" w:type="auto"/>
          </w:tcPr>
          <w:p w14:paraId="3997BD2F" w14:textId="77777777" w:rsidR="003C1E75" w:rsidRPr="00E87C34" w:rsidRDefault="003C1E75" w:rsidP="00E87C34">
            <w:pPr>
              <w:pStyle w:val="BodyText"/>
              <w:spacing w:before="120"/>
              <w:ind w:left="-34"/>
              <w:rPr>
                <w:rFonts w:ascii="Calibri" w:hAnsi="Calibri" w:cs="Calibri"/>
                <w:b/>
                <w:spacing w:val="-2"/>
                <w:sz w:val="22"/>
                <w:szCs w:val="22"/>
              </w:rPr>
            </w:pPr>
            <w:r w:rsidRPr="00E87C34">
              <w:rPr>
                <w:rFonts w:ascii="Calibri" w:hAnsi="Calibri" w:cs="Calibri"/>
                <w:b/>
                <w:sz w:val="22"/>
                <w:szCs w:val="22"/>
                <w:lang w:val="en-US"/>
              </w:rPr>
              <w:t xml:space="preserve">“Supplier </w:t>
            </w:r>
            <w:r w:rsidRPr="00E87C34">
              <w:rPr>
                <w:rFonts w:ascii="Calibri" w:hAnsi="Calibri" w:cs="Calibri"/>
                <w:b/>
                <w:sz w:val="22"/>
                <w:szCs w:val="22"/>
              </w:rPr>
              <w:t>Software</w:t>
            </w:r>
            <w:r w:rsidRPr="00E87C34">
              <w:rPr>
                <w:rFonts w:ascii="Calibri" w:hAnsi="Calibri" w:cs="Calibri"/>
                <w:b/>
                <w:sz w:val="22"/>
                <w:szCs w:val="22"/>
                <w:lang w:val="en-US"/>
              </w:rPr>
              <w:t>”</w:t>
            </w:r>
          </w:p>
        </w:tc>
        <w:tc>
          <w:tcPr>
            <w:tcW w:w="0" w:type="auto"/>
          </w:tcPr>
          <w:p w14:paraId="0D417DBB" w14:textId="77777777" w:rsidR="003C1E75" w:rsidRPr="00E87C34" w:rsidRDefault="003C1E75" w:rsidP="00E87C34">
            <w:pPr>
              <w:pStyle w:val="BodyText"/>
              <w:spacing w:before="120"/>
              <w:rPr>
                <w:rFonts w:ascii="Calibri" w:hAnsi="Calibri" w:cs="Calibri"/>
                <w:spacing w:val="-2"/>
                <w:sz w:val="22"/>
                <w:szCs w:val="22"/>
              </w:rPr>
            </w:pPr>
            <w:r w:rsidRPr="00E87C34">
              <w:rPr>
                <w:rFonts w:ascii="Calibri" w:hAnsi="Calibri" w:cs="Calibri"/>
                <w:sz w:val="22"/>
                <w:szCs w:val="22"/>
              </w:rPr>
              <w:t>software which is proprietary to the Supplier (or an Affiliate of the Supplier) and which is or will be used by the Supplier for the purposes of providing the Services, including the software specified as such in Schedule 5 (</w:t>
            </w:r>
            <w:r w:rsidRPr="00E87C34">
              <w:rPr>
                <w:rFonts w:ascii="Calibri" w:hAnsi="Calibri" w:cs="Calibri"/>
                <w:i/>
                <w:sz w:val="22"/>
                <w:szCs w:val="22"/>
              </w:rPr>
              <w:t>Software</w:t>
            </w:r>
            <w:r w:rsidRPr="00E87C34">
              <w:rPr>
                <w:rFonts w:ascii="Calibri" w:hAnsi="Calibri" w:cs="Calibri"/>
                <w:sz w:val="22"/>
                <w:szCs w:val="22"/>
              </w:rPr>
              <w:t xml:space="preserve">); </w:t>
            </w:r>
          </w:p>
        </w:tc>
      </w:tr>
      <w:tr w:rsidR="003C1E75" w:rsidRPr="00E87C34" w14:paraId="5D7C9908" w14:textId="77777777" w:rsidTr="003776A7">
        <w:tc>
          <w:tcPr>
            <w:tcW w:w="0" w:type="auto"/>
          </w:tcPr>
          <w:p w14:paraId="0C3F6338" w14:textId="77777777" w:rsidR="003C1E75" w:rsidRPr="00E87C34" w:rsidRDefault="003C1E75" w:rsidP="00E87C34">
            <w:pPr>
              <w:pStyle w:val="BodyText"/>
              <w:spacing w:before="120"/>
              <w:ind w:left="-34"/>
              <w:rPr>
                <w:rFonts w:ascii="Calibri" w:hAnsi="Calibri" w:cs="Calibri"/>
                <w:b/>
                <w:sz w:val="22"/>
                <w:szCs w:val="22"/>
              </w:rPr>
            </w:pPr>
            <w:r w:rsidRPr="00E87C34">
              <w:rPr>
                <w:rFonts w:ascii="Calibri" w:hAnsi="Calibri" w:cs="Calibri"/>
                <w:b/>
                <w:sz w:val="22"/>
                <w:szCs w:val="22"/>
              </w:rPr>
              <w:t>“</w:t>
            </w:r>
            <w:r w:rsidRPr="00E87C34">
              <w:rPr>
                <w:rFonts w:ascii="Calibri" w:hAnsi="Calibri" w:cs="Calibri"/>
                <w:b/>
                <w:spacing w:val="-2"/>
                <w:sz w:val="22"/>
                <w:szCs w:val="22"/>
              </w:rPr>
              <w:t>Supplier Solution</w:t>
            </w:r>
            <w:r w:rsidRPr="00E87C34">
              <w:rPr>
                <w:rFonts w:ascii="Calibri" w:hAnsi="Calibri" w:cs="Calibri"/>
                <w:b/>
                <w:sz w:val="22"/>
                <w:szCs w:val="22"/>
              </w:rPr>
              <w:t>”</w:t>
            </w:r>
          </w:p>
        </w:tc>
        <w:tc>
          <w:tcPr>
            <w:tcW w:w="0" w:type="auto"/>
          </w:tcPr>
          <w:p w14:paraId="76CE255F" w14:textId="259E34E8" w:rsidR="003C1E75" w:rsidRPr="00E87C34" w:rsidRDefault="003C1E75" w:rsidP="00335DCD">
            <w:pPr>
              <w:pStyle w:val="BodyText"/>
              <w:spacing w:before="120"/>
              <w:rPr>
                <w:rFonts w:ascii="Calibri" w:hAnsi="Calibri" w:cs="Calibri"/>
                <w:sz w:val="22"/>
                <w:szCs w:val="22"/>
              </w:rPr>
            </w:pPr>
            <w:r w:rsidRPr="00E87C34">
              <w:rPr>
                <w:rFonts w:ascii="Calibri" w:hAnsi="Calibri" w:cs="Calibri"/>
                <w:spacing w:val="-2"/>
                <w:sz w:val="22"/>
                <w:szCs w:val="22"/>
              </w:rPr>
              <w:t xml:space="preserve">the Supplier's solution for the Services set out in </w:t>
            </w:r>
            <w:r w:rsidR="00335DCD">
              <w:rPr>
                <w:rFonts w:ascii="Calibri" w:hAnsi="Calibri" w:cs="Calibri"/>
                <w:spacing w:val="-2"/>
                <w:sz w:val="22"/>
                <w:szCs w:val="22"/>
              </w:rPr>
              <w:t xml:space="preserve">Attachment </w:t>
            </w:r>
            <w:r w:rsidRPr="00E87C34">
              <w:rPr>
                <w:rFonts w:ascii="Calibri" w:hAnsi="Calibri" w:cs="Calibri"/>
                <w:spacing w:val="-2"/>
                <w:sz w:val="22"/>
                <w:szCs w:val="22"/>
              </w:rPr>
              <w:t>4.1 (</w:t>
            </w:r>
            <w:r w:rsidRPr="00E87C34">
              <w:rPr>
                <w:rFonts w:ascii="Calibri" w:hAnsi="Calibri" w:cs="Calibri"/>
                <w:i/>
                <w:spacing w:val="-2"/>
                <w:sz w:val="22"/>
                <w:szCs w:val="22"/>
              </w:rPr>
              <w:t>Supplier Solution</w:t>
            </w:r>
            <w:r w:rsidRPr="00E87C34">
              <w:rPr>
                <w:rFonts w:ascii="Calibri" w:hAnsi="Calibri" w:cs="Calibri"/>
                <w:spacing w:val="-2"/>
                <w:sz w:val="22"/>
                <w:szCs w:val="22"/>
              </w:rPr>
              <w:t xml:space="preserve">) </w:t>
            </w:r>
            <w:r w:rsidR="00335DCD">
              <w:rPr>
                <w:rFonts w:ascii="Calibri" w:hAnsi="Calibri" w:cs="Calibri"/>
                <w:spacing w:val="-2"/>
                <w:sz w:val="22"/>
                <w:szCs w:val="22"/>
              </w:rPr>
              <w:t xml:space="preserve">of the Order Form </w:t>
            </w:r>
            <w:r w:rsidRPr="00E87C34">
              <w:rPr>
                <w:rFonts w:ascii="Calibri" w:hAnsi="Calibri" w:cs="Calibri"/>
                <w:spacing w:val="-2"/>
                <w:sz w:val="22"/>
                <w:szCs w:val="22"/>
              </w:rPr>
              <w:t xml:space="preserve">including any Annexes of that </w:t>
            </w:r>
            <w:r w:rsidR="00335DCD">
              <w:rPr>
                <w:rFonts w:ascii="Calibri" w:hAnsi="Calibri" w:cs="Calibri"/>
                <w:spacing w:val="-2"/>
                <w:sz w:val="22"/>
                <w:szCs w:val="22"/>
              </w:rPr>
              <w:t>Attachment</w:t>
            </w:r>
            <w:r w:rsidRPr="00E87C34">
              <w:rPr>
                <w:rFonts w:ascii="Calibri" w:hAnsi="Calibri" w:cs="Calibri"/>
                <w:spacing w:val="-2"/>
                <w:sz w:val="22"/>
                <w:szCs w:val="22"/>
              </w:rPr>
              <w:t>;</w:t>
            </w:r>
          </w:p>
        </w:tc>
      </w:tr>
      <w:tr w:rsidR="003C1E75" w:rsidRPr="00E87C34" w14:paraId="33288A1A" w14:textId="77777777" w:rsidTr="003776A7">
        <w:tc>
          <w:tcPr>
            <w:tcW w:w="0" w:type="auto"/>
          </w:tcPr>
          <w:p w14:paraId="1007BAED" w14:textId="77777777" w:rsidR="003C1E75" w:rsidRPr="00E87C34" w:rsidRDefault="003C1E75" w:rsidP="00E87C34">
            <w:pPr>
              <w:pStyle w:val="BodyText"/>
              <w:spacing w:before="120"/>
              <w:rPr>
                <w:rFonts w:ascii="Calibri" w:hAnsi="Calibri" w:cs="Calibri"/>
                <w:b/>
                <w:spacing w:val="-2"/>
                <w:sz w:val="22"/>
                <w:szCs w:val="22"/>
              </w:rPr>
            </w:pPr>
            <w:r w:rsidRPr="00E87C34">
              <w:rPr>
                <w:rFonts w:ascii="Calibri" w:hAnsi="Calibri" w:cs="Calibri"/>
                <w:b/>
                <w:sz w:val="22"/>
                <w:szCs w:val="22"/>
              </w:rPr>
              <w:t>“</w:t>
            </w:r>
            <w:r w:rsidRPr="00E87C34">
              <w:rPr>
                <w:rFonts w:ascii="Calibri" w:hAnsi="Calibri" w:cs="Calibri"/>
                <w:b/>
                <w:spacing w:val="-2"/>
                <w:sz w:val="22"/>
                <w:szCs w:val="22"/>
              </w:rPr>
              <w:t>Supplier System</w:t>
            </w:r>
            <w:r w:rsidRPr="00E87C34">
              <w:rPr>
                <w:rFonts w:ascii="Calibri" w:hAnsi="Calibri" w:cs="Calibri"/>
                <w:b/>
                <w:sz w:val="22"/>
                <w:szCs w:val="22"/>
              </w:rPr>
              <w:t>”</w:t>
            </w:r>
          </w:p>
        </w:tc>
        <w:tc>
          <w:tcPr>
            <w:tcW w:w="0" w:type="auto"/>
          </w:tcPr>
          <w:p w14:paraId="139AC29C" w14:textId="4BA162FD" w:rsidR="003C1E75" w:rsidRPr="00E87C34" w:rsidRDefault="003C1E75" w:rsidP="00E87C34">
            <w:pPr>
              <w:pStyle w:val="BodyText"/>
              <w:spacing w:before="120"/>
              <w:rPr>
                <w:rFonts w:ascii="Calibri" w:hAnsi="Calibri" w:cs="Calibri"/>
                <w:spacing w:val="-2"/>
                <w:sz w:val="22"/>
                <w:szCs w:val="22"/>
              </w:rPr>
            </w:pPr>
            <w:r w:rsidRPr="00E87C34">
              <w:rPr>
                <w:rFonts w:ascii="Calibri" w:hAnsi="Calibri" w:cs="Calibri"/>
                <w:spacing w:val="-2"/>
                <w:sz w:val="22"/>
                <w:szCs w:val="22"/>
              </w:rPr>
              <w:t xml:space="preserve">the information and communications technology system used by the Supplier in implementing and performing the Services including the Software, the Supplier Equipment, configuration and management utilities, calibration and testing tools and related cabling (but excluding the </w:t>
            </w:r>
            <w:r w:rsidR="00CB1ADF">
              <w:rPr>
                <w:rFonts w:ascii="Calibri" w:hAnsi="Calibri" w:cs="Calibri"/>
                <w:spacing w:val="-2"/>
                <w:sz w:val="22"/>
                <w:szCs w:val="22"/>
              </w:rPr>
              <w:t>Buyer</w:t>
            </w:r>
            <w:r w:rsidRPr="00E87C34">
              <w:rPr>
                <w:rFonts w:ascii="Calibri" w:hAnsi="Calibri" w:cs="Calibri"/>
                <w:spacing w:val="-2"/>
                <w:sz w:val="22"/>
                <w:szCs w:val="22"/>
              </w:rPr>
              <w:t xml:space="preserve"> System);</w:t>
            </w:r>
          </w:p>
        </w:tc>
      </w:tr>
      <w:tr w:rsidR="003C1E75" w:rsidRPr="00E87C34" w14:paraId="0E391C37" w14:textId="77777777" w:rsidTr="003776A7">
        <w:tc>
          <w:tcPr>
            <w:tcW w:w="0" w:type="auto"/>
          </w:tcPr>
          <w:p w14:paraId="3546E076" w14:textId="77777777" w:rsidR="003C1E75" w:rsidRPr="00E87C34" w:rsidRDefault="003C1E75" w:rsidP="00E87C34">
            <w:pPr>
              <w:pStyle w:val="BodyText"/>
              <w:spacing w:before="120"/>
              <w:ind w:left="-34"/>
              <w:rPr>
                <w:rFonts w:ascii="Calibri" w:hAnsi="Calibri" w:cs="Calibri"/>
                <w:b/>
                <w:spacing w:val="-2"/>
                <w:sz w:val="22"/>
                <w:szCs w:val="22"/>
              </w:rPr>
            </w:pPr>
            <w:r w:rsidRPr="00E87C34">
              <w:rPr>
                <w:rFonts w:ascii="Calibri" w:hAnsi="Calibri" w:cs="Calibri"/>
                <w:b/>
                <w:sz w:val="22"/>
                <w:szCs w:val="22"/>
              </w:rPr>
              <w:t>“Supplier Termination Event”</w:t>
            </w:r>
          </w:p>
        </w:tc>
        <w:tc>
          <w:tcPr>
            <w:tcW w:w="0" w:type="auto"/>
          </w:tcPr>
          <w:p w14:paraId="7B1DE09C" w14:textId="77777777" w:rsidR="003C1E75" w:rsidRPr="00E87C34" w:rsidRDefault="003C1E75" w:rsidP="00D3776B">
            <w:pPr>
              <w:pStyle w:val="BodyText"/>
              <w:numPr>
                <w:ilvl w:val="0"/>
                <w:numId w:val="64"/>
              </w:numPr>
              <w:tabs>
                <w:tab w:val="left" w:pos="-75"/>
              </w:tabs>
              <w:spacing w:before="120"/>
              <w:rPr>
                <w:rFonts w:ascii="Calibri" w:hAnsi="Calibri" w:cs="Calibri"/>
                <w:sz w:val="22"/>
                <w:szCs w:val="22"/>
              </w:rPr>
            </w:pPr>
            <w:r w:rsidRPr="00E87C34">
              <w:rPr>
                <w:rFonts w:ascii="Calibri" w:hAnsi="Calibri" w:cs="Calibri"/>
                <w:sz w:val="22"/>
                <w:szCs w:val="22"/>
              </w:rPr>
              <w:t xml:space="preserve">the Supplier’s level of performance constituting a Critical Performance Failure; </w:t>
            </w:r>
          </w:p>
          <w:p w14:paraId="443EC765" w14:textId="77777777" w:rsidR="003C1E75" w:rsidRPr="00E87C34" w:rsidRDefault="003C1E75" w:rsidP="00D3776B">
            <w:pPr>
              <w:pStyle w:val="BodyText"/>
              <w:numPr>
                <w:ilvl w:val="0"/>
                <w:numId w:val="64"/>
              </w:numPr>
              <w:tabs>
                <w:tab w:val="left" w:pos="-75"/>
              </w:tabs>
              <w:spacing w:before="120"/>
              <w:rPr>
                <w:rFonts w:ascii="Calibri" w:hAnsi="Calibri" w:cs="Calibri"/>
                <w:sz w:val="22"/>
                <w:szCs w:val="22"/>
              </w:rPr>
            </w:pPr>
            <w:r w:rsidRPr="00E87C34">
              <w:rPr>
                <w:rFonts w:ascii="Calibri" w:hAnsi="Calibri" w:cs="Calibri"/>
                <w:sz w:val="22"/>
                <w:szCs w:val="22"/>
              </w:rPr>
              <w:lastRenderedPageBreak/>
              <w:t xml:space="preserve">the Supplier committing a material Default which is irremediable; </w:t>
            </w:r>
          </w:p>
          <w:p w14:paraId="377437F2" w14:textId="2D3D0229" w:rsidR="003C1E75" w:rsidRPr="00E87C34" w:rsidRDefault="003C1E75" w:rsidP="00D3776B">
            <w:pPr>
              <w:pStyle w:val="BodyText"/>
              <w:numPr>
                <w:ilvl w:val="0"/>
                <w:numId w:val="64"/>
              </w:numPr>
              <w:tabs>
                <w:tab w:val="left" w:pos="-75"/>
              </w:tabs>
              <w:spacing w:before="120"/>
              <w:rPr>
                <w:rFonts w:ascii="Calibri" w:hAnsi="Calibri" w:cs="Calibri"/>
                <w:sz w:val="22"/>
                <w:szCs w:val="22"/>
              </w:rPr>
            </w:pPr>
            <w:r w:rsidRPr="00E87C34">
              <w:rPr>
                <w:rFonts w:ascii="Calibri" w:hAnsi="Calibri" w:cs="Calibri"/>
                <w:sz w:val="22"/>
                <w:szCs w:val="22"/>
              </w:rPr>
              <w:t xml:space="preserve">as a result of the Supplier's Default, the </w:t>
            </w:r>
            <w:r w:rsidR="00CB1ADF">
              <w:rPr>
                <w:rFonts w:ascii="Calibri" w:hAnsi="Calibri" w:cs="Calibri"/>
                <w:sz w:val="22"/>
                <w:szCs w:val="22"/>
              </w:rPr>
              <w:t>Buyer</w:t>
            </w:r>
            <w:r w:rsidRPr="00E87C34">
              <w:rPr>
                <w:rFonts w:ascii="Calibri" w:hAnsi="Calibri" w:cs="Calibri"/>
                <w:sz w:val="22"/>
                <w:szCs w:val="22"/>
              </w:rPr>
              <w:t xml:space="preserve"> incurring Losses in any Contract Year which exceed 80% of the value of the aggregate annual liability cap for that Contract Year as set out in Clause 25.6(a) (</w:t>
            </w:r>
            <w:r w:rsidRPr="00E87C34">
              <w:rPr>
                <w:rFonts w:ascii="Calibri" w:hAnsi="Calibri" w:cs="Calibri"/>
                <w:i/>
                <w:sz w:val="22"/>
                <w:szCs w:val="22"/>
              </w:rPr>
              <w:t>Financial and other Limits</w:t>
            </w:r>
            <w:r w:rsidRPr="00E87C34">
              <w:rPr>
                <w:rFonts w:ascii="Calibri" w:hAnsi="Calibri" w:cs="Calibri"/>
                <w:sz w:val="22"/>
                <w:szCs w:val="22"/>
              </w:rPr>
              <w:t>);</w:t>
            </w:r>
          </w:p>
          <w:p w14:paraId="009318FB" w14:textId="77777777" w:rsidR="003C1E75" w:rsidRPr="00E87C34" w:rsidRDefault="003C1E75" w:rsidP="00D3776B">
            <w:pPr>
              <w:pStyle w:val="BodyText"/>
              <w:numPr>
                <w:ilvl w:val="0"/>
                <w:numId w:val="64"/>
              </w:numPr>
              <w:tabs>
                <w:tab w:val="left" w:pos="-75"/>
              </w:tabs>
              <w:spacing w:before="120"/>
              <w:rPr>
                <w:rFonts w:ascii="Calibri" w:hAnsi="Calibri" w:cs="Calibri"/>
                <w:sz w:val="22"/>
                <w:szCs w:val="22"/>
              </w:rPr>
            </w:pPr>
            <w:r w:rsidRPr="00E87C34">
              <w:rPr>
                <w:rFonts w:ascii="Calibri" w:hAnsi="Calibri" w:cs="Calibri"/>
                <w:sz w:val="22"/>
                <w:szCs w:val="22"/>
              </w:rPr>
              <w:t>a Remedial Adviser Failure;</w:t>
            </w:r>
          </w:p>
          <w:p w14:paraId="26321566" w14:textId="77777777" w:rsidR="003C1E75" w:rsidRPr="00E87C34" w:rsidRDefault="003C1E75" w:rsidP="00D3776B">
            <w:pPr>
              <w:pStyle w:val="BodyText"/>
              <w:numPr>
                <w:ilvl w:val="0"/>
                <w:numId w:val="64"/>
              </w:numPr>
              <w:tabs>
                <w:tab w:val="left" w:pos="-75"/>
              </w:tabs>
              <w:spacing w:before="120"/>
              <w:rPr>
                <w:rFonts w:ascii="Calibri" w:hAnsi="Calibri" w:cs="Calibri"/>
                <w:sz w:val="22"/>
                <w:szCs w:val="22"/>
              </w:rPr>
            </w:pPr>
            <w:r w:rsidRPr="00E87C34">
              <w:rPr>
                <w:rFonts w:ascii="Calibri" w:hAnsi="Calibri" w:cs="Calibri"/>
                <w:sz w:val="22"/>
                <w:szCs w:val="22"/>
              </w:rPr>
              <w:t>a Rectification Plan Failure;</w:t>
            </w:r>
          </w:p>
          <w:p w14:paraId="6A6BB714" w14:textId="3B23AC0D" w:rsidR="003C1E75" w:rsidRPr="00E87C34" w:rsidRDefault="003C1E75" w:rsidP="00D3776B">
            <w:pPr>
              <w:pStyle w:val="BodyText"/>
              <w:numPr>
                <w:ilvl w:val="0"/>
                <w:numId w:val="64"/>
              </w:numPr>
              <w:tabs>
                <w:tab w:val="left" w:pos="-75"/>
              </w:tabs>
              <w:spacing w:before="120"/>
              <w:rPr>
                <w:rFonts w:ascii="Calibri" w:hAnsi="Calibri" w:cs="Calibri"/>
                <w:sz w:val="22"/>
                <w:szCs w:val="22"/>
              </w:rPr>
            </w:pPr>
            <w:r w:rsidRPr="00E87C34">
              <w:rPr>
                <w:rFonts w:ascii="Calibri" w:hAnsi="Calibri" w:cs="Calibri"/>
                <w:sz w:val="22"/>
                <w:szCs w:val="22"/>
              </w:rPr>
              <w:t xml:space="preserve">where a right of termination is expressly reserved in this </w:t>
            </w:r>
            <w:r w:rsidR="001D7FB4">
              <w:rPr>
                <w:rFonts w:ascii="Calibri" w:hAnsi="Calibri" w:cs="Calibri"/>
                <w:sz w:val="22"/>
                <w:szCs w:val="22"/>
              </w:rPr>
              <w:t>Contract</w:t>
            </w:r>
            <w:r w:rsidRPr="00E87C34">
              <w:rPr>
                <w:rFonts w:ascii="Calibri" w:hAnsi="Calibri" w:cs="Calibri"/>
                <w:sz w:val="22"/>
                <w:szCs w:val="22"/>
              </w:rPr>
              <w:t>, including pursuant to:</w:t>
            </w:r>
          </w:p>
          <w:p w14:paraId="415B7B7B" w14:textId="77777777" w:rsidR="003C1E75" w:rsidRPr="00E87C34" w:rsidRDefault="003C1E75" w:rsidP="00D3776B">
            <w:pPr>
              <w:pStyle w:val="Heading4"/>
              <w:widowControl/>
              <w:numPr>
                <w:ilvl w:val="3"/>
                <w:numId w:val="64"/>
              </w:numPr>
              <w:ind w:left="1059"/>
              <w:rPr>
                <w:rFonts w:ascii="Calibri" w:hAnsi="Calibri" w:cs="Calibri"/>
                <w:sz w:val="22"/>
                <w:szCs w:val="22"/>
              </w:rPr>
            </w:pPr>
            <w:r w:rsidRPr="00E87C34">
              <w:rPr>
                <w:rFonts w:ascii="Calibri" w:hAnsi="Calibri" w:cs="Calibri"/>
                <w:sz w:val="22"/>
                <w:szCs w:val="22"/>
              </w:rPr>
              <w:t>Clause 19 (</w:t>
            </w:r>
            <w:r w:rsidRPr="00E87C34">
              <w:rPr>
                <w:rFonts w:ascii="Calibri" w:hAnsi="Calibri" w:cs="Calibri"/>
                <w:i/>
                <w:sz w:val="22"/>
                <w:szCs w:val="22"/>
              </w:rPr>
              <w:t>IPRs Indemnity</w:t>
            </w:r>
            <w:r w:rsidRPr="00E87C34">
              <w:rPr>
                <w:rFonts w:ascii="Calibri" w:hAnsi="Calibri" w:cs="Calibri"/>
                <w:sz w:val="22"/>
                <w:szCs w:val="22"/>
              </w:rPr>
              <w:t xml:space="preserve">); </w:t>
            </w:r>
          </w:p>
          <w:p w14:paraId="6D9CED8E" w14:textId="77777777" w:rsidR="003C1E75" w:rsidRPr="00E87C34" w:rsidRDefault="003C1E75" w:rsidP="00D3776B">
            <w:pPr>
              <w:pStyle w:val="Heading4"/>
              <w:widowControl/>
              <w:numPr>
                <w:ilvl w:val="3"/>
                <w:numId w:val="64"/>
              </w:numPr>
              <w:ind w:left="1059"/>
              <w:rPr>
                <w:rFonts w:ascii="Calibri" w:hAnsi="Calibri" w:cs="Calibri"/>
                <w:sz w:val="22"/>
                <w:szCs w:val="22"/>
              </w:rPr>
            </w:pPr>
            <w:r w:rsidRPr="00E87C34">
              <w:rPr>
                <w:rFonts w:ascii="Calibri" w:hAnsi="Calibri" w:cs="Calibri"/>
                <w:sz w:val="22"/>
                <w:szCs w:val="22"/>
              </w:rPr>
              <w:t>Clause 39.6(b) (</w:t>
            </w:r>
            <w:r w:rsidRPr="00E87C34">
              <w:rPr>
                <w:rFonts w:ascii="Calibri" w:hAnsi="Calibri" w:cs="Calibri"/>
                <w:i/>
                <w:sz w:val="22"/>
                <w:szCs w:val="22"/>
              </w:rPr>
              <w:t>Prevention of Fraud and Bribery</w:t>
            </w:r>
            <w:r w:rsidRPr="00E87C34">
              <w:rPr>
                <w:rFonts w:ascii="Calibri" w:hAnsi="Calibri" w:cs="Calibri"/>
                <w:sz w:val="22"/>
                <w:szCs w:val="22"/>
              </w:rPr>
              <w:t>); and/or</w:t>
            </w:r>
          </w:p>
          <w:p w14:paraId="5ECF01E9" w14:textId="56A613D2" w:rsidR="003C1E75" w:rsidRPr="00E87C34" w:rsidRDefault="003C1E75" w:rsidP="00D3776B">
            <w:pPr>
              <w:pStyle w:val="Heading4"/>
              <w:widowControl/>
              <w:numPr>
                <w:ilvl w:val="3"/>
                <w:numId w:val="64"/>
              </w:numPr>
              <w:ind w:left="1059"/>
              <w:rPr>
                <w:rFonts w:ascii="Calibri" w:hAnsi="Calibri" w:cs="Calibri"/>
                <w:sz w:val="22"/>
                <w:szCs w:val="22"/>
              </w:rPr>
            </w:pPr>
            <w:r w:rsidRPr="00E87C34">
              <w:rPr>
                <w:rFonts w:ascii="Calibri" w:hAnsi="Calibri" w:cs="Calibri"/>
                <w:sz w:val="22"/>
                <w:szCs w:val="22"/>
              </w:rPr>
              <w:t>Paragraph 6 of Schedule 7.4 (</w:t>
            </w:r>
            <w:r w:rsidRPr="00E87C34">
              <w:rPr>
                <w:rFonts w:ascii="Calibri" w:hAnsi="Calibri" w:cs="Calibri"/>
                <w:i/>
                <w:sz w:val="22"/>
                <w:szCs w:val="22"/>
              </w:rPr>
              <w:t>Financial Distress</w:t>
            </w:r>
            <w:r w:rsidRPr="00E87C34">
              <w:rPr>
                <w:rFonts w:ascii="Calibri" w:hAnsi="Calibri" w:cs="Calibri"/>
                <w:sz w:val="22"/>
                <w:szCs w:val="22"/>
              </w:rPr>
              <w:t xml:space="preserve">); </w:t>
            </w:r>
          </w:p>
          <w:p w14:paraId="57C9D5EE" w14:textId="3AB26F5D" w:rsidR="003C1E75" w:rsidRPr="007B5E79" w:rsidRDefault="003C1E75" w:rsidP="00D3776B">
            <w:pPr>
              <w:pStyle w:val="Heading4"/>
              <w:widowControl/>
              <w:numPr>
                <w:ilvl w:val="3"/>
                <w:numId w:val="64"/>
              </w:numPr>
              <w:ind w:left="1059"/>
              <w:rPr>
                <w:rFonts w:ascii="Calibri" w:hAnsi="Calibri" w:cs="Calibri"/>
                <w:sz w:val="22"/>
                <w:szCs w:val="22"/>
              </w:rPr>
            </w:pPr>
            <w:r w:rsidRPr="007B5E79">
              <w:rPr>
                <w:rFonts w:ascii="Calibri" w:hAnsi="Calibri" w:cs="Calibri"/>
                <w:sz w:val="22"/>
                <w:szCs w:val="22"/>
              </w:rPr>
              <w:t xml:space="preserve">Paragraph 12 of Part 2 to Schedule 8.6 (Service Continuity Plan and Corporate Resolution Planning);  </w:t>
            </w:r>
          </w:p>
          <w:p w14:paraId="4935CFB4" w14:textId="77777777" w:rsidR="003C1E75" w:rsidRPr="00E87C34" w:rsidRDefault="003C1E75" w:rsidP="00D3776B">
            <w:pPr>
              <w:pStyle w:val="BodyText"/>
              <w:numPr>
                <w:ilvl w:val="0"/>
                <w:numId w:val="64"/>
              </w:numPr>
              <w:tabs>
                <w:tab w:val="left" w:pos="-75"/>
              </w:tabs>
              <w:spacing w:before="120"/>
              <w:rPr>
                <w:rFonts w:ascii="Calibri" w:hAnsi="Calibri" w:cs="Calibri"/>
                <w:sz w:val="22"/>
                <w:szCs w:val="22"/>
              </w:rPr>
            </w:pPr>
            <w:r w:rsidRPr="00E87C34">
              <w:rPr>
                <w:rFonts w:ascii="Calibri" w:hAnsi="Calibri" w:cs="Calibri"/>
                <w:sz w:val="22"/>
                <w:szCs w:val="22"/>
              </w:rPr>
              <w:t>the representation and warranty given by the Supplier pursuant to Clause 3.2(i) (</w:t>
            </w:r>
            <w:r w:rsidRPr="00E87C34">
              <w:rPr>
                <w:rFonts w:ascii="Calibri" w:hAnsi="Calibri" w:cs="Calibri"/>
                <w:i/>
                <w:sz w:val="22"/>
                <w:szCs w:val="22"/>
              </w:rPr>
              <w:t>Warranties</w:t>
            </w:r>
            <w:r w:rsidRPr="00E87C34">
              <w:rPr>
                <w:rFonts w:ascii="Calibri" w:hAnsi="Calibri" w:cs="Calibri"/>
                <w:sz w:val="22"/>
                <w:szCs w:val="22"/>
              </w:rPr>
              <w:t>) being materially untrue or misleading;</w:t>
            </w:r>
          </w:p>
          <w:p w14:paraId="306DF61F" w14:textId="4F495FCC" w:rsidR="003C1E75" w:rsidRPr="00E87C34" w:rsidRDefault="003C1E75" w:rsidP="00D3776B">
            <w:pPr>
              <w:pStyle w:val="BodyText"/>
              <w:numPr>
                <w:ilvl w:val="0"/>
                <w:numId w:val="64"/>
              </w:numPr>
              <w:tabs>
                <w:tab w:val="left" w:pos="-75"/>
              </w:tabs>
              <w:spacing w:before="120"/>
              <w:rPr>
                <w:rFonts w:ascii="Calibri" w:hAnsi="Calibri" w:cs="Calibri"/>
                <w:sz w:val="22"/>
                <w:szCs w:val="22"/>
              </w:rPr>
            </w:pPr>
            <w:r w:rsidRPr="00E87C34">
              <w:rPr>
                <w:rFonts w:ascii="Calibri" w:hAnsi="Calibri" w:cs="Calibri"/>
                <w:sz w:val="22"/>
                <w:szCs w:val="22"/>
              </w:rPr>
              <w:t>the Supplier committing a material Default under Clause 10.10 (</w:t>
            </w:r>
            <w:r w:rsidRPr="00E87C34">
              <w:rPr>
                <w:rFonts w:ascii="Calibri" w:hAnsi="Calibri" w:cs="Calibri"/>
                <w:i/>
                <w:sz w:val="22"/>
                <w:szCs w:val="22"/>
              </w:rPr>
              <w:t>Promoting Tax Compliance</w:t>
            </w:r>
            <w:r w:rsidRPr="00E87C34">
              <w:rPr>
                <w:rFonts w:ascii="Calibri" w:hAnsi="Calibri" w:cs="Calibri"/>
                <w:sz w:val="22"/>
                <w:szCs w:val="22"/>
              </w:rPr>
              <w:t>) or failing to provide details of steps being taken and mitigating factors pursuant to Clause 10.10 (</w:t>
            </w:r>
            <w:r w:rsidRPr="00E87C34">
              <w:rPr>
                <w:rFonts w:ascii="Calibri" w:hAnsi="Calibri" w:cs="Calibri"/>
                <w:i/>
                <w:sz w:val="22"/>
                <w:szCs w:val="22"/>
              </w:rPr>
              <w:t>Promoting Tax Compliance</w:t>
            </w:r>
            <w:r w:rsidRPr="00E87C34">
              <w:rPr>
                <w:rFonts w:ascii="Calibri" w:hAnsi="Calibri" w:cs="Calibri"/>
                <w:sz w:val="22"/>
                <w:szCs w:val="22"/>
              </w:rPr>
              <w:t xml:space="preserve">) which in the reasonable opinion of the </w:t>
            </w:r>
            <w:r w:rsidR="00CB1ADF">
              <w:rPr>
                <w:rFonts w:ascii="Calibri" w:hAnsi="Calibri" w:cs="Calibri"/>
                <w:sz w:val="22"/>
                <w:szCs w:val="22"/>
              </w:rPr>
              <w:t>Buyer</w:t>
            </w:r>
            <w:r w:rsidRPr="00E87C34">
              <w:rPr>
                <w:rFonts w:ascii="Calibri" w:hAnsi="Calibri" w:cs="Calibri"/>
                <w:sz w:val="22"/>
                <w:szCs w:val="22"/>
              </w:rPr>
              <w:t xml:space="preserve"> are acceptable;</w:t>
            </w:r>
          </w:p>
          <w:p w14:paraId="0587D2EA" w14:textId="77777777" w:rsidR="003C1E75" w:rsidRPr="00E87C34" w:rsidRDefault="003C1E75" w:rsidP="00D3776B">
            <w:pPr>
              <w:pStyle w:val="BodyText"/>
              <w:numPr>
                <w:ilvl w:val="0"/>
                <w:numId w:val="64"/>
              </w:numPr>
              <w:tabs>
                <w:tab w:val="left" w:pos="-75"/>
              </w:tabs>
              <w:spacing w:before="120"/>
              <w:rPr>
                <w:rFonts w:ascii="Calibri" w:hAnsi="Calibri" w:cs="Calibri"/>
                <w:sz w:val="22"/>
                <w:szCs w:val="22"/>
              </w:rPr>
            </w:pPr>
            <w:r w:rsidRPr="00E87C34">
              <w:rPr>
                <w:rFonts w:ascii="Calibri" w:hAnsi="Calibri" w:cs="Calibri"/>
                <w:sz w:val="22"/>
                <w:szCs w:val="22"/>
              </w:rPr>
              <w:t>the Supplier committing a material Default under any of the following Clauses:</w:t>
            </w:r>
          </w:p>
          <w:p w14:paraId="46B311B5" w14:textId="77777777" w:rsidR="003C1E75" w:rsidRPr="00E87C34" w:rsidRDefault="003C1E75" w:rsidP="00D3776B">
            <w:pPr>
              <w:pStyle w:val="Heading4"/>
              <w:widowControl/>
              <w:numPr>
                <w:ilvl w:val="3"/>
                <w:numId w:val="64"/>
              </w:numPr>
              <w:ind w:left="1059"/>
              <w:rPr>
                <w:rFonts w:ascii="Calibri" w:hAnsi="Calibri" w:cs="Calibri"/>
                <w:sz w:val="22"/>
                <w:szCs w:val="22"/>
              </w:rPr>
            </w:pPr>
            <w:r w:rsidRPr="00E87C34">
              <w:rPr>
                <w:rFonts w:ascii="Calibri" w:hAnsi="Calibri" w:cs="Calibri"/>
                <w:sz w:val="22"/>
                <w:szCs w:val="22"/>
              </w:rPr>
              <w:t>Clause 5.5(j) (</w:t>
            </w:r>
            <w:r w:rsidRPr="00E87C34">
              <w:rPr>
                <w:rFonts w:ascii="Calibri" w:hAnsi="Calibri" w:cs="Calibri"/>
                <w:i/>
                <w:sz w:val="22"/>
                <w:szCs w:val="22"/>
              </w:rPr>
              <w:t>Services</w:t>
            </w:r>
            <w:r w:rsidRPr="00E87C34">
              <w:rPr>
                <w:rFonts w:ascii="Calibri" w:hAnsi="Calibri" w:cs="Calibri"/>
                <w:sz w:val="22"/>
                <w:szCs w:val="22"/>
              </w:rPr>
              <w:t>);</w:t>
            </w:r>
          </w:p>
          <w:p w14:paraId="5EBB1728" w14:textId="77777777" w:rsidR="003C1E75" w:rsidRPr="00E87C34" w:rsidRDefault="003C1E75" w:rsidP="00D3776B">
            <w:pPr>
              <w:pStyle w:val="Heading4"/>
              <w:widowControl/>
              <w:numPr>
                <w:ilvl w:val="3"/>
                <w:numId w:val="64"/>
              </w:numPr>
              <w:ind w:left="1059"/>
              <w:rPr>
                <w:rFonts w:ascii="Calibri" w:hAnsi="Calibri" w:cs="Calibri"/>
                <w:sz w:val="22"/>
                <w:szCs w:val="22"/>
              </w:rPr>
            </w:pPr>
            <w:r w:rsidRPr="00E87C34">
              <w:rPr>
                <w:rFonts w:ascii="Calibri" w:hAnsi="Calibri" w:cs="Calibri"/>
                <w:sz w:val="22"/>
                <w:szCs w:val="22"/>
              </w:rPr>
              <w:t>Clause 23 (</w:t>
            </w:r>
            <w:r w:rsidRPr="00E87C34">
              <w:rPr>
                <w:rFonts w:ascii="Calibri" w:hAnsi="Calibri" w:cs="Calibri"/>
                <w:i/>
                <w:sz w:val="22"/>
                <w:szCs w:val="22"/>
              </w:rPr>
              <w:t>Protection of Personal Data);</w:t>
            </w:r>
            <w:r w:rsidRPr="00E87C34">
              <w:rPr>
                <w:rFonts w:ascii="Calibri" w:hAnsi="Calibri" w:cs="Calibri"/>
                <w:sz w:val="22"/>
                <w:szCs w:val="22"/>
              </w:rPr>
              <w:t xml:space="preserve"> </w:t>
            </w:r>
          </w:p>
          <w:p w14:paraId="4A744188" w14:textId="3065E45F" w:rsidR="003C1E75" w:rsidRPr="00E87C34" w:rsidRDefault="003C1E75" w:rsidP="00D3776B">
            <w:pPr>
              <w:pStyle w:val="Heading4"/>
              <w:widowControl/>
              <w:numPr>
                <w:ilvl w:val="3"/>
                <w:numId w:val="64"/>
              </w:numPr>
              <w:ind w:left="1059"/>
              <w:rPr>
                <w:rFonts w:ascii="Calibri" w:hAnsi="Calibri" w:cs="Calibri"/>
                <w:sz w:val="22"/>
                <w:szCs w:val="22"/>
              </w:rPr>
            </w:pPr>
            <w:r w:rsidRPr="00E87C34">
              <w:rPr>
                <w:rFonts w:ascii="Calibri" w:hAnsi="Calibri" w:cs="Calibri"/>
                <w:sz w:val="22"/>
                <w:szCs w:val="22"/>
              </w:rPr>
              <w:t xml:space="preserve">Clause 22 (Transparency and </w:t>
            </w:r>
            <w:r w:rsidRPr="00E87C34">
              <w:rPr>
                <w:rFonts w:ascii="Calibri" w:hAnsi="Calibri" w:cs="Calibri"/>
                <w:i/>
                <w:sz w:val="22"/>
                <w:szCs w:val="22"/>
              </w:rPr>
              <w:t>Freedom of Information</w:t>
            </w:r>
            <w:r w:rsidRPr="00E87C34">
              <w:rPr>
                <w:rFonts w:ascii="Calibri" w:hAnsi="Calibri" w:cs="Calibri"/>
                <w:sz w:val="22"/>
                <w:szCs w:val="22"/>
              </w:rPr>
              <w:t xml:space="preserve">); </w:t>
            </w:r>
          </w:p>
          <w:p w14:paraId="6902DCBD" w14:textId="77777777" w:rsidR="003C1E75" w:rsidRPr="00E87C34" w:rsidRDefault="003C1E75" w:rsidP="00D3776B">
            <w:pPr>
              <w:pStyle w:val="Heading4"/>
              <w:widowControl/>
              <w:numPr>
                <w:ilvl w:val="3"/>
                <w:numId w:val="64"/>
              </w:numPr>
              <w:ind w:left="1059"/>
              <w:rPr>
                <w:rFonts w:ascii="Calibri" w:hAnsi="Calibri" w:cs="Calibri"/>
                <w:sz w:val="22"/>
                <w:szCs w:val="22"/>
              </w:rPr>
            </w:pPr>
            <w:r w:rsidRPr="00E87C34">
              <w:rPr>
                <w:rFonts w:ascii="Calibri" w:hAnsi="Calibri" w:cs="Calibri"/>
                <w:sz w:val="22"/>
                <w:szCs w:val="22"/>
              </w:rPr>
              <w:t>Clause 21 (</w:t>
            </w:r>
            <w:r w:rsidRPr="00E87C34">
              <w:rPr>
                <w:rFonts w:ascii="Calibri" w:hAnsi="Calibri" w:cs="Calibri"/>
                <w:i/>
                <w:sz w:val="22"/>
                <w:szCs w:val="22"/>
              </w:rPr>
              <w:t>Confidentiality</w:t>
            </w:r>
            <w:r w:rsidRPr="00E87C34">
              <w:rPr>
                <w:rFonts w:ascii="Calibri" w:hAnsi="Calibri" w:cs="Calibri"/>
                <w:sz w:val="22"/>
                <w:szCs w:val="22"/>
              </w:rPr>
              <w:t>); and</w:t>
            </w:r>
          </w:p>
          <w:p w14:paraId="2DDB32CD" w14:textId="77777777" w:rsidR="003C1E75" w:rsidRPr="00E87C34" w:rsidRDefault="003C1E75" w:rsidP="00D3776B">
            <w:pPr>
              <w:pStyle w:val="Heading4"/>
              <w:widowControl/>
              <w:numPr>
                <w:ilvl w:val="3"/>
                <w:numId w:val="64"/>
              </w:numPr>
              <w:ind w:left="1059"/>
              <w:rPr>
                <w:rFonts w:ascii="Calibri" w:hAnsi="Calibri" w:cs="Calibri"/>
                <w:sz w:val="22"/>
                <w:szCs w:val="22"/>
              </w:rPr>
            </w:pPr>
            <w:r w:rsidRPr="00E87C34">
              <w:rPr>
                <w:rFonts w:ascii="Calibri" w:hAnsi="Calibri" w:cs="Calibri"/>
                <w:sz w:val="22"/>
                <w:szCs w:val="22"/>
              </w:rPr>
              <w:t>Clause 35 (</w:t>
            </w:r>
            <w:r w:rsidRPr="00E87C34">
              <w:rPr>
                <w:rFonts w:ascii="Calibri" w:hAnsi="Calibri" w:cs="Calibri"/>
                <w:i/>
                <w:sz w:val="22"/>
                <w:szCs w:val="22"/>
              </w:rPr>
              <w:t>Compliance</w:t>
            </w:r>
            <w:r w:rsidRPr="00E87C34">
              <w:rPr>
                <w:rFonts w:ascii="Calibri" w:hAnsi="Calibri" w:cs="Calibri"/>
                <w:sz w:val="22"/>
                <w:szCs w:val="22"/>
              </w:rPr>
              <w:t>); and/or</w:t>
            </w:r>
          </w:p>
          <w:p w14:paraId="4D38AAC7" w14:textId="78A9187F" w:rsidR="003C1E75" w:rsidRPr="00E87C34" w:rsidRDefault="003C1E75" w:rsidP="00E87C34">
            <w:pPr>
              <w:pStyle w:val="Heading4"/>
              <w:widowControl/>
              <w:numPr>
                <w:ilvl w:val="0"/>
                <w:numId w:val="0"/>
              </w:numPr>
              <w:tabs>
                <w:tab w:val="left" w:pos="-75"/>
              </w:tabs>
              <w:spacing w:before="120"/>
              <w:ind w:left="507"/>
              <w:rPr>
                <w:rFonts w:ascii="Calibri" w:hAnsi="Calibri" w:cs="Calibri"/>
                <w:sz w:val="22"/>
                <w:szCs w:val="22"/>
              </w:rPr>
            </w:pPr>
            <w:r w:rsidRPr="00E87C34">
              <w:rPr>
                <w:rFonts w:ascii="Calibri" w:hAnsi="Calibri" w:cs="Calibri"/>
                <w:sz w:val="22"/>
                <w:szCs w:val="22"/>
              </w:rPr>
              <w:t xml:space="preserve">in respect of any security requirements set out in </w:t>
            </w:r>
            <w:r w:rsidR="00335DCD" w:rsidRPr="007B5E79">
              <w:rPr>
                <w:rFonts w:ascii="Calibri" w:hAnsi="Calibri" w:cs="Calibri"/>
                <w:sz w:val="22"/>
                <w:szCs w:val="22"/>
              </w:rPr>
              <w:t>Attachment</w:t>
            </w:r>
            <w:r w:rsidRPr="007B5E79">
              <w:rPr>
                <w:rFonts w:ascii="Calibri" w:hAnsi="Calibri" w:cs="Calibri"/>
                <w:sz w:val="22"/>
                <w:szCs w:val="22"/>
              </w:rPr>
              <w:t> 2.1 (</w:t>
            </w:r>
            <w:r w:rsidRPr="007B5E79">
              <w:rPr>
                <w:rFonts w:ascii="Calibri" w:hAnsi="Calibri" w:cs="Calibri"/>
                <w:i/>
                <w:sz w:val="22"/>
                <w:szCs w:val="22"/>
              </w:rPr>
              <w:t>Services Description</w:t>
            </w:r>
            <w:r w:rsidRPr="007B5E79">
              <w:rPr>
                <w:rFonts w:ascii="Calibri" w:hAnsi="Calibri" w:cs="Calibri"/>
                <w:sz w:val="22"/>
                <w:szCs w:val="22"/>
              </w:rPr>
              <w:t>)</w:t>
            </w:r>
            <w:r w:rsidR="00335DCD" w:rsidRPr="007B5E79">
              <w:rPr>
                <w:rFonts w:ascii="Calibri" w:hAnsi="Calibri" w:cs="Calibri"/>
                <w:sz w:val="22"/>
                <w:szCs w:val="22"/>
              </w:rPr>
              <w:t xml:space="preserve"> of the Order Form</w:t>
            </w:r>
            <w:r w:rsidRPr="007B5E79">
              <w:rPr>
                <w:rFonts w:ascii="Calibri" w:hAnsi="Calibri" w:cs="Calibri"/>
                <w:sz w:val="22"/>
                <w:szCs w:val="22"/>
              </w:rPr>
              <w:t>, Schedule 2.4 (</w:t>
            </w:r>
            <w:r w:rsidRPr="007B5E79">
              <w:rPr>
                <w:rFonts w:ascii="Calibri" w:hAnsi="Calibri" w:cs="Calibri"/>
                <w:i/>
                <w:sz w:val="22"/>
                <w:szCs w:val="22"/>
              </w:rPr>
              <w:t>Security Management</w:t>
            </w:r>
            <w:r w:rsidRPr="007B5E79">
              <w:rPr>
                <w:rFonts w:ascii="Calibri" w:hAnsi="Calibri" w:cs="Calibri"/>
                <w:sz w:val="22"/>
                <w:szCs w:val="22"/>
              </w:rPr>
              <w:t>) or the Baseline Security Requirements; and/or</w:t>
            </w:r>
          </w:p>
          <w:p w14:paraId="11FC7900" w14:textId="77777777" w:rsidR="003C1E75" w:rsidRPr="00E87C34" w:rsidRDefault="003C1E75" w:rsidP="00E87C34">
            <w:pPr>
              <w:pStyle w:val="Heading4"/>
              <w:widowControl/>
              <w:numPr>
                <w:ilvl w:val="0"/>
                <w:numId w:val="0"/>
              </w:numPr>
              <w:tabs>
                <w:tab w:val="left" w:pos="-75"/>
              </w:tabs>
              <w:spacing w:before="120"/>
              <w:ind w:left="507"/>
              <w:rPr>
                <w:rFonts w:ascii="Calibri" w:hAnsi="Calibri" w:cs="Calibri"/>
                <w:sz w:val="22"/>
                <w:szCs w:val="22"/>
              </w:rPr>
            </w:pPr>
            <w:r w:rsidRPr="00E87C34">
              <w:rPr>
                <w:rFonts w:ascii="Calibri" w:hAnsi="Calibri" w:cs="Calibri"/>
                <w:sz w:val="22"/>
                <w:szCs w:val="22"/>
              </w:rPr>
              <w:t>in respect of any requirements set out in Schedule 9.1 (</w:t>
            </w:r>
            <w:r w:rsidRPr="00E87C34">
              <w:rPr>
                <w:rFonts w:ascii="Calibri" w:hAnsi="Calibri" w:cs="Calibri"/>
                <w:i/>
                <w:sz w:val="22"/>
                <w:szCs w:val="22"/>
              </w:rPr>
              <w:t>Staff Transfer</w:t>
            </w:r>
            <w:r w:rsidRPr="00E87C34">
              <w:rPr>
                <w:rFonts w:ascii="Calibri" w:hAnsi="Calibri" w:cs="Calibri"/>
                <w:sz w:val="22"/>
                <w:szCs w:val="22"/>
              </w:rPr>
              <w:t>);</w:t>
            </w:r>
          </w:p>
          <w:p w14:paraId="1DBAAD46" w14:textId="77777777" w:rsidR="003C1E75" w:rsidRPr="00E87C34" w:rsidRDefault="003C1E75" w:rsidP="00D3776B">
            <w:pPr>
              <w:pStyle w:val="BodyText"/>
              <w:numPr>
                <w:ilvl w:val="0"/>
                <w:numId w:val="64"/>
              </w:numPr>
              <w:tabs>
                <w:tab w:val="left" w:pos="-75"/>
              </w:tabs>
              <w:spacing w:before="120"/>
              <w:rPr>
                <w:rFonts w:ascii="Calibri" w:hAnsi="Calibri" w:cs="Calibri"/>
                <w:sz w:val="22"/>
                <w:szCs w:val="22"/>
              </w:rPr>
            </w:pPr>
            <w:r w:rsidRPr="00E87C34">
              <w:rPr>
                <w:rFonts w:ascii="Calibri" w:hAnsi="Calibri" w:cs="Calibri"/>
                <w:sz w:val="22"/>
                <w:szCs w:val="22"/>
              </w:rPr>
              <w:lastRenderedPageBreak/>
              <w:t>any failure by the Supplier to implement the changes set out in a Benchmark Report as referred to in Paragraph 5.9 of Schedule 7.3 (</w:t>
            </w:r>
            <w:r w:rsidRPr="00E87C34">
              <w:rPr>
                <w:rFonts w:ascii="Calibri" w:hAnsi="Calibri" w:cs="Calibri"/>
                <w:i/>
                <w:sz w:val="22"/>
                <w:szCs w:val="22"/>
              </w:rPr>
              <w:t>Benchmarking</w:t>
            </w:r>
            <w:r w:rsidRPr="00E87C34">
              <w:rPr>
                <w:rFonts w:ascii="Calibri" w:hAnsi="Calibri" w:cs="Calibri"/>
                <w:sz w:val="22"/>
                <w:szCs w:val="22"/>
              </w:rPr>
              <w:t>);</w:t>
            </w:r>
          </w:p>
          <w:p w14:paraId="1D9619B8" w14:textId="77777777" w:rsidR="003C1E75" w:rsidRPr="00E87C34" w:rsidRDefault="003C1E75" w:rsidP="00D3776B">
            <w:pPr>
              <w:pStyle w:val="BodyText"/>
              <w:numPr>
                <w:ilvl w:val="0"/>
                <w:numId w:val="64"/>
              </w:numPr>
              <w:tabs>
                <w:tab w:val="left" w:pos="-75"/>
              </w:tabs>
              <w:spacing w:before="120"/>
              <w:rPr>
                <w:rFonts w:ascii="Calibri" w:hAnsi="Calibri" w:cs="Calibri"/>
                <w:sz w:val="22"/>
                <w:szCs w:val="22"/>
              </w:rPr>
            </w:pPr>
            <w:r w:rsidRPr="00E87C34">
              <w:rPr>
                <w:rFonts w:ascii="Calibri" w:hAnsi="Calibri" w:cs="Calibri"/>
                <w:sz w:val="22"/>
                <w:szCs w:val="22"/>
              </w:rPr>
              <w:t xml:space="preserve">an Insolvency Event occurring in respect of the Supplier or the Guarantor; </w:t>
            </w:r>
          </w:p>
          <w:p w14:paraId="22655FAB" w14:textId="49052E29" w:rsidR="003C1E75" w:rsidRPr="00E87C34" w:rsidRDefault="003C1E75" w:rsidP="00D3776B">
            <w:pPr>
              <w:pStyle w:val="BodyText"/>
              <w:numPr>
                <w:ilvl w:val="0"/>
                <w:numId w:val="64"/>
              </w:numPr>
              <w:tabs>
                <w:tab w:val="left" w:pos="-75"/>
              </w:tabs>
              <w:spacing w:before="120"/>
              <w:rPr>
                <w:rFonts w:ascii="Calibri" w:hAnsi="Calibri" w:cs="Calibri"/>
                <w:sz w:val="22"/>
                <w:szCs w:val="22"/>
              </w:rPr>
            </w:pPr>
            <w:r w:rsidRPr="00E87C34">
              <w:rPr>
                <w:rFonts w:ascii="Calibri" w:hAnsi="Calibri" w:cs="Calibri"/>
                <w:sz w:val="22"/>
                <w:szCs w:val="22"/>
              </w:rPr>
              <w:t xml:space="preserve">the Guarantee ceasing to be valid or enforceable for any reason (without the Guarantee being replaced with a comparable guarantee to the satisfaction of the </w:t>
            </w:r>
            <w:r w:rsidR="00CB1ADF">
              <w:rPr>
                <w:rFonts w:ascii="Calibri" w:hAnsi="Calibri" w:cs="Calibri"/>
                <w:sz w:val="22"/>
                <w:szCs w:val="22"/>
              </w:rPr>
              <w:t>Buyer</w:t>
            </w:r>
            <w:r w:rsidRPr="00E87C34">
              <w:rPr>
                <w:rFonts w:ascii="Calibri" w:hAnsi="Calibri" w:cs="Calibri"/>
                <w:sz w:val="22"/>
                <w:szCs w:val="22"/>
              </w:rPr>
              <w:t xml:space="preserve"> with the Guarantor or with another guarantor which is acceptable to the </w:t>
            </w:r>
            <w:r w:rsidR="00CB1ADF">
              <w:rPr>
                <w:rFonts w:ascii="Calibri" w:hAnsi="Calibri" w:cs="Calibri"/>
                <w:sz w:val="22"/>
                <w:szCs w:val="22"/>
              </w:rPr>
              <w:t>Buyer</w:t>
            </w:r>
            <w:r w:rsidRPr="00E87C34">
              <w:rPr>
                <w:rFonts w:ascii="Calibri" w:hAnsi="Calibri" w:cs="Calibri"/>
                <w:sz w:val="22"/>
                <w:szCs w:val="22"/>
              </w:rPr>
              <w:t>);</w:t>
            </w:r>
          </w:p>
          <w:p w14:paraId="2613E2F6" w14:textId="77777777" w:rsidR="003C1E75" w:rsidRPr="00E87C34" w:rsidRDefault="003C1E75" w:rsidP="00D3776B">
            <w:pPr>
              <w:pStyle w:val="BodyText"/>
              <w:numPr>
                <w:ilvl w:val="0"/>
                <w:numId w:val="64"/>
              </w:numPr>
              <w:tabs>
                <w:tab w:val="left" w:pos="-75"/>
              </w:tabs>
              <w:spacing w:before="120"/>
              <w:rPr>
                <w:rFonts w:ascii="Calibri" w:hAnsi="Calibri" w:cs="Calibri"/>
                <w:sz w:val="22"/>
                <w:szCs w:val="22"/>
              </w:rPr>
            </w:pPr>
            <w:r w:rsidRPr="00E87C34">
              <w:rPr>
                <w:rFonts w:ascii="Calibri" w:hAnsi="Calibri" w:cs="Calibri"/>
                <w:sz w:val="22"/>
                <w:szCs w:val="22"/>
              </w:rPr>
              <w:t>a change of Control of the Supplier or a Guarantor unless:</w:t>
            </w:r>
          </w:p>
          <w:p w14:paraId="63F6C7EA" w14:textId="3F8202AC" w:rsidR="003C1E75" w:rsidRPr="00E87C34" w:rsidRDefault="003C1E75" w:rsidP="00D3776B">
            <w:pPr>
              <w:pStyle w:val="Heading4"/>
              <w:widowControl/>
              <w:numPr>
                <w:ilvl w:val="3"/>
                <w:numId w:val="64"/>
              </w:numPr>
              <w:tabs>
                <w:tab w:val="left" w:pos="977"/>
              </w:tabs>
              <w:ind w:left="917"/>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has given its prior written consent to the particular Change of Control, which subsequently takes place as proposed; or</w:t>
            </w:r>
          </w:p>
          <w:p w14:paraId="0D603FF7" w14:textId="6E5E5626" w:rsidR="003C1E75" w:rsidRPr="00E87C34" w:rsidRDefault="003C1E75" w:rsidP="00D3776B">
            <w:pPr>
              <w:pStyle w:val="Heading4"/>
              <w:widowControl/>
              <w:numPr>
                <w:ilvl w:val="3"/>
                <w:numId w:val="64"/>
              </w:numPr>
              <w:tabs>
                <w:tab w:val="left" w:pos="977"/>
              </w:tabs>
              <w:ind w:left="917"/>
              <w:rPr>
                <w:rFonts w:ascii="Calibri" w:hAnsi="Calibri" w:cs="Calibri"/>
                <w:sz w:val="22"/>
                <w:szCs w:val="22"/>
              </w:rPr>
            </w:pPr>
            <w:r w:rsidRPr="00E87C34">
              <w:rPr>
                <w:rFonts w:ascii="Calibri" w:hAnsi="Calibri" w:cs="Calibri"/>
                <w:sz w:val="22"/>
                <w:szCs w:val="22"/>
              </w:rPr>
              <w:t xml:space="preserve">the </w:t>
            </w:r>
            <w:r w:rsidR="00CB1ADF">
              <w:rPr>
                <w:rFonts w:ascii="Calibri" w:hAnsi="Calibri" w:cs="Calibri"/>
                <w:sz w:val="22"/>
                <w:szCs w:val="22"/>
              </w:rPr>
              <w:t>Buyer</w:t>
            </w:r>
            <w:r w:rsidRPr="00E87C34">
              <w:rPr>
                <w:rFonts w:ascii="Calibri" w:hAnsi="Calibri" w:cs="Calibri"/>
                <w:sz w:val="22"/>
                <w:szCs w:val="22"/>
              </w:rPr>
              <w:t xml:space="preserve"> has not served its notice of objection within 6 months of the later of the date on which the Change of Control took place or the date on which the </w:t>
            </w:r>
            <w:r w:rsidR="00CB1ADF">
              <w:rPr>
                <w:rFonts w:ascii="Calibri" w:hAnsi="Calibri" w:cs="Calibri"/>
                <w:sz w:val="22"/>
                <w:szCs w:val="22"/>
              </w:rPr>
              <w:t>Buyer</w:t>
            </w:r>
            <w:r w:rsidRPr="00E87C34">
              <w:rPr>
                <w:rFonts w:ascii="Calibri" w:hAnsi="Calibri" w:cs="Calibri"/>
                <w:sz w:val="22"/>
                <w:szCs w:val="22"/>
              </w:rPr>
              <w:t xml:space="preserve"> was given notice of the Change of Control; </w:t>
            </w:r>
          </w:p>
          <w:p w14:paraId="4082A60C" w14:textId="1B5C6F3A" w:rsidR="003C1E75" w:rsidRPr="00E87C34" w:rsidRDefault="003C1E75" w:rsidP="00D3776B">
            <w:pPr>
              <w:pStyle w:val="BodyText"/>
              <w:numPr>
                <w:ilvl w:val="0"/>
                <w:numId w:val="64"/>
              </w:numPr>
              <w:tabs>
                <w:tab w:val="left" w:pos="-75"/>
              </w:tabs>
              <w:spacing w:before="120"/>
              <w:rPr>
                <w:rFonts w:ascii="Calibri" w:hAnsi="Calibri" w:cs="Calibri"/>
                <w:b/>
                <w:i/>
                <w:sz w:val="22"/>
                <w:szCs w:val="22"/>
              </w:rPr>
            </w:pPr>
            <w:r w:rsidRPr="00E87C34">
              <w:rPr>
                <w:rFonts w:ascii="Calibri" w:hAnsi="Calibri" w:cs="Calibri"/>
                <w:sz w:val="22"/>
                <w:szCs w:val="22"/>
              </w:rPr>
              <w:t xml:space="preserve">a change of Control of a Key Sub-contractor unless, within 6 months of being notified by the </w:t>
            </w:r>
            <w:r w:rsidR="00CB1ADF">
              <w:rPr>
                <w:rFonts w:ascii="Calibri" w:hAnsi="Calibri" w:cs="Calibri"/>
                <w:sz w:val="22"/>
                <w:szCs w:val="22"/>
              </w:rPr>
              <w:t>Buyer</w:t>
            </w:r>
            <w:r w:rsidRPr="00E87C34">
              <w:rPr>
                <w:rFonts w:ascii="Calibri" w:hAnsi="Calibri" w:cs="Calibri"/>
                <w:sz w:val="22"/>
                <w:szCs w:val="22"/>
              </w:rPr>
              <w:t xml:space="preserve"> that it objects to such change of Control, the Supplier terminates the relevant Key Sub-contract and replaces it with a comparable Key Sub-contract which is approved by the </w:t>
            </w:r>
            <w:r w:rsidR="00CB1ADF">
              <w:rPr>
                <w:rFonts w:ascii="Calibri" w:hAnsi="Calibri" w:cs="Calibri"/>
                <w:sz w:val="22"/>
                <w:szCs w:val="22"/>
              </w:rPr>
              <w:t>Buyer</w:t>
            </w:r>
            <w:r w:rsidRPr="00E87C34">
              <w:rPr>
                <w:rFonts w:ascii="Calibri" w:hAnsi="Calibri" w:cs="Calibri"/>
                <w:sz w:val="22"/>
                <w:szCs w:val="22"/>
              </w:rPr>
              <w:t xml:space="preserve"> pursuant to Clause 15.</w:t>
            </w:r>
            <w:r w:rsidR="00B65A0E" w:rsidRPr="00E87C34">
              <w:rPr>
                <w:rFonts w:ascii="Calibri" w:hAnsi="Calibri" w:cs="Calibri"/>
                <w:sz w:val="22"/>
                <w:szCs w:val="22"/>
              </w:rPr>
              <w:t>1</w:t>
            </w:r>
            <w:r w:rsidRPr="00E87C34">
              <w:rPr>
                <w:rFonts w:ascii="Calibri" w:hAnsi="Calibri" w:cs="Calibri"/>
                <w:sz w:val="22"/>
                <w:szCs w:val="22"/>
              </w:rPr>
              <w:t>0 (</w:t>
            </w:r>
            <w:r w:rsidRPr="00E87C34">
              <w:rPr>
                <w:rFonts w:ascii="Calibri" w:hAnsi="Calibri" w:cs="Calibri"/>
                <w:i/>
                <w:sz w:val="22"/>
                <w:szCs w:val="22"/>
              </w:rPr>
              <w:t>Appointment of Key Sub-contractors</w:t>
            </w:r>
            <w:r w:rsidRPr="00E87C34">
              <w:rPr>
                <w:rFonts w:ascii="Calibri" w:hAnsi="Calibri" w:cs="Calibri"/>
                <w:sz w:val="22"/>
                <w:szCs w:val="22"/>
              </w:rPr>
              <w:t>);</w:t>
            </w:r>
            <w:r w:rsidRPr="00E87C34">
              <w:rPr>
                <w:rFonts w:ascii="Calibri" w:hAnsi="Calibri" w:cs="Calibri"/>
                <w:bCs/>
                <w:sz w:val="22"/>
                <w:szCs w:val="22"/>
              </w:rPr>
              <w:t xml:space="preserve"> </w:t>
            </w:r>
          </w:p>
          <w:p w14:paraId="47392CFE" w14:textId="3C04BFC2" w:rsidR="003C1E75" w:rsidRPr="00E87C34" w:rsidRDefault="003C1E75" w:rsidP="00D3776B">
            <w:pPr>
              <w:pStyle w:val="BodyText"/>
              <w:numPr>
                <w:ilvl w:val="0"/>
                <w:numId w:val="64"/>
              </w:numPr>
              <w:tabs>
                <w:tab w:val="left" w:pos="-75"/>
              </w:tabs>
              <w:spacing w:before="120"/>
              <w:rPr>
                <w:rFonts w:ascii="Calibri" w:hAnsi="Calibri" w:cs="Calibri"/>
                <w:b/>
                <w:i/>
                <w:sz w:val="22"/>
                <w:szCs w:val="22"/>
              </w:rPr>
            </w:pPr>
            <w:r w:rsidRPr="00E87C34">
              <w:rPr>
                <w:rFonts w:ascii="Calibri" w:hAnsi="Calibri" w:cs="Calibri"/>
                <w:bCs/>
                <w:sz w:val="22"/>
                <w:szCs w:val="22"/>
              </w:rPr>
              <w:t xml:space="preserve">any failure by the Supplier to enter into or to comply with an Admission </w:t>
            </w:r>
            <w:r w:rsidR="001D7FB4">
              <w:rPr>
                <w:rFonts w:ascii="Calibri" w:hAnsi="Calibri" w:cs="Calibri"/>
                <w:bCs/>
                <w:sz w:val="22"/>
                <w:szCs w:val="22"/>
              </w:rPr>
              <w:t>Contract</w:t>
            </w:r>
            <w:r w:rsidRPr="00E87C34">
              <w:rPr>
                <w:rFonts w:ascii="Calibri" w:hAnsi="Calibri" w:cs="Calibri"/>
                <w:bCs/>
                <w:sz w:val="22"/>
                <w:szCs w:val="22"/>
              </w:rPr>
              <w:t xml:space="preserve"> under the Annex to either Part A or Part B of Schedule 9.1 (</w:t>
            </w:r>
            <w:r w:rsidRPr="00E87C34">
              <w:rPr>
                <w:rFonts w:ascii="Calibri" w:hAnsi="Calibri" w:cs="Calibri"/>
                <w:bCs/>
                <w:i/>
                <w:sz w:val="22"/>
                <w:szCs w:val="22"/>
              </w:rPr>
              <w:t>Staff Transfer</w:t>
            </w:r>
            <w:r w:rsidRPr="00E87C34">
              <w:rPr>
                <w:rFonts w:ascii="Calibri" w:hAnsi="Calibri" w:cs="Calibri"/>
                <w:bCs/>
                <w:sz w:val="22"/>
                <w:szCs w:val="22"/>
              </w:rPr>
              <w:t xml:space="preserve">); </w:t>
            </w:r>
          </w:p>
          <w:p w14:paraId="70D47C18" w14:textId="55159CB7" w:rsidR="003C1E75" w:rsidRPr="00E87C34" w:rsidRDefault="003C1E75" w:rsidP="00D3776B">
            <w:pPr>
              <w:pStyle w:val="BodyText"/>
              <w:widowControl w:val="0"/>
              <w:numPr>
                <w:ilvl w:val="0"/>
                <w:numId w:val="64"/>
              </w:numPr>
              <w:tabs>
                <w:tab w:val="left" w:pos="-75"/>
              </w:tabs>
              <w:spacing w:before="120"/>
              <w:outlineLvl w:val="4"/>
              <w:rPr>
                <w:rFonts w:ascii="Calibri" w:hAnsi="Calibri" w:cs="Calibri"/>
                <w:b/>
                <w:i/>
                <w:sz w:val="22"/>
                <w:szCs w:val="22"/>
              </w:rPr>
            </w:pPr>
            <w:r w:rsidRPr="00E87C34">
              <w:rPr>
                <w:rFonts w:ascii="Calibri" w:hAnsi="Calibri" w:cs="Calibri"/>
                <w:bCs/>
                <w:sz w:val="22"/>
                <w:szCs w:val="22"/>
              </w:rPr>
              <w:t xml:space="preserve">the </w:t>
            </w:r>
            <w:r w:rsidR="00CB1ADF">
              <w:rPr>
                <w:rFonts w:ascii="Calibri" w:hAnsi="Calibri" w:cs="Calibri"/>
                <w:bCs/>
                <w:sz w:val="22"/>
                <w:szCs w:val="22"/>
              </w:rPr>
              <w:t>Buyer</w:t>
            </w:r>
            <w:r w:rsidRPr="00E87C34">
              <w:rPr>
                <w:rFonts w:ascii="Calibri" w:hAnsi="Calibri" w:cs="Calibri"/>
                <w:bCs/>
                <w:sz w:val="22"/>
                <w:szCs w:val="22"/>
              </w:rPr>
              <w:t xml:space="preserve"> has become aware that the Supplier should have been excluded under Regulation 57(1) or (2) of the Public Contracts Regulations 2015 from the procurement procedure leading to the award of this </w:t>
            </w:r>
            <w:r w:rsidR="001D7FB4">
              <w:rPr>
                <w:rFonts w:ascii="Calibri" w:hAnsi="Calibri" w:cs="Calibri"/>
                <w:bCs/>
                <w:sz w:val="22"/>
                <w:szCs w:val="22"/>
              </w:rPr>
              <w:t>Contract</w:t>
            </w:r>
            <w:r w:rsidRPr="00E87C34">
              <w:rPr>
                <w:rFonts w:ascii="Calibri" w:hAnsi="Calibri" w:cs="Calibri"/>
                <w:bCs/>
                <w:sz w:val="22"/>
                <w:szCs w:val="22"/>
              </w:rPr>
              <w:t xml:space="preserve">; </w:t>
            </w:r>
          </w:p>
          <w:p w14:paraId="55E838A1" w14:textId="7D8BC3B3" w:rsidR="003C1E75" w:rsidRPr="00E87C34" w:rsidRDefault="003C1E75" w:rsidP="00D3776B">
            <w:pPr>
              <w:pStyle w:val="BodyText"/>
              <w:numPr>
                <w:ilvl w:val="0"/>
                <w:numId w:val="64"/>
              </w:numPr>
              <w:tabs>
                <w:tab w:val="left" w:pos="-75"/>
              </w:tabs>
              <w:spacing w:before="120"/>
              <w:rPr>
                <w:rFonts w:ascii="Calibri" w:hAnsi="Calibri" w:cs="Calibri"/>
                <w:b/>
                <w:i/>
                <w:sz w:val="22"/>
                <w:szCs w:val="22"/>
              </w:rPr>
            </w:pPr>
            <w:r w:rsidRPr="00E87C34">
              <w:rPr>
                <w:rFonts w:ascii="Calibri" w:hAnsi="Calibri" w:cs="Calibri"/>
                <w:bCs/>
                <w:sz w:val="22"/>
                <w:szCs w:val="22"/>
              </w:rPr>
              <w:t xml:space="preserve">a failure by the Supplier to comply in the performance of the Services with legal obligations in the fields of environmental, </w:t>
            </w:r>
            <w:proofErr w:type="gramStart"/>
            <w:r w:rsidRPr="00E87C34">
              <w:rPr>
                <w:rFonts w:ascii="Calibri" w:hAnsi="Calibri" w:cs="Calibri"/>
                <w:bCs/>
                <w:sz w:val="22"/>
                <w:szCs w:val="22"/>
              </w:rPr>
              <w:t>social</w:t>
            </w:r>
            <w:proofErr w:type="gramEnd"/>
            <w:r w:rsidRPr="00E87C34">
              <w:rPr>
                <w:rFonts w:ascii="Calibri" w:hAnsi="Calibri" w:cs="Calibri"/>
                <w:bCs/>
                <w:sz w:val="22"/>
                <w:szCs w:val="22"/>
              </w:rPr>
              <w:t xml:space="preserve"> or labour law; or</w:t>
            </w:r>
          </w:p>
          <w:p w14:paraId="68190261" w14:textId="77777777" w:rsidR="003C1E75" w:rsidRPr="007B5E79" w:rsidRDefault="003C1E75" w:rsidP="00D3776B">
            <w:pPr>
              <w:pStyle w:val="ListParagraph"/>
              <w:numPr>
                <w:ilvl w:val="0"/>
                <w:numId w:val="64"/>
              </w:numPr>
              <w:spacing w:before="240" w:after="0" w:line="260" w:lineRule="atLeast"/>
              <w:jc w:val="both"/>
              <w:rPr>
                <w:rFonts w:cs="Calibri"/>
              </w:rPr>
            </w:pPr>
            <w:r w:rsidRPr="00E87C34">
              <w:rPr>
                <w:rFonts w:cs="Calibri"/>
              </w:rPr>
              <w:t xml:space="preserve">in </w:t>
            </w:r>
            <w:r w:rsidRPr="007B5E79">
              <w:rPr>
                <w:rFonts w:cs="Calibri"/>
              </w:rPr>
              <w:t>relation to Schedule 2.4 (Security Requirements):</w:t>
            </w:r>
          </w:p>
          <w:p w14:paraId="180F1058" w14:textId="1286CF7C" w:rsidR="003C1E75" w:rsidRPr="007B5E79" w:rsidRDefault="003C1E75" w:rsidP="00D3776B">
            <w:pPr>
              <w:pStyle w:val="ListParagraph"/>
              <w:numPr>
                <w:ilvl w:val="1"/>
                <w:numId w:val="64"/>
              </w:numPr>
              <w:spacing w:before="240" w:after="0" w:line="260" w:lineRule="atLeast"/>
              <w:jc w:val="both"/>
              <w:rPr>
                <w:rFonts w:cs="Calibri"/>
              </w:rPr>
            </w:pPr>
            <w:r w:rsidRPr="007B5E79">
              <w:rPr>
                <w:rFonts w:cs="Calibri"/>
              </w:rPr>
              <w:t xml:space="preserve"> the </w:t>
            </w:r>
            <w:r w:rsidR="00CB1ADF" w:rsidRPr="007B5E79">
              <w:rPr>
                <w:rFonts w:cs="Calibri"/>
              </w:rPr>
              <w:t>Buyer</w:t>
            </w:r>
            <w:r w:rsidRPr="007B5E79">
              <w:rPr>
                <w:rFonts w:cs="Calibri"/>
              </w:rPr>
              <w:t xml:space="preserve"> has issued two rejection notices in respect of the Risk</w:t>
            </w:r>
            <w:r w:rsidR="007B5E79">
              <w:rPr>
                <w:rFonts w:cs="Calibri"/>
              </w:rPr>
              <w:t xml:space="preserve"> Management Document Set under Paragraph 4.5.2 (Part A) or Paragraph 6.8.2 (Part B), as the case may be</w:t>
            </w:r>
            <w:r w:rsidRPr="007B5E79">
              <w:rPr>
                <w:rFonts w:cs="Calibri"/>
              </w:rPr>
              <w:t xml:space="preserve">; </w:t>
            </w:r>
          </w:p>
          <w:p w14:paraId="1E473B77" w14:textId="1E082304" w:rsidR="003C1E75" w:rsidRPr="00E87C34" w:rsidRDefault="003C1E75" w:rsidP="00D3776B">
            <w:pPr>
              <w:pStyle w:val="ListParagraph"/>
              <w:numPr>
                <w:ilvl w:val="1"/>
                <w:numId w:val="64"/>
              </w:numPr>
              <w:spacing w:before="240" w:after="0" w:line="260" w:lineRule="atLeast"/>
              <w:jc w:val="both"/>
              <w:rPr>
                <w:rFonts w:cs="Calibri"/>
              </w:rPr>
            </w:pPr>
            <w:r w:rsidRPr="007B5E79">
              <w:rPr>
                <w:rFonts w:cs="Calibri"/>
              </w:rPr>
              <w:t>the Supplier fails to implement a change required</w:t>
            </w:r>
            <w:r w:rsidRPr="00E87C34">
              <w:rPr>
                <w:rFonts w:cs="Calibri"/>
              </w:rPr>
              <w:t xml:space="preserve"> by the Required Changes Register in accordance with the timescales set out in the Required Changes Register;</w:t>
            </w:r>
          </w:p>
          <w:p w14:paraId="39341E01" w14:textId="349DF1F8" w:rsidR="003C1E75" w:rsidRPr="00E87C34" w:rsidRDefault="003C1E75" w:rsidP="00D3776B">
            <w:pPr>
              <w:pStyle w:val="FFWLevel2"/>
              <w:numPr>
                <w:ilvl w:val="1"/>
                <w:numId w:val="64"/>
              </w:numPr>
              <w:rPr>
                <w:rFonts w:ascii="Calibri" w:hAnsi="Calibri" w:cs="Calibri"/>
                <w:sz w:val="22"/>
                <w:szCs w:val="22"/>
              </w:rPr>
            </w:pPr>
            <w:r w:rsidRPr="00E87C34">
              <w:rPr>
                <w:rFonts w:ascii="Calibri" w:hAnsi="Calibri" w:cs="Calibri"/>
                <w:sz w:val="22"/>
                <w:szCs w:val="22"/>
              </w:rPr>
              <w:lastRenderedPageBreak/>
              <w:t xml:space="preserve">Supplier COTS Software and Third Party COTS Software is not within mainstream support unless the </w:t>
            </w:r>
            <w:r w:rsidR="00CB1ADF">
              <w:rPr>
                <w:rFonts w:ascii="Calibri" w:hAnsi="Calibri" w:cs="Calibri"/>
                <w:sz w:val="22"/>
                <w:szCs w:val="22"/>
              </w:rPr>
              <w:t>Buyer</w:t>
            </w:r>
            <w:r w:rsidR="00335DCD">
              <w:rPr>
                <w:rFonts w:ascii="Calibri" w:hAnsi="Calibri" w:cs="Calibri"/>
                <w:sz w:val="22"/>
                <w:szCs w:val="22"/>
              </w:rPr>
              <w:t xml:space="preserve"> has agreed in writing;</w:t>
            </w:r>
          </w:p>
          <w:p w14:paraId="01A9A080" w14:textId="77777777" w:rsidR="00335DCD" w:rsidRDefault="003C1E75" w:rsidP="00D3776B">
            <w:pPr>
              <w:pStyle w:val="ListParagraph"/>
              <w:numPr>
                <w:ilvl w:val="1"/>
                <w:numId w:val="64"/>
              </w:numPr>
              <w:spacing w:before="240" w:after="0" w:line="260" w:lineRule="atLeast"/>
              <w:jc w:val="both"/>
              <w:rPr>
                <w:rFonts w:cs="Calibri"/>
              </w:rPr>
            </w:pPr>
            <w:r w:rsidRPr="00E87C34">
              <w:rPr>
                <w:rFonts w:cs="Calibri"/>
              </w:rPr>
              <w:t>the Supplier fails to patch vulnerabilities in accordance with the Security Requirements; and/or,</w:t>
            </w:r>
          </w:p>
          <w:p w14:paraId="2966E0C7" w14:textId="07C3E80B" w:rsidR="003C1E75" w:rsidRPr="00E87C34" w:rsidRDefault="003C1E75" w:rsidP="00335DCD">
            <w:pPr>
              <w:pStyle w:val="ListParagraph"/>
              <w:spacing w:before="240" w:after="0" w:line="260" w:lineRule="atLeast"/>
              <w:ind w:left="1440"/>
              <w:jc w:val="both"/>
              <w:rPr>
                <w:rFonts w:cs="Calibri"/>
              </w:rPr>
            </w:pPr>
            <w:r w:rsidRPr="00E87C34">
              <w:rPr>
                <w:rFonts w:cs="Calibri"/>
              </w:rPr>
              <w:t xml:space="preserve"> </w:t>
            </w:r>
          </w:p>
          <w:p w14:paraId="6F28E07D" w14:textId="4552AD22" w:rsidR="003C1E75" w:rsidRPr="00335DCD" w:rsidRDefault="003C1E75" w:rsidP="00D3776B">
            <w:pPr>
              <w:pStyle w:val="ListParagraph"/>
              <w:numPr>
                <w:ilvl w:val="1"/>
                <w:numId w:val="64"/>
              </w:numPr>
              <w:spacing w:before="240" w:after="0" w:line="260" w:lineRule="atLeast"/>
              <w:jc w:val="both"/>
              <w:rPr>
                <w:rFonts w:cs="Calibri"/>
              </w:rPr>
            </w:pPr>
            <w:r w:rsidRPr="00E87C34">
              <w:rPr>
                <w:rFonts w:cs="Calibri"/>
              </w:rPr>
              <w:t>the Supplier fails to comply with the Incident Management Process</w:t>
            </w:r>
            <w:r w:rsidR="00335DCD">
              <w:rPr>
                <w:rFonts w:cs="Calibri"/>
              </w:rPr>
              <w:t>;</w:t>
            </w:r>
          </w:p>
        </w:tc>
      </w:tr>
      <w:tr w:rsidR="003C1E75" w:rsidRPr="00E87C34" w14:paraId="1AA6E723" w14:textId="77777777" w:rsidTr="003776A7">
        <w:tc>
          <w:tcPr>
            <w:tcW w:w="0" w:type="auto"/>
          </w:tcPr>
          <w:p w14:paraId="1DF141CF" w14:textId="75141BB8" w:rsidR="003C1E75" w:rsidRPr="00E87C34" w:rsidRDefault="003C1E75" w:rsidP="00E87C34">
            <w:pPr>
              <w:pStyle w:val="BodyText"/>
              <w:spacing w:before="120"/>
              <w:ind w:left="-34"/>
              <w:rPr>
                <w:rFonts w:ascii="Calibri" w:hAnsi="Calibri" w:cs="Calibri"/>
                <w:b/>
                <w:spacing w:val="-2"/>
                <w:sz w:val="22"/>
                <w:szCs w:val="22"/>
              </w:rPr>
            </w:pPr>
            <w:r w:rsidRPr="00E87C34">
              <w:rPr>
                <w:rFonts w:ascii="Calibri" w:hAnsi="Calibri" w:cs="Calibri"/>
                <w:b/>
                <w:spacing w:val="-2"/>
                <w:sz w:val="22"/>
                <w:szCs w:val="22"/>
              </w:rPr>
              <w:lastRenderedPageBreak/>
              <w:t>“Supply Chain Transparency Report”</w:t>
            </w:r>
          </w:p>
        </w:tc>
        <w:tc>
          <w:tcPr>
            <w:tcW w:w="0" w:type="auto"/>
          </w:tcPr>
          <w:p w14:paraId="4B767658" w14:textId="089FAEE6" w:rsidR="003C1E75" w:rsidRPr="00E87C34" w:rsidRDefault="003C1E75" w:rsidP="00E87C34">
            <w:pPr>
              <w:pStyle w:val="BodyText"/>
              <w:spacing w:before="120"/>
              <w:rPr>
                <w:rFonts w:ascii="Calibri" w:hAnsi="Calibri" w:cs="Calibri"/>
                <w:sz w:val="22"/>
                <w:szCs w:val="22"/>
              </w:rPr>
            </w:pPr>
            <w:r w:rsidRPr="00E87C34">
              <w:rPr>
                <w:rFonts w:ascii="Calibri" w:hAnsi="Calibri" w:cs="Calibri"/>
                <w:sz w:val="22"/>
                <w:szCs w:val="22"/>
              </w:rPr>
              <w:t xml:space="preserve">means the report provided by the Supplier to the </w:t>
            </w:r>
            <w:r w:rsidR="00CB1ADF">
              <w:rPr>
                <w:rFonts w:ascii="Calibri" w:hAnsi="Calibri" w:cs="Calibri"/>
                <w:sz w:val="22"/>
                <w:szCs w:val="22"/>
              </w:rPr>
              <w:t>Buyer</w:t>
            </w:r>
            <w:r w:rsidRPr="00E87C34">
              <w:rPr>
                <w:rFonts w:ascii="Calibri" w:hAnsi="Calibri" w:cs="Calibri"/>
                <w:sz w:val="22"/>
                <w:szCs w:val="22"/>
              </w:rPr>
              <w:t xml:space="preserve"> in the form set out in Annex 4 of Schedule 8.4 (Reports and Records Provisions)</w:t>
            </w:r>
            <w:r w:rsidR="00335DCD">
              <w:rPr>
                <w:rFonts w:ascii="Calibri" w:hAnsi="Calibri" w:cs="Calibri"/>
                <w:sz w:val="22"/>
                <w:szCs w:val="22"/>
              </w:rPr>
              <w:t>;</w:t>
            </w:r>
          </w:p>
        </w:tc>
      </w:tr>
      <w:tr w:rsidR="003C1E75" w:rsidRPr="00E87C34" w14:paraId="61ED592D" w14:textId="77777777" w:rsidTr="003776A7">
        <w:tc>
          <w:tcPr>
            <w:tcW w:w="0" w:type="auto"/>
          </w:tcPr>
          <w:p w14:paraId="3FFC26BF" w14:textId="22A9902B" w:rsidR="003C1E75" w:rsidRPr="00E87C34" w:rsidRDefault="003C1E75" w:rsidP="00E87C34">
            <w:pPr>
              <w:pStyle w:val="BodyText"/>
              <w:spacing w:before="120"/>
              <w:ind w:left="-34"/>
              <w:rPr>
                <w:rFonts w:ascii="Calibri" w:hAnsi="Calibri" w:cs="Calibri"/>
                <w:b/>
                <w:spacing w:val="-2"/>
                <w:sz w:val="22"/>
                <w:szCs w:val="22"/>
              </w:rPr>
            </w:pPr>
            <w:r w:rsidRPr="00E87C34">
              <w:rPr>
                <w:rFonts w:ascii="Calibri" w:hAnsi="Calibri" w:cs="Calibri"/>
                <w:b/>
                <w:spacing w:val="-2"/>
                <w:sz w:val="22"/>
                <w:szCs w:val="22"/>
              </w:rPr>
              <w:t>“Target Performance Level”</w:t>
            </w:r>
          </w:p>
        </w:tc>
        <w:tc>
          <w:tcPr>
            <w:tcW w:w="0" w:type="auto"/>
          </w:tcPr>
          <w:p w14:paraId="47675324" w14:textId="68C17E1C" w:rsidR="003C1E75" w:rsidRPr="00E87C34" w:rsidRDefault="003C1E75" w:rsidP="006A3E2C">
            <w:pPr>
              <w:pStyle w:val="BodyText"/>
              <w:spacing w:before="120"/>
              <w:rPr>
                <w:rFonts w:ascii="Calibri" w:hAnsi="Calibri" w:cs="Calibri"/>
                <w:spacing w:val="-2"/>
                <w:sz w:val="22"/>
                <w:szCs w:val="22"/>
              </w:rPr>
            </w:pPr>
            <w:r w:rsidRPr="006A3E2C">
              <w:rPr>
                <w:rFonts w:ascii="Calibri" w:hAnsi="Calibri" w:cs="Calibri"/>
                <w:sz w:val="22"/>
                <w:szCs w:val="22"/>
              </w:rPr>
              <w:t xml:space="preserve">the minimum level of performance for a Performance Indicator which is required by the </w:t>
            </w:r>
            <w:r w:rsidR="00CB1ADF" w:rsidRPr="006A3E2C">
              <w:rPr>
                <w:rFonts w:ascii="Calibri" w:hAnsi="Calibri" w:cs="Calibri"/>
                <w:sz w:val="22"/>
                <w:szCs w:val="22"/>
              </w:rPr>
              <w:t>Buyer</w:t>
            </w:r>
            <w:r w:rsidRPr="006A3E2C">
              <w:rPr>
                <w:rFonts w:ascii="Calibri" w:hAnsi="Calibri" w:cs="Calibri"/>
                <w:sz w:val="22"/>
                <w:szCs w:val="22"/>
              </w:rPr>
              <w:t xml:space="preserve">, as set out against the relevant Performance Indicator </w:t>
            </w:r>
            <w:r w:rsidR="006A3E2C" w:rsidRPr="006A3E2C">
              <w:rPr>
                <w:rFonts w:ascii="Calibri" w:hAnsi="Calibri" w:cs="Calibri"/>
                <w:sz w:val="22"/>
                <w:szCs w:val="22"/>
              </w:rPr>
              <w:t xml:space="preserve">in the tables in Paragraphs 1 – 4 (inclusive) of </w:t>
            </w:r>
            <w:r w:rsidR="00335DCD" w:rsidRPr="006A3E2C">
              <w:rPr>
                <w:rFonts w:ascii="Calibri" w:hAnsi="Calibri" w:cs="Calibri"/>
                <w:sz w:val="22"/>
                <w:szCs w:val="22"/>
              </w:rPr>
              <w:t>Attachment 2.2 </w:t>
            </w:r>
            <w:r w:rsidR="00335DCD" w:rsidRPr="006A3E2C">
              <w:rPr>
                <w:rFonts w:asciiTheme="minorHAnsi" w:hAnsiTheme="minorHAnsi" w:cstheme="minorHAnsi"/>
                <w:sz w:val="22"/>
                <w:szCs w:val="22"/>
              </w:rPr>
              <w:t>(</w:t>
            </w:r>
            <w:r w:rsidR="00335DCD" w:rsidRPr="006A3E2C">
              <w:rPr>
                <w:rFonts w:asciiTheme="minorHAnsi" w:hAnsiTheme="minorHAnsi" w:cstheme="minorHAnsi"/>
                <w:i/>
                <w:color w:val="000000"/>
                <w:sz w:val="22"/>
                <w:szCs w:val="22"/>
                <w:lang w:eastAsia="en-GB"/>
              </w:rPr>
              <w:t>Key Performance Indicators and Subsidiary Performance Indicators Tables</w:t>
            </w:r>
            <w:r w:rsidR="00335DCD" w:rsidRPr="006A3E2C">
              <w:rPr>
                <w:rFonts w:asciiTheme="minorHAnsi" w:hAnsiTheme="minorHAnsi" w:cstheme="minorHAnsi"/>
                <w:sz w:val="22"/>
                <w:szCs w:val="22"/>
              </w:rPr>
              <w:t>) of the Order Form</w:t>
            </w:r>
            <w:r w:rsidRPr="006A3E2C">
              <w:rPr>
                <w:rFonts w:ascii="Calibri" w:hAnsi="Calibri" w:cs="Calibri"/>
                <w:sz w:val="22"/>
                <w:szCs w:val="22"/>
              </w:rPr>
              <w:t>;</w:t>
            </w:r>
            <w:r w:rsidRPr="00E87C34">
              <w:rPr>
                <w:rFonts w:ascii="Calibri" w:hAnsi="Calibri" w:cs="Calibri"/>
                <w:sz w:val="22"/>
                <w:szCs w:val="22"/>
              </w:rPr>
              <w:t xml:space="preserve"> </w:t>
            </w:r>
          </w:p>
        </w:tc>
      </w:tr>
      <w:tr w:rsidR="003C1E75" w:rsidRPr="00E87C34" w14:paraId="0B738EB9" w14:textId="77777777" w:rsidTr="003776A7">
        <w:tblPrEx>
          <w:tblCellMar>
            <w:left w:w="216" w:type="dxa"/>
            <w:right w:w="216" w:type="dxa"/>
          </w:tblCellMar>
        </w:tblPrEx>
        <w:tc>
          <w:tcPr>
            <w:tcW w:w="0" w:type="auto"/>
          </w:tcPr>
          <w:p w14:paraId="69831007" w14:textId="77777777" w:rsidR="003C1E75" w:rsidRPr="00E87C34" w:rsidRDefault="003C1E75" w:rsidP="00E87C34">
            <w:pPr>
              <w:pStyle w:val="BodyText"/>
              <w:spacing w:before="120"/>
              <w:ind w:left="-74"/>
              <w:rPr>
                <w:rFonts w:ascii="Calibri" w:hAnsi="Calibri" w:cs="Calibri"/>
                <w:b/>
                <w:sz w:val="22"/>
                <w:szCs w:val="22"/>
              </w:rPr>
            </w:pPr>
            <w:r w:rsidRPr="00E87C34">
              <w:rPr>
                <w:rFonts w:ascii="Calibri" w:hAnsi="Calibri" w:cs="Calibri"/>
                <w:b/>
                <w:sz w:val="22"/>
                <w:szCs w:val="22"/>
              </w:rPr>
              <w:t>“Term”</w:t>
            </w:r>
          </w:p>
        </w:tc>
        <w:tc>
          <w:tcPr>
            <w:tcW w:w="0" w:type="auto"/>
          </w:tcPr>
          <w:p w14:paraId="640ABFF9" w14:textId="1C55A207" w:rsidR="003C1E75" w:rsidRPr="00E87C34" w:rsidRDefault="003C1E75"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the period commencing on the Effective Date and ending on the expiry of the Initial Term or any Extension Period or on earlier termination of this </w:t>
            </w:r>
            <w:r w:rsidR="001D7FB4">
              <w:rPr>
                <w:rFonts w:ascii="Calibri" w:hAnsi="Calibri" w:cs="Calibri"/>
                <w:sz w:val="22"/>
                <w:szCs w:val="22"/>
              </w:rPr>
              <w:t>Contract</w:t>
            </w:r>
            <w:r w:rsidRPr="00E87C34">
              <w:rPr>
                <w:rFonts w:ascii="Calibri" w:hAnsi="Calibri" w:cs="Calibri"/>
                <w:sz w:val="22"/>
                <w:szCs w:val="22"/>
              </w:rPr>
              <w:t xml:space="preserve">; </w:t>
            </w:r>
          </w:p>
        </w:tc>
      </w:tr>
      <w:tr w:rsidR="003C1E75" w:rsidRPr="00E87C34" w14:paraId="1A2051F1" w14:textId="77777777" w:rsidTr="003776A7">
        <w:tblPrEx>
          <w:tblCellMar>
            <w:left w:w="216" w:type="dxa"/>
            <w:right w:w="216" w:type="dxa"/>
          </w:tblCellMar>
        </w:tblPrEx>
        <w:tc>
          <w:tcPr>
            <w:tcW w:w="0" w:type="auto"/>
          </w:tcPr>
          <w:p w14:paraId="6B370BD2" w14:textId="77777777" w:rsidR="003C1E75" w:rsidRPr="00E87C34" w:rsidRDefault="003C1E75" w:rsidP="00E87C34">
            <w:pPr>
              <w:pStyle w:val="BodyText"/>
              <w:spacing w:before="120"/>
              <w:ind w:left="-74"/>
              <w:rPr>
                <w:rFonts w:ascii="Calibri" w:hAnsi="Calibri" w:cs="Calibri"/>
                <w:b/>
                <w:sz w:val="22"/>
                <w:szCs w:val="22"/>
              </w:rPr>
            </w:pPr>
            <w:r w:rsidRPr="00E87C34">
              <w:rPr>
                <w:rFonts w:ascii="Calibri" w:hAnsi="Calibri" w:cs="Calibri"/>
                <w:b/>
                <w:sz w:val="22"/>
                <w:szCs w:val="22"/>
              </w:rPr>
              <w:t>“Termination Assistance Notice”</w:t>
            </w:r>
          </w:p>
        </w:tc>
        <w:tc>
          <w:tcPr>
            <w:tcW w:w="0" w:type="auto"/>
          </w:tcPr>
          <w:p w14:paraId="39CD7578" w14:textId="6B1DE30F" w:rsidR="003C1E75" w:rsidRPr="00E87C34" w:rsidRDefault="003C1E75" w:rsidP="00E87C34">
            <w:pPr>
              <w:pStyle w:val="BodyText"/>
              <w:spacing w:before="120"/>
              <w:ind w:left="-74"/>
              <w:rPr>
                <w:rFonts w:ascii="Calibri" w:hAnsi="Calibri" w:cs="Calibri"/>
                <w:sz w:val="22"/>
                <w:szCs w:val="22"/>
              </w:rPr>
            </w:pPr>
            <w:r w:rsidRPr="00E87C34">
              <w:rPr>
                <w:rFonts w:ascii="Calibri" w:hAnsi="Calibri" w:cs="Calibri"/>
                <w:sz w:val="22"/>
                <w:szCs w:val="22"/>
              </w:rPr>
              <w:t>has the meaning given in Paragraph 5.1 of Schedule 8.5 (</w:t>
            </w:r>
            <w:r w:rsidRPr="00E87C34">
              <w:rPr>
                <w:rFonts w:ascii="Calibri" w:hAnsi="Calibri" w:cs="Calibri"/>
                <w:i/>
                <w:sz w:val="22"/>
                <w:szCs w:val="22"/>
              </w:rPr>
              <w:t>Exit Management</w:t>
            </w:r>
            <w:r w:rsidRPr="00E87C34">
              <w:rPr>
                <w:rFonts w:ascii="Calibri" w:hAnsi="Calibri" w:cs="Calibri"/>
                <w:sz w:val="22"/>
                <w:szCs w:val="22"/>
              </w:rPr>
              <w:t>);</w:t>
            </w:r>
          </w:p>
        </w:tc>
      </w:tr>
      <w:tr w:rsidR="003C1E75" w:rsidRPr="00E87C34" w14:paraId="47EFD79A" w14:textId="77777777" w:rsidTr="003776A7">
        <w:tblPrEx>
          <w:tblCellMar>
            <w:left w:w="216" w:type="dxa"/>
            <w:right w:w="216" w:type="dxa"/>
          </w:tblCellMar>
        </w:tblPrEx>
        <w:tc>
          <w:tcPr>
            <w:tcW w:w="0" w:type="auto"/>
          </w:tcPr>
          <w:p w14:paraId="64F439C1" w14:textId="77777777" w:rsidR="003C1E75" w:rsidRPr="00E87C34" w:rsidRDefault="003C1E75" w:rsidP="00E87C34">
            <w:pPr>
              <w:pStyle w:val="BodyText"/>
              <w:spacing w:before="120"/>
              <w:ind w:left="-74"/>
              <w:rPr>
                <w:rFonts w:ascii="Calibri" w:hAnsi="Calibri" w:cs="Calibri"/>
                <w:b/>
                <w:sz w:val="22"/>
                <w:szCs w:val="22"/>
              </w:rPr>
            </w:pPr>
            <w:r w:rsidRPr="00E87C34">
              <w:rPr>
                <w:rFonts w:ascii="Calibri" w:hAnsi="Calibri" w:cs="Calibri"/>
                <w:b/>
                <w:sz w:val="22"/>
                <w:szCs w:val="22"/>
              </w:rPr>
              <w:t>“Termination Assistance Period”</w:t>
            </w:r>
          </w:p>
        </w:tc>
        <w:tc>
          <w:tcPr>
            <w:tcW w:w="0" w:type="auto"/>
          </w:tcPr>
          <w:p w14:paraId="08588B97" w14:textId="77777777" w:rsidR="003C1E75" w:rsidRPr="00E87C34" w:rsidRDefault="003C1E75" w:rsidP="00E87C34">
            <w:pPr>
              <w:pStyle w:val="BodyText"/>
              <w:spacing w:before="120"/>
              <w:ind w:left="-74"/>
              <w:rPr>
                <w:rFonts w:ascii="Calibri" w:hAnsi="Calibri" w:cs="Calibri"/>
                <w:sz w:val="22"/>
                <w:szCs w:val="22"/>
              </w:rPr>
            </w:pPr>
            <w:r w:rsidRPr="00E87C34">
              <w:rPr>
                <w:rFonts w:ascii="Calibri" w:hAnsi="Calibri" w:cs="Calibri"/>
                <w:sz w:val="22"/>
                <w:szCs w:val="22"/>
              </w:rPr>
              <w:t>in relation to a Termination Assistance Notice, the period specified in the Termination Assistance Notice for which the Supplier is required to provide the Termination Services as such period may be extended pursuant to Paragraph 5.2 of Schedule 8.5 (</w:t>
            </w:r>
            <w:r w:rsidRPr="00E87C34">
              <w:rPr>
                <w:rFonts w:ascii="Calibri" w:hAnsi="Calibri" w:cs="Calibri"/>
                <w:i/>
                <w:sz w:val="22"/>
                <w:szCs w:val="22"/>
              </w:rPr>
              <w:t>Exit Management</w:t>
            </w:r>
            <w:r w:rsidRPr="00E87C34">
              <w:rPr>
                <w:rFonts w:ascii="Calibri" w:hAnsi="Calibri" w:cs="Calibri"/>
                <w:sz w:val="22"/>
                <w:szCs w:val="22"/>
              </w:rPr>
              <w:t>);</w:t>
            </w:r>
          </w:p>
        </w:tc>
      </w:tr>
      <w:tr w:rsidR="003C1E75" w:rsidRPr="00E87C34" w14:paraId="02039FD2" w14:textId="77777777" w:rsidTr="003776A7">
        <w:tblPrEx>
          <w:tblCellMar>
            <w:left w:w="216" w:type="dxa"/>
            <w:right w:w="216" w:type="dxa"/>
          </w:tblCellMar>
        </w:tblPrEx>
        <w:tc>
          <w:tcPr>
            <w:tcW w:w="0" w:type="auto"/>
          </w:tcPr>
          <w:p w14:paraId="572F0E2E" w14:textId="77777777" w:rsidR="003C1E75" w:rsidRPr="00E87C34" w:rsidRDefault="003C1E75" w:rsidP="00E87C34">
            <w:pPr>
              <w:pStyle w:val="BodyText"/>
              <w:spacing w:before="120"/>
              <w:ind w:left="-74"/>
              <w:rPr>
                <w:rFonts w:ascii="Calibri" w:hAnsi="Calibri" w:cs="Calibri"/>
                <w:b/>
                <w:sz w:val="22"/>
                <w:szCs w:val="22"/>
              </w:rPr>
            </w:pPr>
            <w:r w:rsidRPr="00E87C34">
              <w:rPr>
                <w:rFonts w:ascii="Calibri" w:hAnsi="Calibri" w:cs="Calibri"/>
                <w:b/>
                <w:spacing w:val="-2"/>
                <w:sz w:val="22"/>
                <w:szCs w:val="22"/>
              </w:rPr>
              <w:t>“Termination Date”</w:t>
            </w:r>
          </w:p>
        </w:tc>
        <w:tc>
          <w:tcPr>
            <w:tcW w:w="0" w:type="auto"/>
          </w:tcPr>
          <w:p w14:paraId="433FCF61" w14:textId="5292DEC2" w:rsidR="003C1E75" w:rsidRPr="00E87C34" w:rsidRDefault="003C1E75" w:rsidP="00E87C34">
            <w:pPr>
              <w:spacing w:before="120" w:after="120"/>
              <w:ind w:left="-123"/>
              <w:rPr>
                <w:rFonts w:ascii="Calibri" w:hAnsi="Calibri" w:cs="Calibri"/>
                <w:color w:val="000000"/>
                <w:sz w:val="22"/>
                <w:szCs w:val="22"/>
              </w:rPr>
            </w:pPr>
            <w:r w:rsidRPr="00E87C34">
              <w:rPr>
                <w:rFonts w:ascii="Calibri" w:hAnsi="Calibri" w:cs="Calibri"/>
                <w:spacing w:val="-2"/>
                <w:sz w:val="22"/>
                <w:szCs w:val="22"/>
              </w:rPr>
              <w:t xml:space="preserve">the date set out in a Termination Notice on which this </w:t>
            </w:r>
            <w:r w:rsidR="001D7FB4">
              <w:rPr>
                <w:rFonts w:ascii="Calibri" w:hAnsi="Calibri" w:cs="Calibri"/>
                <w:spacing w:val="-2"/>
                <w:sz w:val="22"/>
                <w:szCs w:val="22"/>
              </w:rPr>
              <w:t>Contract</w:t>
            </w:r>
            <w:r w:rsidRPr="00E87C34">
              <w:rPr>
                <w:rFonts w:ascii="Calibri" w:hAnsi="Calibri" w:cs="Calibri"/>
                <w:spacing w:val="-2"/>
                <w:sz w:val="22"/>
                <w:szCs w:val="22"/>
              </w:rPr>
              <w:t xml:space="preserve"> (or a part of it as the case may be) is to terminate;</w:t>
            </w:r>
            <w:r w:rsidRPr="00E87C34">
              <w:rPr>
                <w:rFonts w:ascii="Calibri" w:hAnsi="Calibri" w:cs="Calibri"/>
                <w:b/>
                <w:i/>
                <w:spacing w:val="-2"/>
                <w:sz w:val="22"/>
                <w:szCs w:val="22"/>
              </w:rPr>
              <w:t xml:space="preserve"> </w:t>
            </w:r>
          </w:p>
        </w:tc>
      </w:tr>
      <w:tr w:rsidR="003C1E75" w:rsidRPr="00E87C34" w14:paraId="7CBB9B5A" w14:textId="77777777" w:rsidTr="003776A7">
        <w:tblPrEx>
          <w:tblCellMar>
            <w:left w:w="216" w:type="dxa"/>
            <w:right w:w="216" w:type="dxa"/>
          </w:tblCellMar>
        </w:tblPrEx>
        <w:tc>
          <w:tcPr>
            <w:tcW w:w="0" w:type="auto"/>
          </w:tcPr>
          <w:p w14:paraId="6016FE20" w14:textId="77777777" w:rsidR="003C1E75" w:rsidRPr="00E87C34" w:rsidRDefault="003C1E75" w:rsidP="00E87C34">
            <w:pPr>
              <w:pStyle w:val="BodyText"/>
              <w:spacing w:before="120"/>
              <w:ind w:left="-74"/>
              <w:rPr>
                <w:rFonts w:ascii="Calibri" w:hAnsi="Calibri" w:cs="Calibri"/>
                <w:b/>
                <w:sz w:val="22"/>
                <w:szCs w:val="22"/>
              </w:rPr>
            </w:pPr>
            <w:r w:rsidRPr="00E87C34">
              <w:rPr>
                <w:rFonts w:ascii="Calibri" w:hAnsi="Calibri" w:cs="Calibri"/>
                <w:b/>
                <w:sz w:val="22"/>
                <w:szCs w:val="22"/>
              </w:rPr>
              <w:t>“Termination Notice”</w:t>
            </w:r>
          </w:p>
        </w:tc>
        <w:tc>
          <w:tcPr>
            <w:tcW w:w="0" w:type="auto"/>
          </w:tcPr>
          <w:p w14:paraId="6D1FEC5D" w14:textId="1A551F49" w:rsidR="003C1E75" w:rsidRPr="00E87C34" w:rsidRDefault="003C1E75" w:rsidP="00E87C34">
            <w:pPr>
              <w:pStyle w:val="BodyText"/>
              <w:spacing w:before="120"/>
              <w:ind w:left="-101"/>
              <w:rPr>
                <w:rFonts w:ascii="Calibri" w:hAnsi="Calibri" w:cs="Calibri"/>
                <w:sz w:val="22"/>
                <w:szCs w:val="22"/>
              </w:rPr>
            </w:pPr>
            <w:r w:rsidRPr="00E87C34">
              <w:rPr>
                <w:rFonts w:ascii="Calibri" w:hAnsi="Calibri" w:cs="Calibri"/>
                <w:sz w:val="22"/>
                <w:szCs w:val="22"/>
              </w:rPr>
              <w:t xml:space="preserve">a written notice of termination given by one Party to the other, notifying the Party receiving the notice of the intention of the Party giving the notice to terminate this </w:t>
            </w:r>
            <w:r w:rsidR="001D7FB4">
              <w:rPr>
                <w:rFonts w:ascii="Calibri" w:hAnsi="Calibri" w:cs="Calibri"/>
                <w:sz w:val="22"/>
                <w:szCs w:val="22"/>
              </w:rPr>
              <w:t>Contract</w:t>
            </w:r>
            <w:r w:rsidRPr="00E87C34">
              <w:rPr>
                <w:rFonts w:ascii="Calibri" w:hAnsi="Calibri" w:cs="Calibri"/>
                <w:sz w:val="22"/>
                <w:szCs w:val="22"/>
              </w:rPr>
              <w:t xml:space="preserve"> (or any part thereof) on a specified date and setting out the grounds for termination;</w:t>
            </w:r>
          </w:p>
        </w:tc>
      </w:tr>
      <w:tr w:rsidR="003C1E75" w:rsidRPr="00E87C34" w14:paraId="13D7FC4B" w14:textId="77777777" w:rsidTr="003776A7">
        <w:tc>
          <w:tcPr>
            <w:tcW w:w="0" w:type="auto"/>
          </w:tcPr>
          <w:p w14:paraId="4443B75E" w14:textId="77777777" w:rsidR="003C1E75" w:rsidRPr="00E87C34" w:rsidRDefault="003C1E75" w:rsidP="00E87C34">
            <w:pPr>
              <w:pStyle w:val="BodyText"/>
              <w:spacing w:before="120"/>
              <w:ind w:left="-34"/>
              <w:rPr>
                <w:rFonts w:ascii="Calibri" w:hAnsi="Calibri" w:cs="Calibri"/>
                <w:b/>
                <w:spacing w:val="-2"/>
                <w:sz w:val="22"/>
                <w:szCs w:val="22"/>
              </w:rPr>
            </w:pPr>
            <w:r w:rsidRPr="00E87C34">
              <w:rPr>
                <w:rFonts w:ascii="Calibri" w:hAnsi="Calibri" w:cs="Calibri"/>
                <w:b/>
                <w:spacing w:val="-2"/>
                <w:sz w:val="22"/>
                <w:szCs w:val="22"/>
              </w:rPr>
              <w:t>“Termination Payment</w:t>
            </w:r>
            <w:r w:rsidRPr="00E87C34">
              <w:rPr>
                <w:rFonts w:ascii="Calibri" w:hAnsi="Calibri" w:cs="Calibri"/>
                <w:b/>
                <w:sz w:val="22"/>
                <w:szCs w:val="22"/>
              </w:rPr>
              <w:t>”</w:t>
            </w:r>
          </w:p>
        </w:tc>
        <w:tc>
          <w:tcPr>
            <w:tcW w:w="0" w:type="auto"/>
          </w:tcPr>
          <w:p w14:paraId="74DE6BBC" w14:textId="77777777" w:rsidR="003C1E75" w:rsidRPr="00E87C34" w:rsidRDefault="003C1E75" w:rsidP="00E87C34">
            <w:pPr>
              <w:pStyle w:val="BodyText"/>
              <w:spacing w:before="120"/>
              <w:rPr>
                <w:rFonts w:ascii="Calibri" w:hAnsi="Calibri" w:cs="Calibri"/>
                <w:b/>
                <w:spacing w:val="-2"/>
                <w:sz w:val="22"/>
                <w:szCs w:val="22"/>
              </w:rPr>
            </w:pPr>
            <w:r w:rsidRPr="00E87C34">
              <w:rPr>
                <w:rFonts w:ascii="Calibri" w:hAnsi="Calibri" w:cs="Calibri"/>
                <w:sz w:val="22"/>
                <w:szCs w:val="22"/>
              </w:rPr>
              <w:t>the payment determined in accordance with Schedule 7.2 (</w:t>
            </w:r>
            <w:r w:rsidRPr="00E87C34">
              <w:rPr>
                <w:rFonts w:ascii="Calibri" w:hAnsi="Calibri" w:cs="Calibri"/>
                <w:i/>
                <w:sz w:val="22"/>
                <w:szCs w:val="22"/>
              </w:rPr>
              <w:t>Payments on Termination</w:t>
            </w:r>
            <w:r w:rsidRPr="00E87C34">
              <w:rPr>
                <w:rFonts w:ascii="Calibri" w:hAnsi="Calibri" w:cs="Calibri"/>
                <w:sz w:val="22"/>
                <w:szCs w:val="22"/>
              </w:rPr>
              <w:t>);</w:t>
            </w:r>
          </w:p>
        </w:tc>
      </w:tr>
      <w:tr w:rsidR="003C1E75" w:rsidRPr="00E87C34" w14:paraId="5F5DDBF0" w14:textId="77777777" w:rsidTr="003776A7">
        <w:tc>
          <w:tcPr>
            <w:tcW w:w="0" w:type="auto"/>
          </w:tcPr>
          <w:p w14:paraId="5FF6796C" w14:textId="77777777" w:rsidR="003C1E75" w:rsidRPr="00E87C34" w:rsidRDefault="003C1E75" w:rsidP="00E87C34">
            <w:pPr>
              <w:pStyle w:val="BodyText"/>
              <w:spacing w:before="120"/>
              <w:ind w:left="-34"/>
              <w:rPr>
                <w:rFonts w:ascii="Calibri" w:hAnsi="Calibri" w:cs="Calibri"/>
                <w:b/>
                <w:spacing w:val="-2"/>
                <w:sz w:val="22"/>
                <w:szCs w:val="22"/>
              </w:rPr>
            </w:pPr>
            <w:r w:rsidRPr="00E87C34">
              <w:rPr>
                <w:rFonts w:ascii="Calibri" w:hAnsi="Calibri" w:cs="Calibri"/>
                <w:b/>
                <w:spacing w:val="-2"/>
                <w:sz w:val="22"/>
                <w:szCs w:val="22"/>
              </w:rPr>
              <w:t>“Termination Services”</w:t>
            </w:r>
          </w:p>
        </w:tc>
        <w:tc>
          <w:tcPr>
            <w:tcW w:w="0" w:type="auto"/>
          </w:tcPr>
          <w:p w14:paraId="0D9D1C93" w14:textId="77777777" w:rsidR="003C1E75" w:rsidRPr="00E87C34" w:rsidRDefault="003C1E75" w:rsidP="00E87C34">
            <w:pPr>
              <w:pStyle w:val="BodyText"/>
              <w:spacing w:before="120"/>
              <w:rPr>
                <w:rFonts w:ascii="Calibri" w:hAnsi="Calibri" w:cs="Calibri"/>
                <w:sz w:val="22"/>
                <w:szCs w:val="22"/>
              </w:rPr>
            </w:pPr>
            <w:r w:rsidRPr="00E87C34">
              <w:rPr>
                <w:rFonts w:ascii="Calibri" w:hAnsi="Calibri" w:cs="Calibri"/>
                <w:sz w:val="22"/>
                <w:szCs w:val="22"/>
              </w:rPr>
              <w:t>the services and activities to be performed by the Supplier pursuant to the Exit Plan, including those activities listed in Annex 1 of Schedule 8.5 (</w:t>
            </w:r>
            <w:r w:rsidRPr="00E87C34">
              <w:rPr>
                <w:rFonts w:ascii="Calibri" w:hAnsi="Calibri" w:cs="Calibri"/>
                <w:i/>
                <w:sz w:val="22"/>
                <w:szCs w:val="22"/>
              </w:rPr>
              <w:t>Exit Management</w:t>
            </w:r>
            <w:r w:rsidRPr="00E87C34">
              <w:rPr>
                <w:rFonts w:ascii="Calibri" w:hAnsi="Calibri" w:cs="Calibri"/>
                <w:sz w:val="22"/>
                <w:szCs w:val="22"/>
              </w:rPr>
              <w:t>), and any other services required pursuant to the Termination Assistance Notice;</w:t>
            </w:r>
          </w:p>
        </w:tc>
      </w:tr>
      <w:tr w:rsidR="003C1E75" w:rsidRPr="00E87C34" w14:paraId="054FC865" w14:textId="77777777" w:rsidTr="003776A7">
        <w:tc>
          <w:tcPr>
            <w:tcW w:w="0" w:type="auto"/>
          </w:tcPr>
          <w:p w14:paraId="2ECB6A4B" w14:textId="77777777" w:rsidR="003C1E75" w:rsidRPr="00E87C34" w:rsidRDefault="003C1E75"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lastRenderedPageBreak/>
              <w:t>“Test Issues”</w:t>
            </w:r>
          </w:p>
        </w:tc>
        <w:tc>
          <w:tcPr>
            <w:tcW w:w="0" w:type="auto"/>
          </w:tcPr>
          <w:p w14:paraId="4CB98C7F" w14:textId="77777777" w:rsidR="003C1E75" w:rsidRPr="00E87C34" w:rsidRDefault="003C1E75" w:rsidP="00E87C34">
            <w:pPr>
              <w:pStyle w:val="BodyText"/>
              <w:spacing w:before="120"/>
              <w:rPr>
                <w:rFonts w:ascii="Calibri" w:hAnsi="Calibri" w:cs="Calibri"/>
                <w:spacing w:val="-2"/>
                <w:sz w:val="22"/>
                <w:szCs w:val="22"/>
              </w:rPr>
            </w:pPr>
            <w:r w:rsidRPr="00E87C34">
              <w:rPr>
                <w:rFonts w:ascii="Calibri" w:hAnsi="Calibri" w:cs="Calibri"/>
                <w:spacing w:val="-2"/>
                <w:sz w:val="22"/>
                <w:szCs w:val="22"/>
              </w:rPr>
              <w:t>has the meaning given in Schedule 6.2 (</w:t>
            </w:r>
            <w:r w:rsidRPr="00E87C34">
              <w:rPr>
                <w:rFonts w:ascii="Calibri" w:hAnsi="Calibri" w:cs="Calibri"/>
                <w:i/>
                <w:spacing w:val="-2"/>
                <w:sz w:val="22"/>
                <w:szCs w:val="22"/>
              </w:rPr>
              <w:t>Testing Procedures</w:t>
            </w:r>
            <w:r w:rsidRPr="00E87C34">
              <w:rPr>
                <w:rFonts w:ascii="Calibri" w:hAnsi="Calibri" w:cs="Calibri"/>
                <w:spacing w:val="-2"/>
                <w:sz w:val="22"/>
                <w:szCs w:val="22"/>
              </w:rPr>
              <w:t>);</w:t>
            </w:r>
          </w:p>
        </w:tc>
      </w:tr>
      <w:tr w:rsidR="003C1E75" w:rsidRPr="00E87C34" w14:paraId="54A4CDAB" w14:textId="77777777" w:rsidTr="003776A7">
        <w:tc>
          <w:tcPr>
            <w:tcW w:w="0" w:type="auto"/>
          </w:tcPr>
          <w:p w14:paraId="60C77F84" w14:textId="77777777" w:rsidR="003C1E75" w:rsidRPr="00E87C34" w:rsidRDefault="003C1E75" w:rsidP="00E87C34">
            <w:pPr>
              <w:pStyle w:val="BodyText"/>
              <w:spacing w:before="120"/>
              <w:rPr>
                <w:rFonts w:ascii="Calibri" w:hAnsi="Calibri" w:cs="Calibri"/>
                <w:b/>
                <w:spacing w:val="-2"/>
                <w:sz w:val="22"/>
                <w:szCs w:val="22"/>
              </w:rPr>
            </w:pPr>
            <w:r w:rsidRPr="00E87C34">
              <w:rPr>
                <w:rFonts w:ascii="Calibri" w:hAnsi="Calibri" w:cs="Calibri"/>
                <w:b/>
                <w:sz w:val="22"/>
                <w:szCs w:val="22"/>
              </w:rPr>
              <w:t>“</w:t>
            </w:r>
            <w:r w:rsidRPr="00E87C34">
              <w:rPr>
                <w:rFonts w:ascii="Calibri" w:hAnsi="Calibri" w:cs="Calibri"/>
                <w:b/>
                <w:spacing w:val="-2"/>
                <w:sz w:val="22"/>
                <w:szCs w:val="22"/>
              </w:rPr>
              <w:t>Tests</w:t>
            </w:r>
            <w:r w:rsidRPr="00E87C34">
              <w:rPr>
                <w:rFonts w:ascii="Calibri" w:hAnsi="Calibri" w:cs="Calibri"/>
                <w:b/>
                <w:sz w:val="22"/>
                <w:szCs w:val="22"/>
              </w:rPr>
              <w:t>”</w:t>
            </w:r>
            <w:r w:rsidRPr="00E87C34">
              <w:rPr>
                <w:rFonts w:ascii="Calibri" w:hAnsi="Calibri" w:cs="Calibri"/>
                <w:b/>
                <w:spacing w:val="-2"/>
                <w:sz w:val="22"/>
                <w:szCs w:val="22"/>
              </w:rPr>
              <w:t xml:space="preserve"> </w:t>
            </w:r>
            <w:r w:rsidRPr="00E87C34">
              <w:rPr>
                <w:rFonts w:ascii="Calibri" w:hAnsi="Calibri" w:cs="Calibri"/>
                <w:b/>
                <w:bCs/>
                <w:spacing w:val="-2"/>
                <w:sz w:val="22"/>
                <w:szCs w:val="22"/>
              </w:rPr>
              <w:t>and</w:t>
            </w:r>
            <w:r w:rsidRPr="00E87C34">
              <w:rPr>
                <w:rFonts w:ascii="Calibri" w:hAnsi="Calibri" w:cs="Calibri"/>
                <w:b/>
                <w:spacing w:val="-2"/>
                <w:sz w:val="22"/>
                <w:szCs w:val="22"/>
              </w:rPr>
              <w:t xml:space="preserve"> </w:t>
            </w:r>
            <w:r w:rsidRPr="00E87C34">
              <w:rPr>
                <w:rFonts w:ascii="Calibri" w:hAnsi="Calibri" w:cs="Calibri"/>
                <w:b/>
                <w:sz w:val="22"/>
                <w:szCs w:val="22"/>
              </w:rPr>
              <w:t>“</w:t>
            </w:r>
            <w:r w:rsidRPr="00E87C34">
              <w:rPr>
                <w:rFonts w:ascii="Calibri" w:hAnsi="Calibri" w:cs="Calibri"/>
                <w:b/>
                <w:spacing w:val="-2"/>
                <w:sz w:val="22"/>
                <w:szCs w:val="22"/>
              </w:rPr>
              <w:t>Testing</w:t>
            </w:r>
            <w:r w:rsidRPr="00E87C34">
              <w:rPr>
                <w:rFonts w:ascii="Calibri" w:hAnsi="Calibri" w:cs="Calibri"/>
                <w:b/>
                <w:sz w:val="22"/>
                <w:szCs w:val="22"/>
              </w:rPr>
              <w:t>”</w:t>
            </w:r>
          </w:p>
        </w:tc>
        <w:tc>
          <w:tcPr>
            <w:tcW w:w="0" w:type="auto"/>
          </w:tcPr>
          <w:p w14:paraId="6073C6F7" w14:textId="1DEF7111" w:rsidR="003C1E75" w:rsidRPr="00E87C34" w:rsidRDefault="003C1E75" w:rsidP="00E87C34">
            <w:pPr>
              <w:pStyle w:val="BodyText"/>
              <w:spacing w:before="120"/>
              <w:rPr>
                <w:rFonts w:ascii="Calibri" w:hAnsi="Calibri" w:cs="Calibri"/>
                <w:spacing w:val="-2"/>
                <w:sz w:val="22"/>
                <w:szCs w:val="22"/>
              </w:rPr>
            </w:pPr>
            <w:r w:rsidRPr="00E87C34">
              <w:rPr>
                <w:rFonts w:ascii="Calibri" w:hAnsi="Calibri" w:cs="Calibri"/>
                <w:spacing w:val="-2"/>
                <w:sz w:val="22"/>
                <w:szCs w:val="22"/>
              </w:rPr>
              <w:t xml:space="preserve">any tests required to be carried out under this </w:t>
            </w:r>
            <w:r w:rsidR="001D7FB4">
              <w:rPr>
                <w:rFonts w:ascii="Calibri" w:hAnsi="Calibri" w:cs="Calibri"/>
                <w:spacing w:val="-2"/>
                <w:sz w:val="22"/>
                <w:szCs w:val="22"/>
              </w:rPr>
              <w:t>Contract</w:t>
            </w:r>
            <w:r w:rsidRPr="00E87C34">
              <w:rPr>
                <w:rFonts w:ascii="Calibri" w:hAnsi="Calibri" w:cs="Calibri"/>
                <w:spacing w:val="-2"/>
                <w:sz w:val="22"/>
                <w:szCs w:val="22"/>
              </w:rPr>
              <w:t>, as further described in Schedule 6.2 (</w:t>
            </w:r>
            <w:r w:rsidRPr="00E87C34">
              <w:rPr>
                <w:rFonts w:ascii="Calibri" w:hAnsi="Calibri" w:cs="Calibri"/>
                <w:i/>
                <w:spacing w:val="-2"/>
                <w:sz w:val="22"/>
                <w:szCs w:val="22"/>
              </w:rPr>
              <w:t>Testing Procedure</w:t>
            </w:r>
            <w:proofErr w:type="gramStart"/>
            <w:r w:rsidRPr="00E87C34">
              <w:rPr>
                <w:rFonts w:ascii="Calibri" w:hAnsi="Calibri" w:cs="Calibri"/>
                <w:spacing w:val="-2"/>
                <w:sz w:val="22"/>
                <w:szCs w:val="22"/>
              </w:rPr>
              <w:t>)</w:t>
            </w:r>
            <w:proofErr w:type="gramEnd"/>
            <w:r w:rsidRPr="00E87C34">
              <w:rPr>
                <w:rFonts w:ascii="Calibri" w:hAnsi="Calibri" w:cs="Calibri"/>
                <w:spacing w:val="-2"/>
                <w:sz w:val="22"/>
                <w:szCs w:val="22"/>
              </w:rPr>
              <w:t xml:space="preserve"> and “</w:t>
            </w:r>
            <w:r w:rsidRPr="00E87C34">
              <w:rPr>
                <w:rFonts w:ascii="Calibri" w:hAnsi="Calibri" w:cs="Calibri"/>
                <w:b/>
                <w:spacing w:val="-2"/>
                <w:sz w:val="22"/>
                <w:szCs w:val="22"/>
              </w:rPr>
              <w:t>Tested”</w:t>
            </w:r>
            <w:r w:rsidRPr="00E87C34">
              <w:rPr>
                <w:rFonts w:ascii="Calibri" w:hAnsi="Calibri" w:cs="Calibri"/>
                <w:spacing w:val="-2"/>
                <w:sz w:val="22"/>
                <w:szCs w:val="22"/>
              </w:rPr>
              <w:t xml:space="preserve"> shall be construed accordingly;</w:t>
            </w:r>
          </w:p>
        </w:tc>
      </w:tr>
      <w:tr w:rsidR="003C1E75" w:rsidRPr="00E87C34" w14:paraId="3A1E0B21" w14:textId="77777777" w:rsidTr="003776A7">
        <w:tc>
          <w:tcPr>
            <w:tcW w:w="0" w:type="auto"/>
          </w:tcPr>
          <w:p w14:paraId="5172EE17" w14:textId="77777777" w:rsidR="003C1E75" w:rsidRPr="00E87C34" w:rsidRDefault="003C1E75" w:rsidP="00E87C34">
            <w:pPr>
              <w:pStyle w:val="BodyText"/>
              <w:spacing w:before="120"/>
              <w:rPr>
                <w:rFonts w:ascii="Calibri" w:hAnsi="Calibri" w:cs="Calibri"/>
                <w:b/>
                <w:spacing w:val="-2"/>
                <w:sz w:val="22"/>
                <w:szCs w:val="22"/>
              </w:rPr>
            </w:pPr>
            <w:r w:rsidRPr="00E87C34">
              <w:rPr>
                <w:rFonts w:ascii="Calibri" w:hAnsi="Calibri" w:cs="Calibri"/>
                <w:b/>
                <w:sz w:val="22"/>
                <w:szCs w:val="22"/>
              </w:rPr>
              <w:t>“Test Success Criteria”</w:t>
            </w:r>
          </w:p>
        </w:tc>
        <w:tc>
          <w:tcPr>
            <w:tcW w:w="0" w:type="auto"/>
          </w:tcPr>
          <w:p w14:paraId="4124C172" w14:textId="77777777" w:rsidR="003C1E75" w:rsidRPr="00E87C34" w:rsidRDefault="003C1E75" w:rsidP="00E87C34">
            <w:pPr>
              <w:pStyle w:val="BodyText"/>
              <w:spacing w:before="120"/>
              <w:rPr>
                <w:rFonts w:ascii="Calibri" w:hAnsi="Calibri" w:cs="Calibri"/>
                <w:spacing w:val="-2"/>
                <w:sz w:val="22"/>
                <w:szCs w:val="22"/>
              </w:rPr>
            </w:pPr>
            <w:r w:rsidRPr="00E87C34">
              <w:rPr>
                <w:rFonts w:ascii="Calibri" w:hAnsi="Calibri" w:cs="Calibri"/>
                <w:spacing w:val="-2"/>
                <w:sz w:val="22"/>
                <w:szCs w:val="22"/>
              </w:rPr>
              <w:t>has the meaning given in Schedule 6.2 (</w:t>
            </w:r>
            <w:r w:rsidRPr="00E87C34">
              <w:rPr>
                <w:rFonts w:ascii="Calibri" w:hAnsi="Calibri" w:cs="Calibri"/>
                <w:i/>
                <w:spacing w:val="-2"/>
                <w:sz w:val="22"/>
                <w:szCs w:val="22"/>
              </w:rPr>
              <w:t>Testing Procedures</w:t>
            </w:r>
            <w:r w:rsidRPr="00E87C34">
              <w:rPr>
                <w:rFonts w:ascii="Calibri" w:hAnsi="Calibri" w:cs="Calibri"/>
                <w:spacing w:val="-2"/>
                <w:sz w:val="22"/>
                <w:szCs w:val="22"/>
              </w:rPr>
              <w:t>);</w:t>
            </w:r>
          </w:p>
        </w:tc>
      </w:tr>
      <w:tr w:rsidR="003C1E75" w:rsidRPr="00E87C34" w14:paraId="4BF7CB5E" w14:textId="77777777" w:rsidTr="003776A7">
        <w:tc>
          <w:tcPr>
            <w:tcW w:w="0" w:type="auto"/>
          </w:tcPr>
          <w:p w14:paraId="41012C63" w14:textId="6C0408E1" w:rsidR="003C1E75" w:rsidRPr="00E87C34" w:rsidRDefault="003C1E75" w:rsidP="00E87C34">
            <w:pPr>
              <w:pStyle w:val="BodyText"/>
              <w:spacing w:before="120"/>
              <w:rPr>
                <w:rFonts w:ascii="Calibri" w:hAnsi="Calibri" w:cs="Calibri"/>
                <w:b/>
                <w:sz w:val="22"/>
                <w:szCs w:val="22"/>
              </w:rPr>
            </w:pPr>
            <w:r w:rsidRPr="00E87C34">
              <w:rPr>
                <w:rFonts w:ascii="Calibri" w:hAnsi="Calibri" w:cs="Calibri"/>
                <w:b/>
                <w:sz w:val="22"/>
                <w:szCs w:val="22"/>
              </w:rPr>
              <w:t>“Third Party Auditor”</w:t>
            </w:r>
          </w:p>
        </w:tc>
        <w:tc>
          <w:tcPr>
            <w:tcW w:w="0" w:type="auto"/>
          </w:tcPr>
          <w:p w14:paraId="6510AE33" w14:textId="2A75721C" w:rsidR="003C1E75" w:rsidRPr="00E87C34" w:rsidRDefault="003C1E75" w:rsidP="00E87C34">
            <w:pPr>
              <w:pStyle w:val="BodyText"/>
              <w:spacing w:before="120"/>
              <w:rPr>
                <w:rFonts w:ascii="Calibri" w:hAnsi="Calibri" w:cs="Calibri"/>
                <w:spacing w:val="-2"/>
                <w:sz w:val="22"/>
                <w:szCs w:val="22"/>
              </w:rPr>
            </w:pPr>
            <w:r w:rsidRPr="00E87C34">
              <w:rPr>
                <w:rFonts w:ascii="Calibri" w:hAnsi="Calibri" w:cs="Calibri"/>
                <w:spacing w:val="-2"/>
                <w:sz w:val="22"/>
                <w:szCs w:val="22"/>
              </w:rPr>
              <w:t xml:space="preserve">an independent third party auditor as appointed by the </w:t>
            </w:r>
            <w:r w:rsidR="00CB1ADF">
              <w:rPr>
                <w:rFonts w:ascii="Calibri" w:hAnsi="Calibri" w:cs="Calibri"/>
                <w:spacing w:val="-2"/>
                <w:sz w:val="22"/>
                <w:szCs w:val="22"/>
              </w:rPr>
              <w:t>Buyer</w:t>
            </w:r>
            <w:r w:rsidRPr="00E87C34">
              <w:rPr>
                <w:rFonts w:ascii="Calibri" w:hAnsi="Calibri" w:cs="Calibri"/>
                <w:spacing w:val="-2"/>
                <w:sz w:val="22"/>
                <w:szCs w:val="22"/>
              </w:rPr>
              <w:t xml:space="preserve"> from time to time to confirm the completeness and accuracy of information uploaded to the Virtual Library in accordance with the requirements outlined in Schedule 8.4 (Reports and Records Provisions); </w:t>
            </w:r>
          </w:p>
        </w:tc>
      </w:tr>
      <w:tr w:rsidR="003C1E75" w:rsidRPr="00E87C34" w14:paraId="66708DD3" w14:textId="77777777" w:rsidTr="003776A7">
        <w:tc>
          <w:tcPr>
            <w:tcW w:w="0" w:type="auto"/>
          </w:tcPr>
          <w:p w14:paraId="2D9DCD3A" w14:textId="77777777" w:rsidR="003C1E75" w:rsidRPr="00E87C34" w:rsidRDefault="003C1E75" w:rsidP="00E87C34">
            <w:pPr>
              <w:pStyle w:val="BodyText"/>
              <w:spacing w:before="120"/>
              <w:rPr>
                <w:rFonts w:ascii="Calibri" w:hAnsi="Calibri" w:cs="Calibri"/>
                <w:b/>
                <w:sz w:val="22"/>
                <w:szCs w:val="22"/>
              </w:rPr>
            </w:pPr>
            <w:r w:rsidRPr="00E87C34">
              <w:rPr>
                <w:rFonts w:ascii="Calibri" w:hAnsi="Calibri" w:cs="Calibri"/>
                <w:b/>
                <w:sz w:val="22"/>
                <w:szCs w:val="22"/>
              </w:rPr>
              <w:t>“Third Party Beneficiary”</w:t>
            </w:r>
          </w:p>
        </w:tc>
        <w:tc>
          <w:tcPr>
            <w:tcW w:w="0" w:type="auto"/>
          </w:tcPr>
          <w:p w14:paraId="19D6F48D" w14:textId="77777777" w:rsidR="003C1E75" w:rsidRPr="00E87C34" w:rsidRDefault="003C1E75" w:rsidP="00E87C34">
            <w:pPr>
              <w:pStyle w:val="BodyText"/>
              <w:spacing w:before="120"/>
              <w:rPr>
                <w:rFonts w:ascii="Calibri" w:hAnsi="Calibri" w:cs="Calibri"/>
                <w:spacing w:val="-2"/>
                <w:sz w:val="22"/>
                <w:szCs w:val="22"/>
              </w:rPr>
            </w:pPr>
            <w:r w:rsidRPr="00E87C34">
              <w:rPr>
                <w:rFonts w:ascii="Calibri" w:hAnsi="Calibri" w:cs="Calibri"/>
                <w:spacing w:val="-2"/>
                <w:sz w:val="22"/>
                <w:szCs w:val="22"/>
              </w:rPr>
              <w:t>has the meaning given in Clause 43.1 (</w:t>
            </w:r>
            <w:r w:rsidRPr="00E87C34">
              <w:rPr>
                <w:rFonts w:ascii="Calibri" w:hAnsi="Calibri" w:cs="Calibri"/>
                <w:i/>
                <w:spacing w:val="-2"/>
                <w:sz w:val="22"/>
                <w:szCs w:val="22"/>
              </w:rPr>
              <w:t>Third Party Rights</w:t>
            </w:r>
            <w:r w:rsidRPr="00E87C34">
              <w:rPr>
                <w:rFonts w:ascii="Calibri" w:hAnsi="Calibri" w:cs="Calibri"/>
                <w:spacing w:val="-2"/>
                <w:sz w:val="22"/>
                <w:szCs w:val="22"/>
              </w:rPr>
              <w:t>);</w:t>
            </w:r>
          </w:p>
        </w:tc>
      </w:tr>
      <w:tr w:rsidR="003C1E75" w:rsidRPr="00E87C34" w14:paraId="096EDA57" w14:textId="77777777" w:rsidTr="003776A7">
        <w:tc>
          <w:tcPr>
            <w:tcW w:w="0" w:type="auto"/>
          </w:tcPr>
          <w:p w14:paraId="06FDD83C" w14:textId="77777777" w:rsidR="003C1E75" w:rsidRPr="00E87C34" w:rsidRDefault="003C1E75" w:rsidP="00E87C34">
            <w:pPr>
              <w:pStyle w:val="BodyText"/>
              <w:spacing w:before="120"/>
              <w:ind w:left="-34"/>
              <w:rPr>
                <w:rFonts w:ascii="Calibri" w:hAnsi="Calibri" w:cs="Calibri"/>
                <w:b/>
                <w:sz w:val="22"/>
                <w:szCs w:val="22"/>
              </w:rPr>
            </w:pPr>
            <w:r w:rsidRPr="00E87C34">
              <w:rPr>
                <w:rFonts w:ascii="Calibri" w:hAnsi="Calibri" w:cs="Calibri"/>
                <w:b/>
                <w:sz w:val="22"/>
                <w:szCs w:val="22"/>
              </w:rPr>
              <w:t>“Third Party COTS IPRs”</w:t>
            </w:r>
          </w:p>
        </w:tc>
        <w:tc>
          <w:tcPr>
            <w:tcW w:w="0" w:type="auto"/>
          </w:tcPr>
          <w:p w14:paraId="535D1D95" w14:textId="77777777" w:rsidR="003C1E75" w:rsidRPr="00E87C34" w:rsidRDefault="003C1E75" w:rsidP="00E87C34">
            <w:pPr>
              <w:pStyle w:val="BodyText"/>
              <w:spacing w:before="120"/>
              <w:rPr>
                <w:rFonts w:ascii="Calibri" w:hAnsi="Calibri" w:cs="Calibri"/>
                <w:sz w:val="22"/>
                <w:szCs w:val="22"/>
              </w:rPr>
            </w:pPr>
            <w:r w:rsidRPr="00E87C34">
              <w:rPr>
                <w:rFonts w:ascii="Calibri" w:hAnsi="Calibri" w:cs="Calibri"/>
                <w:sz w:val="22"/>
                <w:szCs w:val="22"/>
              </w:rPr>
              <w:t>Third Party IPRs that:</w:t>
            </w:r>
          </w:p>
          <w:p w14:paraId="3644C847" w14:textId="49C130FA" w:rsidR="003C1E75" w:rsidRPr="00E87C34" w:rsidRDefault="003C1E75" w:rsidP="00D3776B">
            <w:pPr>
              <w:pStyle w:val="BodyText"/>
              <w:numPr>
                <w:ilvl w:val="0"/>
                <w:numId w:val="73"/>
              </w:numPr>
              <w:tabs>
                <w:tab w:val="left" w:pos="-75"/>
              </w:tabs>
              <w:spacing w:before="120"/>
              <w:rPr>
                <w:rFonts w:ascii="Calibri" w:hAnsi="Calibri" w:cs="Calibri"/>
                <w:sz w:val="22"/>
                <w:szCs w:val="22"/>
              </w:rPr>
            </w:pPr>
            <w:r w:rsidRPr="00E87C34">
              <w:rPr>
                <w:rFonts w:ascii="Calibri" w:hAnsi="Calibri" w:cs="Calibri"/>
                <w:sz w:val="22"/>
                <w:szCs w:val="22"/>
              </w:rPr>
              <w:t xml:space="preserve">the supplier makes generally available commercially prior to the date of this </w:t>
            </w:r>
            <w:r w:rsidR="001D7FB4">
              <w:rPr>
                <w:rFonts w:ascii="Calibri" w:hAnsi="Calibri" w:cs="Calibri"/>
                <w:sz w:val="22"/>
                <w:szCs w:val="22"/>
              </w:rPr>
              <w:t>Contract</w:t>
            </w:r>
            <w:r w:rsidRPr="00E87C34">
              <w:rPr>
                <w:rFonts w:ascii="Calibri" w:hAnsi="Calibri" w:cs="Calibri"/>
                <w:sz w:val="22"/>
                <w:szCs w:val="22"/>
              </w:rPr>
              <w:t xml:space="preserve"> (whether by way of sale, </w:t>
            </w:r>
            <w:proofErr w:type="gramStart"/>
            <w:r w:rsidRPr="00E87C34">
              <w:rPr>
                <w:rFonts w:ascii="Calibri" w:hAnsi="Calibri" w:cs="Calibri"/>
                <w:sz w:val="22"/>
                <w:szCs w:val="22"/>
              </w:rPr>
              <w:t>lease</w:t>
            </w:r>
            <w:proofErr w:type="gramEnd"/>
            <w:r w:rsidRPr="00E87C34">
              <w:rPr>
                <w:rFonts w:ascii="Calibri" w:hAnsi="Calibri" w:cs="Calibri"/>
                <w:sz w:val="22"/>
                <w:szCs w:val="22"/>
              </w:rPr>
              <w:t xml:space="preserve"> or licence) on standard terms which are not typically negotiated by the supplier save as to price; and</w:t>
            </w:r>
          </w:p>
          <w:p w14:paraId="07C41BE5" w14:textId="77777777" w:rsidR="003C1E75" w:rsidRPr="00E87C34" w:rsidRDefault="003C1E75" w:rsidP="00D3776B">
            <w:pPr>
              <w:pStyle w:val="BodyText"/>
              <w:numPr>
                <w:ilvl w:val="0"/>
                <w:numId w:val="73"/>
              </w:numPr>
              <w:tabs>
                <w:tab w:val="left" w:pos="-75"/>
              </w:tabs>
              <w:spacing w:before="120"/>
              <w:rPr>
                <w:rFonts w:ascii="Calibri" w:hAnsi="Calibri" w:cs="Calibri"/>
                <w:sz w:val="22"/>
                <w:szCs w:val="22"/>
              </w:rPr>
            </w:pPr>
            <w:r w:rsidRPr="00E87C34">
              <w:rPr>
                <w:rFonts w:ascii="Calibri" w:hAnsi="Calibri" w:cs="Calibri"/>
                <w:sz w:val="22"/>
                <w:szCs w:val="22"/>
              </w:rPr>
              <w:t>has a Non-trivial Customer Base;</w:t>
            </w:r>
          </w:p>
        </w:tc>
      </w:tr>
      <w:tr w:rsidR="003C1E75" w:rsidRPr="00E87C34" w14:paraId="4DBB94C4" w14:textId="77777777" w:rsidTr="003776A7">
        <w:tc>
          <w:tcPr>
            <w:tcW w:w="0" w:type="auto"/>
          </w:tcPr>
          <w:p w14:paraId="7CBAED48" w14:textId="77777777" w:rsidR="003C1E75" w:rsidRPr="00E87C34" w:rsidRDefault="003C1E75" w:rsidP="00E87C34">
            <w:pPr>
              <w:pStyle w:val="BodyText"/>
              <w:spacing w:before="120"/>
              <w:ind w:left="-34"/>
              <w:rPr>
                <w:rFonts w:ascii="Calibri" w:hAnsi="Calibri" w:cs="Calibri"/>
                <w:b/>
                <w:sz w:val="22"/>
                <w:szCs w:val="22"/>
              </w:rPr>
            </w:pPr>
            <w:r w:rsidRPr="00E87C34">
              <w:rPr>
                <w:rFonts w:ascii="Calibri" w:hAnsi="Calibri" w:cs="Calibri"/>
                <w:b/>
                <w:sz w:val="22"/>
                <w:szCs w:val="22"/>
              </w:rPr>
              <w:t>“Third Party COTS Software”</w:t>
            </w:r>
          </w:p>
        </w:tc>
        <w:tc>
          <w:tcPr>
            <w:tcW w:w="0" w:type="auto"/>
          </w:tcPr>
          <w:p w14:paraId="2A2DCD68" w14:textId="77777777" w:rsidR="003C1E75" w:rsidRPr="00E87C34" w:rsidRDefault="003C1E75" w:rsidP="00E87C34">
            <w:pPr>
              <w:pStyle w:val="BodyText"/>
              <w:spacing w:before="120"/>
              <w:rPr>
                <w:rFonts w:ascii="Calibri" w:hAnsi="Calibri" w:cs="Calibri"/>
                <w:sz w:val="22"/>
                <w:szCs w:val="22"/>
              </w:rPr>
            </w:pPr>
            <w:r w:rsidRPr="00E87C34">
              <w:rPr>
                <w:rFonts w:ascii="Calibri" w:hAnsi="Calibri" w:cs="Calibri"/>
                <w:sz w:val="22"/>
                <w:szCs w:val="22"/>
              </w:rPr>
              <w:t>Third Party Software (including open source software) that:</w:t>
            </w:r>
          </w:p>
          <w:p w14:paraId="3A2DD823" w14:textId="4E8B5822" w:rsidR="003C1E75" w:rsidRPr="00E87C34" w:rsidRDefault="003C1E75" w:rsidP="00D3776B">
            <w:pPr>
              <w:pStyle w:val="BodyText"/>
              <w:numPr>
                <w:ilvl w:val="0"/>
                <w:numId w:val="74"/>
              </w:numPr>
              <w:tabs>
                <w:tab w:val="left" w:pos="-75"/>
              </w:tabs>
              <w:spacing w:before="120"/>
              <w:rPr>
                <w:rFonts w:ascii="Calibri" w:hAnsi="Calibri" w:cs="Calibri"/>
                <w:sz w:val="22"/>
                <w:szCs w:val="22"/>
              </w:rPr>
            </w:pPr>
            <w:r w:rsidRPr="00E87C34">
              <w:rPr>
                <w:rFonts w:ascii="Calibri" w:hAnsi="Calibri" w:cs="Calibri"/>
                <w:sz w:val="22"/>
                <w:szCs w:val="22"/>
              </w:rPr>
              <w:t xml:space="preserve">the supplier makes generally available commercially prior to the date of this </w:t>
            </w:r>
            <w:r w:rsidR="001D7FB4">
              <w:rPr>
                <w:rFonts w:ascii="Calibri" w:hAnsi="Calibri" w:cs="Calibri"/>
                <w:sz w:val="22"/>
                <w:szCs w:val="22"/>
              </w:rPr>
              <w:t>Contract</w:t>
            </w:r>
            <w:r w:rsidRPr="00E87C34">
              <w:rPr>
                <w:rFonts w:ascii="Calibri" w:hAnsi="Calibri" w:cs="Calibri"/>
                <w:sz w:val="22"/>
                <w:szCs w:val="22"/>
              </w:rPr>
              <w:t xml:space="preserve"> (whether by way of sale, </w:t>
            </w:r>
            <w:proofErr w:type="gramStart"/>
            <w:r w:rsidRPr="00E87C34">
              <w:rPr>
                <w:rFonts w:ascii="Calibri" w:hAnsi="Calibri" w:cs="Calibri"/>
                <w:sz w:val="22"/>
                <w:szCs w:val="22"/>
              </w:rPr>
              <w:t>lease</w:t>
            </w:r>
            <w:proofErr w:type="gramEnd"/>
            <w:r w:rsidRPr="00E87C34">
              <w:rPr>
                <w:rFonts w:ascii="Calibri" w:hAnsi="Calibri" w:cs="Calibri"/>
                <w:sz w:val="22"/>
                <w:szCs w:val="22"/>
              </w:rPr>
              <w:t xml:space="preserve"> or licence) on standard terms which are not typically negotiated by the supplier save as to price; and</w:t>
            </w:r>
          </w:p>
          <w:p w14:paraId="0BC989E4" w14:textId="77777777" w:rsidR="003C1E75" w:rsidRPr="00E87C34" w:rsidRDefault="003C1E75" w:rsidP="00D3776B">
            <w:pPr>
              <w:pStyle w:val="BodyText"/>
              <w:numPr>
                <w:ilvl w:val="0"/>
                <w:numId w:val="74"/>
              </w:numPr>
              <w:tabs>
                <w:tab w:val="left" w:pos="-75"/>
              </w:tabs>
              <w:spacing w:before="120"/>
              <w:rPr>
                <w:rFonts w:ascii="Calibri" w:hAnsi="Calibri" w:cs="Calibri"/>
                <w:sz w:val="22"/>
                <w:szCs w:val="22"/>
              </w:rPr>
            </w:pPr>
            <w:r w:rsidRPr="00E87C34">
              <w:rPr>
                <w:rFonts w:ascii="Calibri" w:hAnsi="Calibri" w:cs="Calibri"/>
                <w:sz w:val="22"/>
                <w:szCs w:val="22"/>
              </w:rPr>
              <w:t>has a Non-trivial Customer base;</w:t>
            </w:r>
          </w:p>
        </w:tc>
      </w:tr>
      <w:tr w:rsidR="003C1E75" w:rsidRPr="00E87C34" w14:paraId="33E194CA" w14:textId="77777777" w:rsidTr="003776A7">
        <w:tc>
          <w:tcPr>
            <w:tcW w:w="0" w:type="auto"/>
          </w:tcPr>
          <w:p w14:paraId="30471219" w14:textId="77777777" w:rsidR="003C1E75" w:rsidRPr="00E87C34" w:rsidRDefault="003C1E75" w:rsidP="00E87C34">
            <w:pPr>
              <w:pStyle w:val="BodyTextIndent"/>
              <w:spacing w:before="120" w:after="120" w:line="240" w:lineRule="auto"/>
              <w:ind w:left="0"/>
              <w:rPr>
                <w:rFonts w:ascii="Calibri" w:hAnsi="Calibri" w:cs="Calibri"/>
                <w:b/>
                <w:sz w:val="22"/>
                <w:szCs w:val="22"/>
              </w:rPr>
            </w:pPr>
            <w:r w:rsidRPr="00E87C34">
              <w:rPr>
                <w:rFonts w:ascii="Calibri" w:hAnsi="Calibri" w:cs="Calibri"/>
                <w:b/>
                <w:sz w:val="22"/>
                <w:szCs w:val="22"/>
                <w:lang w:val="en-US"/>
              </w:rPr>
              <w:t>“Third Party IPRs”</w:t>
            </w:r>
          </w:p>
        </w:tc>
        <w:tc>
          <w:tcPr>
            <w:tcW w:w="0" w:type="auto"/>
          </w:tcPr>
          <w:p w14:paraId="318E1C54" w14:textId="77777777" w:rsidR="003C1E75" w:rsidRPr="00E87C34" w:rsidRDefault="003C1E75" w:rsidP="00E87C34">
            <w:pPr>
              <w:pStyle w:val="BodyTextIndent"/>
              <w:spacing w:before="120" w:after="120" w:line="240" w:lineRule="auto"/>
              <w:ind w:left="0"/>
              <w:rPr>
                <w:rFonts w:ascii="Calibri" w:hAnsi="Calibri" w:cs="Calibri"/>
                <w:sz w:val="22"/>
                <w:szCs w:val="22"/>
              </w:rPr>
            </w:pPr>
            <w:r w:rsidRPr="00E87C34">
              <w:rPr>
                <w:rFonts w:ascii="Calibri" w:hAnsi="Calibri" w:cs="Calibri"/>
                <w:sz w:val="22"/>
                <w:szCs w:val="22"/>
              </w:rPr>
              <w:t>Intellectual Property Rights owned by a third party but excluding Intellectual Property Rights owned by the third party subsisting in any Third Party Software;</w:t>
            </w:r>
          </w:p>
        </w:tc>
      </w:tr>
      <w:tr w:rsidR="003C1E75" w:rsidRPr="00E87C34" w14:paraId="71A1BCE5" w14:textId="77777777" w:rsidTr="003776A7">
        <w:tc>
          <w:tcPr>
            <w:tcW w:w="0" w:type="auto"/>
          </w:tcPr>
          <w:p w14:paraId="7015CDCA" w14:textId="77777777" w:rsidR="003C1E75" w:rsidRPr="00E87C34" w:rsidRDefault="003C1E75" w:rsidP="00E87C34">
            <w:pPr>
              <w:pStyle w:val="BodyTextIndent"/>
              <w:spacing w:before="120" w:after="120" w:line="240" w:lineRule="auto"/>
              <w:ind w:left="0"/>
              <w:rPr>
                <w:rFonts w:ascii="Calibri" w:hAnsi="Calibri" w:cs="Calibri"/>
                <w:b/>
                <w:sz w:val="22"/>
                <w:szCs w:val="22"/>
              </w:rPr>
            </w:pPr>
            <w:r w:rsidRPr="00E87C34">
              <w:rPr>
                <w:rFonts w:ascii="Calibri" w:hAnsi="Calibri" w:cs="Calibri"/>
                <w:b/>
                <w:sz w:val="22"/>
                <w:szCs w:val="22"/>
              </w:rPr>
              <w:t>“Third Party Non</w:t>
            </w:r>
            <w:r w:rsidRPr="00E87C34">
              <w:rPr>
                <w:rFonts w:ascii="Calibri" w:hAnsi="Calibri" w:cs="Calibri"/>
                <w:b/>
                <w:sz w:val="22"/>
                <w:szCs w:val="22"/>
              </w:rPr>
              <w:noBreakHyphen/>
              <w:t>COTS IPRs”</w:t>
            </w:r>
          </w:p>
        </w:tc>
        <w:tc>
          <w:tcPr>
            <w:tcW w:w="0" w:type="auto"/>
          </w:tcPr>
          <w:p w14:paraId="0F84B85F" w14:textId="77777777" w:rsidR="003C1E75" w:rsidRPr="00E87C34" w:rsidRDefault="003C1E75" w:rsidP="00E87C34">
            <w:pPr>
              <w:pStyle w:val="BodyTextIndent"/>
              <w:spacing w:before="120" w:after="120" w:line="240" w:lineRule="auto"/>
              <w:ind w:left="0"/>
              <w:rPr>
                <w:rFonts w:ascii="Calibri" w:hAnsi="Calibri" w:cs="Calibri"/>
                <w:sz w:val="22"/>
                <w:szCs w:val="22"/>
              </w:rPr>
            </w:pPr>
            <w:r w:rsidRPr="00E87C34">
              <w:rPr>
                <w:rFonts w:ascii="Calibri" w:hAnsi="Calibri" w:cs="Calibri"/>
                <w:sz w:val="22"/>
                <w:szCs w:val="22"/>
              </w:rPr>
              <w:t>Third Party IPRs that are not Third Party COTS IPRs;</w:t>
            </w:r>
          </w:p>
        </w:tc>
      </w:tr>
      <w:tr w:rsidR="003C1E75" w:rsidRPr="00E87C34" w14:paraId="3C022D46" w14:textId="77777777" w:rsidTr="003776A7">
        <w:tc>
          <w:tcPr>
            <w:tcW w:w="0" w:type="auto"/>
          </w:tcPr>
          <w:p w14:paraId="64D899B8" w14:textId="77777777" w:rsidR="003C1E75" w:rsidRPr="00E87C34" w:rsidRDefault="003C1E75" w:rsidP="00E87C34">
            <w:pPr>
              <w:pStyle w:val="BodyTextIndent"/>
              <w:spacing w:before="120" w:after="120" w:line="240" w:lineRule="auto"/>
              <w:ind w:left="0"/>
              <w:rPr>
                <w:rFonts w:ascii="Calibri" w:hAnsi="Calibri" w:cs="Calibri"/>
                <w:b/>
                <w:sz w:val="22"/>
                <w:szCs w:val="22"/>
              </w:rPr>
            </w:pPr>
            <w:r w:rsidRPr="00E87C34">
              <w:rPr>
                <w:rFonts w:ascii="Calibri" w:hAnsi="Calibri" w:cs="Calibri"/>
                <w:b/>
                <w:sz w:val="22"/>
                <w:szCs w:val="22"/>
              </w:rPr>
              <w:t>“Third Party Non</w:t>
            </w:r>
            <w:r w:rsidRPr="00E87C34">
              <w:rPr>
                <w:rFonts w:ascii="Calibri" w:hAnsi="Calibri" w:cs="Calibri"/>
                <w:b/>
                <w:sz w:val="22"/>
                <w:szCs w:val="22"/>
              </w:rPr>
              <w:noBreakHyphen/>
              <w:t>COTS Software”</w:t>
            </w:r>
          </w:p>
        </w:tc>
        <w:tc>
          <w:tcPr>
            <w:tcW w:w="0" w:type="auto"/>
          </w:tcPr>
          <w:p w14:paraId="648E23D9" w14:textId="77777777" w:rsidR="003C1E75" w:rsidRPr="00E87C34" w:rsidRDefault="003C1E75" w:rsidP="00E87C34">
            <w:pPr>
              <w:pStyle w:val="BodyTextIndent"/>
              <w:spacing w:before="120" w:after="120" w:line="240" w:lineRule="auto"/>
              <w:ind w:left="0"/>
              <w:rPr>
                <w:rFonts w:ascii="Calibri" w:hAnsi="Calibri" w:cs="Calibri"/>
                <w:sz w:val="22"/>
                <w:szCs w:val="22"/>
              </w:rPr>
            </w:pPr>
            <w:r w:rsidRPr="00E87C34">
              <w:rPr>
                <w:rFonts w:ascii="Calibri" w:hAnsi="Calibri" w:cs="Calibri"/>
                <w:sz w:val="22"/>
                <w:szCs w:val="22"/>
              </w:rPr>
              <w:t>Third Party Software that is not Third Party COTS Software;</w:t>
            </w:r>
          </w:p>
        </w:tc>
      </w:tr>
      <w:tr w:rsidR="003C1E75" w:rsidRPr="00E87C34" w14:paraId="1ED0B7D5" w14:textId="77777777" w:rsidTr="003776A7">
        <w:tc>
          <w:tcPr>
            <w:tcW w:w="0" w:type="auto"/>
          </w:tcPr>
          <w:p w14:paraId="3A8FB06B" w14:textId="77777777" w:rsidR="003C1E75" w:rsidRPr="00E87C34" w:rsidRDefault="003C1E75" w:rsidP="00E87C34">
            <w:pPr>
              <w:pStyle w:val="BodyTextIndent"/>
              <w:spacing w:before="120" w:after="120" w:line="240" w:lineRule="auto"/>
              <w:ind w:left="0"/>
              <w:rPr>
                <w:rFonts w:ascii="Calibri" w:hAnsi="Calibri" w:cs="Calibri"/>
                <w:b/>
                <w:sz w:val="22"/>
                <w:szCs w:val="22"/>
              </w:rPr>
            </w:pPr>
            <w:r w:rsidRPr="00E87C34">
              <w:rPr>
                <w:rFonts w:ascii="Calibri" w:hAnsi="Calibri" w:cs="Calibri"/>
                <w:b/>
                <w:sz w:val="22"/>
                <w:szCs w:val="22"/>
              </w:rPr>
              <w:t>“Third Party Provisions”</w:t>
            </w:r>
          </w:p>
        </w:tc>
        <w:tc>
          <w:tcPr>
            <w:tcW w:w="0" w:type="auto"/>
          </w:tcPr>
          <w:p w14:paraId="356FD87B" w14:textId="77777777" w:rsidR="003C1E75" w:rsidRPr="00E87C34" w:rsidRDefault="003C1E75" w:rsidP="00E87C34">
            <w:pPr>
              <w:pStyle w:val="BodyTextIndent"/>
              <w:spacing w:before="120" w:after="120" w:line="240" w:lineRule="auto"/>
              <w:ind w:left="0"/>
              <w:rPr>
                <w:rFonts w:ascii="Calibri" w:hAnsi="Calibri" w:cs="Calibri"/>
                <w:sz w:val="22"/>
                <w:szCs w:val="22"/>
              </w:rPr>
            </w:pPr>
            <w:r w:rsidRPr="00E87C34">
              <w:rPr>
                <w:rFonts w:ascii="Calibri" w:hAnsi="Calibri" w:cs="Calibri"/>
                <w:sz w:val="22"/>
                <w:szCs w:val="22"/>
              </w:rPr>
              <w:t>has the meaning given in Clause 43.1 (</w:t>
            </w:r>
            <w:r w:rsidRPr="00E87C34">
              <w:rPr>
                <w:rFonts w:ascii="Calibri" w:hAnsi="Calibri" w:cs="Calibri"/>
                <w:i/>
                <w:sz w:val="22"/>
                <w:szCs w:val="22"/>
              </w:rPr>
              <w:t>Third Party Rights</w:t>
            </w:r>
            <w:r w:rsidRPr="00E87C34">
              <w:rPr>
                <w:rFonts w:ascii="Calibri" w:hAnsi="Calibri" w:cs="Calibri"/>
                <w:sz w:val="22"/>
                <w:szCs w:val="22"/>
              </w:rPr>
              <w:t>);</w:t>
            </w:r>
          </w:p>
        </w:tc>
      </w:tr>
      <w:tr w:rsidR="003C1E75" w:rsidRPr="00E87C34" w14:paraId="7E8756B1" w14:textId="77777777" w:rsidTr="003776A7">
        <w:tc>
          <w:tcPr>
            <w:tcW w:w="0" w:type="auto"/>
          </w:tcPr>
          <w:p w14:paraId="4829355A" w14:textId="77777777" w:rsidR="003C1E75" w:rsidRPr="00E87C34" w:rsidRDefault="003C1E75" w:rsidP="00E87C34">
            <w:pPr>
              <w:pStyle w:val="BodyText"/>
              <w:spacing w:before="120"/>
              <w:rPr>
                <w:rFonts w:ascii="Calibri" w:hAnsi="Calibri" w:cs="Calibri"/>
                <w:b/>
                <w:spacing w:val="-2"/>
                <w:sz w:val="22"/>
                <w:szCs w:val="22"/>
              </w:rPr>
            </w:pPr>
            <w:r w:rsidRPr="00E87C34">
              <w:rPr>
                <w:rFonts w:ascii="Calibri" w:hAnsi="Calibri" w:cs="Calibri"/>
                <w:b/>
                <w:sz w:val="22"/>
                <w:szCs w:val="22"/>
                <w:lang w:val="en-US"/>
              </w:rPr>
              <w:lastRenderedPageBreak/>
              <w:t>“Third Party Software”</w:t>
            </w:r>
          </w:p>
        </w:tc>
        <w:tc>
          <w:tcPr>
            <w:tcW w:w="0" w:type="auto"/>
          </w:tcPr>
          <w:p w14:paraId="6FF0A8C4" w14:textId="77777777" w:rsidR="003C1E75" w:rsidRPr="00E87C34" w:rsidRDefault="003C1E75" w:rsidP="00E87C34">
            <w:pPr>
              <w:pStyle w:val="BodyText"/>
              <w:spacing w:before="120"/>
              <w:rPr>
                <w:rFonts w:ascii="Calibri" w:hAnsi="Calibri" w:cs="Calibri"/>
                <w:spacing w:val="-2"/>
                <w:sz w:val="22"/>
                <w:szCs w:val="22"/>
              </w:rPr>
            </w:pPr>
            <w:r w:rsidRPr="00E87C34">
              <w:rPr>
                <w:rFonts w:ascii="Calibri" w:hAnsi="Calibri" w:cs="Calibri"/>
                <w:spacing w:val="-2"/>
                <w:sz w:val="22"/>
                <w:szCs w:val="22"/>
              </w:rPr>
              <w:t>software which is proprietary to any third party (other than an Affiliate of the Supplier) or any Open Source Software which in any case is, will be or is proposed to be used by the Supplier for the purposes of providing the Services, including the software specified as such in Schedule 5 (</w:t>
            </w:r>
            <w:r w:rsidRPr="00E87C34">
              <w:rPr>
                <w:rFonts w:ascii="Calibri" w:hAnsi="Calibri" w:cs="Calibri"/>
                <w:i/>
                <w:spacing w:val="-2"/>
                <w:sz w:val="22"/>
                <w:szCs w:val="22"/>
              </w:rPr>
              <w:t>Software</w:t>
            </w:r>
            <w:r w:rsidRPr="00E87C34">
              <w:rPr>
                <w:rFonts w:ascii="Calibri" w:hAnsi="Calibri" w:cs="Calibri"/>
                <w:spacing w:val="-2"/>
                <w:sz w:val="22"/>
                <w:szCs w:val="22"/>
              </w:rPr>
              <w:t xml:space="preserve">); </w:t>
            </w:r>
          </w:p>
        </w:tc>
      </w:tr>
      <w:tr w:rsidR="003C1E75" w:rsidRPr="00E87C34" w14:paraId="52DC8349" w14:textId="77777777" w:rsidTr="003776A7">
        <w:tc>
          <w:tcPr>
            <w:tcW w:w="0" w:type="auto"/>
          </w:tcPr>
          <w:p w14:paraId="2915CF4B" w14:textId="77777777" w:rsidR="003C1E75" w:rsidRPr="00E87C34" w:rsidRDefault="003C1E75" w:rsidP="00E87C34">
            <w:pPr>
              <w:pStyle w:val="BodyText"/>
              <w:spacing w:before="120"/>
              <w:rPr>
                <w:rFonts w:ascii="Calibri" w:hAnsi="Calibri" w:cs="Calibri"/>
                <w:b/>
                <w:sz w:val="22"/>
                <w:szCs w:val="22"/>
                <w:lang w:val="en-US"/>
              </w:rPr>
            </w:pPr>
            <w:r w:rsidRPr="00E87C34">
              <w:rPr>
                <w:rFonts w:ascii="Calibri" w:hAnsi="Calibri" w:cs="Calibri"/>
                <w:b/>
                <w:bCs/>
                <w:sz w:val="22"/>
                <w:szCs w:val="22"/>
              </w:rPr>
              <w:t>“Transferring Assets”</w:t>
            </w:r>
          </w:p>
        </w:tc>
        <w:tc>
          <w:tcPr>
            <w:tcW w:w="0" w:type="auto"/>
          </w:tcPr>
          <w:p w14:paraId="44BE47FD" w14:textId="77777777" w:rsidR="003C1E75" w:rsidRPr="00E87C34" w:rsidRDefault="003C1E75" w:rsidP="00E87C34">
            <w:pPr>
              <w:pStyle w:val="BodyText"/>
              <w:spacing w:before="120"/>
              <w:rPr>
                <w:rFonts w:ascii="Calibri" w:hAnsi="Calibri" w:cs="Calibri"/>
                <w:spacing w:val="-2"/>
                <w:sz w:val="22"/>
                <w:szCs w:val="22"/>
              </w:rPr>
            </w:pPr>
            <w:r w:rsidRPr="00E87C34">
              <w:rPr>
                <w:rFonts w:ascii="Calibri" w:hAnsi="Calibri" w:cs="Calibri"/>
                <w:sz w:val="22"/>
                <w:szCs w:val="22"/>
              </w:rPr>
              <w:t>has the meaning given in Paragraph 6.2(a) of Schedule 8.5 (</w:t>
            </w:r>
            <w:r w:rsidRPr="00E87C34">
              <w:rPr>
                <w:rFonts w:ascii="Calibri" w:hAnsi="Calibri" w:cs="Calibri"/>
                <w:i/>
                <w:sz w:val="22"/>
                <w:szCs w:val="22"/>
              </w:rPr>
              <w:t>Exit Management</w:t>
            </w:r>
            <w:r w:rsidRPr="00E87C34">
              <w:rPr>
                <w:rFonts w:ascii="Calibri" w:hAnsi="Calibri" w:cs="Calibri"/>
                <w:sz w:val="22"/>
                <w:szCs w:val="22"/>
              </w:rPr>
              <w:t xml:space="preserve">); </w:t>
            </w:r>
          </w:p>
        </w:tc>
      </w:tr>
      <w:tr w:rsidR="003C1E75" w:rsidRPr="00E87C34" w14:paraId="73A61653" w14:textId="77777777" w:rsidTr="003776A7">
        <w:tc>
          <w:tcPr>
            <w:tcW w:w="0" w:type="auto"/>
          </w:tcPr>
          <w:p w14:paraId="70A56135" w14:textId="0E95A33A" w:rsidR="003C1E75" w:rsidRPr="00E87C34" w:rsidRDefault="003C1E75" w:rsidP="00E87C34">
            <w:pPr>
              <w:pStyle w:val="BodyText"/>
              <w:spacing w:before="120"/>
              <w:rPr>
                <w:rFonts w:ascii="Calibri" w:hAnsi="Calibri" w:cs="Calibri"/>
                <w:b/>
                <w:bCs/>
                <w:sz w:val="22"/>
                <w:szCs w:val="22"/>
              </w:rPr>
            </w:pPr>
            <w:r w:rsidRPr="00E87C34">
              <w:rPr>
                <w:rFonts w:ascii="Calibri" w:hAnsi="Calibri" w:cs="Calibri"/>
                <w:b/>
                <w:bCs/>
                <w:sz w:val="22"/>
                <w:szCs w:val="22"/>
              </w:rPr>
              <w:t xml:space="preserve">“Transferring </w:t>
            </w:r>
            <w:r w:rsidR="00CB1ADF">
              <w:rPr>
                <w:rFonts w:ascii="Calibri" w:hAnsi="Calibri" w:cs="Calibri"/>
                <w:b/>
                <w:bCs/>
                <w:sz w:val="22"/>
                <w:szCs w:val="22"/>
              </w:rPr>
              <w:t>Buyer</w:t>
            </w:r>
            <w:r w:rsidRPr="00E87C34">
              <w:rPr>
                <w:rFonts w:ascii="Calibri" w:hAnsi="Calibri" w:cs="Calibri"/>
                <w:b/>
                <w:bCs/>
                <w:sz w:val="22"/>
                <w:szCs w:val="22"/>
              </w:rPr>
              <w:t xml:space="preserve"> Employees”</w:t>
            </w:r>
          </w:p>
        </w:tc>
        <w:tc>
          <w:tcPr>
            <w:tcW w:w="0" w:type="auto"/>
          </w:tcPr>
          <w:p w14:paraId="138F185B" w14:textId="77777777" w:rsidR="003C1E75" w:rsidRPr="00E87C34" w:rsidRDefault="003C1E75" w:rsidP="00E87C34">
            <w:pPr>
              <w:pStyle w:val="BodyText"/>
              <w:spacing w:before="120"/>
              <w:rPr>
                <w:rFonts w:ascii="Calibri" w:hAnsi="Calibri" w:cs="Calibri"/>
                <w:sz w:val="22"/>
                <w:szCs w:val="22"/>
              </w:rPr>
            </w:pPr>
            <w:r w:rsidRPr="00E87C34">
              <w:rPr>
                <w:rFonts w:ascii="Calibri" w:hAnsi="Calibri" w:cs="Calibri"/>
                <w:sz w:val="22"/>
                <w:szCs w:val="22"/>
              </w:rPr>
              <w:t>has the meaning given in Schedule 9.1 (</w:t>
            </w:r>
            <w:r w:rsidRPr="00E87C34">
              <w:rPr>
                <w:rFonts w:ascii="Calibri" w:hAnsi="Calibri" w:cs="Calibri"/>
                <w:i/>
                <w:sz w:val="22"/>
                <w:szCs w:val="22"/>
              </w:rPr>
              <w:t>Staff Transfer</w:t>
            </w:r>
            <w:r w:rsidRPr="00E87C34">
              <w:rPr>
                <w:rFonts w:ascii="Calibri" w:hAnsi="Calibri" w:cs="Calibri"/>
                <w:sz w:val="22"/>
                <w:szCs w:val="22"/>
              </w:rPr>
              <w:t>);</w:t>
            </w:r>
          </w:p>
        </w:tc>
      </w:tr>
      <w:tr w:rsidR="003C1E75" w:rsidRPr="00E87C34" w14:paraId="11B7E11C" w14:textId="77777777" w:rsidTr="003776A7">
        <w:tc>
          <w:tcPr>
            <w:tcW w:w="0" w:type="auto"/>
          </w:tcPr>
          <w:p w14:paraId="45B361FE" w14:textId="77777777" w:rsidR="003C1E75" w:rsidRPr="00E87C34" w:rsidRDefault="003C1E75" w:rsidP="00E87C34">
            <w:pPr>
              <w:pStyle w:val="BodyText"/>
              <w:spacing w:before="120"/>
              <w:rPr>
                <w:rFonts w:ascii="Calibri" w:hAnsi="Calibri" w:cs="Calibri"/>
                <w:b/>
                <w:bCs/>
                <w:sz w:val="22"/>
                <w:szCs w:val="22"/>
              </w:rPr>
            </w:pPr>
            <w:r w:rsidRPr="00E87C34">
              <w:rPr>
                <w:rFonts w:ascii="Calibri" w:hAnsi="Calibri" w:cs="Calibri"/>
                <w:b/>
                <w:bCs/>
                <w:sz w:val="22"/>
                <w:szCs w:val="22"/>
              </w:rPr>
              <w:t>“Transferring Former Supplier Employees”</w:t>
            </w:r>
          </w:p>
        </w:tc>
        <w:tc>
          <w:tcPr>
            <w:tcW w:w="0" w:type="auto"/>
          </w:tcPr>
          <w:p w14:paraId="0DC32039" w14:textId="77777777" w:rsidR="003C1E75" w:rsidRPr="00E87C34" w:rsidRDefault="003C1E75" w:rsidP="00E87C34">
            <w:pPr>
              <w:pStyle w:val="BodyText"/>
              <w:spacing w:before="120"/>
              <w:rPr>
                <w:rFonts w:ascii="Calibri" w:hAnsi="Calibri" w:cs="Calibri"/>
                <w:sz w:val="22"/>
                <w:szCs w:val="22"/>
              </w:rPr>
            </w:pPr>
            <w:r w:rsidRPr="00E87C34">
              <w:rPr>
                <w:rFonts w:ascii="Calibri" w:hAnsi="Calibri" w:cs="Calibri"/>
                <w:sz w:val="22"/>
                <w:szCs w:val="22"/>
              </w:rPr>
              <w:t>has the meaning given in Schedule 9.1 (</w:t>
            </w:r>
            <w:r w:rsidRPr="00E87C34">
              <w:rPr>
                <w:rFonts w:ascii="Calibri" w:hAnsi="Calibri" w:cs="Calibri"/>
                <w:i/>
                <w:sz w:val="22"/>
                <w:szCs w:val="22"/>
              </w:rPr>
              <w:t>Staff Transfer</w:t>
            </w:r>
            <w:r w:rsidRPr="00E87C34">
              <w:rPr>
                <w:rFonts w:ascii="Calibri" w:hAnsi="Calibri" w:cs="Calibri"/>
                <w:sz w:val="22"/>
                <w:szCs w:val="22"/>
              </w:rPr>
              <w:t>);</w:t>
            </w:r>
          </w:p>
        </w:tc>
      </w:tr>
      <w:tr w:rsidR="003C1E75" w:rsidRPr="00E87C34" w14:paraId="29B6826D" w14:textId="77777777" w:rsidTr="003776A7">
        <w:tc>
          <w:tcPr>
            <w:tcW w:w="0" w:type="auto"/>
          </w:tcPr>
          <w:p w14:paraId="56439DB4" w14:textId="77777777" w:rsidR="003C1E75" w:rsidRPr="00E87C34" w:rsidRDefault="003C1E75" w:rsidP="00E87C34">
            <w:pPr>
              <w:pStyle w:val="BodyText"/>
              <w:spacing w:before="120"/>
              <w:rPr>
                <w:rFonts w:ascii="Calibri" w:hAnsi="Calibri" w:cs="Calibri"/>
                <w:b/>
                <w:bCs/>
                <w:sz w:val="22"/>
                <w:szCs w:val="22"/>
              </w:rPr>
            </w:pPr>
            <w:r w:rsidRPr="00E87C34">
              <w:rPr>
                <w:rFonts w:ascii="Calibri" w:hAnsi="Calibri" w:cs="Calibri"/>
                <w:b/>
                <w:bCs/>
                <w:sz w:val="22"/>
                <w:szCs w:val="22"/>
              </w:rPr>
              <w:t>“Transferring Supplier Employees”</w:t>
            </w:r>
          </w:p>
        </w:tc>
        <w:tc>
          <w:tcPr>
            <w:tcW w:w="0" w:type="auto"/>
          </w:tcPr>
          <w:p w14:paraId="7B05D482" w14:textId="77777777" w:rsidR="003C1E75" w:rsidRPr="00E87C34" w:rsidRDefault="003C1E75" w:rsidP="00E87C34">
            <w:pPr>
              <w:pStyle w:val="BodyText"/>
              <w:spacing w:before="120"/>
              <w:rPr>
                <w:rFonts w:ascii="Calibri" w:hAnsi="Calibri" w:cs="Calibri"/>
                <w:sz w:val="22"/>
                <w:szCs w:val="22"/>
              </w:rPr>
            </w:pPr>
            <w:r w:rsidRPr="00E87C34">
              <w:rPr>
                <w:rFonts w:ascii="Calibri" w:hAnsi="Calibri" w:cs="Calibri"/>
                <w:sz w:val="22"/>
                <w:szCs w:val="22"/>
              </w:rPr>
              <w:t>has the meaning given in Schedule 9.1 (</w:t>
            </w:r>
            <w:r w:rsidRPr="00E87C34">
              <w:rPr>
                <w:rFonts w:ascii="Calibri" w:hAnsi="Calibri" w:cs="Calibri"/>
                <w:i/>
                <w:sz w:val="22"/>
                <w:szCs w:val="22"/>
              </w:rPr>
              <w:t>Staff Transfer</w:t>
            </w:r>
            <w:r w:rsidRPr="00E87C34">
              <w:rPr>
                <w:rFonts w:ascii="Calibri" w:hAnsi="Calibri" w:cs="Calibri"/>
                <w:sz w:val="22"/>
                <w:szCs w:val="22"/>
              </w:rPr>
              <w:t>);</w:t>
            </w:r>
          </w:p>
        </w:tc>
      </w:tr>
      <w:tr w:rsidR="003C1E75" w:rsidRPr="00E87C34" w14:paraId="76BA09FC" w14:textId="77777777" w:rsidTr="003776A7">
        <w:tc>
          <w:tcPr>
            <w:tcW w:w="0" w:type="auto"/>
          </w:tcPr>
          <w:p w14:paraId="41DDE0F4" w14:textId="5C83C11B" w:rsidR="003C1E75" w:rsidRPr="00E87C34" w:rsidRDefault="003C1E75" w:rsidP="00E87C34">
            <w:pPr>
              <w:pStyle w:val="BodyText"/>
              <w:spacing w:before="120"/>
              <w:rPr>
                <w:rFonts w:ascii="Calibri" w:hAnsi="Calibri" w:cs="Calibri"/>
                <w:b/>
                <w:bCs/>
                <w:sz w:val="22"/>
                <w:szCs w:val="22"/>
              </w:rPr>
            </w:pPr>
            <w:r w:rsidRPr="00E87C34">
              <w:rPr>
                <w:rFonts w:ascii="Calibri" w:hAnsi="Calibri" w:cs="Calibri"/>
                <w:b/>
                <w:bCs/>
                <w:sz w:val="22"/>
                <w:szCs w:val="22"/>
              </w:rPr>
              <w:t>“Transparency Information”</w:t>
            </w:r>
          </w:p>
        </w:tc>
        <w:tc>
          <w:tcPr>
            <w:tcW w:w="0" w:type="auto"/>
          </w:tcPr>
          <w:p w14:paraId="780BC60E" w14:textId="45673BCE" w:rsidR="003C1E75" w:rsidRPr="00E87C34" w:rsidRDefault="003C1E75" w:rsidP="00E87C34">
            <w:pPr>
              <w:pStyle w:val="BodyText"/>
              <w:spacing w:before="120"/>
              <w:rPr>
                <w:rFonts w:ascii="Calibri" w:hAnsi="Calibri" w:cs="Calibri"/>
                <w:sz w:val="22"/>
                <w:szCs w:val="22"/>
              </w:rPr>
            </w:pPr>
            <w:r w:rsidRPr="00E87C34">
              <w:rPr>
                <w:rFonts w:ascii="Calibri" w:hAnsi="Calibri" w:cs="Calibri"/>
                <w:sz w:val="22"/>
                <w:szCs w:val="22"/>
              </w:rPr>
              <w:t>has the meaning given in Clause 22.1 (</w:t>
            </w:r>
            <w:r w:rsidRPr="00E87C34">
              <w:rPr>
                <w:rFonts w:ascii="Calibri" w:hAnsi="Calibri" w:cs="Calibri"/>
                <w:i/>
                <w:sz w:val="22"/>
                <w:szCs w:val="22"/>
              </w:rPr>
              <w:t>Transparency and Freedom of Information</w:t>
            </w:r>
            <w:r w:rsidRPr="00E87C34">
              <w:rPr>
                <w:rFonts w:ascii="Calibri" w:hAnsi="Calibri" w:cs="Calibri"/>
                <w:sz w:val="22"/>
                <w:szCs w:val="22"/>
              </w:rPr>
              <w:t>);</w:t>
            </w:r>
          </w:p>
        </w:tc>
      </w:tr>
      <w:tr w:rsidR="003C1E75" w:rsidRPr="00E87C34" w14:paraId="315CF0E1" w14:textId="77777777" w:rsidTr="003776A7">
        <w:tc>
          <w:tcPr>
            <w:tcW w:w="0" w:type="auto"/>
          </w:tcPr>
          <w:p w14:paraId="6F987648" w14:textId="71928576" w:rsidR="003C1E75" w:rsidRPr="00E87C34" w:rsidRDefault="003C1E75" w:rsidP="00E87C34">
            <w:pPr>
              <w:pStyle w:val="BodyText"/>
              <w:spacing w:before="120"/>
              <w:rPr>
                <w:rFonts w:ascii="Calibri" w:hAnsi="Calibri" w:cs="Calibri"/>
                <w:b/>
                <w:bCs/>
                <w:sz w:val="22"/>
                <w:szCs w:val="22"/>
              </w:rPr>
            </w:pPr>
            <w:r w:rsidRPr="00E87C34">
              <w:rPr>
                <w:rFonts w:ascii="Calibri" w:hAnsi="Calibri" w:cs="Calibri"/>
                <w:b/>
                <w:bCs/>
                <w:sz w:val="22"/>
                <w:szCs w:val="22"/>
              </w:rPr>
              <w:t>“Transparency Reports”</w:t>
            </w:r>
          </w:p>
        </w:tc>
        <w:tc>
          <w:tcPr>
            <w:tcW w:w="0" w:type="auto"/>
          </w:tcPr>
          <w:p w14:paraId="46FEA06B" w14:textId="48BB6500" w:rsidR="003C1E75" w:rsidRPr="00E87C34" w:rsidRDefault="003C1E75" w:rsidP="00E87C34">
            <w:pPr>
              <w:pStyle w:val="BodyText"/>
              <w:spacing w:before="120"/>
              <w:rPr>
                <w:rFonts w:ascii="Calibri" w:hAnsi="Calibri" w:cs="Calibri"/>
                <w:sz w:val="22"/>
                <w:szCs w:val="22"/>
              </w:rPr>
            </w:pPr>
            <w:r w:rsidRPr="00E87C34">
              <w:rPr>
                <w:rFonts w:ascii="Calibri" w:hAnsi="Calibri" w:cs="Calibri"/>
                <w:bCs/>
                <w:sz w:val="22"/>
                <w:szCs w:val="22"/>
              </w:rPr>
              <w:t>has the meaning given in Schedule 8.4 (</w:t>
            </w:r>
            <w:r w:rsidRPr="00E87C34">
              <w:rPr>
                <w:rFonts w:ascii="Calibri" w:hAnsi="Calibri" w:cs="Calibri"/>
                <w:bCs/>
                <w:i/>
                <w:sz w:val="22"/>
                <w:szCs w:val="22"/>
              </w:rPr>
              <w:t>Reports and Records Provisions</w:t>
            </w:r>
            <w:r w:rsidRPr="00E87C34">
              <w:rPr>
                <w:rFonts w:ascii="Calibri" w:hAnsi="Calibri" w:cs="Calibri"/>
                <w:bCs/>
                <w:sz w:val="22"/>
                <w:szCs w:val="22"/>
              </w:rPr>
              <w:t>);</w:t>
            </w:r>
          </w:p>
        </w:tc>
      </w:tr>
      <w:tr w:rsidR="003C1E75" w:rsidRPr="00E87C34" w14:paraId="1FE86FD5" w14:textId="77777777" w:rsidTr="003776A7">
        <w:tc>
          <w:tcPr>
            <w:tcW w:w="0" w:type="auto"/>
          </w:tcPr>
          <w:p w14:paraId="3E1F53F3" w14:textId="69672573" w:rsidR="003C1E75" w:rsidRPr="00E87C34" w:rsidRDefault="003C1E75" w:rsidP="00E87C34">
            <w:pPr>
              <w:pStyle w:val="BodyText"/>
              <w:spacing w:before="120"/>
              <w:rPr>
                <w:rFonts w:ascii="Calibri" w:hAnsi="Calibri" w:cs="Calibri"/>
                <w:b/>
                <w:bCs/>
                <w:sz w:val="22"/>
                <w:szCs w:val="22"/>
              </w:rPr>
            </w:pPr>
            <w:r w:rsidRPr="00E87C34">
              <w:rPr>
                <w:rFonts w:ascii="Calibri" w:hAnsi="Calibri" w:cs="Calibri"/>
                <w:b/>
                <w:bCs/>
                <w:sz w:val="22"/>
                <w:szCs w:val="22"/>
              </w:rPr>
              <w:t>“</w:t>
            </w:r>
            <w:r w:rsidRPr="00E87C34">
              <w:rPr>
                <w:rFonts w:ascii="Calibri" w:hAnsi="Calibri" w:cs="Calibri"/>
                <w:b/>
                <w:sz w:val="22"/>
                <w:szCs w:val="22"/>
              </w:rPr>
              <w:t>UK</w:t>
            </w:r>
            <w:r w:rsidRPr="00E87C34">
              <w:rPr>
                <w:rFonts w:ascii="Calibri" w:hAnsi="Calibri" w:cs="Calibri"/>
                <w:b/>
                <w:bCs/>
                <w:sz w:val="22"/>
                <w:szCs w:val="22"/>
              </w:rPr>
              <w:t>”</w:t>
            </w:r>
          </w:p>
        </w:tc>
        <w:tc>
          <w:tcPr>
            <w:tcW w:w="0" w:type="auto"/>
          </w:tcPr>
          <w:p w14:paraId="52E46AF7" w14:textId="78C7A6D8" w:rsidR="003C1E75" w:rsidRPr="00E87C34" w:rsidRDefault="003C1E75" w:rsidP="00E87C34">
            <w:pPr>
              <w:pStyle w:val="BodyText"/>
              <w:spacing w:before="120"/>
              <w:rPr>
                <w:rFonts w:ascii="Calibri" w:hAnsi="Calibri" w:cs="Calibri"/>
                <w:bCs/>
                <w:sz w:val="22"/>
                <w:szCs w:val="22"/>
              </w:rPr>
            </w:pPr>
            <w:r w:rsidRPr="00E87C34">
              <w:rPr>
                <w:rFonts w:ascii="Calibri" w:hAnsi="Calibri" w:cs="Calibri"/>
                <w:sz w:val="22"/>
                <w:szCs w:val="22"/>
              </w:rPr>
              <w:t>the United Kingdom;</w:t>
            </w:r>
          </w:p>
        </w:tc>
      </w:tr>
      <w:tr w:rsidR="003C1E75" w:rsidRPr="00E87C34" w14:paraId="13507FF1" w14:textId="77777777" w:rsidTr="003776A7">
        <w:tc>
          <w:tcPr>
            <w:tcW w:w="0" w:type="auto"/>
          </w:tcPr>
          <w:p w14:paraId="278E6E2B" w14:textId="570E7F3B" w:rsidR="003C1E75" w:rsidRPr="00E87C34" w:rsidRDefault="003C1E75" w:rsidP="00E87C34">
            <w:pPr>
              <w:pStyle w:val="BodyText"/>
              <w:spacing w:before="120"/>
              <w:rPr>
                <w:rFonts w:ascii="Calibri" w:hAnsi="Calibri" w:cs="Calibri"/>
                <w:b/>
                <w:bCs/>
                <w:sz w:val="22"/>
                <w:szCs w:val="22"/>
              </w:rPr>
            </w:pPr>
            <w:r w:rsidRPr="00E87C34">
              <w:rPr>
                <w:rFonts w:ascii="Calibri" w:hAnsi="Calibri" w:cs="Calibri"/>
                <w:b/>
                <w:bCs/>
                <w:sz w:val="22"/>
                <w:szCs w:val="22"/>
              </w:rPr>
              <w:t xml:space="preserve">“UK Public Sector Business” </w:t>
            </w:r>
          </w:p>
        </w:tc>
        <w:tc>
          <w:tcPr>
            <w:tcW w:w="0" w:type="auto"/>
          </w:tcPr>
          <w:p w14:paraId="1E252D88" w14:textId="7443432A" w:rsidR="003C1E75" w:rsidRPr="00E87C34" w:rsidRDefault="003C1E75" w:rsidP="00E87C34">
            <w:pPr>
              <w:pStyle w:val="BodyText"/>
              <w:spacing w:before="120"/>
              <w:rPr>
                <w:rFonts w:ascii="Calibri" w:hAnsi="Calibri" w:cs="Calibri"/>
                <w:sz w:val="22"/>
                <w:szCs w:val="22"/>
              </w:rPr>
            </w:pPr>
            <w:r w:rsidRPr="00E87C34">
              <w:rPr>
                <w:rFonts w:ascii="Calibri" w:hAnsi="Calibri" w:cs="Calibri"/>
                <w:sz w:val="22"/>
                <w:szCs w:val="22"/>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w:t>
            </w:r>
          </w:p>
        </w:tc>
      </w:tr>
      <w:tr w:rsidR="003C1E75" w:rsidRPr="00E87C34" w14:paraId="75EB2537" w14:textId="77777777" w:rsidTr="003776A7">
        <w:tc>
          <w:tcPr>
            <w:tcW w:w="0" w:type="auto"/>
          </w:tcPr>
          <w:p w14:paraId="3B8F1AC0" w14:textId="1E28C560" w:rsidR="003C1E75" w:rsidRPr="00E87C34" w:rsidRDefault="003C1E75" w:rsidP="00E87C34">
            <w:pPr>
              <w:pStyle w:val="BodyText"/>
              <w:spacing w:before="120"/>
              <w:rPr>
                <w:rFonts w:ascii="Calibri" w:hAnsi="Calibri" w:cs="Calibri"/>
                <w:b/>
                <w:bCs/>
                <w:sz w:val="22"/>
                <w:szCs w:val="22"/>
              </w:rPr>
            </w:pPr>
            <w:r w:rsidRPr="00E87C34">
              <w:rPr>
                <w:rFonts w:ascii="Calibri" w:hAnsi="Calibri" w:cs="Calibri"/>
                <w:b/>
                <w:bCs/>
                <w:sz w:val="22"/>
                <w:szCs w:val="22"/>
              </w:rPr>
              <w:t>“UK Public Sector / CNI Contract Information”</w:t>
            </w:r>
          </w:p>
        </w:tc>
        <w:tc>
          <w:tcPr>
            <w:tcW w:w="0" w:type="auto"/>
          </w:tcPr>
          <w:p w14:paraId="7C020E4A" w14:textId="5374919A" w:rsidR="003C1E75" w:rsidRPr="00E87C34" w:rsidRDefault="003C1E75" w:rsidP="00E87C34">
            <w:pPr>
              <w:pStyle w:val="BodyText"/>
              <w:spacing w:before="120"/>
              <w:rPr>
                <w:rFonts w:ascii="Calibri" w:hAnsi="Calibri" w:cs="Calibri"/>
                <w:sz w:val="22"/>
                <w:szCs w:val="22"/>
              </w:rPr>
            </w:pPr>
            <w:r w:rsidRPr="007B5E79">
              <w:rPr>
                <w:rFonts w:ascii="Calibri" w:hAnsi="Calibri" w:cs="Calibri"/>
                <w:sz w:val="22"/>
                <w:szCs w:val="22"/>
              </w:rPr>
              <w:t>means the information relating to the Supplier Group to be provided by the Supplier in accordance with Paragraphs 11 to 13 and Appendix II of Part 2 of Schedule 8.6 (Service Continuity Plan and Corporate Resolution Planning);</w:t>
            </w:r>
          </w:p>
        </w:tc>
      </w:tr>
      <w:tr w:rsidR="003C1E75" w:rsidRPr="00E87C34" w14:paraId="65F92312" w14:textId="77777777" w:rsidTr="003776A7">
        <w:tc>
          <w:tcPr>
            <w:tcW w:w="0" w:type="auto"/>
          </w:tcPr>
          <w:p w14:paraId="1CC59078" w14:textId="77777777" w:rsidR="003C1E75" w:rsidRPr="00E87C34" w:rsidRDefault="003C1E75" w:rsidP="00E87C34">
            <w:pPr>
              <w:pStyle w:val="BodyText"/>
              <w:spacing w:before="120"/>
              <w:rPr>
                <w:rFonts w:ascii="Calibri" w:hAnsi="Calibri" w:cs="Calibri"/>
                <w:b/>
                <w:bCs/>
                <w:sz w:val="22"/>
                <w:szCs w:val="22"/>
              </w:rPr>
            </w:pPr>
            <w:r w:rsidRPr="00E87C34">
              <w:rPr>
                <w:rFonts w:ascii="Calibri" w:hAnsi="Calibri" w:cs="Calibri"/>
                <w:b/>
                <w:bCs/>
                <w:sz w:val="22"/>
                <w:szCs w:val="22"/>
              </w:rPr>
              <w:t>“Unacceptable KPI Failure”</w:t>
            </w:r>
          </w:p>
        </w:tc>
        <w:tc>
          <w:tcPr>
            <w:tcW w:w="0" w:type="auto"/>
          </w:tcPr>
          <w:p w14:paraId="62440177" w14:textId="77777777" w:rsidR="003C1E75" w:rsidRPr="00E87C34" w:rsidRDefault="003C1E75" w:rsidP="00E87C34">
            <w:pPr>
              <w:pStyle w:val="BodyText"/>
              <w:spacing w:before="120"/>
              <w:rPr>
                <w:rFonts w:ascii="Calibri" w:hAnsi="Calibri" w:cs="Calibri"/>
                <w:bCs/>
                <w:sz w:val="22"/>
                <w:szCs w:val="22"/>
              </w:rPr>
            </w:pPr>
            <w:r w:rsidRPr="00E87C34">
              <w:rPr>
                <w:rFonts w:ascii="Calibri" w:hAnsi="Calibri" w:cs="Calibri"/>
                <w:bCs/>
                <w:sz w:val="22"/>
                <w:szCs w:val="22"/>
              </w:rPr>
              <w:t>the Supplier failing to achieve the KPI Service Threshold in respect of more than 50% of the Key Performance Indicators that are measured in that Service Period;</w:t>
            </w:r>
          </w:p>
        </w:tc>
      </w:tr>
      <w:tr w:rsidR="003C1E75" w:rsidRPr="00E87C34" w14:paraId="605A8BE3" w14:textId="77777777" w:rsidTr="003776A7">
        <w:tc>
          <w:tcPr>
            <w:tcW w:w="0" w:type="auto"/>
          </w:tcPr>
          <w:p w14:paraId="589C2AC1" w14:textId="23D3A98C" w:rsidR="003C1E75" w:rsidRPr="00E87C34" w:rsidRDefault="003C1E75" w:rsidP="00E87C34">
            <w:pPr>
              <w:pStyle w:val="BodyText"/>
              <w:spacing w:before="120"/>
              <w:rPr>
                <w:rFonts w:ascii="Calibri" w:hAnsi="Calibri" w:cs="Calibri"/>
                <w:b/>
                <w:bCs/>
                <w:sz w:val="22"/>
                <w:szCs w:val="22"/>
              </w:rPr>
            </w:pPr>
            <w:r w:rsidRPr="00E87C34">
              <w:rPr>
                <w:rFonts w:ascii="Calibri" w:hAnsi="Calibri" w:cs="Calibri"/>
                <w:b/>
                <w:bCs/>
                <w:sz w:val="22"/>
                <w:szCs w:val="22"/>
              </w:rPr>
              <w:t>“Unconnected Sub-contract”</w:t>
            </w:r>
          </w:p>
        </w:tc>
        <w:tc>
          <w:tcPr>
            <w:tcW w:w="0" w:type="auto"/>
          </w:tcPr>
          <w:p w14:paraId="7A2108C6" w14:textId="2AD6FFF8" w:rsidR="003C1E75" w:rsidRPr="00E87C34" w:rsidRDefault="003C1E75" w:rsidP="00E87C34">
            <w:pPr>
              <w:pStyle w:val="BodyText"/>
              <w:spacing w:before="120"/>
              <w:rPr>
                <w:rFonts w:ascii="Calibri" w:hAnsi="Calibri" w:cs="Calibri"/>
                <w:bCs/>
                <w:sz w:val="22"/>
                <w:szCs w:val="22"/>
              </w:rPr>
            </w:pPr>
            <w:r w:rsidRPr="00E87C34">
              <w:rPr>
                <w:rFonts w:ascii="Calibri" w:hAnsi="Calibri" w:cs="Calibri"/>
                <w:bCs/>
                <w:sz w:val="22"/>
                <w:szCs w:val="22"/>
              </w:rPr>
              <w:t>any contract or agreement which is not a Sub-contract and is between the Supplier and a third party (which is not an Affiliate of the Supplier) and is a qualifying contract under regulation 6 of The Reporting on Payment Practices and Performance Regulations 2017;</w:t>
            </w:r>
          </w:p>
        </w:tc>
      </w:tr>
      <w:tr w:rsidR="003C1E75" w:rsidRPr="00E87C34" w14:paraId="284494EA" w14:textId="77777777" w:rsidTr="003776A7">
        <w:tc>
          <w:tcPr>
            <w:tcW w:w="0" w:type="auto"/>
          </w:tcPr>
          <w:p w14:paraId="11C4C8F0" w14:textId="6B234BE1" w:rsidR="003C1E75" w:rsidRPr="00E87C34" w:rsidRDefault="003C1E75" w:rsidP="00E87C34">
            <w:pPr>
              <w:pStyle w:val="BodyText"/>
              <w:spacing w:before="120"/>
              <w:rPr>
                <w:rFonts w:ascii="Calibri" w:hAnsi="Calibri" w:cs="Calibri"/>
                <w:b/>
                <w:bCs/>
                <w:sz w:val="22"/>
                <w:szCs w:val="22"/>
              </w:rPr>
            </w:pPr>
            <w:r w:rsidRPr="00E87C34">
              <w:rPr>
                <w:rFonts w:ascii="Calibri" w:hAnsi="Calibri" w:cs="Calibri"/>
                <w:b/>
                <w:bCs/>
                <w:sz w:val="22"/>
                <w:szCs w:val="22"/>
              </w:rPr>
              <w:lastRenderedPageBreak/>
              <w:t>“Unconnected Sub-contractor”</w:t>
            </w:r>
          </w:p>
        </w:tc>
        <w:tc>
          <w:tcPr>
            <w:tcW w:w="0" w:type="auto"/>
          </w:tcPr>
          <w:p w14:paraId="455D52F7" w14:textId="3E38394F" w:rsidR="003C1E75" w:rsidRPr="00E87C34" w:rsidRDefault="003C1E75" w:rsidP="00E87C34">
            <w:pPr>
              <w:pStyle w:val="BodyText"/>
              <w:spacing w:before="120"/>
              <w:rPr>
                <w:rFonts w:ascii="Calibri" w:hAnsi="Calibri" w:cs="Calibri"/>
                <w:bCs/>
                <w:sz w:val="22"/>
                <w:szCs w:val="22"/>
              </w:rPr>
            </w:pPr>
            <w:r w:rsidRPr="00E87C34">
              <w:rPr>
                <w:rFonts w:ascii="Calibri" w:hAnsi="Calibri" w:cs="Calibri"/>
                <w:bCs/>
                <w:sz w:val="22"/>
                <w:szCs w:val="22"/>
              </w:rPr>
              <w:t>any third party with whom the Supplier enters into an Unconnected Sub-contract;</w:t>
            </w:r>
          </w:p>
        </w:tc>
      </w:tr>
      <w:tr w:rsidR="003C1E75" w:rsidRPr="00E87C34" w14:paraId="24D2B634" w14:textId="77777777" w:rsidTr="003776A7">
        <w:tc>
          <w:tcPr>
            <w:tcW w:w="0" w:type="auto"/>
          </w:tcPr>
          <w:p w14:paraId="21C35883" w14:textId="77777777" w:rsidR="003C1E75" w:rsidRPr="00E87C34" w:rsidRDefault="003C1E75" w:rsidP="00E87C34">
            <w:pPr>
              <w:pStyle w:val="BodyText"/>
              <w:spacing w:before="120"/>
              <w:rPr>
                <w:rFonts w:ascii="Calibri" w:hAnsi="Calibri" w:cs="Calibri"/>
                <w:b/>
                <w:bCs/>
                <w:sz w:val="22"/>
                <w:szCs w:val="22"/>
              </w:rPr>
            </w:pPr>
            <w:r w:rsidRPr="00E87C34">
              <w:rPr>
                <w:rFonts w:ascii="Calibri" w:hAnsi="Calibri" w:cs="Calibri"/>
                <w:b/>
                <w:bCs/>
                <w:sz w:val="22"/>
                <w:szCs w:val="22"/>
              </w:rPr>
              <w:t>“Unrecovered Payment”</w:t>
            </w:r>
          </w:p>
        </w:tc>
        <w:tc>
          <w:tcPr>
            <w:tcW w:w="0" w:type="auto"/>
          </w:tcPr>
          <w:p w14:paraId="5E274D70" w14:textId="77777777" w:rsidR="003C1E75" w:rsidRPr="00E87C34" w:rsidRDefault="003C1E75" w:rsidP="00E87C34">
            <w:pPr>
              <w:pStyle w:val="BodyText"/>
              <w:spacing w:before="120"/>
              <w:rPr>
                <w:rFonts w:ascii="Calibri" w:hAnsi="Calibri" w:cs="Calibri"/>
                <w:bCs/>
                <w:sz w:val="22"/>
                <w:szCs w:val="22"/>
              </w:rPr>
            </w:pPr>
            <w:r w:rsidRPr="00E87C34">
              <w:rPr>
                <w:rFonts w:ascii="Calibri" w:hAnsi="Calibri" w:cs="Calibri"/>
                <w:bCs/>
                <w:sz w:val="22"/>
                <w:szCs w:val="22"/>
              </w:rPr>
              <w:t>has the meaning given in Schedule 7.2 (</w:t>
            </w:r>
            <w:r w:rsidRPr="00E87C34">
              <w:rPr>
                <w:rFonts w:ascii="Calibri" w:hAnsi="Calibri" w:cs="Calibri"/>
                <w:bCs/>
                <w:i/>
                <w:sz w:val="22"/>
                <w:szCs w:val="22"/>
              </w:rPr>
              <w:t>Payments on Termination</w:t>
            </w:r>
            <w:r w:rsidRPr="00E87C34">
              <w:rPr>
                <w:rFonts w:ascii="Calibri" w:hAnsi="Calibri" w:cs="Calibri"/>
                <w:bCs/>
                <w:sz w:val="22"/>
                <w:szCs w:val="22"/>
              </w:rPr>
              <w:t>);</w:t>
            </w:r>
          </w:p>
        </w:tc>
      </w:tr>
      <w:tr w:rsidR="003C1E75" w:rsidRPr="00E87C34" w14:paraId="3230456C" w14:textId="77777777" w:rsidTr="003776A7">
        <w:tc>
          <w:tcPr>
            <w:tcW w:w="0" w:type="auto"/>
          </w:tcPr>
          <w:p w14:paraId="42A4ADAD" w14:textId="77777777" w:rsidR="003C1E75" w:rsidRPr="00E87C34" w:rsidRDefault="003C1E75"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“Updates”</w:t>
            </w:r>
          </w:p>
        </w:tc>
        <w:tc>
          <w:tcPr>
            <w:tcW w:w="0" w:type="auto"/>
          </w:tcPr>
          <w:p w14:paraId="42A795F2" w14:textId="77777777" w:rsidR="003C1E75" w:rsidRPr="00E87C34" w:rsidRDefault="003C1E75" w:rsidP="00E87C34">
            <w:pPr>
              <w:pStyle w:val="BodyText"/>
              <w:tabs>
                <w:tab w:val="left" w:pos="601"/>
              </w:tabs>
              <w:spacing w:before="120"/>
              <w:rPr>
                <w:rFonts w:ascii="Calibri" w:hAnsi="Calibri" w:cs="Calibri"/>
                <w:spacing w:val="-2"/>
                <w:sz w:val="22"/>
                <w:szCs w:val="22"/>
              </w:rPr>
            </w:pPr>
            <w:r w:rsidRPr="00E87C34">
              <w:rPr>
                <w:rFonts w:ascii="Calibri" w:hAnsi="Calibri" w:cs="Calibri"/>
                <w:sz w:val="22"/>
                <w:szCs w:val="22"/>
              </w:rPr>
              <w:t>in relation to any Software and/or any Deliverable means a version of such item which has been produced primarily to overcome Defects in, or to improve the operation of, that item;</w:t>
            </w:r>
          </w:p>
        </w:tc>
      </w:tr>
      <w:tr w:rsidR="003C1E75" w:rsidRPr="00E87C34" w14:paraId="2D4A0D69" w14:textId="77777777" w:rsidTr="003776A7">
        <w:tc>
          <w:tcPr>
            <w:tcW w:w="0" w:type="auto"/>
          </w:tcPr>
          <w:p w14:paraId="34729C76" w14:textId="3A80990E" w:rsidR="003C1E75" w:rsidRPr="00E87C34" w:rsidRDefault="003C1E75"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 xml:space="preserve">“Update Requirement” </w:t>
            </w:r>
          </w:p>
        </w:tc>
        <w:tc>
          <w:tcPr>
            <w:tcW w:w="0" w:type="auto"/>
          </w:tcPr>
          <w:p w14:paraId="2BE9395A" w14:textId="7460846D" w:rsidR="003C1E75" w:rsidRPr="00E87C34" w:rsidRDefault="003C1E75" w:rsidP="006A3E2C">
            <w:pPr>
              <w:pStyle w:val="BodyText"/>
              <w:tabs>
                <w:tab w:val="left" w:pos="601"/>
              </w:tabs>
              <w:spacing w:before="120"/>
              <w:rPr>
                <w:rFonts w:ascii="Calibri" w:hAnsi="Calibri" w:cs="Calibri"/>
                <w:sz w:val="22"/>
                <w:szCs w:val="22"/>
              </w:rPr>
            </w:pPr>
            <w:r w:rsidRPr="006A3E2C">
              <w:rPr>
                <w:rFonts w:ascii="Calibri" w:hAnsi="Calibri" w:cs="Calibri"/>
                <w:sz w:val="22"/>
                <w:szCs w:val="22"/>
              </w:rPr>
              <w:t xml:space="preserve">means the occurrence of an event detailed in </w:t>
            </w:r>
            <w:r w:rsidR="006A3E2C" w:rsidRPr="006A3E2C">
              <w:rPr>
                <w:rFonts w:ascii="Calibri" w:hAnsi="Calibri" w:cs="Calibri"/>
                <w:sz w:val="22"/>
                <w:szCs w:val="22"/>
              </w:rPr>
              <w:t>Part B of Attachment</w:t>
            </w:r>
            <w:r w:rsidRPr="006A3E2C">
              <w:rPr>
                <w:rFonts w:ascii="Calibri" w:hAnsi="Calibri" w:cs="Calibri"/>
                <w:sz w:val="22"/>
                <w:szCs w:val="22"/>
              </w:rPr>
              <w:t xml:space="preserve"> 8.4 (</w:t>
            </w:r>
            <w:r w:rsidR="006A3E2C" w:rsidRPr="006A3E2C">
              <w:rPr>
                <w:rFonts w:ascii="Calibri" w:hAnsi="Calibri" w:cs="Calibri"/>
                <w:sz w:val="22"/>
                <w:szCs w:val="22"/>
              </w:rPr>
              <w:t xml:space="preserve">Transparency Reports and Records to Upload to the </w:t>
            </w:r>
            <w:r w:rsidRPr="006A3E2C">
              <w:rPr>
                <w:rFonts w:ascii="Calibri" w:hAnsi="Calibri" w:cs="Calibri"/>
                <w:sz w:val="22"/>
                <w:szCs w:val="22"/>
              </w:rPr>
              <w:t>Virtual Library) which requires the Supplier to update the relevant information hosted on the Virtual Library;</w:t>
            </w:r>
          </w:p>
        </w:tc>
      </w:tr>
      <w:tr w:rsidR="003C1E75" w:rsidRPr="00E87C34" w14:paraId="6CC01F6A" w14:textId="77777777" w:rsidTr="003776A7">
        <w:tc>
          <w:tcPr>
            <w:tcW w:w="0" w:type="auto"/>
          </w:tcPr>
          <w:p w14:paraId="00E41847" w14:textId="77777777" w:rsidR="003C1E75" w:rsidRPr="00E87C34" w:rsidRDefault="003C1E75" w:rsidP="00E87C34">
            <w:pPr>
              <w:pStyle w:val="BodyText"/>
              <w:spacing w:before="120"/>
              <w:rPr>
                <w:rFonts w:ascii="Calibri" w:hAnsi="Calibri" w:cs="Calibri"/>
                <w:b/>
                <w:spacing w:val="-2"/>
                <w:sz w:val="22"/>
                <w:szCs w:val="22"/>
              </w:rPr>
            </w:pPr>
            <w:r w:rsidRPr="00E87C34">
              <w:rPr>
                <w:rFonts w:ascii="Calibri" w:hAnsi="Calibri" w:cs="Calibri"/>
                <w:b/>
                <w:spacing w:val="-2"/>
                <w:sz w:val="22"/>
                <w:szCs w:val="22"/>
              </w:rPr>
              <w:t>“Upgrades”</w:t>
            </w:r>
          </w:p>
        </w:tc>
        <w:tc>
          <w:tcPr>
            <w:tcW w:w="0" w:type="auto"/>
          </w:tcPr>
          <w:p w14:paraId="49841FAE" w14:textId="77777777" w:rsidR="003C1E75" w:rsidRPr="00E87C34" w:rsidRDefault="003C1E75" w:rsidP="00E87C34">
            <w:pPr>
              <w:pStyle w:val="BodyText"/>
              <w:tabs>
                <w:tab w:val="left" w:pos="601"/>
              </w:tabs>
              <w:spacing w:before="120"/>
              <w:rPr>
                <w:rFonts w:ascii="Calibri" w:hAnsi="Calibri" w:cs="Calibri"/>
                <w:spacing w:val="-2"/>
                <w:sz w:val="22"/>
                <w:szCs w:val="22"/>
              </w:rPr>
            </w:pPr>
            <w:r w:rsidRPr="00E87C34">
              <w:rPr>
                <w:rFonts w:ascii="Calibri" w:hAnsi="Calibri" w:cs="Calibri"/>
                <w:sz w:val="22"/>
                <w:szCs w:val="22"/>
              </w:rPr>
              <w:t xml:space="preserve">any patch, New </w:t>
            </w:r>
            <w:proofErr w:type="gramStart"/>
            <w:r w:rsidRPr="00E87C34">
              <w:rPr>
                <w:rFonts w:ascii="Calibri" w:hAnsi="Calibri" w:cs="Calibri"/>
                <w:sz w:val="22"/>
                <w:szCs w:val="22"/>
              </w:rPr>
              <w:t>Release</w:t>
            </w:r>
            <w:proofErr w:type="gramEnd"/>
            <w:r w:rsidRPr="00E87C34">
              <w:rPr>
                <w:rFonts w:ascii="Calibri" w:hAnsi="Calibri" w:cs="Calibri"/>
                <w:sz w:val="22"/>
                <w:szCs w:val="22"/>
              </w:rPr>
              <w:t xml:space="preserve"> or upgrade of Software and/or a Deliverable, including standard upgrades, product enhancements, and any modifications, but excluding any Update which the Supplier or a third party software supplier (or any Affiliate of the Supplier or any third party) releases during the Term;</w:t>
            </w:r>
          </w:p>
        </w:tc>
      </w:tr>
      <w:tr w:rsidR="003C1E75" w:rsidRPr="00E87C34" w14:paraId="61F876DA" w14:textId="77777777" w:rsidTr="003776A7">
        <w:tc>
          <w:tcPr>
            <w:tcW w:w="0" w:type="auto"/>
          </w:tcPr>
          <w:p w14:paraId="2A0FA1AC" w14:textId="59157FAB" w:rsidR="003C1E75" w:rsidRPr="00E87C34" w:rsidRDefault="003C1E75" w:rsidP="00E87C34">
            <w:pPr>
              <w:pStyle w:val="BodyText"/>
              <w:spacing w:before="120"/>
              <w:rPr>
                <w:rFonts w:ascii="Calibri" w:hAnsi="Calibri" w:cs="Calibri"/>
                <w:b/>
                <w:spacing w:val="-2"/>
                <w:sz w:val="22"/>
                <w:szCs w:val="22"/>
              </w:rPr>
            </w:pPr>
            <w:r w:rsidRPr="00E87C34">
              <w:rPr>
                <w:rFonts w:ascii="Calibri" w:hAnsi="Calibri" w:cs="Calibri"/>
                <w:b/>
                <w:sz w:val="22"/>
                <w:szCs w:val="22"/>
              </w:rPr>
              <w:t>“Valid”</w:t>
            </w:r>
          </w:p>
        </w:tc>
        <w:tc>
          <w:tcPr>
            <w:tcW w:w="0" w:type="auto"/>
          </w:tcPr>
          <w:p w14:paraId="34BA165B" w14:textId="28CF9C36" w:rsidR="003C1E75" w:rsidRPr="00E87C34" w:rsidRDefault="003C1E75" w:rsidP="00E87C34">
            <w:pPr>
              <w:pStyle w:val="BodyText"/>
              <w:tabs>
                <w:tab w:val="left" w:pos="601"/>
              </w:tabs>
              <w:spacing w:before="120"/>
              <w:rPr>
                <w:rFonts w:ascii="Calibri" w:hAnsi="Calibri" w:cs="Calibri"/>
                <w:sz w:val="22"/>
                <w:szCs w:val="22"/>
              </w:rPr>
            </w:pPr>
            <w:r w:rsidRPr="007B5E79">
              <w:rPr>
                <w:rFonts w:ascii="Calibri" w:hAnsi="Calibri" w:cs="Calibri"/>
                <w:sz w:val="22"/>
                <w:szCs w:val="22"/>
              </w:rPr>
              <w:t>in respect of an Assurance, has the meaning given to it in Paragraph 11.7 of Part 2 to Schedule 8.6 (Service Continuity Plan and Corporate Resolution Planning);</w:t>
            </w:r>
          </w:p>
        </w:tc>
      </w:tr>
      <w:tr w:rsidR="003C1E75" w:rsidRPr="00E87C34" w14:paraId="5E19EFFB" w14:textId="77777777" w:rsidTr="003776A7">
        <w:tc>
          <w:tcPr>
            <w:tcW w:w="0" w:type="auto"/>
          </w:tcPr>
          <w:p w14:paraId="21821C92" w14:textId="77777777" w:rsidR="003C1E75" w:rsidRPr="00E87C34" w:rsidRDefault="003C1E75" w:rsidP="00E87C34">
            <w:pPr>
              <w:pStyle w:val="BodyText"/>
              <w:spacing w:before="120"/>
              <w:rPr>
                <w:rFonts w:ascii="Calibri" w:hAnsi="Calibri" w:cs="Calibri"/>
                <w:b/>
                <w:spacing w:val="-2"/>
                <w:sz w:val="22"/>
                <w:szCs w:val="22"/>
              </w:rPr>
            </w:pPr>
            <w:r w:rsidRPr="00E87C34">
              <w:rPr>
                <w:rFonts w:ascii="Calibri" w:hAnsi="Calibri" w:cs="Calibri"/>
                <w:b/>
                <w:sz w:val="22"/>
                <w:szCs w:val="22"/>
              </w:rPr>
              <w:t>“</w:t>
            </w:r>
            <w:r w:rsidRPr="00E87C34">
              <w:rPr>
                <w:rFonts w:ascii="Calibri" w:hAnsi="Calibri" w:cs="Calibri"/>
                <w:b/>
                <w:spacing w:val="-2"/>
                <w:sz w:val="22"/>
                <w:szCs w:val="22"/>
              </w:rPr>
              <w:t>VAT</w:t>
            </w:r>
            <w:r w:rsidRPr="00E87C34">
              <w:rPr>
                <w:rFonts w:ascii="Calibri" w:hAnsi="Calibri" w:cs="Calibri"/>
                <w:b/>
                <w:bCs/>
                <w:sz w:val="22"/>
                <w:szCs w:val="22"/>
              </w:rPr>
              <w:t>”</w:t>
            </w:r>
          </w:p>
        </w:tc>
        <w:tc>
          <w:tcPr>
            <w:tcW w:w="0" w:type="auto"/>
          </w:tcPr>
          <w:p w14:paraId="178ED8A5" w14:textId="7C1CEE0F" w:rsidR="003C1E75" w:rsidRPr="00E87C34" w:rsidRDefault="003C1E75" w:rsidP="00E87C34">
            <w:pPr>
              <w:pStyle w:val="BodyText"/>
              <w:spacing w:before="120"/>
              <w:rPr>
                <w:rFonts w:ascii="Calibri" w:hAnsi="Calibri" w:cs="Calibri"/>
                <w:spacing w:val="-2"/>
                <w:sz w:val="22"/>
                <w:szCs w:val="22"/>
              </w:rPr>
            </w:pPr>
            <w:r w:rsidRPr="00E87C34">
              <w:rPr>
                <w:rFonts w:ascii="Calibri" w:hAnsi="Calibri" w:cs="Calibri"/>
                <w:sz w:val="22"/>
                <w:szCs w:val="22"/>
              </w:rPr>
              <w:t xml:space="preserve">value added tax as provided for in the Value Added Tax Act 1994; </w:t>
            </w:r>
          </w:p>
        </w:tc>
      </w:tr>
      <w:tr w:rsidR="003C1E75" w:rsidRPr="00E87C34" w14:paraId="1AB7CE5C" w14:textId="77777777" w:rsidTr="003776A7">
        <w:tc>
          <w:tcPr>
            <w:tcW w:w="0" w:type="auto"/>
          </w:tcPr>
          <w:p w14:paraId="170C2DA1" w14:textId="52CA5985" w:rsidR="003C1E75" w:rsidRPr="00E87C34" w:rsidRDefault="003C1E75" w:rsidP="00E87C34">
            <w:pPr>
              <w:pStyle w:val="BodyText"/>
              <w:spacing w:before="120"/>
              <w:ind w:left="-74"/>
              <w:rPr>
                <w:rFonts w:ascii="Calibri" w:hAnsi="Calibri" w:cs="Calibri"/>
                <w:b/>
                <w:sz w:val="22"/>
                <w:szCs w:val="22"/>
              </w:rPr>
            </w:pPr>
            <w:r w:rsidRPr="00E87C34">
              <w:rPr>
                <w:rFonts w:ascii="Calibri" w:hAnsi="Calibri" w:cs="Calibri"/>
                <w:b/>
                <w:sz w:val="22"/>
                <w:szCs w:val="22"/>
              </w:rPr>
              <w:t>“VCSE”</w:t>
            </w:r>
          </w:p>
        </w:tc>
        <w:tc>
          <w:tcPr>
            <w:tcW w:w="0" w:type="auto"/>
          </w:tcPr>
          <w:p w14:paraId="493F4145" w14:textId="0AD18350" w:rsidR="003C1E75" w:rsidRPr="00E87C34" w:rsidRDefault="003C1E75" w:rsidP="00E87C34">
            <w:pPr>
              <w:spacing w:before="120" w:after="120"/>
              <w:rPr>
                <w:rFonts w:ascii="Calibri" w:hAnsi="Calibri" w:cs="Calibri"/>
                <w:sz w:val="22"/>
                <w:szCs w:val="22"/>
              </w:rPr>
            </w:pPr>
            <w:r w:rsidRPr="00E87C34">
              <w:rPr>
                <w:rFonts w:ascii="Calibri" w:hAnsi="Calibri" w:cs="Calibri"/>
                <w:sz w:val="22"/>
                <w:szCs w:val="22"/>
              </w:rPr>
              <w:t xml:space="preserve">means a non-governmental organisation that is value-driven and which principally reinvests its surpluses to further social, </w:t>
            </w:r>
            <w:proofErr w:type="gramStart"/>
            <w:r w:rsidRPr="00E87C34">
              <w:rPr>
                <w:rFonts w:ascii="Calibri" w:hAnsi="Calibri" w:cs="Calibri"/>
                <w:sz w:val="22"/>
                <w:szCs w:val="22"/>
              </w:rPr>
              <w:t>environmental</w:t>
            </w:r>
            <w:proofErr w:type="gramEnd"/>
            <w:r w:rsidRPr="00E87C34">
              <w:rPr>
                <w:rFonts w:ascii="Calibri" w:hAnsi="Calibri" w:cs="Calibri"/>
                <w:sz w:val="22"/>
                <w:szCs w:val="22"/>
              </w:rPr>
              <w:t xml:space="preserve"> or cultural objectives; </w:t>
            </w:r>
          </w:p>
        </w:tc>
      </w:tr>
      <w:tr w:rsidR="003C1E75" w:rsidRPr="00E87C34" w14:paraId="72931A0D" w14:textId="77777777" w:rsidTr="003776A7">
        <w:tc>
          <w:tcPr>
            <w:tcW w:w="0" w:type="auto"/>
          </w:tcPr>
          <w:p w14:paraId="167121D8" w14:textId="17B30E84" w:rsidR="003C1E75" w:rsidRPr="00E87C34" w:rsidRDefault="003C1E75" w:rsidP="00E87C34">
            <w:pPr>
              <w:pStyle w:val="BodyText"/>
              <w:spacing w:before="120"/>
              <w:ind w:left="-74"/>
              <w:rPr>
                <w:rFonts w:ascii="Calibri" w:hAnsi="Calibri" w:cs="Calibri"/>
                <w:b/>
                <w:sz w:val="22"/>
                <w:szCs w:val="22"/>
              </w:rPr>
            </w:pPr>
            <w:r w:rsidRPr="00E87C34">
              <w:rPr>
                <w:rFonts w:ascii="Calibri" w:hAnsi="Calibri" w:cs="Calibri"/>
                <w:b/>
                <w:sz w:val="22"/>
                <w:szCs w:val="22"/>
              </w:rPr>
              <w:t>“Virtual Library”</w:t>
            </w:r>
          </w:p>
        </w:tc>
        <w:tc>
          <w:tcPr>
            <w:tcW w:w="0" w:type="auto"/>
          </w:tcPr>
          <w:p w14:paraId="0D2C2BA5" w14:textId="4E97C7FA" w:rsidR="003C1E75" w:rsidRPr="00E87C34" w:rsidRDefault="003C1E75" w:rsidP="00E87C34">
            <w:pPr>
              <w:spacing w:before="120" w:after="120"/>
              <w:rPr>
                <w:rFonts w:ascii="Calibri" w:hAnsi="Calibri" w:cs="Calibri"/>
                <w:sz w:val="22"/>
                <w:szCs w:val="22"/>
              </w:rPr>
            </w:pPr>
            <w:r w:rsidRPr="00E87C34">
              <w:rPr>
                <w:rFonts w:ascii="Calibri" w:hAnsi="Calibri" w:cs="Calibri"/>
                <w:sz w:val="22"/>
                <w:szCs w:val="22"/>
              </w:rPr>
              <w:t xml:space="preserve">means the data repository hosted by the Supplier containing the information about this </w:t>
            </w:r>
            <w:r w:rsidR="001D7FB4">
              <w:rPr>
                <w:rFonts w:ascii="Calibri" w:hAnsi="Calibri" w:cs="Calibri"/>
                <w:sz w:val="22"/>
                <w:szCs w:val="22"/>
              </w:rPr>
              <w:t>Contract</w:t>
            </w:r>
            <w:r w:rsidRPr="00E87C34">
              <w:rPr>
                <w:rFonts w:ascii="Calibri" w:hAnsi="Calibri" w:cs="Calibri"/>
                <w:sz w:val="22"/>
                <w:szCs w:val="22"/>
              </w:rPr>
              <w:t xml:space="preserve"> and the Services provided under it in accordance with Schedule 8.4 (Reports and Records Provisions)</w:t>
            </w:r>
            <w:r w:rsidR="006A3E2C">
              <w:rPr>
                <w:rFonts w:ascii="Calibri" w:hAnsi="Calibri" w:cs="Calibri"/>
                <w:sz w:val="22"/>
                <w:szCs w:val="22"/>
              </w:rPr>
              <w:t xml:space="preserve"> and </w:t>
            </w:r>
            <w:r w:rsidR="006A3E2C" w:rsidRPr="006A3E2C">
              <w:rPr>
                <w:rFonts w:ascii="Calibri" w:hAnsi="Calibri" w:cs="Calibri"/>
                <w:sz w:val="22"/>
                <w:szCs w:val="22"/>
              </w:rPr>
              <w:t>Part B of Attachment 8.4 (</w:t>
            </w:r>
            <w:r w:rsidR="006A3E2C" w:rsidRPr="006A3E2C">
              <w:rPr>
                <w:rFonts w:ascii="Calibri" w:hAnsi="Calibri" w:cs="Calibri"/>
                <w:i/>
                <w:sz w:val="22"/>
                <w:szCs w:val="22"/>
              </w:rPr>
              <w:t>Transparency Reports and Records to Upload to the Virtual Library</w:t>
            </w:r>
            <w:r w:rsidR="006A3E2C" w:rsidRPr="006A3E2C">
              <w:rPr>
                <w:rFonts w:ascii="Calibri" w:hAnsi="Calibri" w:cs="Calibri"/>
                <w:sz w:val="22"/>
                <w:szCs w:val="22"/>
              </w:rPr>
              <w:t xml:space="preserve">) </w:t>
            </w:r>
            <w:r w:rsidR="006A3E2C">
              <w:rPr>
                <w:rFonts w:ascii="Calibri" w:hAnsi="Calibri" w:cs="Calibri"/>
                <w:sz w:val="22"/>
                <w:szCs w:val="22"/>
              </w:rPr>
              <w:t>of the Order Form</w:t>
            </w:r>
            <w:r w:rsidRPr="00E87C34">
              <w:rPr>
                <w:rFonts w:ascii="Calibri" w:hAnsi="Calibri" w:cs="Calibri"/>
                <w:sz w:val="22"/>
                <w:szCs w:val="22"/>
              </w:rPr>
              <w:t xml:space="preserve">; </w:t>
            </w:r>
            <w:r w:rsidR="00B65A0E" w:rsidRPr="00E87C34">
              <w:rPr>
                <w:rFonts w:ascii="Calibri" w:hAnsi="Calibri" w:cs="Calibri"/>
                <w:sz w:val="22"/>
                <w:szCs w:val="22"/>
              </w:rPr>
              <w:t>and</w:t>
            </w:r>
          </w:p>
        </w:tc>
      </w:tr>
      <w:tr w:rsidR="003C1E75" w:rsidRPr="00E87C34" w14:paraId="54237B47" w14:textId="77777777" w:rsidTr="003776A7">
        <w:tc>
          <w:tcPr>
            <w:tcW w:w="0" w:type="auto"/>
          </w:tcPr>
          <w:p w14:paraId="2418594F" w14:textId="77777777" w:rsidR="003C1E75" w:rsidRPr="00E87C34" w:rsidRDefault="003C1E75" w:rsidP="00E87C34">
            <w:pPr>
              <w:pStyle w:val="BodyText"/>
              <w:spacing w:before="120"/>
              <w:ind w:left="-74"/>
              <w:rPr>
                <w:rFonts w:ascii="Calibri" w:hAnsi="Calibri" w:cs="Calibri"/>
                <w:b/>
                <w:sz w:val="22"/>
                <w:szCs w:val="22"/>
              </w:rPr>
            </w:pPr>
            <w:r w:rsidRPr="00E87C34">
              <w:rPr>
                <w:rFonts w:ascii="Calibri" w:hAnsi="Calibri" w:cs="Calibri"/>
                <w:b/>
                <w:sz w:val="22"/>
                <w:szCs w:val="22"/>
              </w:rPr>
              <w:t>“Working Day</w:t>
            </w:r>
            <w:r w:rsidRPr="00E87C34">
              <w:rPr>
                <w:rFonts w:ascii="Calibri" w:hAnsi="Calibri" w:cs="Calibri"/>
                <w:b/>
                <w:bCs/>
                <w:sz w:val="22"/>
                <w:szCs w:val="22"/>
              </w:rPr>
              <w:t>”</w:t>
            </w:r>
          </w:p>
        </w:tc>
        <w:tc>
          <w:tcPr>
            <w:tcW w:w="0" w:type="auto"/>
          </w:tcPr>
          <w:p w14:paraId="5526FF78" w14:textId="77777777" w:rsidR="003C1E75" w:rsidRPr="00E87C34" w:rsidRDefault="003C1E75" w:rsidP="00E87C34">
            <w:pPr>
              <w:spacing w:before="120" w:after="120"/>
              <w:rPr>
                <w:rFonts w:ascii="Calibri" w:hAnsi="Calibri" w:cs="Calibri"/>
                <w:sz w:val="22"/>
                <w:szCs w:val="22"/>
              </w:rPr>
            </w:pPr>
            <w:r w:rsidRPr="00E87C34">
              <w:rPr>
                <w:rFonts w:ascii="Calibri" w:hAnsi="Calibri" w:cs="Calibri"/>
                <w:sz w:val="22"/>
                <w:szCs w:val="22"/>
              </w:rPr>
              <w:t>any day other than a Saturday, Sunday or public holiday in England and Wales.</w:t>
            </w:r>
          </w:p>
        </w:tc>
      </w:tr>
      <w:bookmarkEnd w:id="425"/>
    </w:tbl>
    <w:p w14:paraId="703D4714" w14:textId="77777777" w:rsidR="00B14218" w:rsidRPr="00E87C34" w:rsidRDefault="00B14218" w:rsidP="00E87C34">
      <w:pPr>
        <w:rPr>
          <w:rFonts w:ascii="Calibri" w:hAnsi="Calibri" w:cs="Calibri"/>
          <w:sz w:val="22"/>
          <w:szCs w:val="22"/>
        </w:rPr>
      </w:pPr>
    </w:p>
    <w:sectPr w:rsidR="00B14218" w:rsidRPr="00E87C34" w:rsidSect="00015008">
      <w:headerReference w:type="even" r:id="rId22"/>
      <w:headerReference w:type="default" r:id="rId23"/>
      <w:footerReference w:type="even" r:id="rId24"/>
      <w:footerReference w:type="default" r:id="rId25"/>
      <w:headerReference w:type="first" r:id="rId26"/>
      <w:footerReference w:type="first" r:id="rId27"/>
      <w:endnotePr>
        <w:numFmt w:val="decimal"/>
      </w:endnotePr>
      <w:pgSz w:w="11909" w:h="16834" w:code="9"/>
      <w:pgMar w:top="1276" w:right="1440" w:bottom="1985" w:left="1440" w:header="720" w:footer="539" w:gutter="0"/>
      <w:paperSrc w:first="14" w:other="14"/>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C5A87" w14:textId="77777777" w:rsidR="00580C17" w:rsidRDefault="00580C17">
      <w:pPr>
        <w:spacing w:line="20" w:lineRule="exact"/>
      </w:pPr>
    </w:p>
  </w:endnote>
  <w:endnote w:type="continuationSeparator" w:id="0">
    <w:p w14:paraId="11A0C20B" w14:textId="77777777" w:rsidR="00580C17" w:rsidRDefault="00580C17">
      <w:r>
        <w:t xml:space="preserve"> </w:t>
      </w:r>
    </w:p>
  </w:endnote>
  <w:endnote w:type="continuationNotice" w:id="1">
    <w:p w14:paraId="580E5752" w14:textId="77777777" w:rsidR="00580C17" w:rsidRDefault="00580C1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auto"/>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0A88" w14:textId="42977DEB" w:rsidR="00465D02" w:rsidRDefault="00EB5BDE">
    <w:pPr>
      <w:pStyle w:val="Footer"/>
      <w:jc w:val="center"/>
    </w:pPr>
    <w:r>
      <w:rPr>
        <w:rFonts w:ascii="Calibri" w:hAnsi="Calibri"/>
        <w:noProof/>
        <w:color w:val="000000"/>
        <w:sz w:val="22"/>
      </w:rPr>
      <mc:AlternateContent>
        <mc:Choice Requires="wps">
          <w:drawing>
            <wp:anchor distT="0" distB="0" distL="0" distR="0" simplePos="0" relativeHeight="251665408" behindDoc="0" locked="0" layoutInCell="1" allowOverlap="1" wp14:anchorId="61CCF50B" wp14:editId="2C68CE70">
              <wp:simplePos x="635" y="635"/>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9196F6" w14:textId="7C593727"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CCF50B" id="_x0000_t202" coordsize="21600,21600" o:spt="202" path="m,l,21600r21600,l21600,xe">
              <v:stroke joinstyle="miter"/>
              <v:path gradientshapeok="t" o:connecttype="rect"/>
            </v:shapetype>
            <v:shape id="Text Box 8" o:spid="_x0000_s1028" type="#_x0000_t202" alt="OFFICIAL-SENSITIVE COMMERCIAL" style="position:absolute;left:0;text-align:left;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09196F6" w14:textId="7C593727"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OFFICIAL-SENSITIVE COMMERCIAL</w:t>
                    </w:r>
                  </w:p>
                </w:txbxContent>
              </v:textbox>
              <w10:wrap type="square"/>
            </v:shape>
          </w:pict>
        </mc:Fallback>
      </mc:AlternateContent>
    </w:r>
    <w:r w:rsidR="00465D02">
      <w:rPr>
        <w:rFonts w:ascii="Calibri" w:hAnsi="Calibri"/>
        <w:color w:val="000000"/>
        <w:sz w:val="22"/>
      </w:rPr>
      <w:fldChar w:fldCharType="begin"/>
    </w:r>
    <w:r w:rsidR="00465D02" w:rsidRPr="00D55273">
      <w:rPr>
        <w:rFonts w:ascii="Calibri" w:hAnsi="Calibri"/>
        <w:color w:val="000000"/>
        <w:sz w:val="22"/>
      </w:rPr>
      <w:instrText xml:space="preserve"> DOCPROPERTY  bjDocumentSecurityLabel"  \* MERGEFORMAT </w:instrText>
    </w:r>
    <w:r w:rsidR="00465D02">
      <w:rPr>
        <w:rFonts w:ascii="Calibri" w:hAnsi="Calibri"/>
        <w:color w:val="000000"/>
        <w:sz w:val="22"/>
      </w:rPr>
      <w:fldChar w:fldCharType="separate"/>
    </w:r>
    <w:r w:rsidR="007866A2" w:rsidRPr="00A97A4B">
      <w:rPr>
        <w:rFonts w:ascii="Calibri" w:hAnsi="Calibri"/>
        <w:b/>
        <w:color w:val="000000"/>
        <w:sz w:val="22"/>
        <w:lang w:val="en-US"/>
        <w:rPrChange w:id="6" w:author="Author">
          <w:rPr>
            <w:rFonts w:ascii="Calibri" w:hAnsi="Calibri"/>
            <w:b/>
            <w:color w:val="000000"/>
            <w:sz w:val="22"/>
          </w:rPr>
        </w:rPrChange>
      </w:rPr>
      <w:t>Error! Unknown document property name.</w:t>
    </w:r>
    <w:r w:rsidR="00465D02">
      <w:rPr>
        <w:rFonts w:ascii="Calibri" w:hAnsi="Calibri"/>
        <w:color w:val="000000"/>
        <w:sz w:val="22"/>
      </w:rPr>
      <w:fldChar w:fldCharType="end"/>
    </w:r>
  </w:p>
  <w:p w14:paraId="2A8FCA5E" w14:textId="4A718367" w:rsidR="00465D02" w:rsidRDefault="00465D02">
    <w:pPr>
      <w:pStyle w:val="Footer"/>
      <w:jc w:val="center"/>
    </w:pPr>
    <w:r>
      <w:fldChar w:fldCharType="begin"/>
    </w:r>
    <w:r>
      <w:instrText xml:space="preserve"> DOCPROPERTY tikitDocRef \* MERGEFORMAT </w:instrText>
    </w:r>
    <w:r>
      <w:fldChar w:fldCharType="separate"/>
    </w:r>
    <w:r w:rsidR="007866A2" w:rsidRPr="00A97A4B">
      <w:rPr>
        <w:b/>
        <w:lang w:val="en-US"/>
        <w:rPrChange w:id="7" w:author="Author">
          <w:rPr>
            <w:b/>
          </w:rPr>
        </w:rPrChange>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7754" w14:textId="4AE9295F" w:rsidR="00465D02" w:rsidRPr="000A3357" w:rsidRDefault="00EB5BDE">
    <w:pPr>
      <w:pStyle w:val="Footer"/>
      <w:jc w:val="right"/>
      <w:rPr>
        <w:rFonts w:asciiTheme="minorHAnsi" w:hAnsiTheme="minorHAnsi"/>
      </w:rPr>
    </w:pPr>
    <w:r>
      <w:rPr>
        <w:noProof/>
      </w:rPr>
      <mc:AlternateContent>
        <mc:Choice Requires="wps">
          <w:drawing>
            <wp:anchor distT="0" distB="0" distL="0" distR="0" simplePos="0" relativeHeight="251666432" behindDoc="0" locked="0" layoutInCell="1" allowOverlap="1" wp14:anchorId="6DE4F5CE" wp14:editId="08BFF63F">
              <wp:simplePos x="915035" y="10181590"/>
              <wp:positionH relativeFrom="column">
                <wp:align>center</wp:align>
              </wp:positionH>
              <wp:positionV relativeFrom="paragraph">
                <wp:posOffset>635</wp:posOffset>
              </wp:positionV>
              <wp:extent cx="443865" cy="443865"/>
              <wp:effectExtent l="0" t="0" r="1270" b="15240"/>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23455A" w14:textId="1CFB8303"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E4F5CE" id="_x0000_t202" coordsize="21600,21600" o:spt="202" path="m,l,21600r21600,l21600,xe">
              <v:stroke joinstyle="miter"/>
              <v:path gradientshapeok="t" o:connecttype="rect"/>
            </v:shapetype>
            <v:shape id="Text Box 9" o:spid="_x0000_s1029" type="#_x0000_t202" alt="OFFICIAL-SENSITIVE COMMERCIAL" style="position:absolute;left:0;text-align:left;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F23455A" w14:textId="1CFB8303"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w:t>
                    </w:r>
                  </w:p>
                </w:txbxContent>
              </v:textbox>
              <w10:wrap type="square"/>
            </v:shape>
          </w:pict>
        </mc:Fallback>
      </mc:AlternateContent>
    </w:r>
    <w:sdt>
      <w:sdtPr>
        <w:id w:val="-512919268"/>
        <w:docPartObj>
          <w:docPartGallery w:val="Page Numbers (Bottom of Page)"/>
          <w:docPartUnique/>
        </w:docPartObj>
      </w:sdtPr>
      <w:sdtEndPr>
        <w:rPr>
          <w:rFonts w:asciiTheme="minorHAnsi" w:hAnsiTheme="minorHAnsi"/>
          <w:noProof/>
        </w:rPr>
      </w:sdtEndPr>
      <w:sdtContent>
        <w:r w:rsidR="00465D02" w:rsidRPr="000A3357">
          <w:rPr>
            <w:rFonts w:asciiTheme="minorHAnsi" w:hAnsiTheme="minorHAnsi"/>
          </w:rPr>
          <w:fldChar w:fldCharType="begin"/>
        </w:r>
        <w:r w:rsidR="00465D02" w:rsidRPr="000A3357">
          <w:rPr>
            <w:rFonts w:asciiTheme="minorHAnsi" w:hAnsiTheme="minorHAnsi"/>
          </w:rPr>
          <w:instrText xml:space="preserve"> PAGE   \* MERGEFORMAT </w:instrText>
        </w:r>
        <w:r w:rsidR="00465D02" w:rsidRPr="000A3357">
          <w:rPr>
            <w:rFonts w:asciiTheme="minorHAnsi" w:hAnsiTheme="minorHAnsi"/>
          </w:rPr>
          <w:fldChar w:fldCharType="separate"/>
        </w:r>
        <w:r w:rsidR="00C9417E">
          <w:rPr>
            <w:rFonts w:asciiTheme="minorHAnsi" w:hAnsiTheme="minorHAnsi"/>
            <w:noProof/>
          </w:rPr>
          <w:t>5</w:t>
        </w:r>
        <w:r w:rsidR="00465D02" w:rsidRPr="000A3357">
          <w:rPr>
            <w:rFonts w:asciiTheme="minorHAnsi" w:hAnsiTheme="minorHAnsi"/>
            <w:noProof/>
          </w:rPr>
          <w:fldChar w:fldCharType="end"/>
        </w:r>
      </w:sdtContent>
    </w:sdt>
  </w:p>
  <w:p w14:paraId="5E14CF2A" w14:textId="7869C110" w:rsidR="00465D02" w:rsidRPr="00E72B74" w:rsidRDefault="00465D02" w:rsidP="00E72B74">
    <w:pPr>
      <w:widowControl w:val="0"/>
      <w:pBdr>
        <w:top w:val="nil"/>
        <w:left w:val="nil"/>
        <w:bottom w:val="nil"/>
        <w:right w:val="nil"/>
        <w:between w:val="nil"/>
      </w:pBdr>
      <w:spacing w:line="276" w:lineRule="auto"/>
      <w:jc w:val="left"/>
      <w:rPr>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37CEB" w14:textId="3D43C452" w:rsidR="00EB5BDE" w:rsidRDefault="00EB5BDE">
    <w:pPr>
      <w:pStyle w:val="Footer"/>
    </w:pPr>
    <w:r>
      <w:rPr>
        <w:noProof/>
      </w:rPr>
      <mc:AlternateContent>
        <mc:Choice Requires="wps">
          <w:drawing>
            <wp:anchor distT="0" distB="0" distL="0" distR="0" simplePos="0" relativeHeight="251664384" behindDoc="0" locked="0" layoutInCell="1" allowOverlap="1" wp14:anchorId="6BCF4A37" wp14:editId="7F1387D1">
              <wp:simplePos x="914400" y="10325100"/>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BEEB8" w14:textId="4CADCB99"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CF4A37" id="_x0000_t202" coordsize="21600,21600" o:spt="202" path="m,l,21600r21600,l21600,xe">
              <v:stroke joinstyle="miter"/>
              <v:path gradientshapeok="t" o:connecttype="rect"/>
            </v:shapetype>
            <v:shape id="Text Box 7" o:spid="_x0000_s1031" type="#_x0000_t202" alt="OFFICIAL-SENSITIVE COMMERCIAL" style="position:absolute;left:0;text-align:left;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D1BEEB8" w14:textId="4CADCB99"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91E9" w14:textId="0F08FCA5" w:rsidR="00465D02" w:rsidRDefault="00EB5BDE" w:rsidP="00B77B98">
    <w:pPr>
      <w:pStyle w:val="Footer"/>
      <w:framePr w:wrap="around" w:vAnchor="text" w:hAnchor="margin" w:xAlign="right" w:y="1"/>
      <w:rPr>
        <w:rStyle w:val="PageNumber"/>
      </w:rPr>
    </w:pPr>
    <w:r>
      <w:rPr>
        <w:noProof/>
      </w:rPr>
      <mc:AlternateContent>
        <mc:Choice Requires="wps">
          <w:drawing>
            <wp:anchor distT="0" distB="0" distL="0" distR="0" simplePos="0" relativeHeight="251668480" behindDoc="0" locked="0" layoutInCell="1" allowOverlap="1" wp14:anchorId="66D10900" wp14:editId="28574E7F">
              <wp:simplePos x="635" y="635"/>
              <wp:positionH relativeFrom="column">
                <wp:align>center</wp:align>
              </wp:positionH>
              <wp:positionV relativeFrom="paragraph">
                <wp:posOffset>635</wp:posOffset>
              </wp:positionV>
              <wp:extent cx="443865" cy="443865"/>
              <wp:effectExtent l="0" t="0" r="1270" b="15240"/>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4FDCF0" w14:textId="72DBD8AC"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D10900" id="_x0000_t202" coordsize="21600,21600" o:spt="202" path="m,l,21600r21600,l21600,xe">
              <v:stroke joinstyle="miter"/>
              <v:path gradientshapeok="t" o:connecttype="rect"/>
            </v:shapetype>
            <v:shape id="Text Box 11" o:spid="_x0000_s1034" type="#_x0000_t202" alt="OFFICIAL-SENSITIVE COMMERCIAL" style="position:absolute;left:0;text-align:left;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604FDCF0" w14:textId="72DBD8AC"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OFFICIAL-SENSITIVE COMMERCIAL</w:t>
                    </w:r>
                  </w:p>
                </w:txbxContent>
              </v:textbox>
              <w10:wrap type="square"/>
            </v:shape>
          </w:pict>
        </mc:Fallback>
      </mc:AlternateContent>
    </w:r>
    <w:r w:rsidR="00465D02">
      <w:rPr>
        <w:rStyle w:val="PageNumber"/>
      </w:rPr>
      <w:fldChar w:fldCharType="begin"/>
    </w:r>
    <w:r w:rsidR="00465D02">
      <w:rPr>
        <w:rStyle w:val="PageNumber"/>
      </w:rPr>
      <w:instrText xml:space="preserve">PAGE  </w:instrText>
    </w:r>
    <w:r w:rsidR="00465D02">
      <w:rPr>
        <w:rStyle w:val="PageNumber"/>
      </w:rPr>
      <w:fldChar w:fldCharType="end"/>
    </w:r>
  </w:p>
  <w:p w14:paraId="6AA6CD03" w14:textId="096BCCED" w:rsidR="00465D02" w:rsidRDefault="00465D02" w:rsidP="00B77B98">
    <w:pPr>
      <w:pStyle w:val="Footer"/>
      <w:ind w:right="360"/>
      <w:jc w:val="center"/>
    </w:pPr>
    <w:r>
      <w:rPr>
        <w:rFonts w:ascii="Calibri" w:hAnsi="Calibri"/>
        <w:color w:val="000000"/>
        <w:sz w:val="22"/>
      </w:rPr>
      <w:fldChar w:fldCharType="begin"/>
    </w:r>
    <w:r w:rsidRPr="00D55273">
      <w:rPr>
        <w:rFonts w:ascii="Calibri" w:hAnsi="Calibri"/>
        <w:color w:val="000000"/>
        <w:sz w:val="22"/>
      </w:rPr>
      <w:instrText xml:space="preserve"> DOCPROPERTY  bjDocumentSecurityLabel"  \* MERGEFORMAT </w:instrText>
    </w:r>
    <w:r>
      <w:rPr>
        <w:rFonts w:ascii="Calibri" w:hAnsi="Calibri"/>
        <w:color w:val="000000"/>
        <w:sz w:val="22"/>
      </w:rPr>
      <w:fldChar w:fldCharType="separate"/>
    </w:r>
    <w:r w:rsidR="007866A2" w:rsidRPr="00A97A4B">
      <w:rPr>
        <w:rFonts w:ascii="Calibri" w:hAnsi="Calibri"/>
        <w:b/>
        <w:color w:val="000000"/>
        <w:sz w:val="22"/>
        <w:lang w:val="en-US"/>
        <w:rPrChange w:id="438" w:author="Author">
          <w:rPr>
            <w:rFonts w:ascii="Calibri" w:hAnsi="Calibri"/>
            <w:b/>
            <w:color w:val="000000"/>
            <w:sz w:val="22"/>
          </w:rPr>
        </w:rPrChange>
      </w:rPr>
      <w:t>Error! Unknown document property name.</w:t>
    </w:r>
    <w:r>
      <w:rPr>
        <w:rFonts w:ascii="Calibri" w:hAnsi="Calibri"/>
        <w:color w:val="000000"/>
        <w:sz w:val="22"/>
      </w:rPr>
      <w:fldChar w:fldCharType="end"/>
    </w:r>
  </w:p>
  <w:p w14:paraId="1C13EEEB" w14:textId="492DC03C" w:rsidR="00465D02" w:rsidRDefault="00465D02">
    <w:pPr>
      <w:pStyle w:val="Footer"/>
      <w:jc w:val="center"/>
    </w:pPr>
    <w:r>
      <w:fldChar w:fldCharType="begin"/>
    </w:r>
    <w:r>
      <w:instrText xml:space="preserve"> DOCPROPERTY tikitDocRef \* MERGEFORMAT </w:instrText>
    </w:r>
    <w:r>
      <w:fldChar w:fldCharType="separate"/>
    </w:r>
    <w:r w:rsidR="007866A2" w:rsidRPr="00A97A4B">
      <w:rPr>
        <w:b/>
        <w:lang w:val="en-US"/>
        <w:rPrChange w:id="439" w:author="Author">
          <w:rPr>
            <w:b/>
          </w:rPr>
        </w:rPrChange>
      </w:rPr>
      <w:t>Error! Unknown document property name.</w:t>
    </w:r>
    <w:r>
      <w:fldChar w:fldCharType="end"/>
    </w:r>
  </w:p>
  <w:p w14:paraId="21CE37D7" w14:textId="77777777" w:rsidR="00465D02" w:rsidRDefault="00465D0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EF78" w14:textId="038BCC4A" w:rsidR="00465D02" w:rsidRDefault="00EB5BDE">
    <w:pPr>
      <w:pStyle w:val="Footer"/>
      <w:jc w:val="right"/>
    </w:pPr>
    <w:r>
      <w:rPr>
        <w:noProof/>
      </w:rPr>
      <mc:AlternateContent>
        <mc:Choice Requires="wps">
          <w:drawing>
            <wp:anchor distT="0" distB="0" distL="0" distR="0" simplePos="0" relativeHeight="251669504" behindDoc="0" locked="0" layoutInCell="1" allowOverlap="1" wp14:anchorId="2528F19A" wp14:editId="67B04DC1">
              <wp:simplePos x="635" y="635"/>
              <wp:positionH relativeFrom="column">
                <wp:align>center</wp:align>
              </wp:positionH>
              <wp:positionV relativeFrom="paragraph">
                <wp:posOffset>635</wp:posOffset>
              </wp:positionV>
              <wp:extent cx="443865" cy="443865"/>
              <wp:effectExtent l="0" t="0" r="1270" b="15240"/>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7C99D0" w14:textId="1E38993E"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28F19A" id="_x0000_t202" coordsize="21600,21600" o:spt="202" path="m,l,21600r21600,l21600,xe">
              <v:stroke joinstyle="miter"/>
              <v:path gradientshapeok="t" o:connecttype="rect"/>
            </v:shapetype>
            <v:shape id="Text Box 12" o:spid="_x0000_s1035" type="#_x0000_t202" alt="OFFICIAL-SENSITIVE COMMERCIAL" style="position:absolute;left:0;text-align:left;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207C99D0" w14:textId="1E38993E"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w:t>
                    </w:r>
                  </w:p>
                </w:txbxContent>
              </v:textbox>
              <w10:wrap type="square"/>
            </v:shape>
          </w:pict>
        </mc:Fallback>
      </mc:AlternateContent>
    </w:r>
  </w:p>
  <w:sdt>
    <w:sdtPr>
      <w:id w:val="-1630696373"/>
      <w:docPartObj>
        <w:docPartGallery w:val="Page Numbers (Bottom of Page)"/>
        <w:docPartUnique/>
      </w:docPartObj>
    </w:sdtPr>
    <w:sdtEndPr>
      <w:rPr>
        <w:noProof/>
      </w:rPr>
    </w:sdtEndPr>
    <w:sdtContent>
      <w:p w14:paraId="09665A6C" w14:textId="77777777" w:rsidR="00465D02" w:rsidRDefault="00465D02">
        <w:pPr>
          <w:pStyle w:val="Footer"/>
          <w:jc w:val="right"/>
        </w:pPr>
        <w:r>
          <w:fldChar w:fldCharType="begin"/>
        </w:r>
        <w:r>
          <w:instrText xml:space="preserve"> PAGE   \* MERGEFORMAT </w:instrText>
        </w:r>
        <w:r>
          <w:fldChar w:fldCharType="separate"/>
        </w:r>
        <w:r w:rsidR="00C9417E">
          <w:rPr>
            <w:noProof/>
          </w:rPr>
          <w:t>56</w:t>
        </w:r>
        <w:r>
          <w:rPr>
            <w:noProof/>
          </w:rPr>
          <w:fldChar w:fldCharType="end"/>
        </w:r>
      </w:p>
    </w:sdtContent>
  </w:sdt>
  <w:p w14:paraId="2F87D6EB" w14:textId="6C25794F" w:rsidR="00465D02" w:rsidRPr="00D61339" w:rsidRDefault="00465D02" w:rsidP="00EB5B7F">
    <w:pPr>
      <w:pStyle w:val="Footer"/>
      <w:pBdr>
        <w:top w:val="single" w:sz="6" w:space="1" w:color="auto"/>
      </w:pBdr>
      <w:tabs>
        <w:tab w:val="clear" w:pos="8306"/>
        <w:tab w:val="right" w:pos="9072"/>
      </w:tabs>
      <w:rPr>
        <w:rFonts w:ascii="Arial" w:hAnsi="Arial" w:cs="Arial"/>
        <w:iCs/>
        <w:vanish/>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A81C" w14:textId="5C1EE39A" w:rsidR="00465D02" w:rsidRDefault="00EB5BDE" w:rsidP="00EB5B7F">
    <w:pPr>
      <w:pStyle w:val="Footer"/>
      <w:jc w:val="right"/>
    </w:pPr>
    <w:r>
      <w:rPr>
        <w:noProof/>
      </w:rPr>
      <mc:AlternateContent>
        <mc:Choice Requires="wps">
          <w:drawing>
            <wp:anchor distT="0" distB="0" distL="0" distR="0" simplePos="0" relativeHeight="251667456" behindDoc="0" locked="0" layoutInCell="1" allowOverlap="1" wp14:anchorId="280E81C9" wp14:editId="2BE31A4C">
              <wp:simplePos x="635" y="635"/>
              <wp:positionH relativeFrom="column">
                <wp:align>center</wp:align>
              </wp:positionH>
              <wp:positionV relativeFrom="paragraph">
                <wp:posOffset>635</wp:posOffset>
              </wp:positionV>
              <wp:extent cx="443865" cy="443865"/>
              <wp:effectExtent l="0" t="0" r="1270" b="15240"/>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3A79FF" w14:textId="12A11FA0"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0E81C9" id="_x0000_t202" coordsize="21600,21600" o:spt="202" path="m,l,21600r21600,l21600,xe">
              <v:stroke joinstyle="miter"/>
              <v:path gradientshapeok="t" o:connecttype="rect"/>
            </v:shapetype>
            <v:shape id="Text Box 10" o:spid="_x0000_s1037" type="#_x0000_t202" alt="OFFICIAL-SENSITIVE COMMERCIAL" style="position:absolute;left:0;text-align:left;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573A79FF" w14:textId="12A11FA0"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w:t>
                    </w:r>
                  </w:p>
                </w:txbxContent>
              </v:textbox>
              <w10:wrap type="square"/>
            </v:shape>
          </w:pict>
        </mc:Fallback>
      </mc:AlternateContent>
    </w:r>
  </w:p>
  <w:sdt>
    <w:sdtPr>
      <w:id w:val="-1055696730"/>
      <w:docPartObj>
        <w:docPartGallery w:val="Page Numbers (Bottom of Page)"/>
        <w:docPartUnique/>
      </w:docPartObj>
    </w:sdtPr>
    <w:sdtEndPr>
      <w:rPr>
        <w:noProof/>
      </w:rPr>
    </w:sdtEndPr>
    <w:sdtContent>
      <w:sdt>
        <w:sdtPr>
          <w:id w:val="-2022463519"/>
          <w:docPartObj>
            <w:docPartGallery w:val="Page Numbers (Bottom of Page)"/>
            <w:docPartUnique/>
          </w:docPartObj>
        </w:sdtPr>
        <w:sdtEndPr>
          <w:rPr>
            <w:noProof/>
          </w:rPr>
        </w:sdtEndPr>
        <w:sdtContent>
          <w:p w14:paraId="360E4017" w14:textId="77777777" w:rsidR="00465D02" w:rsidRDefault="00465D02" w:rsidP="00EB5B7F">
            <w:pPr>
              <w:pStyle w:val="Footer"/>
              <w:jc w:val="right"/>
            </w:pPr>
            <w:r>
              <w:fldChar w:fldCharType="begin"/>
            </w:r>
            <w:r>
              <w:instrText xml:space="preserve"> PAGE   \* MERGEFORMAT </w:instrText>
            </w:r>
            <w:r>
              <w:fldChar w:fldCharType="separate"/>
            </w:r>
            <w:r w:rsidR="00C9417E">
              <w:rPr>
                <w:noProof/>
              </w:rPr>
              <w:t>6</w:t>
            </w:r>
            <w:r>
              <w:rPr>
                <w:noProof/>
              </w:rPr>
              <w:fldChar w:fldCharType="end"/>
            </w:r>
          </w:p>
        </w:sdtContent>
      </w:sdt>
      <w:p w14:paraId="6CC6F5C3" w14:textId="7C503ACD" w:rsidR="00465D02" w:rsidRDefault="00000000">
        <w:pPr>
          <w:pStyle w:val="Footer"/>
          <w:jc w:val="right"/>
        </w:pPr>
      </w:p>
    </w:sdtContent>
  </w:sdt>
  <w:p w14:paraId="0ABC521F" w14:textId="4C710309" w:rsidR="00465D02" w:rsidRDefault="00465D02" w:rsidP="00120AAC">
    <w:pPr>
      <w:pStyle w:val="Footer"/>
      <w:pBdr>
        <w:top w:val="single" w:sz="6" w:space="1" w:color="auto"/>
      </w:pBdr>
      <w:tabs>
        <w:tab w:val="clear" w:pos="8306"/>
        <w:tab w:val="right" w:pos="9072"/>
      </w:tabs>
      <w:rPr>
        <w:iCs/>
        <w:vanish/>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812FF" w14:textId="77777777" w:rsidR="00580C17" w:rsidRDefault="00580C17">
      <w:r>
        <w:separator/>
      </w:r>
    </w:p>
  </w:footnote>
  <w:footnote w:type="continuationSeparator" w:id="0">
    <w:p w14:paraId="51F153AE" w14:textId="77777777" w:rsidR="00580C17" w:rsidRDefault="00580C17">
      <w:r>
        <w:continuationSeparator/>
      </w:r>
    </w:p>
  </w:footnote>
  <w:footnote w:type="continuationNotice" w:id="1">
    <w:p w14:paraId="2F0D9248" w14:textId="77777777" w:rsidR="00580C17" w:rsidRDefault="00580C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69A5" w14:textId="07FD91C3" w:rsidR="00465D02" w:rsidRDefault="00EB5BDE">
    <w:pPr>
      <w:pStyle w:val="Header"/>
      <w:jc w:val="center"/>
    </w:pPr>
    <w:r>
      <w:rPr>
        <w:rFonts w:ascii="Calibri" w:hAnsi="Calibri"/>
        <w:noProof/>
        <w:color w:val="000000"/>
        <w:sz w:val="22"/>
      </w:rPr>
      <mc:AlternateContent>
        <mc:Choice Requires="wps">
          <w:drawing>
            <wp:anchor distT="0" distB="0" distL="0" distR="0" simplePos="0" relativeHeight="251659264" behindDoc="0" locked="0" layoutInCell="1" allowOverlap="1" wp14:anchorId="136B221F" wp14:editId="3E5A61EA">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2A6D63" w14:textId="15B33806"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6B221F" id="_x0000_t202" coordsize="21600,21600" o:spt="202" path="m,l,21600r21600,l21600,xe">
              <v:stroke joinstyle="miter"/>
              <v:path gradientshapeok="t" o:connecttype="rect"/>
            </v:shapetype>
            <v:shape id="Text Box 2" o:spid="_x0000_s1026" type="#_x0000_t202" alt="OFFICIAL-SENSITIVE COMMERCI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B2A6D63" w14:textId="15B33806"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OFFICIAL-SENSITIVE COMMERCIAL</w:t>
                    </w:r>
                  </w:p>
                </w:txbxContent>
              </v:textbox>
              <w10:wrap type="square"/>
            </v:shape>
          </w:pict>
        </mc:Fallback>
      </mc:AlternateContent>
    </w:r>
    <w:r w:rsidR="00465D02">
      <w:rPr>
        <w:rFonts w:ascii="Calibri" w:hAnsi="Calibri"/>
        <w:color w:val="000000"/>
        <w:sz w:val="22"/>
      </w:rPr>
      <w:fldChar w:fldCharType="begin"/>
    </w:r>
    <w:r w:rsidR="00465D02" w:rsidRPr="00D55273">
      <w:rPr>
        <w:rFonts w:ascii="Calibri" w:hAnsi="Calibri"/>
        <w:color w:val="000000"/>
        <w:sz w:val="22"/>
      </w:rPr>
      <w:instrText xml:space="preserve"> DOCPROPERTY  bjDocumentSecurityLabel"  \* MERGEFORMAT </w:instrText>
    </w:r>
    <w:r w:rsidR="00465D02">
      <w:rPr>
        <w:rFonts w:ascii="Calibri" w:hAnsi="Calibri"/>
        <w:color w:val="000000"/>
        <w:sz w:val="22"/>
      </w:rPr>
      <w:fldChar w:fldCharType="separate"/>
    </w:r>
    <w:r w:rsidR="007866A2" w:rsidRPr="00A97A4B">
      <w:rPr>
        <w:rFonts w:ascii="Calibri" w:hAnsi="Calibri"/>
        <w:b/>
        <w:color w:val="000000"/>
        <w:sz w:val="22"/>
        <w:lang w:val="en-US"/>
        <w:rPrChange w:id="5" w:author="Author">
          <w:rPr>
            <w:rFonts w:ascii="Calibri" w:hAnsi="Calibri"/>
            <w:b/>
            <w:color w:val="000000"/>
            <w:sz w:val="22"/>
          </w:rPr>
        </w:rPrChange>
      </w:rPr>
      <w:t>Error! Unknown document property name.</w:t>
    </w:r>
    <w:r w:rsidR="00465D02">
      <w:rPr>
        <w:rFonts w:ascii="Calibri" w:hAnsi="Calibri"/>
        <w:color w:val="000000"/>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AA9B" w14:textId="261B1F0C" w:rsidR="00465D02" w:rsidRDefault="00EB5BDE">
    <w:pPr>
      <w:pStyle w:val="Header"/>
      <w:jc w:val="center"/>
    </w:pPr>
    <w:r>
      <w:rPr>
        <w:noProof/>
      </w:rPr>
      <mc:AlternateContent>
        <mc:Choice Requires="wps">
          <w:drawing>
            <wp:anchor distT="0" distB="0" distL="0" distR="0" simplePos="0" relativeHeight="251660288" behindDoc="0" locked="0" layoutInCell="1" allowOverlap="1" wp14:anchorId="7982E72C" wp14:editId="57EADC63">
              <wp:simplePos x="915035" y="457835"/>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EB0BFE" w14:textId="3F612A40"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82E72C" id="_x0000_t202" coordsize="21600,21600" o:spt="202" path="m,l,21600r21600,l21600,xe">
              <v:stroke joinstyle="miter"/>
              <v:path gradientshapeok="t" o:connecttype="rect"/>
            </v:shapetype>
            <v:shape id="Text Box 3" o:spid="_x0000_s1027" type="#_x0000_t202" alt="OFFICIAL-SENSITIVE COMMER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BEB0BFE" w14:textId="3F612A40"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E8C1" w14:textId="31E9C9F7" w:rsidR="00465D02" w:rsidRPr="002C31EA" w:rsidRDefault="00EB5BDE">
    <w:pPr>
      <w:pStyle w:val="Header"/>
      <w:jc w:val="center"/>
      <w:rPr>
        <w:rFonts w:ascii="Arial" w:hAnsi="Arial" w:cs="Arial"/>
      </w:rPr>
    </w:pPr>
    <w:r>
      <w:rPr>
        <w:rFonts w:ascii="Arial" w:hAnsi="Arial" w:cs="Arial"/>
        <w:noProof/>
      </w:rPr>
      <mc:AlternateContent>
        <mc:Choice Requires="wps">
          <w:drawing>
            <wp:anchor distT="0" distB="0" distL="0" distR="0" simplePos="0" relativeHeight="251658240" behindDoc="0" locked="0" layoutInCell="1" allowOverlap="1" wp14:anchorId="70F5CD10" wp14:editId="25563BF6">
              <wp:simplePos x="914400" y="457200"/>
              <wp:positionH relativeFrom="column">
                <wp:align>center</wp:align>
              </wp:positionH>
              <wp:positionV relativeFrom="paragraph">
                <wp:posOffset>635</wp:posOffset>
              </wp:positionV>
              <wp:extent cx="443865" cy="443865"/>
              <wp:effectExtent l="0" t="0" r="1270" b="1524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C7AE22" w14:textId="5291BCA8"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F5CD10" id="_x0000_t202" coordsize="21600,21600" o:spt="202" path="m,l,21600r21600,l21600,xe">
              <v:stroke joinstyle="miter"/>
              <v:path gradientshapeok="t" o:connecttype="rect"/>
            </v:shapetype>
            <v:shape id="Text Box 1" o:spid="_x0000_s1030" type="#_x0000_t202" alt="OFFICIAL-SENSITIVE COMMER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07C7AE22" w14:textId="5291BCA8"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3B63" w14:textId="0AA31E4B" w:rsidR="00465D02" w:rsidRDefault="00EB5BDE">
    <w:pPr>
      <w:pStyle w:val="Header"/>
      <w:jc w:val="center"/>
    </w:pPr>
    <w:r>
      <w:rPr>
        <w:rFonts w:ascii="Calibri" w:hAnsi="Calibri"/>
        <w:noProof/>
        <w:color w:val="000000"/>
        <w:sz w:val="22"/>
      </w:rPr>
      <mc:AlternateContent>
        <mc:Choice Requires="wps">
          <w:drawing>
            <wp:anchor distT="0" distB="0" distL="0" distR="0" simplePos="0" relativeHeight="251662336" behindDoc="0" locked="0" layoutInCell="1" allowOverlap="1" wp14:anchorId="1201D087" wp14:editId="2E8BCE3E">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F33E2D" w14:textId="12A5278E"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01D087" id="_x0000_t202" coordsize="21600,21600" o:spt="202" path="m,l,21600r21600,l21600,xe">
              <v:stroke joinstyle="miter"/>
              <v:path gradientshapeok="t" o:connecttype="rect"/>
            </v:shapetype>
            <v:shape id="Text Box 5" o:spid="_x0000_s1032" type="#_x0000_t202" alt="OFFICIAL-SENSITIVE COMMERCIAL"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54F33E2D" w14:textId="12A5278E"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OFFICIAL-SENSITIVE COMMERCIAL</w:t>
                    </w:r>
                  </w:p>
                </w:txbxContent>
              </v:textbox>
              <w10:wrap type="square"/>
            </v:shape>
          </w:pict>
        </mc:Fallback>
      </mc:AlternateContent>
    </w:r>
    <w:r w:rsidR="00465D02">
      <w:rPr>
        <w:rFonts w:ascii="Calibri" w:hAnsi="Calibri"/>
        <w:color w:val="000000"/>
        <w:sz w:val="22"/>
      </w:rPr>
      <w:fldChar w:fldCharType="begin"/>
    </w:r>
    <w:r w:rsidR="00465D02" w:rsidRPr="00D55273">
      <w:rPr>
        <w:rFonts w:ascii="Calibri" w:hAnsi="Calibri"/>
        <w:color w:val="000000"/>
        <w:sz w:val="22"/>
      </w:rPr>
      <w:instrText xml:space="preserve"> DOCPROPERTY  bjDocumentSecurityLabel"  \* MERGEFORMAT </w:instrText>
    </w:r>
    <w:r w:rsidR="00465D02">
      <w:rPr>
        <w:rFonts w:ascii="Calibri" w:hAnsi="Calibri"/>
        <w:color w:val="000000"/>
        <w:sz w:val="22"/>
      </w:rPr>
      <w:fldChar w:fldCharType="separate"/>
    </w:r>
    <w:r w:rsidR="007866A2" w:rsidRPr="00A97A4B">
      <w:rPr>
        <w:rFonts w:ascii="Calibri" w:hAnsi="Calibri"/>
        <w:b/>
        <w:color w:val="000000"/>
        <w:sz w:val="22"/>
        <w:lang w:val="en-US"/>
        <w:rPrChange w:id="437" w:author="Author">
          <w:rPr>
            <w:rFonts w:ascii="Calibri" w:hAnsi="Calibri"/>
            <w:b/>
            <w:color w:val="000000"/>
            <w:sz w:val="22"/>
          </w:rPr>
        </w:rPrChange>
      </w:rPr>
      <w:t>Error! Unknown document property name.</w:t>
    </w:r>
    <w:r w:rsidR="00465D02">
      <w:rPr>
        <w:rFonts w:ascii="Calibri" w:hAnsi="Calibri"/>
        <w:color w:val="00000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7EC5" w14:textId="2D6D3515" w:rsidR="00465D02" w:rsidRDefault="00EB5BDE">
    <w:pPr>
      <w:pStyle w:val="Header"/>
      <w:jc w:val="center"/>
    </w:pPr>
    <w:r>
      <w:rPr>
        <w:noProof/>
      </w:rPr>
      <mc:AlternateContent>
        <mc:Choice Requires="wps">
          <w:drawing>
            <wp:anchor distT="0" distB="0" distL="0" distR="0" simplePos="0" relativeHeight="251663360" behindDoc="0" locked="0" layoutInCell="1" allowOverlap="1" wp14:anchorId="519A3D52" wp14:editId="60ED09CC">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F1156E" w14:textId="7C5B92D9"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9A3D52" id="_x0000_t202" coordsize="21600,21600" o:spt="202" path="m,l,21600r21600,l21600,xe">
              <v:stroke joinstyle="miter"/>
              <v:path gradientshapeok="t" o:connecttype="rect"/>
            </v:shapetype>
            <v:shape id="Text Box 6" o:spid="_x0000_s1033" type="#_x0000_t202" alt="OFFICIAL-SENSITIVE COMMER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28F1156E" w14:textId="7C5B92D9"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w:t>
                    </w:r>
                  </w:p>
                </w:txbxContent>
              </v:textbox>
              <w10:wrap type="square"/>
            </v:shape>
          </w:pict>
        </mc:Fallback>
      </mc:AlternateContent>
    </w:r>
  </w:p>
  <w:p w14:paraId="726D2EFD" w14:textId="77777777" w:rsidR="00465D02" w:rsidRDefault="00465D0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5BADD" w14:textId="1FB3A343" w:rsidR="00465D02" w:rsidRDefault="00EB5BDE" w:rsidP="00646582">
    <w:pPr>
      <w:pStyle w:val="Header"/>
    </w:pPr>
    <w:r>
      <w:rPr>
        <w:noProof/>
      </w:rPr>
      <mc:AlternateContent>
        <mc:Choice Requires="wps">
          <w:drawing>
            <wp:anchor distT="0" distB="0" distL="0" distR="0" simplePos="0" relativeHeight="251661312" behindDoc="0" locked="0" layoutInCell="1" allowOverlap="1" wp14:anchorId="498AF8C9" wp14:editId="522348C5">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36E695" w14:textId="77DDCA27"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8AF8C9" id="_x0000_t202" coordsize="21600,21600" o:spt="202" path="m,l,21600r21600,l21600,xe">
              <v:stroke joinstyle="miter"/>
              <v:path gradientshapeok="t" o:connecttype="rect"/>
            </v:shapetype>
            <v:shape id="Text Box 4" o:spid="_x0000_s1036" type="#_x0000_t202" alt="OFFICIAL-SENSITIVE COMMERCIAL"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1836E695" w14:textId="77DDCA27" w:rsidR="00EB5BDE" w:rsidRPr="00EB5BDE" w:rsidRDefault="00EB5BDE">
                    <w:pPr>
                      <w:rPr>
                        <w:rFonts w:ascii="Arial" w:eastAsia="Arial" w:hAnsi="Arial" w:cs="Arial"/>
                        <w:noProof/>
                        <w:color w:val="000000"/>
                        <w:sz w:val="24"/>
                        <w:szCs w:val="24"/>
                      </w:rPr>
                    </w:pPr>
                    <w:r w:rsidRPr="00EB5BDE">
                      <w:rPr>
                        <w:rFonts w:ascii="Arial" w:eastAsia="Arial" w:hAnsi="Arial" w:cs="Arial"/>
                        <w:noProof/>
                        <w:color w:val="00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F766A342"/>
    <w:lvl w:ilvl="0">
      <w:start w:val="28"/>
      <w:numFmt w:val="decimal"/>
      <w:pStyle w:val="Level1"/>
      <w:lvlText w:val="%1."/>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2"/>
      <w:lvlText w:val="%1.%2.%3"/>
      <w:lvlJc w:val="left"/>
      <w:pPr>
        <w:tabs>
          <w:tab w:val="num" w:pos="1702"/>
        </w:tabs>
        <w:ind w:left="1702"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1"/>
      <w:lvlText w:val="(%5)"/>
      <w:lvlJc w:val="left"/>
      <w:pPr>
        <w:tabs>
          <w:tab w:val="num" w:pos="3404"/>
        </w:tabs>
        <w:ind w:left="3404"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150EB1"/>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 w15:restartNumberingAfterBreak="0">
    <w:nsid w:val="02163C94"/>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 w15:restartNumberingAfterBreak="0">
    <w:nsid w:val="02C55F7D"/>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45D10B3"/>
    <w:multiLevelType w:val="multilevel"/>
    <w:tmpl w:val="317A5C14"/>
    <w:name w:val="AOBullet422225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045F6694"/>
    <w:multiLevelType w:val="multilevel"/>
    <w:tmpl w:val="B18A7D3C"/>
    <w:name w:val="AOBullet422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 w15:restartNumberingAfterBreak="0">
    <w:nsid w:val="04B836C6"/>
    <w:multiLevelType w:val="multilevel"/>
    <w:tmpl w:val="911EA594"/>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7" w15:restartNumberingAfterBreak="0">
    <w:nsid w:val="058B688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15:restartNumberingAfterBreak="0">
    <w:nsid w:val="06076AAF"/>
    <w:multiLevelType w:val="multilevel"/>
    <w:tmpl w:val="921246AE"/>
    <w:name w:val="AOBullet42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 w15:restartNumberingAfterBreak="0">
    <w:nsid w:val="0668632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06B02D0B"/>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 w15:restartNumberingAfterBreak="0">
    <w:nsid w:val="07824701"/>
    <w:multiLevelType w:val="hybridMultilevel"/>
    <w:tmpl w:val="537E6F3C"/>
    <w:lvl w:ilvl="0" w:tplc="522E1410">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85426FD"/>
    <w:multiLevelType w:val="multilevel"/>
    <w:tmpl w:val="9C7821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8C224E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 w15:restartNumberingAfterBreak="0">
    <w:nsid w:val="094A14A6"/>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 w15:restartNumberingAfterBreak="0">
    <w:nsid w:val="0A476E69"/>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6" w15:restartNumberingAfterBreak="0">
    <w:nsid w:val="0CF36544"/>
    <w:multiLevelType w:val="hybridMultilevel"/>
    <w:tmpl w:val="40686910"/>
    <w:lvl w:ilvl="0" w:tplc="14C2D6C0">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D467168"/>
    <w:multiLevelType w:val="hybridMultilevel"/>
    <w:tmpl w:val="CE122DD4"/>
    <w:lvl w:ilvl="0" w:tplc="E436A202">
      <w:start w:val="1"/>
      <w:numFmt w:val="lowerLetter"/>
      <w:lvlText w:val="(%1)"/>
      <w:legacy w:legacy="1" w:legacySpace="0" w:legacyIndent="432"/>
      <w:lvlJc w:val="left"/>
      <w:pPr>
        <w:ind w:left="432" w:hanging="432"/>
      </w:pPr>
      <w:rPr>
        <w:rFonts w:cs="Times New Roman"/>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8" w15:restartNumberingAfterBreak="0">
    <w:nsid w:val="0DBB7B8F"/>
    <w:multiLevelType w:val="multilevel"/>
    <w:tmpl w:val="D794D6F6"/>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9" w15:restartNumberingAfterBreak="0">
    <w:nsid w:val="0E772F7E"/>
    <w:multiLevelType w:val="multilevel"/>
    <w:tmpl w:val="30F6A29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0" w15:restartNumberingAfterBreak="0">
    <w:nsid w:val="0EEB7449"/>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0EF32ACC"/>
    <w:multiLevelType w:val="hybridMultilevel"/>
    <w:tmpl w:val="3146DB12"/>
    <w:lvl w:ilvl="0" w:tplc="429A77C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0C57C38"/>
    <w:multiLevelType w:val="hybridMultilevel"/>
    <w:tmpl w:val="69A42B82"/>
    <w:lvl w:ilvl="0" w:tplc="A7B68A2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1F10E36"/>
    <w:multiLevelType w:val="multilevel"/>
    <w:tmpl w:val="34027E12"/>
    <w:lvl w:ilvl="0">
      <w:start w:val="1"/>
      <w:numFmt w:val="decimal"/>
      <w:lvlText w:val="%1."/>
      <w:lvlJc w:val="left"/>
      <w:pPr>
        <w:ind w:left="360" w:hanging="360"/>
      </w:pPr>
      <w:rPr>
        <w:rFonts w:cs="Times New Roman" w:hint="default"/>
        <w:color w:val="auto"/>
      </w:rPr>
    </w:lvl>
    <w:lvl w:ilvl="1">
      <w:start w:val="1"/>
      <w:numFmt w:val="decimal"/>
      <w:pStyle w:val="ssPara1"/>
      <w:lvlText w:val="%1.%2."/>
      <w:lvlJc w:val="left"/>
      <w:pPr>
        <w:ind w:left="79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12CF4ADB"/>
    <w:multiLevelType w:val="multilevel"/>
    <w:tmpl w:val="9D7E9CB2"/>
    <w:name w:val="AOSch4"/>
    <w:lvl w:ilvl="0">
      <w:start w:val="1"/>
      <w:numFmt w:val="decimal"/>
      <w:lvlText w:val="%1"/>
      <w:lvlJc w:val="left"/>
      <w:pPr>
        <w:tabs>
          <w:tab w:val="num" w:pos="709"/>
        </w:tabs>
        <w:ind w:left="709" w:hanging="709"/>
      </w:pPr>
      <w:rPr>
        <w:rFonts w:cs="Times New Roman" w:hint="default"/>
        <w:b/>
      </w:rPr>
    </w:lvl>
    <w:lvl w:ilvl="1">
      <w:start w:val="8"/>
      <w:numFmt w:val="decimal"/>
      <w:lvlText w:val="22.%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09"/>
        </w:tabs>
        <w:ind w:left="809" w:firstLine="2"/>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1343303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146D5788"/>
    <w:multiLevelType w:val="hybridMultilevel"/>
    <w:tmpl w:val="CE122DD4"/>
    <w:lvl w:ilvl="0" w:tplc="E436A202">
      <w:start w:val="1"/>
      <w:numFmt w:val="lowerLetter"/>
      <w:lvlText w:val="(%1)"/>
      <w:legacy w:legacy="1" w:legacySpace="0" w:legacyIndent="432"/>
      <w:lvlJc w:val="left"/>
      <w:pPr>
        <w:ind w:left="432" w:hanging="432"/>
      </w:pPr>
      <w:rPr>
        <w:rFonts w:cs="Times New Roman"/>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27" w15:restartNumberingAfterBreak="0">
    <w:nsid w:val="150B6CBA"/>
    <w:multiLevelType w:val="multilevel"/>
    <w:tmpl w:val="1C94B74E"/>
    <w:lvl w:ilvl="0">
      <w:start w:val="1"/>
      <w:numFmt w:val="decimal"/>
      <w:pStyle w:val="ClsL1"/>
      <w:lvlText w:val="%1"/>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lsL2"/>
      <w:lvlText w:val="%1.%2"/>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lsL3"/>
      <w:lvlText w:val="%1.%2.%3"/>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lsL1"/>
      <w:lvlText w:val="(%4)"/>
      <w:lvlJc w:val="left"/>
      <w:pPr>
        <w:tabs>
          <w:tab w:val="num" w:pos="2268"/>
        </w:tabs>
        <w:ind w:left="2268"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lsL2"/>
      <w:lvlText w:val="(%5)"/>
      <w:lvlJc w:val="left"/>
      <w:pPr>
        <w:tabs>
          <w:tab w:val="num" w:pos="2835"/>
        </w:tabs>
        <w:ind w:left="2835"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ClsL3"/>
      <w:suff w:val="nothing"/>
      <w:lvlText w:val="Schedule %6"/>
      <w:lvlJc w:val="left"/>
      <w:rPr>
        <w:rFonts w:ascii="Times New Roman" w:hAnsi="Times New Roman" w:cs="Times New Roman" w:hint="default"/>
        <w:b/>
        <w:i w:val="0"/>
        <w:caps/>
        <w:strike w:val="0"/>
        <w:dstrike w:val="0"/>
        <w:vanish w:val="0"/>
        <w:spacing w:val="20"/>
        <w:w w:val="11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7.%8"/>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5CF5612"/>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1688134D"/>
    <w:multiLevelType w:val="hybridMultilevel"/>
    <w:tmpl w:val="61EE86B4"/>
    <w:lvl w:ilvl="0" w:tplc="53149930">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750051D"/>
    <w:multiLevelType w:val="hybridMultilevel"/>
    <w:tmpl w:val="9C92261A"/>
    <w:lvl w:ilvl="0" w:tplc="D736ECD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81932A5"/>
    <w:multiLevelType w:val="multilevel"/>
    <w:tmpl w:val="EC8A151C"/>
    <w:name w:val="AOBullet422227"/>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2" w15:restartNumberingAfterBreak="0">
    <w:nsid w:val="193A0D51"/>
    <w:multiLevelType w:val="singleLevel"/>
    <w:tmpl w:val="7AD25436"/>
    <w:lvl w:ilvl="0">
      <w:start w:val="1"/>
      <w:numFmt w:val="lowerLetter"/>
      <w:lvlText w:val="(%1)"/>
      <w:legacy w:legacy="1" w:legacySpace="0" w:legacyIndent="432"/>
      <w:lvlJc w:val="left"/>
      <w:pPr>
        <w:ind w:left="432" w:hanging="432"/>
      </w:pPr>
      <w:rPr>
        <w:rFonts w:cs="Times New Roman"/>
      </w:rPr>
    </w:lvl>
  </w:abstractNum>
  <w:abstractNum w:abstractNumId="33" w15:restartNumberingAfterBreak="0">
    <w:nsid w:val="1C510FDC"/>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4" w15:restartNumberingAfterBreak="0">
    <w:nsid w:val="1D713BE1"/>
    <w:multiLevelType w:val="hybridMultilevel"/>
    <w:tmpl w:val="DA326C74"/>
    <w:lvl w:ilvl="0" w:tplc="237E23D6">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35" w15:restartNumberingAfterBreak="0">
    <w:nsid w:val="1D8C4C92"/>
    <w:multiLevelType w:val="multilevel"/>
    <w:tmpl w:val="0809001D"/>
    <w:name w:val="AOBullet4222255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E0D20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38"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071389A"/>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216C72B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35936A4"/>
    <w:multiLevelType w:val="hybridMultilevel"/>
    <w:tmpl w:val="BE844878"/>
    <w:lvl w:ilvl="0" w:tplc="30A6B0E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43A6E82"/>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44" w15:restartNumberingAfterBreak="0">
    <w:nsid w:val="25F317FA"/>
    <w:multiLevelType w:val="hybridMultilevel"/>
    <w:tmpl w:val="ADD417D6"/>
    <w:lvl w:ilvl="0" w:tplc="B1E0856A">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45" w15:restartNumberingAfterBreak="0">
    <w:nsid w:val="27C2018E"/>
    <w:multiLevelType w:val="hybridMultilevel"/>
    <w:tmpl w:val="B4E07A5A"/>
    <w:lvl w:ilvl="0" w:tplc="08090017">
      <w:start w:val="1"/>
      <w:numFmt w:val="lowerLetter"/>
      <w:lvlText w:val="%1)"/>
      <w:lvlJc w:val="left"/>
      <w:pPr>
        <w:ind w:left="619" w:hanging="360"/>
      </w:p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46" w15:restartNumberingAfterBreak="0">
    <w:nsid w:val="28FB6814"/>
    <w:multiLevelType w:val="hybridMultilevel"/>
    <w:tmpl w:val="3EC0C22C"/>
    <w:lvl w:ilvl="0" w:tplc="6814591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48" w15:restartNumberingAfterBreak="0">
    <w:nsid w:val="2A2F76BD"/>
    <w:multiLevelType w:val="multilevel"/>
    <w:tmpl w:val="1EB2DBA8"/>
    <w:lvl w:ilvl="0">
      <w:start w:val="7"/>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9" w15:restartNumberingAfterBreak="0">
    <w:nsid w:val="2AA960C8"/>
    <w:multiLevelType w:val="multilevel"/>
    <w:tmpl w:val="1C1EECE4"/>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1288"/>
        </w:tabs>
        <w:ind w:left="1288" w:hanging="720"/>
      </w:pPr>
      <w:rPr>
        <w:rFonts w:cs="Times New Roman"/>
        <w:b w:val="0"/>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1"/>
      <w:lvlText w:val="%1.%2.%3.%4"/>
      <w:lvlJc w:val="left"/>
      <w:pPr>
        <w:tabs>
          <w:tab w:val="num" w:pos="2880"/>
        </w:tabs>
        <w:ind w:left="2880" w:hanging="1080"/>
      </w:pPr>
      <w:rPr>
        <w:rFonts w:cs="Times New Roman"/>
        <w:b w:val="0"/>
        <w:caps w:val="0"/>
        <w:effect w:val="none"/>
      </w:rPr>
    </w:lvl>
    <w:lvl w:ilvl="4">
      <w:start w:val="1"/>
      <w:numFmt w:val="lowerLetter"/>
      <w:pStyle w:val="ScheduleL2"/>
      <w:lvlText w:val="(%5)"/>
      <w:lvlJc w:val="left"/>
      <w:pPr>
        <w:tabs>
          <w:tab w:val="num" w:pos="3600"/>
        </w:tabs>
        <w:ind w:left="3600" w:hanging="720"/>
      </w:pPr>
      <w:rPr>
        <w:rFonts w:cs="Times New Roman"/>
        <w:caps w:val="0"/>
        <w:effect w:val="none"/>
      </w:rPr>
    </w:lvl>
    <w:lvl w:ilvl="5">
      <w:start w:val="1"/>
      <w:numFmt w:val="lowerRoman"/>
      <w:pStyle w:val="ScheduleL3"/>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50" w15:restartNumberingAfterBreak="0">
    <w:nsid w:val="2C0F7941"/>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1" w15:restartNumberingAfterBreak="0">
    <w:nsid w:val="2C363E4B"/>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2" w15:restartNumberingAfterBreak="0">
    <w:nsid w:val="2C586E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3" w15:restartNumberingAfterBreak="0">
    <w:nsid w:val="2D6F254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4" w15:restartNumberingAfterBreak="0">
    <w:nsid w:val="2DEF55AB"/>
    <w:multiLevelType w:val="hybridMultilevel"/>
    <w:tmpl w:val="7B7A7DE0"/>
    <w:lvl w:ilvl="0" w:tplc="69A0A020">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55" w15:restartNumberingAfterBreak="0">
    <w:nsid w:val="2E1A4631"/>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6" w15:restartNumberingAfterBreak="0">
    <w:nsid w:val="2EE251E6"/>
    <w:multiLevelType w:val="multilevel"/>
    <w:tmpl w:val="FDB24C9C"/>
    <w:name w:val="AOBullet422226"/>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7" w15:restartNumberingAfterBreak="0">
    <w:nsid w:val="2F0D3278"/>
    <w:multiLevelType w:val="multilevel"/>
    <w:tmpl w:val="39EEB294"/>
    <w:name w:val="AOBullet4222256"/>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8" w15:restartNumberingAfterBreak="0">
    <w:nsid w:val="2FAF770E"/>
    <w:multiLevelType w:val="hybridMultilevel"/>
    <w:tmpl w:val="37BEE702"/>
    <w:lvl w:ilvl="0" w:tplc="291C63A0">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0AE33D2"/>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0" w15:restartNumberingAfterBreak="0">
    <w:nsid w:val="32801F42"/>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4B424EB"/>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2" w15:restartNumberingAfterBreak="0">
    <w:nsid w:val="36661567"/>
    <w:multiLevelType w:val="hybridMultilevel"/>
    <w:tmpl w:val="AFCA6A54"/>
    <w:lvl w:ilvl="0" w:tplc="549C66FC">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6C56DCC"/>
    <w:multiLevelType w:val="hybridMultilevel"/>
    <w:tmpl w:val="F5A09E5A"/>
    <w:lvl w:ilvl="0" w:tplc="1780DF26">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64" w15:restartNumberingAfterBreak="0">
    <w:nsid w:val="380967AC"/>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5" w15:restartNumberingAfterBreak="0">
    <w:nsid w:val="38444410"/>
    <w:multiLevelType w:val="multilevel"/>
    <w:tmpl w:val="8D464110"/>
    <w:name w:val="AOBullet42222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6" w15:restartNumberingAfterBreak="0">
    <w:nsid w:val="3853016F"/>
    <w:multiLevelType w:val="multilevel"/>
    <w:tmpl w:val="67B2B8CE"/>
    <w:name w:val="AOList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7"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8" w15:restartNumberingAfterBreak="0">
    <w:nsid w:val="39443477"/>
    <w:multiLevelType w:val="hybridMultilevel"/>
    <w:tmpl w:val="EB8040BA"/>
    <w:lvl w:ilvl="0" w:tplc="A4668804">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69"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C0667A9"/>
    <w:multiLevelType w:val="hybridMultilevel"/>
    <w:tmpl w:val="171AC51E"/>
    <w:lvl w:ilvl="0" w:tplc="6A326DE6">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CCE5BA5"/>
    <w:multiLevelType w:val="hybridMultilevel"/>
    <w:tmpl w:val="4BA42416"/>
    <w:lvl w:ilvl="0" w:tplc="9160982C">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F4623C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3" w15:restartNumberingAfterBreak="0">
    <w:nsid w:val="406764CF"/>
    <w:multiLevelType w:val="hybridMultilevel"/>
    <w:tmpl w:val="59BCEB7E"/>
    <w:lvl w:ilvl="0" w:tplc="0B7AC70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1AF158C"/>
    <w:multiLevelType w:val="hybridMultilevel"/>
    <w:tmpl w:val="AD7E7190"/>
    <w:lvl w:ilvl="0" w:tplc="48AC6BE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1E47941"/>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6" w15:restartNumberingAfterBreak="0">
    <w:nsid w:val="42404300"/>
    <w:multiLevelType w:val="multilevel"/>
    <w:tmpl w:val="79AC39BE"/>
    <w:name w:val="AOBullet42222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7" w15:restartNumberingAfterBreak="0">
    <w:nsid w:val="4249262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8" w15:restartNumberingAfterBreak="0">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3C34108"/>
    <w:multiLevelType w:val="hybridMultilevel"/>
    <w:tmpl w:val="3228B2BC"/>
    <w:name w:val="AOBullet422222"/>
    <w:lvl w:ilvl="0" w:tplc="3034BEE4">
      <w:start w:val="1"/>
      <w:numFmt w:val="lowerRoman"/>
      <w:lvlText w:val="(%1)"/>
      <w:lvlJc w:val="left"/>
      <w:pPr>
        <w:ind w:left="1268" w:hanging="360"/>
      </w:pPr>
      <w:rPr>
        <w:rFonts w:cs="Times New Roman" w:hint="default"/>
      </w:rPr>
    </w:lvl>
    <w:lvl w:ilvl="1" w:tplc="08090019" w:tentative="1">
      <w:start w:val="1"/>
      <w:numFmt w:val="lowerLetter"/>
      <w:lvlText w:val="%2."/>
      <w:lvlJc w:val="left"/>
      <w:pPr>
        <w:ind w:left="1988" w:hanging="360"/>
      </w:pPr>
      <w:rPr>
        <w:rFonts w:cs="Times New Roman"/>
      </w:rPr>
    </w:lvl>
    <w:lvl w:ilvl="2" w:tplc="0809001B">
      <w:start w:val="1"/>
      <w:numFmt w:val="lowerRoman"/>
      <w:lvlText w:val="%3."/>
      <w:lvlJc w:val="right"/>
      <w:pPr>
        <w:ind w:left="2708" w:hanging="180"/>
      </w:pPr>
      <w:rPr>
        <w:rFonts w:cs="Times New Roman"/>
      </w:rPr>
    </w:lvl>
    <w:lvl w:ilvl="3" w:tplc="0809000F" w:tentative="1">
      <w:start w:val="1"/>
      <w:numFmt w:val="decimal"/>
      <w:lvlText w:val="%4."/>
      <w:lvlJc w:val="left"/>
      <w:pPr>
        <w:ind w:left="3428" w:hanging="360"/>
      </w:pPr>
      <w:rPr>
        <w:rFonts w:cs="Times New Roman"/>
      </w:rPr>
    </w:lvl>
    <w:lvl w:ilvl="4" w:tplc="08090019" w:tentative="1">
      <w:start w:val="1"/>
      <w:numFmt w:val="lowerLetter"/>
      <w:lvlText w:val="%5."/>
      <w:lvlJc w:val="left"/>
      <w:pPr>
        <w:ind w:left="4148" w:hanging="360"/>
      </w:pPr>
      <w:rPr>
        <w:rFonts w:cs="Times New Roman"/>
      </w:rPr>
    </w:lvl>
    <w:lvl w:ilvl="5" w:tplc="0809001B" w:tentative="1">
      <w:start w:val="1"/>
      <w:numFmt w:val="lowerRoman"/>
      <w:lvlText w:val="%6."/>
      <w:lvlJc w:val="right"/>
      <w:pPr>
        <w:ind w:left="4868" w:hanging="180"/>
      </w:pPr>
      <w:rPr>
        <w:rFonts w:cs="Times New Roman"/>
      </w:rPr>
    </w:lvl>
    <w:lvl w:ilvl="6" w:tplc="0809000F" w:tentative="1">
      <w:start w:val="1"/>
      <w:numFmt w:val="decimal"/>
      <w:lvlText w:val="%7."/>
      <w:lvlJc w:val="left"/>
      <w:pPr>
        <w:ind w:left="5588" w:hanging="360"/>
      </w:pPr>
      <w:rPr>
        <w:rFonts w:cs="Times New Roman"/>
      </w:rPr>
    </w:lvl>
    <w:lvl w:ilvl="7" w:tplc="08090019" w:tentative="1">
      <w:start w:val="1"/>
      <w:numFmt w:val="lowerLetter"/>
      <w:lvlText w:val="%8."/>
      <w:lvlJc w:val="left"/>
      <w:pPr>
        <w:ind w:left="6308" w:hanging="360"/>
      </w:pPr>
      <w:rPr>
        <w:rFonts w:cs="Times New Roman"/>
      </w:rPr>
    </w:lvl>
    <w:lvl w:ilvl="8" w:tplc="0809001B" w:tentative="1">
      <w:start w:val="1"/>
      <w:numFmt w:val="lowerRoman"/>
      <w:lvlText w:val="%9."/>
      <w:lvlJc w:val="right"/>
      <w:pPr>
        <w:ind w:left="7028" w:hanging="180"/>
      </w:pPr>
      <w:rPr>
        <w:rFonts w:cs="Times New Roman"/>
      </w:rPr>
    </w:lvl>
  </w:abstractNum>
  <w:abstractNum w:abstractNumId="80" w15:restartNumberingAfterBreak="0">
    <w:nsid w:val="44FE0809"/>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1" w15:restartNumberingAfterBreak="0">
    <w:nsid w:val="473E5D5E"/>
    <w:multiLevelType w:val="multilevel"/>
    <w:tmpl w:val="6D7A768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2" w15:restartNumberingAfterBreak="0">
    <w:nsid w:val="47C512D3"/>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3" w15:restartNumberingAfterBreak="0">
    <w:nsid w:val="4A486A3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4" w15:restartNumberingAfterBreak="0">
    <w:nsid w:val="4A642E76"/>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5" w15:restartNumberingAfterBreak="0">
    <w:nsid w:val="4B233027"/>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6" w15:restartNumberingAfterBreak="0">
    <w:nsid w:val="4B62262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7" w15:restartNumberingAfterBreak="0">
    <w:nsid w:val="4BF777C0"/>
    <w:multiLevelType w:val="hybridMultilevel"/>
    <w:tmpl w:val="813EAD5C"/>
    <w:lvl w:ilvl="0" w:tplc="1CEE4392">
      <w:start w:val="1"/>
      <w:numFmt w:val="lowerRoman"/>
      <w:lvlText w:val="(%1)"/>
      <w:lvlJc w:val="left"/>
      <w:pPr>
        <w:ind w:left="2138" w:hanging="360"/>
      </w:pPr>
      <w:rPr>
        <w:rFonts w:cs="Times New Roman" w:hint="default"/>
      </w:rPr>
    </w:lvl>
    <w:lvl w:ilvl="1" w:tplc="B4CC726E" w:tentative="1">
      <w:start w:val="1"/>
      <w:numFmt w:val="lowerLetter"/>
      <w:lvlText w:val="%2."/>
      <w:lvlJc w:val="left"/>
      <w:pPr>
        <w:ind w:left="2858" w:hanging="360"/>
      </w:pPr>
      <w:rPr>
        <w:rFonts w:cs="Times New Roman"/>
      </w:rPr>
    </w:lvl>
    <w:lvl w:ilvl="2" w:tplc="5FB076AE" w:tentative="1">
      <w:start w:val="1"/>
      <w:numFmt w:val="lowerRoman"/>
      <w:lvlText w:val="%3."/>
      <w:lvlJc w:val="right"/>
      <w:pPr>
        <w:ind w:left="3578" w:hanging="180"/>
      </w:pPr>
      <w:rPr>
        <w:rFonts w:cs="Times New Roman"/>
      </w:rPr>
    </w:lvl>
    <w:lvl w:ilvl="3" w:tplc="63FC1E26" w:tentative="1">
      <w:start w:val="1"/>
      <w:numFmt w:val="decimal"/>
      <w:lvlText w:val="%4."/>
      <w:lvlJc w:val="left"/>
      <w:pPr>
        <w:ind w:left="4298" w:hanging="360"/>
      </w:pPr>
      <w:rPr>
        <w:rFonts w:cs="Times New Roman"/>
      </w:rPr>
    </w:lvl>
    <w:lvl w:ilvl="4" w:tplc="082E4E02" w:tentative="1">
      <w:start w:val="1"/>
      <w:numFmt w:val="lowerLetter"/>
      <w:lvlText w:val="%5."/>
      <w:lvlJc w:val="left"/>
      <w:pPr>
        <w:ind w:left="5018" w:hanging="360"/>
      </w:pPr>
      <w:rPr>
        <w:rFonts w:cs="Times New Roman"/>
      </w:rPr>
    </w:lvl>
    <w:lvl w:ilvl="5" w:tplc="103C19E2" w:tentative="1">
      <w:start w:val="1"/>
      <w:numFmt w:val="lowerRoman"/>
      <w:lvlText w:val="%6."/>
      <w:lvlJc w:val="right"/>
      <w:pPr>
        <w:ind w:left="5738" w:hanging="180"/>
      </w:pPr>
      <w:rPr>
        <w:rFonts w:cs="Times New Roman"/>
      </w:rPr>
    </w:lvl>
    <w:lvl w:ilvl="6" w:tplc="319A581A" w:tentative="1">
      <w:start w:val="1"/>
      <w:numFmt w:val="decimal"/>
      <w:lvlText w:val="%7."/>
      <w:lvlJc w:val="left"/>
      <w:pPr>
        <w:ind w:left="6458" w:hanging="360"/>
      </w:pPr>
      <w:rPr>
        <w:rFonts w:cs="Times New Roman"/>
      </w:rPr>
    </w:lvl>
    <w:lvl w:ilvl="7" w:tplc="6FF0E3BE" w:tentative="1">
      <w:start w:val="1"/>
      <w:numFmt w:val="lowerLetter"/>
      <w:lvlText w:val="%8."/>
      <w:lvlJc w:val="left"/>
      <w:pPr>
        <w:ind w:left="7178" w:hanging="360"/>
      </w:pPr>
      <w:rPr>
        <w:rFonts w:cs="Times New Roman"/>
      </w:rPr>
    </w:lvl>
    <w:lvl w:ilvl="8" w:tplc="7338A15C" w:tentative="1">
      <w:start w:val="1"/>
      <w:numFmt w:val="lowerRoman"/>
      <w:lvlText w:val="%9."/>
      <w:lvlJc w:val="right"/>
      <w:pPr>
        <w:ind w:left="7898" w:hanging="180"/>
      </w:pPr>
      <w:rPr>
        <w:rFonts w:cs="Times New Roman"/>
      </w:rPr>
    </w:lvl>
  </w:abstractNum>
  <w:abstractNum w:abstractNumId="88" w15:restartNumberingAfterBreak="0">
    <w:nsid w:val="4C0949A7"/>
    <w:multiLevelType w:val="multilevel"/>
    <w:tmpl w:val="D44CF0FC"/>
    <w:name w:val="AOBullet4222255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9" w15:restartNumberingAfterBreak="0">
    <w:nsid w:val="4C964FA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0" w15:restartNumberingAfterBreak="0">
    <w:nsid w:val="4CF818B6"/>
    <w:multiLevelType w:val="multilevel"/>
    <w:tmpl w:val="0D421CC0"/>
    <w:lvl w:ilvl="0">
      <w:start w:val="18"/>
      <w:numFmt w:val="decimal"/>
      <w:lvlText w:val="%1."/>
      <w:lvlJc w:val="left"/>
      <w:pPr>
        <w:ind w:left="360" w:hanging="360"/>
      </w:pPr>
      <w:rPr>
        <w:rFonts w:hint="default"/>
        <w:b/>
      </w:rPr>
    </w:lvl>
    <w:lvl w:ilvl="1">
      <w:start w:val="1"/>
      <w:numFmt w:val="decimal"/>
      <w:lvlText w:val="%1.%2."/>
      <w:lvlJc w:val="left"/>
      <w:pPr>
        <w:ind w:left="792" w:hanging="792"/>
      </w:pPr>
      <w:rPr>
        <w:rFonts w:hint="default"/>
        <w:b w:val="0"/>
        <w:i w:val="0"/>
        <w:color w:val="000000" w:themeColor="text1"/>
        <w:sz w:val="22"/>
        <w:szCs w:val="22"/>
      </w:rPr>
    </w:lvl>
    <w:lvl w:ilvl="2">
      <w:start w:val="1"/>
      <w:numFmt w:val="decimal"/>
      <w:lvlText w:val="%1.%2.%3."/>
      <w:lvlJc w:val="left"/>
      <w:pPr>
        <w:ind w:left="1224" w:hanging="504"/>
      </w:pPr>
      <w:rPr>
        <w:rFonts w:hint="default"/>
        <w:b w:val="0"/>
        <w:i w:val="0"/>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val="0"/>
        <w:i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D410AC6"/>
    <w:multiLevelType w:val="multilevel"/>
    <w:tmpl w:val="0AFA5ABA"/>
    <w:name w:val="AOList"/>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92" w15:restartNumberingAfterBreak="0">
    <w:nsid w:val="4D8C3654"/>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3" w15:restartNumberingAfterBreak="0">
    <w:nsid w:val="4DF0416E"/>
    <w:multiLevelType w:val="hybridMultilevel"/>
    <w:tmpl w:val="762E5EA2"/>
    <w:lvl w:ilvl="0" w:tplc="E75A1E76">
      <w:start w:val="1"/>
      <w:numFmt w:val="lowerLetter"/>
      <w:lvlText w:val="(%1)"/>
      <w:lvlJc w:val="left"/>
      <w:pPr>
        <w:ind w:left="432" w:hanging="432"/>
      </w:pPr>
      <w:rPr>
        <w:rFonts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FD73DB7"/>
    <w:multiLevelType w:val="multilevel"/>
    <w:tmpl w:val="03D8BA18"/>
    <w:name w:val="AOSch2"/>
    <w:lvl w:ilvl="0">
      <w:start w:val="7"/>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5" w15:restartNumberingAfterBreak="0">
    <w:nsid w:val="51591667"/>
    <w:multiLevelType w:val="hybridMultilevel"/>
    <w:tmpl w:val="52F4F0EE"/>
    <w:lvl w:ilvl="0" w:tplc="10420C6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27344D2"/>
    <w:multiLevelType w:val="multilevel"/>
    <w:tmpl w:val="C4A478EE"/>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2126"/>
        </w:tabs>
        <w:ind w:left="2126"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7" w15:restartNumberingAfterBreak="0">
    <w:nsid w:val="530E74DC"/>
    <w:multiLevelType w:val="multilevel"/>
    <w:tmpl w:val="EEFCD2D4"/>
    <w:name w:val="AOBullet422225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8" w15:restartNumberingAfterBreak="0">
    <w:nsid w:val="53D560F5"/>
    <w:multiLevelType w:val="multilevel"/>
    <w:tmpl w:val="BE5A32BE"/>
    <w:name w:val="AOBullet2"/>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9" w15:restartNumberingAfterBreak="0">
    <w:nsid w:val="540161AC"/>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0" w15:restartNumberingAfterBreak="0">
    <w:nsid w:val="544A5BE2"/>
    <w:multiLevelType w:val="multilevel"/>
    <w:tmpl w:val="9EDE450C"/>
    <w:lvl w:ilvl="0">
      <w:start w:val="17"/>
      <w:numFmt w:val="decimal"/>
      <w:lvlText w:val="%1"/>
      <w:lvlJc w:val="left"/>
      <w:pPr>
        <w:tabs>
          <w:tab w:val="num" w:pos="709"/>
        </w:tabs>
        <w:ind w:left="709" w:hanging="709"/>
      </w:pPr>
      <w:rPr>
        <w:rFonts w:cs="Times New Roman" w:hint="default"/>
        <w:b/>
      </w:rPr>
    </w:lvl>
    <w:lvl w:ilvl="1">
      <w:start w:val="15"/>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1" w15:restartNumberingAfterBreak="0">
    <w:nsid w:val="545A58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2" w15:restartNumberingAfterBreak="0">
    <w:nsid w:val="5682002B"/>
    <w:multiLevelType w:val="multilevel"/>
    <w:tmpl w:val="1776687A"/>
    <w:name w:val="AOBullet4222254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3" w15:restartNumberingAfterBreak="0">
    <w:nsid w:val="576745E1"/>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4" w15:restartNumberingAfterBreak="0">
    <w:nsid w:val="5771493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5" w15:restartNumberingAfterBreak="0">
    <w:nsid w:val="577855A0"/>
    <w:multiLevelType w:val="hybridMultilevel"/>
    <w:tmpl w:val="5026121C"/>
    <w:name w:val="AOBullet42"/>
    <w:lvl w:ilvl="0" w:tplc="A8EAB93E">
      <w:start w:val="1"/>
      <w:numFmt w:val="lowerLetter"/>
      <w:lvlText w:val="%1)"/>
      <w:lvlJc w:val="left"/>
      <w:pPr>
        <w:ind w:left="1800" w:hanging="360"/>
      </w:pPr>
      <w:rPr>
        <w:rFonts w:cs="Times New Roman" w:hint="default"/>
        <w:sz w:val="22"/>
        <w:szCs w:val="22"/>
      </w:rPr>
    </w:lvl>
    <w:lvl w:ilvl="1" w:tplc="03E24E30">
      <w:start w:val="1"/>
      <w:numFmt w:val="lowerRoman"/>
      <w:lvlText w:val="(%2)"/>
      <w:lvlJc w:val="left"/>
      <w:pPr>
        <w:ind w:left="2520" w:hanging="360"/>
      </w:pPr>
      <w:rPr>
        <w:rFonts w:cs="Times New Roman" w:hint="default"/>
        <w:b w:val="0"/>
      </w:rPr>
    </w:lvl>
    <w:lvl w:ilvl="2" w:tplc="DCAAE154">
      <w:start w:val="1"/>
      <w:numFmt w:val="lowerRoman"/>
      <w:lvlText w:val="%3."/>
      <w:lvlJc w:val="right"/>
      <w:pPr>
        <w:ind w:left="3240" w:hanging="180"/>
      </w:pPr>
      <w:rPr>
        <w:rFonts w:cs="Times New Roman"/>
      </w:rPr>
    </w:lvl>
    <w:lvl w:ilvl="3" w:tplc="F4FCEC10" w:tentative="1">
      <w:start w:val="1"/>
      <w:numFmt w:val="decimal"/>
      <w:lvlText w:val="%4."/>
      <w:lvlJc w:val="left"/>
      <w:pPr>
        <w:ind w:left="3960" w:hanging="360"/>
      </w:pPr>
      <w:rPr>
        <w:rFonts w:cs="Times New Roman"/>
      </w:rPr>
    </w:lvl>
    <w:lvl w:ilvl="4" w:tplc="A448E71E" w:tentative="1">
      <w:start w:val="1"/>
      <w:numFmt w:val="lowerLetter"/>
      <w:lvlText w:val="%5."/>
      <w:lvlJc w:val="left"/>
      <w:pPr>
        <w:ind w:left="4680" w:hanging="360"/>
      </w:pPr>
      <w:rPr>
        <w:rFonts w:cs="Times New Roman"/>
      </w:rPr>
    </w:lvl>
    <w:lvl w:ilvl="5" w:tplc="1E30901C" w:tentative="1">
      <w:start w:val="1"/>
      <w:numFmt w:val="lowerRoman"/>
      <w:lvlText w:val="%6."/>
      <w:lvlJc w:val="right"/>
      <w:pPr>
        <w:ind w:left="5400" w:hanging="180"/>
      </w:pPr>
      <w:rPr>
        <w:rFonts w:cs="Times New Roman"/>
      </w:rPr>
    </w:lvl>
    <w:lvl w:ilvl="6" w:tplc="28A0D552" w:tentative="1">
      <w:start w:val="1"/>
      <w:numFmt w:val="decimal"/>
      <w:lvlText w:val="%7."/>
      <w:lvlJc w:val="left"/>
      <w:pPr>
        <w:ind w:left="6120" w:hanging="360"/>
      </w:pPr>
      <w:rPr>
        <w:rFonts w:cs="Times New Roman"/>
      </w:rPr>
    </w:lvl>
    <w:lvl w:ilvl="7" w:tplc="5764FABA" w:tentative="1">
      <w:start w:val="1"/>
      <w:numFmt w:val="lowerLetter"/>
      <w:lvlText w:val="%8."/>
      <w:lvlJc w:val="left"/>
      <w:pPr>
        <w:ind w:left="6840" w:hanging="360"/>
      </w:pPr>
      <w:rPr>
        <w:rFonts w:cs="Times New Roman"/>
      </w:rPr>
    </w:lvl>
    <w:lvl w:ilvl="8" w:tplc="60422686" w:tentative="1">
      <w:start w:val="1"/>
      <w:numFmt w:val="lowerRoman"/>
      <w:lvlText w:val="%9."/>
      <w:lvlJc w:val="right"/>
      <w:pPr>
        <w:ind w:left="7560" w:hanging="180"/>
      </w:pPr>
      <w:rPr>
        <w:rFonts w:cs="Times New Roman"/>
      </w:rPr>
    </w:lvl>
  </w:abstractNum>
  <w:abstractNum w:abstractNumId="106" w15:restartNumberingAfterBreak="0">
    <w:nsid w:val="58EC1944"/>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7" w15:restartNumberingAfterBreak="0">
    <w:nsid w:val="5AA77CBF"/>
    <w:multiLevelType w:val="multilevel"/>
    <w:tmpl w:val="037887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cs="Times New Roman" w:hint="default"/>
        <w:i w:val="0"/>
      </w:rPr>
    </w:lvl>
    <w:lvl w:ilvl="1">
      <w:start w:val="1"/>
      <w:numFmt w:val="decimal"/>
      <w:pStyle w:val="Level2Heading"/>
      <w:lvlText w:val="%1.%2"/>
      <w:lvlJc w:val="left"/>
      <w:pPr>
        <w:tabs>
          <w:tab w:val="num" w:pos="1031"/>
        </w:tabs>
        <w:ind w:left="1031" w:hanging="851"/>
      </w:pPr>
      <w:rPr>
        <w:rFonts w:cs="Times New Roman" w:hint="default"/>
        <w:b w:val="0"/>
        <w:sz w:val="20"/>
        <w:szCs w:val="20"/>
      </w:rPr>
    </w:lvl>
    <w:lvl w:ilvl="2">
      <w:start w:val="1"/>
      <w:numFmt w:val="decimal"/>
      <w:pStyle w:val="Level3Number"/>
      <w:lvlText w:val="%1.%2.%3"/>
      <w:lvlJc w:val="left"/>
      <w:pPr>
        <w:tabs>
          <w:tab w:val="num" w:pos="1751"/>
        </w:tabs>
        <w:ind w:left="1751" w:hanging="851"/>
      </w:pPr>
      <w:rPr>
        <w:rFonts w:cs="Times New Roman" w:hint="default"/>
        <w:sz w:val="20"/>
        <w:szCs w:val="20"/>
      </w:rPr>
    </w:lvl>
    <w:lvl w:ilvl="3">
      <w:start w:val="1"/>
      <w:numFmt w:val="decimal"/>
      <w:pStyle w:val="Level1Heading"/>
      <w:lvlText w:val="%1.%2.%3.%4"/>
      <w:lvlJc w:val="left"/>
      <w:pPr>
        <w:tabs>
          <w:tab w:val="num" w:pos="851"/>
        </w:tabs>
        <w:ind w:left="851" w:hanging="851"/>
      </w:pPr>
      <w:rPr>
        <w:rFonts w:cs="Times New Roman" w:hint="default"/>
      </w:rPr>
    </w:lvl>
    <w:lvl w:ilvl="4">
      <w:start w:val="1"/>
      <w:numFmt w:val="lowerLetter"/>
      <w:pStyle w:val="Level3Number"/>
      <w:lvlText w:val="(%5)"/>
      <w:lvlJc w:val="left"/>
      <w:pPr>
        <w:tabs>
          <w:tab w:val="num" w:pos="1418"/>
        </w:tabs>
        <w:ind w:left="1418" w:hanging="567"/>
      </w:pPr>
      <w:rPr>
        <w:rFonts w:cs="Times New Roman" w:hint="default"/>
      </w:rPr>
    </w:lvl>
    <w:lvl w:ilvl="5">
      <w:start w:val="1"/>
      <w:numFmt w:val="lowerRoman"/>
      <w:pStyle w:val="Level2Heading"/>
      <w:lvlText w:val="(%6)"/>
      <w:lvlJc w:val="left"/>
      <w:pPr>
        <w:tabs>
          <w:tab w:val="num" w:pos="1843"/>
        </w:tabs>
        <w:ind w:left="1843" w:hanging="425"/>
      </w:pPr>
      <w:rPr>
        <w:rFonts w:cs="Times New Roman" w:hint="default"/>
      </w:rPr>
    </w:lvl>
    <w:lvl w:ilvl="6">
      <w:start w:val="1"/>
      <w:numFmt w:val="upperLetter"/>
      <w:lvlText w:val="(%7)"/>
      <w:lvlJc w:val="left"/>
      <w:pPr>
        <w:tabs>
          <w:tab w:val="num" w:pos="2268"/>
        </w:tabs>
        <w:ind w:left="2268" w:hanging="425"/>
      </w:pPr>
      <w:rPr>
        <w:rFonts w:cs="Times New Roman" w:hint="default"/>
      </w:rPr>
    </w:lvl>
    <w:lvl w:ilvl="7">
      <w:start w:val="1"/>
      <w:numFmt w:val="upperRoman"/>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109" w15:restartNumberingAfterBreak="0">
    <w:nsid w:val="5BA33C7B"/>
    <w:multiLevelType w:val="hybridMultilevel"/>
    <w:tmpl w:val="0136BE04"/>
    <w:lvl w:ilvl="0" w:tplc="63D8BBA2">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10" w15:restartNumberingAfterBreak="0">
    <w:nsid w:val="5DB70433"/>
    <w:multiLevelType w:val="hybridMultilevel"/>
    <w:tmpl w:val="8F367816"/>
    <w:lvl w:ilvl="0" w:tplc="0FCC4F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EEE29B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2" w15:restartNumberingAfterBreak="0">
    <w:nsid w:val="5F3379B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3" w15:restartNumberingAfterBreak="0">
    <w:nsid w:val="5FB90862"/>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4" w15:restartNumberingAfterBreak="0">
    <w:nsid w:val="60A557AF"/>
    <w:multiLevelType w:val="multilevel"/>
    <w:tmpl w:val="168420BA"/>
    <w:name w:val="AOBullet42222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15" w15:restartNumberingAfterBreak="0">
    <w:nsid w:val="60DB7C4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16" w15:restartNumberingAfterBreak="0">
    <w:nsid w:val="60FC00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7" w15:restartNumberingAfterBreak="0">
    <w:nsid w:val="615F3D5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8" w15:restartNumberingAfterBreak="0">
    <w:nsid w:val="63AB6E40"/>
    <w:multiLevelType w:val="hybridMultilevel"/>
    <w:tmpl w:val="B89858EC"/>
    <w:lvl w:ilvl="0" w:tplc="1378671A">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65831D8B"/>
    <w:multiLevelType w:val="multilevel"/>
    <w:tmpl w:val="6262CB7C"/>
    <w:name w:val="AOBullet422225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20" w15:restartNumberingAfterBreak="0">
    <w:nsid w:val="65B64942"/>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1" w15:restartNumberingAfterBreak="0">
    <w:nsid w:val="66022451"/>
    <w:multiLevelType w:val="hybridMultilevel"/>
    <w:tmpl w:val="C9E62DC8"/>
    <w:lvl w:ilvl="0" w:tplc="D27EA4A6">
      <w:start w:val="1"/>
      <w:numFmt w:val="lowerLetter"/>
      <w:lvlText w:val="(%1)"/>
      <w:lvlJc w:val="left"/>
      <w:pPr>
        <w:ind w:left="432" w:hanging="432"/>
      </w:pPr>
      <w:rPr>
        <w:rFonts w:cs="Times New Roman" w:hint="default"/>
        <w:sz w:val="22"/>
        <w:szCs w:val="22"/>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22" w15:restartNumberingAfterBreak="0">
    <w:nsid w:val="6628601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3" w15:restartNumberingAfterBreak="0">
    <w:nsid w:val="662F72A9"/>
    <w:multiLevelType w:val="multilevel"/>
    <w:tmpl w:val="48FA24CC"/>
    <w:name w:val="AOTOC67"/>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24" w15:restartNumberingAfterBreak="0">
    <w:nsid w:val="66331223"/>
    <w:multiLevelType w:val="multilevel"/>
    <w:tmpl w:val="BB1A544E"/>
    <w:name w:val="AOBullet4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25" w15:restartNumberingAfterBreak="0">
    <w:nsid w:val="6A2443AF"/>
    <w:multiLevelType w:val="hybridMultilevel"/>
    <w:tmpl w:val="900CC04A"/>
    <w:lvl w:ilvl="0" w:tplc="64FA208A">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A9C34C3"/>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7"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8" w15:restartNumberingAfterBreak="0">
    <w:nsid w:val="6B421710"/>
    <w:multiLevelType w:val="multilevel"/>
    <w:tmpl w:val="6DCA3D94"/>
    <w:name w:val="AOGen2"/>
    <w:lvl w:ilvl="0">
      <w:start w:val="1"/>
      <w:numFmt w:val="lowerLetter"/>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9" w15:restartNumberingAfterBreak="0">
    <w:nsid w:val="6DB575E0"/>
    <w:multiLevelType w:val="multilevel"/>
    <w:tmpl w:val="4A52BF34"/>
    <w:name w:val="AOGen22"/>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30" w15:restartNumberingAfterBreak="0">
    <w:nsid w:val="6FD76741"/>
    <w:multiLevelType w:val="hybridMultilevel"/>
    <w:tmpl w:val="D110FB66"/>
    <w:lvl w:ilvl="0" w:tplc="34AADA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3567431"/>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2" w15:restartNumberingAfterBreak="0">
    <w:nsid w:val="73961825"/>
    <w:multiLevelType w:val="hybridMultilevel"/>
    <w:tmpl w:val="DCCE89F4"/>
    <w:lvl w:ilvl="0" w:tplc="D526A9F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73A41D96"/>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4" w15:restartNumberingAfterBreak="0">
    <w:nsid w:val="740D60F5"/>
    <w:multiLevelType w:val="hybridMultilevel"/>
    <w:tmpl w:val="A8D20E34"/>
    <w:lvl w:ilvl="0" w:tplc="742EACD4">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35" w15:restartNumberingAfterBreak="0">
    <w:nsid w:val="76920331"/>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6" w15:restartNumberingAfterBreak="0">
    <w:nsid w:val="770A0869"/>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7" w15:restartNumberingAfterBreak="0">
    <w:nsid w:val="788C540C"/>
    <w:multiLevelType w:val="hybridMultilevel"/>
    <w:tmpl w:val="12ACC9AA"/>
    <w:lvl w:ilvl="0" w:tplc="8E165548">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38" w15:restartNumberingAfterBreak="0">
    <w:nsid w:val="797304E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9" w15:restartNumberingAfterBreak="0">
    <w:nsid w:val="79A44962"/>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0" w15:restartNumberingAfterBreak="0">
    <w:nsid w:val="7BDC0BA5"/>
    <w:multiLevelType w:val="hybridMultilevel"/>
    <w:tmpl w:val="CA44371C"/>
    <w:lvl w:ilvl="0" w:tplc="5936BF8A">
      <w:start w:val="1"/>
      <w:numFmt w:val="bullet"/>
      <w:pStyle w:val="Style2"/>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1" w15:restartNumberingAfterBreak="0">
    <w:nsid w:val="7BF402F6"/>
    <w:multiLevelType w:val="hybridMultilevel"/>
    <w:tmpl w:val="21F63718"/>
    <w:lvl w:ilvl="0" w:tplc="F1C81AA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C3962FD"/>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3" w15:restartNumberingAfterBreak="0">
    <w:nsid w:val="7C72043A"/>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4" w15:restartNumberingAfterBreak="0">
    <w:nsid w:val="7D736F26"/>
    <w:multiLevelType w:val="multilevel"/>
    <w:tmpl w:val="D9066B9E"/>
    <w:name w:val="AOList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45" w15:restartNumberingAfterBreak="0">
    <w:nsid w:val="7EA71D25"/>
    <w:multiLevelType w:val="hybridMultilevel"/>
    <w:tmpl w:val="71BE1C44"/>
    <w:lvl w:ilvl="0" w:tplc="7EE6D91E">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7F50034C"/>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16cid:durableId="570388030">
    <w:abstractNumId w:val="6"/>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Calibri" w:hAnsi="Calibri" w:cs="Calibri" w:hint="default"/>
          <w:b w:val="0"/>
          <w:bCs w:val="0"/>
          <w:i w:val="0"/>
          <w:sz w:val="22"/>
        </w:rPr>
      </w:lvl>
    </w:lvlOverride>
    <w:lvlOverride w:ilvl="3">
      <w:lvl w:ilvl="3">
        <w:start w:val="1"/>
        <w:numFmt w:val="lowerRoman"/>
        <w:pStyle w:val="Heading4"/>
        <w:lvlText w:val="(%4)"/>
        <w:lvlJc w:val="left"/>
        <w:pPr>
          <w:tabs>
            <w:tab w:val="num" w:pos="2160"/>
          </w:tabs>
          <w:ind w:left="2160" w:hanging="720"/>
        </w:pPr>
        <w:rPr>
          <w:rFonts w:ascii="Calibri" w:hAnsi="Calibri" w:cs="Calibri" w:hint="default"/>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2" w16cid:durableId="1953047727">
    <w:abstractNumId w:val="37"/>
  </w:num>
  <w:num w:numId="3" w16cid:durableId="152189240">
    <w:abstractNumId w:val="127"/>
  </w:num>
  <w:num w:numId="4" w16cid:durableId="854271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9722637">
    <w:abstractNumId w:val="127"/>
  </w:num>
  <w:num w:numId="6" w16cid:durableId="1657488369">
    <w:abstractNumId w:val="23"/>
  </w:num>
  <w:num w:numId="7" w16cid:durableId="65349503">
    <w:abstractNumId w:val="108"/>
  </w:num>
  <w:num w:numId="8" w16cid:durableId="870462471">
    <w:abstractNumId w:val="49"/>
  </w:num>
  <w:num w:numId="9" w16cid:durableId="481238943">
    <w:abstractNumId w:val="27"/>
  </w:num>
  <w:num w:numId="10" w16cid:durableId="1878420791">
    <w:abstractNumId w:val="87"/>
  </w:num>
  <w:num w:numId="11" w16cid:durableId="422918157">
    <w:abstractNumId w:val="98"/>
  </w:num>
  <w:num w:numId="12" w16cid:durableId="30227207">
    <w:abstractNumId w:val="32"/>
  </w:num>
  <w:num w:numId="13" w16cid:durableId="1976058877">
    <w:abstractNumId w:val="17"/>
  </w:num>
  <w:num w:numId="14" w16cid:durableId="1713992491">
    <w:abstractNumId w:val="91"/>
  </w:num>
  <w:num w:numId="15" w16cid:durableId="226498101">
    <w:abstractNumId w:val="127"/>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2318047">
    <w:abstractNumId w:val="5"/>
  </w:num>
  <w:num w:numId="17" w16cid:durableId="1035235087">
    <w:abstractNumId w:val="79"/>
  </w:num>
  <w:num w:numId="18" w16cid:durableId="857084132">
    <w:abstractNumId w:val="14"/>
  </w:num>
  <w:num w:numId="19" w16cid:durableId="2056735073">
    <w:abstractNumId w:val="126"/>
  </w:num>
  <w:num w:numId="20" w16cid:durableId="1356728908">
    <w:abstractNumId w:val="10"/>
  </w:num>
  <w:num w:numId="21" w16cid:durableId="668947129">
    <w:abstractNumId w:val="80"/>
  </w:num>
  <w:num w:numId="22" w16cid:durableId="244650320">
    <w:abstractNumId w:val="135"/>
  </w:num>
  <w:num w:numId="23" w16cid:durableId="1921215131">
    <w:abstractNumId w:val="85"/>
  </w:num>
  <w:num w:numId="24" w16cid:durableId="827744268">
    <w:abstractNumId w:val="28"/>
  </w:num>
  <w:num w:numId="25" w16cid:durableId="588582137">
    <w:abstractNumId w:val="82"/>
  </w:num>
  <w:num w:numId="26" w16cid:durableId="1201088557">
    <w:abstractNumId w:val="140"/>
  </w:num>
  <w:num w:numId="27" w16cid:durableId="844828461">
    <w:abstractNumId w:val="66"/>
  </w:num>
  <w:num w:numId="28" w16cid:durableId="338119914">
    <w:abstractNumId w:val="114"/>
  </w:num>
  <w:num w:numId="29" w16cid:durableId="1873879851">
    <w:abstractNumId w:val="31"/>
  </w:num>
  <w:num w:numId="30" w16cid:durableId="983505992">
    <w:abstractNumId w:val="4"/>
  </w:num>
  <w:num w:numId="31" w16cid:durableId="2105765648">
    <w:abstractNumId w:val="67"/>
  </w:num>
  <w:num w:numId="32" w16cid:durableId="940720230">
    <w:abstractNumId w:val="35"/>
  </w:num>
  <w:num w:numId="33" w16cid:durableId="285432475">
    <w:abstractNumId w:val="38"/>
  </w:num>
  <w:num w:numId="34" w16cid:durableId="376394321">
    <w:abstractNumId w:val="63"/>
  </w:num>
  <w:num w:numId="35" w16cid:durableId="1882206408">
    <w:abstractNumId w:val="134"/>
  </w:num>
  <w:num w:numId="36" w16cid:durableId="1599556643">
    <w:abstractNumId w:val="54"/>
  </w:num>
  <w:num w:numId="37" w16cid:durableId="811824022">
    <w:abstractNumId w:val="121"/>
  </w:num>
  <w:num w:numId="38" w16cid:durableId="1637564357">
    <w:abstractNumId w:val="137"/>
  </w:num>
  <w:num w:numId="39" w16cid:durableId="1908420308">
    <w:abstractNumId w:val="109"/>
  </w:num>
  <w:num w:numId="40" w16cid:durableId="282349064">
    <w:abstractNumId w:val="34"/>
  </w:num>
  <w:num w:numId="41" w16cid:durableId="1111585319">
    <w:abstractNumId w:val="68"/>
  </w:num>
  <w:num w:numId="42" w16cid:durableId="2006934123">
    <w:abstractNumId w:val="44"/>
  </w:num>
  <w:num w:numId="43" w16cid:durableId="640188210">
    <w:abstractNumId w:val="43"/>
  </w:num>
  <w:num w:numId="44" w16cid:durableId="1281456911">
    <w:abstractNumId w:val="125"/>
  </w:num>
  <w:num w:numId="45" w16cid:durableId="1122453603">
    <w:abstractNumId w:val="70"/>
  </w:num>
  <w:num w:numId="46" w16cid:durableId="341127989">
    <w:abstractNumId w:val="30"/>
  </w:num>
  <w:num w:numId="47" w16cid:durableId="1533885246">
    <w:abstractNumId w:val="78"/>
  </w:num>
  <w:num w:numId="48" w16cid:durableId="1257518471">
    <w:abstractNumId w:val="22"/>
  </w:num>
  <w:num w:numId="49" w16cid:durableId="1090541112">
    <w:abstractNumId w:val="29"/>
  </w:num>
  <w:num w:numId="50" w16cid:durableId="1003699683">
    <w:abstractNumId w:val="93"/>
  </w:num>
  <w:num w:numId="51" w16cid:durableId="800147637">
    <w:abstractNumId w:val="16"/>
  </w:num>
  <w:num w:numId="52" w16cid:durableId="1177889310">
    <w:abstractNumId w:val="95"/>
  </w:num>
  <w:num w:numId="53" w16cid:durableId="1095370446">
    <w:abstractNumId w:val="141"/>
  </w:num>
  <w:num w:numId="54" w16cid:durableId="1177843851">
    <w:abstractNumId w:val="40"/>
  </w:num>
  <w:num w:numId="55" w16cid:durableId="1187869668">
    <w:abstractNumId w:val="12"/>
  </w:num>
  <w:num w:numId="56" w16cid:durableId="988900962">
    <w:abstractNumId w:val="21"/>
  </w:num>
  <w:num w:numId="57" w16cid:durableId="1156265026">
    <w:abstractNumId w:val="46"/>
  </w:num>
  <w:num w:numId="58" w16cid:durableId="1852522230">
    <w:abstractNumId w:val="41"/>
  </w:num>
  <w:num w:numId="59" w16cid:durableId="651836175">
    <w:abstractNumId w:val="145"/>
  </w:num>
  <w:num w:numId="60" w16cid:durableId="196939390">
    <w:abstractNumId w:val="62"/>
  </w:num>
  <w:num w:numId="61" w16cid:durableId="789208533">
    <w:abstractNumId w:val="118"/>
  </w:num>
  <w:num w:numId="62" w16cid:durableId="1105884162">
    <w:abstractNumId w:val="69"/>
  </w:num>
  <w:num w:numId="63" w16cid:durableId="1133399660">
    <w:abstractNumId w:val="71"/>
  </w:num>
  <w:num w:numId="64" w16cid:durableId="565803529">
    <w:abstractNumId w:val="60"/>
  </w:num>
  <w:num w:numId="65" w16cid:durableId="1623613256">
    <w:abstractNumId w:val="11"/>
  </w:num>
  <w:num w:numId="66" w16cid:durableId="65078102">
    <w:abstractNumId w:val="57"/>
  </w:num>
  <w:num w:numId="67" w16cid:durableId="1017661094">
    <w:abstractNumId w:val="94"/>
  </w:num>
  <w:num w:numId="68" w16cid:durableId="2142990098">
    <w:abstractNumId w:val="19"/>
  </w:num>
  <w:num w:numId="69" w16cid:durableId="1009874533">
    <w:abstractNumId w:val="132"/>
  </w:num>
  <w:num w:numId="70" w16cid:durableId="874122387">
    <w:abstractNumId w:val="110"/>
  </w:num>
  <w:num w:numId="71" w16cid:durableId="26687158">
    <w:abstractNumId w:val="74"/>
  </w:num>
  <w:num w:numId="72" w16cid:durableId="1691637212">
    <w:abstractNumId w:val="58"/>
  </w:num>
  <w:num w:numId="73" w16cid:durableId="1296180293">
    <w:abstractNumId w:val="130"/>
  </w:num>
  <w:num w:numId="74" w16cid:durableId="1777365377">
    <w:abstractNumId w:val="73"/>
  </w:num>
  <w:num w:numId="75" w16cid:durableId="357052287">
    <w:abstractNumId w:val="96"/>
  </w:num>
  <w:num w:numId="76" w16cid:durableId="1147669374">
    <w:abstractNumId w:val="81"/>
  </w:num>
  <w:num w:numId="77" w16cid:durableId="1029456867">
    <w:abstractNumId w:val="18"/>
  </w:num>
  <w:num w:numId="78" w16cid:durableId="1834643354">
    <w:abstractNumId w:val="100"/>
  </w:num>
  <w:num w:numId="79" w16cid:durableId="2021463153">
    <w:abstractNumId w:val="90"/>
  </w:num>
  <w:num w:numId="80" w16cid:durableId="1177967254">
    <w:abstractNumId w:val="6"/>
    <w:lvlOverride w:ilvl="0">
      <w:startOverride w:val="1"/>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startOverride w:va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startOverride w:val="1"/>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startOverride w:val="1"/>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startOverride w:val="1"/>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startOverride w:val="1"/>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startOverride w:val="1"/>
      <w:lvl w:ilvl="6">
        <w:start w:val="1"/>
        <w:numFmt w:val="decimal"/>
        <w:pStyle w:val="Heading7"/>
        <w:lvlText w:val="%7."/>
        <w:lvlJc w:val="left"/>
        <w:pPr>
          <w:tabs>
            <w:tab w:val="num" w:pos="4320"/>
          </w:tabs>
          <w:ind w:left="4320" w:hanging="720"/>
        </w:pPr>
        <w:rPr>
          <w:rFonts w:cs="Times New Roman"/>
        </w:rPr>
      </w:lvl>
    </w:lvlOverride>
    <w:lvlOverride w:ilvl="7">
      <w:startOverride w:val="1"/>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startOverride w:val="1"/>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81" w16cid:durableId="1708024853">
    <w:abstractNumId w:val="45"/>
  </w:num>
  <w:num w:numId="82" w16cid:durableId="388920690">
    <w:abstractNumId w:val="47"/>
  </w:num>
  <w:num w:numId="83" w16cid:durableId="1659846271">
    <w:abstractNumId w:val="26"/>
  </w:num>
  <w:num w:numId="84" w16cid:durableId="1298220738">
    <w:abstractNumId w:val="48"/>
  </w:num>
  <w:num w:numId="85" w16cid:durableId="704789695">
    <w:abstractNumId w:val="107"/>
  </w:num>
  <w:num w:numId="86" w16cid:durableId="2061828469">
    <w:abstractNumId w:val="64"/>
  </w:num>
  <w:num w:numId="87" w16cid:durableId="862402119">
    <w:abstractNumId w:val="146"/>
  </w:num>
  <w:num w:numId="88" w16cid:durableId="1633512604">
    <w:abstractNumId w:val="113"/>
  </w:num>
  <w:num w:numId="89" w16cid:durableId="1676035123">
    <w:abstractNumId w:val="122"/>
  </w:num>
  <w:num w:numId="90" w16cid:durableId="844056112">
    <w:abstractNumId w:val="42"/>
  </w:num>
  <w:num w:numId="91" w16cid:durableId="1355233367">
    <w:abstractNumId w:val="77"/>
  </w:num>
  <w:num w:numId="92" w16cid:durableId="139275768">
    <w:abstractNumId w:val="143"/>
  </w:num>
  <w:num w:numId="93" w16cid:durableId="1098134504">
    <w:abstractNumId w:val="2"/>
  </w:num>
  <w:num w:numId="94" w16cid:durableId="247353669">
    <w:abstractNumId w:val="131"/>
  </w:num>
  <w:num w:numId="95" w16cid:durableId="1955861997">
    <w:abstractNumId w:val="53"/>
  </w:num>
  <w:num w:numId="96" w16cid:durableId="302583572">
    <w:abstractNumId w:val="111"/>
  </w:num>
  <w:num w:numId="97" w16cid:durableId="1351369146">
    <w:abstractNumId w:val="75"/>
  </w:num>
  <w:num w:numId="98" w16cid:durableId="951546272">
    <w:abstractNumId w:val="15"/>
  </w:num>
  <w:num w:numId="99" w16cid:durableId="255986915">
    <w:abstractNumId w:val="136"/>
  </w:num>
  <w:num w:numId="100" w16cid:durableId="1222328054">
    <w:abstractNumId w:val="52"/>
  </w:num>
  <w:num w:numId="101" w16cid:durableId="1905219979">
    <w:abstractNumId w:val="103"/>
  </w:num>
  <w:num w:numId="102" w16cid:durableId="1029181510">
    <w:abstractNumId w:val="99"/>
  </w:num>
  <w:num w:numId="103" w16cid:durableId="1361779609">
    <w:abstractNumId w:val="25"/>
  </w:num>
  <w:num w:numId="104" w16cid:durableId="1216240958">
    <w:abstractNumId w:val="1"/>
  </w:num>
  <w:num w:numId="105" w16cid:durableId="1402606937">
    <w:abstractNumId w:val="92"/>
  </w:num>
  <w:num w:numId="106" w16cid:durableId="2068455287">
    <w:abstractNumId w:val="7"/>
  </w:num>
  <w:num w:numId="107" w16cid:durableId="199050898">
    <w:abstractNumId w:val="133"/>
  </w:num>
  <w:num w:numId="108" w16cid:durableId="1589532840">
    <w:abstractNumId w:val="83"/>
  </w:num>
  <w:num w:numId="109" w16cid:durableId="608506604">
    <w:abstractNumId w:val="120"/>
  </w:num>
  <w:num w:numId="110" w16cid:durableId="1784685830">
    <w:abstractNumId w:val="106"/>
  </w:num>
  <w:num w:numId="111" w16cid:durableId="816067068">
    <w:abstractNumId w:val="116"/>
  </w:num>
  <w:num w:numId="112" w16cid:durableId="682898204">
    <w:abstractNumId w:val="36"/>
  </w:num>
  <w:num w:numId="113" w16cid:durableId="614212331">
    <w:abstractNumId w:val="61"/>
  </w:num>
  <w:num w:numId="114" w16cid:durableId="2039551068">
    <w:abstractNumId w:val="33"/>
  </w:num>
  <w:num w:numId="115" w16cid:durableId="21251672">
    <w:abstractNumId w:val="20"/>
  </w:num>
  <w:num w:numId="116" w16cid:durableId="1874807474">
    <w:abstractNumId w:val="13"/>
  </w:num>
  <w:num w:numId="117" w16cid:durableId="943610158">
    <w:abstractNumId w:val="142"/>
  </w:num>
  <w:num w:numId="118" w16cid:durableId="1881893014">
    <w:abstractNumId w:val="59"/>
  </w:num>
  <w:num w:numId="119" w16cid:durableId="1264414998">
    <w:abstractNumId w:val="86"/>
  </w:num>
  <w:num w:numId="120" w16cid:durableId="1778332559">
    <w:abstractNumId w:val="101"/>
  </w:num>
  <w:num w:numId="121" w16cid:durableId="313489578">
    <w:abstractNumId w:val="39"/>
  </w:num>
  <w:num w:numId="122" w16cid:durableId="658728993">
    <w:abstractNumId w:val="139"/>
  </w:num>
  <w:num w:numId="123" w16cid:durableId="1651059756">
    <w:abstractNumId w:val="84"/>
  </w:num>
  <w:num w:numId="124" w16cid:durableId="197163055">
    <w:abstractNumId w:val="112"/>
  </w:num>
  <w:num w:numId="125" w16cid:durableId="284777911">
    <w:abstractNumId w:val="51"/>
  </w:num>
  <w:num w:numId="126" w16cid:durableId="2021930204">
    <w:abstractNumId w:val="9"/>
  </w:num>
  <w:num w:numId="127" w16cid:durableId="1745057325">
    <w:abstractNumId w:val="72"/>
  </w:num>
  <w:num w:numId="128" w16cid:durableId="1412658134">
    <w:abstractNumId w:val="55"/>
  </w:num>
  <w:num w:numId="129" w16cid:durableId="800463319">
    <w:abstractNumId w:val="104"/>
  </w:num>
  <w:num w:numId="130" w16cid:durableId="1182353810">
    <w:abstractNumId w:val="117"/>
  </w:num>
  <w:num w:numId="131" w16cid:durableId="1905049">
    <w:abstractNumId w:val="89"/>
  </w:num>
  <w:num w:numId="132" w16cid:durableId="1047026174">
    <w:abstractNumId w:val="138"/>
  </w:num>
  <w:num w:numId="133" w16cid:durableId="140117688">
    <w:abstractNumId w:val="50"/>
  </w:num>
  <w:num w:numId="134" w16cid:durableId="847259541">
    <w:abstractNumId w:val="3"/>
  </w:num>
  <w:num w:numId="135" w16cid:durableId="678503091">
    <w:abstractNumId w:val="115"/>
  </w:num>
  <w:num w:numId="136" w16cid:durableId="1296135693">
    <w:abstractNumId w:val="6"/>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Calibri" w:hAnsi="Calibri" w:cs="Calibri" w:hint="default"/>
          <w:b w:val="0"/>
          <w:bCs w:val="0"/>
          <w:i w:val="0"/>
          <w:sz w:val="22"/>
        </w:rPr>
      </w:lvl>
    </w:lvlOverride>
    <w:lvlOverride w:ilvl="3">
      <w:lvl w:ilvl="3">
        <w:start w:val="1"/>
        <w:numFmt w:val="lowerRoman"/>
        <w:pStyle w:val="Heading4"/>
        <w:lvlText w:val="(%4)"/>
        <w:lvlJc w:val="left"/>
        <w:pPr>
          <w:tabs>
            <w:tab w:val="num" w:pos="2160"/>
          </w:tabs>
          <w:ind w:left="2160" w:hanging="720"/>
        </w:pPr>
        <w:rPr>
          <w:rFonts w:ascii="Calibri" w:hAnsi="Calibri" w:cs="Calibri" w:hint="default"/>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aDocumentData" w:val="&lt;?xml version=&quot;1.0&quot; encoding=&quot;UTF-16&quot;?&gt;_x000d__x000a_&lt;dlaDocument&gt;_x000d__x000a__x0009_&lt;documentData&gt;_x000d__x000a__x0009__x0009_&lt;set name=&quot;general&quot; key=&quot;general&quot;&gt;_x000d__x000a__x0009__x0009__x0009_&lt;items&gt;_x000d__x000a__x0009__x0009__x0009__x0009_&lt;item name=&quot;templateID&quot; value=&quot;dlaWordAgreement&quot;&gt;_x000d__x000a__x0009__x0009__x0009__x0009_&lt;/item&gt;_x000d__x000a__x0009__x0009__x0009__x0009_&lt;item name=&quot;dataID&quot; value=&quot;&quot;&gt;_x000d__x000a__x0009__x0009__x0009__x0009_&lt;/item&gt;_x000d__x000a__x0009__x0009__x0009__x0009_&lt;item name=&quot;officeID&quot; value=&quot;leeds&quot;&gt;_x000d__x000a__x0009__x0009__x0009__x0009_&lt;/item&gt;_x000d__x000a__x0009__x0009__x0009__x0009_&lt;item name=&quot;languageID&quot; value=&quot;english-uk&quot;&gt;_x000d__x000a__x0009__x0009__x0009__x0009_&lt;/item&gt;_x000d__x000a__x0009__x0009__x0009__x0009_&lt;item name=&quot;localeID&quot; value=&quot;2057&quot;&gt;_x000d__x000a__x0009__x0009__x0009__x0009_&lt;/item&gt;_x000d__x000a__x0009__x0009__x0009__x0009_&lt;item name=&quot;authorID&quot; value=&quot;Paul Shutler (PAS)&quot;&gt;_x000d__x000a__x0009__x0009__x0009__x0009_&lt;/item&gt;_x000d__x000a__x0009__x0009__x0009__x0009_&lt;item name=&quot;day&quot; value=&quot;29&quot;&gt;_x000d__x000a__x0009__x0009__x0009__x0009_&lt;/item&gt;_x000d__x000a__x0009__x0009__x0009__x0009_&lt;item name=&quot;month&quot; value=&quot;11&quot;&gt;_x000d__x000a__x0009__x0009__x0009__x0009_&lt;/item&gt;_x000d__x000a__x0009__x0009__x0009__x0009_&lt;item name=&quot;year&quot; value=&quot;2005&quot;&gt;_x000d__x000a__x0009__x0009__x0009__x0009_&lt;/item&gt;_x000d__x000a__x0009__x0009__x0009_&lt;/items&gt;_x000d__x000a__x0009__x0009_&lt;/set&gt;_x000d__x000a__x0009_&lt;/documentData&gt;_x000d__x000a__x0009_&lt;userformData&gt;_x000d__x000a__x0009__x0009_&lt;set name=&quot;agreement&quot; key=&quot;agreement&quot;&gt;_x000d__x000a__x0009__x0009__x0009_&lt;items&gt;_x000d__x000a__x0009__x0009__x0009__x0009_&lt;item name=&quot;dated&quot; value=&quot;&quot;&gt;_x000d__x000a__x0009__x0009__x0009__x0009_&lt;/item&gt;_x000d__x000a__x0009__x0009__x0009__x0009_&lt;item name=&quot;agreementType&quot; value=&quot;&quot;&gt;_x000d__x000a__x0009__x0009__x0009__x0009_&lt;/item&gt;_x000d__x000a__x0009__x0009__x0009__x0009_&lt;item name=&quot;relatingTo&quot; value=&quot;&quot;&gt;_x000d__x000a__x0009__x0009__x0009__x0009_&lt;/item&gt;_x000d__x000a__x0009__x0009__x0009_&lt;/items&gt;_x000d__x000a__x0009__x0009__x0009_&lt;set name=&quot;parties&quot; key=&quot;parties&quot;&gt;_x000d__x000a__x0009__x0009__x0009__x0009_&lt;items&gt;_x000d__x000a__x0009__x0009__x0009__x0009_&lt;/items&gt;_x000d__x000a__x0009__x0009__x0009_&lt;/set&gt;_x000d__x000a__x0009__x0009_&lt;/set&gt;_x000d__x000a__x0009_&lt;/userformData&gt;_x000d__x000a_&lt;/dlaDocument&gt;_x000d__x000a_"/>
    <w:docVar w:name="gemCurrentVersion" w:val="13 May 2008 D1V3"/>
    <w:docVar w:name="gemDN1|ROBERAND|25 August 2006 14:26" w:val="V1 (NOT HOUSESTYLE) CREATE FROM 10879064.1 (DO NOT PUT A DOCREF ON THIS DOCUMENT)..........."/>
    <w:docVar w:name="gemDN2|FIELDSD|4 July 2007 10:30" w:val="V2 amend footer"/>
    <w:docVar w:name="gemDN3|JONESTRA|13 May 2008 13:00" w:val="V3 amend footer"/>
    <w:docVar w:name="gemDocNotesCount" w:val="3"/>
    <w:docVar w:name="gemVerNotesCount" w:val="3"/>
    <w:docVar w:name="gemVN1|ROBERAND|25 August 2006 14:25" w:val="1|1"/>
    <w:docVar w:name="gemVN2|FIELDSD|4 July 2007 10:30" w:val="1|2"/>
    <w:docVar w:name="gemVN3|JONESTRA|13 May 2008 13:00" w:val="1|3"/>
  </w:docVars>
  <w:rsids>
    <w:rsidRoot w:val="00B14218"/>
    <w:rsid w:val="000024BB"/>
    <w:rsid w:val="00010C5B"/>
    <w:rsid w:val="00013318"/>
    <w:rsid w:val="00015008"/>
    <w:rsid w:val="00015D75"/>
    <w:rsid w:val="00024385"/>
    <w:rsid w:val="00024E00"/>
    <w:rsid w:val="00026129"/>
    <w:rsid w:val="00031114"/>
    <w:rsid w:val="000316CC"/>
    <w:rsid w:val="0003307C"/>
    <w:rsid w:val="00040744"/>
    <w:rsid w:val="00043D2B"/>
    <w:rsid w:val="0004412B"/>
    <w:rsid w:val="00050521"/>
    <w:rsid w:val="000650A3"/>
    <w:rsid w:val="000658B4"/>
    <w:rsid w:val="000673F0"/>
    <w:rsid w:val="0007216C"/>
    <w:rsid w:val="00073F94"/>
    <w:rsid w:val="00086EDC"/>
    <w:rsid w:val="00091013"/>
    <w:rsid w:val="0009163D"/>
    <w:rsid w:val="000917C6"/>
    <w:rsid w:val="00091CCD"/>
    <w:rsid w:val="00094697"/>
    <w:rsid w:val="0009486E"/>
    <w:rsid w:val="0009749C"/>
    <w:rsid w:val="00097B64"/>
    <w:rsid w:val="000A01A0"/>
    <w:rsid w:val="000A02E4"/>
    <w:rsid w:val="000A3357"/>
    <w:rsid w:val="000B5B7D"/>
    <w:rsid w:val="000B6F9A"/>
    <w:rsid w:val="000C16F8"/>
    <w:rsid w:val="000C590F"/>
    <w:rsid w:val="000C795E"/>
    <w:rsid w:val="000C7EE4"/>
    <w:rsid w:val="000D25BD"/>
    <w:rsid w:val="000D2AE9"/>
    <w:rsid w:val="000E006F"/>
    <w:rsid w:val="000E0C43"/>
    <w:rsid w:val="000E16EF"/>
    <w:rsid w:val="000E1806"/>
    <w:rsid w:val="000E2E64"/>
    <w:rsid w:val="000E7DC0"/>
    <w:rsid w:val="000F0DA8"/>
    <w:rsid w:val="000F2821"/>
    <w:rsid w:val="000F2B7A"/>
    <w:rsid w:val="000F52D9"/>
    <w:rsid w:val="000F734A"/>
    <w:rsid w:val="001000A9"/>
    <w:rsid w:val="00101093"/>
    <w:rsid w:val="00102F62"/>
    <w:rsid w:val="00105DB9"/>
    <w:rsid w:val="00105DD0"/>
    <w:rsid w:val="001076C9"/>
    <w:rsid w:val="00110501"/>
    <w:rsid w:val="00110694"/>
    <w:rsid w:val="00112E2F"/>
    <w:rsid w:val="001143E6"/>
    <w:rsid w:val="001147BC"/>
    <w:rsid w:val="0011533D"/>
    <w:rsid w:val="00120AAC"/>
    <w:rsid w:val="001234A5"/>
    <w:rsid w:val="00123D6E"/>
    <w:rsid w:val="00125E00"/>
    <w:rsid w:val="00126A4D"/>
    <w:rsid w:val="00127277"/>
    <w:rsid w:val="00127FC6"/>
    <w:rsid w:val="001322BA"/>
    <w:rsid w:val="001328AF"/>
    <w:rsid w:val="00137493"/>
    <w:rsid w:val="00137DAA"/>
    <w:rsid w:val="0014122A"/>
    <w:rsid w:val="001449B3"/>
    <w:rsid w:val="0015239A"/>
    <w:rsid w:val="00152745"/>
    <w:rsid w:val="001538C7"/>
    <w:rsid w:val="00153EFF"/>
    <w:rsid w:val="00156CE4"/>
    <w:rsid w:val="00163059"/>
    <w:rsid w:val="001653D9"/>
    <w:rsid w:val="001710CF"/>
    <w:rsid w:val="00171405"/>
    <w:rsid w:val="0017224C"/>
    <w:rsid w:val="00180A57"/>
    <w:rsid w:val="00184C71"/>
    <w:rsid w:val="00186E93"/>
    <w:rsid w:val="00187694"/>
    <w:rsid w:val="00192D98"/>
    <w:rsid w:val="001A0E30"/>
    <w:rsid w:val="001A1EB4"/>
    <w:rsid w:val="001A45F0"/>
    <w:rsid w:val="001A5C2E"/>
    <w:rsid w:val="001A7400"/>
    <w:rsid w:val="001B1C68"/>
    <w:rsid w:val="001B52C1"/>
    <w:rsid w:val="001B601A"/>
    <w:rsid w:val="001B769F"/>
    <w:rsid w:val="001B7EEA"/>
    <w:rsid w:val="001C057D"/>
    <w:rsid w:val="001C4F8A"/>
    <w:rsid w:val="001C5A39"/>
    <w:rsid w:val="001C7EF5"/>
    <w:rsid w:val="001D1598"/>
    <w:rsid w:val="001D28CB"/>
    <w:rsid w:val="001D76B1"/>
    <w:rsid w:val="001D7FB4"/>
    <w:rsid w:val="001E10C4"/>
    <w:rsid w:val="001E2EEB"/>
    <w:rsid w:val="001E3F33"/>
    <w:rsid w:val="001E4E06"/>
    <w:rsid w:val="001E761C"/>
    <w:rsid w:val="001E7A8F"/>
    <w:rsid w:val="001F2F75"/>
    <w:rsid w:val="001F67C5"/>
    <w:rsid w:val="00210D50"/>
    <w:rsid w:val="00212238"/>
    <w:rsid w:val="0021411E"/>
    <w:rsid w:val="00215856"/>
    <w:rsid w:val="002171B4"/>
    <w:rsid w:val="00217900"/>
    <w:rsid w:val="00221F61"/>
    <w:rsid w:val="002262AE"/>
    <w:rsid w:val="002300F1"/>
    <w:rsid w:val="00231358"/>
    <w:rsid w:val="00234840"/>
    <w:rsid w:val="00236011"/>
    <w:rsid w:val="00236A2C"/>
    <w:rsid w:val="002410D2"/>
    <w:rsid w:val="00241449"/>
    <w:rsid w:val="00241FAC"/>
    <w:rsid w:val="00242570"/>
    <w:rsid w:val="0025288E"/>
    <w:rsid w:val="002531D0"/>
    <w:rsid w:val="002619D5"/>
    <w:rsid w:val="0026522E"/>
    <w:rsid w:val="00273430"/>
    <w:rsid w:val="00275ED8"/>
    <w:rsid w:val="002766EA"/>
    <w:rsid w:val="002809BF"/>
    <w:rsid w:val="00285A00"/>
    <w:rsid w:val="002919DF"/>
    <w:rsid w:val="00292FC8"/>
    <w:rsid w:val="00295AE6"/>
    <w:rsid w:val="002974CF"/>
    <w:rsid w:val="0029768A"/>
    <w:rsid w:val="002A2378"/>
    <w:rsid w:val="002A336C"/>
    <w:rsid w:val="002A35EC"/>
    <w:rsid w:val="002A4A11"/>
    <w:rsid w:val="002A5654"/>
    <w:rsid w:val="002A57B1"/>
    <w:rsid w:val="002A5C6D"/>
    <w:rsid w:val="002B00F0"/>
    <w:rsid w:val="002B261D"/>
    <w:rsid w:val="002B263F"/>
    <w:rsid w:val="002B3065"/>
    <w:rsid w:val="002B4543"/>
    <w:rsid w:val="002B4FCC"/>
    <w:rsid w:val="002B5D8E"/>
    <w:rsid w:val="002B74F5"/>
    <w:rsid w:val="002C0EF3"/>
    <w:rsid w:val="002C0F8B"/>
    <w:rsid w:val="002C2D93"/>
    <w:rsid w:val="002C31EA"/>
    <w:rsid w:val="002C4B30"/>
    <w:rsid w:val="002C58EF"/>
    <w:rsid w:val="002C6074"/>
    <w:rsid w:val="002C6915"/>
    <w:rsid w:val="002C7ED8"/>
    <w:rsid w:val="002D23BE"/>
    <w:rsid w:val="002D40C7"/>
    <w:rsid w:val="002D4391"/>
    <w:rsid w:val="002E2F5E"/>
    <w:rsid w:val="002E4FB7"/>
    <w:rsid w:val="002E5672"/>
    <w:rsid w:val="002E7FD4"/>
    <w:rsid w:val="002F1A2A"/>
    <w:rsid w:val="002F2E1D"/>
    <w:rsid w:val="002F3772"/>
    <w:rsid w:val="002F3CC4"/>
    <w:rsid w:val="002F72DA"/>
    <w:rsid w:val="00300885"/>
    <w:rsid w:val="003025B8"/>
    <w:rsid w:val="00304669"/>
    <w:rsid w:val="00311569"/>
    <w:rsid w:val="00313411"/>
    <w:rsid w:val="00313CAB"/>
    <w:rsid w:val="0031475A"/>
    <w:rsid w:val="00314A68"/>
    <w:rsid w:val="00314FCD"/>
    <w:rsid w:val="00317350"/>
    <w:rsid w:val="00317417"/>
    <w:rsid w:val="00317478"/>
    <w:rsid w:val="003227B8"/>
    <w:rsid w:val="00323C69"/>
    <w:rsid w:val="003249E0"/>
    <w:rsid w:val="003264D8"/>
    <w:rsid w:val="00331AB6"/>
    <w:rsid w:val="00332BE1"/>
    <w:rsid w:val="00335080"/>
    <w:rsid w:val="00335DCD"/>
    <w:rsid w:val="00337C6E"/>
    <w:rsid w:val="00341F1C"/>
    <w:rsid w:val="00343724"/>
    <w:rsid w:val="003451D6"/>
    <w:rsid w:val="003461BF"/>
    <w:rsid w:val="00350939"/>
    <w:rsid w:val="00353C66"/>
    <w:rsid w:val="00357162"/>
    <w:rsid w:val="00363606"/>
    <w:rsid w:val="0036635E"/>
    <w:rsid w:val="00367D11"/>
    <w:rsid w:val="0037215C"/>
    <w:rsid w:val="00374537"/>
    <w:rsid w:val="00375DBC"/>
    <w:rsid w:val="003773EA"/>
    <w:rsid w:val="003775B4"/>
    <w:rsid w:val="003776A7"/>
    <w:rsid w:val="003776B9"/>
    <w:rsid w:val="00380D35"/>
    <w:rsid w:val="00382A88"/>
    <w:rsid w:val="0038396B"/>
    <w:rsid w:val="00385112"/>
    <w:rsid w:val="003864F4"/>
    <w:rsid w:val="00390904"/>
    <w:rsid w:val="00394772"/>
    <w:rsid w:val="003967A6"/>
    <w:rsid w:val="0039724C"/>
    <w:rsid w:val="003A34A7"/>
    <w:rsid w:val="003A6DD7"/>
    <w:rsid w:val="003B1C74"/>
    <w:rsid w:val="003B2365"/>
    <w:rsid w:val="003B2584"/>
    <w:rsid w:val="003B4EC0"/>
    <w:rsid w:val="003B547D"/>
    <w:rsid w:val="003B7A39"/>
    <w:rsid w:val="003C01F3"/>
    <w:rsid w:val="003C1E75"/>
    <w:rsid w:val="003C4533"/>
    <w:rsid w:val="003D1504"/>
    <w:rsid w:val="003D2FE2"/>
    <w:rsid w:val="003D4162"/>
    <w:rsid w:val="003D77F1"/>
    <w:rsid w:val="003D7DC7"/>
    <w:rsid w:val="003E2C73"/>
    <w:rsid w:val="003E3524"/>
    <w:rsid w:val="003E7A87"/>
    <w:rsid w:val="003F02BB"/>
    <w:rsid w:val="003F094D"/>
    <w:rsid w:val="003F2089"/>
    <w:rsid w:val="003F5279"/>
    <w:rsid w:val="00400A78"/>
    <w:rsid w:val="00401341"/>
    <w:rsid w:val="00401B3F"/>
    <w:rsid w:val="00402B88"/>
    <w:rsid w:val="004039A6"/>
    <w:rsid w:val="004062B8"/>
    <w:rsid w:val="004067B2"/>
    <w:rsid w:val="00410024"/>
    <w:rsid w:val="00410A03"/>
    <w:rsid w:val="00411CAB"/>
    <w:rsid w:val="00414DBF"/>
    <w:rsid w:val="0042114C"/>
    <w:rsid w:val="004262AB"/>
    <w:rsid w:val="00436D25"/>
    <w:rsid w:val="0044333B"/>
    <w:rsid w:val="00443D2F"/>
    <w:rsid w:val="00450232"/>
    <w:rsid w:val="00450AB8"/>
    <w:rsid w:val="00456356"/>
    <w:rsid w:val="00456C93"/>
    <w:rsid w:val="004617FF"/>
    <w:rsid w:val="00463040"/>
    <w:rsid w:val="0046533C"/>
    <w:rsid w:val="00465D02"/>
    <w:rsid w:val="00465D34"/>
    <w:rsid w:val="00473171"/>
    <w:rsid w:val="00474EE6"/>
    <w:rsid w:val="0049024B"/>
    <w:rsid w:val="00493B9A"/>
    <w:rsid w:val="004A6FCD"/>
    <w:rsid w:val="004B7D7B"/>
    <w:rsid w:val="004C0A47"/>
    <w:rsid w:val="004C0DD4"/>
    <w:rsid w:val="004C4897"/>
    <w:rsid w:val="004D15DC"/>
    <w:rsid w:val="004D35BD"/>
    <w:rsid w:val="004D488B"/>
    <w:rsid w:val="004D7498"/>
    <w:rsid w:val="004E5B75"/>
    <w:rsid w:val="004F03A8"/>
    <w:rsid w:val="004F1498"/>
    <w:rsid w:val="004F4624"/>
    <w:rsid w:val="004F7D09"/>
    <w:rsid w:val="005006AD"/>
    <w:rsid w:val="005015B6"/>
    <w:rsid w:val="00501975"/>
    <w:rsid w:val="00501C12"/>
    <w:rsid w:val="005023B2"/>
    <w:rsid w:val="00503FBA"/>
    <w:rsid w:val="005062E6"/>
    <w:rsid w:val="00510772"/>
    <w:rsid w:val="005108BF"/>
    <w:rsid w:val="005114DD"/>
    <w:rsid w:val="0051378C"/>
    <w:rsid w:val="005178FD"/>
    <w:rsid w:val="0052687E"/>
    <w:rsid w:val="005269FB"/>
    <w:rsid w:val="005269FE"/>
    <w:rsid w:val="00530E6F"/>
    <w:rsid w:val="0053191A"/>
    <w:rsid w:val="00540038"/>
    <w:rsid w:val="005415BB"/>
    <w:rsid w:val="00542B75"/>
    <w:rsid w:val="005430ED"/>
    <w:rsid w:val="0054490E"/>
    <w:rsid w:val="005468A2"/>
    <w:rsid w:val="00550099"/>
    <w:rsid w:val="005518D9"/>
    <w:rsid w:val="00560BF3"/>
    <w:rsid w:val="00562409"/>
    <w:rsid w:val="005632E1"/>
    <w:rsid w:val="00564256"/>
    <w:rsid w:val="00565063"/>
    <w:rsid w:val="005653D9"/>
    <w:rsid w:val="0057012D"/>
    <w:rsid w:val="00580C17"/>
    <w:rsid w:val="00581841"/>
    <w:rsid w:val="00583739"/>
    <w:rsid w:val="00585EEC"/>
    <w:rsid w:val="00586A2C"/>
    <w:rsid w:val="00591851"/>
    <w:rsid w:val="005A6965"/>
    <w:rsid w:val="005B1863"/>
    <w:rsid w:val="005B188E"/>
    <w:rsid w:val="005B23F1"/>
    <w:rsid w:val="005B7501"/>
    <w:rsid w:val="005B7FEB"/>
    <w:rsid w:val="005C064B"/>
    <w:rsid w:val="005C647B"/>
    <w:rsid w:val="005D046B"/>
    <w:rsid w:val="005D0A93"/>
    <w:rsid w:val="005D12E9"/>
    <w:rsid w:val="005D3FC9"/>
    <w:rsid w:val="005E6E57"/>
    <w:rsid w:val="005F2AB0"/>
    <w:rsid w:val="005F2F79"/>
    <w:rsid w:val="005F4E96"/>
    <w:rsid w:val="00603E63"/>
    <w:rsid w:val="0060410A"/>
    <w:rsid w:val="0061126B"/>
    <w:rsid w:val="006124E5"/>
    <w:rsid w:val="0061495E"/>
    <w:rsid w:val="00615716"/>
    <w:rsid w:val="0061640F"/>
    <w:rsid w:val="00617861"/>
    <w:rsid w:val="00622023"/>
    <w:rsid w:val="00623E84"/>
    <w:rsid w:val="00624ADC"/>
    <w:rsid w:val="00626D1C"/>
    <w:rsid w:val="00630430"/>
    <w:rsid w:val="0063190E"/>
    <w:rsid w:val="00633A42"/>
    <w:rsid w:val="00633ED7"/>
    <w:rsid w:val="00635109"/>
    <w:rsid w:val="00636C93"/>
    <w:rsid w:val="00637A95"/>
    <w:rsid w:val="00646582"/>
    <w:rsid w:val="00647C55"/>
    <w:rsid w:val="006521E3"/>
    <w:rsid w:val="006546D7"/>
    <w:rsid w:val="00654BFE"/>
    <w:rsid w:val="00656B98"/>
    <w:rsid w:val="006721F5"/>
    <w:rsid w:val="00685455"/>
    <w:rsid w:val="006859CE"/>
    <w:rsid w:val="00685CA5"/>
    <w:rsid w:val="006927DC"/>
    <w:rsid w:val="00694976"/>
    <w:rsid w:val="006956F8"/>
    <w:rsid w:val="00695C4A"/>
    <w:rsid w:val="006A0922"/>
    <w:rsid w:val="006A1890"/>
    <w:rsid w:val="006A1AE5"/>
    <w:rsid w:val="006A2521"/>
    <w:rsid w:val="006A3E2C"/>
    <w:rsid w:val="006A6B09"/>
    <w:rsid w:val="006B0CFF"/>
    <w:rsid w:val="006B2D2D"/>
    <w:rsid w:val="006B4A38"/>
    <w:rsid w:val="006C0EDA"/>
    <w:rsid w:val="006C513F"/>
    <w:rsid w:val="006C61F6"/>
    <w:rsid w:val="006D40A4"/>
    <w:rsid w:val="006D4C6B"/>
    <w:rsid w:val="006D592B"/>
    <w:rsid w:val="006E1911"/>
    <w:rsid w:val="006E4948"/>
    <w:rsid w:val="006E626E"/>
    <w:rsid w:val="006F1609"/>
    <w:rsid w:val="006F769A"/>
    <w:rsid w:val="0070559D"/>
    <w:rsid w:val="0070613E"/>
    <w:rsid w:val="0071001D"/>
    <w:rsid w:val="007102AF"/>
    <w:rsid w:val="00711318"/>
    <w:rsid w:val="00714850"/>
    <w:rsid w:val="00714B6C"/>
    <w:rsid w:val="00714DDE"/>
    <w:rsid w:val="00714FD7"/>
    <w:rsid w:val="00716EA1"/>
    <w:rsid w:val="0072011C"/>
    <w:rsid w:val="00720AC8"/>
    <w:rsid w:val="00727108"/>
    <w:rsid w:val="0073021F"/>
    <w:rsid w:val="007307C4"/>
    <w:rsid w:val="00732898"/>
    <w:rsid w:val="00740CEB"/>
    <w:rsid w:val="00740E25"/>
    <w:rsid w:val="00741797"/>
    <w:rsid w:val="007418A0"/>
    <w:rsid w:val="00742E19"/>
    <w:rsid w:val="00744F2C"/>
    <w:rsid w:val="0074539F"/>
    <w:rsid w:val="00747C75"/>
    <w:rsid w:val="00754161"/>
    <w:rsid w:val="007556F3"/>
    <w:rsid w:val="00761F41"/>
    <w:rsid w:val="007643CA"/>
    <w:rsid w:val="00764CE8"/>
    <w:rsid w:val="00773AD7"/>
    <w:rsid w:val="00776491"/>
    <w:rsid w:val="00781A2F"/>
    <w:rsid w:val="00783EF2"/>
    <w:rsid w:val="007866A2"/>
    <w:rsid w:val="00791BCC"/>
    <w:rsid w:val="007928A7"/>
    <w:rsid w:val="0079349E"/>
    <w:rsid w:val="00793760"/>
    <w:rsid w:val="00795F8E"/>
    <w:rsid w:val="0079738A"/>
    <w:rsid w:val="00797FE0"/>
    <w:rsid w:val="007A146A"/>
    <w:rsid w:val="007A18B2"/>
    <w:rsid w:val="007B1D6E"/>
    <w:rsid w:val="007B3C1C"/>
    <w:rsid w:val="007B47ED"/>
    <w:rsid w:val="007B53E4"/>
    <w:rsid w:val="007B5E79"/>
    <w:rsid w:val="007C22FB"/>
    <w:rsid w:val="007C4CB1"/>
    <w:rsid w:val="007C59B8"/>
    <w:rsid w:val="007D3388"/>
    <w:rsid w:val="007D62CE"/>
    <w:rsid w:val="007E3FB0"/>
    <w:rsid w:val="007F4B97"/>
    <w:rsid w:val="007F5FED"/>
    <w:rsid w:val="007F7ED5"/>
    <w:rsid w:val="00801E8F"/>
    <w:rsid w:val="008020A2"/>
    <w:rsid w:val="0080436A"/>
    <w:rsid w:val="00806A35"/>
    <w:rsid w:val="008119EE"/>
    <w:rsid w:val="0081279A"/>
    <w:rsid w:val="00813929"/>
    <w:rsid w:val="008152EE"/>
    <w:rsid w:val="00815DCE"/>
    <w:rsid w:val="00824B40"/>
    <w:rsid w:val="008266ED"/>
    <w:rsid w:val="008321CC"/>
    <w:rsid w:val="00833FE3"/>
    <w:rsid w:val="00834BF8"/>
    <w:rsid w:val="00835DF5"/>
    <w:rsid w:val="008366E3"/>
    <w:rsid w:val="00837BFF"/>
    <w:rsid w:val="00842078"/>
    <w:rsid w:val="00842373"/>
    <w:rsid w:val="008424F2"/>
    <w:rsid w:val="00843176"/>
    <w:rsid w:val="008463F6"/>
    <w:rsid w:val="008476C4"/>
    <w:rsid w:val="00851227"/>
    <w:rsid w:val="00852E9C"/>
    <w:rsid w:val="008535CC"/>
    <w:rsid w:val="008563E4"/>
    <w:rsid w:val="00860870"/>
    <w:rsid w:val="0086177B"/>
    <w:rsid w:val="00864AB5"/>
    <w:rsid w:val="00866CC1"/>
    <w:rsid w:val="0086766E"/>
    <w:rsid w:val="00872F64"/>
    <w:rsid w:val="00873ACD"/>
    <w:rsid w:val="00882D5E"/>
    <w:rsid w:val="008851C8"/>
    <w:rsid w:val="008855A8"/>
    <w:rsid w:val="008863FE"/>
    <w:rsid w:val="00886AE7"/>
    <w:rsid w:val="00886F80"/>
    <w:rsid w:val="008933AE"/>
    <w:rsid w:val="00893521"/>
    <w:rsid w:val="00894DB6"/>
    <w:rsid w:val="008A1CF1"/>
    <w:rsid w:val="008A4821"/>
    <w:rsid w:val="008A57C2"/>
    <w:rsid w:val="008A5BFA"/>
    <w:rsid w:val="008A7C6E"/>
    <w:rsid w:val="008B5EFF"/>
    <w:rsid w:val="008B747D"/>
    <w:rsid w:val="008C03F1"/>
    <w:rsid w:val="008C3AC9"/>
    <w:rsid w:val="008C497A"/>
    <w:rsid w:val="008D4BAC"/>
    <w:rsid w:val="008D5CD0"/>
    <w:rsid w:val="008D6082"/>
    <w:rsid w:val="008D66E8"/>
    <w:rsid w:val="008E2F72"/>
    <w:rsid w:val="008E7ADF"/>
    <w:rsid w:val="008F3012"/>
    <w:rsid w:val="00900D53"/>
    <w:rsid w:val="00901C85"/>
    <w:rsid w:val="00901CCC"/>
    <w:rsid w:val="009028FA"/>
    <w:rsid w:val="00903D65"/>
    <w:rsid w:val="009057CC"/>
    <w:rsid w:val="00905F7D"/>
    <w:rsid w:val="00914731"/>
    <w:rsid w:val="0091594F"/>
    <w:rsid w:val="00916C98"/>
    <w:rsid w:val="009308E2"/>
    <w:rsid w:val="00934D24"/>
    <w:rsid w:val="0093591B"/>
    <w:rsid w:val="00942B97"/>
    <w:rsid w:val="00946B3C"/>
    <w:rsid w:val="00947C75"/>
    <w:rsid w:val="00951141"/>
    <w:rsid w:val="00955C09"/>
    <w:rsid w:val="00960CDB"/>
    <w:rsid w:val="00960CE5"/>
    <w:rsid w:val="00960DD5"/>
    <w:rsid w:val="00962397"/>
    <w:rsid w:val="00965EBA"/>
    <w:rsid w:val="009723E2"/>
    <w:rsid w:val="00973078"/>
    <w:rsid w:val="00973716"/>
    <w:rsid w:val="009748E3"/>
    <w:rsid w:val="00976850"/>
    <w:rsid w:val="009779AB"/>
    <w:rsid w:val="00977F5C"/>
    <w:rsid w:val="00987C93"/>
    <w:rsid w:val="009902F2"/>
    <w:rsid w:val="00992023"/>
    <w:rsid w:val="009A07B9"/>
    <w:rsid w:val="009A453D"/>
    <w:rsid w:val="009A787E"/>
    <w:rsid w:val="009B16B2"/>
    <w:rsid w:val="009B5B65"/>
    <w:rsid w:val="009C30D7"/>
    <w:rsid w:val="009C3C53"/>
    <w:rsid w:val="009C6542"/>
    <w:rsid w:val="009D12B0"/>
    <w:rsid w:val="009D3DA4"/>
    <w:rsid w:val="009D4AB0"/>
    <w:rsid w:val="009D7A1C"/>
    <w:rsid w:val="009D7E61"/>
    <w:rsid w:val="009E0000"/>
    <w:rsid w:val="009E1CBB"/>
    <w:rsid w:val="009E4082"/>
    <w:rsid w:val="009F0127"/>
    <w:rsid w:val="009F0E37"/>
    <w:rsid w:val="009F0E44"/>
    <w:rsid w:val="009F61B8"/>
    <w:rsid w:val="009F7061"/>
    <w:rsid w:val="00A003F4"/>
    <w:rsid w:val="00A00C04"/>
    <w:rsid w:val="00A02470"/>
    <w:rsid w:val="00A034BC"/>
    <w:rsid w:val="00A04C74"/>
    <w:rsid w:val="00A111F3"/>
    <w:rsid w:val="00A11578"/>
    <w:rsid w:val="00A132B4"/>
    <w:rsid w:val="00A140FE"/>
    <w:rsid w:val="00A14AF9"/>
    <w:rsid w:val="00A1558E"/>
    <w:rsid w:val="00A20965"/>
    <w:rsid w:val="00A2518B"/>
    <w:rsid w:val="00A267F7"/>
    <w:rsid w:val="00A26B7F"/>
    <w:rsid w:val="00A31C8B"/>
    <w:rsid w:val="00A32EF7"/>
    <w:rsid w:val="00A4499B"/>
    <w:rsid w:val="00A44FE6"/>
    <w:rsid w:val="00A46E6C"/>
    <w:rsid w:val="00A511E0"/>
    <w:rsid w:val="00A517A2"/>
    <w:rsid w:val="00A54CB6"/>
    <w:rsid w:val="00A55053"/>
    <w:rsid w:val="00A57CD2"/>
    <w:rsid w:val="00A6045A"/>
    <w:rsid w:val="00A6051D"/>
    <w:rsid w:val="00A61192"/>
    <w:rsid w:val="00A65431"/>
    <w:rsid w:val="00A65D52"/>
    <w:rsid w:val="00A67630"/>
    <w:rsid w:val="00A67C95"/>
    <w:rsid w:val="00A70180"/>
    <w:rsid w:val="00A72CEE"/>
    <w:rsid w:val="00A73CC0"/>
    <w:rsid w:val="00A74C93"/>
    <w:rsid w:val="00A7618E"/>
    <w:rsid w:val="00A77B06"/>
    <w:rsid w:val="00A77E0B"/>
    <w:rsid w:val="00A80777"/>
    <w:rsid w:val="00A829EA"/>
    <w:rsid w:val="00A91EBC"/>
    <w:rsid w:val="00A97A4B"/>
    <w:rsid w:val="00AA1C6E"/>
    <w:rsid w:val="00AA22BD"/>
    <w:rsid w:val="00AA2357"/>
    <w:rsid w:val="00AA41B7"/>
    <w:rsid w:val="00AA6D8D"/>
    <w:rsid w:val="00AB1CF3"/>
    <w:rsid w:val="00AB4796"/>
    <w:rsid w:val="00AC1A37"/>
    <w:rsid w:val="00AC33CB"/>
    <w:rsid w:val="00AC6844"/>
    <w:rsid w:val="00AC6DC6"/>
    <w:rsid w:val="00AC7321"/>
    <w:rsid w:val="00AC74BF"/>
    <w:rsid w:val="00AC7618"/>
    <w:rsid w:val="00AD029C"/>
    <w:rsid w:val="00AD10DB"/>
    <w:rsid w:val="00AD343C"/>
    <w:rsid w:val="00AD3716"/>
    <w:rsid w:val="00AD61F2"/>
    <w:rsid w:val="00AD74DC"/>
    <w:rsid w:val="00AE2F81"/>
    <w:rsid w:val="00AE3200"/>
    <w:rsid w:val="00AE590F"/>
    <w:rsid w:val="00AF7B16"/>
    <w:rsid w:val="00B005E6"/>
    <w:rsid w:val="00B025DA"/>
    <w:rsid w:val="00B07CD2"/>
    <w:rsid w:val="00B11E7B"/>
    <w:rsid w:val="00B14218"/>
    <w:rsid w:val="00B14D94"/>
    <w:rsid w:val="00B24D98"/>
    <w:rsid w:val="00B256E6"/>
    <w:rsid w:val="00B25DF5"/>
    <w:rsid w:val="00B31574"/>
    <w:rsid w:val="00B31B3E"/>
    <w:rsid w:val="00B35849"/>
    <w:rsid w:val="00B362A4"/>
    <w:rsid w:val="00B412DB"/>
    <w:rsid w:val="00B45D98"/>
    <w:rsid w:val="00B46987"/>
    <w:rsid w:val="00B47F97"/>
    <w:rsid w:val="00B54797"/>
    <w:rsid w:val="00B6114C"/>
    <w:rsid w:val="00B61DFF"/>
    <w:rsid w:val="00B65A0E"/>
    <w:rsid w:val="00B6675A"/>
    <w:rsid w:val="00B70BF5"/>
    <w:rsid w:val="00B73918"/>
    <w:rsid w:val="00B76141"/>
    <w:rsid w:val="00B77A58"/>
    <w:rsid w:val="00B77B98"/>
    <w:rsid w:val="00B77D89"/>
    <w:rsid w:val="00B77E34"/>
    <w:rsid w:val="00B8110D"/>
    <w:rsid w:val="00B855D7"/>
    <w:rsid w:val="00B87CA1"/>
    <w:rsid w:val="00B926FA"/>
    <w:rsid w:val="00BA1653"/>
    <w:rsid w:val="00BA231A"/>
    <w:rsid w:val="00BA2FCA"/>
    <w:rsid w:val="00BA6B98"/>
    <w:rsid w:val="00BB323B"/>
    <w:rsid w:val="00BB7CEF"/>
    <w:rsid w:val="00BC06A1"/>
    <w:rsid w:val="00BC20D6"/>
    <w:rsid w:val="00BC3EC7"/>
    <w:rsid w:val="00BC5A7A"/>
    <w:rsid w:val="00BC6E8A"/>
    <w:rsid w:val="00BD1A8E"/>
    <w:rsid w:val="00BD23E6"/>
    <w:rsid w:val="00BD37B8"/>
    <w:rsid w:val="00BD3D96"/>
    <w:rsid w:val="00BD4738"/>
    <w:rsid w:val="00BD5B0A"/>
    <w:rsid w:val="00BD6450"/>
    <w:rsid w:val="00BE1F13"/>
    <w:rsid w:val="00BE4ACB"/>
    <w:rsid w:val="00BE4AE9"/>
    <w:rsid w:val="00BE7E6E"/>
    <w:rsid w:val="00BF125D"/>
    <w:rsid w:val="00BF463C"/>
    <w:rsid w:val="00C04EEB"/>
    <w:rsid w:val="00C058CF"/>
    <w:rsid w:val="00C05CBD"/>
    <w:rsid w:val="00C060CF"/>
    <w:rsid w:val="00C07A3C"/>
    <w:rsid w:val="00C07A48"/>
    <w:rsid w:val="00C07A6E"/>
    <w:rsid w:val="00C07FD2"/>
    <w:rsid w:val="00C12E19"/>
    <w:rsid w:val="00C14721"/>
    <w:rsid w:val="00C147F0"/>
    <w:rsid w:val="00C14A5F"/>
    <w:rsid w:val="00C177C9"/>
    <w:rsid w:val="00C21812"/>
    <w:rsid w:val="00C249CE"/>
    <w:rsid w:val="00C2777B"/>
    <w:rsid w:val="00C3343F"/>
    <w:rsid w:val="00C35502"/>
    <w:rsid w:val="00C42597"/>
    <w:rsid w:val="00C4292A"/>
    <w:rsid w:val="00C44260"/>
    <w:rsid w:val="00C47BFD"/>
    <w:rsid w:val="00C5690B"/>
    <w:rsid w:val="00C60067"/>
    <w:rsid w:val="00C63022"/>
    <w:rsid w:val="00C703A2"/>
    <w:rsid w:val="00C71541"/>
    <w:rsid w:val="00C7354B"/>
    <w:rsid w:val="00C74AF6"/>
    <w:rsid w:val="00C80B5F"/>
    <w:rsid w:val="00C80E5A"/>
    <w:rsid w:val="00C810EF"/>
    <w:rsid w:val="00C82116"/>
    <w:rsid w:val="00C84A1A"/>
    <w:rsid w:val="00C86E75"/>
    <w:rsid w:val="00C9417E"/>
    <w:rsid w:val="00C968B1"/>
    <w:rsid w:val="00C96ED3"/>
    <w:rsid w:val="00CA0F74"/>
    <w:rsid w:val="00CA16BA"/>
    <w:rsid w:val="00CA37B3"/>
    <w:rsid w:val="00CA4051"/>
    <w:rsid w:val="00CA5239"/>
    <w:rsid w:val="00CA5468"/>
    <w:rsid w:val="00CB1ADF"/>
    <w:rsid w:val="00CC0587"/>
    <w:rsid w:val="00CC061B"/>
    <w:rsid w:val="00CC2EAB"/>
    <w:rsid w:val="00CC5027"/>
    <w:rsid w:val="00CC510F"/>
    <w:rsid w:val="00CC5BD5"/>
    <w:rsid w:val="00CC6ACA"/>
    <w:rsid w:val="00CC7C6D"/>
    <w:rsid w:val="00CD06FE"/>
    <w:rsid w:val="00CD2D30"/>
    <w:rsid w:val="00CD5639"/>
    <w:rsid w:val="00CD6F56"/>
    <w:rsid w:val="00CE319A"/>
    <w:rsid w:val="00CE66F8"/>
    <w:rsid w:val="00CF1AE6"/>
    <w:rsid w:val="00CF4608"/>
    <w:rsid w:val="00CF4772"/>
    <w:rsid w:val="00CF6FE4"/>
    <w:rsid w:val="00D03AEE"/>
    <w:rsid w:val="00D0573C"/>
    <w:rsid w:val="00D05795"/>
    <w:rsid w:val="00D119DB"/>
    <w:rsid w:val="00D121BB"/>
    <w:rsid w:val="00D176DA"/>
    <w:rsid w:val="00D17C11"/>
    <w:rsid w:val="00D22D56"/>
    <w:rsid w:val="00D264FC"/>
    <w:rsid w:val="00D27875"/>
    <w:rsid w:val="00D307FA"/>
    <w:rsid w:val="00D30F7A"/>
    <w:rsid w:val="00D348F9"/>
    <w:rsid w:val="00D3766E"/>
    <w:rsid w:val="00D3776B"/>
    <w:rsid w:val="00D45C98"/>
    <w:rsid w:val="00D460A5"/>
    <w:rsid w:val="00D51412"/>
    <w:rsid w:val="00D51B49"/>
    <w:rsid w:val="00D52728"/>
    <w:rsid w:val="00D538E3"/>
    <w:rsid w:val="00D54E6A"/>
    <w:rsid w:val="00D55273"/>
    <w:rsid w:val="00D55637"/>
    <w:rsid w:val="00D57FF7"/>
    <w:rsid w:val="00D604C6"/>
    <w:rsid w:val="00D61339"/>
    <w:rsid w:val="00D629F2"/>
    <w:rsid w:val="00D6611F"/>
    <w:rsid w:val="00D74E70"/>
    <w:rsid w:val="00D7542D"/>
    <w:rsid w:val="00D75CAB"/>
    <w:rsid w:val="00D82125"/>
    <w:rsid w:val="00D8280F"/>
    <w:rsid w:val="00D91A97"/>
    <w:rsid w:val="00D92371"/>
    <w:rsid w:val="00D924BE"/>
    <w:rsid w:val="00D94CA0"/>
    <w:rsid w:val="00D96039"/>
    <w:rsid w:val="00D960B1"/>
    <w:rsid w:val="00DA11A1"/>
    <w:rsid w:val="00DA422B"/>
    <w:rsid w:val="00DB48BB"/>
    <w:rsid w:val="00DB5BAD"/>
    <w:rsid w:val="00DB6DEB"/>
    <w:rsid w:val="00DC1A76"/>
    <w:rsid w:val="00DC47AD"/>
    <w:rsid w:val="00DC63BF"/>
    <w:rsid w:val="00DC6CCC"/>
    <w:rsid w:val="00DC6D3A"/>
    <w:rsid w:val="00DC6D4E"/>
    <w:rsid w:val="00DC71D8"/>
    <w:rsid w:val="00DD2D71"/>
    <w:rsid w:val="00DD308C"/>
    <w:rsid w:val="00DD3773"/>
    <w:rsid w:val="00DD3785"/>
    <w:rsid w:val="00DE24C3"/>
    <w:rsid w:val="00DE2CF4"/>
    <w:rsid w:val="00DE3883"/>
    <w:rsid w:val="00DE6F8A"/>
    <w:rsid w:val="00DF0E45"/>
    <w:rsid w:val="00DF6D8A"/>
    <w:rsid w:val="00DF7E55"/>
    <w:rsid w:val="00E010A4"/>
    <w:rsid w:val="00E017D4"/>
    <w:rsid w:val="00E0198B"/>
    <w:rsid w:val="00E06AF7"/>
    <w:rsid w:val="00E07BB3"/>
    <w:rsid w:val="00E12E7F"/>
    <w:rsid w:val="00E33465"/>
    <w:rsid w:val="00E33E25"/>
    <w:rsid w:val="00E34815"/>
    <w:rsid w:val="00E34E3E"/>
    <w:rsid w:val="00E3739D"/>
    <w:rsid w:val="00E37C7F"/>
    <w:rsid w:val="00E403B2"/>
    <w:rsid w:val="00E4040E"/>
    <w:rsid w:val="00E41E0E"/>
    <w:rsid w:val="00E457D1"/>
    <w:rsid w:val="00E4739A"/>
    <w:rsid w:val="00E508FC"/>
    <w:rsid w:val="00E53D51"/>
    <w:rsid w:val="00E5571F"/>
    <w:rsid w:val="00E57BC2"/>
    <w:rsid w:val="00E64C9D"/>
    <w:rsid w:val="00E659A4"/>
    <w:rsid w:val="00E66FA6"/>
    <w:rsid w:val="00E7135D"/>
    <w:rsid w:val="00E72B74"/>
    <w:rsid w:val="00E7359B"/>
    <w:rsid w:val="00E818FE"/>
    <w:rsid w:val="00E87C34"/>
    <w:rsid w:val="00E90E4E"/>
    <w:rsid w:val="00E9724E"/>
    <w:rsid w:val="00EA1E14"/>
    <w:rsid w:val="00EA1EAC"/>
    <w:rsid w:val="00EA3F90"/>
    <w:rsid w:val="00EA6FE2"/>
    <w:rsid w:val="00EB1FEA"/>
    <w:rsid w:val="00EB3CFE"/>
    <w:rsid w:val="00EB49A5"/>
    <w:rsid w:val="00EB4ED6"/>
    <w:rsid w:val="00EB5B7F"/>
    <w:rsid w:val="00EB5BDE"/>
    <w:rsid w:val="00EB5ECC"/>
    <w:rsid w:val="00EB769B"/>
    <w:rsid w:val="00EC3CF5"/>
    <w:rsid w:val="00EC631B"/>
    <w:rsid w:val="00ED1660"/>
    <w:rsid w:val="00ED3224"/>
    <w:rsid w:val="00ED7776"/>
    <w:rsid w:val="00EE3EC0"/>
    <w:rsid w:val="00EF2FEE"/>
    <w:rsid w:val="00EF4937"/>
    <w:rsid w:val="00F0016D"/>
    <w:rsid w:val="00F0573D"/>
    <w:rsid w:val="00F146ED"/>
    <w:rsid w:val="00F17D06"/>
    <w:rsid w:val="00F22E50"/>
    <w:rsid w:val="00F23C85"/>
    <w:rsid w:val="00F25908"/>
    <w:rsid w:val="00F272C0"/>
    <w:rsid w:val="00F35758"/>
    <w:rsid w:val="00F35E61"/>
    <w:rsid w:val="00F46042"/>
    <w:rsid w:val="00F4726C"/>
    <w:rsid w:val="00F51249"/>
    <w:rsid w:val="00F5618D"/>
    <w:rsid w:val="00F56FD1"/>
    <w:rsid w:val="00F60097"/>
    <w:rsid w:val="00F63FBE"/>
    <w:rsid w:val="00F64F4E"/>
    <w:rsid w:val="00F70324"/>
    <w:rsid w:val="00F70356"/>
    <w:rsid w:val="00F70EE2"/>
    <w:rsid w:val="00F72024"/>
    <w:rsid w:val="00F73665"/>
    <w:rsid w:val="00F73E0E"/>
    <w:rsid w:val="00F73F96"/>
    <w:rsid w:val="00F7466F"/>
    <w:rsid w:val="00F76403"/>
    <w:rsid w:val="00F764B9"/>
    <w:rsid w:val="00F84EA0"/>
    <w:rsid w:val="00F86390"/>
    <w:rsid w:val="00F938E4"/>
    <w:rsid w:val="00F94FB9"/>
    <w:rsid w:val="00FA307B"/>
    <w:rsid w:val="00FA6E3D"/>
    <w:rsid w:val="00FA7FCD"/>
    <w:rsid w:val="00FB0F5F"/>
    <w:rsid w:val="00FB1E1A"/>
    <w:rsid w:val="00FB39B4"/>
    <w:rsid w:val="00FB74D1"/>
    <w:rsid w:val="00FD1370"/>
    <w:rsid w:val="00FD274C"/>
    <w:rsid w:val="00FD4D10"/>
    <w:rsid w:val="00FE1B46"/>
    <w:rsid w:val="00FE5A5E"/>
    <w:rsid w:val="00FF264D"/>
    <w:rsid w:val="00FF56B9"/>
    <w:rsid w:val="00FF6371"/>
    <w:rsid w:val="00FF686C"/>
  </w:rsids>
  <m:mathPr>
    <m:mathFont m:val="Cambria Math"/>
    <m:brkBin m:val="before"/>
    <m:brkBinSub m:val="--"/>
    <m:smallFrac m:val="0"/>
    <m:dispDef/>
    <m:lMargin m:val="0"/>
    <m:rMargin m:val="0"/>
    <m:defJc m:val="centerGroup"/>
    <m:wrapIndent m:val="1440"/>
    <m:intLim m:val="subSup"/>
    <m:naryLim m:val="undOvr"/>
  </m:mathPr>
  <w:attachedSchema w:val="http://www.boldonjames.com/SAFEofficeXML.xsd"/>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20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218"/>
    <w:pPr>
      <w:jc w:val="both"/>
    </w:pPr>
    <w:rPr>
      <w:rFonts w:ascii="Trebuchet MS" w:hAnsi="Trebuchet MS"/>
      <w:sz w:val="20"/>
      <w:szCs w:val="20"/>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Body1"/>
    <w:next w:val="Body1"/>
    <w:link w:val="Heading1Char1"/>
    <w:uiPriority w:val="99"/>
    <w:qFormat/>
    <w:rsid w:val="00B14218"/>
    <w:pPr>
      <w:keepNext/>
      <w:widowControl w:val="0"/>
      <w:numPr>
        <w:numId w:val="1"/>
      </w:numPr>
      <w:outlineLvl w:val="0"/>
    </w:pPr>
    <w:rPr>
      <w:rFonts w:cs="Arial"/>
      <w:b/>
      <w:bCs/>
      <w:kern w:val="32"/>
      <w:szCs w:val="32"/>
      <w:u w:val="single"/>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Body1"/>
    <w:next w:val="Body2"/>
    <w:link w:val="Heading2Char"/>
    <w:uiPriority w:val="99"/>
    <w:qFormat/>
    <w:rsid w:val="00B14218"/>
    <w:pPr>
      <w:widowControl w:val="0"/>
      <w:tabs>
        <w:tab w:val="num" w:pos="709"/>
      </w:tabs>
      <w:ind w:hanging="709"/>
      <w:outlineLvl w:val="1"/>
    </w:pPr>
    <w:rPr>
      <w:rFonts w:cs="Arial"/>
      <w:bCs/>
      <w:iCs/>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Body1"/>
    <w:next w:val="Body3"/>
    <w:link w:val="Heading3Char"/>
    <w:uiPriority w:val="9"/>
    <w:qFormat/>
    <w:rsid w:val="00B14218"/>
    <w:pPr>
      <w:widowControl w:val="0"/>
      <w:numPr>
        <w:ilvl w:val="2"/>
        <w:numId w:val="1"/>
      </w:numPr>
      <w:outlineLvl w:val="2"/>
    </w:pPr>
    <w:rPr>
      <w:rFonts w:cs="Arial"/>
      <w:bCs/>
      <w:szCs w:val="26"/>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Body1"/>
    <w:next w:val="Body4"/>
    <w:link w:val="Heading4Char1"/>
    <w:uiPriority w:val="99"/>
    <w:qFormat/>
    <w:rsid w:val="00B14218"/>
    <w:pPr>
      <w:widowControl w:val="0"/>
      <w:numPr>
        <w:ilvl w:val="3"/>
        <w:numId w:val="1"/>
      </w:numPr>
      <w:outlineLvl w:val="3"/>
    </w:pPr>
    <w:rPr>
      <w:bCs/>
      <w:szCs w:val="28"/>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Body1"/>
    <w:next w:val="Body5"/>
    <w:link w:val="Heading5Char"/>
    <w:uiPriority w:val="99"/>
    <w:qFormat/>
    <w:rsid w:val="00B14218"/>
    <w:pPr>
      <w:widowControl w:val="0"/>
      <w:numPr>
        <w:ilvl w:val="4"/>
        <w:numId w:val="1"/>
      </w:numPr>
      <w:tabs>
        <w:tab w:val="clear" w:pos="2880"/>
        <w:tab w:val="num" w:pos="2836"/>
      </w:tabs>
      <w:ind w:left="2836" w:hanging="709"/>
      <w:outlineLvl w:val="4"/>
    </w:pPr>
    <w:rPr>
      <w:bCs/>
      <w:iCs/>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Body1"/>
    <w:next w:val="Body6"/>
    <w:link w:val="Heading6Char"/>
    <w:uiPriority w:val="99"/>
    <w:qFormat/>
    <w:rsid w:val="00B14218"/>
    <w:pPr>
      <w:widowControl w:val="0"/>
      <w:numPr>
        <w:ilvl w:val="5"/>
        <w:numId w:val="1"/>
      </w:numPr>
      <w:outlineLvl w:val="5"/>
    </w:pPr>
    <w:rPr>
      <w:bCs/>
      <w:szCs w:val="22"/>
    </w:rPr>
  </w:style>
  <w:style w:type="paragraph" w:styleId="Heading7">
    <w:name w:val="heading 7"/>
    <w:aliases w:val="Heading 7(unused),Legal Level 1.1.,L2 PIP,Lev 7,H7DO NOT USE,PA Appendix Major,Blank 3,Appendix Major,Heading 7 (Do Not Use)"/>
    <w:basedOn w:val="Body1"/>
    <w:next w:val="Body7"/>
    <w:link w:val="Heading7Char"/>
    <w:uiPriority w:val="99"/>
    <w:qFormat/>
    <w:rsid w:val="00B14218"/>
    <w:pPr>
      <w:widowControl w:val="0"/>
      <w:numPr>
        <w:ilvl w:val="6"/>
        <w:numId w:val="1"/>
      </w:numPr>
      <w:tabs>
        <w:tab w:val="clear" w:pos="4320"/>
        <w:tab w:val="num" w:pos="2714"/>
        <w:tab w:val="left" w:pos="3544"/>
      </w:tabs>
      <w:ind w:left="2714" w:hanging="1296"/>
      <w:outlineLvl w:val="6"/>
    </w:pPr>
  </w:style>
  <w:style w:type="paragraph" w:styleId="Heading8">
    <w:name w:val="heading 8"/>
    <w:aliases w:val="Legal Level 1.1.1.,Lev 8,h8 DO NOT USE,PA Appendix Minor,Blank 4,Appendix Minor,h8,Heading 8 (Do Not Use)"/>
    <w:basedOn w:val="Body1"/>
    <w:next w:val="Body8"/>
    <w:link w:val="Heading8Char"/>
    <w:uiPriority w:val="99"/>
    <w:qFormat/>
    <w:rsid w:val="00B14218"/>
    <w:pPr>
      <w:widowControl w:val="0"/>
      <w:numPr>
        <w:ilvl w:val="7"/>
        <w:numId w:val="1"/>
      </w:numPr>
      <w:tabs>
        <w:tab w:val="clear" w:pos="5040"/>
        <w:tab w:val="num" w:pos="2858"/>
        <w:tab w:val="left" w:pos="4253"/>
      </w:tabs>
      <w:ind w:left="2858" w:hanging="1440"/>
      <w:outlineLvl w:val="7"/>
    </w:pPr>
    <w:rPr>
      <w:iCs/>
    </w:rPr>
  </w:style>
  <w:style w:type="paragraph" w:styleId="Heading9">
    <w:name w:val="heading 9"/>
    <w:aliases w:val="Heading 9 (defunct),Legal Level 1.1.1.1.,Lev 9,h9 DO NOT USE,App Heading,Titre 10,App1,Blank 5,appendix,h9,Heading 9 (Do Not Use)"/>
    <w:basedOn w:val="Body1"/>
    <w:next w:val="Body9"/>
    <w:link w:val="Heading9Char"/>
    <w:uiPriority w:val="99"/>
    <w:qFormat/>
    <w:rsid w:val="00B14218"/>
    <w:pPr>
      <w:widowControl w:val="0"/>
      <w:numPr>
        <w:ilvl w:val="8"/>
        <w:numId w:val="1"/>
      </w:numPr>
      <w:tabs>
        <w:tab w:val="clear" w:pos="5760"/>
        <w:tab w:val="num" w:pos="3002"/>
        <w:tab w:val="left" w:pos="4961"/>
      </w:tabs>
      <w:ind w:left="3002"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BodyText"/>
    <w:uiPriority w:val="99"/>
    <w:rsid w:val="00B14218"/>
    <w:pPr>
      <w:ind w:left="709"/>
    </w:pPr>
  </w:style>
  <w:style w:type="paragraph" w:styleId="BodyText">
    <w:name w:val="Body Text"/>
    <w:basedOn w:val="Normal"/>
    <w:link w:val="BodyTextChar"/>
    <w:uiPriority w:val="99"/>
    <w:rsid w:val="00B14218"/>
    <w:pPr>
      <w:spacing w:after="220"/>
    </w:pPr>
  </w:style>
  <w:style w:type="character" w:customStyle="1" w:styleId="BodyTextChar">
    <w:name w:val="Body Text Char"/>
    <w:basedOn w:val="DefaultParagraphFont"/>
    <w:link w:val="BodyText"/>
    <w:uiPriority w:val="99"/>
    <w:locked/>
    <w:rsid w:val="00B14218"/>
    <w:rPr>
      <w:rFonts w:ascii="Trebuchet MS" w:hAnsi="Trebuchet MS" w:cs="Times New Roman"/>
      <w:lang w:eastAsia="en-US"/>
    </w:rPr>
  </w:style>
  <w:style w:type="character" w:customStyle="1" w:styleId="Heading1Char1">
    <w:name w:val="Heading 1 Char1"/>
    <w:aliases w:val="h1 Char1,A MAJOR/BOLD Char1,Schedheading Char1,Heading 1(Report Only) Char1,h1 chapter heading Char1,Section Heading Char1,H1 Char1,Attribute Heading 1 Char1,Roman 14 B Heading Char1,Roman 14 B Heading1 Char1,Roman 14 B Heading2 Char1"/>
    <w:basedOn w:val="DefaultParagraphFont"/>
    <w:link w:val="Heading1"/>
    <w:uiPriority w:val="99"/>
    <w:locked/>
    <w:rsid w:val="00B14218"/>
    <w:rPr>
      <w:rFonts w:ascii="Trebuchet MS" w:hAnsi="Trebuchet MS" w:cs="Arial"/>
      <w:b/>
      <w:bCs/>
      <w:kern w:val="32"/>
      <w:sz w:val="20"/>
      <w:szCs w:val="32"/>
      <w:u w:val="single"/>
      <w:lang w:eastAsia="en-US"/>
    </w:rPr>
  </w:style>
  <w:style w:type="paragraph" w:customStyle="1" w:styleId="Body2">
    <w:name w:val="Body2"/>
    <w:basedOn w:val="Body1"/>
    <w:uiPriority w:val="99"/>
    <w:rsid w:val="00B14218"/>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locked/>
    <w:rsid w:val="00B14218"/>
    <w:rPr>
      <w:rFonts w:ascii="Trebuchet MS" w:hAnsi="Trebuchet MS" w:cs="Arial"/>
      <w:bCs/>
      <w:iCs/>
      <w:sz w:val="20"/>
      <w:szCs w:val="28"/>
      <w:lang w:eastAsia="en-US"/>
    </w:rPr>
  </w:style>
  <w:style w:type="paragraph" w:customStyle="1" w:styleId="Body3">
    <w:name w:val="Body3"/>
    <w:basedOn w:val="Body1"/>
    <w:uiPriority w:val="99"/>
    <w:rsid w:val="00B14218"/>
    <w:pPr>
      <w:ind w:left="1412"/>
    </w:p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locked/>
    <w:rsid w:val="00B14218"/>
    <w:rPr>
      <w:rFonts w:ascii="Trebuchet MS" w:hAnsi="Trebuchet MS" w:cs="Arial"/>
      <w:bCs/>
      <w:sz w:val="20"/>
      <w:szCs w:val="26"/>
      <w:lang w:eastAsia="en-US"/>
    </w:rPr>
  </w:style>
  <w:style w:type="paragraph" w:customStyle="1" w:styleId="Body4">
    <w:name w:val="Body4"/>
    <w:basedOn w:val="Body1"/>
    <w:uiPriority w:val="99"/>
    <w:rsid w:val="00B14218"/>
    <w:pPr>
      <w:ind w:left="2132"/>
    </w:pPr>
  </w:style>
  <w:style w:type="character" w:customStyle="1" w:styleId="Heading4Char1">
    <w:name w:val="Heading 4 Char1"/>
    <w:aliases w:val="Sub-Minor Char1,Project table Char1,Propos Char1,Bullet 1 Char1,Level 2 - a Char1,Bullet 11 Char1,Bullet 12 Char1,Bullet 13 Char1,Bullet 14 Char1,Bullet 15 Char1,Bullet 16 Char1,h4 Char1,Schedules Char1,4 Char1,H4 Char1,14 Char1,l4 Char1"/>
    <w:basedOn w:val="DefaultParagraphFont"/>
    <w:link w:val="Heading4"/>
    <w:uiPriority w:val="99"/>
    <w:locked/>
    <w:rsid w:val="00B14218"/>
    <w:rPr>
      <w:rFonts w:ascii="Trebuchet MS" w:hAnsi="Trebuchet MS"/>
      <w:bCs/>
      <w:sz w:val="20"/>
      <w:szCs w:val="28"/>
      <w:lang w:eastAsia="en-US"/>
    </w:rPr>
  </w:style>
  <w:style w:type="paragraph" w:customStyle="1" w:styleId="Body5">
    <w:name w:val="Body5"/>
    <w:basedOn w:val="Body1"/>
    <w:uiPriority w:val="99"/>
    <w:rsid w:val="00B14218"/>
    <w:pPr>
      <w:ind w:left="2835"/>
    </w:p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locked/>
    <w:rsid w:val="00B14218"/>
    <w:rPr>
      <w:rFonts w:ascii="Trebuchet MS" w:hAnsi="Trebuchet MS"/>
      <w:bCs/>
      <w:iCs/>
      <w:sz w:val="20"/>
      <w:szCs w:val="26"/>
      <w:lang w:eastAsia="en-US"/>
    </w:rPr>
  </w:style>
  <w:style w:type="paragraph" w:customStyle="1" w:styleId="Body6">
    <w:name w:val="Body6"/>
    <w:basedOn w:val="Body1"/>
    <w:uiPriority w:val="99"/>
    <w:rsid w:val="00B14218"/>
    <w:pPr>
      <w:ind w:left="3544"/>
    </w:p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uiPriority w:val="99"/>
    <w:rsid w:val="00B14218"/>
    <w:rPr>
      <w:rFonts w:ascii="Trebuchet MS" w:hAnsi="Trebuchet MS"/>
      <w:bCs/>
      <w:sz w:val="20"/>
      <w:lang w:eastAsia="en-US"/>
    </w:rPr>
  </w:style>
  <w:style w:type="paragraph" w:customStyle="1" w:styleId="Body7">
    <w:name w:val="Body7"/>
    <w:basedOn w:val="Body1"/>
    <w:uiPriority w:val="99"/>
    <w:rsid w:val="00B14218"/>
    <w:pPr>
      <w:ind w:left="3544"/>
    </w:p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uiPriority w:val="99"/>
    <w:rsid w:val="00B14218"/>
    <w:rPr>
      <w:rFonts w:ascii="Trebuchet MS" w:hAnsi="Trebuchet MS"/>
      <w:sz w:val="20"/>
      <w:szCs w:val="20"/>
      <w:lang w:eastAsia="en-US"/>
    </w:rPr>
  </w:style>
  <w:style w:type="paragraph" w:customStyle="1" w:styleId="Body8">
    <w:name w:val="Body8"/>
    <w:basedOn w:val="Body1"/>
    <w:uiPriority w:val="99"/>
    <w:rsid w:val="00B14218"/>
    <w:pPr>
      <w:ind w:left="4247"/>
    </w:p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uiPriority w:val="99"/>
    <w:rsid w:val="00B14218"/>
    <w:rPr>
      <w:rFonts w:ascii="Trebuchet MS" w:hAnsi="Trebuchet MS"/>
      <w:iCs/>
      <w:sz w:val="20"/>
      <w:szCs w:val="20"/>
      <w:lang w:eastAsia="en-US"/>
    </w:rPr>
  </w:style>
  <w:style w:type="paragraph" w:customStyle="1" w:styleId="Body9">
    <w:name w:val="Body9"/>
    <w:basedOn w:val="Body1"/>
    <w:uiPriority w:val="99"/>
    <w:rsid w:val="00B14218"/>
    <w:pPr>
      <w:ind w:left="4967"/>
    </w:p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uiPriority w:val="99"/>
    <w:rsid w:val="00B14218"/>
    <w:rPr>
      <w:rFonts w:ascii="Trebuchet MS" w:hAnsi="Trebuchet MS" w:cs="Arial"/>
      <w:sz w:val="20"/>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uiPriority w:val="9"/>
    <w:rsid w:val="00B14218"/>
    <w:rPr>
      <w:rFonts w:asciiTheme="majorHAnsi" w:eastAsiaTheme="majorEastAsia" w:hAnsiTheme="majorHAnsi" w:cstheme="majorBidi"/>
      <w:b/>
      <w:bCs/>
      <w:kern w:val="32"/>
      <w:sz w:val="32"/>
      <w:szCs w:val="3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basedOn w:val="DefaultParagraphFont"/>
    <w:uiPriority w:val="9"/>
    <w:semiHidden/>
    <w:rsid w:val="00B14218"/>
    <w:rPr>
      <w:rFonts w:asciiTheme="minorHAnsi" w:eastAsiaTheme="minorEastAsia" w:hAnsiTheme="minorHAnsi" w:cstheme="minorBidi"/>
      <w:b/>
      <w:bCs/>
      <w:sz w:val="28"/>
      <w:szCs w:val="28"/>
      <w:lang w:eastAsia="en-US"/>
    </w:rPr>
  </w:style>
  <w:style w:type="paragraph" w:customStyle="1" w:styleId="MarginText">
    <w:name w:val="Margin Text"/>
    <w:basedOn w:val="BodyText"/>
    <w:link w:val="MarginTextChar"/>
    <w:rsid w:val="00B14218"/>
    <w:pPr>
      <w:spacing w:after="240"/>
    </w:pPr>
    <w:rPr>
      <w:sz w:val="22"/>
    </w:rPr>
  </w:style>
  <w:style w:type="paragraph" w:styleId="EndnoteText">
    <w:name w:val="endnote text"/>
    <w:basedOn w:val="Normal"/>
    <w:link w:val="EndnoteTextChar"/>
    <w:uiPriority w:val="99"/>
    <w:semiHidden/>
    <w:rsid w:val="00B14218"/>
  </w:style>
  <w:style w:type="character" w:customStyle="1" w:styleId="EndnoteTextChar">
    <w:name w:val="Endnote Text Char"/>
    <w:basedOn w:val="DefaultParagraphFont"/>
    <w:link w:val="EndnoteText"/>
    <w:uiPriority w:val="99"/>
    <w:semiHidden/>
    <w:rsid w:val="00B14218"/>
    <w:rPr>
      <w:rFonts w:ascii="Trebuchet MS" w:hAnsi="Trebuchet MS"/>
      <w:sz w:val="20"/>
      <w:szCs w:val="20"/>
      <w:lang w:eastAsia="en-US"/>
    </w:rPr>
  </w:style>
  <w:style w:type="character" w:styleId="EndnoteReference">
    <w:name w:val="endnote reference"/>
    <w:basedOn w:val="DefaultParagraphFont"/>
    <w:uiPriority w:val="99"/>
    <w:semiHidden/>
    <w:rsid w:val="00B14218"/>
    <w:rPr>
      <w:rFonts w:cs="Times New Roman"/>
      <w:vertAlign w:val="superscript"/>
    </w:rPr>
  </w:style>
  <w:style w:type="paragraph" w:styleId="FootnoteText">
    <w:name w:val="footnote text"/>
    <w:basedOn w:val="Normal"/>
    <w:link w:val="FootnoteTextChar"/>
    <w:uiPriority w:val="99"/>
    <w:rsid w:val="00B14218"/>
    <w:rPr>
      <w:sz w:val="18"/>
    </w:rPr>
  </w:style>
  <w:style w:type="character" w:customStyle="1" w:styleId="FootnoteTextChar">
    <w:name w:val="Footnote Text Char"/>
    <w:basedOn w:val="DefaultParagraphFont"/>
    <w:link w:val="FootnoteText"/>
    <w:uiPriority w:val="99"/>
    <w:rsid w:val="00B14218"/>
    <w:rPr>
      <w:rFonts w:ascii="Trebuchet MS" w:hAnsi="Trebuchet MS"/>
      <w:sz w:val="20"/>
      <w:szCs w:val="20"/>
      <w:lang w:eastAsia="en-US"/>
    </w:rPr>
  </w:style>
  <w:style w:type="character" w:styleId="FootnoteReference">
    <w:name w:val="footnote reference"/>
    <w:basedOn w:val="DefaultParagraphFont"/>
    <w:uiPriority w:val="99"/>
    <w:semiHidden/>
    <w:rsid w:val="00B14218"/>
    <w:rPr>
      <w:rFonts w:cs="Times New Roman"/>
      <w:vertAlign w:val="superscript"/>
    </w:rPr>
  </w:style>
  <w:style w:type="paragraph" w:styleId="TOC1">
    <w:name w:val="toc 1"/>
    <w:basedOn w:val="Normal"/>
    <w:next w:val="Normal"/>
    <w:autoRedefine/>
    <w:uiPriority w:val="39"/>
    <w:rsid w:val="00B14218"/>
  </w:style>
  <w:style w:type="paragraph" w:styleId="TOC2">
    <w:name w:val="toc 2"/>
    <w:basedOn w:val="Normal"/>
    <w:next w:val="Normal"/>
    <w:autoRedefine/>
    <w:uiPriority w:val="99"/>
    <w:semiHidden/>
    <w:rsid w:val="00A57CD2"/>
    <w:pPr>
      <w:tabs>
        <w:tab w:val="right" w:leader="dot" w:pos="8278"/>
      </w:tabs>
    </w:pPr>
  </w:style>
  <w:style w:type="paragraph" w:styleId="TOC3">
    <w:name w:val="toc 3"/>
    <w:basedOn w:val="Normal"/>
    <w:next w:val="Normal"/>
    <w:uiPriority w:val="99"/>
    <w:semiHidden/>
    <w:rsid w:val="00B14218"/>
    <w:pPr>
      <w:tabs>
        <w:tab w:val="right" w:leader="dot" w:pos="9029"/>
      </w:tabs>
      <w:suppressAutoHyphens/>
      <w:spacing w:after="240"/>
      <w:ind w:left="1138" w:right="720" w:hanging="490"/>
    </w:pPr>
    <w:rPr>
      <w:lang w:val="en-US"/>
    </w:rPr>
  </w:style>
  <w:style w:type="paragraph" w:styleId="TOC4">
    <w:name w:val="toc 4"/>
    <w:basedOn w:val="Normal"/>
    <w:next w:val="Normal"/>
    <w:uiPriority w:val="99"/>
    <w:semiHidden/>
    <w:rsid w:val="00B14218"/>
    <w:pPr>
      <w:tabs>
        <w:tab w:val="right" w:leader="dot" w:pos="9029"/>
      </w:tabs>
      <w:suppressAutoHyphens/>
      <w:spacing w:after="240"/>
      <w:ind w:left="2880" w:right="720" w:hanging="720"/>
    </w:pPr>
    <w:rPr>
      <w:lang w:val="en-US"/>
    </w:rPr>
  </w:style>
  <w:style w:type="paragraph" w:styleId="TOC5">
    <w:name w:val="toc 5"/>
    <w:basedOn w:val="Normal"/>
    <w:next w:val="Normal"/>
    <w:uiPriority w:val="99"/>
    <w:semiHidden/>
    <w:rsid w:val="00B14218"/>
    <w:pPr>
      <w:tabs>
        <w:tab w:val="right" w:leader="dot" w:pos="9029"/>
      </w:tabs>
      <w:suppressAutoHyphens/>
      <w:spacing w:after="240"/>
      <w:ind w:left="3600" w:right="720" w:hanging="720"/>
    </w:pPr>
    <w:rPr>
      <w:lang w:val="en-US"/>
    </w:rPr>
  </w:style>
  <w:style w:type="paragraph" w:styleId="TOC6">
    <w:name w:val="toc 6"/>
    <w:basedOn w:val="Normal"/>
    <w:next w:val="Normal"/>
    <w:uiPriority w:val="99"/>
    <w:semiHidden/>
    <w:rsid w:val="00B14218"/>
    <w:pPr>
      <w:tabs>
        <w:tab w:val="right" w:pos="9029"/>
      </w:tabs>
      <w:suppressAutoHyphens/>
      <w:spacing w:after="240"/>
      <w:ind w:left="720" w:hanging="720"/>
    </w:pPr>
    <w:rPr>
      <w:lang w:val="en-US"/>
    </w:rPr>
  </w:style>
  <w:style w:type="paragraph" w:styleId="TOC7">
    <w:name w:val="toc 7"/>
    <w:basedOn w:val="Normal"/>
    <w:next w:val="Normal"/>
    <w:uiPriority w:val="99"/>
    <w:semiHidden/>
    <w:rsid w:val="00B14218"/>
    <w:pPr>
      <w:suppressAutoHyphens/>
      <w:spacing w:after="240"/>
      <w:ind w:left="720" w:hanging="720"/>
    </w:pPr>
    <w:rPr>
      <w:lang w:val="en-US"/>
    </w:rPr>
  </w:style>
  <w:style w:type="paragraph" w:styleId="TOC8">
    <w:name w:val="toc 8"/>
    <w:basedOn w:val="Normal"/>
    <w:next w:val="Normal"/>
    <w:uiPriority w:val="99"/>
    <w:semiHidden/>
    <w:rsid w:val="00B14218"/>
    <w:pPr>
      <w:tabs>
        <w:tab w:val="right" w:pos="9029"/>
      </w:tabs>
      <w:suppressAutoHyphens/>
      <w:spacing w:after="240"/>
      <w:ind w:left="720" w:hanging="720"/>
    </w:pPr>
    <w:rPr>
      <w:lang w:val="en-US"/>
    </w:rPr>
  </w:style>
  <w:style w:type="paragraph" w:styleId="TOC9">
    <w:name w:val="toc 9"/>
    <w:basedOn w:val="Normal"/>
    <w:next w:val="Normal"/>
    <w:uiPriority w:val="99"/>
    <w:semiHidden/>
    <w:rsid w:val="00B14218"/>
    <w:pPr>
      <w:tabs>
        <w:tab w:val="right" w:leader="dot" w:pos="9029"/>
      </w:tabs>
      <w:suppressAutoHyphens/>
      <w:spacing w:after="240"/>
      <w:ind w:left="720" w:hanging="720"/>
    </w:pPr>
    <w:rPr>
      <w:lang w:val="en-US"/>
    </w:rPr>
  </w:style>
  <w:style w:type="paragraph" w:styleId="Index1">
    <w:name w:val="index 1"/>
    <w:basedOn w:val="Normal"/>
    <w:next w:val="Normal"/>
    <w:uiPriority w:val="99"/>
    <w:semiHidden/>
    <w:rsid w:val="00B14218"/>
    <w:pPr>
      <w:tabs>
        <w:tab w:val="right" w:leader="dot" w:pos="9360"/>
      </w:tabs>
      <w:suppressAutoHyphens/>
      <w:ind w:left="1440" w:right="720" w:hanging="1440"/>
    </w:pPr>
    <w:rPr>
      <w:lang w:val="en-US"/>
    </w:rPr>
  </w:style>
  <w:style w:type="paragraph" w:styleId="Index2">
    <w:name w:val="index 2"/>
    <w:basedOn w:val="Normal"/>
    <w:next w:val="Normal"/>
    <w:uiPriority w:val="99"/>
    <w:semiHidden/>
    <w:rsid w:val="00B14218"/>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rsid w:val="00B14218"/>
    <w:pPr>
      <w:tabs>
        <w:tab w:val="right" w:pos="9360"/>
      </w:tabs>
      <w:suppressAutoHyphens/>
    </w:pPr>
    <w:rPr>
      <w:lang w:val="en-US"/>
    </w:rPr>
  </w:style>
  <w:style w:type="paragraph" w:styleId="Caption">
    <w:name w:val="caption"/>
    <w:basedOn w:val="Normal"/>
    <w:next w:val="Normal"/>
    <w:uiPriority w:val="99"/>
    <w:qFormat/>
    <w:rsid w:val="00B14218"/>
    <w:pPr>
      <w:jc w:val="center"/>
    </w:pPr>
    <w:rPr>
      <w:b/>
      <w:bCs/>
    </w:rPr>
  </w:style>
  <w:style w:type="character" w:customStyle="1" w:styleId="EquationCaption">
    <w:name w:val="_Equation Caption"/>
    <w:uiPriority w:val="99"/>
    <w:rsid w:val="00B14218"/>
  </w:style>
  <w:style w:type="paragraph" w:styleId="Footer">
    <w:name w:val="footer"/>
    <w:basedOn w:val="Normal"/>
    <w:link w:val="FooterChar"/>
    <w:uiPriority w:val="99"/>
    <w:rsid w:val="00B14218"/>
    <w:pPr>
      <w:tabs>
        <w:tab w:val="center" w:pos="4153"/>
        <w:tab w:val="right" w:pos="8306"/>
      </w:tabs>
    </w:pPr>
  </w:style>
  <w:style w:type="character" w:customStyle="1" w:styleId="FooterChar">
    <w:name w:val="Footer Char"/>
    <w:basedOn w:val="DefaultParagraphFont"/>
    <w:link w:val="Footer"/>
    <w:uiPriority w:val="99"/>
    <w:rsid w:val="00B14218"/>
    <w:rPr>
      <w:rFonts w:ascii="Trebuchet MS" w:hAnsi="Trebuchet MS"/>
      <w:sz w:val="20"/>
      <w:szCs w:val="20"/>
      <w:lang w:eastAsia="en-US"/>
    </w:rPr>
  </w:style>
  <w:style w:type="paragraph" w:styleId="Header">
    <w:name w:val="header"/>
    <w:basedOn w:val="Normal"/>
    <w:link w:val="HeaderChar1"/>
    <w:uiPriority w:val="99"/>
    <w:rsid w:val="00B14218"/>
    <w:pPr>
      <w:tabs>
        <w:tab w:val="center" w:pos="4153"/>
        <w:tab w:val="right" w:pos="8306"/>
      </w:tabs>
    </w:pPr>
  </w:style>
  <w:style w:type="character" w:customStyle="1" w:styleId="HeaderChar1">
    <w:name w:val="Header Char1"/>
    <w:basedOn w:val="DefaultParagraphFont"/>
    <w:link w:val="Header"/>
    <w:uiPriority w:val="99"/>
    <w:locked/>
    <w:rsid w:val="00B14218"/>
    <w:rPr>
      <w:rFonts w:ascii="Trebuchet MS" w:hAnsi="Trebuchet MS" w:cs="Times New Roman"/>
      <w:lang w:val="en-GB" w:eastAsia="en-US" w:bidi="ar-SA"/>
    </w:rPr>
  </w:style>
  <w:style w:type="character" w:customStyle="1" w:styleId="HeaderChar">
    <w:name w:val="Header Char"/>
    <w:basedOn w:val="DefaultParagraphFont"/>
    <w:uiPriority w:val="99"/>
    <w:locked/>
    <w:rsid w:val="002B261D"/>
    <w:rPr>
      <w:rFonts w:cs="Times New Roman"/>
    </w:rPr>
  </w:style>
  <w:style w:type="character" w:styleId="PageNumber">
    <w:name w:val="page number"/>
    <w:basedOn w:val="DefaultParagraphFont"/>
    <w:uiPriority w:val="99"/>
    <w:rsid w:val="00B14218"/>
    <w:rPr>
      <w:rFonts w:cs="Times New Roman"/>
    </w:rPr>
  </w:style>
  <w:style w:type="paragraph" w:styleId="BodyTextIndent">
    <w:name w:val="Body Text Indent"/>
    <w:basedOn w:val="Normal"/>
    <w:link w:val="BodyTextIndentChar"/>
    <w:uiPriority w:val="99"/>
    <w:rsid w:val="00B14218"/>
    <w:pPr>
      <w:spacing w:after="240" w:line="360" w:lineRule="auto"/>
      <w:ind w:left="737"/>
    </w:pPr>
  </w:style>
  <w:style w:type="character" w:customStyle="1" w:styleId="BodyTextIndentChar">
    <w:name w:val="Body Text Indent Char"/>
    <w:basedOn w:val="DefaultParagraphFont"/>
    <w:link w:val="BodyTextIndent"/>
    <w:uiPriority w:val="99"/>
    <w:locked/>
    <w:rsid w:val="00B14218"/>
    <w:rPr>
      <w:rFonts w:ascii="Trebuchet MS" w:hAnsi="Trebuchet MS" w:cs="Times New Roman"/>
      <w:lang w:eastAsia="en-US"/>
    </w:rPr>
  </w:style>
  <w:style w:type="paragraph" w:styleId="BodyTextIndent2">
    <w:name w:val="Body Text Indent 2"/>
    <w:basedOn w:val="Normal"/>
    <w:link w:val="BodyTextIndent2Char"/>
    <w:uiPriority w:val="99"/>
    <w:rsid w:val="00B14218"/>
    <w:pPr>
      <w:spacing w:after="240" w:line="360" w:lineRule="auto"/>
      <w:ind w:left="1440"/>
    </w:pPr>
  </w:style>
  <w:style w:type="character" w:customStyle="1" w:styleId="BodyTextIndent2Char">
    <w:name w:val="Body Text Indent 2 Char"/>
    <w:basedOn w:val="DefaultParagraphFont"/>
    <w:link w:val="BodyTextIndent2"/>
    <w:uiPriority w:val="99"/>
    <w:rsid w:val="00B14218"/>
    <w:rPr>
      <w:rFonts w:ascii="Trebuchet MS" w:hAnsi="Trebuchet MS"/>
      <w:sz w:val="20"/>
      <w:szCs w:val="20"/>
      <w:lang w:eastAsia="en-US"/>
    </w:rPr>
  </w:style>
  <w:style w:type="paragraph" w:styleId="BodyTextIndent3">
    <w:name w:val="Body Text Indent 3"/>
    <w:basedOn w:val="Normal"/>
    <w:link w:val="BodyTextIndent3Char"/>
    <w:uiPriority w:val="99"/>
    <w:rsid w:val="00B14218"/>
    <w:pPr>
      <w:spacing w:after="240" w:line="360" w:lineRule="auto"/>
      <w:ind w:left="2160"/>
    </w:pPr>
  </w:style>
  <w:style w:type="character" w:customStyle="1" w:styleId="BodyTextIndent3Char">
    <w:name w:val="Body Text Indent 3 Char"/>
    <w:basedOn w:val="DefaultParagraphFont"/>
    <w:link w:val="BodyTextIndent3"/>
    <w:uiPriority w:val="99"/>
    <w:rsid w:val="00B14218"/>
    <w:rPr>
      <w:rFonts w:ascii="Trebuchet MS" w:hAnsi="Trebuchet MS"/>
      <w:sz w:val="16"/>
      <w:szCs w:val="16"/>
      <w:lang w:eastAsia="en-US"/>
    </w:rPr>
  </w:style>
  <w:style w:type="paragraph" w:customStyle="1" w:styleId="BodyTextIndent4">
    <w:name w:val="Body Text Indent 4"/>
    <w:basedOn w:val="Normal"/>
    <w:uiPriority w:val="99"/>
    <w:rsid w:val="00B14218"/>
    <w:pPr>
      <w:spacing w:after="240" w:line="360" w:lineRule="auto"/>
      <w:ind w:left="2880"/>
    </w:pPr>
  </w:style>
  <w:style w:type="paragraph" w:customStyle="1" w:styleId="BodyTextIndent5">
    <w:name w:val="Body Text Indent 5"/>
    <w:basedOn w:val="Normal"/>
    <w:uiPriority w:val="99"/>
    <w:rsid w:val="00B14218"/>
    <w:pPr>
      <w:spacing w:after="240" w:line="360" w:lineRule="auto"/>
      <w:ind w:left="3600"/>
    </w:pPr>
  </w:style>
  <w:style w:type="paragraph" w:customStyle="1" w:styleId="BodyTextIndent6">
    <w:name w:val="Body Text Indent 6"/>
    <w:basedOn w:val="BodyTextIndent5"/>
    <w:uiPriority w:val="99"/>
    <w:rsid w:val="00B14218"/>
    <w:pPr>
      <w:ind w:left="4320"/>
    </w:pPr>
  </w:style>
  <w:style w:type="paragraph" w:customStyle="1" w:styleId="BodyTextIndent7">
    <w:name w:val="Body Text Indent 7"/>
    <w:basedOn w:val="BodyTextIndent6"/>
    <w:uiPriority w:val="99"/>
    <w:rsid w:val="00B14218"/>
    <w:pPr>
      <w:ind w:left="5040"/>
    </w:pPr>
  </w:style>
  <w:style w:type="paragraph" w:customStyle="1" w:styleId="BodyTextIndent8">
    <w:name w:val="Body Text Indent 8"/>
    <w:basedOn w:val="BodyTextIndent7"/>
    <w:uiPriority w:val="99"/>
    <w:rsid w:val="00B14218"/>
    <w:pPr>
      <w:ind w:left="5760"/>
    </w:pPr>
  </w:style>
  <w:style w:type="paragraph" w:styleId="ListBullet">
    <w:name w:val="List Bullet"/>
    <w:basedOn w:val="Normal"/>
    <w:uiPriority w:val="99"/>
    <w:rsid w:val="00B14218"/>
    <w:pPr>
      <w:spacing w:after="240" w:line="360" w:lineRule="auto"/>
      <w:ind w:left="720" w:hanging="720"/>
    </w:pPr>
  </w:style>
  <w:style w:type="paragraph" w:styleId="ListBullet2">
    <w:name w:val="List Bullet 2"/>
    <w:basedOn w:val="Normal"/>
    <w:uiPriority w:val="99"/>
    <w:rsid w:val="00B14218"/>
    <w:pPr>
      <w:spacing w:after="240" w:line="360" w:lineRule="auto"/>
      <w:ind w:left="1440" w:hanging="720"/>
    </w:pPr>
  </w:style>
  <w:style w:type="character" w:styleId="Hyperlink">
    <w:name w:val="Hyperlink"/>
    <w:basedOn w:val="DefaultParagraphFont"/>
    <w:uiPriority w:val="99"/>
    <w:rsid w:val="00B14218"/>
    <w:rPr>
      <w:rFonts w:cs="Times New Roman"/>
      <w:color w:val="0000FF"/>
      <w:u w:val="single"/>
    </w:rPr>
  </w:style>
  <w:style w:type="character" w:styleId="FollowedHyperlink">
    <w:name w:val="FollowedHyperlink"/>
    <w:basedOn w:val="DefaultParagraphFont"/>
    <w:uiPriority w:val="99"/>
    <w:rsid w:val="00B14218"/>
    <w:rPr>
      <w:rFonts w:cs="Times New Roman"/>
      <w:color w:val="800080"/>
      <w:u w:val="single"/>
    </w:rPr>
  </w:style>
  <w:style w:type="paragraph" w:customStyle="1" w:styleId="SchHeadDes">
    <w:name w:val="SchHeadDes"/>
    <w:basedOn w:val="SchHead"/>
    <w:next w:val="MarginText"/>
    <w:rsid w:val="00B14218"/>
    <w:rPr>
      <w:caps w:val="0"/>
    </w:rPr>
  </w:style>
  <w:style w:type="paragraph" w:customStyle="1" w:styleId="SchHead">
    <w:name w:val="SchHead"/>
    <w:basedOn w:val="MarginText"/>
    <w:next w:val="SchHeadDes"/>
    <w:rsid w:val="00B14218"/>
    <w:pPr>
      <w:jc w:val="center"/>
    </w:pPr>
    <w:rPr>
      <w:b/>
      <w:caps/>
    </w:rPr>
  </w:style>
  <w:style w:type="paragraph" w:customStyle="1" w:styleId="BBLegal2">
    <w:name w:val="B&amp;B Legal 2"/>
    <w:basedOn w:val="Normal"/>
    <w:uiPriority w:val="99"/>
    <w:rsid w:val="00B14218"/>
    <w:pPr>
      <w:numPr>
        <w:ilvl w:val="1"/>
        <w:numId w:val="1"/>
      </w:numPr>
      <w:jc w:val="left"/>
      <w:outlineLvl w:val="1"/>
    </w:pPr>
    <w:rPr>
      <w:sz w:val="24"/>
      <w:lang w:val="en-US"/>
    </w:rPr>
  </w:style>
  <w:style w:type="character" w:customStyle="1" w:styleId="WPUnit2">
    <w:name w:val="WP Unit 2"/>
    <w:basedOn w:val="DefaultParagraphFont"/>
    <w:uiPriority w:val="99"/>
    <w:rsid w:val="00B14218"/>
    <w:rPr>
      <w:rFonts w:cs="Times New Roman"/>
    </w:rPr>
  </w:style>
  <w:style w:type="paragraph" w:styleId="BodyText2">
    <w:name w:val="Body Text 2"/>
    <w:basedOn w:val="Normal"/>
    <w:link w:val="BodyText2Char"/>
    <w:uiPriority w:val="99"/>
    <w:rsid w:val="00B14218"/>
    <w:rPr>
      <w:b/>
      <w:bCs/>
    </w:rPr>
  </w:style>
  <w:style w:type="character" w:customStyle="1" w:styleId="BodyText2Char">
    <w:name w:val="Body Text 2 Char"/>
    <w:basedOn w:val="DefaultParagraphFont"/>
    <w:link w:val="BodyText2"/>
    <w:uiPriority w:val="99"/>
    <w:rsid w:val="00B14218"/>
    <w:rPr>
      <w:rFonts w:ascii="Trebuchet MS" w:hAnsi="Trebuchet MS"/>
      <w:sz w:val="20"/>
      <w:szCs w:val="20"/>
      <w:lang w:eastAsia="en-US"/>
    </w:rPr>
  </w:style>
  <w:style w:type="paragraph" w:styleId="BodyText3">
    <w:name w:val="Body Text 3"/>
    <w:basedOn w:val="Normal"/>
    <w:link w:val="BodyText3Char"/>
    <w:uiPriority w:val="99"/>
    <w:rsid w:val="00B14218"/>
    <w:rPr>
      <w:b/>
      <w:bCs/>
      <w:i/>
      <w:iCs/>
    </w:rPr>
  </w:style>
  <w:style w:type="character" w:customStyle="1" w:styleId="BodyText3Char">
    <w:name w:val="Body Text 3 Char"/>
    <w:basedOn w:val="DefaultParagraphFont"/>
    <w:link w:val="BodyText3"/>
    <w:uiPriority w:val="99"/>
    <w:rsid w:val="00B14218"/>
    <w:rPr>
      <w:rFonts w:ascii="Trebuchet MS" w:hAnsi="Trebuchet MS"/>
      <w:sz w:val="16"/>
      <w:szCs w:val="16"/>
      <w:lang w:eastAsia="en-US"/>
    </w:rPr>
  </w:style>
  <w:style w:type="character" w:styleId="CommentReference">
    <w:name w:val="annotation reference"/>
    <w:basedOn w:val="DefaultParagraphFont"/>
    <w:uiPriority w:val="99"/>
    <w:rsid w:val="00B14218"/>
    <w:rPr>
      <w:rFonts w:cs="Times New Roman"/>
      <w:sz w:val="16"/>
      <w:szCs w:val="16"/>
    </w:rPr>
  </w:style>
  <w:style w:type="paragraph" w:styleId="CommentText">
    <w:name w:val="annotation text"/>
    <w:basedOn w:val="Normal"/>
    <w:link w:val="CommentTextChar"/>
    <w:uiPriority w:val="99"/>
    <w:rsid w:val="00B14218"/>
  </w:style>
  <w:style w:type="character" w:customStyle="1" w:styleId="CommentTextChar">
    <w:name w:val="Comment Text Char"/>
    <w:basedOn w:val="DefaultParagraphFont"/>
    <w:link w:val="CommentText"/>
    <w:uiPriority w:val="99"/>
    <w:locked/>
    <w:rsid w:val="00B14218"/>
    <w:rPr>
      <w:rFonts w:ascii="Trebuchet MS" w:hAnsi="Trebuchet MS" w:cs="Times New Roman"/>
      <w:lang w:val="en-GB" w:eastAsia="en-US" w:bidi="ar-SA"/>
    </w:rPr>
  </w:style>
  <w:style w:type="character" w:customStyle="1" w:styleId="DeltaViewInsertion">
    <w:name w:val="DeltaView Insertion"/>
    <w:uiPriority w:val="99"/>
    <w:rsid w:val="00B14218"/>
    <w:rPr>
      <w:color w:val="0000FF"/>
      <w:spacing w:val="0"/>
      <w:u w:val="double"/>
    </w:rPr>
  </w:style>
  <w:style w:type="paragraph" w:styleId="DocumentMap">
    <w:name w:val="Document Map"/>
    <w:basedOn w:val="Normal"/>
    <w:link w:val="DocumentMapChar"/>
    <w:uiPriority w:val="99"/>
    <w:semiHidden/>
    <w:rsid w:val="00B1421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B14218"/>
    <w:rPr>
      <w:sz w:val="0"/>
      <w:szCs w:val="0"/>
      <w:lang w:eastAsia="en-US"/>
    </w:rPr>
  </w:style>
  <w:style w:type="paragraph" w:styleId="BalloonText">
    <w:name w:val="Balloon Text"/>
    <w:basedOn w:val="Normal"/>
    <w:link w:val="BalloonTextChar"/>
    <w:uiPriority w:val="99"/>
    <w:semiHidden/>
    <w:rsid w:val="00B142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4218"/>
    <w:rPr>
      <w:rFonts w:ascii="Tahoma" w:hAnsi="Tahoma" w:cs="Tahoma"/>
      <w:sz w:val="16"/>
      <w:szCs w:val="16"/>
      <w:lang w:val="en-GB" w:eastAsia="en-US" w:bidi="ar-SA"/>
    </w:rPr>
  </w:style>
  <w:style w:type="paragraph" w:customStyle="1" w:styleId="text1">
    <w:name w:val="text 1"/>
    <w:basedOn w:val="Normal"/>
    <w:uiPriority w:val="99"/>
    <w:rsid w:val="00B14218"/>
    <w:pPr>
      <w:spacing w:before="320" w:line="320" w:lineRule="atLeast"/>
      <w:ind w:left="720"/>
    </w:pPr>
    <w:rPr>
      <w:sz w:val="23"/>
    </w:rPr>
  </w:style>
  <w:style w:type="character" w:styleId="Strong">
    <w:name w:val="Strong"/>
    <w:basedOn w:val="DefaultParagraphFont"/>
    <w:uiPriority w:val="99"/>
    <w:qFormat/>
    <w:rsid w:val="00B14218"/>
    <w:rPr>
      <w:rFonts w:cs="Times New Roman"/>
      <w:b/>
      <w:bCs/>
    </w:rPr>
  </w:style>
  <w:style w:type="paragraph" w:styleId="NormalWeb">
    <w:name w:val="Normal (Web)"/>
    <w:basedOn w:val="Normal"/>
    <w:uiPriority w:val="99"/>
    <w:rsid w:val="00B14218"/>
    <w:pPr>
      <w:spacing w:before="100" w:beforeAutospacing="1" w:after="100" w:afterAutospacing="1"/>
      <w:jc w:val="left"/>
    </w:pPr>
    <w:rPr>
      <w:rFonts w:ascii="Arial Unicode MS" w:eastAsia="Arial Unicode MS" w:hAnsi="Arial Unicode MS" w:cs="Arial Unicode MS"/>
      <w:sz w:val="24"/>
      <w:szCs w:val="24"/>
    </w:rPr>
  </w:style>
  <w:style w:type="paragraph" w:customStyle="1" w:styleId="schedclauses">
    <w:name w:val="schedclauses"/>
    <w:basedOn w:val="Normal"/>
    <w:uiPriority w:val="99"/>
    <w:rsid w:val="00B14218"/>
    <w:pPr>
      <w:spacing w:before="100" w:beforeAutospacing="1" w:after="100" w:afterAutospacing="1"/>
      <w:jc w:val="left"/>
    </w:pPr>
    <w:rPr>
      <w:rFonts w:eastAsia="Arial Unicode MS"/>
      <w:sz w:val="24"/>
      <w:szCs w:val="24"/>
    </w:rPr>
  </w:style>
  <w:style w:type="paragraph" w:customStyle="1" w:styleId="CorrespondenceAddress">
    <w:name w:val="CorrespondenceAddress"/>
    <w:basedOn w:val="Normal"/>
    <w:uiPriority w:val="99"/>
    <w:rsid w:val="00B14218"/>
  </w:style>
  <w:style w:type="paragraph" w:customStyle="1" w:styleId="CorrespondenceDeliveryInfo">
    <w:name w:val="CorrespondenceDeliveryInfo"/>
    <w:basedOn w:val="CorrespondenceAddress"/>
    <w:next w:val="CorrespondenceAddress"/>
    <w:uiPriority w:val="99"/>
    <w:rsid w:val="00B14218"/>
    <w:rPr>
      <w:b/>
    </w:rPr>
  </w:style>
  <w:style w:type="paragraph" w:customStyle="1" w:styleId="CorrespondenceHeader">
    <w:name w:val="CorrespondenceHeader"/>
    <w:basedOn w:val="BodyText"/>
    <w:uiPriority w:val="99"/>
    <w:rsid w:val="00B14218"/>
    <w:rPr>
      <w:sz w:val="16"/>
    </w:rPr>
  </w:style>
  <w:style w:type="paragraph" w:customStyle="1" w:styleId="CorrespondenceRefs">
    <w:name w:val="CorrespondenceRefs"/>
    <w:basedOn w:val="Normal"/>
    <w:uiPriority w:val="99"/>
    <w:rsid w:val="00B14218"/>
  </w:style>
  <w:style w:type="paragraph" w:customStyle="1" w:styleId="CorrespondenceSubject">
    <w:name w:val="CorrespondenceSubject"/>
    <w:basedOn w:val="Normal"/>
    <w:next w:val="Normal"/>
    <w:uiPriority w:val="99"/>
    <w:rsid w:val="00B14218"/>
    <w:rPr>
      <w:b/>
    </w:rPr>
  </w:style>
  <w:style w:type="paragraph" w:styleId="Salutation">
    <w:name w:val="Salutation"/>
    <w:basedOn w:val="Normal"/>
    <w:next w:val="Normal"/>
    <w:link w:val="SalutationChar"/>
    <w:uiPriority w:val="99"/>
    <w:semiHidden/>
    <w:rsid w:val="00B14218"/>
  </w:style>
  <w:style w:type="character" w:customStyle="1" w:styleId="SalutationChar">
    <w:name w:val="Salutation Char"/>
    <w:basedOn w:val="DefaultParagraphFont"/>
    <w:link w:val="Salutation"/>
    <w:uiPriority w:val="99"/>
    <w:semiHidden/>
    <w:rsid w:val="00B14218"/>
    <w:rPr>
      <w:rFonts w:ascii="Trebuchet MS" w:hAnsi="Trebuchet MS"/>
      <w:sz w:val="20"/>
      <w:szCs w:val="20"/>
      <w:lang w:eastAsia="en-US"/>
    </w:rPr>
  </w:style>
  <w:style w:type="paragraph" w:customStyle="1" w:styleId="Schedule1">
    <w:name w:val="Schedule 1"/>
    <w:basedOn w:val="Normal"/>
    <w:next w:val="Normal"/>
    <w:uiPriority w:val="99"/>
    <w:rsid w:val="00B14218"/>
    <w:pPr>
      <w:spacing w:after="220"/>
      <w:jc w:val="center"/>
    </w:pPr>
    <w:rPr>
      <w:b/>
      <w:u w:val="single"/>
    </w:rPr>
  </w:style>
  <w:style w:type="paragraph" w:customStyle="1" w:styleId="Schedule2">
    <w:name w:val="Schedule 2"/>
    <w:basedOn w:val="Normal"/>
    <w:next w:val="BodyText"/>
    <w:uiPriority w:val="99"/>
    <w:rsid w:val="00B14218"/>
    <w:pPr>
      <w:spacing w:after="220"/>
      <w:jc w:val="center"/>
    </w:pPr>
    <w:rPr>
      <w:u w:val="single"/>
    </w:rPr>
  </w:style>
  <w:style w:type="paragraph" w:customStyle="1" w:styleId="Sig17">
    <w:name w:val="Sig17"/>
    <w:uiPriority w:val="99"/>
    <w:semiHidden/>
    <w:rsid w:val="00B14218"/>
    <w:rPr>
      <w:sz w:val="24"/>
      <w:szCs w:val="24"/>
      <w:lang w:eastAsia="en-US"/>
    </w:rPr>
  </w:style>
  <w:style w:type="paragraph" w:customStyle="1" w:styleId="Subject">
    <w:name w:val="Subject"/>
    <w:basedOn w:val="Normal"/>
    <w:next w:val="Normal"/>
    <w:uiPriority w:val="99"/>
    <w:semiHidden/>
    <w:rsid w:val="00B142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table" w:styleId="TableGrid">
    <w:name w:val="Table Grid"/>
    <w:basedOn w:val="TableNormal"/>
    <w:uiPriority w:val="39"/>
    <w:rsid w:val="00B142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raggeTOC">
    <w:name w:val="WraggeTOC"/>
    <w:basedOn w:val="TOC1"/>
    <w:uiPriority w:val="99"/>
    <w:rsid w:val="00B14218"/>
    <w:pPr>
      <w:tabs>
        <w:tab w:val="left" w:pos="1134"/>
        <w:tab w:val="right" w:leader="dot" w:pos="8280"/>
      </w:tabs>
    </w:pPr>
    <w:rPr>
      <w:noProof/>
    </w:rPr>
  </w:style>
  <w:style w:type="paragraph" w:styleId="ListParagraph">
    <w:name w:val="List Paragraph"/>
    <w:basedOn w:val="Normal"/>
    <w:uiPriority w:val="34"/>
    <w:qFormat/>
    <w:rsid w:val="00B14218"/>
    <w:pPr>
      <w:spacing w:after="200" w:line="276" w:lineRule="auto"/>
      <w:ind w:left="720"/>
      <w:contextualSpacing/>
      <w:jc w:val="left"/>
    </w:pPr>
    <w:rPr>
      <w:rFonts w:ascii="Calibri" w:hAnsi="Calibri"/>
      <w:sz w:val="22"/>
      <w:szCs w:val="22"/>
      <w:lang w:eastAsia="en-GB"/>
    </w:rPr>
  </w:style>
  <w:style w:type="paragraph" w:customStyle="1" w:styleId="Level2">
    <w:name w:val="Level 2"/>
    <w:basedOn w:val="Normal"/>
    <w:link w:val="Level2Char"/>
    <w:uiPriority w:val="99"/>
    <w:rsid w:val="00B14218"/>
    <w:pPr>
      <w:numPr>
        <w:ilvl w:val="1"/>
        <w:numId w:val="4"/>
      </w:numPr>
      <w:adjustRightInd w:val="0"/>
      <w:spacing w:after="240"/>
      <w:outlineLvl w:val="1"/>
    </w:pPr>
    <w:rPr>
      <w:rFonts w:ascii="Arial" w:hAnsi="Arial" w:cs="Arial"/>
      <w:lang w:eastAsia="en-GB"/>
    </w:rPr>
  </w:style>
  <w:style w:type="character" w:customStyle="1" w:styleId="Level2Char">
    <w:name w:val="Level 2 Char"/>
    <w:basedOn w:val="DefaultParagraphFont"/>
    <w:link w:val="Level2"/>
    <w:uiPriority w:val="99"/>
    <w:locked/>
    <w:rsid w:val="00B14218"/>
    <w:rPr>
      <w:rFonts w:ascii="Arial" w:hAnsi="Arial" w:cs="Arial"/>
      <w:sz w:val="20"/>
      <w:szCs w:val="20"/>
    </w:rPr>
  </w:style>
  <w:style w:type="paragraph" w:customStyle="1" w:styleId="Level1">
    <w:name w:val="Level 1"/>
    <w:basedOn w:val="Normal"/>
    <w:uiPriority w:val="99"/>
    <w:rsid w:val="00B14218"/>
    <w:pPr>
      <w:numPr>
        <w:numId w:val="4"/>
      </w:numPr>
      <w:adjustRightInd w:val="0"/>
      <w:spacing w:after="240"/>
      <w:outlineLvl w:val="0"/>
    </w:pPr>
    <w:rPr>
      <w:rFonts w:ascii="Arial" w:hAnsi="Arial" w:cs="Arial"/>
      <w:lang w:eastAsia="en-GB"/>
    </w:rPr>
  </w:style>
  <w:style w:type="paragraph" w:customStyle="1" w:styleId="Level3">
    <w:name w:val="Level 3"/>
    <w:basedOn w:val="Normal"/>
    <w:uiPriority w:val="99"/>
    <w:rsid w:val="00B14218"/>
    <w:pPr>
      <w:tabs>
        <w:tab w:val="num" w:pos="1702"/>
      </w:tabs>
      <w:adjustRightInd w:val="0"/>
      <w:spacing w:after="240"/>
      <w:ind w:left="1702" w:hanging="851"/>
      <w:outlineLvl w:val="2"/>
    </w:pPr>
    <w:rPr>
      <w:rFonts w:ascii="Arial" w:hAnsi="Arial" w:cs="Arial"/>
      <w:lang w:eastAsia="en-GB"/>
    </w:rPr>
  </w:style>
  <w:style w:type="paragraph" w:customStyle="1" w:styleId="Level4">
    <w:name w:val="Level 4"/>
    <w:basedOn w:val="Normal"/>
    <w:uiPriority w:val="99"/>
    <w:rsid w:val="00B14218"/>
    <w:pPr>
      <w:numPr>
        <w:ilvl w:val="3"/>
        <w:numId w:val="4"/>
      </w:numPr>
      <w:adjustRightInd w:val="0"/>
      <w:spacing w:after="240"/>
      <w:outlineLvl w:val="3"/>
    </w:pPr>
    <w:rPr>
      <w:rFonts w:ascii="Arial" w:hAnsi="Arial" w:cs="Arial"/>
      <w:lang w:eastAsia="en-GB"/>
    </w:rPr>
  </w:style>
  <w:style w:type="paragraph" w:customStyle="1" w:styleId="Level5">
    <w:name w:val="Level 5"/>
    <w:basedOn w:val="Normal"/>
    <w:uiPriority w:val="99"/>
    <w:rsid w:val="00B14218"/>
    <w:pPr>
      <w:tabs>
        <w:tab w:val="num" w:pos="3404"/>
      </w:tabs>
      <w:adjustRightInd w:val="0"/>
      <w:spacing w:after="240"/>
      <w:ind w:left="3404" w:hanging="851"/>
      <w:outlineLvl w:val="4"/>
    </w:pPr>
    <w:rPr>
      <w:rFonts w:ascii="Arial" w:hAnsi="Arial" w:cs="Arial"/>
      <w:lang w:eastAsia="en-GB"/>
    </w:rPr>
  </w:style>
  <w:style w:type="paragraph" w:customStyle="1" w:styleId="Level6">
    <w:name w:val="Level 6"/>
    <w:basedOn w:val="Normal"/>
    <w:uiPriority w:val="99"/>
    <w:rsid w:val="00B14218"/>
    <w:pPr>
      <w:tabs>
        <w:tab w:val="num" w:pos="4255"/>
      </w:tabs>
      <w:adjustRightInd w:val="0"/>
      <w:spacing w:after="240"/>
      <w:ind w:left="4255" w:hanging="851"/>
      <w:outlineLvl w:val="5"/>
    </w:pPr>
    <w:rPr>
      <w:rFonts w:ascii="Arial" w:hAnsi="Arial" w:cs="Arial"/>
      <w:lang w:eastAsia="en-GB"/>
    </w:rPr>
  </w:style>
  <w:style w:type="paragraph" w:customStyle="1" w:styleId="ssPara1">
    <w:name w:val="ssPara1"/>
    <w:basedOn w:val="Normal"/>
    <w:autoRedefine/>
    <w:uiPriority w:val="99"/>
    <w:rsid w:val="00B14218"/>
    <w:pPr>
      <w:widowControl w:val="0"/>
      <w:numPr>
        <w:ilvl w:val="1"/>
        <w:numId w:val="6"/>
      </w:numPr>
      <w:autoSpaceDE w:val="0"/>
      <w:autoSpaceDN w:val="0"/>
      <w:spacing w:before="100" w:beforeAutospacing="1" w:after="100" w:afterAutospacing="1" w:line="360" w:lineRule="auto"/>
    </w:pPr>
    <w:rPr>
      <w:rFonts w:ascii="Arial" w:hAnsi="Arial" w:cs="Arial"/>
      <w:spacing w:val="-2"/>
      <w:sz w:val="24"/>
      <w:szCs w:val="24"/>
    </w:rPr>
  </w:style>
  <w:style w:type="paragraph" w:customStyle="1" w:styleId="Level1Heading">
    <w:name w:val="Level 1 Heading"/>
    <w:basedOn w:val="Normal"/>
    <w:next w:val="Level3Number"/>
    <w:uiPriority w:val="99"/>
    <w:rsid w:val="00B14218"/>
    <w:pPr>
      <w:keepNext/>
      <w:numPr>
        <w:numId w:val="7"/>
      </w:numPr>
      <w:spacing w:before="360" w:after="200" w:line="360" w:lineRule="auto"/>
      <w:jc w:val="left"/>
      <w:outlineLvl w:val="0"/>
    </w:pPr>
    <w:rPr>
      <w:rFonts w:ascii="Arial" w:hAnsi="Arial"/>
      <w:b/>
      <w:sz w:val="22"/>
    </w:rPr>
  </w:style>
  <w:style w:type="paragraph" w:customStyle="1" w:styleId="Level3Number">
    <w:name w:val="Level 3 Number"/>
    <w:basedOn w:val="BodyText"/>
    <w:uiPriority w:val="99"/>
    <w:rsid w:val="00B14218"/>
    <w:pPr>
      <w:numPr>
        <w:ilvl w:val="2"/>
        <w:numId w:val="7"/>
      </w:numPr>
      <w:spacing w:before="360" w:after="200" w:line="360" w:lineRule="auto"/>
      <w:jc w:val="left"/>
    </w:pPr>
    <w:rPr>
      <w:rFonts w:ascii="Arial" w:hAnsi="Arial"/>
    </w:rPr>
  </w:style>
  <w:style w:type="paragraph" w:customStyle="1" w:styleId="Level2Heading">
    <w:name w:val="Level 2 Heading"/>
    <w:basedOn w:val="Normal"/>
    <w:uiPriority w:val="99"/>
    <w:rsid w:val="00B14218"/>
    <w:pPr>
      <w:keepNext/>
      <w:numPr>
        <w:ilvl w:val="1"/>
        <w:numId w:val="7"/>
      </w:numPr>
      <w:spacing w:before="360" w:after="200" w:line="360" w:lineRule="auto"/>
      <w:jc w:val="left"/>
      <w:outlineLvl w:val="1"/>
    </w:pPr>
    <w:rPr>
      <w:rFonts w:ascii="Arial" w:hAnsi="Arial"/>
      <w:b/>
      <w:lang w:eastAsia="en-GB"/>
    </w:rPr>
  </w:style>
  <w:style w:type="paragraph" w:customStyle="1" w:styleId="Level4Number">
    <w:name w:val="Level 4 Number"/>
    <w:basedOn w:val="BodyText"/>
    <w:uiPriority w:val="99"/>
    <w:rsid w:val="00B14218"/>
    <w:pPr>
      <w:tabs>
        <w:tab w:val="num" w:pos="851"/>
      </w:tabs>
      <w:spacing w:before="360" w:after="200" w:line="360" w:lineRule="auto"/>
      <w:ind w:left="851" w:hanging="851"/>
      <w:jc w:val="left"/>
    </w:pPr>
    <w:rPr>
      <w:rFonts w:ascii="Arial" w:hAnsi="Arial"/>
    </w:rPr>
  </w:style>
  <w:style w:type="paragraph" w:customStyle="1" w:styleId="Level5Number">
    <w:name w:val="Level 5 Number"/>
    <w:basedOn w:val="BodyText"/>
    <w:uiPriority w:val="99"/>
    <w:rsid w:val="00B14218"/>
    <w:pPr>
      <w:tabs>
        <w:tab w:val="num" w:pos="1418"/>
      </w:tabs>
      <w:spacing w:after="240" w:line="360" w:lineRule="auto"/>
      <w:ind w:left="1418" w:hanging="567"/>
      <w:jc w:val="left"/>
    </w:pPr>
    <w:rPr>
      <w:rFonts w:ascii="Arial" w:hAnsi="Arial"/>
    </w:rPr>
  </w:style>
  <w:style w:type="paragraph" w:customStyle="1" w:styleId="Level6Number">
    <w:name w:val="Level 6 Number"/>
    <w:basedOn w:val="BodyText"/>
    <w:uiPriority w:val="99"/>
    <w:rsid w:val="00B14218"/>
    <w:pPr>
      <w:tabs>
        <w:tab w:val="num" w:pos="1843"/>
      </w:tabs>
      <w:spacing w:after="240" w:line="360" w:lineRule="auto"/>
      <w:ind w:left="1843" w:hanging="425"/>
      <w:jc w:val="left"/>
    </w:pPr>
    <w:rPr>
      <w:rFonts w:ascii="Arial" w:hAnsi="Arial"/>
    </w:rPr>
  </w:style>
  <w:style w:type="paragraph" w:customStyle="1" w:styleId="Level7Number">
    <w:name w:val="Level 7 Number"/>
    <w:basedOn w:val="BodyText"/>
    <w:uiPriority w:val="99"/>
    <w:rsid w:val="00B14218"/>
    <w:pPr>
      <w:tabs>
        <w:tab w:val="num" w:pos="2268"/>
      </w:tabs>
      <w:spacing w:after="240" w:line="360" w:lineRule="auto"/>
      <w:ind w:left="2268" w:hanging="425"/>
      <w:jc w:val="left"/>
    </w:pPr>
    <w:rPr>
      <w:rFonts w:ascii="Arial" w:hAnsi="Arial"/>
    </w:rPr>
  </w:style>
  <w:style w:type="paragraph" w:customStyle="1" w:styleId="Level8Number">
    <w:name w:val="Level 8 Number"/>
    <w:basedOn w:val="BodyText"/>
    <w:uiPriority w:val="99"/>
    <w:rsid w:val="00B14218"/>
    <w:pPr>
      <w:tabs>
        <w:tab w:val="num" w:pos="2693"/>
      </w:tabs>
      <w:spacing w:after="240" w:line="360" w:lineRule="auto"/>
      <w:ind w:left="2693" w:hanging="425"/>
      <w:jc w:val="left"/>
    </w:pPr>
    <w:rPr>
      <w:rFonts w:ascii="Arial" w:hAnsi="Arial"/>
    </w:rPr>
  </w:style>
  <w:style w:type="paragraph" w:customStyle="1" w:styleId="ScheduleL1">
    <w:name w:val="Schedule L1"/>
    <w:basedOn w:val="Normal"/>
    <w:uiPriority w:val="99"/>
    <w:rsid w:val="00B14218"/>
    <w:pPr>
      <w:keepNext/>
      <w:numPr>
        <w:numId w:val="8"/>
      </w:numPr>
      <w:adjustRightInd w:val="0"/>
      <w:spacing w:after="240"/>
      <w:outlineLvl w:val="0"/>
    </w:pPr>
    <w:rPr>
      <w:rFonts w:ascii="Arial" w:hAnsi="Arial"/>
      <w:sz w:val="22"/>
      <w:lang w:eastAsia="zh-CN"/>
    </w:rPr>
  </w:style>
  <w:style w:type="paragraph" w:customStyle="1" w:styleId="ScheduleL2">
    <w:name w:val="Schedule L2"/>
    <w:basedOn w:val="Normal"/>
    <w:uiPriority w:val="99"/>
    <w:rsid w:val="00B14218"/>
    <w:pPr>
      <w:numPr>
        <w:ilvl w:val="1"/>
        <w:numId w:val="8"/>
      </w:numPr>
      <w:adjustRightInd w:val="0"/>
      <w:spacing w:after="240"/>
      <w:outlineLvl w:val="1"/>
    </w:pPr>
    <w:rPr>
      <w:rFonts w:ascii="Arial" w:hAnsi="Arial"/>
      <w:sz w:val="22"/>
      <w:lang w:eastAsia="zh-CN"/>
    </w:rPr>
  </w:style>
  <w:style w:type="paragraph" w:customStyle="1" w:styleId="ScheduleL3">
    <w:name w:val="Schedule L3"/>
    <w:basedOn w:val="Normal"/>
    <w:uiPriority w:val="99"/>
    <w:rsid w:val="00B14218"/>
    <w:pPr>
      <w:numPr>
        <w:ilvl w:val="2"/>
        <w:numId w:val="8"/>
      </w:numPr>
      <w:adjustRightInd w:val="0"/>
      <w:spacing w:after="240"/>
      <w:outlineLvl w:val="2"/>
    </w:pPr>
    <w:rPr>
      <w:rFonts w:ascii="Arial" w:hAnsi="Arial"/>
      <w:sz w:val="22"/>
      <w:lang w:eastAsia="zh-CN"/>
    </w:rPr>
  </w:style>
  <w:style w:type="paragraph" w:customStyle="1" w:styleId="ScheduleL4">
    <w:name w:val="Schedule L4"/>
    <w:basedOn w:val="Normal"/>
    <w:uiPriority w:val="99"/>
    <w:rsid w:val="00B14218"/>
    <w:pPr>
      <w:tabs>
        <w:tab w:val="num" w:pos="2880"/>
      </w:tabs>
      <w:adjustRightInd w:val="0"/>
      <w:spacing w:after="240"/>
      <w:ind w:left="2880" w:hanging="1080"/>
      <w:outlineLvl w:val="3"/>
    </w:pPr>
    <w:rPr>
      <w:rFonts w:ascii="Arial" w:hAnsi="Arial"/>
      <w:sz w:val="22"/>
      <w:lang w:eastAsia="zh-CN"/>
    </w:rPr>
  </w:style>
  <w:style w:type="paragraph" w:customStyle="1" w:styleId="ScheduleL5">
    <w:name w:val="Schedule L5"/>
    <w:basedOn w:val="Normal"/>
    <w:uiPriority w:val="99"/>
    <w:rsid w:val="00B14218"/>
    <w:pPr>
      <w:tabs>
        <w:tab w:val="num" w:pos="3600"/>
      </w:tabs>
      <w:adjustRightInd w:val="0"/>
      <w:spacing w:after="240"/>
      <w:ind w:left="3600" w:hanging="720"/>
      <w:outlineLvl w:val="4"/>
    </w:pPr>
    <w:rPr>
      <w:rFonts w:ascii="Times New Roman" w:hAnsi="Times New Roman"/>
      <w:sz w:val="22"/>
      <w:lang w:eastAsia="zh-CN"/>
    </w:rPr>
  </w:style>
  <w:style w:type="paragraph" w:customStyle="1" w:styleId="ScheduleL6">
    <w:name w:val="Schedule L6"/>
    <w:basedOn w:val="Normal"/>
    <w:uiPriority w:val="99"/>
    <w:rsid w:val="00B14218"/>
    <w:pPr>
      <w:tabs>
        <w:tab w:val="num" w:pos="4320"/>
      </w:tabs>
      <w:adjustRightInd w:val="0"/>
      <w:spacing w:after="240"/>
      <w:ind w:left="4320" w:hanging="720"/>
      <w:outlineLvl w:val="5"/>
    </w:pPr>
    <w:rPr>
      <w:rFonts w:ascii="Times New Roman" w:hAnsi="Times New Roman"/>
      <w:sz w:val="22"/>
      <w:lang w:eastAsia="zh-CN"/>
    </w:rPr>
  </w:style>
  <w:style w:type="paragraph" w:customStyle="1" w:styleId="ScheduleL7">
    <w:name w:val="Schedule L7"/>
    <w:basedOn w:val="Normal"/>
    <w:uiPriority w:val="99"/>
    <w:rsid w:val="00B14218"/>
    <w:pPr>
      <w:tabs>
        <w:tab w:val="num" w:pos="5040"/>
      </w:tabs>
      <w:adjustRightInd w:val="0"/>
      <w:spacing w:after="240"/>
      <w:ind w:left="5040" w:hanging="720"/>
      <w:outlineLvl w:val="6"/>
    </w:pPr>
    <w:rPr>
      <w:rFonts w:ascii="Times New Roman" w:hAnsi="Times New Roman"/>
      <w:sz w:val="22"/>
      <w:lang w:eastAsia="zh-CN"/>
    </w:rPr>
  </w:style>
  <w:style w:type="paragraph" w:customStyle="1" w:styleId="ScheduleL8">
    <w:name w:val="Schedule L8"/>
    <w:basedOn w:val="Normal"/>
    <w:uiPriority w:val="99"/>
    <w:rsid w:val="00B14218"/>
    <w:pPr>
      <w:tabs>
        <w:tab w:val="num" w:pos="5040"/>
      </w:tabs>
      <w:adjustRightInd w:val="0"/>
      <w:spacing w:after="240"/>
      <w:ind w:left="5040" w:hanging="720"/>
      <w:outlineLvl w:val="7"/>
    </w:pPr>
    <w:rPr>
      <w:rFonts w:ascii="Times New Roman" w:hAnsi="Times New Roman"/>
      <w:sz w:val="22"/>
      <w:lang w:eastAsia="zh-CN"/>
    </w:rPr>
  </w:style>
  <w:style w:type="paragraph" w:customStyle="1" w:styleId="ScheduleL9">
    <w:name w:val="Schedule L9"/>
    <w:basedOn w:val="Normal"/>
    <w:uiPriority w:val="99"/>
    <w:rsid w:val="00B14218"/>
    <w:pPr>
      <w:tabs>
        <w:tab w:val="num" w:pos="5040"/>
      </w:tabs>
      <w:adjustRightInd w:val="0"/>
      <w:spacing w:after="240"/>
      <w:ind w:left="5040" w:hanging="720"/>
      <w:outlineLvl w:val="8"/>
    </w:pPr>
    <w:rPr>
      <w:rFonts w:ascii="Times New Roman" w:hAnsi="Times New Roman"/>
      <w:sz w:val="22"/>
      <w:lang w:eastAsia="zh-CN"/>
    </w:rPr>
  </w:style>
  <w:style w:type="paragraph" w:customStyle="1" w:styleId="ClsL1">
    <w:name w:val="Cls L1"/>
    <w:basedOn w:val="Normal"/>
    <w:uiPriority w:val="99"/>
    <w:rsid w:val="00B14218"/>
    <w:pPr>
      <w:numPr>
        <w:numId w:val="9"/>
      </w:numPr>
      <w:tabs>
        <w:tab w:val="clear" w:pos="851"/>
        <w:tab w:val="num" w:pos="720"/>
      </w:tabs>
      <w:spacing w:after="220"/>
      <w:ind w:left="720" w:hanging="720"/>
      <w:outlineLvl w:val="0"/>
    </w:pPr>
    <w:rPr>
      <w:rFonts w:ascii="Times New Roman" w:eastAsia="SimSun" w:hAnsi="Times New Roman"/>
      <w:b/>
      <w:caps/>
      <w:sz w:val="22"/>
      <w:szCs w:val="22"/>
      <w:lang w:eastAsia="zh-CN"/>
    </w:rPr>
  </w:style>
  <w:style w:type="paragraph" w:customStyle="1" w:styleId="ClsL2">
    <w:name w:val="Cls L2"/>
    <w:basedOn w:val="Normal"/>
    <w:uiPriority w:val="99"/>
    <w:rsid w:val="00B14218"/>
    <w:pPr>
      <w:numPr>
        <w:ilvl w:val="1"/>
        <w:numId w:val="9"/>
      </w:numPr>
      <w:tabs>
        <w:tab w:val="clear" w:pos="851"/>
        <w:tab w:val="num" w:pos="720"/>
      </w:tabs>
      <w:spacing w:after="220"/>
      <w:ind w:left="720" w:hanging="720"/>
      <w:outlineLvl w:val="1"/>
    </w:pPr>
    <w:rPr>
      <w:rFonts w:ascii="Times New Roman" w:eastAsia="SimSun" w:hAnsi="Times New Roman"/>
      <w:sz w:val="22"/>
      <w:szCs w:val="22"/>
      <w:lang w:eastAsia="zh-CN"/>
    </w:rPr>
  </w:style>
  <w:style w:type="paragraph" w:customStyle="1" w:styleId="ClsL3">
    <w:name w:val="Cls L3"/>
    <w:basedOn w:val="Normal"/>
    <w:uiPriority w:val="99"/>
    <w:rsid w:val="00B14218"/>
    <w:pPr>
      <w:numPr>
        <w:ilvl w:val="2"/>
        <w:numId w:val="9"/>
      </w:numPr>
      <w:tabs>
        <w:tab w:val="clear" w:pos="1701"/>
        <w:tab w:val="num" w:pos="1440"/>
      </w:tabs>
      <w:spacing w:after="220"/>
      <w:ind w:left="1440" w:hanging="720"/>
      <w:outlineLvl w:val="2"/>
    </w:pPr>
    <w:rPr>
      <w:rFonts w:ascii="Times New Roman" w:eastAsia="SimSun" w:hAnsi="Times New Roman"/>
      <w:sz w:val="22"/>
      <w:szCs w:val="22"/>
      <w:lang w:eastAsia="zh-CN"/>
    </w:rPr>
  </w:style>
  <w:style w:type="paragraph" w:customStyle="1" w:styleId="ClsL4">
    <w:name w:val="Cls L4"/>
    <w:basedOn w:val="Normal"/>
    <w:uiPriority w:val="99"/>
    <w:rsid w:val="00B14218"/>
    <w:pPr>
      <w:tabs>
        <w:tab w:val="num" w:pos="2160"/>
      </w:tabs>
      <w:spacing w:after="220"/>
      <w:ind w:left="2160" w:hanging="720"/>
      <w:outlineLvl w:val="3"/>
    </w:pPr>
    <w:rPr>
      <w:rFonts w:ascii="Times New Roman" w:eastAsia="SimSun" w:hAnsi="Times New Roman"/>
      <w:sz w:val="22"/>
      <w:szCs w:val="22"/>
      <w:lang w:eastAsia="zh-CN"/>
    </w:rPr>
  </w:style>
  <w:style w:type="paragraph" w:customStyle="1" w:styleId="ClsL5">
    <w:name w:val="Cls L5"/>
    <w:basedOn w:val="Normal"/>
    <w:uiPriority w:val="99"/>
    <w:rsid w:val="00B14218"/>
    <w:pPr>
      <w:tabs>
        <w:tab w:val="num" w:pos="2835"/>
      </w:tabs>
      <w:spacing w:after="220"/>
      <w:ind w:left="2835" w:hanging="567"/>
      <w:outlineLvl w:val="4"/>
    </w:pPr>
    <w:rPr>
      <w:rFonts w:ascii="Times New Roman" w:eastAsia="SimSun" w:hAnsi="Times New Roman"/>
      <w:sz w:val="22"/>
      <w:szCs w:val="22"/>
      <w:lang w:eastAsia="zh-CN"/>
    </w:rPr>
  </w:style>
  <w:style w:type="paragraph" w:customStyle="1" w:styleId="Heading-Schedule">
    <w:name w:val="Heading - Schedule"/>
    <w:basedOn w:val="Normal"/>
    <w:uiPriority w:val="99"/>
    <w:rsid w:val="00B14218"/>
    <w:pPr>
      <w:spacing w:after="220"/>
      <w:jc w:val="center"/>
      <w:outlineLvl w:val="5"/>
    </w:pPr>
    <w:rPr>
      <w:rFonts w:ascii="Times New Roman Bold" w:eastAsia="SimSun" w:hAnsi="Times New Roman Bold"/>
      <w:b/>
      <w:caps/>
      <w:spacing w:val="20"/>
      <w:w w:val="110"/>
      <w:sz w:val="22"/>
      <w:szCs w:val="22"/>
      <w:lang w:eastAsia="zh-CN"/>
    </w:rPr>
  </w:style>
  <w:style w:type="paragraph" w:customStyle="1" w:styleId="SchL1">
    <w:name w:val="Sch L1"/>
    <w:basedOn w:val="Normal"/>
    <w:uiPriority w:val="99"/>
    <w:rsid w:val="00B14218"/>
    <w:pPr>
      <w:tabs>
        <w:tab w:val="num" w:pos="851"/>
      </w:tabs>
      <w:spacing w:after="220"/>
      <w:ind w:left="851" w:hanging="851"/>
    </w:pPr>
    <w:rPr>
      <w:rFonts w:ascii="Times New Roman Bold" w:eastAsia="SimSun" w:hAnsi="Times New Roman Bold"/>
      <w:b/>
      <w:caps/>
      <w:sz w:val="22"/>
      <w:szCs w:val="22"/>
      <w:lang w:eastAsia="zh-CN"/>
    </w:rPr>
  </w:style>
  <w:style w:type="paragraph" w:customStyle="1" w:styleId="SchL2">
    <w:name w:val="Sch L2"/>
    <w:basedOn w:val="Normal"/>
    <w:uiPriority w:val="99"/>
    <w:rsid w:val="00B14218"/>
    <w:pPr>
      <w:tabs>
        <w:tab w:val="num" w:pos="851"/>
      </w:tabs>
      <w:spacing w:after="220"/>
      <w:ind w:left="851" w:hanging="851"/>
      <w:outlineLvl w:val="7"/>
    </w:pPr>
    <w:rPr>
      <w:rFonts w:ascii="Times New Roman" w:eastAsia="SimSun" w:hAnsi="Times New Roman"/>
      <w:sz w:val="22"/>
      <w:szCs w:val="22"/>
      <w:lang w:eastAsia="zh-CN"/>
    </w:rPr>
  </w:style>
  <w:style w:type="paragraph" w:customStyle="1" w:styleId="SchL3">
    <w:name w:val="Sch L3"/>
    <w:basedOn w:val="Normal"/>
    <w:uiPriority w:val="99"/>
    <w:rsid w:val="00B14218"/>
    <w:pPr>
      <w:tabs>
        <w:tab w:val="num" w:pos="1701"/>
      </w:tabs>
      <w:spacing w:after="220"/>
      <w:ind w:left="1701" w:hanging="850"/>
      <w:outlineLvl w:val="8"/>
    </w:pPr>
    <w:rPr>
      <w:rFonts w:ascii="Times New Roman" w:eastAsia="SimSun" w:hAnsi="Times New Roman"/>
      <w:sz w:val="22"/>
      <w:szCs w:val="22"/>
      <w:lang w:eastAsia="zh-CN"/>
    </w:rPr>
  </w:style>
  <w:style w:type="paragraph" w:styleId="Revision">
    <w:name w:val="Revision"/>
    <w:hidden/>
    <w:uiPriority w:val="99"/>
    <w:semiHidden/>
    <w:rsid w:val="00B14218"/>
    <w:rPr>
      <w:rFonts w:ascii="Trebuchet MS" w:hAnsi="Trebuchet MS"/>
      <w:sz w:val="20"/>
      <w:szCs w:val="20"/>
      <w:lang w:eastAsia="en-US"/>
    </w:rPr>
  </w:style>
  <w:style w:type="character" w:customStyle="1" w:styleId="searchword1">
    <w:name w:val="searchword1"/>
    <w:basedOn w:val="DefaultParagraphFont"/>
    <w:uiPriority w:val="99"/>
    <w:rsid w:val="00B14218"/>
    <w:rPr>
      <w:rFonts w:cs="Times New Roman"/>
      <w:shd w:val="clear" w:color="auto" w:fill="FFFF00"/>
    </w:rPr>
  </w:style>
  <w:style w:type="character" w:customStyle="1" w:styleId="st1">
    <w:name w:val="st1"/>
    <w:basedOn w:val="DefaultParagraphFont"/>
    <w:rsid w:val="00B14218"/>
    <w:rPr>
      <w:rFonts w:cs="Times New Roman"/>
    </w:rPr>
  </w:style>
  <w:style w:type="character" w:customStyle="1" w:styleId="link-external">
    <w:name w:val="link-external"/>
    <w:basedOn w:val="DefaultParagraphFont"/>
    <w:uiPriority w:val="99"/>
    <w:rsid w:val="00B14218"/>
    <w:rPr>
      <w:rFonts w:cs="Times New Roman"/>
    </w:rPr>
  </w:style>
  <w:style w:type="character" w:customStyle="1" w:styleId="highlightedsearchterm">
    <w:name w:val="highlightedsearchterm"/>
    <w:basedOn w:val="DefaultParagraphFont"/>
    <w:uiPriority w:val="99"/>
    <w:rsid w:val="00B14218"/>
    <w:rPr>
      <w:rFonts w:cs="Times New Roman"/>
    </w:rPr>
  </w:style>
  <w:style w:type="character" w:customStyle="1" w:styleId="link-mailto">
    <w:name w:val="link-mailto"/>
    <w:basedOn w:val="DefaultParagraphFont"/>
    <w:uiPriority w:val="99"/>
    <w:rsid w:val="00B14218"/>
    <w:rPr>
      <w:rFonts w:cs="Times New Roman"/>
    </w:rPr>
  </w:style>
  <w:style w:type="character" w:styleId="Emphasis">
    <w:name w:val="Emphasis"/>
    <w:basedOn w:val="DefaultParagraphFont"/>
    <w:uiPriority w:val="99"/>
    <w:qFormat/>
    <w:rsid w:val="00B14218"/>
    <w:rPr>
      <w:rFonts w:cs="Times New Roman"/>
      <w:i/>
      <w:iCs/>
    </w:rPr>
  </w:style>
  <w:style w:type="character" w:customStyle="1" w:styleId="Heading1Char2">
    <w:name w:val="Heading 1 Char2"/>
    <w:aliases w:val="h1 Char2,A MAJOR/BOLD Char2,Schedheading Char2,Heading 1(Report Only) Char2,h1 chapter heading Char2,Section Heading Char2,H1 Char2,Attribute Heading 1 Char2,Roman 14 B Heading Char2,Roman 14 B Heading1 Char2,Roman 14 B Heading2 Char2"/>
    <w:basedOn w:val="DefaultParagraphFont"/>
    <w:uiPriority w:val="99"/>
    <w:locked/>
    <w:rsid w:val="00B14218"/>
    <w:rPr>
      <w:rFonts w:ascii="Cambria" w:hAnsi="Cambria" w:cs="Times New Roman"/>
      <w:b/>
      <w:bCs/>
      <w:kern w:val="32"/>
      <w:sz w:val="32"/>
      <w:szCs w:val="32"/>
      <w:lang w:eastAsia="en-US"/>
    </w:rPr>
  </w:style>
  <w:style w:type="paragraph" w:styleId="NoSpacing">
    <w:name w:val="No Spacing"/>
    <w:basedOn w:val="Normal"/>
    <w:uiPriority w:val="1"/>
    <w:qFormat/>
    <w:rsid w:val="00B14218"/>
    <w:pPr>
      <w:jc w:val="left"/>
    </w:pPr>
    <w:rPr>
      <w:rFonts w:ascii="Times New Roman" w:hAnsi="Times New Roman"/>
      <w:lang w:eastAsia="en-GB"/>
    </w:rPr>
  </w:style>
  <w:style w:type="paragraph" w:customStyle="1" w:styleId="Body">
    <w:name w:val="Body"/>
    <w:basedOn w:val="Normal"/>
    <w:uiPriority w:val="99"/>
    <w:rsid w:val="00B14218"/>
    <w:pPr>
      <w:spacing w:after="240"/>
    </w:pPr>
    <w:rPr>
      <w:rFonts w:ascii="Arial" w:hAnsi="Arial" w:cs="Arial"/>
      <w:sz w:val="22"/>
    </w:rPr>
  </w:style>
  <w:style w:type="paragraph" w:customStyle="1" w:styleId="Guidancenoteparagraphtext">
    <w:name w:val="Guidance note paragraph text"/>
    <w:basedOn w:val="MarginText"/>
    <w:link w:val="GuidancenoteparagraphtextChar"/>
    <w:uiPriority w:val="99"/>
    <w:rsid w:val="00B14218"/>
    <w:pPr>
      <w:adjustRightInd w:val="0"/>
    </w:pPr>
    <w:rPr>
      <w:rFonts w:ascii="Arial" w:eastAsia="STZhongsong" w:hAnsi="Arial"/>
      <w:b/>
      <w:i/>
      <w:color w:val="000000"/>
      <w:sz w:val="24"/>
      <w:lang w:eastAsia="zh-CN"/>
    </w:rPr>
  </w:style>
  <w:style w:type="character" w:customStyle="1" w:styleId="GuidancenoteparagraphtextChar">
    <w:name w:val="Guidance note paragraph text Char"/>
    <w:link w:val="Guidancenoteparagraphtext"/>
    <w:uiPriority w:val="99"/>
    <w:locked/>
    <w:rsid w:val="00B14218"/>
    <w:rPr>
      <w:rFonts w:ascii="Arial" w:eastAsia="STZhongsong" w:hAnsi="Arial"/>
      <w:b/>
      <w:i/>
      <w:color w:val="000000"/>
      <w:sz w:val="24"/>
      <w:szCs w:val="20"/>
      <w:lang w:eastAsia="zh-CN"/>
    </w:rPr>
  </w:style>
  <w:style w:type="paragraph" w:customStyle="1" w:styleId="Default">
    <w:name w:val="Default"/>
    <w:uiPriority w:val="99"/>
    <w:rsid w:val="00B14218"/>
    <w:pPr>
      <w:autoSpaceDE w:val="0"/>
      <w:autoSpaceDN w:val="0"/>
      <w:adjustRightInd w:val="0"/>
    </w:pPr>
    <w:rPr>
      <w:color w:val="000000"/>
      <w:sz w:val="24"/>
      <w:szCs w:val="24"/>
      <w:lang w:val="en-US" w:eastAsia="en-US"/>
    </w:rPr>
  </w:style>
  <w:style w:type="paragraph" w:customStyle="1" w:styleId="text0">
    <w:name w:val="text 0"/>
    <w:basedOn w:val="Normal"/>
    <w:link w:val="text0Char"/>
    <w:uiPriority w:val="99"/>
    <w:rsid w:val="00B14218"/>
    <w:pPr>
      <w:spacing w:before="320" w:line="320" w:lineRule="atLeast"/>
    </w:pPr>
    <w:rPr>
      <w:rFonts w:ascii="Arial" w:hAnsi="Arial"/>
      <w:sz w:val="22"/>
    </w:rPr>
  </w:style>
  <w:style w:type="character" w:customStyle="1" w:styleId="text0Char">
    <w:name w:val="text 0 Char"/>
    <w:basedOn w:val="DefaultParagraphFont"/>
    <w:link w:val="text0"/>
    <w:uiPriority w:val="99"/>
    <w:locked/>
    <w:rsid w:val="00B14218"/>
    <w:rPr>
      <w:rFonts w:ascii="Arial" w:hAnsi="Arial"/>
      <w:szCs w:val="20"/>
      <w:lang w:eastAsia="en-US"/>
    </w:rPr>
  </w:style>
  <w:style w:type="paragraph" w:customStyle="1" w:styleId="Style2">
    <w:name w:val="Style2"/>
    <w:basedOn w:val="Normal"/>
    <w:rsid w:val="00B14218"/>
    <w:pPr>
      <w:numPr>
        <w:numId w:val="26"/>
      </w:numPr>
      <w:jc w:val="left"/>
    </w:pPr>
    <w:rPr>
      <w:rFonts w:ascii="Arial" w:hAnsi="Arial"/>
      <w:sz w:val="24"/>
      <w:szCs w:val="24"/>
      <w:lang w:eastAsia="en-GB"/>
    </w:rPr>
  </w:style>
  <w:style w:type="character" w:customStyle="1" w:styleId="MarginTextChar">
    <w:name w:val="Margin Text Char"/>
    <w:link w:val="MarginText"/>
    <w:rsid w:val="00B14218"/>
    <w:rPr>
      <w:rFonts w:ascii="Trebuchet MS" w:hAnsi="Trebuchet MS"/>
      <w:szCs w:val="20"/>
      <w:lang w:eastAsia="en-US"/>
    </w:rPr>
  </w:style>
  <w:style w:type="paragraph" w:styleId="CommentSubject">
    <w:name w:val="annotation subject"/>
    <w:basedOn w:val="CommentText"/>
    <w:next w:val="CommentText"/>
    <w:link w:val="CommentSubjectChar"/>
    <w:uiPriority w:val="99"/>
    <w:semiHidden/>
    <w:unhideWhenUsed/>
    <w:rsid w:val="00B14218"/>
    <w:rPr>
      <w:b/>
      <w:bCs/>
    </w:rPr>
  </w:style>
  <w:style w:type="character" w:customStyle="1" w:styleId="CommentSubjectChar">
    <w:name w:val="Comment Subject Char"/>
    <w:basedOn w:val="CommentTextChar"/>
    <w:link w:val="CommentSubject"/>
    <w:uiPriority w:val="99"/>
    <w:semiHidden/>
    <w:rsid w:val="00B14218"/>
    <w:rPr>
      <w:rFonts w:ascii="Trebuchet MS" w:hAnsi="Trebuchet MS" w:cs="Times New Roman"/>
      <w:b/>
      <w:bCs/>
      <w:sz w:val="20"/>
      <w:szCs w:val="20"/>
      <w:lang w:val="en-GB" w:eastAsia="en-US" w:bidi="ar-SA"/>
    </w:rPr>
  </w:style>
  <w:style w:type="paragraph" w:customStyle="1" w:styleId="ClauseText">
    <w:name w:val="Clause Text"/>
    <w:basedOn w:val="BodyText"/>
    <w:rsid w:val="00B14218"/>
    <w:pPr>
      <w:overflowPunct w:val="0"/>
      <w:autoSpaceDE w:val="0"/>
      <w:autoSpaceDN w:val="0"/>
      <w:adjustRightInd w:val="0"/>
      <w:spacing w:after="0"/>
      <w:jc w:val="left"/>
      <w:textAlignment w:val="baseline"/>
    </w:pPr>
    <w:rPr>
      <w:rFonts w:ascii="Times New Roman" w:hAnsi="Times New Roman"/>
      <w:sz w:val="22"/>
    </w:rPr>
  </w:style>
  <w:style w:type="table" w:styleId="LightShading-Accent1">
    <w:name w:val="Light Shading Accent 1"/>
    <w:basedOn w:val="TableNormal"/>
    <w:uiPriority w:val="60"/>
    <w:rsid w:val="00B77B98"/>
    <w:rPr>
      <w:rFonts w:asciiTheme="minorHAnsi" w:eastAsiaTheme="minorEastAsia" w:hAnsiTheme="minorHAnsi" w:cstheme="minorBidi"/>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FWLevel1">
    <w:name w:val="FFW Level 1"/>
    <w:basedOn w:val="Normal"/>
    <w:next w:val="FFWLevel2"/>
    <w:uiPriority w:val="4"/>
    <w:qFormat/>
    <w:locked/>
    <w:rsid w:val="00410024"/>
    <w:pPr>
      <w:keepNext/>
      <w:numPr>
        <w:numId w:val="82"/>
      </w:numPr>
      <w:spacing w:before="240" w:line="260" w:lineRule="atLeast"/>
    </w:pPr>
    <w:rPr>
      <w:rFonts w:ascii="Arial" w:eastAsiaTheme="minorHAnsi" w:hAnsi="Arial" w:cs="Arial"/>
      <w:b/>
      <w:szCs w:val="24"/>
      <w:lang w:eastAsia="fr-FR"/>
    </w:rPr>
  </w:style>
  <w:style w:type="paragraph" w:customStyle="1" w:styleId="FFWLevel2">
    <w:name w:val="FFW Level 2"/>
    <w:basedOn w:val="Normal"/>
    <w:link w:val="FFWLevel2Char"/>
    <w:uiPriority w:val="4"/>
    <w:qFormat/>
    <w:locked/>
    <w:rsid w:val="00410024"/>
    <w:pPr>
      <w:numPr>
        <w:ilvl w:val="1"/>
        <w:numId w:val="82"/>
      </w:numPr>
      <w:spacing w:before="240" w:line="260" w:lineRule="atLeast"/>
    </w:pPr>
    <w:rPr>
      <w:rFonts w:ascii="Arial" w:eastAsiaTheme="minorHAnsi" w:hAnsi="Arial" w:cs="Arial"/>
      <w:szCs w:val="24"/>
      <w:lang w:eastAsia="fr-FR"/>
    </w:rPr>
  </w:style>
  <w:style w:type="character" w:customStyle="1" w:styleId="FFWLevel2Char">
    <w:name w:val="FFW Level 2 Char"/>
    <w:basedOn w:val="DefaultParagraphFont"/>
    <w:link w:val="FFWLevel2"/>
    <w:uiPriority w:val="4"/>
    <w:rsid w:val="00410024"/>
    <w:rPr>
      <w:rFonts w:ascii="Arial" w:eastAsiaTheme="minorHAnsi" w:hAnsi="Arial" w:cs="Arial"/>
      <w:sz w:val="20"/>
      <w:szCs w:val="24"/>
      <w:lang w:eastAsia="fr-FR"/>
    </w:rPr>
  </w:style>
  <w:style w:type="paragraph" w:customStyle="1" w:styleId="FFWLevel3">
    <w:name w:val="FFW Level 3"/>
    <w:basedOn w:val="Normal"/>
    <w:uiPriority w:val="4"/>
    <w:qFormat/>
    <w:locked/>
    <w:rsid w:val="00410024"/>
    <w:pPr>
      <w:numPr>
        <w:ilvl w:val="3"/>
        <w:numId w:val="82"/>
      </w:numPr>
      <w:tabs>
        <w:tab w:val="clear" w:pos="1587"/>
        <w:tab w:val="num" w:pos="794"/>
      </w:tabs>
      <w:spacing w:before="240" w:line="260" w:lineRule="atLeast"/>
      <w:ind w:left="794" w:hanging="794"/>
    </w:pPr>
    <w:rPr>
      <w:rFonts w:ascii="Arial" w:eastAsiaTheme="minorHAnsi" w:hAnsi="Arial" w:cs="Arial"/>
      <w:szCs w:val="24"/>
      <w:lang w:eastAsia="fr-FR"/>
    </w:rPr>
  </w:style>
  <w:style w:type="paragraph" w:customStyle="1" w:styleId="FFWLevel6">
    <w:name w:val="FFW Level 6"/>
    <w:basedOn w:val="Normal"/>
    <w:uiPriority w:val="5"/>
    <w:qFormat/>
    <w:locked/>
    <w:rsid w:val="00410024"/>
    <w:pPr>
      <w:numPr>
        <w:ilvl w:val="5"/>
        <w:numId w:val="82"/>
      </w:numPr>
      <w:spacing w:before="240" w:line="260" w:lineRule="atLeast"/>
    </w:pPr>
    <w:rPr>
      <w:rFonts w:ascii="Arial" w:eastAsiaTheme="minorHAnsi" w:hAnsi="Arial" w:cs="Arial"/>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52849">
      <w:bodyDiv w:val="1"/>
      <w:marLeft w:val="0"/>
      <w:marRight w:val="0"/>
      <w:marTop w:val="0"/>
      <w:marBottom w:val="0"/>
      <w:divBdr>
        <w:top w:val="none" w:sz="0" w:space="0" w:color="auto"/>
        <w:left w:val="none" w:sz="0" w:space="0" w:color="auto"/>
        <w:bottom w:val="none" w:sz="0" w:space="0" w:color="auto"/>
        <w:right w:val="none" w:sz="0" w:space="0" w:color="auto"/>
      </w:divBdr>
    </w:div>
    <w:div w:id="136579706">
      <w:bodyDiv w:val="1"/>
      <w:marLeft w:val="0"/>
      <w:marRight w:val="0"/>
      <w:marTop w:val="0"/>
      <w:marBottom w:val="0"/>
      <w:divBdr>
        <w:top w:val="none" w:sz="0" w:space="0" w:color="auto"/>
        <w:left w:val="none" w:sz="0" w:space="0" w:color="auto"/>
        <w:bottom w:val="none" w:sz="0" w:space="0" w:color="auto"/>
        <w:right w:val="none" w:sz="0" w:space="0" w:color="auto"/>
      </w:divBdr>
      <w:divsChild>
        <w:div w:id="315572249">
          <w:marLeft w:val="0"/>
          <w:marRight w:val="0"/>
          <w:marTop w:val="0"/>
          <w:marBottom w:val="0"/>
          <w:divBdr>
            <w:top w:val="none" w:sz="0" w:space="0" w:color="auto"/>
            <w:left w:val="none" w:sz="0" w:space="0" w:color="auto"/>
            <w:bottom w:val="none" w:sz="0" w:space="0" w:color="auto"/>
            <w:right w:val="none" w:sz="0" w:space="0" w:color="auto"/>
          </w:divBdr>
          <w:divsChild>
            <w:div w:id="4521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1268">
      <w:bodyDiv w:val="1"/>
      <w:marLeft w:val="0"/>
      <w:marRight w:val="0"/>
      <w:marTop w:val="0"/>
      <w:marBottom w:val="0"/>
      <w:divBdr>
        <w:top w:val="none" w:sz="0" w:space="0" w:color="auto"/>
        <w:left w:val="none" w:sz="0" w:space="0" w:color="auto"/>
        <w:bottom w:val="none" w:sz="0" w:space="0" w:color="auto"/>
        <w:right w:val="none" w:sz="0" w:space="0" w:color="auto"/>
      </w:divBdr>
      <w:divsChild>
        <w:div w:id="1916469882">
          <w:marLeft w:val="0"/>
          <w:marRight w:val="0"/>
          <w:marTop w:val="75"/>
          <w:marBottom w:val="75"/>
          <w:divBdr>
            <w:top w:val="none" w:sz="0" w:space="0" w:color="auto"/>
            <w:left w:val="none" w:sz="0" w:space="0" w:color="auto"/>
            <w:bottom w:val="none" w:sz="0" w:space="0" w:color="auto"/>
            <w:right w:val="none" w:sz="0" w:space="0" w:color="auto"/>
          </w:divBdr>
          <w:divsChild>
            <w:div w:id="1125663455">
              <w:marLeft w:val="75"/>
              <w:marRight w:val="75"/>
              <w:marTop w:val="0"/>
              <w:marBottom w:val="0"/>
              <w:divBdr>
                <w:top w:val="single" w:sz="6" w:space="8" w:color="333366"/>
                <w:left w:val="single" w:sz="6" w:space="8" w:color="333366"/>
                <w:bottom w:val="single" w:sz="6" w:space="8" w:color="333366"/>
                <w:right w:val="single" w:sz="6" w:space="8" w:color="333366"/>
              </w:divBdr>
              <w:divsChild>
                <w:div w:id="2144955428">
                  <w:marLeft w:val="5"/>
                  <w:marRight w:val="5"/>
                  <w:marTop w:val="2"/>
                  <w:marBottom w:val="2"/>
                  <w:divBdr>
                    <w:top w:val="none" w:sz="0" w:space="0" w:color="auto"/>
                    <w:left w:val="none" w:sz="0" w:space="0" w:color="auto"/>
                    <w:bottom w:val="none" w:sz="0" w:space="0" w:color="auto"/>
                    <w:right w:val="none" w:sz="0" w:space="0" w:color="auto"/>
                  </w:divBdr>
                  <w:divsChild>
                    <w:div w:id="2105757047">
                      <w:marLeft w:val="0"/>
                      <w:marRight w:val="0"/>
                      <w:marTop w:val="0"/>
                      <w:marBottom w:val="0"/>
                      <w:divBdr>
                        <w:top w:val="none" w:sz="0" w:space="0" w:color="auto"/>
                        <w:left w:val="none" w:sz="0" w:space="0" w:color="auto"/>
                        <w:bottom w:val="none" w:sz="0" w:space="0" w:color="auto"/>
                        <w:right w:val="none" w:sz="0" w:space="0" w:color="auto"/>
                      </w:divBdr>
                      <w:divsChild>
                        <w:div w:id="1605073451">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832283">
      <w:bodyDiv w:val="1"/>
      <w:marLeft w:val="0"/>
      <w:marRight w:val="0"/>
      <w:marTop w:val="0"/>
      <w:marBottom w:val="0"/>
      <w:divBdr>
        <w:top w:val="none" w:sz="0" w:space="0" w:color="auto"/>
        <w:left w:val="none" w:sz="0" w:space="0" w:color="auto"/>
        <w:bottom w:val="none" w:sz="0" w:space="0" w:color="auto"/>
        <w:right w:val="none" w:sz="0" w:space="0" w:color="auto"/>
      </w:divBdr>
    </w:div>
    <w:div w:id="436222147">
      <w:bodyDiv w:val="1"/>
      <w:marLeft w:val="0"/>
      <w:marRight w:val="0"/>
      <w:marTop w:val="0"/>
      <w:marBottom w:val="0"/>
      <w:divBdr>
        <w:top w:val="none" w:sz="0" w:space="0" w:color="auto"/>
        <w:left w:val="none" w:sz="0" w:space="0" w:color="auto"/>
        <w:bottom w:val="none" w:sz="0" w:space="0" w:color="auto"/>
        <w:right w:val="none" w:sz="0" w:space="0" w:color="auto"/>
      </w:divBdr>
    </w:div>
    <w:div w:id="522666153">
      <w:bodyDiv w:val="1"/>
      <w:marLeft w:val="0"/>
      <w:marRight w:val="0"/>
      <w:marTop w:val="0"/>
      <w:marBottom w:val="0"/>
      <w:divBdr>
        <w:top w:val="none" w:sz="0" w:space="0" w:color="auto"/>
        <w:left w:val="none" w:sz="0" w:space="0" w:color="auto"/>
        <w:bottom w:val="none" w:sz="0" w:space="0" w:color="auto"/>
        <w:right w:val="none" w:sz="0" w:space="0" w:color="auto"/>
      </w:divBdr>
      <w:divsChild>
        <w:div w:id="1772697254">
          <w:marLeft w:val="0"/>
          <w:marRight w:val="0"/>
          <w:marTop w:val="0"/>
          <w:marBottom w:val="0"/>
          <w:divBdr>
            <w:top w:val="none" w:sz="0" w:space="0" w:color="auto"/>
            <w:left w:val="none" w:sz="0" w:space="0" w:color="auto"/>
            <w:bottom w:val="none" w:sz="0" w:space="0" w:color="auto"/>
            <w:right w:val="none" w:sz="0" w:space="0" w:color="auto"/>
          </w:divBdr>
          <w:divsChild>
            <w:div w:id="906691096">
              <w:marLeft w:val="0"/>
              <w:marRight w:val="0"/>
              <w:marTop w:val="0"/>
              <w:marBottom w:val="0"/>
              <w:divBdr>
                <w:top w:val="none" w:sz="0" w:space="0" w:color="auto"/>
                <w:left w:val="single" w:sz="6" w:space="0" w:color="E4E4E4"/>
                <w:bottom w:val="none" w:sz="0" w:space="0" w:color="auto"/>
                <w:right w:val="none" w:sz="0" w:space="0" w:color="auto"/>
              </w:divBdr>
              <w:divsChild>
                <w:div w:id="796290611">
                  <w:marLeft w:val="0"/>
                  <w:marRight w:val="0"/>
                  <w:marTop w:val="0"/>
                  <w:marBottom w:val="0"/>
                  <w:divBdr>
                    <w:top w:val="none" w:sz="0" w:space="0" w:color="auto"/>
                    <w:left w:val="none" w:sz="0" w:space="0" w:color="auto"/>
                    <w:bottom w:val="none" w:sz="0" w:space="0" w:color="auto"/>
                    <w:right w:val="none" w:sz="0" w:space="0" w:color="auto"/>
                  </w:divBdr>
                  <w:divsChild>
                    <w:div w:id="1808817176">
                      <w:marLeft w:val="0"/>
                      <w:marRight w:val="0"/>
                      <w:marTop w:val="0"/>
                      <w:marBottom w:val="0"/>
                      <w:divBdr>
                        <w:top w:val="none" w:sz="0" w:space="0" w:color="auto"/>
                        <w:left w:val="none" w:sz="0" w:space="0" w:color="auto"/>
                        <w:bottom w:val="none" w:sz="0" w:space="0" w:color="auto"/>
                        <w:right w:val="none" w:sz="0" w:space="0" w:color="auto"/>
                      </w:divBdr>
                      <w:divsChild>
                        <w:div w:id="716009089">
                          <w:marLeft w:val="0"/>
                          <w:marRight w:val="0"/>
                          <w:marTop w:val="0"/>
                          <w:marBottom w:val="0"/>
                          <w:divBdr>
                            <w:top w:val="none" w:sz="0" w:space="0" w:color="auto"/>
                            <w:left w:val="none" w:sz="0" w:space="0" w:color="auto"/>
                            <w:bottom w:val="none" w:sz="0" w:space="0" w:color="auto"/>
                            <w:right w:val="none" w:sz="0" w:space="0" w:color="auto"/>
                          </w:divBdr>
                          <w:divsChild>
                            <w:div w:id="834806250">
                              <w:marLeft w:val="0"/>
                              <w:marRight w:val="0"/>
                              <w:marTop w:val="210"/>
                              <w:marBottom w:val="0"/>
                              <w:divBdr>
                                <w:top w:val="none" w:sz="0" w:space="0" w:color="auto"/>
                                <w:left w:val="none" w:sz="0" w:space="0" w:color="auto"/>
                                <w:bottom w:val="none" w:sz="0" w:space="0" w:color="auto"/>
                                <w:right w:val="none" w:sz="0" w:space="0" w:color="auto"/>
                              </w:divBdr>
                              <w:divsChild>
                                <w:div w:id="1758208998">
                                  <w:marLeft w:val="0"/>
                                  <w:marRight w:val="0"/>
                                  <w:marTop w:val="0"/>
                                  <w:marBottom w:val="0"/>
                                  <w:divBdr>
                                    <w:top w:val="none" w:sz="0" w:space="0" w:color="auto"/>
                                    <w:left w:val="none" w:sz="0" w:space="0" w:color="auto"/>
                                    <w:bottom w:val="none" w:sz="0" w:space="0" w:color="auto"/>
                                    <w:right w:val="none" w:sz="0" w:space="0" w:color="auto"/>
                                  </w:divBdr>
                                  <w:divsChild>
                                    <w:div w:id="1890337643">
                                      <w:marLeft w:val="105"/>
                                      <w:marRight w:val="0"/>
                                      <w:marTop w:val="0"/>
                                      <w:marBottom w:val="0"/>
                                      <w:divBdr>
                                        <w:top w:val="none" w:sz="0" w:space="0" w:color="auto"/>
                                        <w:left w:val="none" w:sz="0" w:space="0" w:color="auto"/>
                                        <w:bottom w:val="none" w:sz="0" w:space="0" w:color="auto"/>
                                        <w:right w:val="none" w:sz="0" w:space="0" w:color="auto"/>
                                      </w:divBdr>
                                      <w:divsChild>
                                        <w:div w:id="1146777424">
                                          <w:marLeft w:val="105"/>
                                          <w:marRight w:val="0"/>
                                          <w:marTop w:val="0"/>
                                          <w:marBottom w:val="0"/>
                                          <w:divBdr>
                                            <w:top w:val="none" w:sz="0" w:space="0" w:color="auto"/>
                                            <w:left w:val="none" w:sz="0" w:space="0" w:color="auto"/>
                                            <w:bottom w:val="none" w:sz="0" w:space="0" w:color="auto"/>
                                            <w:right w:val="none" w:sz="0" w:space="0" w:color="auto"/>
                                          </w:divBdr>
                                          <w:divsChild>
                                            <w:div w:id="1794515168">
                                              <w:marLeft w:val="105"/>
                                              <w:marRight w:val="0"/>
                                              <w:marTop w:val="0"/>
                                              <w:marBottom w:val="0"/>
                                              <w:divBdr>
                                                <w:top w:val="none" w:sz="0" w:space="0" w:color="auto"/>
                                                <w:left w:val="none" w:sz="0" w:space="0" w:color="auto"/>
                                                <w:bottom w:val="none" w:sz="0" w:space="0" w:color="auto"/>
                                                <w:right w:val="none" w:sz="0" w:space="0" w:color="auto"/>
                                              </w:divBdr>
                                              <w:divsChild>
                                                <w:div w:id="18155792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1266">
      <w:bodyDiv w:val="1"/>
      <w:marLeft w:val="0"/>
      <w:marRight w:val="0"/>
      <w:marTop w:val="0"/>
      <w:marBottom w:val="0"/>
      <w:divBdr>
        <w:top w:val="none" w:sz="0" w:space="0" w:color="auto"/>
        <w:left w:val="none" w:sz="0" w:space="0" w:color="auto"/>
        <w:bottom w:val="none" w:sz="0" w:space="0" w:color="auto"/>
        <w:right w:val="none" w:sz="0" w:space="0" w:color="auto"/>
      </w:divBdr>
    </w:div>
    <w:div w:id="750737036">
      <w:bodyDiv w:val="1"/>
      <w:marLeft w:val="0"/>
      <w:marRight w:val="0"/>
      <w:marTop w:val="0"/>
      <w:marBottom w:val="0"/>
      <w:divBdr>
        <w:top w:val="none" w:sz="0" w:space="0" w:color="auto"/>
        <w:left w:val="none" w:sz="0" w:space="0" w:color="auto"/>
        <w:bottom w:val="none" w:sz="0" w:space="0" w:color="auto"/>
        <w:right w:val="none" w:sz="0" w:space="0" w:color="auto"/>
      </w:divBdr>
    </w:div>
    <w:div w:id="795217206">
      <w:bodyDiv w:val="1"/>
      <w:marLeft w:val="0"/>
      <w:marRight w:val="0"/>
      <w:marTop w:val="0"/>
      <w:marBottom w:val="0"/>
      <w:divBdr>
        <w:top w:val="none" w:sz="0" w:space="0" w:color="auto"/>
        <w:left w:val="none" w:sz="0" w:space="0" w:color="auto"/>
        <w:bottom w:val="none" w:sz="0" w:space="0" w:color="auto"/>
        <w:right w:val="none" w:sz="0" w:space="0" w:color="auto"/>
      </w:divBdr>
    </w:div>
    <w:div w:id="975908913">
      <w:bodyDiv w:val="1"/>
      <w:marLeft w:val="0"/>
      <w:marRight w:val="0"/>
      <w:marTop w:val="0"/>
      <w:marBottom w:val="0"/>
      <w:divBdr>
        <w:top w:val="none" w:sz="0" w:space="0" w:color="auto"/>
        <w:left w:val="none" w:sz="0" w:space="0" w:color="auto"/>
        <w:bottom w:val="none" w:sz="0" w:space="0" w:color="auto"/>
        <w:right w:val="none" w:sz="0" w:space="0" w:color="auto"/>
      </w:divBdr>
    </w:div>
    <w:div w:id="1095636204">
      <w:bodyDiv w:val="1"/>
      <w:marLeft w:val="0"/>
      <w:marRight w:val="0"/>
      <w:marTop w:val="0"/>
      <w:marBottom w:val="0"/>
      <w:divBdr>
        <w:top w:val="none" w:sz="0" w:space="0" w:color="auto"/>
        <w:left w:val="none" w:sz="0" w:space="0" w:color="auto"/>
        <w:bottom w:val="none" w:sz="0" w:space="0" w:color="auto"/>
        <w:right w:val="none" w:sz="0" w:space="0" w:color="auto"/>
      </w:divBdr>
    </w:div>
    <w:div w:id="1185633158">
      <w:bodyDiv w:val="1"/>
      <w:marLeft w:val="0"/>
      <w:marRight w:val="0"/>
      <w:marTop w:val="0"/>
      <w:marBottom w:val="0"/>
      <w:divBdr>
        <w:top w:val="none" w:sz="0" w:space="0" w:color="auto"/>
        <w:left w:val="none" w:sz="0" w:space="0" w:color="auto"/>
        <w:bottom w:val="none" w:sz="0" w:space="0" w:color="auto"/>
        <w:right w:val="none" w:sz="0" w:space="0" w:color="auto"/>
      </w:divBdr>
    </w:div>
    <w:div w:id="1230264599">
      <w:bodyDiv w:val="1"/>
      <w:marLeft w:val="0"/>
      <w:marRight w:val="0"/>
      <w:marTop w:val="0"/>
      <w:marBottom w:val="0"/>
      <w:divBdr>
        <w:top w:val="none" w:sz="0" w:space="0" w:color="auto"/>
        <w:left w:val="none" w:sz="0" w:space="0" w:color="auto"/>
        <w:bottom w:val="none" w:sz="0" w:space="0" w:color="auto"/>
        <w:right w:val="none" w:sz="0" w:space="0" w:color="auto"/>
      </w:divBdr>
    </w:div>
    <w:div w:id="1245139550">
      <w:bodyDiv w:val="1"/>
      <w:marLeft w:val="0"/>
      <w:marRight w:val="0"/>
      <w:marTop w:val="0"/>
      <w:marBottom w:val="0"/>
      <w:divBdr>
        <w:top w:val="none" w:sz="0" w:space="0" w:color="auto"/>
        <w:left w:val="none" w:sz="0" w:space="0" w:color="auto"/>
        <w:bottom w:val="none" w:sz="0" w:space="0" w:color="auto"/>
        <w:right w:val="none" w:sz="0" w:space="0" w:color="auto"/>
      </w:divBdr>
    </w:div>
    <w:div w:id="1447851043">
      <w:bodyDiv w:val="1"/>
      <w:marLeft w:val="0"/>
      <w:marRight w:val="0"/>
      <w:marTop w:val="0"/>
      <w:marBottom w:val="0"/>
      <w:divBdr>
        <w:top w:val="none" w:sz="0" w:space="0" w:color="auto"/>
        <w:left w:val="none" w:sz="0" w:space="0" w:color="auto"/>
        <w:bottom w:val="none" w:sz="0" w:space="0" w:color="auto"/>
        <w:right w:val="none" w:sz="0" w:space="0" w:color="auto"/>
      </w:divBdr>
    </w:div>
    <w:div w:id="1488401387">
      <w:bodyDiv w:val="1"/>
      <w:marLeft w:val="0"/>
      <w:marRight w:val="0"/>
      <w:marTop w:val="0"/>
      <w:marBottom w:val="0"/>
      <w:divBdr>
        <w:top w:val="none" w:sz="0" w:space="0" w:color="auto"/>
        <w:left w:val="none" w:sz="0" w:space="0" w:color="auto"/>
        <w:bottom w:val="none" w:sz="0" w:space="0" w:color="auto"/>
        <w:right w:val="none" w:sz="0" w:space="0" w:color="auto"/>
      </w:divBdr>
    </w:div>
    <w:div w:id="1539203118">
      <w:bodyDiv w:val="1"/>
      <w:marLeft w:val="0"/>
      <w:marRight w:val="0"/>
      <w:marTop w:val="0"/>
      <w:marBottom w:val="0"/>
      <w:divBdr>
        <w:top w:val="none" w:sz="0" w:space="0" w:color="auto"/>
        <w:left w:val="none" w:sz="0" w:space="0" w:color="auto"/>
        <w:bottom w:val="none" w:sz="0" w:space="0" w:color="auto"/>
        <w:right w:val="none" w:sz="0" w:space="0" w:color="auto"/>
      </w:divBdr>
    </w:div>
    <w:div w:id="1707638087">
      <w:bodyDiv w:val="1"/>
      <w:marLeft w:val="0"/>
      <w:marRight w:val="0"/>
      <w:marTop w:val="0"/>
      <w:marBottom w:val="0"/>
      <w:divBdr>
        <w:top w:val="none" w:sz="0" w:space="0" w:color="auto"/>
        <w:left w:val="none" w:sz="0" w:space="0" w:color="auto"/>
        <w:bottom w:val="none" w:sz="0" w:space="0" w:color="auto"/>
        <w:right w:val="none" w:sz="0" w:space="0" w:color="auto"/>
      </w:divBdr>
    </w:div>
    <w:div w:id="1778014963">
      <w:bodyDiv w:val="1"/>
      <w:marLeft w:val="0"/>
      <w:marRight w:val="0"/>
      <w:marTop w:val="0"/>
      <w:marBottom w:val="0"/>
      <w:divBdr>
        <w:top w:val="none" w:sz="0" w:space="0" w:color="auto"/>
        <w:left w:val="none" w:sz="0" w:space="0" w:color="auto"/>
        <w:bottom w:val="none" w:sz="0" w:space="0" w:color="auto"/>
        <w:right w:val="none" w:sz="0" w:space="0" w:color="auto"/>
      </w:divBdr>
    </w:div>
    <w:div w:id="1807114984">
      <w:bodyDiv w:val="1"/>
      <w:marLeft w:val="0"/>
      <w:marRight w:val="0"/>
      <w:marTop w:val="0"/>
      <w:marBottom w:val="0"/>
      <w:divBdr>
        <w:top w:val="none" w:sz="0" w:space="0" w:color="auto"/>
        <w:left w:val="none" w:sz="0" w:space="0" w:color="auto"/>
        <w:bottom w:val="none" w:sz="0" w:space="0" w:color="auto"/>
        <w:right w:val="none" w:sz="0" w:space="0" w:color="auto"/>
      </w:divBdr>
      <w:divsChild>
        <w:div w:id="826870080">
          <w:marLeft w:val="0"/>
          <w:marRight w:val="0"/>
          <w:marTop w:val="0"/>
          <w:marBottom w:val="0"/>
          <w:divBdr>
            <w:top w:val="none" w:sz="0" w:space="0" w:color="auto"/>
            <w:left w:val="none" w:sz="0" w:space="0" w:color="auto"/>
            <w:bottom w:val="none" w:sz="0" w:space="0" w:color="auto"/>
            <w:right w:val="none" w:sz="0" w:space="0" w:color="auto"/>
          </w:divBdr>
          <w:divsChild>
            <w:div w:id="950404328">
              <w:marLeft w:val="0"/>
              <w:marRight w:val="0"/>
              <w:marTop w:val="0"/>
              <w:marBottom w:val="0"/>
              <w:divBdr>
                <w:top w:val="none" w:sz="0" w:space="0" w:color="auto"/>
                <w:left w:val="single" w:sz="6" w:space="0" w:color="E4E4E4"/>
                <w:bottom w:val="none" w:sz="0" w:space="0" w:color="auto"/>
                <w:right w:val="none" w:sz="0" w:space="0" w:color="auto"/>
              </w:divBdr>
              <w:divsChild>
                <w:div w:id="1897006242">
                  <w:marLeft w:val="0"/>
                  <w:marRight w:val="0"/>
                  <w:marTop w:val="0"/>
                  <w:marBottom w:val="0"/>
                  <w:divBdr>
                    <w:top w:val="none" w:sz="0" w:space="0" w:color="auto"/>
                    <w:left w:val="none" w:sz="0" w:space="0" w:color="auto"/>
                    <w:bottom w:val="none" w:sz="0" w:space="0" w:color="auto"/>
                    <w:right w:val="none" w:sz="0" w:space="0" w:color="auto"/>
                  </w:divBdr>
                  <w:divsChild>
                    <w:div w:id="170028349">
                      <w:marLeft w:val="0"/>
                      <w:marRight w:val="0"/>
                      <w:marTop w:val="0"/>
                      <w:marBottom w:val="0"/>
                      <w:divBdr>
                        <w:top w:val="none" w:sz="0" w:space="0" w:color="auto"/>
                        <w:left w:val="none" w:sz="0" w:space="0" w:color="auto"/>
                        <w:bottom w:val="none" w:sz="0" w:space="0" w:color="auto"/>
                        <w:right w:val="none" w:sz="0" w:space="0" w:color="auto"/>
                      </w:divBdr>
                      <w:divsChild>
                        <w:div w:id="1876505610">
                          <w:marLeft w:val="0"/>
                          <w:marRight w:val="0"/>
                          <w:marTop w:val="0"/>
                          <w:marBottom w:val="0"/>
                          <w:divBdr>
                            <w:top w:val="none" w:sz="0" w:space="0" w:color="auto"/>
                            <w:left w:val="none" w:sz="0" w:space="0" w:color="auto"/>
                            <w:bottom w:val="none" w:sz="0" w:space="0" w:color="auto"/>
                            <w:right w:val="none" w:sz="0" w:space="0" w:color="auto"/>
                          </w:divBdr>
                          <w:divsChild>
                            <w:div w:id="1288851608">
                              <w:marLeft w:val="0"/>
                              <w:marRight w:val="0"/>
                              <w:marTop w:val="210"/>
                              <w:marBottom w:val="0"/>
                              <w:divBdr>
                                <w:top w:val="none" w:sz="0" w:space="0" w:color="auto"/>
                                <w:left w:val="none" w:sz="0" w:space="0" w:color="auto"/>
                                <w:bottom w:val="none" w:sz="0" w:space="0" w:color="auto"/>
                                <w:right w:val="none" w:sz="0" w:space="0" w:color="auto"/>
                              </w:divBdr>
                              <w:divsChild>
                                <w:div w:id="226309372">
                                  <w:marLeft w:val="0"/>
                                  <w:marRight w:val="0"/>
                                  <w:marTop w:val="0"/>
                                  <w:marBottom w:val="0"/>
                                  <w:divBdr>
                                    <w:top w:val="none" w:sz="0" w:space="0" w:color="auto"/>
                                    <w:left w:val="none" w:sz="0" w:space="0" w:color="auto"/>
                                    <w:bottom w:val="none" w:sz="0" w:space="0" w:color="auto"/>
                                    <w:right w:val="none" w:sz="0" w:space="0" w:color="auto"/>
                                  </w:divBdr>
                                  <w:divsChild>
                                    <w:div w:id="1908414826">
                                      <w:marLeft w:val="105"/>
                                      <w:marRight w:val="0"/>
                                      <w:marTop w:val="0"/>
                                      <w:marBottom w:val="0"/>
                                      <w:divBdr>
                                        <w:top w:val="none" w:sz="0" w:space="0" w:color="auto"/>
                                        <w:left w:val="none" w:sz="0" w:space="0" w:color="auto"/>
                                        <w:bottom w:val="none" w:sz="0" w:space="0" w:color="auto"/>
                                        <w:right w:val="none" w:sz="0" w:space="0" w:color="auto"/>
                                      </w:divBdr>
                                      <w:divsChild>
                                        <w:div w:id="182209147">
                                          <w:marLeft w:val="105"/>
                                          <w:marRight w:val="0"/>
                                          <w:marTop w:val="0"/>
                                          <w:marBottom w:val="0"/>
                                          <w:divBdr>
                                            <w:top w:val="none" w:sz="0" w:space="0" w:color="auto"/>
                                            <w:left w:val="none" w:sz="0" w:space="0" w:color="auto"/>
                                            <w:bottom w:val="none" w:sz="0" w:space="0" w:color="auto"/>
                                            <w:right w:val="none" w:sz="0" w:space="0" w:color="auto"/>
                                          </w:divBdr>
                                          <w:divsChild>
                                            <w:div w:id="1561476554">
                                              <w:marLeft w:val="105"/>
                                              <w:marRight w:val="0"/>
                                              <w:marTop w:val="0"/>
                                              <w:marBottom w:val="0"/>
                                              <w:divBdr>
                                                <w:top w:val="none" w:sz="0" w:space="0" w:color="auto"/>
                                                <w:left w:val="none" w:sz="0" w:space="0" w:color="auto"/>
                                                <w:bottom w:val="none" w:sz="0" w:space="0" w:color="auto"/>
                                                <w:right w:val="none" w:sz="0" w:space="0" w:color="auto"/>
                                              </w:divBdr>
                                              <w:divsChild>
                                                <w:div w:id="7431389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444146">
      <w:marLeft w:val="0"/>
      <w:marRight w:val="0"/>
      <w:marTop w:val="0"/>
      <w:marBottom w:val="0"/>
      <w:divBdr>
        <w:top w:val="none" w:sz="0" w:space="0" w:color="auto"/>
        <w:left w:val="none" w:sz="0" w:space="0" w:color="auto"/>
        <w:bottom w:val="none" w:sz="0" w:space="0" w:color="auto"/>
        <w:right w:val="none" w:sz="0" w:space="0" w:color="auto"/>
      </w:divBdr>
    </w:div>
    <w:div w:id="1957444149">
      <w:marLeft w:val="0"/>
      <w:marRight w:val="0"/>
      <w:marTop w:val="0"/>
      <w:marBottom w:val="0"/>
      <w:divBdr>
        <w:top w:val="none" w:sz="0" w:space="0" w:color="auto"/>
        <w:left w:val="none" w:sz="0" w:space="0" w:color="auto"/>
        <w:bottom w:val="none" w:sz="0" w:space="0" w:color="auto"/>
        <w:right w:val="none" w:sz="0" w:space="0" w:color="auto"/>
      </w:divBdr>
    </w:div>
    <w:div w:id="1957444154">
      <w:marLeft w:val="0"/>
      <w:marRight w:val="0"/>
      <w:marTop w:val="0"/>
      <w:marBottom w:val="0"/>
      <w:divBdr>
        <w:top w:val="none" w:sz="0" w:space="0" w:color="auto"/>
        <w:left w:val="none" w:sz="0" w:space="0" w:color="auto"/>
        <w:bottom w:val="none" w:sz="0" w:space="0" w:color="auto"/>
        <w:right w:val="none" w:sz="0" w:space="0" w:color="auto"/>
      </w:divBdr>
    </w:div>
    <w:div w:id="1957444157">
      <w:marLeft w:val="0"/>
      <w:marRight w:val="0"/>
      <w:marTop w:val="0"/>
      <w:marBottom w:val="0"/>
      <w:divBdr>
        <w:top w:val="none" w:sz="0" w:space="0" w:color="auto"/>
        <w:left w:val="none" w:sz="0" w:space="0" w:color="auto"/>
        <w:bottom w:val="none" w:sz="0" w:space="0" w:color="auto"/>
        <w:right w:val="none" w:sz="0" w:space="0" w:color="auto"/>
      </w:divBdr>
      <w:divsChild>
        <w:div w:id="1957444151">
          <w:marLeft w:val="0"/>
          <w:marRight w:val="0"/>
          <w:marTop w:val="0"/>
          <w:marBottom w:val="0"/>
          <w:divBdr>
            <w:top w:val="none" w:sz="0" w:space="0" w:color="auto"/>
            <w:left w:val="none" w:sz="0" w:space="0" w:color="auto"/>
            <w:bottom w:val="none" w:sz="0" w:space="0" w:color="auto"/>
            <w:right w:val="none" w:sz="0" w:space="0" w:color="auto"/>
          </w:divBdr>
          <w:divsChild>
            <w:div w:id="1957444169">
              <w:marLeft w:val="0"/>
              <w:marRight w:val="0"/>
              <w:marTop w:val="0"/>
              <w:marBottom w:val="0"/>
              <w:divBdr>
                <w:top w:val="none" w:sz="0" w:space="0" w:color="auto"/>
                <w:left w:val="none" w:sz="0" w:space="0" w:color="auto"/>
                <w:bottom w:val="none" w:sz="0" w:space="0" w:color="auto"/>
                <w:right w:val="none" w:sz="0" w:space="0" w:color="auto"/>
              </w:divBdr>
              <w:divsChild>
                <w:div w:id="1957444192">
                  <w:marLeft w:val="0"/>
                  <w:marRight w:val="0"/>
                  <w:marTop w:val="0"/>
                  <w:marBottom w:val="0"/>
                  <w:divBdr>
                    <w:top w:val="none" w:sz="0" w:space="0" w:color="auto"/>
                    <w:left w:val="none" w:sz="0" w:space="0" w:color="auto"/>
                    <w:bottom w:val="none" w:sz="0" w:space="0" w:color="auto"/>
                    <w:right w:val="none" w:sz="0" w:space="0" w:color="auto"/>
                  </w:divBdr>
                  <w:divsChild>
                    <w:div w:id="1957444167">
                      <w:marLeft w:val="0"/>
                      <w:marRight w:val="0"/>
                      <w:marTop w:val="0"/>
                      <w:marBottom w:val="0"/>
                      <w:divBdr>
                        <w:top w:val="none" w:sz="0" w:space="0" w:color="auto"/>
                        <w:left w:val="none" w:sz="0" w:space="0" w:color="auto"/>
                        <w:bottom w:val="none" w:sz="0" w:space="0" w:color="auto"/>
                        <w:right w:val="none" w:sz="0" w:space="0" w:color="auto"/>
                      </w:divBdr>
                      <w:divsChild>
                        <w:div w:id="1957444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7444159">
      <w:marLeft w:val="0"/>
      <w:marRight w:val="0"/>
      <w:marTop w:val="0"/>
      <w:marBottom w:val="0"/>
      <w:divBdr>
        <w:top w:val="none" w:sz="0" w:space="0" w:color="auto"/>
        <w:left w:val="none" w:sz="0" w:space="0" w:color="auto"/>
        <w:bottom w:val="none" w:sz="0" w:space="0" w:color="auto"/>
        <w:right w:val="none" w:sz="0" w:space="0" w:color="auto"/>
      </w:divBdr>
    </w:div>
    <w:div w:id="1957444160">
      <w:marLeft w:val="0"/>
      <w:marRight w:val="0"/>
      <w:marTop w:val="0"/>
      <w:marBottom w:val="0"/>
      <w:divBdr>
        <w:top w:val="none" w:sz="0" w:space="0" w:color="auto"/>
        <w:left w:val="none" w:sz="0" w:space="0" w:color="auto"/>
        <w:bottom w:val="none" w:sz="0" w:space="0" w:color="auto"/>
        <w:right w:val="none" w:sz="0" w:space="0" w:color="auto"/>
      </w:divBdr>
      <w:divsChild>
        <w:div w:id="1957444163">
          <w:marLeft w:val="0"/>
          <w:marRight w:val="0"/>
          <w:marTop w:val="0"/>
          <w:marBottom w:val="0"/>
          <w:divBdr>
            <w:top w:val="none" w:sz="0" w:space="0" w:color="auto"/>
            <w:left w:val="none" w:sz="0" w:space="0" w:color="auto"/>
            <w:bottom w:val="none" w:sz="0" w:space="0" w:color="auto"/>
            <w:right w:val="none" w:sz="0" w:space="0" w:color="auto"/>
          </w:divBdr>
          <w:divsChild>
            <w:div w:id="1957444191">
              <w:marLeft w:val="0"/>
              <w:marRight w:val="0"/>
              <w:marTop w:val="0"/>
              <w:marBottom w:val="0"/>
              <w:divBdr>
                <w:top w:val="none" w:sz="0" w:space="0" w:color="auto"/>
                <w:left w:val="none" w:sz="0" w:space="0" w:color="auto"/>
                <w:bottom w:val="none" w:sz="0" w:space="0" w:color="auto"/>
                <w:right w:val="none" w:sz="0" w:space="0" w:color="auto"/>
              </w:divBdr>
              <w:divsChild>
                <w:div w:id="1957444145">
                  <w:marLeft w:val="0"/>
                  <w:marRight w:val="0"/>
                  <w:marTop w:val="0"/>
                  <w:marBottom w:val="0"/>
                  <w:divBdr>
                    <w:top w:val="none" w:sz="0" w:space="0" w:color="auto"/>
                    <w:left w:val="none" w:sz="0" w:space="0" w:color="auto"/>
                    <w:bottom w:val="none" w:sz="0" w:space="0" w:color="auto"/>
                    <w:right w:val="none" w:sz="0" w:space="0" w:color="auto"/>
                  </w:divBdr>
                  <w:divsChild>
                    <w:div w:id="19574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164">
      <w:marLeft w:val="0"/>
      <w:marRight w:val="0"/>
      <w:marTop w:val="0"/>
      <w:marBottom w:val="0"/>
      <w:divBdr>
        <w:top w:val="none" w:sz="0" w:space="0" w:color="auto"/>
        <w:left w:val="none" w:sz="0" w:space="0" w:color="auto"/>
        <w:bottom w:val="none" w:sz="0" w:space="0" w:color="auto"/>
        <w:right w:val="none" w:sz="0" w:space="0" w:color="auto"/>
      </w:divBdr>
    </w:div>
    <w:div w:id="1957444165">
      <w:marLeft w:val="0"/>
      <w:marRight w:val="0"/>
      <w:marTop w:val="0"/>
      <w:marBottom w:val="0"/>
      <w:divBdr>
        <w:top w:val="none" w:sz="0" w:space="0" w:color="auto"/>
        <w:left w:val="none" w:sz="0" w:space="0" w:color="auto"/>
        <w:bottom w:val="none" w:sz="0" w:space="0" w:color="auto"/>
        <w:right w:val="none" w:sz="0" w:space="0" w:color="auto"/>
      </w:divBdr>
    </w:div>
    <w:div w:id="1957444166">
      <w:marLeft w:val="0"/>
      <w:marRight w:val="0"/>
      <w:marTop w:val="0"/>
      <w:marBottom w:val="0"/>
      <w:divBdr>
        <w:top w:val="none" w:sz="0" w:space="0" w:color="auto"/>
        <w:left w:val="none" w:sz="0" w:space="0" w:color="auto"/>
        <w:bottom w:val="none" w:sz="0" w:space="0" w:color="auto"/>
        <w:right w:val="none" w:sz="0" w:space="0" w:color="auto"/>
      </w:divBdr>
    </w:div>
    <w:div w:id="1957444168">
      <w:marLeft w:val="0"/>
      <w:marRight w:val="0"/>
      <w:marTop w:val="0"/>
      <w:marBottom w:val="0"/>
      <w:divBdr>
        <w:top w:val="none" w:sz="0" w:space="0" w:color="auto"/>
        <w:left w:val="none" w:sz="0" w:space="0" w:color="auto"/>
        <w:bottom w:val="none" w:sz="0" w:space="0" w:color="auto"/>
        <w:right w:val="none" w:sz="0" w:space="0" w:color="auto"/>
      </w:divBdr>
      <w:divsChild>
        <w:div w:id="1957444193">
          <w:marLeft w:val="0"/>
          <w:marRight w:val="0"/>
          <w:marTop w:val="0"/>
          <w:marBottom w:val="0"/>
          <w:divBdr>
            <w:top w:val="none" w:sz="0" w:space="0" w:color="auto"/>
            <w:left w:val="none" w:sz="0" w:space="0" w:color="auto"/>
            <w:bottom w:val="none" w:sz="0" w:space="0" w:color="auto"/>
            <w:right w:val="none" w:sz="0" w:space="0" w:color="auto"/>
          </w:divBdr>
          <w:divsChild>
            <w:div w:id="1957444170">
              <w:marLeft w:val="0"/>
              <w:marRight w:val="0"/>
              <w:marTop w:val="0"/>
              <w:marBottom w:val="0"/>
              <w:divBdr>
                <w:top w:val="none" w:sz="0" w:space="0" w:color="auto"/>
                <w:left w:val="none" w:sz="0" w:space="0" w:color="auto"/>
                <w:bottom w:val="none" w:sz="0" w:space="0" w:color="auto"/>
                <w:right w:val="none" w:sz="0" w:space="0" w:color="auto"/>
              </w:divBdr>
              <w:divsChild>
                <w:div w:id="1957444142">
                  <w:marLeft w:val="0"/>
                  <w:marRight w:val="0"/>
                  <w:marTop w:val="0"/>
                  <w:marBottom w:val="0"/>
                  <w:divBdr>
                    <w:top w:val="none" w:sz="0" w:space="0" w:color="auto"/>
                    <w:left w:val="none" w:sz="0" w:space="0" w:color="auto"/>
                    <w:bottom w:val="none" w:sz="0" w:space="0" w:color="auto"/>
                    <w:right w:val="none" w:sz="0" w:space="0" w:color="auto"/>
                  </w:divBdr>
                  <w:divsChild>
                    <w:div w:id="19574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172">
      <w:marLeft w:val="0"/>
      <w:marRight w:val="0"/>
      <w:marTop w:val="0"/>
      <w:marBottom w:val="0"/>
      <w:divBdr>
        <w:top w:val="none" w:sz="0" w:space="0" w:color="auto"/>
        <w:left w:val="none" w:sz="0" w:space="0" w:color="auto"/>
        <w:bottom w:val="none" w:sz="0" w:space="0" w:color="auto"/>
        <w:right w:val="none" w:sz="0" w:space="0" w:color="auto"/>
      </w:divBdr>
    </w:div>
    <w:div w:id="1957444175">
      <w:marLeft w:val="0"/>
      <w:marRight w:val="0"/>
      <w:marTop w:val="0"/>
      <w:marBottom w:val="0"/>
      <w:divBdr>
        <w:top w:val="none" w:sz="0" w:space="0" w:color="auto"/>
        <w:left w:val="none" w:sz="0" w:space="0" w:color="auto"/>
        <w:bottom w:val="none" w:sz="0" w:space="0" w:color="auto"/>
        <w:right w:val="none" w:sz="0" w:space="0" w:color="auto"/>
      </w:divBdr>
      <w:divsChild>
        <w:div w:id="1957444171">
          <w:marLeft w:val="0"/>
          <w:marRight w:val="0"/>
          <w:marTop w:val="100"/>
          <w:marBottom w:val="100"/>
          <w:divBdr>
            <w:top w:val="none" w:sz="0" w:space="0" w:color="auto"/>
            <w:left w:val="none" w:sz="0" w:space="0" w:color="auto"/>
            <w:bottom w:val="none" w:sz="0" w:space="0" w:color="auto"/>
            <w:right w:val="none" w:sz="0" w:space="0" w:color="auto"/>
          </w:divBdr>
          <w:divsChild>
            <w:div w:id="1957444153">
              <w:marLeft w:val="0"/>
              <w:marRight w:val="0"/>
              <w:marTop w:val="600"/>
              <w:marBottom w:val="300"/>
              <w:divBdr>
                <w:top w:val="none" w:sz="0" w:space="0" w:color="auto"/>
                <w:left w:val="none" w:sz="0" w:space="0" w:color="auto"/>
                <w:bottom w:val="none" w:sz="0" w:space="0" w:color="auto"/>
                <w:right w:val="none" w:sz="0" w:space="0" w:color="auto"/>
              </w:divBdr>
              <w:divsChild>
                <w:div w:id="1957444186">
                  <w:marLeft w:val="0"/>
                  <w:marRight w:val="0"/>
                  <w:marTop w:val="0"/>
                  <w:marBottom w:val="0"/>
                  <w:divBdr>
                    <w:top w:val="none" w:sz="0" w:space="0" w:color="auto"/>
                    <w:left w:val="none" w:sz="0" w:space="0" w:color="auto"/>
                    <w:bottom w:val="none" w:sz="0" w:space="0" w:color="auto"/>
                    <w:right w:val="none" w:sz="0" w:space="0" w:color="auto"/>
                  </w:divBdr>
                  <w:divsChild>
                    <w:div w:id="1957444147">
                      <w:marLeft w:val="0"/>
                      <w:marRight w:val="0"/>
                      <w:marTop w:val="0"/>
                      <w:marBottom w:val="0"/>
                      <w:divBdr>
                        <w:top w:val="none" w:sz="0" w:space="0" w:color="auto"/>
                        <w:left w:val="none" w:sz="0" w:space="0" w:color="auto"/>
                        <w:bottom w:val="none" w:sz="0" w:space="0" w:color="auto"/>
                        <w:right w:val="none" w:sz="0" w:space="0" w:color="auto"/>
                      </w:divBdr>
                      <w:divsChild>
                        <w:div w:id="1957444195">
                          <w:marLeft w:val="0"/>
                          <w:marRight w:val="0"/>
                          <w:marTop w:val="0"/>
                          <w:marBottom w:val="0"/>
                          <w:divBdr>
                            <w:top w:val="none" w:sz="0" w:space="0" w:color="auto"/>
                            <w:left w:val="none" w:sz="0" w:space="0" w:color="auto"/>
                            <w:bottom w:val="none" w:sz="0" w:space="0" w:color="auto"/>
                            <w:right w:val="none" w:sz="0" w:space="0" w:color="auto"/>
                          </w:divBdr>
                          <w:divsChild>
                            <w:div w:id="1957444161">
                              <w:marLeft w:val="150"/>
                              <w:marRight w:val="150"/>
                              <w:marTop w:val="100"/>
                              <w:marBottom w:val="100"/>
                              <w:divBdr>
                                <w:top w:val="none" w:sz="0" w:space="0" w:color="auto"/>
                                <w:left w:val="none" w:sz="0" w:space="0" w:color="auto"/>
                                <w:bottom w:val="none" w:sz="0" w:space="0" w:color="auto"/>
                                <w:right w:val="none" w:sz="0" w:space="0" w:color="auto"/>
                              </w:divBdr>
                              <w:divsChild>
                                <w:div w:id="19574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444176">
      <w:marLeft w:val="0"/>
      <w:marRight w:val="0"/>
      <w:marTop w:val="0"/>
      <w:marBottom w:val="0"/>
      <w:divBdr>
        <w:top w:val="none" w:sz="0" w:space="0" w:color="auto"/>
        <w:left w:val="none" w:sz="0" w:space="0" w:color="auto"/>
        <w:bottom w:val="none" w:sz="0" w:space="0" w:color="auto"/>
        <w:right w:val="none" w:sz="0" w:space="0" w:color="auto"/>
      </w:divBdr>
      <w:divsChild>
        <w:div w:id="1957444196">
          <w:marLeft w:val="0"/>
          <w:marRight w:val="0"/>
          <w:marTop w:val="0"/>
          <w:marBottom w:val="0"/>
          <w:divBdr>
            <w:top w:val="none" w:sz="0" w:space="0" w:color="auto"/>
            <w:left w:val="none" w:sz="0" w:space="0" w:color="auto"/>
            <w:bottom w:val="none" w:sz="0" w:space="0" w:color="auto"/>
            <w:right w:val="none" w:sz="0" w:space="0" w:color="auto"/>
          </w:divBdr>
          <w:divsChild>
            <w:div w:id="1957444182">
              <w:marLeft w:val="0"/>
              <w:marRight w:val="0"/>
              <w:marTop w:val="0"/>
              <w:marBottom w:val="0"/>
              <w:divBdr>
                <w:top w:val="none" w:sz="0" w:space="0" w:color="auto"/>
                <w:left w:val="none" w:sz="0" w:space="0" w:color="auto"/>
                <w:bottom w:val="none" w:sz="0" w:space="0" w:color="auto"/>
                <w:right w:val="none" w:sz="0" w:space="0" w:color="auto"/>
              </w:divBdr>
              <w:divsChild>
                <w:div w:id="1957444158">
                  <w:marLeft w:val="0"/>
                  <w:marRight w:val="0"/>
                  <w:marTop w:val="0"/>
                  <w:marBottom w:val="0"/>
                  <w:divBdr>
                    <w:top w:val="none" w:sz="0" w:space="0" w:color="auto"/>
                    <w:left w:val="none" w:sz="0" w:space="0" w:color="auto"/>
                    <w:bottom w:val="none" w:sz="0" w:space="0" w:color="auto"/>
                    <w:right w:val="none" w:sz="0" w:space="0" w:color="auto"/>
                  </w:divBdr>
                  <w:divsChild>
                    <w:div w:id="1957444179">
                      <w:marLeft w:val="0"/>
                      <w:marRight w:val="0"/>
                      <w:marTop w:val="0"/>
                      <w:marBottom w:val="0"/>
                      <w:divBdr>
                        <w:top w:val="none" w:sz="0" w:space="0" w:color="auto"/>
                        <w:left w:val="none" w:sz="0" w:space="0" w:color="auto"/>
                        <w:bottom w:val="none" w:sz="0" w:space="0" w:color="auto"/>
                        <w:right w:val="none" w:sz="0" w:space="0" w:color="auto"/>
                      </w:divBdr>
                      <w:divsChild>
                        <w:div w:id="1957444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7444177">
      <w:marLeft w:val="0"/>
      <w:marRight w:val="0"/>
      <w:marTop w:val="0"/>
      <w:marBottom w:val="0"/>
      <w:divBdr>
        <w:top w:val="none" w:sz="0" w:space="0" w:color="auto"/>
        <w:left w:val="none" w:sz="0" w:space="0" w:color="auto"/>
        <w:bottom w:val="none" w:sz="0" w:space="0" w:color="auto"/>
        <w:right w:val="none" w:sz="0" w:space="0" w:color="auto"/>
      </w:divBdr>
      <w:divsChild>
        <w:div w:id="1957444143">
          <w:marLeft w:val="0"/>
          <w:marRight w:val="0"/>
          <w:marTop w:val="75"/>
          <w:marBottom w:val="75"/>
          <w:divBdr>
            <w:top w:val="none" w:sz="0" w:space="0" w:color="auto"/>
            <w:left w:val="none" w:sz="0" w:space="0" w:color="auto"/>
            <w:bottom w:val="none" w:sz="0" w:space="0" w:color="auto"/>
            <w:right w:val="none" w:sz="0" w:space="0" w:color="auto"/>
          </w:divBdr>
          <w:divsChild>
            <w:div w:id="1957444183">
              <w:marLeft w:val="75"/>
              <w:marRight w:val="75"/>
              <w:marTop w:val="0"/>
              <w:marBottom w:val="0"/>
              <w:divBdr>
                <w:top w:val="single" w:sz="6" w:space="8" w:color="333366"/>
                <w:left w:val="single" w:sz="6" w:space="8" w:color="333366"/>
                <w:bottom w:val="single" w:sz="6" w:space="8" w:color="333366"/>
                <w:right w:val="single" w:sz="6" w:space="8" w:color="333366"/>
              </w:divBdr>
              <w:divsChild>
                <w:div w:id="1957444194">
                  <w:marLeft w:val="5"/>
                  <w:marRight w:val="5"/>
                  <w:marTop w:val="2"/>
                  <w:marBottom w:val="2"/>
                  <w:divBdr>
                    <w:top w:val="none" w:sz="0" w:space="0" w:color="auto"/>
                    <w:left w:val="none" w:sz="0" w:space="0" w:color="auto"/>
                    <w:bottom w:val="none" w:sz="0" w:space="0" w:color="auto"/>
                    <w:right w:val="none" w:sz="0" w:space="0" w:color="auto"/>
                  </w:divBdr>
                  <w:divsChild>
                    <w:div w:id="19574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180">
      <w:marLeft w:val="0"/>
      <w:marRight w:val="0"/>
      <w:marTop w:val="0"/>
      <w:marBottom w:val="0"/>
      <w:divBdr>
        <w:top w:val="none" w:sz="0" w:space="0" w:color="auto"/>
        <w:left w:val="none" w:sz="0" w:space="0" w:color="auto"/>
        <w:bottom w:val="none" w:sz="0" w:space="0" w:color="auto"/>
        <w:right w:val="none" w:sz="0" w:space="0" w:color="auto"/>
      </w:divBdr>
      <w:divsChild>
        <w:div w:id="1957444174">
          <w:marLeft w:val="0"/>
          <w:marRight w:val="0"/>
          <w:marTop w:val="0"/>
          <w:marBottom w:val="0"/>
          <w:divBdr>
            <w:top w:val="none" w:sz="0" w:space="0" w:color="auto"/>
            <w:left w:val="none" w:sz="0" w:space="0" w:color="auto"/>
            <w:bottom w:val="none" w:sz="0" w:space="0" w:color="auto"/>
            <w:right w:val="none" w:sz="0" w:space="0" w:color="auto"/>
          </w:divBdr>
          <w:divsChild>
            <w:div w:id="1957444162">
              <w:marLeft w:val="0"/>
              <w:marRight w:val="0"/>
              <w:marTop w:val="0"/>
              <w:marBottom w:val="0"/>
              <w:divBdr>
                <w:top w:val="none" w:sz="0" w:space="0" w:color="auto"/>
                <w:left w:val="none" w:sz="0" w:space="0" w:color="auto"/>
                <w:bottom w:val="none" w:sz="0" w:space="0" w:color="auto"/>
                <w:right w:val="none" w:sz="0" w:space="0" w:color="auto"/>
              </w:divBdr>
              <w:divsChild>
                <w:div w:id="195744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4187">
      <w:marLeft w:val="0"/>
      <w:marRight w:val="0"/>
      <w:marTop w:val="0"/>
      <w:marBottom w:val="0"/>
      <w:divBdr>
        <w:top w:val="none" w:sz="0" w:space="0" w:color="auto"/>
        <w:left w:val="none" w:sz="0" w:space="0" w:color="auto"/>
        <w:bottom w:val="none" w:sz="0" w:space="0" w:color="auto"/>
        <w:right w:val="none" w:sz="0" w:space="0" w:color="auto"/>
      </w:divBdr>
    </w:div>
    <w:div w:id="1957444189">
      <w:marLeft w:val="0"/>
      <w:marRight w:val="0"/>
      <w:marTop w:val="0"/>
      <w:marBottom w:val="0"/>
      <w:divBdr>
        <w:top w:val="none" w:sz="0" w:space="0" w:color="auto"/>
        <w:left w:val="none" w:sz="0" w:space="0" w:color="auto"/>
        <w:bottom w:val="none" w:sz="0" w:space="0" w:color="auto"/>
        <w:right w:val="none" w:sz="0" w:space="0" w:color="auto"/>
      </w:divBdr>
      <w:divsChild>
        <w:div w:id="1957444185">
          <w:marLeft w:val="0"/>
          <w:marRight w:val="0"/>
          <w:marTop w:val="75"/>
          <w:marBottom w:val="75"/>
          <w:divBdr>
            <w:top w:val="none" w:sz="0" w:space="0" w:color="auto"/>
            <w:left w:val="none" w:sz="0" w:space="0" w:color="auto"/>
            <w:bottom w:val="none" w:sz="0" w:space="0" w:color="auto"/>
            <w:right w:val="none" w:sz="0" w:space="0" w:color="auto"/>
          </w:divBdr>
          <w:divsChild>
            <w:div w:id="1957444148">
              <w:marLeft w:val="75"/>
              <w:marRight w:val="75"/>
              <w:marTop w:val="0"/>
              <w:marBottom w:val="0"/>
              <w:divBdr>
                <w:top w:val="single" w:sz="6" w:space="8" w:color="333366"/>
                <w:left w:val="single" w:sz="6" w:space="8" w:color="333366"/>
                <w:bottom w:val="single" w:sz="6" w:space="8" w:color="333366"/>
                <w:right w:val="single" w:sz="6" w:space="8" w:color="333366"/>
              </w:divBdr>
              <w:divsChild>
                <w:div w:id="1957444178">
                  <w:marLeft w:val="5"/>
                  <w:marRight w:val="5"/>
                  <w:marTop w:val="2"/>
                  <w:marBottom w:val="2"/>
                  <w:divBdr>
                    <w:top w:val="none" w:sz="0" w:space="0" w:color="auto"/>
                    <w:left w:val="none" w:sz="0" w:space="0" w:color="auto"/>
                    <w:bottom w:val="none" w:sz="0" w:space="0" w:color="auto"/>
                    <w:right w:val="none" w:sz="0" w:space="0" w:color="auto"/>
                  </w:divBdr>
                  <w:divsChild>
                    <w:div w:id="1957444155">
                      <w:marLeft w:val="0"/>
                      <w:marRight w:val="0"/>
                      <w:marTop w:val="0"/>
                      <w:marBottom w:val="0"/>
                      <w:divBdr>
                        <w:top w:val="none" w:sz="0" w:space="0" w:color="auto"/>
                        <w:left w:val="none" w:sz="0" w:space="0" w:color="auto"/>
                        <w:bottom w:val="none" w:sz="0" w:space="0" w:color="auto"/>
                        <w:right w:val="none" w:sz="0" w:space="0" w:color="auto"/>
                      </w:divBdr>
                      <w:divsChild>
                        <w:div w:id="1957444144">
                          <w:marLeft w:val="390"/>
                          <w:marRight w:val="0"/>
                          <w:marTop w:val="0"/>
                          <w:marBottom w:val="0"/>
                          <w:divBdr>
                            <w:top w:val="none" w:sz="0" w:space="0" w:color="auto"/>
                            <w:left w:val="none" w:sz="0" w:space="0" w:color="auto"/>
                            <w:bottom w:val="none" w:sz="0" w:space="0" w:color="auto"/>
                            <w:right w:val="none" w:sz="0" w:space="0" w:color="auto"/>
                          </w:divBdr>
                        </w:div>
                        <w:div w:id="1957444184">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protect-eu.mimecast.com/s/mQIACk5LphmkN9phJs5Db?domain=gov.uk"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8E1E030C6D3D8B41AF746D7A08C06265" ma:contentTypeVersion="6" ma:contentTypeDescription="Create a new document." ma:contentTypeScope="" ma:versionID="c8e8e498e34c6f1441a3cb9b291d3da7">
  <xsd:schema xmlns:xsd="http://www.w3.org/2001/XMLSchema" xmlns:xs="http://www.w3.org/2001/XMLSchema" xmlns:p="http://schemas.microsoft.com/office/2006/metadata/properties" xmlns:ns2="9ff6b96f-1577-49c4-b51a-3f87a8f71f11" xmlns:ns3="b17a1c56-da2a-48d3-af35-6615df140311" targetNamespace="http://schemas.microsoft.com/office/2006/metadata/properties" ma:root="true" ma:fieldsID="06d81bb9540c88409caf5372f193d2a8" ns2:_="" ns3:_="">
    <xsd:import namespace="9ff6b96f-1577-49c4-b51a-3f87a8f71f11"/>
    <xsd:import namespace="b17a1c56-da2a-48d3-af35-6615df1403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6b96f-1577-49c4-b51a-3f87a8f71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a1c56-da2a-48d3-af35-6615df1403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676311066FBD246A39AAF61A9D4CC82" ma:contentTypeVersion="17" ma:contentTypeDescription="Designed to facilitate the storage of MOD Documents with a '.doc' or '.docx' extension" ma:contentTypeScope="" ma:versionID="2bc64474ff7ec032a54987f63dfd03d5">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f76830e2-6df9-48d3-b803-f751623a1a4e" xmlns:ns6="0f4b1add-780b-496d-9888-9357f2385c99" targetNamespace="http://schemas.microsoft.com/office/2006/metadata/properties" ma:root="true" ma:fieldsID="4a8dcf5faaad6dd644caf0515832031e" ns1:_="" ns2:_="" ns3:_="" ns4:_="" ns5:_="" ns6:_="">
    <xsd:import namespace="http://schemas.microsoft.com/sharepoint/v3"/>
    <xsd:import namespace="04738c6d-ecc8-46f1-821f-82e308eab3d9"/>
    <xsd:import namespace="http://schemas.microsoft.com/sharepoint.v3"/>
    <xsd:import namespace="http://schemas.microsoft.com/sharepoint/v3/fields"/>
    <xsd:import namespace="f76830e2-6df9-48d3-b803-f751623a1a4e"/>
    <xsd:import namespace="0f4b1add-780b-496d-9888-9357f2385c99"/>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2:MODPurpose" minOccurs="0"/>
                <xsd:element ref="ns5:MediaServiceMetadata" minOccurs="0"/>
                <xsd:element ref="ns5:MediaServiceFastMetadata" minOccurs="0"/>
                <xsd:element ref="ns5:MediaServiceAutoTags" minOccurs="0"/>
                <xsd:element ref="ns5:MediaServiceOCR" minOccurs="0"/>
                <xsd:element ref="ns5:MediaServiceAutoKeyPoints" minOccurs="0"/>
                <xsd:element ref="ns5:MediaServiceKeyPoints" minOccurs="0"/>
                <xsd:element ref="ns5:MediaServiceGenerationTime" minOccurs="0"/>
                <xsd:element ref="ns5:MediaServiceEventHashCode" minOccurs="0"/>
                <xsd:element ref="ns6:SharedWithDetails" minOccurs="0"/>
                <xsd:element ref="ns5:MediaServiceObjectDetectorVersion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e815175e-8286-432c-8e9d-1d0971f94a5e}" ma:internalName="TaxCatchAll" ma:showField="CatchAllData"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e815175e-8286-432c-8e9d-1d0971f94a5e}" ma:internalName="TaxCatchAllLabel" ma:readOnly="true" ma:showField="CatchAllDataLabel"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15;#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0;#JFC|4f5be5e7-0e9c-4aca-9515-4664df6494e6"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7;#Contract amendments|ff4ba086-d903-4788-a0c5-1e2685933ffa;#22;#Contract management|efd7ad4b-0671-4d07-ba4b-252a9a0f5ab3;#114;#Correspondence|3e40e430-40e3-46d1-b376-29e16b2b92f3;#56;#Invitations to tender|ee80cb34-41ef-49da-be1f-49b8d2549e77;#116;#Loose minutes|73e8b042-c3d5-4f81-b05a-b1ab46cdc9f7;#117;#Transparency framework|16273f3f-e03e-43d0-a933-8d1cf5f8fc29;#118;#Pre-qualification questionnaires|dbf9a9c2-f6ee-42c0-8a4f-83a84bed902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element name="MODPurpose" ma:index="28" nillable="true" ma:displayName="Contract Number" ma:description="Contract Number" ma:internalName="MODPurpo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Contract Artefac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6830e2-6df9-48d3-b803-f751623a1a4e"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4b1add-780b-496d-9888-9357f2385c99" elementFormDefault="qualified">
    <xsd:import namespace="http://schemas.microsoft.com/office/2006/documentManagement/types"/>
    <xsd:import namespace="http://schemas.microsoft.com/office/infopath/2007/PartnerControls"/>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a9ff0b8c-5d72-4038-b2cd-f57bf310c636" ContentTypeId="0x010100D9D675D6CDED02438DC7CFF78D2F29E401" PreviousValue="false"/>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0C523-101F-446C-AC87-AFF19DD3F653}">
  <ds:schemaRefs>
    <ds:schemaRef ds:uri="office.server.policy"/>
  </ds:schemaRefs>
</ds:datastoreItem>
</file>

<file path=customXml/itemProps2.xml><?xml version="1.0" encoding="utf-8"?>
<ds:datastoreItem xmlns:ds="http://schemas.openxmlformats.org/officeDocument/2006/customXml" ds:itemID="{443AAFF2-E724-45D3-803F-B2B50EEDC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6b96f-1577-49c4-b51a-3f87a8f71f11"/>
    <ds:schemaRef ds:uri="b17a1c56-da2a-48d3-af35-6615df140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B047E-9F7D-4905-A2E9-5A777C4AB1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283D9F-A066-4F01-9893-1F4F22A7058F}">
  <ds:schemaRefs>
    <ds:schemaRef ds:uri="http://schemas.microsoft.com/sharepoint/events"/>
  </ds:schemaRefs>
</ds:datastoreItem>
</file>

<file path=customXml/itemProps5.xml><?xml version="1.0" encoding="utf-8"?>
<ds:datastoreItem xmlns:ds="http://schemas.openxmlformats.org/officeDocument/2006/customXml" ds:itemID="{F187884A-C3A4-4875-8A34-20AC1872E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f76830e2-6df9-48d3-b803-f751623a1a4e"/>
    <ds:schemaRef ds:uri="0f4b1add-780b-496d-9888-9357f2385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8530D2A-5CC8-4A3A-B1C9-AC7A11BFB2EF}">
  <ds:schemaRefs>
    <ds:schemaRef ds:uri="http://schemas.microsoft.com/sharepoint/v3/contenttype/forms"/>
  </ds:schemaRefs>
</ds:datastoreItem>
</file>

<file path=customXml/itemProps7.xml><?xml version="1.0" encoding="utf-8"?>
<ds:datastoreItem xmlns:ds="http://schemas.openxmlformats.org/officeDocument/2006/customXml" ds:itemID="{FE9C9302-50F8-4CCF-83C4-DA3E19377126}">
  <ds:schemaRefs>
    <ds:schemaRef ds:uri="Microsoft.SharePoint.Taxonomy.ContentTypeSync"/>
  </ds:schemaRefs>
</ds:datastoreItem>
</file>

<file path=customXml/itemProps8.xml><?xml version="1.0" encoding="utf-8"?>
<ds:datastoreItem xmlns:ds="http://schemas.openxmlformats.org/officeDocument/2006/customXml" ds:itemID="{4EF25F82-5572-4AAE-80E5-67D5B312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40780</Words>
  <Characters>232449</Characters>
  <Application>Microsoft Office Word</Application>
  <DocSecurity>0</DocSecurity>
  <Lines>1937</Lines>
  <Paragraphs>545</Paragraphs>
  <ScaleCrop>false</ScaleCrop>
  <HeadingPairs>
    <vt:vector size="2" baseType="variant">
      <vt:variant>
        <vt:lpstr>Title</vt:lpstr>
      </vt:variant>
      <vt:variant>
        <vt:i4>1</vt:i4>
      </vt:variant>
    </vt:vector>
  </HeadingPairs>
  <TitlesOfParts>
    <vt:vector size="1" baseType="lpstr">
      <vt:lpstr>Attachment 4a-Lot 4 Call Off Terms-D2SP-RM6100</vt:lpstr>
    </vt:vector>
  </TitlesOfParts>
  <Company/>
  <LinksUpToDate>false</LinksUpToDate>
  <CharactersWithSpaces>272684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4a-Lot 4 Call Off Terms-D2SP-RM6100</dc:title>
  <dc:subject/>
  <dc:creator/>
  <cp:keywords/>
  <dc:description/>
  <cp:lastModifiedBy/>
  <cp:revision>1</cp:revision>
  <dcterms:created xsi:type="dcterms:W3CDTF">2023-11-22T14:28:00Z</dcterms:created>
  <dcterms:modified xsi:type="dcterms:W3CDTF">2023-11-22T14:28:00Z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7,8,9,a,b,c</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2022-11-16T13:13:05Z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e8d933a9-170a-44c1-991e-8a618dae2a9e</vt:lpwstr>
  </property>
  <property fmtid="{D5CDD505-2E9C-101B-9397-08002B2CF9AE}" pid="14" name="MSIP_Label_5e992740-1f89-4ed6-b51b-95a6d0136ac8_ContentBits">
    <vt:lpwstr>3</vt:lpwstr>
  </property>
  <property fmtid="{D5CDD505-2E9C-101B-9397-08002B2CF9AE}" pid="15" name="ContentTypeId">
    <vt:lpwstr>0x0101008E1E030C6D3D8B41AF746D7A08C06265</vt:lpwstr>
  </property>
  <property fmtid="{D5CDD505-2E9C-101B-9397-08002B2CF9AE}" pid="16" name="Subject Category">
    <vt:lpwstr>10;#Commercial management|c7bfc38b-b92e-48a9-a720-4aac77c6e02f</vt:lpwstr>
  </property>
  <property fmtid="{D5CDD505-2E9C-101B-9397-08002B2CF9AE}" pid="17" name="_dlc_policyId">
    <vt:lpwstr/>
  </property>
  <property fmtid="{D5CDD505-2E9C-101B-9397-08002B2CF9AE}" pid="18" name="ItemRetentionFormula">
    <vt:lpwstr/>
  </property>
  <property fmtid="{D5CDD505-2E9C-101B-9397-08002B2CF9AE}" pid="19" name="Business Owner">
    <vt:lpwstr>20;#JFC|4f5be5e7-0e9c-4aca-9515-4664df6494e6</vt:lpwstr>
  </property>
  <property fmtid="{D5CDD505-2E9C-101B-9397-08002B2CF9AE}" pid="20" name="fileplanid">
    <vt:lpwstr>15;#03_04 Provide Commercial Activities|ba8a9fa4-23a7-4d90-b9ae-12627a5eba3c</vt:lpwstr>
  </property>
  <property fmtid="{D5CDD505-2E9C-101B-9397-08002B2CF9AE}" pid="21" name="Subject Keywords">
    <vt:lpwstr>17;#Contract amendments|ff4ba086-d903-4788-a0c5-1e2685933ffa;#22;#Contract management|efd7ad4b-0671-4d07-ba4b-252a9a0f5ab3;#114;#Correspondence|3e40e430-40e3-46d1-b376-29e16b2b92f3;#56;#Invitations to tender|ee80cb34-41ef-49da-be1f-49b8d2549e77;#116;#Loose minutes|73e8b042-c3d5-4f81-b05a-b1ab46cdc9f7;#117;#Transparency framework|16273f3f-e03e-43d0-a933-8d1cf5f8fc29;#118;#Pre-qualification questionnaires|dbf9a9c2-f6ee-42c0-8a4f-83a84bed9025</vt:lpwstr>
  </property>
  <property fmtid="{D5CDD505-2E9C-101B-9397-08002B2CF9AE}" pid="22" name="TaxKeyword">
    <vt:lpwstr/>
  </property>
  <property fmtid="{D5CDD505-2E9C-101B-9397-08002B2CF9AE}" pid="23" name="MediaServiceImageTags">
    <vt:lpwstr/>
  </property>
</Properties>
</file>