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0" w:before="0" w:line="240" w:lineRule="auto"/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REDACTED TEXT under FOIA Section 40, Personal Information</w:t>
      </w: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pos="4153"/>
          <w:tab w:val="right" w:pos="8306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after="0" w:before="0" w:line="240" w:lineRule="auto"/>
        <w:jc w:val="both"/>
        <w:rPr>
          <w:rFonts w:ascii="Arial" w:cs="Arial" w:eastAsia="Arial" w:hAnsi="Arial"/>
          <w:b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REDACTED TEXT under FOIA Section 40, Personal Information</w:t>
      </w: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Rule="auto"/>
        <w:ind w:left="5760" w:right="3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Date: 04/10/2022    </w:t>
      </w:r>
    </w:p>
    <w:p w:rsidR="00000000" w:rsidDel="00000000" w:rsidP="00000000" w:rsidRDefault="00000000" w:rsidRPr="00000000" w14:paraId="00000006">
      <w:pPr>
        <w:spacing w:after="120" w:lineRule="auto"/>
        <w:ind w:left="5760" w:right="3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Contract ref: CCMK22A03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Award of contract for the supply of Provision of Independent Validation of the Households Below Average Income (HBAI) income statistics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Dear Sir/Madam,</w:t>
      </w:r>
    </w:p>
    <w:p w:rsidR="00000000" w:rsidDel="00000000" w:rsidP="00000000" w:rsidRDefault="00000000" w:rsidRPr="00000000" w14:paraId="0000000B">
      <w:pPr>
        <w:tabs>
          <w:tab w:val="left" w:pos="5670"/>
        </w:tabs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Further to your submission of a bid for the above Procurement, on behalf of the Department of Work and Pensions (the “Authority”), I am pleased to inform you that you ranked first in our evaluation and therefore we would like to award the contract to you.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attached appendix provides detailed feedback on your submission.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call-off contract shall commence 10 day of October 2022 and the Expiry Date will be 9 day of October 2025. The Contracting Authority reserves the option to extend the call-off contract by one period of 1 year. The total contract value shall be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REDACTED TEXT under FOIA Section 43, Commercial interests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This procurement activity was a Call Off under Commercial Agreement RM 6126 Research and Insights DPS and the Commercial Agreement Terms and Conditions shall apply. A copy of the contract is provided with this Award Letter and includes those terms and conditions. 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  <w:sz w:val="24"/>
          <w:szCs w:val="24"/>
          <w:shd w:fill="ffff99" w:val="clear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Please review the Call-Off Contract/Terms and Conditions (Attachment 5) and sign the DPS-Schedule-6-Order-Form. Please forward the signed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copy signed on behalf of the Contracting Authority will be returned for your records. </w:t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</w:tabs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Should you have any queries regarding this or any other matter please do not hesitate to contact me.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center" w:pos="4513"/>
          <w:tab w:val="right" w:pos="9026"/>
        </w:tabs>
        <w:spacing w:after="12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Yours faithfully,</w:t>
      </w:r>
    </w:p>
    <w:tbl>
      <w:tblPr>
        <w:tblStyle w:val="Table1"/>
        <w:tblW w:w="8748.0" w:type="dxa"/>
        <w:jc w:val="left"/>
        <w:tblInd w:w="108.0" w:type="dxa"/>
        <w:tblLayout w:type="fixed"/>
        <w:tblLook w:val="0000"/>
      </w:tblPr>
      <w:tblGrid>
        <w:gridCol w:w="5812"/>
        <w:gridCol w:w="2936"/>
        <w:tblGridChange w:id="0">
          <w:tblGrid>
            <w:gridCol w:w="5812"/>
            <w:gridCol w:w="2936"/>
          </w:tblGrid>
        </w:tblGridChange>
      </w:tblGrid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6">
            <w:pPr>
              <w:spacing w:after="120" w:lineRule="auto"/>
              <w:ind w:right="3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Signed for and on behalf of the Department of Work and Pensions.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120" w:lineRule="auto"/>
              <w:ind w:right="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REDACTED TEXT under FOIA Section 40, Personal Information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REDACTED TEXT under FOIA Section 40, Personal Information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120" w:lineRule="auto"/>
              <w:ind w:right="6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Date: 04/10/2022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120" w:lineRule="auto"/>
              <w:ind w:right="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120" w:lineRule="auto"/>
              <w:ind w:right="3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120" w:lineRule="auto"/>
              <w:ind w:right="3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after="120" w:lineRule="auto"/>
              <w:ind w:right="6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120" w:lineRule="auto"/>
              <w:ind w:right="3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/>
      </w:pPr>
      <w:bookmarkStart w:colFirst="0" w:colLast="0" w:name="_heading=h.4d34og8" w:id="1"/>
      <w:bookmarkEnd w:id="1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OFFICIAL</w:t>
    </w:r>
  </w:p>
  <w:p w:rsidR="00000000" w:rsidDel="00000000" w:rsidP="00000000" w:rsidRDefault="00000000" w:rsidRPr="00000000" w14:paraId="00000042">
    <w:pPr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rFonts w:ascii="Arial" w:cs="Arial" w:eastAsia="Arial" w:hAnsi="Arial"/>
        <w:color w:val="000000"/>
        <w:sz w:val="24"/>
        <w:szCs w:val="24"/>
      </w:rPr>
    </w:pPr>
    <w:r w:rsidDel="00000000" w:rsidR="00000000" w:rsidRPr="00000000">
      <w:rPr>
        <w:rFonts w:ascii="Arial" w:cs="Arial" w:eastAsia="Arial" w:hAnsi="Arial"/>
        <w:color w:val="000000"/>
        <w:sz w:val="24"/>
        <w:szCs w:val="24"/>
        <w:rtl w:val="0"/>
      </w:rPr>
      <w:t xml:space="preserve">GWG T32-Call Off Award letter v3.0 </w:t>
    </w: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04/10/2022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rFonts w:ascii="Arial" w:cs="Arial" w:eastAsia="Arial" w:hAnsi="Arial"/>
        <w:color w:val="000000"/>
        <w:sz w:val="24"/>
        <w:szCs w:val="24"/>
      </w:rPr>
    </w:pPr>
    <w:r w:rsidDel="00000000" w:rsidR="00000000" w:rsidRPr="00000000">
      <w:rPr>
        <w:rFonts w:ascii="Arial" w:cs="Arial" w:eastAsia="Arial" w:hAnsi="Arial"/>
        <w:color w:val="222222"/>
        <w:sz w:val="24"/>
        <w:szCs w:val="24"/>
        <w:highlight w:val="white"/>
        <w:rtl w:val="0"/>
      </w:rPr>
      <w:t xml:space="preserve">© Crown copyright 2021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 of 2</w:t>
    </w:r>
  </w:p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/>
    </w:pPr>
    <w:r w:rsidDel="00000000" w:rsidR="00000000" w:rsidRPr="00000000">
      <w:rPr>
        <w:rtl w:val="0"/>
      </w:rPr>
    </w:r>
  </w:p>
  <w:tbl>
    <w:tblPr>
      <w:tblStyle w:val="Table2"/>
      <w:tblW w:w="11057.0" w:type="dxa"/>
      <w:jc w:val="left"/>
      <w:tblInd w:w="-1134.0" w:type="dxa"/>
      <w:tblBorders>
        <w:bottom w:color="000000" w:space="0" w:sz="4" w:val="single"/>
      </w:tblBorders>
      <w:tblLayout w:type="fixed"/>
      <w:tblLook w:val="0400"/>
    </w:tblPr>
    <w:tblGrid>
      <w:gridCol w:w="2723"/>
      <w:gridCol w:w="1813"/>
      <w:gridCol w:w="2835"/>
      <w:gridCol w:w="3487"/>
      <w:gridCol w:w="199"/>
      <w:tblGridChange w:id="0">
        <w:tblGrid>
          <w:gridCol w:w="2723"/>
          <w:gridCol w:w="1813"/>
          <w:gridCol w:w="2835"/>
          <w:gridCol w:w="3487"/>
          <w:gridCol w:w="199"/>
        </w:tblGrid>
      </w:tblGridChange>
    </w:tblGrid>
    <w:tr>
      <w:trPr>
        <w:cantSplit w:val="0"/>
        <w:trHeight w:val="268" w:hRule="atLeast"/>
        <w:tblHeader w:val="0"/>
      </w:trPr>
      <w:tc>
        <w:tcPr>
          <w:gridSpan w:val="4"/>
        </w:tcPr>
        <w:p w:rsidR="00000000" w:rsidDel="00000000" w:rsidP="00000000" w:rsidRDefault="00000000" w:rsidRPr="00000000" w14:paraId="0000003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OFFICIAL</w:t>
          </w:r>
        </w:p>
      </w:tc>
    </w:tr>
    <w:tr>
      <w:trPr>
        <w:cantSplit w:val="0"/>
        <w:trHeight w:val="1300" w:hRule="atLeast"/>
        <w:tblHeader w:val="0"/>
      </w:trPr>
      <w:tc>
        <w:tcPr/>
        <w:p w:rsidR="00000000" w:rsidDel="00000000" w:rsidP="00000000" w:rsidRDefault="00000000" w:rsidRPr="00000000" w14:paraId="0000003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b="0" l="0" r="0" t="0"/>
                <wp:wrapSquare wrapText="bothSides" distB="0" distT="0" distL="114300" distR="114300"/>
                <wp:docPr descr="Description: Description: Description: Untitled:Users:berrimann:Desktop:CCS BRAND:Logos:CCS artwork:Colour 2935:CCS_2935_SML_AW.png" id="5" name="image1.png"/>
                <a:graphic>
                  <a:graphicData uri="http://schemas.openxmlformats.org/drawingml/2006/picture">
                    <pic:pic>
                      <pic:nvPicPr>
                        <pic:cNvPr descr="Description: Description: Description: Untitled:Users:berrimann:Desktop:CCS BRAND:Logos:CCS artwork:Colour 2935:CCS_2935_SML_AW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3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3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7">
          <w:pPr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9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vertAlign w:val="superscript"/>
              <w:rtl w:val="0"/>
            </w:rPr>
            <w:t xml:space="preserve">th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 Floor, The Capital,</w:t>
          </w:r>
        </w:p>
        <w:p w:rsidR="00000000" w:rsidDel="00000000" w:rsidP="00000000" w:rsidRDefault="00000000" w:rsidRPr="00000000" w14:paraId="00000038">
          <w:pPr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Old Hall Street, Liverpool.</w:t>
          </w:r>
        </w:p>
        <w:p w:rsidR="00000000" w:rsidDel="00000000" w:rsidP="00000000" w:rsidRDefault="00000000" w:rsidRPr="00000000" w14:paraId="00000039">
          <w:pPr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L3 9PP</w:t>
          </w:r>
        </w:p>
      </w:tc>
      <w:tc>
        <w:tcPr>
          <w:gridSpan w:val="2"/>
          <w:shd w:fill="auto" w:val="clear"/>
        </w:tcPr>
        <w:p w:rsidR="00000000" w:rsidDel="00000000" w:rsidP="00000000" w:rsidRDefault="00000000" w:rsidRPr="00000000" w14:paraId="0000003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Tel:  0345 010 3503</w:t>
          </w:r>
        </w:p>
        <w:p w:rsidR="00000000" w:rsidDel="00000000" w:rsidP="00000000" w:rsidRDefault="00000000" w:rsidRPr="00000000" w14:paraId="0000003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513"/>
              <w:tab w:val="right" w:pos="9026"/>
              <w:tab w:val="left" w:pos="3091"/>
            </w:tabs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Email:  info@crowncommercial.gov.uk</w:t>
          </w:r>
        </w:p>
        <w:p w:rsidR="00000000" w:rsidDel="00000000" w:rsidP="00000000" w:rsidRDefault="00000000" w:rsidRPr="00000000" w14:paraId="0000003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E">
          <w:pPr>
            <w:spacing w:line="240" w:lineRule="auto"/>
            <w:jc w:val="both"/>
            <w:rPr>
              <w:rFonts w:ascii="Arial" w:cs="Arial" w:eastAsia="Arial" w:hAnsi="Arial"/>
              <w:sz w:val="20"/>
              <w:szCs w:val="20"/>
            </w:rPr>
          </w:pPr>
          <w:hyperlink r:id="rId2"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www.gov.uk/ccs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 w:val="1"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 w:val="1"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880B11"/>
    <w:pPr>
      <w:ind w:left="720"/>
      <w:contextualSpacing w:val="1"/>
    </w:pPr>
  </w:style>
  <w:style w:type="paragraph" w:styleId="BasicParagraph" w:customStyle="1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cs="Times-Roman" w:hAnsi="Times-Roman" w:eastAsiaTheme="minorEastAs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AD0B6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AD0B6C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AD0B6C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D0B6C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D0B6C"/>
    <w:rPr>
      <w:rFonts w:ascii="Segoe UI" w:cs="Segoe UI" w:hAnsi="Segoe UI"/>
      <w:sz w:val="18"/>
      <w:szCs w:val="18"/>
    </w:rPr>
  </w:style>
  <w:style w:type="paragraph" w:styleId="Revision">
    <w:name w:val="Revision"/>
    <w:hidden w:val="1"/>
    <w:uiPriority w:val="99"/>
    <w:semiHidden w:val="1"/>
    <w:rsid w:val="00E13BE1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gov.uk/c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DK4tBUD0OlrARUaklDBMYiXBeQ==">AMUW2mVmU06vMivV3a2OCuavoVIvJT5UO4bZK9i/XOSExq74vahyvNKaRGsjoxUKnPRGEnu0BnNApD67OSyFSryZN4OqVOLtfc5SH8gMiNdrGjgvZueR5JjUxjsPzYEkrOdhG3dR2rwH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2022-10-12T11:19:00Z</dcterms:created>
  <dc:creator>James Bergin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