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153"/>
          <w:tab w:val="right" w:pos="8306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after="0" w:before="0" w:line="240" w:lineRule="auto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left="5760" w:right="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04/10/2022    </w:t>
      </w:r>
    </w:p>
    <w:p w:rsidR="00000000" w:rsidDel="00000000" w:rsidP="00000000" w:rsidRDefault="00000000" w:rsidRPr="00000000" w14:paraId="00000006">
      <w:pPr>
        <w:spacing w:after="120" w:lineRule="auto"/>
        <w:ind w:left="5760" w:right="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Contract ref: CCMK22A03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Award of contract for the supply of Provision of Independent Validation of the Households Below Average Income (HBAI) income statistics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B">
      <w:pPr>
        <w:tabs>
          <w:tab w:val="left" w:pos="5670"/>
        </w:tabs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Further to your submission of a bid for the above Procurement, on behalf of the Department of Work and Pensions (the “Authority”), I am pleased to inform you that you ranked first in our evaluation and therefore we would like to award the contract to you.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call-off contract shall commence 10 day of October 2022 and the Expiry Date will be 9 day of October 2025. The Contracting Authority reserves the option to extend the call-off contract by one period of 1 year. The total contract value shall be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TEXT under FOIA Section 43, Commercial interests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procurement activity was a Call Off under Commercial Agreement RM 6126 Research and Insights DPS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  <w:shd w:fill="ffff99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review the Call-Off Contract/Terms and Conditions (Attachment 5) and sign the DPS-Schedule-6-Order-Form. Please forward the signed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copy signed on behalf of the Contracting Authority will be returned for your records.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Yours faithfully,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for and on behalf of the Department of Work and Pensions.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20" w:lineRule="auto"/>
              <w:ind w:right="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 04/10/2022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ind w:right="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bookmarkStart w:colFirst="0" w:colLast="0" w:name="_heading=h.4d34og8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OFFICIAL</w:t>
    </w:r>
  </w:p>
  <w:p w:rsidR="00000000" w:rsidDel="00000000" w:rsidP="00000000" w:rsidRDefault="00000000" w:rsidRPr="00000000" w14:paraId="00000042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GWG T32-Call Off Award letter v3.0 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04/10/2022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222222"/>
        <w:sz w:val="24"/>
        <w:szCs w:val="24"/>
        <w:highlight w:val="whit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of 2</w:t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5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8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9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K4tBUD0OlrARUaklDBMYiXBeQ==">AMUW2mVmU06vMivV3a2OCuavoVIvJT5UO4bZK9i/XOSExq74vahyvNKaRGsjoxUKnPRGEnu0BnNApD67OSyFSryZN4OqVOLtfc5SH8gMiNdrGjgvZueR5JjUxjsPzYEkrOdhG3dR2rwH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2022-10-12T11:19:00Z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